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A10F09" w14:textId="77777777" w:rsidR="0009772F" w:rsidRDefault="0009772F">
      <w:pPr>
        <w:spacing w:line="360" w:lineRule="auto"/>
        <w:ind w:firstLineChars="50" w:firstLine="300"/>
        <w:rPr>
          <w:rFonts w:eastAsiaTheme="minorEastAsia"/>
          <w:sz w:val="60"/>
          <w:szCs w:val="60"/>
        </w:rPr>
      </w:pPr>
    </w:p>
    <w:p w14:paraId="22CA9FF7" w14:textId="77777777" w:rsidR="0009772F" w:rsidRDefault="0009772F">
      <w:pPr>
        <w:spacing w:line="360" w:lineRule="auto"/>
        <w:ind w:firstLineChars="50" w:firstLine="300"/>
        <w:rPr>
          <w:rFonts w:eastAsiaTheme="minorEastAsia"/>
          <w:sz w:val="60"/>
          <w:szCs w:val="60"/>
        </w:rPr>
      </w:pPr>
    </w:p>
    <w:p w14:paraId="52679C73" w14:textId="77777777" w:rsidR="0009772F" w:rsidRDefault="00F17F68">
      <w:pPr>
        <w:jc w:val="center"/>
        <w:rPr>
          <w:rFonts w:eastAsiaTheme="minorEastAsia"/>
          <w:b/>
          <w:bCs/>
          <w:sz w:val="60"/>
          <w:szCs w:val="60"/>
        </w:rPr>
      </w:pPr>
      <w:r>
        <w:rPr>
          <w:rFonts w:eastAsiaTheme="minorEastAsia"/>
          <w:b/>
          <w:bCs/>
          <w:sz w:val="60"/>
          <w:szCs w:val="60"/>
        </w:rPr>
        <w:t>北京市政府采购项目</w:t>
      </w:r>
    </w:p>
    <w:p w14:paraId="6BE9B9D2" w14:textId="77777777" w:rsidR="0009772F" w:rsidRDefault="00F17F68">
      <w:pPr>
        <w:jc w:val="center"/>
        <w:rPr>
          <w:rFonts w:eastAsiaTheme="minorEastAsia"/>
          <w:b/>
          <w:bCs/>
          <w:sz w:val="60"/>
          <w:szCs w:val="60"/>
        </w:rPr>
      </w:pPr>
      <w:r>
        <w:rPr>
          <w:rFonts w:eastAsiaTheme="minorEastAsia"/>
          <w:b/>
          <w:bCs/>
          <w:sz w:val="60"/>
          <w:szCs w:val="60"/>
        </w:rPr>
        <w:t>竞争性磋商文件示范文本</w:t>
      </w:r>
    </w:p>
    <w:p w14:paraId="008AA986" w14:textId="77777777" w:rsidR="0009772F" w:rsidRDefault="00F17F68">
      <w:pPr>
        <w:jc w:val="center"/>
        <w:rPr>
          <w:b/>
          <w:bCs/>
          <w:sz w:val="60"/>
          <w:szCs w:val="60"/>
        </w:rPr>
      </w:pPr>
      <w:r>
        <w:rPr>
          <w:b/>
          <w:bCs/>
          <w:sz w:val="60"/>
          <w:szCs w:val="60"/>
        </w:rPr>
        <w:t>（</w:t>
      </w:r>
      <w:r>
        <w:rPr>
          <w:b/>
          <w:bCs/>
          <w:sz w:val="60"/>
          <w:szCs w:val="60"/>
        </w:rPr>
        <w:t>202</w:t>
      </w:r>
      <w:r>
        <w:rPr>
          <w:rFonts w:hint="eastAsia"/>
          <w:b/>
          <w:bCs/>
          <w:sz w:val="60"/>
          <w:szCs w:val="60"/>
        </w:rPr>
        <w:t>4</w:t>
      </w:r>
      <w:r>
        <w:rPr>
          <w:b/>
          <w:bCs/>
          <w:sz w:val="60"/>
          <w:szCs w:val="60"/>
        </w:rPr>
        <w:t>年版）</w:t>
      </w:r>
    </w:p>
    <w:p w14:paraId="62963373" w14:textId="77777777" w:rsidR="0009772F" w:rsidRDefault="0009772F">
      <w:pPr>
        <w:spacing w:line="360" w:lineRule="auto"/>
        <w:jc w:val="center"/>
        <w:rPr>
          <w:rFonts w:eastAsiaTheme="majorEastAsia"/>
          <w:b/>
          <w:bCs/>
          <w:sz w:val="60"/>
          <w:szCs w:val="60"/>
        </w:rPr>
      </w:pPr>
    </w:p>
    <w:p w14:paraId="37409E57" w14:textId="77777777" w:rsidR="0009772F" w:rsidRDefault="0009772F">
      <w:pPr>
        <w:spacing w:line="360" w:lineRule="auto"/>
        <w:jc w:val="center"/>
        <w:rPr>
          <w:rFonts w:eastAsiaTheme="majorEastAsia"/>
          <w:b/>
          <w:bCs/>
          <w:sz w:val="60"/>
          <w:szCs w:val="60"/>
        </w:rPr>
      </w:pPr>
    </w:p>
    <w:p w14:paraId="4507538F" w14:textId="2467A60F" w:rsidR="0009772F" w:rsidRPr="00F51010" w:rsidRDefault="00F17F68">
      <w:pPr>
        <w:tabs>
          <w:tab w:val="left" w:pos="5609"/>
        </w:tabs>
        <w:spacing w:line="360" w:lineRule="auto"/>
        <w:ind w:firstLineChars="100" w:firstLine="360"/>
        <w:rPr>
          <w:rFonts w:ascii="宋体" w:hAnsi="宋体" w:cs="宋体"/>
          <w:bCs/>
          <w:sz w:val="36"/>
          <w:szCs w:val="36"/>
        </w:rPr>
      </w:pPr>
      <w:bookmarkStart w:id="0" w:name="OLE_LINK1"/>
      <w:r>
        <w:rPr>
          <w:rFonts w:eastAsiaTheme="minorEastAsia"/>
          <w:bCs/>
          <w:sz w:val="36"/>
          <w:szCs w:val="36"/>
        </w:rPr>
        <w:t>项</w:t>
      </w:r>
      <w:r w:rsidRPr="00F51010">
        <w:rPr>
          <w:rFonts w:eastAsiaTheme="minorEastAsia"/>
          <w:bCs/>
          <w:sz w:val="36"/>
          <w:szCs w:val="36"/>
        </w:rPr>
        <w:t>目名称：</w:t>
      </w:r>
      <w:bookmarkStart w:id="1" w:name="OLE_LINK7"/>
      <w:bookmarkStart w:id="2" w:name="OLE_LINK8"/>
      <w:r w:rsidR="00AC5CC9" w:rsidRPr="00F51010">
        <w:rPr>
          <w:rFonts w:ascii="宋体" w:hAnsi="宋体" w:cs="宋体" w:hint="eastAsia"/>
          <w:bCs/>
          <w:sz w:val="36"/>
          <w:szCs w:val="36"/>
        </w:rPr>
        <w:t>通州区背街小巷环境整治提升项目--潞邑街道</w:t>
      </w:r>
      <w:bookmarkEnd w:id="1"/>
    </w:p>
    <w:bookmarkEnd w:id="0"/>
    <w:bookmarkEnd w:id="2"/>
    <w:p w14:paraId="451D7AA0" w14:textId="65A01FB4" w:rsidR="0009772F" w:rsidRPr="00F51010" w:rsidRDefault="00F17F68">
      <w:pPr>
        <w:tabs>
          <w:tab w:val="left" w:pos="5609"/>
        </w:tabs>
        <w:spacing w:line="360" w:lineRule="auto"/>
        <w:ind w:firstLineChars="100" w:firstLine="360"/>
        <w:rPr>
          <w:rFonts w:eastAsiaTheme="minorEastAsia"/>
          <w:bCs/>
          <w:sz w:val="36"/>
          <w:szCs w:val="36"/>
        </w:rPr>
      </w:pPr>
      <w:r w:rsidRPr="00F51010">
        <w:rPr>
          <w:rFonts w:eastAsiaTheme="minorEastAsia"/>
          <w:bCs/>
          <w:sz w:val="36"/>
          <w:szCs w:val="36"/>
        </w:rPr>
        <w:t>项目编号</w:t>
      </w:r>
      <w:r w:rsidRPr="00F51010">
        <w:rPr>
          <w:rFonts w:eastAsiaTheme="minorEastAsia"/>
          <w:bCs/>
          <w:sz w:val="36"/>
          <w:szCs w:val="36"/>
        </w:rPr>
        <w:t>/</w:t>
      </w:r>
      <w:r w:rsidRPr="00F51010">
        <w:rPr>
          <w:rFonts w:eastAsiaTheme="minorEastAsia"/>
          <w:bCs/>
          <w:sz w:val="36"/>
          <w:szCs w:val="36"/>
        </w:rPr>
        <w:t>包号：</w:t>
      </w:r>
      <w:bookmarkStart w:id="3" w:name="OLE_LINK19"/>
      <w:r w:rsidR="005D680E" w:rsidRPr="00F51010">
        <w:rPr>
          <w:rFonts w:eastAsiaTheme="minorEastAsia"/>
          <w:bCs/>
          <w:sz w:val="36"/>
          <w:szCs w:val="36"/>
        </w:rPr>
        <w:t>11011225210200016189</w:t>
      </w:r>
      <w:r w:rsidRPr="00F51010">
        <w:rPr>
          <w:rFonts w:eastAsiaTheme="minorEastAsia" w:hint="eastAsia"/>
          <w:bCs/>
          <w:sz w:val="36"/>
          <w:szCs w:val="36"/>
        </w:rPr>
        <w:t>-XM001</w:t>
      </w:r>
      <w:bookmarkEnd w:id="3"/>
    </w:p>
    <w:p w14:paraId="16F638A0" w14:textId="0B1DF7EE" w:rsidR="0009772F" w:rsidRPr="00F51010" w:rsidRDefault="00F17F68">
      <w:pPr>
        <w:tabs>
          <w:tab w:val="left" w:pos="3240"/>
          <w:tab w:val="left" w:pos="3420"/>
        </w:tabs>
        <w:spacing w:line="360" w:lineRule="auto"/>
        <w:ind w:firstLineChars="100" w:firstLine="360"/>
        <w:jc w:val="left"/>
        <w:rPr>
          <w:rFonts w:eastAsiaTheme="minorEastAsia"/>
          <w:bCs/>
          <w:sz w:val="36"/>
          <w:szCs w:val="36"/>
        </w:rPr>
      </w:pPr>
      <w:r w:rsidRPr="00F51010">
        <w:rPr>
          <w:rFonts w:eastAsiaTheme="minorEastAsia"/>
          <w:bCs/>
          <w:sz w:val="36"/>
          <w:szCs w:val="36"/>
        </w:rPr>
        <w:t>采购人：</w:t>
      </w:r>
      <w:r w:rsidR="00AC5CC9" w:rsidRPr="00F51010">
        <w:rPr>
          <w:rFonts w:ascii="宋体" w:hAnsi="宋体" w:cs="宋体" w:hint="eastAsia"/>
          <w:bCs/>
          <w:sz w:val="36"/>
          <w:szCs w:val="36"/>
        </w:rPr>
        <w:t>北京市通州区潞邑街道办事处</w:t>
      </w:r>
    </w:p>
    <w:p w14:paraId="7EE70632" w14:textId="77777777" w:rsidR="0009772F" w:rsidRDefault="00F17F68">
      <w:pPr>
        <w:tabs>
          <w:tab w:val="left" w:pos="3240"/>
          <w:tab w:val="left" w:pos="3420"/>
        </w:tabs>
        <w:spacing w:line="360" w:lineRule="auto"/>
        <w:ind w:firstLineChars="100" w:firstLine="360"/>
        <w:jc w:val="left"/>
        <w:rPr>
          <w:rFonts w:eastAsiaTheme="minorEastAsia"/>
          <w:bCs/>
          <w:sz w:val="36"/>
          <w:szCs w:val="36"/>
        </w:rPr>
      </w:pPr>
      <w:r>
        <w:rPr>
          <w:rFonts w:eastAsiaTheme="minorEastAsia"/>
          <w:bCs/>
          <w:sz w:val="36"/>
          <w:szCs w:val="36"/>
        </w:rPr>
        <w:t>采购代理机构：</w:t>
      </w:r>
      <w:r>
        <w:rPr>
          <w:rFonts w:ascii="宋体" w:hAnsi="宋体" w:cs="宋体" w:hint="eastAsia"/>
          <w:bCs/>
          <w:sz w:val="36"/>
          <w:szCs w:val="36"/>
        </w:rPr>
        <w:t>华诚博远工程咨询有限公司</w:t>
      </w:r>
      <w:r>
        <w:rPr>
          <w:rFonts w:eastAsiaTheme="minorEastAsia"/>
          <w:bCs/>
          <w:sz w:val="36"/>
          <w:szCs w:val="36"/>
        </w:rPr>
        <w:t xml:space="preserve"> </w:t>
      </w:r>
    </w:p>
    <w:p w14:paraId="7FE5B594" w14:textId="77777777" w:rsidR="0009772F" w:rsidRDefault="00F17F68">
      <w:pPr>
        <w:widowControl/>
        <w:jc w:val="left"/>
        <w:rPr>
          <w:rFonts w:eastAsiaTheme="minorEastAsia"/>
        </w:rPr>
        <w:sectPr w:rsidR="0009772F">
          <w:headerReference w:type="default" r:id="rId9"/>
          <w:footerReference w:type="default" r:id="rId10"/>
          <w:footerReference w:type="first" r:id="rId11"/>
          <w:type w:val="nextColumn"/>
          <w:pgSz w:w="11906" w:h="16838"/>
          <w:pgMar w:top="1418" w:right="1247" w:bottom="1418" w:left="1247" w:header="851" w:footer="992" w:gutter="0"/>
          <w:cols w:space="425"/>
          <w:docGrid w:linePitch="312"/>
        </w:sectPr>
      </w:pPr>
      <w:r>
        <w:rPr>
          <w:rFonts w:eastAsiaTheme="minorEastAsia"/>
          <w:b/>
          <w:bCs/>
          <w:sz w:val="44"/>
        </w:rPr>
        <w:br w:type="page"/>
      </w:r>
    </w:p>
    <w:p w14:paraId="2A73F411" w14:textId="77777777" w:rsidR="0009772F" w:rsidRDefault="0009772F">
      <w:pPr>
        <w:pStyle w:val="Default"/>
        <w:spacing w:line="360" w:lineRule="auto"/>
        <w:rPr>
          <w:rFonts w:ascii="Times New Roman" w:eastAsiaTheme="minorEastAsia" w:hAnsi="Times New Roman" w:cs="Times New Roman"/>
        </w:rPr>
      </w:pPr>
    </w:p>
    <w:p w14:paraId="3D66E90C" w14:textId="77777777" w:rsidR="0009772F" w:rsidRDefault="00F17F68">
      <w:pPr>
        <w:spacing w:line="360" w:lineRule="auto"/>
        <w:jc w:val="center"/>
        <w:outlineLvl w:val="0"/>
        <w:rPr>
          <w:rFonts w:eastAsiaTheme="minorEastAsia"/>
          <w:b/>
          <w:sz w:val="36"/>
          <w:szCs w:val="36"/>
        </w:rPr>
      </w:pPr>
      <w:bookmarkStart w:id="4" w:name="_Toc202522959"/>
      <w:r>
        <w:rPr>
          <w:rFonts w:eastAsiaTheme="minorEastAsia"/>
          <w:b/>
          <w:sz w:val="36"/>
          <w:szCs w:val="36"/>
        </w:rPr>
        <w:t>目</w:t>
      </w:r>
      <w:r>
        <w:rPr>
          <w:rFonts w:eastAsiaTheme="minorEastAsia"/>
          <w:b/>
          <w:sz w:val="36"/>
          <w:szCs w:val="36"/>
        </w:rPr>
        <w:t xml:space="preserve">      </w:t>
      </w:r>
      <w:r>
        <w:rPr>
          <w:rFonts w:eastAsiaTheme="minorEastAsia"/>
          <w:b/>
          <w:sz w:val="36"/>
          <w:szCs w:val="36"/>
        </w:rPr>
        <w:t>录</w:t>
      </w:r>
      <w:bookmarkEnd w:id="4"/>
    </w:p>
    <w:p w14:paraId="30074608" w14:textId="77777777" w:rsidR="0009772F" w:rsidRDefault="0009772F">
      <w:pPr>
        <w:rPr>
          <w:rFonts w:eastAsiaTheme="minorEastAsia"/>
        </w:rPr>
      </w:pPr>
    </w:p>
    <w:p w14:paraId="22165E20" w14:textId="77777777" w:rsidR="0009772F" w:rsidRDefault="0009772F">
      <w:pPr>
        <w:rPr>
          <w:rFonts w:eastAsiaTheme="minorEastAsia"/>
        </w:rPr>
      </w:pPr>
    </w:p>
    <w:p w14:paraId="4F25B476" w14:textId="77777777" w:rsidR="0009772F" w:rsidRDefault="0009772F">
      <w:pPr>
        <w:rPr>
          <w:rFonts w:eastAsiaTheme="minorEastAsia"/>
        </w:rPr>
      </w:pPr>
    </w:p>
    <w:p w14:paraId="7488ED9A" w14:textId="77777777" w:rsidR="0009772F" w:rsidRDefault="0009772F">
      <w:pPr>
        <w:rPr>
          <w:rFonts w:eastAsiaTheme="minorEastAsia"/>
        </w:rPr>
      </w:pPr>
    </w:p>
    <w:p w14:paraId="6E982F84" w14:textId="472FBB62" w:rsidR="00F51010" w:rsidRDefault="00F17F68">
      <w:pPr>
        <w:pStyle w:val="TOC1"/>
        <w:rPr>
          <w:rFonts w:asciiTheme="minorHAnsi" w:eastAsiaTheme="minorEastAsia" w:hAnsiTheme="minorHAnsi" w:cstheme="minorBidi"/>
          <w:b w:val="0"/>
          <w:noProof/>
          <w:sz w:val="21"/>
          <w:szCs w:val="22"/>
        </w:rPr>
      </w:pPr>
      <w:r>
        <w:rPr>
          <w:rFonts w:ascii="Times New Roman" w:eastAsiaTheme="minorEastAsia" w:hAnsi="Times New Roman"/>
          <w:b w:val="0"/>
        </w:rPr>
        <w:fldChar w:fldCharType="begin"/>
      </w:r>
      <w:r>
        <w:rPr>
          <w:rFonts w:ascii="Times New Roman" w:eastAsiaTheme="minorEastAsia" w:hAnsi="Times New Roman"/>
          <w:b w:val="0"/>
        </w:rPr>
        <w:instrText xml:space="preserve"> TOC \o "1-1" \h \z \u </w:instrText>
      </w:r>
      <w:r>
        <w:rPr>
          <w:rFonts w:ascii="Times New Roman" w:eastAsiaTheme="minorEastAsia" w:hAnsi="Times New Roman"/>
          <w:b w:val="0"/>
        </w:rPr>
        <w:fldChar w:fldCharType="separate"/>
      </w:r>
    </w:p>
    <w:p w14:paraId="5F63C3C7" w14:textId="060E7A08" w:rsidR="00F51010" w:rsidRPr="00F51010" w:rsidRDefault="008D5951" w:rsidP="00F51010">
      <w:pPr>
        <w:pStyle w:val="TOC1"/>
        <w:spacing w:line="480" w:lineRule="auto"/>
        <w:rPr>
          <w:rFonts w:asciiTheme="minorHAnsi" w:eastAsiaTheme="minorEastAsia" w:hAnsiTheme="minorHAnsi" w:cstheme="minorBidi"/>
          <w:b w:val="0"/>
          <w:noProof/>
          <w:szCs w:val="28"/>
        </w:rPr>
      </w:pPr>
      <w:hyperlink w:anchor="_Toc202522960" w:history="1">
        <w:r w:rsidR="00F51010" w:rsidRPr="00F51010">
          <w:rPr>
            <w:rStyle w:val="aff9"/>
            <w:noProof/>
            <w:sz w:val="32"/>
            <w:szCs w:val="32"/>
          </w:rPr>
          <w:t>第一章   采购邀请</w:t>
        </w:r>
        <w:r w:rsidR="00F51010" w:rsidRPr="00F51010">
          <w:rPr>
            <w:noProof/>
            <w:webHidden/>
            <w:sz w:val="32"/>
            <w:szCs w:val="32"/>
          </w:rPr>
          <w:tab/>
        </w:r>
        <w:r w:rsidR="00F51010" w:rsidRPr="00F51010">
          <w:rPr>
            <w:noProof/>
            <w:webHidden/>
            <w:sz w:val="32"/>
            <w:szCs w:val="32"/>
          </w:rPr>
          <w:fldChar w:fldCharType="begin"/>
        </w:r>
        <w:r w:rsidR="00F51010" w:rsidRPr="00F51010">
          <w:rPr>
            <w:noProof/>
            <w:webHidden/>
            <w:sz w:val="32"/>
            <w:szCs w:val="32"/>
          </w:rPr>
          <w:instrText xml:space="preserve"> PAGEREF _Toc202522960 \h </w:instrText>
        </w:r>
        <w:r w:rsidR="00F51010" w:rsidRPr="00F51010">
          <w:rPr>
            <w:noProof/>
            <w:webHidden/>
            <w:sz w:val="32"/>
            <w:szCs w:val="32"/>
          </w:rPr>
        </w:r>
        <w:r w:rsidR="00F51010" w:rsidRPr="00F51010">
          <w:rPr>
            <w:noProof/>
            <w:webHidden/>
            <w:sz w:val="32"/>
            <w:szCs w:val="32"/>
          </w:rPr>
          <w:fldChar w:fldCharType="separate"/>
        </w:r>
        <w:r w:rsidR="00D92B7C">
          <w:rPr>
            <w:noProof/>
            <w:webHidden/>
            <w:sz w:val="32"/>
            <w:szCs w:val="32"/>
          </w:rPr>
          <w:t>3</w:t>
        </w:r>
        <w:r w:rsidR="00F51010" w:rsidRPr="00F51010">
          <w:rPr>
            <w:noProof/>
            <w:webHidden/>
            <w:sz w:val="32"/>
            <w:szCs w:val="32"/>
          </w:rPr>
          <w:fldChar w:fldCharType="end"/>
        </w:r>
      </w:hyperlink>
    </w:p>
    <w:p w14:paraId="115A87A2" w14:textId="42C01DF9" w:rsidR="00F51010" w:rsidRPr="00F51010" w:rsidRDefault="008D5951" w:rsidP="00F51010">
      <w:pPr>
        <w:pStyle w:val="TOC1"/>
        <w:spacing w:line="480" w:lineRule="auto"/>
        <w:rPr>
          <w:rFonts w:asciiTheme="minorHAnsi" w:eastAsiaTheme="minorEastAsia" w:hAnsiTheme="minorHAnsi" w:cstheme="minorBidi"/>
          <w:b w:val="0"/>
          <w:noProof/>
          <w:szCs w:val="28"/>
        </w:rPr>
      </w:pPr>
      <w:hyperlink w:anchor="_Toc202522961" w:history="1">
        <w:r w:rsidR="00F51010" w:rsidRPr="00F51010">
          <w:rPr>
            <w:rStyle w:val="aff9"/>
            <w:noProof/>
            <w:sz w:val="32"/>
            <w:szCs w:val="32"/>
          </w:rPr>
          <w:t>第二章   供应商须知</w:t>
        </w:r>
        <w:r w:rsidR="00F51010" w:rsidRPr="00F51010">
          <w:rPr>
            <w:noProof/>
            <w:webHidden/>
            <w:sz w:val="32"/>
            <w:szCs w:val="32"/>
          </w:rPr>
          <w:tab/>
        </w:r>
        <w:r w:rsidR="00F51010" w:rsidRPr="00F51010">
          <w:rPr>
            <w:noProof/>
            <w:webHidden/>
            <w:sz w:val="32"/>
            <w:szCs w:val="32"/>
          </w:rPr>
          <w:fldChar w:fldCharType="begin"/>
        </w:r>
        <w:r w:rsidR="00F51010" w:rsidRPr="00F51010">
          <w:rPr>
            <w:noProof/>
            <w:webHidden/>
            <w:sz w:val="32"/>
            <w:szCs w:val="32"/>
          </w:rPr>
          <w:instrText xml:space="preserve"> PAGEREF _Toc202522961 \h </w:instrText>
        </w:r>
        <w:r w:rsidR="00F51010" w:rsidRPr="00F51010">
          <w:rPr>
            <w:noProof/>
            <w:webHidden/>
            <w:sz w:val="32"/>
            <w:szCs w:val="32"/>
          </w:rPr>
        </w:r>
        <w:r w:rsidR="00F51010" w:rsidRPr="00F51010">
          <w:rPr>
            <w:noProof/>
            <w:webHidden/>
            <w:sz w:val="32"/>
            <w:szCs w:val="32"/>
          </w:rPr>
          <w:fldChar w:fldCharType="separate"/>
        </w:r>
        <w:r w:rsidR="00D92B7C">
          <w:rPr>
            <w:noProof/>
            <w:webHidden/>
            <w:sz w:val="32"/>
            <w:szCs w:val="32"/>
          </w:rPr>
          <w:t>8</w:t>
        </w:r>
        <w:r w:rsidR="00F51010" w:rsidRPr="00F51010">
          <w:rPr>
            <w:noProof/>
            <w:webHidden/>
            <w:sz w:val="32"/>
            <w:szCs w:val="32"/>
          </w:rPr>
          <w:fldChar w:fldCharType="end"/>
        </w:r>
      </w:hyperlink>
    </w:p>
    <w:p w14:paraId="5911F943" w14:textId="7B909E0C" w:rsidR="00F51010" w:rsidRPr="00F51010" w:rsidRDefault="008D5951" w:rsidP="00F51010">
      <w:pPr>
        <w:pStyle w:val="TOC1"/>
        <w:spacing w:line="480" w:lineRule="auto"/>
        <w:rPr>
          <w:rFonts w:asciiTheme="minorHAnsi" w:eastAsiaTheme="minorEastAsia" w:hAnsiTheme="minorHAnsi" w:cstheme="minorBidi"/>
          <w:b w:val="0"/>
          <w:noProof/>
          <w:szCs w:val="28"/>
        </w:rPr>
      </w:pPr>
      <w:hyperlink w:anchor="_Toc202522962" w:history="1">
        <w:r w:rsidR="00F51010" w:rsidRPr="00F51010">
          <w:rPr>
            <w:rStyle w:val="aff9"/>
            <w:noProof/>
            <w:sz w:val="32"/>
            <w:szCs w:val="32"/>
          </w:rPr>
          <w:t>第三章   评审方法和评审标准</w:t>
        </w:r>
        <w:r w:rsidR="00F51010" w:rsidRPr="00F51010">
          <w:rPr>
            <w:noProof/>
            <w:webHidden/>
            <w:sz w:val="32"/>
            <w:szCs w:val="32"/>
          </w:rPr>
          <w:tab/>
        </w:r>
        <w:r w:rsidR="00F51010" w:rsidRPr="00F51010">
          <w:rPr>
            <w:noProof/>
            <w:webHidden/>
            <w:sz w:val="32"/>
            <w:szCs w:val="32"/>
          </w:rPr>
          <w:fldChar w:fldCharType="begin"/>
        </w:r>
        <w:r w:rsidR="00F51010" w:rsidRPr="00F51010">
          <w:rPr>
            <w:noProof/>
            <w:webHidden/>
            <w:sz w:val="32"/>
            <w:szCs w:val="32"/>
          </w:rPr>
          <w:instrText xml:space="preserve"> PAGEREF _Toc202522962 \h </w:instrText>
        </w:r>
        <w:r w:rsidR="00F51010" w:rsidRPr="00F51010">
          <w:rPr>
            <w:noProof/>
            <w:webHidden/>
            <w:sz w:val="32"/>
            <w:szCs w:val="32"/>
          </w:rPr>
        </w:r>
        <w:r w:rsidR="00F51010" w:rsidRPr="00F51010">
          <w:rPr>
            <w:noProof/>
            <w:webHidden/>
            <w:sz w:val="32"/>
            <w:szCs w:val="32"/>
          </w:rPr>
          <w:fldChar w:fldCharType="separate"/>
        </w:r>
        <w:r w:rsidR="00D92B7C">
          <w:rPr>
            <w:noProof/>
            <w:webHidden/>
            <w:sz w:val="32"/>
            <w:szCs w:val="32"/>
          </w:rPr>
          <w:t>25</w:t>
        </w:r>
        <w:r w:rsidR="00F51010" w:rsidRPr="00F51010">
          <w:rPr>
            <w:noProof/>
            <w:webHidden/>
            <w:sz w:val="32"/>
            <w:szCs w:val="32"/>
          </w:rPr>
          <w:fldChar w:fldCharType="end"/>
        </w:r>
      </w:hyperlink>
    </w:p>
    <w:p w14:paraId="21946E03" w14:textId="5AC19378" w:rsidR="00F51010" w:rsidRPr="00F51010" w:rsidRDefault="008D5951" w:rsidP="00F51010">
      <w:pPr>
        <w:pStyle w:val="TOC1"/>
        <w:spacing w:line="480" w:lineRule="auto"/>
        <w:rPr>
          <w:rFonts w:asciiTheme="minorHAnsi" w:eastAsiaTheme="minorEastAsia" w:hAnsiTheme="minorHAnsi" w:cstheme="minorBidi"/>
          <w:b w:val="0"/>
          <w:noProof/>
          <w:szCs w:val="28"/>
        </w:rPr>
      </w:pPr>
      <w:hyperlink w:anchor="_Toc202522963" w:history="1">
        <w:r w:rsidR="00F51010" w:rsidRPr="00F51010">
          <w:rPr>
            <w:rStyle w:val="aff9"/>
            <w:noProof/>
            <w:sz w:val="32"/>
            <w:szCs w:val="32"/>
          </w:rPr>
          <w:t>第四章   采购需求</w:t>
        </w:r>
        <w:r w:rsidR="00F51010" w:rsidRPr="00F51010">
          <w:rPr>
            <w:noProof/>
            <w:webHidden/>
            <w:sz w:val="32"/>
            <w:szCs w:val="32"/>
          </w:rPr>
          <w:tab/>
        </w:r>
        <w:r w:rsidR="00F51010" w:rsidRPr="00F51010">
          <w:rPr>
            <w:noProof/>
            <w:webHidden/>
            <w:sz w:val="32"/>
            <w:szCs w:val="32"/>
          </w:rPr>
          <w:fldChar w:fldCharType="begin"/>
        </w:r>
        <w:r w:rsidR="00F51010" w:rsidRPr="00F51010">
          <w:rPr>
            <w:noProof/>
            <w:webHidden/>
            <w:sz w:val="32"/>
            <w:szCs w:val="32"/>
          </w:rPr>
          <w:instrText xml:space="preserve"> PAGEREF _Toc202522963 \h </w:instrText>
        </w:r>
        <w:r w:rsidR="00F51010" w:rsidRPr="00F51010">
          <w:rPr>
            <w:noProof/>
            <w:webHidden/>
            <w:sz w:val="32"/>
            <w:szCs w:val="32"/>
          </w:rPr>
        </w:r>
        <w:r w:rsidR="00F51010" w:rsidRPr="00F51010">
          <w:rPr>
            <w:noProof/>
            <w:webHidden/>
            <w:sz w:val="32"/>
            <w:szCs w:val="32"/>
          </w:rPr>
          <w:fldChar w:fldCharType="separate"/>
        </w:r>
        <w:r w:rsidR="00D92B7C">
          <w:rPr>
            <w:noProof/>
            <w:webHidden/>
            <w:sz w:val="32"/>
            <w:szCs w:val="32"/>
          </w:rPr>
          <w:t>35</w:t>
        </w:r>
        <w:r w:rsidR="00F51010" w:rsidRPr="00F51010">
          <w:rPr>
            <w:noProof/>
            <w:webHidden/>
            <w:sz w:val="32"/>
            <w:szCs w:val="32"/>
          </w:rPr>
          <w:fldChar w:fldCharType="end"/>
        </w:r>
      </w:hyperlink>
    </w:p>
    <w:p w14:paraId="564D276E" w14:textId="2A159714" w:rsidR="00F51010" w:rsidRPr="00F51010" w:rsidRDefault="008D5951" w:rsidP="00F51010">
      <w:pPr>
        <w:pStyle w:val="TOC1"/>
        <w:spacing w:line="480" w:lineRule="auto"/>
        <w:rPr>
          <w:rFonts w:asciiTheme="minorHAnsi" w:eastAsiaTheme="minorEastAsia" w:hAnsiTheme="minorHAnsi" w:cstheme="minorBidi"/>
          <w:b w:val="0"/>
          <w:noProof/>
          <w:szCs w:val="28"/>
        </w:rPr>
      </w:pPr>
      <w:hyperlink w:anchor="_Toc202522964" w:history="1">
        <w:r w:rsidR="00F51010" w:rsidRPr="00F51010">
          <w:rPr>
            <w:rStyle w:val="aff9"/>
            <w:noProof/>
            <w:sz w:val="32"/>
            <w:szCs w:val="32"/>
          </w:rPr>
          <w:t xml:space="preserve">第五章 </w:t>
        </w:r>
        <w:r w:rsidR="00F51010">
          <w:rPr>
            <w:rStyle w:val="aff9"/>
            <w:noProof/>
            <w:sz w:val="32"/>
            <w:szCs w:val="32"/>
          </w:rPr>
          <w:t xml:space="preserve">  </w:t>
        </w:r>
        <w:r w:rsidR="00F51010" w:rsidRPr="00F51010">
          <w:rPr>
            <w:rStyle w:val="aff9"/>
            <w:noProof/>
            <w:sz w:val="32"/>
            <w:szCs w:val="32"/>
          </w:rPr>
          <w:t>合同草案条款</w:t>
        </w:r>
        <w:r w:rsidR="00F51010" w:rsidRPr="00F51010">
          <w:rPr>
            <w:noProof/>
            <w:webHidden/>
            <w:sz w:val="32"/>
            <w:szCs w:val="32"/>
          </w:rPr>
          <w:tab/>
        </w:r>
        <w:r w:rsidR="00F51010" w:rsidRPr="00F51010">
          <w:rPr>
            <w:noProof/>
            <w:webHidden/>
            <w:sz w:val="32"/>
            <w:szCs w:val="32"/>
          </w:rPr>
          <w:fldChar w:fldCharType="begin"/>
        </w:r>
        <w:r w:rsidR="00F51010" w:rsidRPr="00F51010">
          <w:rPr>
            <w:noProof/>
            <w:webHidden/>
            <w:sz w:val="32"/>
            <w:szCs w:val="32"/>
          </w:rPr>
          <w:instrText xml:space="preserve"> PAGEREF _Toc202522964 \h </w:instrText>
        </w:r>
        <w:r w:rsidR="00F51010" w:rsidRPr="00F51010">
          <w:rPr>
            <w:noProof/>
            <w:webHidden/>
            <w:sz w:val="32"/>
            <w:szCs w:val="32"/>
          </w:rPr>
        </w:r>
        <w:r w:rsidR="00F51010" w:rsidRPr="00F51010">
          <w:rPr>
            <w:noProof/>
            <w:webHidden/>
            <w:sz w:val="32"/>
            <w:szCs w:val="32"/>
          </w:rPr>
          <w:fldChar w:fldCharType="separate"/>
        </w:r>
        <w:r w:rsidR="00D92B7C">
          <w:rPr>
            <w:noProof/>
            <w:webHidden/>
            <w:sz w:val="32"/>
            <w:szCs w:val="32"/>
          </w:rPr>
          <w:t>37</w:t>
        </w:r>
        <w:r w:rsidR="00F51010" w:rsidRPr="00F51010">
          <w:rPr>
            <w:noProof/>
            <w:webHidden/>
            <w:sz w:val="32"/>
            <w:szCs w:val="32"/>
          </w:rPr>
          <w:fldChar w:fldCharType="end"/>
        </w:r>
      </w:hyperlink>
    </w:p>
    <w:p w14:paraId="4C980238" w14:textId="1DC83441" w:rsidR="00F51010" w:rsidRPr="00F51010" w:rsidRDefault="008D5951" w:rsidP="00F51010">
      <w:pPr>
        <w:pStyle w:val="TOC1"/>
        <w:spacing w:line="480" w:lineRule="auto"/>
        <w:rPr>
          <w:rFonts w:asciiTheme="minorHAnsi" w:eastAsiaTheme="minorEastAsia" w:hAnsiTheme="minorHAnsi" w:cstheme="minorBidi"/>
          <w:b w:val="0"/>
          <w:noProof/>
          <w:szCs w:val="28"/>
        </w:rPr>
      </w:pPr>
      <w:hyperlink w:anchor="_Toc202522995" w:history="1">
        <w:r w:rsidR="00F51010" w:rsidRPr="00F51010">
          <w:rPr>
            <w:rStyle w:val="aff9"/>
            <w:noProof/>
            <w:sz w:val="32"/>
            <w:szCs w:val="32"/>
          </w:rPr>
          <w:t>第六章   响应文件格式</w:t>
        </w:r>
        <w:r w:rsidR="00F51010" w:rsidRPr="00F51010">
          <w:rPr>
            <w:noProof/>
            <w:webHidden/>
            <w:sz w:val="32"/>
            <w:szCs w:val="32"/>
          </w:rPr>
          <w:tab/>
        </w:r>
        <w:r w:rsidR="00F51010" w:rsidRPr="00F51010">
          <w:rPr>
            <w:noProof/>
            <w:webHidden/>
            <w:sz w:val="32"/>
            <w:szCs w:val="32"/>
          </w:rPr>
          <w:fldChar w:fldCharType="begin"/>
        </w:r>
        <w:r w:rsidR="00F51010" w:rsidRPr="00F51010">
          <w:rPr>
            <w:noProof/>
            <w:webHidden/>
            <w:sz w:val="32"/>
            <w:szCs w:val="32"/>
          </w:rPr>
          <w:instrText xml:space="preserve"> PAGEREF _Toc202522995 \h </w:instrText>
        </w:r>
        <w:r w:rsidR="00F51010" w:rsidRPr="00F51010">
          <w:rPr>
            <w:noProof/>
            <w:webHidden/>
            <w:sz w:val="32"/>
            <w:szCs w:val="32"/>
          </w:rPr>
        </w:r>
        <w:r w:rsidR="00F51010" w:rsidRPr="00F51010">
          <w:rPr>
            <w:noProof/>
            <w:webHidden/>
            <w:sz w:val="32"/>
            <w:szCs w:val="32"/>
          </w:rPr>
          <w:fldChar w:fldCharType="separate"/>
        </w:r>
        <w:r w:rsidR="00D92B7C">
          <w:rPr>
            <w:noProof/>
            <w:webHidden/>
            <w:sz w:val="32"/>
            <w:szCs w:val="32"/>
          </w:rPr>
          <w:t>115</w:t>
        </w:r>
        <w:r w:rsidR="00F51010" w:rsidRPr="00F51010">
          <w:rPr>
            <w:noProof/>
            <w:webHidden/>
            <w:sz w:val="32"/>
            <w:szCs w:val="32"/>
          </w:rPr>
          <w:fldChar w:fldCharType="end"/>
        </w:r>
      </w:hyperlink>
    </w:p>
    <w:p w14:paraId="17401425" w14:textId="7E99F781" w:rsidR="0009772F" w:rsidRDefault="00F17F68">
      <w:pPr>
        <w:pStyle w:val="TOC1"/>
        <w:spacing w:line="480" w:lineRule="auto"/>
        <w:rPr>
          <w:rFonts w:ascii="Times New Roman" w:eastAsiaTheme="minorEastAsia" w:hAnsi="Times New Roman"/>
          <w:b w:val="0"/>
        </w:rPr>
      </w:pPr>
      <w:r>
        <w:rPr>
          <w:rFonts w:ascii="Times New Roman" w:eastAsiaTheme="minorEastAsia" w:hAnsi="Times New Roman"/>
          <w:b w:val="0"/>
        </w:rPr>
        <w:fldChar w:fldCharType="end"/>
      </w:r>
    </w:p>
    <w:p w14:paraId="1051A024" w14:textId="77777777" w:rsidR="0009772F" w:rsidRDefault="0009772F"/>
    <w:p w14:paraId="2679509C" w14:textId="77777777" w:rsidR="0009772F" w:rsidRDefault="00F17F68">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171627BF" w14:textId="77777777" w:rsidR="0009772F" w:rsidRDefault="0009772F">
      <w:pPr>
        <w:pStyle w:val="TOC1"/>
        <w:spacing w:line="360" w:lineRule="auto"/>
        <w:rPr>
          <w:rFonts w:ascii="Times New Roman" w:eastAsiaTheme="minorEastAsia" w:hAnsi="Times New Roman"/>
          <w:b w:val="0"/>
        </w:rPr>
      </w:pPr>
    </w:p>
    <w:p w14:paraId="47FF9145" w14:textId="77777777" w:rsidR="0009772F" w:rsidRDefault="0009772F">
      <w:pPr>
        <w:pStyle w:val="TOC1"/>
        <w:spacing w:line="360" w:lineRule="auto"/>
        <w:rPr>
          <w:rFonts w:ascii="Times New Roman" w:eastAsiaTheme="minorEastAsia" w:hAnsi="Times New Roman"/>
          <w:b w:val="0"/>
          <w:sz w:val="36"/>
          <w:szCs w:val="36"/>
        </w:rPr>
      </w:pPr>
    </w:p>
    <w:p w14:paraId="3274D776" w14:textId="77777777" w:rsidR="0009772F" w:rsidRDefault="0009772F">
      <w:pPr>
        <w:spacing w:line="360" w:lineRule="auto"/>
        <w:jc w:val="center"/>
        <w:outlineLvl w:val="0"/>
        <w:rPr>
          <w:rFonts w:eastAsiaTheme="minorEastAsia"/>
          <w:b/>
          <w:sz w:val="36"/>
          <w:szCs w:val="36"/>
        </w:rPr>
        <w:sectPr w:rsidR="0009772F" w:rsidSect="005D680E">
          <w:headerReference w:type="default" r:id="rId12"/>
          <w:footerReference w:type="even" r:id="rId13"/>
          <w:footerReference w:type="default" r:id="rId14"/>
          <w:headerReference w:type="first" r:id="rId15"/>
          <w:type w:val="nextColumn"/>
          <w:pgSz w:w="11907" w:h="16840"/>
          <w:pgMar w:top="1418" w:right="1134" w:bottom="1418" w:left="1701" w:header="851" w:footer="851" w:gutter="0"/>
          <w:cols w:space="720"/>
          <w:titlePg/>
          <w:docGrid w:linePitch="462"/>
        </w:sectPr>
      </w:pPr>
    </w:p>
    <w:p w14:paraId="477AAA13" w14:textId="77777777" w:rsidR="0009772F" w:rsidRPr="00F51010" w:rsidRDefault="00F17F68">
      <w:pPr>
        <w:spacing w:line="360" w:lineRule="auto"/>
        <w:jc w:val="center"/>
        <w:outlineLvl w:val="0"/>
        <w:rPr>
          <w:rFonts w:eastAsiaTheme="minorEastAsia"/>
          <w:b/>
          <w:sz w:val="36"/>
          <w:szCs w:val="36"/>
        </w:rPr>
      </w:pPr>
      <w:bookmarkStart w:id="8" w:name="_Toc202522960"/>
      <w:r w:rsidRPr="00F51010">
        <w:rPr>
          <w:rFonts w:eastAsiaTheme="minorEastAsia"/>
          <w:b/>
          <w:sz w:val="36"/>
          <w:szCs w:val="36"/>
        </w:rPr>
        <w:lastRenderedPageBreak/>
        <w:t>第一章</w:t>
      </w:r>
      <w:r w:rsidRPr="00F51010">
        <w:rPr>
          <w:rFonts w:eastAsiaTheme="minorEastAsia"/>
          <w:b/>
          <w:sz w:val="36"/>
          <w:szCs w:val="36"/>
        </w:rPr>
        <w:t xml:space="preserve">   </w:t>
      </w:r>
      <w:r w:rsidRPr="00F51010">
        <w:rPr>
          <w:rFonts w:eastAsiaTheme="minorEastAsia"/>
          <w:b/>
          <w:sz w:val="36"/>
          <w:szCs w:val="36"/>
        </w:rPr>
        <w:t>采购邀请</w:t>
      </w:r>
      <w:bookmarkStart w:id="9" w:name="_Toc28359002"/>
      <w:bookmarkStart w:id="10" w:name="_Toc35393621"/>
      <w:bookmarkStart w:id="11" w:name="_Toc28359079"/>
      <w:bookmarkStart w:id="12" w:name="_Toc35393790"/>
      <w:bookmarkStart w:id="13" w:name="_Hlk24379207"/>
      <w:bookmarkEnd w:id="8"/>
    </w:p>
    <w:p w14:paraId="47DB7D6F" w14:textId="77777777" w:rsidR="0009772F" w:rsidRPr="00F51010" w:rsidRDefault="0009772F">
      <w:pPr>
        <w:spacing w:line="360" w:lineRule="auto"/>
        <w:ind w:firstLineChars="200" w:firstLine="480"/>
        <w:rPr>
          <w:rFonts w:eastAsiaTheme="minorEastAsia"/>
          <w:sz w:val="24"/>
        </w:rPr>
      </w:pPr>
    </w:p>
    <w:p w14:paraId="4A67DFB1" w14:textId="77777777" w:rsidR="0009772F" w:rsidRPr="00F51010" w:rsidRDefault="00F17F68">
      <w:pPr>
        <w:pStyle w:val="21"/>
        <w:spacing w:before="0" w:line="360" w:lineRule="auto"/>
        <w:jc w:val="left"/>
        <w:rPr>
          <w:rFonts w:ascii="Times New Roman" w:eastAsiaTheme="minorEastAsia" w:hAnsi="Times New Roman"/>
          <w:sz w:val="24"/>
          <w:szCs w:val="24"/>
        </w:rPr>
      </w:pPr>
      <w:r w:rsidRPr="00F51010">
        <w:rPr>
          <w:rFonts w:ascii="Times New Roman" w:eastAsiaTheme="minorEastAsia" w:hAnsi="Times New Roman"/>
          <w:sz w:val="24"/>
          <w:szCs w:val="24"/>
        </w:rPr>
        <w:t>一、项目基本情况</w:t>
      </w:r>
      <w:bookmarkEnd w:id="9"/>
      <w:bookmarkEnd w:id="10"/>
      <w:bookmarkEnd w:id="11"/>
      <w:bookmarkEnd w:id="12"/>
    </w:p>
    <w:p w14:paraId="26049633" w14:textId="77777777" w:rsidR="005D680E" w:rsidRPr="00F51010" w:rsidRDefault="00F17F68">
      <w:pPr>
        <w:spacing w:line="360" w:lineRule="auto"/>
        <w:ind w:firstLineChars="200" w:firstLine="480"/>
        <w:rPr>
          <w:rFonts w:eastAsiaTheme="minorEastAsia"/>
          <w:sz w:val="24"/>
        </w:rPr>
      </w:pPr>
      <w:r w:rsidRPr="00F51010">
        <w:rPr>
          <w:rFonts w:eastAsiaTheme="minorEastAsia"/>
          <w:sz w:val="24"/>
        </w:rPr>
        <w:t>1.</w:t>
      </w:r>
      <w:r w:rsidRPr="00F51010">
        <w:rPr>
          <w:rFonts w:eastAsiaTheme="minorEastAsia"/>
          <w:sz w:val="24"/>
        </w:rPr>
        <w:t>项目编号：</w:t>
      </w:r>
      <w:r w:rsidR="005D680E" w:rsidRPr="00F51010">
        <w:rPr>
          <w:rFonts w:eastAsiaTheme="minorEastAsia"/>
          <w:sz w:val="24"/>
        </w:rPr>
        <w:t>11011225210200016189-XM001</w:t>
      </w:r>
    </w:p>
    <w:p w14:paraId="4FD94AD5" w14:textId="339CEB88" w:rsidR="0009772F" w:rsidRPr="00F51010" w:rsidRDefault="00F17F68">
      <w:pPr>
        <w:spacing w:line="360" w:lineRule="auto"/>
        <w:ind w:firstLineChars="200" w:firstLine="480"/>
        <w:rPr>
          <w:rFonts w:eastAsiaTheme="minorEastAsia"/>
          <w:sz w:val="24"/>
        </w:rPr>
      </w:pPr>
      <w:r w:rsidRPr="00F51010">
        <w:rPr>
          <w:rFonts w:eastAsiaTheme="minorEastAsia"/>
          <w:sz w:val="24"/>
        </w:rPr>
        <w:t>2.</w:t>
      </w:r>
      <w:r w:rsidRPr="00F51010">
        <w:rPr>
          <w:rFonts w:eastAsiaTheme="minorEastAsia"/>
          <w:sz w:val="24"/>
        </w:rPr>
        <w:t>项目名称：</w:t>
      </w:r>
      <w:r w:rsidR="00AC5CC9" w:rsidRPr="00F51010">
        <w:rPr>
          <w:rFonts w:ascii="宋体" w:eastAsiaTheme="minorEastAsia" w:hAnsi="宋体" w:cs="宋体" w:hint="eastAsia"/>
          <w:sz w:val="24"/>
        </w:rPr>
        <w:t>通州区背街小巷环境整治提升项目--潞邑街道</w:t>
      </w:r>
    </w:p>
    <w:p w14:paraId="5E18A69E" w14:textId="77777777" w:rsidR="0009772F" w:rsidRPr="00F51010" w:rsidRDefault="00F17F68">
      <w:pPr>
        <w:spacing w:line="360" w:lineRule="auto"/>
        <w:ind w:firstLineChars="200" w:firstLine="480"/>
        <w:rPr>
          <w:rFonts w:eastAsiaTheme="minorEastAsia"/>
          <w:sz w:val="24"/>
        </w:rPr>
      </w:pPr>
      <w:r w:rsidRPr="00F51010">
        <w:rPr>
          <w:rFonts w:eastAsiaTheme="minorEastAsia"/>
          <w:sz w:val="24"/>
        </w:rPr>
        <w:t>3.</w:t>
      </w:r>
      <w:r w:rsidRPr="00F51010">
        <w:rPr>
          <w:rFonts w:eastAsiaTheme="minorEastAsia"/>
          <w:sz w:val="24"/>
        </w:rPr>
        <w:t>采购方式：竞争性磋商</w:t>
      </w:r>
    </w:p>
    <w:bookmarkEnd w:id="13"/>
    <w:p w14:paraId="72BCE20C" w14:textId="5735D3AB" w:rsidR="0009772F" w:rsidRPr="00F51010" w:rsidRDefault="00F17F68">
      <w:pPr>
        <w:widowControl/>
        <w:ind w:firstLineChars="200" w:firstLine="480"/>
        <w:jc w:val="left"/>
        <w:rPr>
          <w:rFonts w:eastAsiaTheme="minorEastAsia"/>
          <w:sz w:val="24"/>
        </w:rPr>
      </w:pPr>
      <w:r w:rsidRPr="00F51010">
        <w:rPr>
          <w:rFonts w:eastAsiaTheme="minorEastAsia"/>
          <w:sz w:val="24"/>
        </w:rPr>
        <w:t>4.</w:t>
      </w:r>
      <w:r w:rsidRPr="00F51010">
        <w:rPr>
          <w:rFonts w:eastAsiaTheme="minorEastAsia"/>
          <w:sz w:val="24"/>
        </w:rPr>
        <w:t>项目预算金额：</w:t>
      </w:r>
      <w:r w:rsidR="00101198" w:rsidRPr="00F51010">
        <w:rPr>
          <w:rFonts w:ascii="宋体" w:eastAsiaTheme="minorEastAsia" w:hAnsi="宋体" w:cs="宋体" w:hint="eastAsia"/>
          <w:bCs/>
          <w:sz w:val="24"/>
        </w:rPr>
        <w:t>695.131569</w:t>
      </w:r>
      <w:r w:rsidRPr="00F51010">
        <w:rPr>
          <w:rFonts w:eastAsiaTheme="minorEastAsia"/>
          <w:sz w:val="24"/>
        </w:rPr>
        <w:t>万元、项目最高限价（如有）：</w:t>
      </w:r>
      <w:r w:rsidR="00101198" w:rsidRPr="00F51010">
        <w:rPr>
          <w:rFonts w:ascii="宋体" w:hAnsi="宋体" w:cs="宋体" w:hint="eastAsia"/>
          <w:kern w:val="0"/>
          <w:sz w:val="24"/>
          <w:lang w:bidi="ar"/>
        </w:rPr>
        <w:t>695.131569</w:t>
      </w:r>
      <w:r w:rsidRPr="00F51010">
        <w:rPr>
          <w:rFonts w:ascii="宋体" w:hAnsi="宋体" w:cs="宋体" w:hint="eastAsia"/>
          <w:kern w:val="0"/>
          <w:sz w:val="24"/>
          <w:lang w:bidi="ar"/>
        </w:rPr>
        <w:t>万元</w:t>
      </w:r>
    </w:p>
    <w:tbl>
      <w:tblPr>
        <w:tblpPr w:leftFromText="180" w:rightFromText="180" w:vertAnchor="text" w:horzAnchor="page" w:tblpX="1693" w:tblpY="446"/>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519"/>
        <w:gridCol w:w="1660"/>
        <w:gridCol w:w="971"/>
        <w:gridCol w:w="4172"/>
      </w:tblGrid>
      <w:tr w:rsidR="00F51010" w:rsidRPr="00F51010" w14:paraId="46E0AD0F" w14:textId="77777777">
        <w:trPr>
          <w:trHeight w:val="454"/>
        </w:trPr>
        <w:tc>
          <w:tcPr>
            <w:tcW w:w="382" w:type="pct"/>
            <w:vAlign w:val="center"/>
          </w:tcPr>
          <w:p w14:paraId="5338E0B7" w14:textId="77777777" w:rsidR="0009772F" w:rsidRPr="00F51010" w:rsidRDefault="00F17F68">
            <w:pPr>
              <w:jc w:val="center"/>
              <w:rPr>
                <w:rFonts w:eastAsiaTheme="minorEastAsia"/>
                <w:bCs/>
                <w:szCs w:val="21"/>
              </w:rPr>
            </w:pPr>
            <w:r w:rsidRPr="00F51010">
              <w:rPr>
                <w:rFonts w:eastAsiaTheme="minorEastAsia"/>
                <w:bCs/>
                <w:szCs w:val="21"/>
              </w:rPr>
              <w:t>包号</w:t>
            </w:r>
          </w:p>
        </w:tc>
        <w:tc>
          <w:tcPr>
            <w:tcW w:w="842" w:type="pct"/>
            <w:vAlign w:val="center"/>
          </w:tcPr>
          <w:p w14:paraId="4811BE26" w14:textId="77777777" w:rsidR="0009772F" w:rsidRPr="00F51010" w:rsidRDefault="00F17F68">
            <w:pPr>
              <w:jc w:val="center"/>
              <w:rPr>
                <w:rFonts w:eastAsiaTheme="minorEastAsia"/>
                <w:bCs/>
                <w:szCs w:val="21"/>
              </w:rPr>
            </w:pPr>
            <w:r w:rsidRPr="00F51010">
              <w:rPr>
                <w:rFonts w:eastAsiaTheme="minorEastAsia"/>
                <w:bCs/>
                <w:szCs w:val="21"/>
              </w:rPr>
              <w:t>标的名称</w:t>
            </w:r>
          </w:p>
        </w:tc>
        <w:tc>
          <w:tcPr>
            <w:tcW w:w="920" w:type="pct"/>
            <w:vAlign w:val="center"/>
          </w:tcPr>
          <w:p w14:paraId="6BB88055" w14:textId="77777777" w:rsidR="0009772F" w:rsidRPr="00F51010" w:rsidRDefault="00F17F68">
            <w:pPr>
              <w:jc w:val="center"/>
              <w:rPr>
                <w:rFonts w:eastAsiaTheme="minorEastAsia"/>
                <w:bCs/>
                <w:szCs w:val="21"/>
              </w:rPr>
            </w:pPr>
            <w:r w:rsidRPr="00F51010">
              <w:rPr>
                <w:rFonts w:eastAsiaTheme="minorEastAsia"/>
                <w:bCs/>
                <w:szCs w:val="21"/>
              </w:rPr>
              <w:t>采购包预算金额</w:t>
            </w:r>
          </w:p>
          <w:p w14:paraId="2020367D" w14:textId="77777777" w:rsidR="0009772F" w:rsidRPr="00F51010" w:rsidRDefault="00F17F68">
            <w:pPr>
              <w:jc w:val="center"/>
              <w:rPr>
                <w:rFonts w:eastAsiaTheme="minorEastAsia"/>
                <w:bCs/>
                <w:szCs w:val="21"/>
              </w:rPr>
            </w:pPr>
            <w:r w:rsidRPr="00F51010">
              <w:rPr>
                <w:rFonts w:eastAsiaTheme="minorEastAsia"/>
                <w:bCs/>
                <w:szCs w:val="21"/>
              </w:rPr>
              <w:t>（万元）</w:t>
            </w:r>
          </w:p>
        </w:tc>
        <w:tc>
          <w:tcPr>
            <w:tcW w:w="539" w:type="pct"/>
            <w:vAlign w:val="center"/>
          </w:tcPr>
          <w:p w14:paraId="0ED72BC2" w14:textId="77777777" w:rsidR="0009772F" w:rsidRPr="00F51010" w:rsidRDefault="00F17F68">
            <w:pPr>
              <w:jc w:val="center"/>
              <w:rPr>
                <w:rFonts w:eastAsiaTheme="minorEastAsia"/>
                <w:bCs/>
                <w:szCs w:val="21"/>
              </w:rPr>
            </w:pPr>
            <w:r w:rsidRPr="00F51010">
              <w:rPr>
                <w:rFonts w:eastAsiaTheme="minorEastAsia"/>
                <w:bCs/>
                <w:szCs w:val="21"/>
              </w:rPr>
              <w:t>数量</w:t>
            </w:r>
          </w:p>
        </w:tc>
        <w:tc>
          <w:tcPr>
            <w:tcW w:w="2313" w:type="pct"/>
            <w:vAlign w:val="center"/>
          </w:tcPr>
          <w:p w14:paraId="6FB67CDA" w14:textId="77777777" w:rsidR="0009772F" w:rsidRPr="00F51010" w:rsidRDefault="00F17F68">
            <w:pPr>
              <w:jc w:val="center"/>
              <w:rPr>
                <w:rFonts w:eastAsiaTheme="minorEastAsia"/>
                <w:szCs w:val="21"/>
              </w:rPr>
            </w:pPr>
            <w:r w:rsidRPr="00F51010">
              <w:rPr>
                <w:rFonts w:eastAsiaTheme="minorEastAsia"/>
                <w:szCs w:val="21"/>
              </w:rPr>
              <w:t>简要技术需求或服务要求</w:t>
            </w:r>
          </w:p>
        </w:tc>
      </w:tr>
      <w:tr w:rsidR="00F51010" w:rsidRPr="00F51010" w14:paraId="2BFC7ECD" w14:textId="77777777">
        <w:trPr>
          <w:trHeight w:val="454"/>
        </w:trPr>
        <w:tc>
          <w:tcPr>
            <w:tcW w:w="382" w:type="pct"/>
            <w:vAlign w:val="center"/>
          </w:tcPr>
          <w:p w14:paraId="345BE7A6" w14:textId="77777777" w:rsidR="0009772F" w:rsidRPr="00F51010" w:rsidRDefault="00F17F68">
            <w:pPr>
              <w:jc w:val="center"/>
              <w:rPr>
                <w:rFonts w:eastAsiaTheme="minorEastAsia"/>
                <w:bCs/>
                <w:szCs w:val="21"/>
              </w:rPr>
            </w:pPr>
            <w:r w:rsidRPr="00F51010">
              <w:rPr>
                <w:rFonts w:eastAsiaTheme="minorEastAsia" w:hint="eastAsia"/>
                <w:bCs/>
                <w:szCs w:val="21"/>
              </w:rPr>
              <w:t>/</w:t>
            </w:r>
          </w:p>
        </w:tc>
        <w:tc>
          <w:tcPr>
            <w:tcW w:w="842" w:type="pct"/>
            <w:vAlign w:val="center"/>
          </w:tcPr>
          <w:p w14:paraId="44D2A4EB" w14:textId="2082D38A" w:rsidR="0009772F" w:rsidRPr="00F51010" w:rsidRDefault="00AC5CC9">
            <w:pPr>
              <w:jc w:val="center"/>
              <w:rPr>
                <w:rFonts w:eastAsiaTheme="minorEastAsia"/>
                <w:bCs/>
                <w:szCs w:val="21"/>
              </w:rPr>
            </w:pPr>
            <w:r w:rsidRPr="00F51010">
              <w:rPr>
                <w:rFonts w:eastAsiaTheme="minorEastAsia" w:hint="eastAsia"/>
                <w:bCs/>
                <w:szCs w:val="21"/>
              </w:rPr>
              <w:t>通州区背街小巷环境整治提升项目</w:t>
            </w:r>
            <w:r w:rsidRPr="00F51010">
              <w:rPr>
                <w:rFonts w:eastAsiaTheme="minorEastAsia" w:hint="eastAsia"/>
                <w:bCs/>
                <w:szCs w:val="21"/>
              </w:rPr>
              <w:t>--</w:t>
            </w:r>
            <w:r w:rsidRPr="00F51010">
              <w:rPr>
                <w:rFonts w:eastAsiaTheme="minorEastAsia" w:hint="eastAsia"/>
                <w:bCs/>
                <w:szCs w:val="21"/>
              </w:rPr>
              <w:t>潞邑街道</w:t>
            </w:r>
          </w:p>
        </w:tc>
        <w:tc>
          <w:tcPr>
            <w:tcW w:w="920" w:type="pct"/>
            <w:vAlign w:val="center"/>
          </w:tcPr>
          <w:p w14:paraId="600DAE80" w14:textId="53F9EEB5" w:rsidR="0009772F" w:rsidRPr="00F51010" w:rsidRDefault="00101198">
            <w:pPr>
              <w:jc w:val="center"/>
              <w:rPr>
                <w:rFonts w:eastAsiaTheme="minorEastAsia"/>
                <w:bCs/>
                <w:szCs w:val="21"/>
              </w:rPr>
            </w:pPr>
            <w:r w:rsidRPr="00F51010">
              <w:rPr>
                <w:rFonts w:eastAsiaTheme="minorEastAsia" w:hint="eastAsia"/>
                <w:bCs/>
                <w:szCs w:val="21"/>
              </w:rPr>
              <w:t>695.131569</w:t>
            </w:r>
          </w:p>
        </w:tc>
        <w:tc>
          <w:tcPr>
            <w:tcW w:w="539" w:type="pct"/>
            <w:vAlign w:val="center"/>
          </w:tcPr>
          <w:p w14:paraId="07EC4A42" w14:textId="77777777" w:rsidR="0009772F" w:rsidRPr="00F51010" w:rsidRDefault="00F17F68">
            <w:pPr>
              <w:jc w:val="center"/>
              <w:rPr>
                <w:rFonts w:eastAsiaTheme="minorEastAsia"/>
                <w:bCs/>
                <w:szCs w:val="21"/>
              </w:rPr>
            </w:pPr>
            <w:r w:rsidRPr="00F51010">
              <w:rPr>
                <w:rFonts w:eastAsiaTheme="minorEastAsia" w:hint="eastAsia"/>
                <w:bCs/>
                <w:szCs w:val="21"/>
              </w:rPr>
              <w:t>1</w:t>
            </w:r>
          </w:p>
        </w:tc>
        <w:tc>
          <w:tcPr>
            <w:tcW w:w="2313" w:type="pct"/>
            <w:vAlign w:val="center"/>
          </w:tcPr>
          <w:p w14:paraId="0EE96CB8" w14:textId="3E57A656" w:rsidR="0009772F" w:rsidRPr="00F51010" w:rsidRDefault="00F17F68">
            <w:pPr>
              <w:jc w:val="left"/>
              <w:rPr>
                <w:rFonts w:eastAsiaTheme="minorEastAsia"/>
                <w:bCs/>
                <w:szCs w:val="21"/>
              </w:rPr>
            </w:pPr>
            <w:r w:rsidRPr="00F51010">
              <w:rPr>
                <w:rFonts w:eastAsiaTheme="minorEastAsia" w:hint="eastAsia"/>
                <w:bCs/>
                <w:szCs w:val="21"/>
              </w:rPr>
              <w:t>完成</w:t>
            </w:r>
            <w:r w:rsidR="00AC5CC9" w:rsidRPr="00F51010">
              <w:rPr>
                <w:rFonts w:eastAsiaTheme="minorEastAsia" w:hint="eastAsia"/>
                <w:bCs/>
                <w:szCs w:val="21"/>
              </w:rPr>
              <w:t>通州区背街小巷环境整治提升项目</w:t>
            </w:r>
            <w:r w:rsidR="00AC5CC9" w:rsidRPr="00F51010">
              <w:rPr>
                <w:rFonts w:eastAsiaTheme="minorEastAsia" w:hint="eastAsia"/>
                <w:bCs/>
                <w:szCs w:val="21"/>
              </w:rPr>
              <w:t>--</w:t>
            </w:r>
            <w:r w:rsidR="00AC5CC9" w:rsidRPr="00F51010">
              <w:rPr>
                <w:rFonts w:eastAsiaTheme="minorEastAsia" w:hint="eastAsia"/>
                <w:bCs/>
                <w:szCs w:val="21"/>
              </w:rPr>
              <w:t>潞邑街道</w:t>
            </w:r>
            <w:r w:rsidRPr="00F51010">
              <w:rPr>
                <w:rFonts w:eastAsiaTheme="minorEastAsia" w:hint="eastAsia"/>
                <w:bCs/>
                <w:szCs w:val="21"/>
              </w:rPr>
              <w:t>建设，详见工程量清单。</w:t>
            </w:r>
          </w:p>
        </w:tc>
      </w:tr>
    </w:tbl>
    <w:p w14:paraId="10993B8B" w14:textId="77777777" w:rsidR="0009772F" w:rsidRPr="00F51010" w:rsidRDefault="00F17F68">
      <w:pPr>
        <w:spacing w:line="360" w:lineRule="auto"/>
        <w:ind w:firstLineChars="200" w:firstLine="480"/>
        <w:rPr>
          <w:rFonts w:eastAsiaTheme="minorEastAsia"/>
          <w:sz w:val="24"/>
        </w:rPr>
      </w:pPr>
      <w:r w:rsidRPr="00F51010">
        <w:rPr>
          <w:rFonts w:eastAsiaTheme="minorEastAsia"/>
          <w:sz w:val="24"/>
        </w:rPr>
        <w:t>5.</w:t>
      </w:r>
      <w:r w:rsidRPr="00F51010">
        <w:rPr>
          <w:rFonts w:eastAsiaTheme="minorEastAsia"/>
          <w:sz w:val="24"/>
        </w:rPr>
        <w:t>采购需求：</w:t>
      </w:r>
    </w:p>
    <w:p w14:paraId="618DF865" w14:textId="77777777" w:rsidR="0009772F" w:rsidRPr="00F51010" w:rsidRDefault="0009772F">
      <w:pPr>
        <w:spacing w:line="360" w:lineRule="auto"/>
        <w:ind w:firstLineChars="200" w:firstLine="480"/>
        <w:rPr>
          <w:rFonts w:eastAsiaTheme="minorEastAsia"/>
          <w:sz w:val="24"/>
        </w:rPr>
      </w:pPr>
    </w:p>
    <w:p w14:paraId="1E7F1DAD" w14:textId="6D568728" w:rsidR="0009772F" w:rsidRPr="00F51010" w:rsidRDefault="00F17F68">
      <w:pPr>
        <w:spacing w:line="360" w:lineRule="auto"/>
        <w:ind w:firstLineChars="200" w:firstLine="480"/>
        <w:rPr>
          <w:rFonts w:eastAsiaTheme="minorEastAsia"/>
          <w:sz w:val="24"/>
          <w:u w:val="single"/>
        </w:rPr>
      </w:pPr>
      <w:r w:rsidRPr="00F51010">
        <w:rPr>
          <w:rFonts w:eastAsiaTheme="minorEastAsia"/>
          <w:sz w:val="24"/>
        </w:rPr>
        <w:t>6.</w:t>
      </w:r>
      <w:r w:rsidRPr="00F51010">
        <w:rPr>
          <w:rFonts w:eastAsiaTheme="minorEastAsia"/>
          <w:sz w:val="24"/>
        </w:rPr>
        <w:t>合同</w:t>
      </w:r>
      <w:r w:rsidRPr="00A17A3C">
        <w:rPr>
          <w:rFonts w:eastAsiaTheme="minorEastAsia"/>
          <w:color w:val="000000" w:themeColor="text1"/>
          <w:sz w:val="24"/>
        </w:rPr>
        <w:t>履行期限：</w:t>
      </w:r>
      <w:r w:rsidRPr="00A17A3C">
        <w:rPr>
          <w:rFonts w:ascii="宋体" w:hAnsi="宋体" w:cs="宋体" w:hint="eastAsia"/>
          <w:color w:val="000000" w:themeColor="text1"/>
          <w:sz w:val="24"/>
        </w:rPr>
        <w:t>工期</w:t>
      </w:r>
      <w:r w:rsidR="002E2A16" w:rsidRPr="00A17A3C">
        <w:rPr>
          <w:rFonts w:ascii="宋体" w:hAnsi="宋体" w:cs="宋体"/>
          <w:color w:val="000000" w:themeColor="text1"/>
          <w:sz w:val="24"/>
        </w:rPr>
        <w:t>60</w:t>
      </w:r>
      <w:r w:rsidRPr="00A17A3C">
        <w:rPr>
          <w:rFonts w:ascii="宋体" w:hAnsi="宋体" w:cs="宋体" w:hint="eastAsia"/>
          <w:color w:val="000000" w:themeColor="text1"/>
          <w:sz w:val="24"/>
        </w:rPr>
        <w:t>日历天，开</w:t>
      </w:r>
      <w:r w:rsidRPr="00F51010">
        <w:rPr>
          <w:rFonts w:ascii="宋体" w:hAnsi="宋体" w:cs="宋体" w:hint="eastAsia"/>
          <w:sz w:val="24"/>
        </w:rPr>
        <w:t>工日期以采购人通知为准</w:t>
      </w:r>
      <w:r w:rsidRPr="00F51010">
        <w:rPr>
          <w:rFonts w:eastAsiaTheme="minorEastAsia"/>
          <w:sz w:val="24"/>
        </w:rPr>
        <w:t xml:space="preserve">  </w:t>
      </w:r>
    </w:p>
    <w:p w14:paraId="0DA2274E" w14:textId="77777777" w:rsidR="0009772F" w:rsidRPr="00F51010" w:rsidRDefault="00F17F68">
      <w:pPr>
        <w:spacing w:line="360" w:lineRule="auto"/>
        <w:ind w:firstLineChars="200" w:firstLine="480"/>
        <w:rPr>
          <w:rFonts w:eastAsiaTheme="minorEastAsia"/>
          <w:sz w:val="24"/>
        </w:rPr>
      </w:pPr>
      <w:r w:rsidRPr="00F51010">
        <w:rPr>
          <w:rFonts w:eastAsiaTheme="minorEastAsia"/>
          <w:sz w:val="24"/>
        </w:rPr>
        <w:t>7.</w:t>
      </w:r>
      <w:r w:rsidRPr="00F51010">
        <w:rPr>
          <w:rFonts w:eastAsiaTheme="minorEastAsia"/>
          <w:sz w:val="24"/>
        </w:rPr>
        <w:t>本项目是否接受联合体：</w:t>
      </w:r>
      <w:r w:rsidRPr="00F51010">
        <w:rPr>
          <w:rFonts w:eastAsiaTheme="minorEastAsia"/>
        </w:rPr>
        <w:t>□</w:t>
      </w:r>
      <w:r w:rsidRPr="00F51010">
        <w:rPr>
          <w:rFonts w:eastAsiaTheme="minorEastAsia"/>
          <w:sz w:val="24"/>
        </w:rPr>
        <w:t>是</w:t>
      </w:r>
      <w:r w:rsidRPr="00F51010">
        <w:rPr>
          <w:rFonts w:eastAsiaTheme="minorEastAsia"/>
          <w:sz w:val="24"/>
        </w:rPr>
        <w:t xml:space="preserve">  </w:t>
      </w:r>
      <w:r w:rsidRPr="00F51010">
        <w:rPr>
          <w:rFonts w:eastAsiaTheme="minorEastAsia" w:hint="eastAsia"/>
        </w:rPr>
        <w:t>▇</w:t>
      </w:r>
      <w:r w:rsidRPr="00F51010">
        <w:rPr>
          <w:rFonts w:eastAsiaTheme="minorEastAsia"/>
          <w:sz w:val="24"/>
        </w:rPr>
        <w:t>否。</w:t>
      </w:r>
    </w:p>
    <w:p w14:paraId="20CA8A51" w14:textId="77777777" w:rsidR="0009772F" w:rsidRPr="00F51010" w:rsidRDefault="00F17F68">
      <w:pPr>
        <w:pStyle w:val="21"/>
        <w:spacing w:before="0" w:line="360" w:lineRule="auto"/>
        <w:jc w:val="left"/>
        <w:rPr>
          <w:rFonts w:ascii="Times New Roman" w:eastAsiaTheme="minorEastAsia" w:hAnsi="Times New Roman"/>
          <w:sz w:val="24"/>
          <w:szCs w:val="24"/>
        </w:rPr>
      </w:pPr>
      <w:bookmarkStart w:id="14" w:name="_Toc35393791"/>
      <w:bookmarkStart w:id="15" w:name="_Toc28359003"/>
      <w:bookmarkStart w:id="16" w:name="_Toc35393622"/>
      <w:bookmarkStart w:id="17" w:name="_Toc28359080"/>
      <w:r w:rsidRPr="00F51010">
        <w:rPr>
          <w:rFonts w:ascii="Times New Roman" w:eastAsiaTheme="minorEastAsia" w:hAnsi="Times New Roman"/>
          <w:sz w:val="24"/>
          <w:szCs w:val="24"/>
        </w:rPr>
        <w:t>二、申请人的资格要求（须同时满足）</w:t>
      </w:r>
      <w:bookmarkEnd w:id="14"/>
      <w:bookmarkEnd w:id="15"/>
      <w:bookmarkEnd w:id="16"/>
      <w:bookmarkEnd w:id="17"/>
    </w:p>
    <w:p w14:paraId="15291AFF" w14:textId="77777777" w:rsidR="0009772F" w:rsidRPr="00F51010" w:rsidRDefault="00F17F68">
      <w:pPr>
        <w:spacing w:line="360" w:lineRule="auto"/>
        <w:ind w:firstLineChars="200" w:firstLine="480"/>
        <w:rPr>
          <w:rFonts w:eastAsiaTheme="minorEastAsia"/>
          <w:sz w:val="24"/>
        </w:rPr>
      </w:pPr>
      <w:r w:rsidRPr="00F51010">
        <w:rPr>
          <w:rFonts w:eastAsiaTheme="minorEastAsia"/>
          <w:sz w:val="24"/>
        </w:rPr>
        <w:t>1.</w:t>
      </w:r>
      <w:r w:rsidRPr="00F51010">
        <w:rPr>
          <w:rFonts w:eastAsiaTheme="minorEastAsia"/>
          <w:sz w:val="24"/>
        </w:rPr>
        <w:t>满足《中华人民共和国政府采购法》第二十二条规定；</w:t>
      </w:r>
    </w:p>
    <w:p w14:paraId="64FD6CBF" w14:textId="77777777" w:rsidR="0009772F" w:rsidRPr="00F51010" w:rsidRDefault="00F17F68">
      <w:pPr>
        <w:spacing w:line="360" w:lineRule="auto"/>
        <w:ind w:firstLineChars="200" w:firstLine="480"/>
        <w:rPr>
          <w:rFonts w:eastAsiaTheme="minorEastAsia"/>
          <w:sz w:val="24"/>
        </w:rPr>
      </w:pPr>
      <w:bookmarkStart w:id="18" w:name="_Toc28359004"/>
      <w:bookmarkStart w:id="19" w:name="_Toc28359081"/>
      <w:r w:rsidRPr="00F51010">
        <w:rPr>
          <w:rFonts w:eastAsiaTheme="minorEastAsia"/>
          <w:sz w:val="24"/>
        </w:rPr>
        <w:t>2.</w:t>
      </w:r>
      <w:r w:rsidRPr="00F51010">
        <w:rPr>
          <w:rFonts w:eastAsiaTheme="minorEastAsia"/>
          <w:sz w:val="24"/>
        </w:rPr>
        <w:t>落实政府采购政策需满足的资格要求：</w:t>
      </w:r>
    </w:p>
    <w:p w14:paraId="6941B97F" w14:textId="77777777" w:rsidR="0009772F" w:rsidRPr="00F51010" w:rsidRDefault="00F17F68">
      <w:pPr>
        <w:spacing w:line="360" w:lineRule="auto"/>
        <w:ind w:firstLineChars="200" w:firstLine="480"/>
        <w:rPr>
          <w:rFonts w:eastAsiaTheme="minorEastAsia"/>
          <w:sz w:val="24"/>
        </w:rPr>
      </w:pPr>
      <w:r w:rsidRPr="00F51010">
        <w:rPr>
          <w:rFonts w:eastAsiaTheme="minorEastAsia"/>
          <w:sz w:val="24"/>
        </w:rPr>
        <w:t xml:space="preserve">2.1 </w:t>
      </w:r>
      <w:r w:rsidRPr="00F51010">
        <w:rPr>
          <w:rFonts w:eastAsiaTheme="minorEastAsia"/>
          <w:sz w:val="24"/>
        </w:rPr>
        <w:t>中小企业政策</w:t>
      </w:r>
    </w:p>
    <w:p w14:paraId="19761C60" w14:textId="77777777" w:rsidR="0009772F" w:rsidRPr="00F51010" w:rsidRDefault="00F17F68">
      <w:pPr>
        <w:spacing w:line="360" w:lineRule="auto"/>
        <w:ind w:firstLineChars="200" w:firstLine="420"/>
        <w:rPr>
          <w:rFonts w:eastAsiaTheme="minorEastAsia"/>
          <w:sz w:val="24"/>
        </w:rPr>
      </w:pPr>
      <w:r w:rsidRPr="00F51010">
        <w:rPr>
          <w:rFonts w:eastAsiaTheme="minorEastAsia"/>
        </w:rPr>
        <w:t>□</w:t>
      </w:r>
      <w:r w:rsidRPr="00F51010">
        <w:rPr>
          <w:rFonts w:eastAsiaTheme="minorEastAsia"/>
          <w:sz w:val="24"/>
        </w:rPr>
        <w:t>本项目不专门面向中小企业预留采购份额。</w:t>
      </w:r>
    </w:p>
    <w:p w14:paraId="632B3D2E" w14:textId="0456E5E7" w:rsidR="0009772F" w:rsidRPr="00F51010" w:rsidRDefault="009A522C">
      <w:pPr>
        <w:spacing w:line="360" w:lineRule="auto"/>
        <w:ind w:firstLineChars="200" w:firstLine="420"/>
        <w:rPr>
          <w:rFonts w:eastAsiaTheme="minorEastAsia"/>
          <w:sz w:val="24"/>
        </w:rPr>
      </w:pPr>
      <w:r w:rsidRPr="00F51010">
        <w:rPr>
          <w:rFonts w:eastAsiaTheme="minorEastAsia" w:hint="eastAsia"/>
        </w:rPr>
        <w:t>▇</w:t>
      </w:r>
      <w:r w:rsidR="00F17F68" w:rsidRPr="00F51010">
        <w:rPr>
          <w:rFonts w:eastAsiaTheme="minorEastAsia"/>
          <w:sz w:val="24"/>
        </w:rPr>
        <w:t>本项目专门面向</w:t>
      </w:r>
      <w:bookmarkStart w:id="20" w:name="OLE_LINK5"/>
      <w:r w:rsidRPr="00F51010">
        <w:rPr>
          <w:rFonts w:eastAsiaTheme="minorEastAsia" w:hint="eastAsia"/>
        </w:rPr>
        <w:t>▇</w:t>
      </w:r>
      <w:bookmarkEnd w:id="20"/>
      <w:r w:rsidR="00F17F68" w:rsidRPr="00F51010">
        <w:rPr>
          <w:rFonts w:eastAsiaTheme="minorEastAsia"/>
          <w:sz w:val="24"/>
        </w:rPr>
        <w:t>中小</w:t>
      </w:r>
      <w:r w:rsidRPr="00F51010">
        <w:rPr>
          <w:rFonts w:eastAsiaTheme="minorEastAsia"/>
        </w:rPr>
        <w:t>□</w:t>
      </w:r>
      <w:r w:rsidR="00F17F68" w:rsidRPr="00F51010">
        <w:rPr>
          <w:rFonts w:eastAsiaTheme="minorEastAsia"/>
          <w:sz w:val="24"/>
        </w:rPr>
        <w:t>小微企业采购。即：提供的货物全部由符合政策要求的中小</w:t>
      </w:r>
      <w:r w:rsidR="00F17F68" w:rsidRPr="00F51010">
        <w:rPr>
          <w:rFonts w:eastAsiaTheme="minorEastAsia"/>
          <w:sz w:val="24"/>
        </w:rPr>
        <w:t>/</w:t>
      </w:r>
      <w:r w:rsidR="00F17F68" w:rsidRPr="00F51010">
        <w:rPr>
          <w:rFonts w:eastAsiaTheme="minorEastAsia"/>
          <w:sz w:val="24"/>
        </w:rPr>
        <w:t>小微企业制造、</w:t>
      </w:r>
      <w:r w:rsidRPr="00F51010">
        <w:rPr>
          <w:rFonts w:eastAsiaTheme="minorEastAsia" w:hint="eastAsia"/>
          <w:sz w:val="24"/>
        </w:rPr>
        <w:t>工程</w:t>
      </w:r>
      <w:r w:rsidR="00F17F68" w:rsidRPr="00F51010">
        <w:rPr>
          <w:rFonts w:eastAsiaTheme="minorEastAsia"/>
          <w:sz w:val="24"/>
        </w:rPr>
        <w:t>全部由符合政策要求的中小</w:t>
      </w:r>
      <w:r w:rsidR="00F17F68" w:rsidRPr="00F51010">
        <w:rPr>
          <w:rFonts w:eastAsiaTheme="minorEastAsia"/>
          <w:sz w:val="24"/>
        </w:rPr>
        <w:t>/</w:t>
      </w:r>
      <w:r w:rsidR="00F17F68" w:rsidRPr="00F51010">
        <w:rPr>
          <w:rFonts w:eastAsiaTheme="minorEastAsia"/>
          <w:sz w:val="24"/>
        </w:rPr>
        <w:t>小微企业承接。</w:t>
      </w:r>
    </w:p>
    <w:p w14:paraId="0CD6F14B" w14:textId="77777777" w:rsidR="0009772F" w:rsidRPr="00F51010" w:rsidRDefault="00F17F68">
      <w:pPr>
        <w:spacing w:line="360" w:lineRule="auto"/>
        <w:ind w:firstLineChars="200" w:firstLine="420"/>
        <w:rPr>
          <w:rFonts w:eastAsiaTheme="minorEastAsia"/>
          <w:sz w:val="24"/>
        </w:rPr>
      </w:pPr>
      <w:r w:rsidRPr="00F51010">
        <w:rPr>
          <w:rFonts w:eastAsiaTheme="minorEastAsia"/>
        </w:rPr>
        <w:t>□</w:t>
      </w:r>
      <w:r w:rsidRPr="00F51010">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sidRPr="00F51010">
        <w:rPr>
          <w:rFonts w:eastAsiaTheme="minorEastAsia"/>
          <w:sz w:val="24"/>
        </w:rPr>
        <w:t>_____</w:t>
      </w:r>
      <w:r w:rsidRPr="00F51010">
        <w:rPr>
          <w:rFonts w:eastAsiaTheme="minorEastAsia" w:hint="eastAsia"/>
          <w:sz w:val="24"/>
        </w:rPr>
        <w:t>/</w:t>
      </w:r>
      <w:r w:rsidRPr="00F51010">
        <w:rPr>
          <w:rFonts w:eastAsiaTheme="minorEastAsia"/>
          <w:sz w:val="24"/>
        </w:rPr>
        <w:t>______</w:t>
      </w:r>
      <w:r w:rsidRPr="00F51010">
        <w:rPr>
          <w:rFonts w:eastAsiaTheme="minorEastAsia"/>
          <w:sz w:val="24"/>
        </w:rPr>
        <w:t>。</w:t>
      </w:r>
    </w:p>
    <w:p w14:paraId="2CF38D15" w14:textId="77777777" w:rsidR="0009772F" w:rsidRPr="00F51010" w:rsidRDefault="00F17F68">
      <w:pPr>
        <w:spacing w:line="360" w:lineRule="auto"/>
        <w:ind w:firstLineChars="200" w:firstLine="480"/>
        <w:rPr>
          <w:rFonts w:eastAsiaTheme="minorEastAsia"/>
          <w:sz w:val="24"/>
        </w:rPr>
      </w:pPr>
      <w:r w:rsidRPr="00F51010">
        <w:rPr>
          <w:rFonts w:eastAsiaTheme="minorEastAsia"/>
          <w:sz w:val="24"/>
        </w:rPr>
        <w:t xml:space="preserve">2.2 </w:t>
      </w:r>
      <w:r w:rsidRPr="00F51010">
        <w:rPr>
          <w:rFonts w:eastAsiaTheme="minorEastAsia"/>
          <w:sz w:val="24"/>
        </w:rPr>
        <w:t>其它落实政府采购政策的资格要求（如有）：</w:t>
      </w:r>
      <w:r w:rsidRPr="00F51010">
        <w:rPr>
          <w:rFonts w:eastAsiaTheme="minorEastAsia"/>
          <w:sz w:val="24"/>
        </w:rPr>
        <w:t>___</w:t>
      </w:r>
      <w:r w:rsidRPr="00F51010">
        <w:rPr>
          <w:rFonts w:eastAsiaTheme="minorEastAsia" w:hint="eastAsia"/>
          <w:sz w:val="24"/>
        </w:rPr>
        <w:t>/</w:t>
      </w:r>
      <w:r w:rsidRPr="00F51010">
        <w:rPr>
          <w:rFonts w:eastAsiaTheme="minorEastAsia"/>
          <w:sz w:val="24"/>
        </w:rPr>
        <w:t>__</w:t>
      </w:r>
      <w:r w:rsidRPr="00F51010">
        <w:rPr>
          <w:rFonts w:eastAsiaTheme="minorEastAsia"/>
          <w:sz w:val="24"/>
        </w:rPr>
        <w:t>。</w:t>
      </w:r>
    </w:p>
    <w:p w14:paraId="1678395F" w14:textId="77777777" w:rsidR="0009772F" w:rsidRPr="00F51010" w:rsidRDefault="00F17F68">
      <w:pPr>
        <w:spacing w:line="360" w:lineRule="auto"/>
        <w:ind w:firstLineChars="200" w:firstLine="480"/>
        <w:rPr>
          <w:rFonts w:eastAsiaTheme="minorEastAsia"/>
          <w:i/>
          <w:iCs/>
          <w:sz w:val="24"/>
          <w:u w:val="single"/>
        </w:rPr>
      </w:pPr>
      <w:r w:rsidRPr="00F51010">
        <w:rPr>
          <w:rFonts w:eastAsiaTheme="minorEastAsia"/>
          <w:sz w:val="24"/>
        </w:rPr>
        <w:t>3.</w:t>
      </w:r>
      <w:r w:rsidRPr="00F51010">
        <w:rPr>
          <w:rFonts w:eastAsiaTheme="minorEastAsia"/>
          <w:sz w:val="24"/>
        </w:rPr>
        <w:t>本项目的特定资格要求：</w:t>
      </w:r>
    </w:p>
    <w:p w14:paraId="1D3DA3B7" w14:textId="77777777" w:rsidR="0009772F" w:rsidRDefault="00F17F68">
      <w:pPr>
        <w:tabs>
          <w:tab w:val="left" w:pos="900"/>
          <w:tab w:val="left" w:pos="1134"/>
          <w:tab w:val="left" w:pos="1589"/>
          <w:tab w:val="left" w:pos="5521"/>
        </w:tabs>
        <w:snapToGrid w:val="0"/>
        <w:spacing w:line="360" w:lineRule="auto"/>
        <w:rPr>
          <w:rFonts w:eastAsiaTheme="minorEastAsia"/>
          <w:sz w:val="24"/>
        </w:rPr>
      </w:pPr>
      <w:r w:rsidRPr="00F51010">
        <w:rPr>
          <w:rFonts w:eastAsiaTheme="minorEastAsia"/>
          <w:sz w:val="24"/>
        </w:rPr>
        <w:t>3.1</w:t>
      </w:r>
      <w:r w:rsidRPr="00F51010">
        <w:rPr>
          <w:rFonts w:eastAsiaTheme="minorEastAsia"/>
          <w:sz w:val="24"/>
        </w:rPr>
        <w:t>本项目是否属于政府购买服务：</w:t>
      </w:r>
    </w:p>
    <w:p w14:paraId="60BE71C7" w14:textId="77777777" w:rsidR="0009772F" w:rsidRDefault="00F17F68">
      <w:pPr>
        <w:tabs>
          <w:tab w:val="left" w:pos="900"/>
          <w:tab w:val="left" w:pos="1134"/>
          <w:tab w:val="left" w:pos="1589"/>
          <w:tab w:val="left" w:pos="5521"/>
        </w:tabs>
        <w:snapToGrid w:val="0"/>
        <w:spacing w:line="360" w:lineRule="auto"/>
        <w:ind w:leftChars="472" w:left="991" w:firstLine="2"/>
        <w:rPr>
          <w:rFonts w:eastAsiaTheme="minorEastAsia"/>
          <w:sz w:val="24"/>
        </w:rPr>
      </w:pPr>
      <w:r>
        <w:rPr>
          <w:rFonts w:eastAsiaTheme="minorEastAsia" w:hint="eastAsia"/>
        </w:rPr>
        <w:t>▇</w:t>
      </w:r>
      <w:r>
        <w:rPr>
          <w:rFonts w:eastAsiaTheme="minorEastAsia"/>
          <w:sz w:val="24"/>
        </w:rPr>
        <w:t>否</w:t>
      </w:r>
    </w:p>
    <w:p w14:paraId="051FD862" w14:textId="77777777" w:rsidR="0009772F" w:rsidRDefault="00F17F68">
      <w:pPr>
        <w:tabs>
          <w:tab w:val="left" w:pos="900"/>
          <w:tab w:val="left" w:pos="1134"/>
          <w:tab w:val="left" w:pos="1589"/>
          <w:tab w:val="left" w:pos="5521"/>
        </w:tabs>
        <w:snapToGrid w:val="0"/>
        <w:spacing w:line="360" w:lineRule="auto"/>
        <w:ind w:leftChars="472" w:left="991" w:firstLine="2"/>
        <w:rPr>
          <w:rFonts w:eastAsiaTheme="minorEastAsia"/>
          <w:sz w:val="24"/>
        </w:rPr>
      </w:pPr>
      <w:r>
        <w:rPr>
          <w:rFonts w:eastAsiaTheme="minorEastAsia"/>
        </w:rPr>
        <w:t>□</w:t>
      </w:r>
      <w:r>
        <w:rPr>
          <w:rFonts w:eastAsiaTheme="minorEastAsia"/>
          <w:sz w:val="24"/>
        </w:rPr>
        <w:t>是，公益一类事业单位、使用事业编制且由财政拨款保障的群团组织，不得</w:t>
      </w:r>
      <w:r>
        <w:rPr>
          <w:rFonts w:eastAsiaTheme="minorEastAsia"/>
          <w:sz w:val="24"/>
        </w:rPr>
        <w:lastRenderedPageBreak/>
        <w:t>作为承接主体；</w:t>
      </w:r>
    </w:p>
    <w:p w14:paraId="31BCC919" w14:textId="77777777" w:rsidR="0009772F" w:rsidRDefault="00F17F68">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sz w:val="24"/>
        </w:rPr>
        <w:t>3.2</w:t>
      </w:r>
      <w:r>
        <w:rPr>
          <w:rFonts w:eastAsiaTheme="minorEastAsia"/>
          <w:sz w:val="24"/>
        </w:rPr>
        <w:t>其他特定资格要求：</w:t>
      </w:r>
    </w:p>
    <w:p w14:paraId="327B7EFA" w14:textId="77777777" w:rsidR="0009772F" w:rsidRDefault="00F17F68">
      <w:pPr>
        <w:numPr>
          <w:ilvl w:val="0"/>
          <w:numId w:val="8"/>
        </w:numPr>
        <w:tabs>
          <w:tab w:val="left" w:pos="900"/>
          <w:tab w:val="left" w:pos="1134"/>
          <w:tab w:val="left" w:pos="1589"/>
          <w:tab w:val="left" w:pos="5521"/>
        </w:tabs>
        <w:snapToGrid w:val="0"/>
        <w:spacing w:line="360" w:lineRule="auto"/>
        <w:ind w:firstLineChars="200" w:firstLine="480"/>
        <w:rPr>
          <w:sz w:val="24"/>
        </w:rPr>
      </w:pPr>
      <w:r>
        <w:rPr>
          <w:rFonts w:hint="eastAsia"/>
          <w:sz w:val="24"/>
        </w:rPr>
        <w:t>供应商单位负责人为同一人或者存在直接控股、管理关系的不同供应商，不得参加同一合同项下的政府采购活动。</w:t>
      </w:r>
    </w:p>
    <w:p w14:paraId="46C30DD1" w14:textId="77777777" w:rsidR="0009772F" w:rsidRDefault="00F17F68">
      <w:pPr>
        <w:tabs>
          <w:tab w:val="left" w:pos="900"/>
          <w:tab w:val="left" w:pos="1134"/>
          <w:tab w:val="left" w:pos="1589"/>
          <w:tab w:val="left" w:pos="5521"/>
        </w:tabs>
        <w:snapToGrid w:val="0"/>
        <w:spacing w:line="360" w:lineRule="auto"/>
        <w:ind w:firstLineChars="200" w:firstLine="480"/>
        <w:rPr>
          <w:sz w:val="24"/>
        </w:rPr>
      </w:pPr>
      <w:r>
        <w:rPr>
          <w:sz w:val="24"/>
        </w:rPr>
        <w:t>(2)</w:t>
      </w:r>
      <w:r>
        <w:rPr>
          <w:rFonts w:hint="eastAsia"/>
          <w:sz w:val="24"/>
        </w:rPr>
        <w:tab/>
      </w:r>
      <w:r>
        <w:rPr>
          <w:rFonts w:hint="eastAsia"/>
          <w:sz w:val="24"/>
        </w:rPr>
        <w:t>供应商是为本项目提供整体设计、规范编制或者项目管理、监理、检测等服务的供应商不得参加本采购项目的政府采购活动；供应商不得与为本项目提供上述服务的机构或者附属机构存在关联关系；不得与采购人或者代理机构存在关联关系。</w:t>
      </w:r>
    </w:p>
    <w:p w14:paraId="43F5F254" w14:textId="77777777" w:rsidR="0009772F" w:rsidRDefault="00F17F68">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rPr>
        <w:t xml:space="preserve"> </w:t>
      </w:r>
      <w:bookmarkStart w:id="21" w:name="_Hlk130385302"/>
      <w:r>
        <w:rPr>
          <w:rFonts w:hint="eastAsia"/>
          <w:sz w:val="24"/>
        </w:rPr>
        <w:t>供应商当前没有处于被责令停业，投标资格被暂停或取消，财产被接管或冻结，破产状态的情况；近三年没有出现骗取中标或严重违约或重大工程质量问题，或没有出现过因安全生产责任事故被限制投标的情形。近三年内（截止本项目提交首次响应文件截止时间）未被“信用中国”网站列入失信被执行人和重大税收违法案件当事人名单的，未被“中国政府采购网”网站列入政府采购严重违法失信行为记录名单（处罚期限尚未届满的）</w:t>
      </w:r>
      <w:bookmarkEnd w:id="21"/>
      <w:r>
        <w:rPr>
          <w:rFonts w:hint="eastAsia"/>
          <w:sz w:val="24"/>
        </w:rPr>
        <w:t>；</w:t>
      </w:r>
    </w:p>
    <w:p w14:paraId="4D5E4D77" w14:textId="794E5696" w:rsidR="0009772F" w:rsidRDefault="009A2621">
      <w:pPr>
        <w:tabs>
          <w:tab w:val="left" w:pos="900"/>
          <w:tab w:val="left" w:pos="1134"/>
          <w:tab w:val="left" w:pos="1589"/>
          <w:tab w:val="left" w:pos="5521"/>
        </w:tabs>
        <w:snapToGrid w:val="0"/>
        <w:spacing w:line="360" w:lineRule="auto"/>
        <w:ind w:firstLineChars="200" w:firstLine="480"/>
        <w:rPr>
          <w:sz w:val="24"/>
        </w:rPr>
      </w:pPr>
      <w:bookmarkStart w:id="22" w:name="_Hlk130385288"/>
      <w:r>
        <w:rPr>
          <w:rFonts w:hint="eastAsia"/>
          <w:sz w:val="24"/>
        </w:rPr>
        <w:t>(</w:t>
      </w:r>
      <w:r>
        <w:rPr>
          <w:sz w:val="24"/>
        </w:rPr>
        <w:t>4</w:t>
      </w:r>
      <w:r>
        <w:rPr>
          <w:rFonts w:hint="eastAsia"/>
          <w:sz w:val="24"/>
        </w:rPr>
        <w:t>)</w:t>
      </w:r>
      <w:r w:rsidR="00F17F68">
        <w:rPr>
          <w:rFonts w:hint="eastAsia"/>
          <w:sz w:val="24"/>
        </w:rPr>
        <w:t>与采购人及代理机构不存在可能影响公正性的利害关系，独立于采购人和代理机构</w:t>
      </w:r>
      <w:bookmarkEnd w:id="22"/>
      <w:r w:rsidR="00F17F68">
        <w:rPr>
          <w:rFonts w:hint="eastAsia"/>
          <w:sz w:val="24"/>
        </w:rPr>
        <w:t>；</w:t>
      </w:r>
    </w:p>
    <w:p w14:paraId="57348821" w14:textId="571790AD" w:rsidR="0009772F" w:rsidRDefault="00F17F68">
      <w:pPr>
        <w:tabs>
          <w:tab w:val="left" w:pos="900"/>
          <w:tab w:val="left" w:pos="1134"/>
          <w:tab w:val="left" w:pos="1589"/>
          <w:tab w:val="left" w:pos="5521"/>
        </w:tabs>
        <w:snapToGrid w:val="0"/>
        <w:spacing w:line="360" w:lineRule="auto"/>
        <w:ind w:firstLineChars="200" w:firstLine="480"/>
        <w:rPr>
          <w:sz w:val="24"/>
        </w:rPr>
      </w:pPr>
      <w:bookmarkStart w:id="23" w:name="OLE_LINK6"/>
      <w:r>
        <w:rPr>
          <w:rFonts w:hint="eastAsia"/>
          <w:sz w:val="24"/>
        </w:rPr>
        <w:t>(</w:t>
      </w:r>
      <w:r w:rsidR="00836BFF">
        <w:rPr>
          <w:sz w:val="24"/>
        </w:rPr>
        <w:t>5</w:t>
      </w:r>
      <w:r>
        <w:rPr>
          <w:rFonts w:hint="eastAsia"/>
          <w:sz w:val="24"/>
        </w:rPr>
        <w:t>)</w:t>
      </w:r>
      <w:bookmarkEnd w:id="23"/>
      <w:r>
        <w:rPr>
          <w:rFonts w:hint="eastAsia"/>
          <w:sz w:val="24"/>
        </w:rPr>
        <w:t>具备有效的建筑工程施工总承包叁级（含）及以上资质；</w:t>
      </w:r>
    </w:p>
    <w:p w14:paraId="15573481" w14:textId="151971ED" w:rsidR="0009772F" w:rsidRDefault="009A2621">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sidR="00836BFF">
        <w:rPr>
          <w:sz w:val="24"/>
        </w:rPr>
        <w:t>6</w:t>
      </w:r>
      <w:r>
        <w:rPr>
          <w:rFonts w:hint="eastAsia"/>
          <w:sz w:val="24"/>
        </w:rPr>
        <w:t>)</w:t>
      </w:r>
      <w:r w:rsidR="00F17F68">
        <w:rPr>
          <w:rFonts w:hint="eastAsia"/>
          <w:sz w:val="24"/>
        </w:rPr>
        <w:t>具备有效的《安全生产许可证》；</w:t>
      </w:r>
    </w:p>
    <w:p w14:paraId="4D85FC86" w14:textId="4D3D214E" w:rsidR="0009772F" w:rsidRPr="00D92B7C" w:rsidRDefault="009A2621">
      <w:pPr>
        <w:tabs>
          <w:tab w:val="left" w:pos="900"/>
          <w:tab w:val="left" w:pos="1134"/>
          <w:tab w:val="left" w:pos="1589"/>
          <w:tab w:val="left" w:pos="5521"/>
        </w:tabs>
        <w:snapToGrid w:val="0"/>
        <w:spacing w:line="360" w:lineRule="auto"/>
        <w:ind w:firstLineChars="200" w:firstLine="480"/>
        <w:rPr>
          <w:color w:val="000000" w:themeColor="text1"/>
          <w:sz w:val="24"/>
        </w:rPr>
      </w:pPr>
      <w:r w:rsidRPr="00D92B7C">
        <w:rPr>
          <w:rFonts w:hint="eastAsia"/>
          <w:color w:val="000000" w:themeColor="text1"/>
          <w:sz w:val="24"/>
        </w:rPr>
        <w:t>(</w:t>
      </w:r>
      <w:r w:rsidR="00836BFF" w:rsidRPr="00D92B7C">
        <w:rPr>
          <w:color w:val="000000" w:themeColor="text1"/>
          <w:sz w:val="24"/>
        </w:rPr>
        <w:t>7</w:t>
      </w:r>
      <w:r w:rsidRPr="00D92B7C">
        <w:rPr>
          <w:rFonts w:hint="eastAsia"/>
          <w:color w:val="000000" w:themeColor="text1"/>
          <w:sz w:val="24"/>
        </w:rPr>
        <w:t>)</w:t>
      </w:r>
      <w:r w:rsidR="00F17F68" w:rsidRPr="00D92B7C">
        <w:rPr>
          <w:rFonts w:hint="eastAsia"/>
          <w:color w:val="000000" w:themeColor="text1"/>
          <w:sz w:val="24"/>
        </w:rPr>
        <w:t>项目经理具备建筑工程专业贰级（含）以上注册建造师执业证书和有效期内的安全生产考核合格证书（</w:t>
      </w:r>
      <w:r w:rsidR="00F17F68" w:rsidRPr="00D92B7C">
        <w:rPr>
          <w:rFonts w:hint="eastAsia"/>
          <w:color w:val="000000" w:themeColor="text1"/>
          <w:sz w:val="24"/>
        </w:rPr>
        <w:t xml:space="preserve">B </w:t>
      </w:r>
      <w:r w:rsidR="00F17F68" w:rsidRPr="00D92B7C">
        <w:rPr>
          <w:rFonts w:hint="eastAsia"/>
          <w:color w:val="000000" w:themeColor="text1"/>
          <w:sz w:val="24"/>
        </w:rPr>
        <w:t>本）。</w:t>
      </w:r>
    </w:p>
    <w:p w14:paraId="28357B58" w14:textId="77777777" w:rsidR="0009772F" w:rsidRPr="00D92B7C" w:rsidRDefault="00F17F68">
      <w:pPr>
        <w:pStyle w:val="21"/>
        <w:widowControl/>
        <w:spacing w:before="0" w:line="360" w:lineRule="auto"/>
        <w:jc w:val="left"/>
        <w:rPr>
          <w:rFonts w:ascii="Times New Roman" w:eastAsiaTheme="minorEastAsia" w:hAnsi="Times New Roman"/>
          <w:color w:val="000000" w:themeColor="text1"/>
          <w:sz w:val="24"/>
          <w:szCs w:val="24"/>
        </w:rPr>
      </w:pPr>
      <w:bookmarkStart w:id="24" w:name="_Toc35393792"/>
      <w:bookmarkStart w:id="25" w:name="_Toc35393623"/>
      <w:bookmarkEnd w:id="18"/>
      <w:bookmarkEnd w:id="19"/>
      <w:r w:rsidRPr="00D92B7C">
        <w:rPr>
          <w:rFonts w:ascii="Times New Roman" w:eastAsiaTheme="minorEastAsia" w:hAnsi="Times New Roman"/>
          <w:color w:val="000000" w:themeColor="text1"/>
          <w:sz w:val="24"/>
          <w:szCs w:val="24"/>
        </w:rPr>
        <w:t>三、获取采购文件</w:t>
      </w:r>
      <w:bookmarkEnd w:id="24"/>
      <w:bookmarkEnd w:id="25"/>
    </w:p>
    <w:p w14:paraId="26C9B091" w14:textId="6BE225D9" w:rsidR="0009772F" w:rsidRPr="00D92B7C" w:rsidRDefault="00F17F68">
      <w:pPr>
        <w:adjustRightInd w:val="0"/>
        <w:snapToGrid w:val="0"/>
        <w:spacing w:line="360" w:lineRule="auto"/>
        <w:ind w:firstLineChars="200" w:firstLine="480"/>
        <w:rPr>
          <w:rFonts w:eastAsiaTheme="minorEastAsia"/>
          <w:color w:val="000000" w:themeColor="text1"/>
          <w:sz w:val="24"/>
          <w:lang w:bidi="ar"/>
        </w:rPr>
      </w:pPr>
      <w:r w:rsidRPr="00D92B7C">
        <w:rPr>
          <w:rFonts w:eastAsiaTheme="minorEastAsia"/>
          <w:color w:val="000000" w:themeColor="text1"/>
          <w:sz w:val="24"/>
          <w:lang w:bidi="ar"/>
        </w:rPr>
        <w:t>1.</w:t>
      </w:r>
      <w:r w:rsidRPr="00D92B7C">
        <w:rPr>
          <w:rFonts w:eastAsiaTheme="minorEastAsia"/>
          <w:color w:val="000000" w:themeColor="text1"/>
          <w:sz w:val="24"/>
          <w:lang w:bidi="ar"/>
        </w:rPr>
        <w:t>时间：</w:t>
      </w:r>
      <w:r w:rsidRPr="00D92B7C">
        <w:rPr>
          <w:rFonts w:eastAsiaTheme="minorEastAsia" w:hint="eastAsia"/>
          <w:color w:val="000000" w:themeColor="text1"/>
          <w:sz w:val="24"/>
        </w:rPr>
        <w:t>2025</w:t>
      </w:r>
      <w:r w:rsidRPr="00D92B7C">
        <w:rPr>
          <w:rFonts w:eastAsiaTheme="minorEastAsia"/>
          <w:color w:val="000000" w:themeColor="text1"/>
          <w:sz w:val="24"/>
          <w:lang w:bidi="ar"/>
        </w:rPr>
        <w:t>年</w:t>
      </w:r>
      <w:r w:rsidR="00D7397B" w:rsidRPr="00D92B7C">
        <w:rPr>
          <w:rFonts w:eastAsiaTheme="minorEastAsia"/>
          <w:color w:val="000000" w:themeColor="text1"/>
          <w:sz w:val="24"/>
        </w:rPr>
        <w:t>7</w:t>
      </w:r>
      <w:r w:rsidRPr="00D92B7C">
        <w:rPr>
          <w:rFonts w:eastAsiaTheme="minorEastAsia"/>
          <w:color w:val="000000" w:themeColor="text1"/>
          <w:sz w:val="24"/>
          <w:lang w:bidi="ar"/>
        </w:rPr>
        <w:t>月</w:t>
      </w:r>
      <w:r w:rsidR="009B2A1A">
        <w:rPr>
          <w:rFonts w:eastAsiaTheme="minorEastAsia"/>
          <w:color w:val="000000" w:themeColor="text1"/>
          <w:sz w:val="24"/>
        </w:rPr>
        <w:t>10</w:t>
      </w:r>
      <w:r w:rsidRPr="00D92B7C">
        <w:rPr>
          <w:rFonts w:eastAsiaTheme="minorEastAsia"/>
          <w:color w:val="000000" w:themeColor="text1"/>
          <w:sz w:val="24"/>
          <w:lang w:bidi="ar"/>
        </w:rPr>
        <w:t>日至</w:t>
      </w:r>
      <w:r w:rsidRPr="00D92B7C">
        <w:rPr>
          <w:rFonts w:eastAsiaTheme="minorEastAsia" w:hint="eastAsia"/>
          <w:color w:val="000000" w:themeColor="text1"/>
          <w:sz w:val="24"/>
        </w:rPr>
        <w:t>2025</w:t>
      </w:r>
      <w:r w:rsidRPr="00D92B7C">
        <w:rPr>
          <w:rFonts w:eastAsiaTheme="minorEastAsia"/>
          <w:color w:val="000000" w:themeColor="text1"/>
          <w:sz w:val="24"/>
          <w:lang w:bidi="ar"/>
        </w:rPr>
        <w:t>年</w:t>
      </w:r>
      <w:r w:rsidR="00D7397B" w:rsidRPr="00D92B7C">
        <w:rPr>
          <w:rFonts w:eastAsiaTheme="minorEastAsia"/>
          <w:color w:val="000000" w:themeColor="text1"/>
          <w:sz w:val="24"/>
        </w:rPr>
        <w:t>7</w:t>
      </w:r>
      <w:r w:rsidRPr="00D92B7C">
        <w:rPr>
          <w:rFonts w:eastAsiaTheme="minorEastAsia"/>
          <w:color w:val="000000" w:themeColor="text1"/>
          <w:sz w:val="24"/>
          <w:lang w:bidi="ar"/>
        </w:rPr>
        <w:t>月</w:t>
      </w:r>
      <w:r w:rsidR="00D7397B" w:rsidRPr="00D92B7C">
        <w:rPr>
          <w:rFonts w:eastAsiaTheme="minorEastAsia"/>
          <w:color w:val="000000" w:themeColor="text1"/>
          <w:sz w:val="24"/>
        </w:rPr>
        <w:t xml:space="preserve"> </w:t>
      </w:r>
      <w:r w:rsidR="00D92B7C" w:rsidRPr="00D92B7C">
        <w:rPr>
          <w:rFonts w:eastAsiaTheme="minorEastAsia"/>
          <w:color w:val="000000" w:themeColor="text1"/>
          <w:sz w:val="24"/>
        </w:rPr>
        <w:t>1</w:t>
      </w:r>
      <w:r w:rsidR="009B2A1A">
        <w:rPr>
          <w:rFonts w:eastAsiaTheme="minorEastAsia"/>
          <w:color w:val="000000" w:themeColor="text1"/>
          <w:sz w:val="24"/>
        </w:rPr>
        <w:t>7</w:t>
      </w:r>
      <w:r w:rsidRPr="00D92B7C">
        <w:rPr>
          <w:rFonts w:eastAsiaTheme="minorEastAsia"/>
          <w:color w:val="000000" w:themeColor="text1"/>
          <w:sz w:val="24"/>
          <w:lang w:bidi="ar"/>
        </w:rPr>
        <w:t>日，</w:t>
      </w:r>
      <w:r w:rsidRPr="00D92B7C">
        <w:rPr>
          <w:rFonts w:ascii="宋体" w:hAnsi="宋体" w:cs="宋体" w:hint="eastAsia"/>
          <w:color w:val="000000" w:themeColor="text1"/>
          <w:sz w:val="24"/>
          <w:lang w:bidi="ar"/>
        </w:rPr>
        <w:t>每天上午</w:t>
      </w:r>
      <w:r w:rsidRPr="00D92B7C">
        <w:rPr>
          <w:rFonts w:ascii="宋体" w:hAnsi="宋体" w:cs="宋体" w:hint="eastAsia"/>
          <w:color w:val="000000" w:themeColor="text1"/>
          <w:sz w:val="24"/>
        </w:rPr>
        <w:t>9时30分</w:t>
      </w:r>
      <w:r w:rsidRPr="00D92B7C">
        <w:rPr>
          <w:rFonts w:ascii="宋体" w:hAnsi="宋体" w:cs="宋体" w:hint="eastAsia"/>
          <w:color w:val="000000" w:themeColor="text1"/>
          <w:sz w:val="24"/>
          <w:lang w:bidi="ar"/>
        </w:rPr>
        <w:t>至</w:t>
      </w:r>
      <w:r w:rsidRPr="00D92B7C">
        <w:rPr>
          <w:rFonts w:ascii="宋体" w:hAnsi="宋体" w:cs="宋体" w:hint="eastAsia"/>
          <w:color w:val="000000" w:themeColor="text1"/>
          <w:sz w:val="24"/>
        </w:rPr>
        <w:t>11时30分</w:t>
      </w:r>
      <w:r w:rsidRPr="00D92B7C">
        <w:rPr>
          <w:rFonts w:ascii="宋体" w:hAnsi="宋体" w:cs="宋体" w:hint="eastAsia"/>
          <w:color w:val="000000" w:themeColor="text1"/>
          <w:sz w:val="24"/>
          <w:lang w:bidi="ar"/>
        </w:rPr>
        <w:t>，下午</w:t>
      </w:r>
      <w:r w:rsidRPr="00D92B7C">
        <w:rPr>
          <w:rFonts w:ascii="宋体" w:hAnsi="宋体" w:cs="宋体" w:hint="eastAsia"/>
          <w:color w:val="000000" w:themeColor="text1"/>
          <w:sz w:val="24"/>
        </w:rPr>
        <w:t>13时30分</w:t>
      </w:r>
      <w:r w:rsidRPr="00D92B7C">
        <w:rPr>
          <w:rFonts w:ascii="宋体" w:hAnsi="宋体" w:cs="宋体" w:hint="eastAsia"/>
          <w:color w:val="000000" w:themeColor="text1"/>
          <w:sz w:val="24"/>
          <w:lang w:bidi="ar"/>
        </w:rPr>
        <w:t>至</w:t>
      </w:r>
      <w:r w:rsidRPr="00D92B7C">
        <w:rPr>
          <w:rFonts w:ascii="宋体" w:hAnsi="宋体" w:cs="宋体" w:hint="eastAsia"/>
          <w:color w:val="000000" w:themeColor="text1"/>
          <w:sz w:val="24"/>
        </w:rPr>
        <w:t>1</w:t>
      </w:r>
      <w:r w:rsidRPr="00D92B7C">
        <w:rPr>
          <w:rFonts w:ascii="宋体" w:hAnsi="宋体" w:cs="宋体"/>
          <w:color w:val="000000" w:themeColor="text1"/>
          <w:sz w:val="24"/>
        </w:rPr>
        <w:t>7</w:t>
      </w:r>
      <w:r w:rsidRPr="00D92B7C">
        <w:rPr>
          <w:rFonts w:ascii="宋体" w:hAnsi="宋体" w:cs="宋体" w:hint="eastAsia"/>
          <w:color w:val="000000" w:themeColor="text1"/>
          <w:sz w:val="24"/>
        </w:rPr>
        <w:t>时00分</w:t>
      </w:r>
      <w:r w:rsidRPr="00D92B7C">
        <w:rPr>
          <w:rFonts w:ascii="宋体" w:hAnsi="宋体" w:cs="宋体" w:hint="eastAsia"/>
          <w:color w:val="000000" w:themeColor="text1"/>
          <w:sz w:val="24"/>
          <w:lang w:bidi="ar"/>
        </w:rPr>
        <w:t>（北京时间，法定节假日除外）</w:t>
      </w:r>
      <w:r w:rsidRPr="00D92B7C">
        <w:rPr>
          <w:rFonts w:eastAsiaTheme="minorEastAsia"/>
          <w:color w:val="000000" w:themeColor="text1"/>
          <w:sz w:val="24"/>
          <w:lang w:bidi="ar"/>
        </w:rPr>
        <w:t>。</w:t>
      </w:r>
    </w:p>
    <w:p w14:paraId="22877D19" w14:textId="77777777" w:rsidR="0009772F" w:rsidRPr="00D92B7C" w:rsidRDefault="00F17F68">
      <w:pPr>
        <w:tabs>
          <w:tab w:val="left" w:pos="900"/>
          <w:tab w:val="left" w:pos="1134"/>
          <w:tab w:val="left" w:pos="1589"/>
          <w:tab w:val="left" w:pos="5521"/>
        </w:tabs>
        <w:adjustRightInd w:val="0"/>
        <w:snapToGrid w:val="0"/>
        <w:spacing w:line="360" w:lineRule="auto"/>
        <w:ind w:firstLineChars="200" w:firstLine="480"/>
        <w:jc w:val="left"/>
        <w:rPr>
          <w:rFonts w:ascii="宋体" w:hAnsi="宋体" w:cs="宋体"/>
          <w:color w:val="000000" w:themeColor="text1"/>
          <w:sz w:val="24"/>
        </w:rPr>
      </w:pPr>
      <w:r w:rsidRPr="00D92B7C">
        <w:rPr>
          <w:rFonts w:eastAsiaTheme="minorEastAsia"/>
          <w:color w:val="000000" w:themeColor="text1"/>
          <w:sz w:val="24"/>
          <w:lang w:bidi="ar"/>
        </w:rPr>
        <w:t>2.</w:t>
      </w:r>
      <w:r w:rsidRPr="00D92B7C">
        <w:rPr>
          <w:rFonts w:eastAsiaTheme="minorEastAsia"/>
          <w:color w:val="000000" w:themeColor="text1"/>
          <w:sz w:val="24"/>
          <w:lang w:bidi="ar"/>
        </w:rPr>
        <w:t>地点：</w:t>
      </w:r>
      <w:r w:rsidRPr="00D92B7C">
        <w:rPr>
          <w:rFonts w:ascii="宋体" w:hAnsi="宋体" w:cs="宋体" w:hint="eastAsia"/>
          <w:color w:val="000000" w:themeColor="text1"/>
          <w:sz w:val="24"/>
        </w:rPr>
        <w:t>北京市政府采购电子交易平台</w:t>
      </w:r>
    </w:p>
    <w:p w14:paraId="42D6FA6E" w14:textId="77777777" w:rsidR="0009772F" w:rsidRDefault="00F17F68">
      <w:pPr>
        <w:adjustRightInd w:val="0"/>
        <w:snapToGrid w:val="0"/>
        <w:spacing w:line="360" w:lineRule="auto"/>
        <w:ind w:firstLineChars="200" w:firstLine="480"/>
        <w:rPr>
          <w:rFonts w:eastAsiaTheme="minorEastAsia"/>
          <w:sz w:val="24"/>
        </w:rPr>
      </w:pPr>
      <w:r>
        <w:rPr>
          <w:rFonts w:ascii="宋体" w:hAnsi="宋体" w:cs="宋体" w:hint="eastAsia"/>
          <w:sz w:val="24"/>
        </w:rPr>
        <w:t>（http://</w:t>
      </w:r>
      <w:hyperlink r:id="rId16" w:anchor="/home" w:history="1">
        <w:r>
          <w:rPr>
            <w:rFonts w:ascii="宋体" w:hAnsi="宋体" w:cs="宋体" w:hint="eastAsia"/>
            <w:sz w:val="24"/>
          </w:rPr>
          <w:t>zbcg-bjzc.zhongcy.com/bjczj-portal-site/index.html#/home</w:t>
        </w:r>
      </w:hyperlink>
      <w:r>
        <w:rPr>
          <w:rFonts w:ascii="宋体" w:hAnsi="宋体" w:cs="宋体" w:hint="eastAsia"/>
          <w:sz w:val="24"/>
        </w:rPr>
        <w:t>）。</w:t>
      </w:r>
    </w:p>
    <w:p w14:paraId="4C521957" w14:textId="7D7136C5" w:rsidR="0009772F" w:rsidRDefault="00F17F68">
      <w:pPr>
        <w:tabs>
          <w:tab w:val="left" w:pos="900"/>
          <w:tab w:val="left" w:pos="1134"/>
          <w:tab w:val="left" w:pos="1589"/>
          <w:tab w:val="left" w:pos="5521"/>
        </w:tabs>
        <w:adjustRightInd w:val="0"/>
        <w:snapToGrid w:val="0"/>
        <w:spacing w:line="360" w:lineRule="auto"/>
        <w:ind w:firstLineChars="200" w:firstLine="480"/>
        <w:rPr>
          <w:rFonts w:ascii="宋体" w:hAnsi="宋体" w:cs="宋体"/>
          <w:b/>
          <w:bCs/>
          <w:sz w:val="24"/>
        </w:rPr>
      </w:pPr>
      <w:r>
        <w:rPr>
          <w:rFonts w:eastAsiaTheme="minorEastAsia"/>
          <w:sz w:val="24"/>
          <w:lang w:bidi="ar"/>
        </w:rPr>
        <w:t>3.</w:t>
      </w:r>
      <w:r>
        <w:rPr>
          <w:rFonts w:eastAsiaTheme="minorEastAsia"/>
          <w:sz w:val="24"/>
          <w:lang w:bidi="ar"/>
        </w:rPr>
        <w:t>方式：</w:t>
      </w:r>
      <w:r>
        <w:rPr>
          <w:rFonts w:ascii="宋体" w:hAnsi="宋体" w:cs="宋体" w:hint="eastAsia"/>
          <w:b/>
          <w:bCs/>
          <w:sz w:val="24"/>
        </w:rPr>
        <w:t>本项目采用线上与线下流程结合招标方式。</w:t>
      </w:r>
    </w:p>
    <w:p w14:paraId="04A2EE1C" w14:textId="77777777" w:rsidR="0009772F" w:rsidRDefault="00F17F68">
      <w:pPr>
        <w:tabs>
          <w:tab w:val="left" w:pos="900"/>
          <w:tab w:val="left" w:pos="1134"/>
          <w:tab w:val="left" w:pos="1589"/>
          <w:tab w:val="left" w:pos="5521"/>
        </w:tabs>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 办理 CA 认证证书(北京一证通数字证书)，详见北京市政府采购电子交易平台http://zbcg-bjzc.zhongcy.com/bjczj-portal-site/index.html#/home查阅“用户指南” 一 “操作指南”一 “市场主体 CA 办理操作流程指引”，按照程序要求办理。 </w:t>
      </w:r>
    </w:p>
    <w:p w14:paraId="799550EE" w14:textId="77777777" w:rsidR="0009772F" w:rsidRDefault="00F17F68">
      <w:pPr>
        <w:tabs>
          <w:tab w:val="left" w:pos="900"/>
          <w:tab w:val="left" w:pos="1134"/>
          <w:tab w:val="left" w:pos="1589"/>
          <w:tab w:val="left" w:pos="5521"/>
        </w:tabs>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 于北京市政府采购电子交易平台“用户指南”一“操作指南” 一“市场主体注册入库操作流程指引”进行自助注册绑定。 </w:t>
      </w:r>
    </w:p>
    <w:p w14:paraId="704EB378" w14:textId="77777777" w:rsidR="0009772F" w:rsidRDefault="00F17F68">
      <w:pPr>
        <w:tabs>
          <w:tab w:val="left" w:pos="900"/>
          <w:tab w:val="left" w:pos="1134"/>
          <w:tab w:val="left" w:pos="1589"/>
          <w:tab w:val="left" w:pos="5521"/>
        </w:tabs>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 xml:space="preserve">3 文件获取方式:供应商按照规定办理 CA 数字认证证书(北京一证通数字证书)后，自招标公告发布之日起持供应商自身数字证书登录北京市政府采购电子交易平台免费获取电子版招标文件。 </w:t>
      </w:r>
    </w:p>
    <w:p w14:paraId="1647E9EC" w14:textId="77777777" w:rsidR="0009772F" w:rsidRDefault="00F17F68">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 xml:space="preserve">4 未按上述获取方式和期限下载招标文件的投标无效。 </w:t>
      </w:r>
    </w:p>
    <w:p w14:paraId="5FE5C8CA" w14:textId="77777777" w:rsidR="0009772F" w:rsidRDefault="00F17F68">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 xml:space="preserve">证书驱动下载： </w:t>
      </w:r>
    </w:p>
    <w:p w14:paraId="0D54E738" w14:textId="77777777" w:rsidR="0009772F" w:rsidRDefault="00F17F68">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 xml:space="preserve">1 于北京市政府采购电子交易平台“用户指南”一“工具下载” 一 “招标采购系统文件驱动安装包”下载相关驱动。 </w:t>
      </w:r>
    </w:p>
    <w:p w14:paraId="0D371029" w14:textId="77777777" w:rsidR="0009772F" w:rsidRDefault="00F17F68">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 xml:space="preserve">2 CA 认证证书服务热线 010-58511086 </w:t>
      </w:r>
    </w:p>
    <w:p w14:paraId="1473ACF2" w14:textId="77777777" w:rsidR="0009772F" w:rsidRDefault="00F17F68">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 xml:space="preserve">3 技术支持服务热线 010-86483801 </w:t>
      </w:r>
    </w:p>
    <w:p w14:paraId="34BE6E4C" w14:textId="77777777" w:rsidR="0009772F" w:rsidRDefault="00F17F68">
      <w:pPr>
        <w:tabs>
          <w:tab w:val="left" w:pos="900"/>
          <w:tab w:val="left" w:pos="1134"/>
          <w:tab w:val="left" w:pos="1589"/>
          <w:tab w:val="left" w:pos="5521"/>
        </w:tabs>
        <w:snapToGrid w:val="0"/>
        <w:spacing w:line="360" w:lineRule="auto"/>
        <w:ind w:firstLineChars="200" w:firstLine="482"/>
        <w:rPr>
          <w:rFonts w:ascii="宋体" w:hAnsi="宋体" w:cs="宋体"/>
          <w:b/>
          <w:bCs/>
          <w:sz w:val="24"/>
        </w:rPr>
      </w:pPr>
      <w:r>
        <w:rPr>
          <w:rFonts w:ascii="宋体" w:hAnsi="宋体" w:cs="宋体" w:hint="eastAsia"/>
          <w:b/>
          <w:bCs/>
          <w:sz w:val="24"/>
        </w:rPr>
        <w:t xml:space="preserve">注意：请供应商认真学习北京市政府采购电子交易平台发布的相关操作手册。 </w:t>
      </w:r>
    </w:p>
    <w:p w14:paraId="089A1DCC" w14:textId="77777777" w:rsidR="0009772F" w:rsidRDefault="00F17F68">
      <w:pPr>
        <w:tabs>
          <w:tab w:val="left" w:pos="900"/>
          <w:tab w:val="left" w:pos="1134"/>
          <w:tab w:val="left" w:pos="1589"/>
          <w:tab w:val="left" w:pos="5521"/>
        </w:tabs>
        <w:snapToGrid w:val="0"/>
        <w:spacing w:line="360" w:lineRule="auto"/>
      </w:pPr>
      <w:r>
        <w:rPr>
          <w:rFonts w:ascii="宋体" w:hAnsi="宋体" w:cs="宋体" w:hint="eastAsia"/>
          <w:sz w:val="24"/>
        </w:rPr>
        <w:t xml:space="preserve">    未获取竞争性磋商文件不得参与竞争性磋商。</w:t>
      </w:r>
    </w:p>
    <w:p w14:paraId="1B75D9D4" w14:textId="77777777" w:rsidR="0009772F" w:rsidRDefault="00F17F68">
      <w:pPr>
        <w:pStyle w:val="21"/>
        <w:widowControl/>
        <w:spacing w:before="0" w:line="360" w:lineRule="auto"/>
        <w:jc w:val="left"/>
        <w:rPr>
          <w:rFonts w:ascii="Times New Roman" w:eastAsiaTheme="minorEastAsia" w:hAnsi="Times New Roman"/>
          <w:sz w:val="24"/>
          <w:szCs w:val="24"/>
        </w:rPr>
      </w:pPr>
      <w:bookmarkStart w:id="26" w:name="_Toc28359005"/>
      <w:bookmarkStart w:id="27" w:name="_Toc35393793"/>
      <w:bookmarkStart w:id="28" w:name="_Toc28359082"/>
      <w:bookmarkStart w:id="29" w:name="_Toc35393624"/>
      <w:r>
        <w:rPr>
          <w:rFonts w:ascii="Times New Roman" w:eastAsiaTheme="minorEastAsia" w:hAnsi="Times New Roman"/>
          <w:sz w:val="24"/>
          <w:szCs w:val="24"/>
        </w:rPr>
        <w:t>四、</w:t>
      </w:r>
      <w:bookmarkEnd w:id="26"/>
      <w:bookmarkEnd w:id="27"/>
      <w:bookmarkEnd w:id="28"/>
      <w:bookmarkEnd w:id="29"/>
      <w:r>
        <w:rPr>
          <w:rFonts w:ascii="Times New Roman" w:eastAsiaTheme="minorEastAsia" w:hAnsi="Times New Roman"/>
          <w:sz w:val="24"/>
          <w:szCs w:val="24"/>
        </w:rPr>
        <w:t>响应文件提交</w:t>
      </w:r>
    </w:p>
    <w:p w14:paraId="13324EC5" w14:textId="240D8C8B" w:rsidR="0009772F" w:rsidRPr="00D92B7C" w:rsidRDefault="00F17F68">
      <w:pPr>
        <w:spacing w:line="360" w:lineRule="auto"/>
        <w:ind w:firstLineChars="200" w:firstLine="480"/>
        <w:rPr>
          <w:rFonts w:eastAsiaTheme="minorEastAsia"/>
          <w:bCs/>
          <w:color w:val="000000" w:themeColor="text1"/>
          <w:sz w:val="24"/>
          <w:u w:val="single"/>
        </w:rPr>
      </w:pPr>
      <w:r>
        <w:rPr>
          <w:rFonts w:eastAsiaTheme="minorEastAsia"/>
          <w:sz w:val="24"/>
          <w:lang w:bidi="ar"/>
        </w:rPr>
        <w:t>截止</w:t>
      </w:r>
      <w:r w:rsidRPr="00D92B7C">
        <w:rPr>
          <w:rFonts w:eastAsiaTheme="minorEastAsia"/>
          <w:color w:val="000000" w:themeColor="text1"/>
          <w:sz w:val="24"/>
          <w:lang w:bidi="ar"/>
        </w:rPr>
        <w:t>时间：</w:t>
      </w:r>
      <w:r w:rsidRPr="00D92B7C">
        <w:rPr>
          <w:rFonts w:eastAsiaTheme="minorEastAsia" w:hint="eastAsia"/>
          <w:color w:val="000000" w:themeColor="text1"/>
          <w:sz w:val="24"/>
        </w:rPr>
        <w:t>2025</w:t>
      </w:r>
      <w:r w:rsidRPr="00D92B7C">
        <w:rPr>
          <w:rFonts w:eastAsiaTheme="minorEastAsia"/>
          <w:color w:val="000000" w:themeColor="text1"/>
          <w:sz w:val="24"/>
          <w:lang w:bidi="ar"/>
        </w:rPr>
        <w:t>年</w:t>
      </w:r>
      <w:r w:rsidR="006A7D66" w:rsidRPr="00D92B7C">
        <w:rPr>
          <w:rFonts w:eastAsiaTheme="minorEastAsia"/>
          <w:color w:val="000000" w:themeColor="text1"/>
          <w:sz w:val="24"/>
        </w:rPr>
        <w:t>7</w:t>
      </w:r>
      <w:r w:rsidRPr="00D92B7C">
        <w:rPr>
          <w:rFonts w:eastAsiaTheme="minorEastAsia"/>
          <w:color w:val="000000" w:themeColor="text1"/>
          <w:sz w:val="24"/>
          <w:lang w:bidi="ar"/>
        </w:rPr>
        <w:t>月</w:t>
      </w:r>
      <w:r w:rsidR="00D92B7C" w:rsidRPr="00D92B7C">
        <w:rPr>
          <w:rFonts w:eastAsiaTheme="minorEastAsia"/>
          <w:color w:val="000000" w:themeColor="text1"/>
          <w:sz w:val="24"/>
        </w:rPr>
        <w:t>21</w:t>
      </w:r>
      <w:r w:rsidRPr="00D92B7C">
        <w:rPr>
          <w:rFonts w:eastAsiaTheme="minorEastAsia"/>
          <w:color w:val="000000" w:themeColor="text1"/>
          <w:sz w:val="24"/>
          <w:lang w:bidi="ar"/>
        </w:rPr>
        <w:t>日</w:t>
      </w:r>
      <w:r w:rsidRPr="00D92B7C">
        <w:rPr>
          <w:rFonts w:eastAsiaTheme="minorEastAsia" w:hint="eastAsia"/>
          <w:color w:val="000000" w:themeColor="text1"/>
          <w:sz w:val="24"/>
        </w:rPr>
        <w:t>9</w:t>
      </w:r>
      <w:r w:rsidRPr="00D92B7C">
        <w:rPr>
          <w:rFonts w:eastAsiaTheme="minorEastAsia"/>
          <w:color w:val="000000" w:themeColor="text1"/>
          <w:sz w:val="24"/>
          <w:lang w:bidi="ar"/>
        </w:rPr>
        <w:t>点</w:t>
      </w:r>
      <w:r w:rsidRPr="00D92B7C">
        <w:rPr>
          <w:rFonts w:eastAsiaTheme="minorEastAsia" w:hint="eastAsia"/>
          <w:color w:val="000000" w:themeColor="text1"/>
          <w:sz w:val="24"/>
        </w:rPr>
        <w:t>30</w:t>
      </w:r>
      <w:r w:rsidRPr="00D92B7C">
        <w:rPr>
          <w:rFonts w:eastAsiaTheme="minorEastAsia"/>
          <w:color w:val="000000" w:themeColor="text1"/>
          <w:sz w:val="24"/>
          <w:lang w:bidi="ar"/>
        </w:rPr>
        <w:t>分</w:t>
      </w:r>
      <w:r w:rsidRPr="00D92B7C">
        <w:rPr>
          <w:rFonts w:eastAsiaTheme="minorEastAsia"/>
          <w:bCs/>
          <w:color w:val="000000" w:themeColor="text1"/>
          <w:sz w:val="24"/>
          <w:lang w:bidi="ar"/>
        </w:rPr>
        <w:t>（北京时间）</w:t>
      </w:r>
      <w:r w:rsidRPr="00D92B7C">
        <w:rPr>
          <w:rFonts w:eastAsiaTheme="minorEastAsia"/>
          <w:iCs/>
          <w:color w:val="000000" w:themeColor="text1"/>
          <w:sz w:val="24"/>
          <w:lang w:bidi="ar"/>
        </w:rPr>
        <w:t>。</w:t>
      </w:r>
    </w:p>
    <w:p w14:paraId="0C048A40" w14:textId="596AC422" w:rsidR="0009772F" w:rsidRPr="00D92B7C" w:rsidRDefault="00F17F68">
      <w:pPr>
        <w:spacing w:line="360" w:lineRule="auto"/>
        <w:ind w:firstLineChars="200" w:firstLine="480"/>
        <w:rPr>
          <w:rFonts w:eastAsiaTheme="minorEastAsia"/>
          <w:color w:val="000000" w:themeColor="text1"/>
          <w:sz w:val="24"/>
        </w:rPr>
      </w:pPr>
      <w:r w:rsidRPr="00D92B7C">
        <w:rPr>
          <w:rFonts w:eastAsiaTheme="minorEastAsia"/>
          <w:color w:val="000000" w:themeColor="text1"/>
          <w:sz w:val="24"/>
          <w:lang w:bidi="ar"/>
        </w:rPr>
        <w:t>地点：</w:t>
      </w:r>
      <w:r w:rsidR="006A7D66" w:rsidRPr="00D92B7C">
        <w:rPr>
          <w:rFonts w:eastAsiaTheme="minorEastAsia" w:hint="eastAsia"/>
          <w:color w:val="000000" w:themeColor="text1"/>
          <w:sz w:val="24"/>
        </w:rPr>
        <w:t>北京市西城区宣武门外大街庄胜广场中央办公楼北翼</w:t>
      </w:r>
      <w:r w:rsidR="006A7D66" w:rsidRPr="00D92B7C">
        <w:rPr>
          <w:rFonts w:eastAsiaTheme="minorEastAsia" w:hint="eastAsia"/>
          <w:color w:val="000000" w:themeColor="text1"/>
          <w:sz w:val="24"/>
        </w:rPr>
        <w:t>19</w:t>
      </w:r>
      <w:r w:rsidR="006A7D66" w:rsidRPr="00D92B7C">
        <w:rPr>
          <w:rFonts w:eastAsiaTheme="minorEastAsia" w:hint="eastAsia"/>
          <w:color w:val="000000" w:themeColor="text1"/>
          <w:sz w:val="24"/>
        </w:rPr>
        <w:t>层会议室</w:t>
      </w:r>
      <w:r w:rsidRPr="00D92B7C">
        <w:rPr>
          <w:rFonts w:eastAsiaTheme="minorEastAsia" w:hint="eastAsia"/>
          <w:color w:val="000000" w:themeColor="text1"/>
          <w:sz w:val="24"/>
        </w:rPr>
        <w:t>（如有变动则另行通知）。</w:t>
      </w:r>
    </w:p>
    <w:p w14:paraId="253872F2" w14:textId="77777777" w:rsidR="0009772F" w:rsidRPr="00D92B7C" w:rsidRDefault="00F17F68">
      <w:pPr>
        <w:spacing w:line="360" w:lineRule="auto"/>
        <w:ind w:firstLineChars="200" w:firstLine="480"/>
        <w:rPr>
          <w:rFonts w:eastAsiaTheme="minorEastAsia"/>
          <w:color w:val="000000" w:themeColor="text1"/>
          <w:sz w:val="24"/>
          <w:lang w:val="zh-TW" w:bidi="ar"/>
        </w:rPr>
      </w:pPr>
      <w:r w:rsidRPr="00D92B7C">
        <w:rPr>
          <w:rFonts w:eastAsiaTheme="minorEastAsia" w:hint="eastAsia"/>
          <w:color w:val="000000" w:themeColor="text1"/>
          <w:sz w:val="24"/>
        </w:rPr>
        <w:t>携带授权委托书及身份证复印件盖章，递交纸制文件。</w:t>
      </w:r>
    </w:p>
    <w:p w14:paraId="019E8283" w14:textId="77777777" w:rsidR="0009772F" w:rsidRPr="00D92B7C" w:rsidRDefault="00F17F68">
      <w:pPr>
        <w:pStyle w:val="21"/>
        <w:spacing w:before="0" w:line="360" w:lineRule="auto"/>
        <w:jc w:val="left"/>
        <w:rPr>
          <w:rFonts w:ascii="Times New Roman" w:eastAsiaTheme="minorEastAsia" w:hAnsi="Times New Roman"/>
          <w:color w:val="000000" w:themeColor="text1"/>
          <w:sz w:val="24"/>
          <w:szCs w:val="24"/>
        </w:rPr>
      </w:pPr>
      <w:r w:rsidRPr="00D92B7C">
        <w:rPr>
          <w:rFonts w:ascii="Times New Roman" w:eastAsiaTheme="minorEastAsia" w:hAnsi="Times New Roman"/>
          <w:color w:val="000000" w:themeColor="text1"/>
          <w:sz w:val="24"/>
          <w:szCs w:val="24"/>
        </w:rPr>
        <w:t>五、开启</w:t>
      </w:r>
    </w:p>
    <w:p w14:paraId="390191D7" w14:textId="702FE325" w:rsidR="0009772F" w:rsidRPr="00D92B7C" w:rsidRDefault="00F17F68">
      <w:pPr>
        <w:spacing w:line="360" w:lineRule="auto"/>
        <w:ind w:firstLineChars="200" w:firstLine="480"/>
        <w:rPr>
          <w:rFonts w:eastAsiaTheme="minorEastAsia"/>
          <w:bCs/>
          <w:color w:val="000000" w:themeColor="text1"/>
          <w:sz w:val="24"/>
          <w:u w:val="single"/>
        </w:rPr>
      </w:pPr>
      <w:r w:rsidRPr="00D92B7C">
        <w:rPr>
          <w:rFonts w:eastAsiaTheme="minorEastAsia"/>
          <w:color w:val="000000" w:themeColor="text1"/>
          <w:sz w:val="24"/>
          <w:lang w:bidi="ar"/>
        </w:rPr>
        <w:t>时间：</w:t>
      </w:r>
      <w:r w:rsidRPr="00D92B7C">
        <w:rPr>
          <w:rFonts w:eastAsiaTheme="minorEastAsia" w:hint="eastAsia"/>
          <w:color w:val="000000" w:themeColor="text1"/>
          <w:sz w:val="24"/>
        </w:rPr>
        <w:t>2025</w:t>
      </w:r>
      <w:r w:rsidRPr="00D92B7C">
        <w:rPr>
          <w:rFonts w:eastAsiaTheme="minorEastAsia"/>
          <w:color w:val="000000" w:themeColor="text1"/>
          <w:sz w:val="24"/>
          <w:lang w:bidi="ar"/>
        </w:rPr>
        <w:t>年</w:t>
      </w:r>
      <w:r w:rsidR="006A7D66" w:rsidRPr="00D92B7C">
        <w:rPr>
          <w:rFonts w:eastAsiaTheme="minorEastAsia"/>
          <w:color w:val="000000" w:themeColor="text1"/>
          <w:sz w:val="24"/>
        </w:rPr>
        <w:t>7</w:t>
      </w:r>
      <w:r w:rsidRPr="00D92B7C">
        <w:rPr>
          <w:rFonts w:eastAsiaTheme="minorEastAsia"/>
          <w:color w:val="000000" w:themeColor="text1"/>
          <w:sz w:val="24"/>
          <w:lang w:bidi="ar"/>
        </w:rPr>
        <w:t>月</w:t>
      </w:r>
      <w:r w:rsidR="00D92B7C" w:rsidRPr="00D92B7C">
        <w:rPr>
          <w:rFonts w:eastAsiaTheme="minorEastAsia" w:hint="eastAsia"/>
          <w:color w:val="000000" w:themeColor="text1"/>
          <w:sz w:val="24"/>
          <w:lang w:bidi="ar"/>
        </w:rPr>
        <w:t>2</w:t>
      </w:r>
      <w:r w:rsidR="00D92B7C" w:rsidRPr="00D92B7C">
        <w:rPr>
          <w:rFonts w:eastAsiaTheme="minorEastAsia"/>
          <w:color w:val="000000" w:themeColor="text1"/>
          <w:sz w:val="24"/>
        </w:rPr>
        <w:t>1</w:t>
      </w:r>
      <w:r w:rsidRPr="00D92B7C">
        <w:rPr>
          <w:rFonts w:eastAsiaTheme="minorEastAsia"/>
          <w:color w:val="000000" w:themeColor="text1"/>
          <w:sz w:val="24"/>
          <w:lang w:bidi="ar"/>
        </w:rPr>
        <w:t>日</w:t>
      </w:r>
      <w:r w:rsidRPr="00D92B7C">
        <w:rPr>
          <w:rFonts w:eastAsiaTheme="minorEastAsia" w:hint="eastAsia"/>
          <w:color w:val="000000" w:themeColor="text1"/>
          <w:sz w:val="24"/>
        </w:rPr>
        <w:t>9</w:t>
      </w:r>
      <w:r w:rsidRPr="00D92B7C">
        <w:rPr>
          <w:rFonts w:eastAsiaTheme="minorEastAsia"/>
          <w:color w:val="000000" w:themeColor="text1"/>
          <w:sz w:val="24"/>
          <w:lang w:bidi="ar"/>
        </w:rPr>
        <w:t>点</w:t>
      </w:r>
      <w:r w:rsidRPr="00D92B7C">
        <w:rPr>
          <w:rFonts w:eastAsiaTheme="minorEastAsia" w:hint="eastAsia"/>
          <w:color w:val="000000" w:themeColor="text1"/>
          <w:sz w:val="24"/>
        </w:rPr>
        <w:t>30</w:t>
      </w:r>
      <w:r w:rsidRPr="00D92B7C">
        <w:rPr>
          <w:rFonts w:eastAsiaTheme="minorEastAsia"/>
          <w:color w:val="000000" w:themeColor="text1"/>
          <w:sz w:val="24"/>
          <w:lang w:bidi="ar"/>
        </w:rPr>
        <w:t>分</w:t>
      </w:r>
      <w:r w:rsidRPr="00D92B7C">
        <w:rPr>
          <w:rFonts w:eastAsiaTheme="minorEastAsia"/>
          <w:bCs/>
          <w:color w:val="000000" w:themeColor="text1"/>
          <w:sz w:val="24"/>
          <w:lang w:bidi="ar"/>
        </w:rPr>
        <w:t>（北京时间）</w:t>
      </w:r>
      <w:r w:rsidRPr="00D92B7C">
        <w:rPr>
          <w:rFonts w:eastAsiaTheme="minorEastAsia"/>
          <w:iCs/>
          <w:color w:val="000000" w:themeColor="text1"/>
          <w:sz w:val="24"/>
          <w:lang w:bidi="ar"/>
        </w:rPr>
        <w:t>。</w:t>
      </w:r>
    </w:p>
    <w:p w14:paraId="0C44AC11" w14:textId="5E3255CA" w:rsidR="0009772F" w:rsidRPr="00D92B7C" w:rsidRDefault="00F17F68">
      <w:pPr>
        <w:spacing w:line="360" w:lineRule="auto"/>
        <w:ind w:firstLineChars="200" w:firstLine="480"/>
        <w:rPr>
          <w:rFonts w:eastAsiaTheme="minorEastAsia"/>
          <w:color w:val="000000" w:themeColor="text1"/>
          <w:sz w:val="24"/>
          <w:lang w:val="zh-TW"/>
        </w:rPr>
      </w:pPr>
      <w:r w:rsidRPr="00D92B7C">
        <w:rPr>
          <w:rFonts w:eastAsiaTheme="minorEastAsia"/>
          <w:color w:val="000000" w:themeColor="text1"/>
          <w:sz w:val="24"/>
          <w:lang w:bidi="ar"/>
        </w:rPr>
        <w:t>地点：</w:t>
      </w:r>
      <w:r w:rsidR="006A7D66" w:rsidRPr="00D92B7C">
        <w:rPr>
          <w:rFonts w:eastAsiaTheme="minorEastAsia" w:hint="eastAsia"/>
          <w:color w:val="000000" w:themeColor="text1"/>
          <w:sz w:val="24"/>
        </w:rPr>
        <w:t>北京市西城区宣武门外大街庄胜广场中央办公楼北翼</w:t>
      </w:r>
      <w:r w:rsidR="006A7D66" w:rsidRPr="00D92B7C">
        <w:rPr>
          <w:rFonts w:eastAsiaTheme="minorEastAsia" w:hint="eastAsia"/>
          <w:color w:val="000000" w:themeColor="text1"/>
          <w:sz w:val="24"/>
        </w:rPr>
        <w:t>19</w:t>
      </w:r>
      <w:r w:rsidR="006A7D66" w:rsidRPr="00D92B7C">
        <w:rPr>
          <w:rFonts w:eastAsiaTheme="minorEastAsia" w:hint="eastAsia"/>
          <w:color w:val="000000" w:themeColor="text1"/>
          <w:sz w:val="24"/>
        </w:rPr>
        <w:t>层会议室</w:t>
      </w:r>
      <w:r w:rsidRPr="00D92B7C">
        <w:rPr>
          <w:rFonts w:eastAsiaTheme="minorEastAsia" w:hint="eastAsia"/>
          <w:color w:val="000000" w:themeColor="text1"/>
          <w:sz w:val="24"/>
        </w:rPr>
        <w:t>（如有变动则另行通知）</w:t>
      </w:r>
      <w:r w:rsidRPr="00D92B7C">
        <w:rPr>
          <w:rFonts w:eastAsiaTheme="minorEastAsia" w:hint="eastAsia"/>
          <w:color w:val="000000" w:themeColor="text1"/>
          <w:sz w:val="24"/>
          <w:lang w:val="zh-TW"/>
        </w:rPr>
        <w:t>。</w:t>
      </w:r>
    </w:p>
    <w:p w14:paraId="4189C7A4" w14:textId="77777777" w:rsidR="0009772F" w:rsidRPr="00D92B7C" w:rsidRDefault="00F17F68">
      <w:pPr>
        <w:pStyle w:val="21"/>
        <w:spacing w:before="0" w:line="360" w:lineRule="auto"/>
        <w:jc w:val="left"/>
        <w:rPr>
          <w:rFonts w:ascii="Times New Roman" w:eastAsiaTheme="minorEastAsia" w:hAnsi="Times New Roman"/>
          <w:color w:val="000000" w:themeColor="text1"/>
          <w:sz w:val="24"/>
          <w:szCs w:val="24"/>
        </w:rPr>
      </w:pPr>
      <w:bookmarkStart w:id="30" w:name="_Toc28359084"/>
      <w:bookmarkStart w:id="31" w:name="_Toc35393625"/>
      <w:bookmarkStart w:id="32" w:name="_Toc28359007"/>
      <w:bookmarkStart w:id="33" w:name="_Toc35393794"/>
      <w:r w:rsidRPr="00D92B7C">
        <w:rPr>
          <w:rFonts w:ascii="Times New Roman" w:eastAsiaTheme="minorEastAsia" w:hAnsi="Times New Roman"/>
          <w:color w:val="000000" w:themeColor="text1"/>
          <w:sz w:val="24"/>
          <w:szCs w:val="24"/>
        </w:rPr>
        <w:t>六、公告期限</w:t>
      </w:r>
      <w:bookmarkEnd w:id="30"/>
      <w:bookmarkEnd w:id="31"/>
      <w:bookmarkEnd w:id="32"/>
      <w:bookmarkEnd w:id="33"/>
    </w:p>
    <w:p w14:paraId="5DBCB2A5" w14:textId="77777777" w:rsidR="0009772F" w:rsidRDefault="00F17F68">
      <w:pPr>
        <w:spacing w:line="360" w:lineRule="auto"/>
        <w:ind w:firstLineChars="200" w:firstLine="480"/>
        <w:rPr>
          <w:rFonts w:eastAsiaTheme="minorEastAsia"/>
          <w:kern w:val="0"/>
          <w:sz w:val="24"/>
        </w:rPr>
      </w:pPr>
      <w:r>
        <w:rPr>
          <w:rFonts w:eastAsiaTheme="minorEastAsia"/>
          <w:kern w:val="0"/>
          <w:sz w:val="24"/>
        </w:rPr>
        <w:t>自本公告发布之日起</w:t>
      </w:r>
      <w:r>
        <w:rPr>
          <w:rFonts w:eastAsiaTheme="minorEastAsia"/>
          <w:kern w:val="0"/>
          <w:sz w:val="24"/>
        </w:rPr>
        <w:t>3</w:t>
      </w:r>
      <w:r>
        <w:rPr>
          <w:rFonts w:eastAsiaTheme="minorEastAsia"/>
          <w:kern w:val="0"/>
          <w:sz w:val="24"/>
        </w:rPr>
        <w:t>个工作日。</w:t>
      </w:r>
    </w:p>
    <w:p w14:paraId="2B1E5C81" w14:textId="77777777" w:rsidR="0009772F" w:rsidRDefault="00F17F68">
      <w:pPr>
        <w:pStyle w:val="21"/>
        <w:spacing w:before="0" w:line="360" w:lineRule="auto"/>
        <w:jc w:val="left"/>
        <w:rPr>
          <w:rFonts w:ascii="Times New Roman" w:eastAsiaTheme="minorEastAsia" w:hAnsi="Times New Roman"/>
          <w:sz w:val="24"/>
          <w:szCs w:val="24"/>
        </w:rPr>
      </w:pPr>
      <w:bookmarkStart w:id="34" w:name="_Toc35393795"/>
      <w:bookmarkStart w:id="35" w:name="_Toc35393626"/>
      <w:r>
        <w:rPr>
          <w:rFonts w:ascii="Times New Roman" w:eastAsiaTheme="minorEastAsia" w:hAnsi="Times New Roman"/>
          <w:sz w:val="24"/>
          <w:szCs w:val="24"/>
        </w:rPr>
        <w:t>七、其他补充事宜</w:t>
      </w:r>
      <w:bookmarkEnd w:id="34"/>
      <w:bookmarkEnd w:id="35"/>
    </w:p>
    <w:p w14:paraId="46CF7E4E" w14:textId="77777777" w:rsidR="0009772F" w:rsidRDefault="00F17F68">
      <w:pPr>
        <w:spacing w:line="360" w:lineRule="auto"/>
        <w:ind w:firstLineChars="200" w:firstLine="480"/>
        <w:rPr>
          <w:sz w:val="24"/>
          <w:lang w:bidi="ar"/>
        </w:rPr>
      </w:pPr>
      <w:r>
        <w:rPr>
          <w:rFonts w:eastAsiaTheme="minorEastAsia"/>
          <w:sz w:val="24"/>
        </w:rPr>
        <w:t>1.</w:t>
      </w:r>
      <w:r>
        <w:rPr>
          <w:rFonts w:eastAsiaTheme="minorEastAsia"/>
          <w:sz w:val="24"/>
        </w:rPr>
        <w:t>本项目需要落实的政府采购政策：</w:t>
      </w:r>
    </w:p>
    <w:p w14:paraId="212D4E14" w14:textId="77777777" w:rsidR="0009772F" w:rsidRDefault="00F17F68">
      <w:pPr>
        <w:spacing w:line="360" w:lineRule="auto"/>
        <w:ind w:firstLineChars="200" w:firstLine="480"/>
        <w:rPr>
          <w:sz w:val="24"/>
          <w:lang w:bidi="ar"/>
        </w:rPr>
      </w:pPr>
      <w:r>
        <w:rPr>
          <w:rFonts w:hint="eastAsia"/>
          <w:sz w:val="24"/>
          <w:lang w:bidi="ar"/>
        </w:rPr>
        <w:t>财政部、国家发展改革委“关于印发《节能产品政府采购实施意见》的通知”财库﹝</w:t>
      </w:r>
      <w:r>
        <w:rPr>
          <w:rFonts w:hint="eastAsia"/>
          <w:sz w:val="24"/>
          <w:lang w:bidi="ar"/>
        </w:rPr>
        <w:t>2004</w:t>
      </w:r>
      <w:r>
        <w:rPr>
          <w:rFonts w:hint="eastAsia"/>
          <w:sz w:val="24"/>
          <w:lang w:bidi="ar"/>
        </w:rPr>
        <w:t>﹞</w:t>
      </w:r>
      <w:r>
        <w:rPr>
          <w:rFonts w:hint="eastAsia"/>
          <w:sz w:val="24"/>
          <w:lang w:bidi="ar"/>
        </w:rPr>
        <w:t>185</w:t>
      </w:r>
      <w:r>
        <w:rPr>
          <w:rFonts w:hint="eastAsia"/>
          <w:sz w:val="24"/>
          <w:lang w:bidi="ar"/>
        </w:rPr>
        <w:t>号；</w:t>
      </w:r>
    </w:p>
    <w:p w14:paraId="621923A4" w14:textId="77777777" w:rsidR="0009772F" w:rsidRDefault="00F17F68">
      <w:pPr>
        <w:spacing w:line="360" w:lineRule="auto"/>
        <w:ind w:firstLineChars="200" w:firstLine="480"/>
        <w:rPr>
          <w:sz w:val="24"/>
          <w:lang w:bidi="ar"/>
        </w:rPr>
      </w:pPr>
      <w:r>
        <w:rPr>
          <w:rFonts w:hint="eastAsia"/>
          <w:sz w:val="24"/>
          <w:lang w:bidi="ar"/>
        </w:rPr>
        <w:t>财政部、环保总局“关于环境标志产品政府采购实施的意见”财库〔</w:t>
      </w:r>
      <w:r>
        <w:rPr>
          <w:rFonts w:hint="eastAsia"/>
          <w:sz w:val="24"/>
          <w:lang w:bidi="ar"/>
        </w:rPr>
        <w:t>2006</w:t>
      </w:r>
      <w:r>
        <w:rPr>
          <w:rFonts w:hint="eastAsia"/>
          <w:sz w:val="24"/>
          <w:lang w:bidi="ar"/>
        </w:rPr>
        <w:t>〕</w:t>
      </w:r>
      <w:r>
        <w:rPr>
          <w:rFonts w:hint="eastAsia"/>
          <w:sz w:val="24"/>
          <w:lang w:bidi="ar"/>
        </w:rPr>
        <w:t xml:space="preserve">90 </w:t>
      </w:r>
      <w:r>
        <w:rPr>
          <w:rFonts w:hint="eastAsia"/>
          <w:sz w:val="24"/>
          <w:lang w:bidi="ar"/>
        </w:rPr>
        <w:t>号；</w:t>
      </w:r>
    </w:p>
    <w:p w14:paraId="79792444" w14:textId="77777777" w:rsidR="0009772F" w:rsidRDefault="00F17F68">
      <w:pPr>
        <w:spacing w:line="360" w:lineRule="auto"/>
        <w:ind w:firstLineChars="200" w:firstLine="480"/>
        <w:rPr>
          <w:sz w:val="24"/>
          <w:lang w:bidi="ar"/>
        </w:rPr>
      </w:pPr>
      <w:r>
        <w:rPr>
          <w:rFonts w:hint="eastAsia"/>
          <w:sz w:val="24"/>
          <w:lang w:bidi="ar"/>
        </w:rPr>
        <w:t>执行《财政部</w:t>
      </w:r>
      <w:r>
        <w:rPr>
          <w:rFonts w:hint="eastAsia"/>
          <w:sz w:val="24"/>
          <w:lang w:bidi="ar"/>
        </w:rPr>
        <w:t xml:space="preserve"> </w:t>
      </w:r>
      <w:r>
        <w:rPr>
          <w:rFonts w:hint="eastAsia"/>
          <w:sz w:val="24"/>
          <w:lang w:bidi="ar"/>
        </w:rPr>
        <w:t>国家发展改革委关于印发〈节能产品政府采购实施意见〉的通知》（财库</w:t>
      </w:r>
      <w:r>
        <w:rPr>
          <w:rFonts w:hint="eastAsia"/>
          <w:sz w:val="24"/>
          <w:lang w:bidi="ar"/>
        </w:rPr>
        <w:t>[2019]19</w:t>
      </w:r>
      <w:r>
        <w:rPr>
          <w:rFonts w:hint="eastAsia"/>
          <w:sz w:val="24"/>
          <w:lang w:bidi="ar"/>
        </w:rPr>
        <w:t>号）；</w:t>
      </w:r>
    </w:p>
    <w:p w14:paraId="37712ECD" w14:textId="77777777" w:rsidR="0009772F" w:rsidRDefault="00F17F68">
      <w:pPr>
        <w:spacing w:line="360" w:lineRule="auto"/>
        <w:ind w:firstLineChars="200" w:firstLine="480"/>
        <w:rPr>
          <w:sz w:val="24"/>
          <w:lang w:bidi="ar"/>
        </w:rPr>
      </w:pPr>
      <w:r>
        <w:rPr>
          <w:rFonts w:hint="eastAsia"/>
          <w:sz w:val="24"/>
          <w:lang w:bidi="ar"/>
        </w:rPr>
        <w:t>执行《财政部</w:t>
      </w:r>
      <w:r>
        <w:rPr>
          <w:rFonts w:hint="eastAsia"/>
          <w:sz w:val="24"/>
          <w:lang w:bidi="ar"/>
        </w:rPr>
        <w:t xml:space="preserve"> </w:t>
      </w:r>
      <w:r>
        <w:rPr>
          <w:rFonts w:hint="eastAsia"/>
          <w:sz w:val="24"/>
          <w:lang w:bidi="ar"/>
        </w:rPr>
        <w:t>环保总局关于环境标志产品政府采购实施的意见》（财库</w:t>
      </w:r>
      <w:r>
        <w:rPr>
          <w:rFonts w:hint="eastAsia"/>
          <w:sz w:val="24"/>
          <w:lang w:bidi="ar"/>
        </w:rPr>
        <w:t>[2019]18</w:t>
      </w:r>
      <w:r>
        <w:rPr>
          <w:rFonts w:hint="eastAsia"/>
          <w:sz w:val="24"/>
          <w:lang w:bidi="ar"/>
        </w:rPr>
        <w:t>号）；</w:t>
      </w:r>
    </w:p>
    <w:p w14:paraId="0C1D501C" w14:textId="77777777" w:rsidR="0009772F" w:rsidRDefault="00F17F68">
      <w:pPr>
        <w:spacing w:line="360" w:lineRule="auto"/>
        <w:ind w:firstLineChars="200" w:firstLine="480"/>
        <w:rPr>
          <w:sz w:val="24"/>
          <w:lang w:bidi="ar"/>
        </w:rPr>
      </w:pPr>
      <w:r>
        <w:rPr>
          <w:rFonts w:hint="eastAsia"/>
          <w:sz w:val="24"/>
          <w:lang w:bidi="ar"/>
        </w:rPr>
        <w:lastRenderedPageBreak/>
        <w:t>《政府采购促进中小企业发展管理办法》（财库</w:t>
      </w:r>
      <w:r>
        <w:rPr>
          <w:rFonts w:hint="eastAsia"/>
          <w:sz w:val="24"/>
          <w:lang w:bidi="ar"/>
        </w:rPr>
        <w:t>[2020]46</w:t>
      </w:r>
      <w:r>
        <w:rPr>
          <w:rFonts w:hint="eastAsia"/>
          <w:sz w:val="24"/>
          <w:lang w:bidi="ar"/>
        </w:rPr>
        <w:t>号）；</w:t>
      </w:r>
    </w:p>
    <w:p w14:paraId="5B96E948" w14:textId="77777777" w:rsidR="0009772F" w:rsidRDefault="00F17F68">
      <w:pPr>
        <w:spacing w:line="360" w:lineRule="auto"/>
        <w:ind w:firstLineChars="200" w:firstLine="480"/>
        <w:rPr>
          <w:sz w:val="24"/>
          <w:lang w:bidi="ar"/>
        </w:rPr>
      </w:pPr>
      <w:r>
        <w:rPr>
          <w:rFonts w:hint="eastAsia"/>
          <w:sz w:val="24"/>
          <w:lang w:bidi="ar"/>
        </w:rPr>
        <w:t>执行《财政部关于开展政府采购信用担保试点工作方案》（财库</w:t>
      </w:r>
      <w:r>
        <w:rPr>
          <w:rFonts w:hint="eastAsia"/>
          <w:sz w:val="24"/>
          <w:lang w:bidi="ar"/>
        </w:rPr>
        <w:t>[2011]124</w:t>
      </w:r>
      <w:r>
        <w:rPr>
          <w:rFonts w:hint="eastAsia"/>
          <w:sz w:val="24"/>
          <w:lang w:bidi="ar"/>
        </w:rPr>
        <w:t>号）；</w:t>
      </w:r>
    </w:p>
    <w:p w14:paraId="47806851" w14:textId="77777777" w:rsidR="0009772F" w:rsidRDefault="00F17F68">
      <w:pPr>
        <w:spacing w:line="360" w:lineRule="auto"/>
        <w:ind w:firstLineChars="200" w:firstLine="480"/>
        <w:rPr>
          <w:sz w:val="24"/>
          <w:lang w:bidi="ar"/>
        </w:rPr>
      </w:pPr>
      <w:r>
        <w:rPr>
          <w:rFonts w:hint="eastAsia"/>
          <w:sz w:val="24"/>
          <w:lang w:bidi="ar"/>
        </w:rPr>
        <w:t>执行《财政部、司法部关于政府采购支持监狱企业发展有关问题的通知》（财库</w:t>
      </w:r>
      <w:r>
        <w:rPr>
          <w:rFonts w:hint="eastAsia"/>
          <w:sz w:val="24"/>
          <w:lang w:bidi="ar"/>
        </w:rPr>
        <w:t>[2014]68</w:t>
      </w:r>
      <w:r>
        <w:rPr>
          <w:rFonts w:hint="eastAsia"/>
          <w:sz w:val="24"/>
          <w:lang w:bidi="ar"/>
        </w:rPr>
        <w:t>号）；</w:t>
      </w:r>
    </w:p>
    <w:p w14:paraId="242EBA41" w14:textId="77777777" w:rsidR="0009772F" w:rsidRDefault="00F17F68">
      <w:pPr>
        <w:spacing w:line="360" w:lineRule="auto"/>
        <w:ind w:firstLineChars="200" w:firstLine="480"/>
        <w:rPr>
          <w:sz w:val="24"/>
          <w:lang w:bidi="ar"/>
        </w:rPr>
      </w:pPr>
      <w:r>
        <w:rPr>
          <w:rFonts w:hint="eastAsia"/>
          <w:sz w:val="24"/>
          <w:lang w:bidi="ar"/>
        </w:rPr>
        <w:t>执行《关于促进残疾人就业政府采购政策的通知》（财库〔</w:t>
      </w:r>
      <w:r>
        <w:rPr>
          <w:rFonts w:hint="eastAsia"/>
          <w:sz w:val="24"/>
          <w:lang w:bidi="ar"/>
        </w:rPr>
        <w:t>2017</w:t>
      </w:r>
      <w:r>
        <w:rPr>
          <w:rFonts w:hint="eastAsia"/>
          <w:sz w:val="24"/>
          <w:lang w:bidi="ar"/>
        </w:rPr>
        <w:t>〕</w:t>
      </w:r>
      <w:r>
        <w:rPr>
          <w:rFonts w:hint="eastAsia"/>
          <w:sz w:val="24"/>
          <w:lang w:bidi="ar"/>
        </w:rPr>
        <w:t>141</w:t>
      </w:r>
      <w:r>
        <w:rPr>
          <w:rFonts w:hint="eastAsia"/>
          <w:sz w:val="24"/>
          <w:lang w:bidi="ar"/>
        </w:rPr>
        <w:t>号）；</w:t>
      </w:r>
    </w:p>
    <w:p w14:paraId="2FAC0663" w14:textId="77777777" w:rsidR="0009772F" w:rsidRDefault="00F17F68">
      <w:pPr>
        <w:spacing w:line="360" w:lineRule="auto"/>
        <w:ind w:firstLineChars="200" w:firstLine="480"/>
        <w:rPr>
          <w:sz w:val="24"/>
          <w:lang w:bidi="ar"/>
        </w:rPr>
      </w:pPr>
      <w:r>
        <w:rPr>
          <w:rFonts w:hint="eastAsia"/>
          <w:sz w:val="24"/>
          <w:lang w:bidi="ar"/>
        </w:rPr>
        <w:t>执行《关于印发中小企业划型标准规定的通知》（工信部联企业〔</w:t>
      </w:r>
      <w:r>
        <w:rPr>
          <w:rFonts w:hint="eastAsia"/>
          <w:sz w:val="24"/>
          <w:lang w:bidi="ar"/>
        </w:rPr>
        <w:t>2011</w:t>
      </w:r>
      <w:r>
        <w:rPr>
          <w:rFonts w:hint="eastAsia"/>
          <w:sz w:val="24"/>
          <w:lang w:bidi="ar"/>
        </w:rPr>
        <w:t>〕</w:t>
      </w:r>
      <w:r>
        <w:rPr>
          <w:rFonts w:hint="eastAsia"/>
          <w:sz w:val="24"/>
          <w:lang w:bidi="ar"/>
        </w:rPr>
        <w:t xml:space="preserve">300 </w:t>
      </w:r>
      <w:r>
        <w:rPr>
          <w:rFonts w:hint="eastAsia"/>
          <w:sz w:val="24"/>
          <w:lang w:bidi="ar"/>
        </w:rPr>
        <w:t>号）</w:t>
      </w:r>
    </w:p>
    <w:p w14:paraId="757DD556" w14:textId="77777777" w:rsidR="0009772F" w:rsidRDefault="00F17F68">
      <w:pPr>
        <w:spacing w:line="360" w:lineRule="auto"/>
        <w:ind w:firstLineChars="200" w:firstLine="480"/>
        <w:rPr>
          <w:sz w:val="24"/>
          <w:lang w:bidi="ar"/>
        </w:rPr>
      </w:pPr>
      <w:r>
        <w:rPr>
          <w:rFonts w:hint="eastAsia"/>
          <w:sz w:val="24"/>
          <w:lang w:bidi="ar"/>
        </w:rPr>
        <w:t>执行《财政部关于在政府采购活动中查询及使用信用记录有关问题的通知》（财库</w:t>
      </w:r>
      <w:r>
        <w:rPr>
          <w:rFonts w:hint="eastAsia"/>
          <w:sz w:val="24"/>
          <w:lang w:bidi="ar"/>
        </w:rPr>
        <w:t>[2016]125</w:t>
      </w:r>
      <w:r>
        <w:rPr>
          <w:rFonts w:hint="eastAsia"/>
          <w:sz w:val="24"/>
          <w:lang w:bidi="ar"/>
        </w:rPr>
        <w:t>号）等相关政策。</w:t>
      </w:r>
    </w:p>
    <w:p w14:paraId="776E281E" w14:textId="77777777" w:rsidR="0009772F" w:rsidRDefault="00F17F68">
      <w:pPr>
        <w:spacing w:line="360" w:lineRule="auto"/>
        <w:ind w:firstLineChars="200" w:firstLine="480"/>
        <w:rPr>
          <w:sz w:val="24"/>
          <w:lang w:bidi="ar"/>
        </w:rPr>
      </w:pPr>
      <w:r>
        <w:rPr>
          <w:rFonts w:hint="eastAsia"/>
          <w:sz w:val="24"/>
          <w:lang w:bidi="ar"/>
        </w:rPr>
        <w:t>执行《关于进一步加大政府采购支持中小企业力度的通知》（财库〔</w:t>
      </w:r>
      <w:r>
        <w:rPr>
          <w:rFonts w:hint="eastAsia"/>
          <w:sz w:val="24"/>
          <w:lang w:bidi="ar"/>
        </w:rPr>
        <w:t>2022</w:t>
      </w:r>
      <w:r>
        <w:rPr>
          <w:rFonts w:hint="eastAsia"/>
          <w:sz w:val="24"/>
          <w:lang w:bidi="ar"/>
        </w:rPr>
        <w:t>〕</w:t>
      </w:r>
      <w:r>
        <w:rPr>
          <w:rFonts w:hint="eastAsia"/>
          <w:sz w:val="24"/>
          <w:lang w:bidi="ar"/>
        </w:rPr>
        <w:t>19</w:t>
      </w:r>
      <w:r>
        <w:rPr>
          <w:rFonts w:hint="eastAsia"/>
          <w:sz w:val="24"/>
          <w:lang w:bidi="ar"/>
        </w:rPr>
        <w:t>号）、</w:t>
      </w:r>
    </w:p>
    <w:p w14:paraId="58060C0B" w14:textId="77777777" w:rsidR="0009772F" w:rsidRDefault="00F17F68">
      <w:pPr>
        <w:spacing w:line="360" w:lineRule="auto"/>
        <w:ind w:firstLineChars="200" w:firstLine="480"/>
        <w:rPr>
          <w:sz w:val="24"/>
          <w:lang w:eastAsia="zh-TW"/>
        </w:rPr>
      </w:pPr>
      <w:r>
        <w:rPr>
          <w:sz w:val="24"/>
          <w:lang w:eastAsia="zh-TW"/>
        </w:rPr>
        <w:t>2</w:t>
      </w:r>
      <w:r>
        <w:rPr>
          <w:rFonts w:hint="eastAsia"/>
          <w:sz w:val="24"/>
          <w:lang w:eastAsia="zh-TW"/>
        </w:rPr>
        <w:t>.</w:t>
      </w:r>
      <w:r>
        <w:rPr>
          <w:rFonts w:hint="eastAsia"/>
          <w:sz w:val="24"/>
          <w:lang w:eastAsia="zh-TW"/>
        </w:rPr>
        <w:t>评分方法：综合评分法。</w:t>
      </w:r>
    </w:p>
    <w:p w14:paraId="7B08F9A7" w14:textId="77777777" w:rsidR="0009772F" w:rsidRDefault="00F17F68">
      <w:pPr>
        <w:spacing w:line="360" w:lineRule="auto"/>
        <w:ind w:firstLineChars="200" w:firstLine="480"/>
        <w:rPr>
          <w:sz w:val="24"/>
          <w:lang w:bidi="ar"/>
        </w:rPr>
      </w:pPr>
      <w:r>
        <w:rPr>
          <w:rFonts w:hint="eastAsia"/>
          <w:sz w:val="24"/>
          <w:lang w:bidi="ar"/>
        </w:rPr>
        <w:t>3</w:t>
      </w:r>
      <w:r>
        <w:rPr>
          <w:sz w:val="24"/>
          <w:lang w:bidi="ar"/>
        </w:rPr>
        <w:t>.</w:t>
      </w:r>
      <w:r>
        <w:rPr>
          <w:rFonts w:hint="eastAsia"/>
          <w:sz w:val="24"/>
          <w:lang w:bidi="ar"/>
        </w:rPr>
        <w:t>政府采购优先采购节能产品和环境标志产品。节能产品是指列入财政部、国家发展和改革委员会制定的《节能产品政府采购清单》，且经过认定的节能产品。环境标志产品是指财政部、环境保护部制定的《环境标志产品政府采购清单》，且经过认证的环境标志产品。</w:t>
      </w:r>
    </w:p>
    <w:p w14:paraId="225E7EF2" w14:textId="77777777" w:rsidR="0009772F" w:rsidRPr="00F51010" w:rsidRDefault="00F17F68">
      <w:pPr>
        <w:spacing w:line="360" w:lineRule="auto"/>
        <w:ind w:firstLineChars="200" w:firstLine="480"/>
        <w:rPr>
          <w:sz w:val="24"/>
        </w:rPr>
      </w:pPr>
      <w:r>
        <w:rPr>
          <w:rFonts w:hint="eastAsia"/>
          <w:sz w:val="24"/>
          <w:lang w:bidi="ar"/>
        </w:rPr>
        <w:t>4</w:t>
      </w:r>
      <w:r>
        <w:rPr>
          <w:sz w:val="24"/>
          <w:lang w:bidi="ar"/>
        </w:rPr>
        <w:t>.</w:t>
      </w:r>
      <w:r>
        <w:rPr>
          <w:rFonts w:hint="eastAsia"/>
          <w:sz w:val="24"/>
          <w:lang w:bidi="ar"/>
        </w:rPr>
        <w:t>政府采购合同应当在合同签订</w:t>
      </w:r>
      <w:r>
        <w:rPr>
          <w:rFonts w:hint="eastAsia"/>
          <w:sz w:val="24"/>
          <w:lang w:bidi="ar"/>
        </w:rPr>
        <w:t>2</w:t>
      </w:r>
      <w:r>
        <w:rPr>
          <w:rFonts w:hint="eastAsia"/>
          <w:sz w:val="24"/>
          <w:lang w:bidi="ar"/>
        </w:rPr>
        <w:t>个工作日内公示，其中一级网站（中国政府采购网</w:t>
      </w:r>
      <w:r>
        <w:rPr>
          <w:rFonts w:hint="eastAsia"/>
          <w:sz w:val="24"/>
          <w:lang w:bidi="ar"/>
        </w:rPr>
        <w:t>http://www.ccgp.gov.cn</w:t>
      </w:r>
      <w:r>
        <w:rPr>
          <w:rFonts w:hint="eastAsia"/>
          <w:sz w:val="24"/>
          <w:lang w:bidi="ar"/>
        </w:rPr>
        <w:t>）上采购合同公示由业主单位主持操作，详见财库</w:t>
      </w:r>
      <w:r>
        <w:rPr>
          <w:rFonts w:hint="eastAsia"/>
          <w:sz w:val="24"/>
          <w:lang w:bidi="ar"/>
        </w:rPr>
        <w:t>{2015}135</w:t>
      </w:r>
      <w:r>
        <w:rPr>
          <w:rFonts w:hint="eastAsia"/>
          <w:sz w:val="24"/>
          <w:lang w:bidi="ar"/>
        </w:rPr>
        <w:t>号文《</w:t>
      </w:r>
      <w:r w:rsidRPr="00F51010">
        <w:rPr>
          <w:rFonts w:hint="eastAsia"/>
          <w:sz w:val="24"/>
          <w:lang w:bidi="ar"/>
        </w:rPr>
        <w:t>关于在中国政府采购网公开政府采购竞争性磋商文件、采购合同等有关事项的通知》</w:t>
      </w:r>
      <w:r w:rsidRPr="00F51010">
        <w:rPr>
          <w:sz w:val="24"/>
          <w:lang w:bidi="ar"/>
        </w:rPr>
        <w:t>。</w:t>
      </w:r>
    </w:p>
    <w:p w14:paraId="1E38C662" w14:textId="2F4E776F" w:rsidR="0009772F" w:rsidRPr="00F51010" w:rsidRDefault="00F17F68">
      <w:pPr>
        <w:spacing w:line="360" w:lineRule="auto"/>
        <w:ind w:firstLineChars="200" w:firstLine="480"/>
        <w:rPr>
          <w:rFonts w:eastAsiaTheme="minorEastAsia"/>
          <w:sz w:val="24"/>
        </w:rPr>
      </w:pPr>
      <w:r w:rsidRPr="00F51010">
        <w:rPr>
          <w:rFonts w:eastAsiaTheme="minorEastAsia"/>
          <w:sz w:val="24"/>
        </w:rPr>
        <w:t>5.</w:t>
      </w:r>
      <w:r w:rsidRPr="00F51010">
        <w:rPr>
          <w:rFonts w:eastAsiaTheme="minorEastAsia"/>
          <w:sz w:val="24"/>
        </w:rPr>
        <w:t>本项目的采购年限为</w:t>
      </w:r>
      <w:r w:rsidRPr="00F51010">
        <w:rPr>
          <w:rFonts w:eastAsiaTheme="minorEastAsia" w:hint="eastAsia"/>
          <w:sz w:val="24"/>
        </w:rPr>
        <w:t>一</w:t>
      </w:r>
      <w:r w:rsidRPr="00F51010">
        <w:rPr>
          <w:rFonts w:eastAsiaTheme="minorEastAsia"/>
          <w:sz w:val="24"/>
        </w:rPr>
        <w:t>年、预算金额为</w:t>
      </w:r>
      <w:r w:rsidR="00101198" w:rsidRPr="00F51010">
        <w:rPr>
          <w:rFonts w:ascii="宋体" w:hAnsi="宋体" w:cs="宋体" w:hint="eastAsia"/>
          <w:kern w:val="0"/>
          <w:sz w:val="24"/>
          <w:lang w:bidi="ar"/>
        </w:rPr>
        <w:t>695.131569</w:t>
      </w:r>
      <w:r w:rsidRPr="00F51010">
        <w:rPr>
          <w:rFonts w:eastAsiaTheme="minorEastAsia"/>
          <w:sz w:val="24"/>
        </w:rPr>
        <w:t>万元、当年安排数为</w:t>
      </w:r>
      <w:r w:rsidR="00101198" w:rsidRPr="00F51010">
        <w:rPr>
          <w:rFonts w:ascii="宋体" w:hAnsi="宋体" w:cs="宋体" w:hint="eastAsia"/>
          <w:kern w:val="0"/>
          <w:sz w:val="24"/>
          <w:lang w:bidi="ar"/>
        </w:rPr>
        <w:t>695.131569</w:t>
      </w:r>
      <w:r w:rsidRPr="00F51010">
        <w:rPr>
          <w:rFonts w:eastAsiaTheme="minorEastAsia"/>
          <w:sz w:val="24"/>
        </w:rPr>
        <w:t>万元。</w:t>
      </w:r>
    </w:p>
    <w:p w14:paraId="031F677C" w14:textId="77777777" w:rsidR="0009772F" w:rsidRDefault="00F17F68">
      <w:pPr>
        <w:widowControl/>
        <w:adjustRightInd w:val="0"/>
        <w:snapToGrid w:val="0"/>
        <w:spacing w:line="360" w:lineRule="auto"/>
        <w:ind w:firstLineChars="200" w:firstLine="480"/>
        <w:jc w:val="left"/>
        <w:rPr>
          <w:rFonts w:eastAsiaTheme="minorEastAsia"/>
          <w:bCs/>
          <w:sz w:val="24"/>
          <w:lang w:bidi="ar"/>
        </w:rPr>
      </w:pPr>
      <w:r>
        <w:rPr>
          <w:rFonts w:eastAsiaTheme="minorEastAsia"/>
          <w:sz w:val="24"/>
          <w:lang w:bidi="ar"/>
        </w:rPr>
        <w:t>6.</w:t>
      </w:r>
      <w:r>
        <w:rPr>
          <w:rFonts w:eastAsiaTheme="minorEastAsia" w:hint="eastAsia"/>
          <w:sz w:val="24"/>
          <w:lang w:bidi="ar"/>
        </w:rPr>
        <w:t xml:space="preserve"> </w:t>
      </w:r>
      <w:r>
        <w:rPr>
          <w:rFonts w:eastAsiaTheme="minorEastAsia"/>
          <w:sz w:val="24"/>
          <w:lang w:bidi="ar"/>
        </w:rPr>
        <w:t>请供应商认真学习北京市政府采购电子交易平台发布的相关操作手册</w:t>
      </w:r>
      <w:r>
        <w:rPr>
          <w:sz w:val="24"/>
          <w:lang w:bidi="ar"/>
        </w:rPr>
        <w:t>（供应商可在交易平台下载相关手册）</w:t>
      </w:r>
      <w:r>
        <w:rPr>
          <w:rFonts w:eastAsiaTheme="minorEastAsia"/>
          <w:sz w:val="24"/>
          <w:lang w:bidi="ar"/>
        </w:rPr>
        <w:t>，办理</w:t>
      </w:r>
      <w:r>
        <w:rPr>
          <w:rFonts w:eastAsiaTheme="minorEastAsia"/>
          <w:sz w:val="24"/>
          <w:lang w:bidi="ar"/>
        </w:rPr>
        <w:t>CA</w:t>
      </w:r>
      <w:r>
        <w:rPr>
          <w:rFonts w:eastAsiaTheme="minorEastAsia"/>
          <w:sz w:val="24"/>
          <w:lang w:bidi="ar"/>
        </w:rPr>
        <w:t>数字证书</w:t>
      </w:r>
      <w:r>
        <w:rPr>
          <w:sz w:val="24"/>
          <w:lang w:bidi="ar"/>
        </w:rPr>
        <w:t>或电子营业执照</w:t>
      </w:r>
      <w:r>
        <w:rPr>
          <w:rFonts w:eastAsiaTheme="minorEastAsia"/>
          <w:sz w:val="24"/>
          <w:lang w:bidi="ar"/>
        </w:rPr>
        <w:t>、进行北京市政府采购电子交易平台注册绑定，并认真核实</w:t>
      </w:r>
      <w:r>
        <w:rPr>
          <w:rFonts w:eastAsiaTheme="minorEastAsia"/>
          <w:bCs/>
          <w:sz w:val="24"/>
          <w:lang w:bidi="ar"/>
        </w:rPr>
        <w:t>CA</w:t>
      </w:r>
      <w:r>
        <w:rPr>
          <w:rFonts w:eastAsiaTheme="minorEastAsia"/>
          <w:bCs/>
          <w:sz w:val="24"/>
          <w:lang w:bidi="ar"/>
        </w:rPr>
        <w:t>数字证书</w:t>
      </w:r>
      <w:r>
        <w:rPr>
          <w:sz w:val="24"/>
          <w:lang w:bidi="ar"/>
        </w:rPr>
        <w:t>或电子营业执照</w:t>
      </w:r>
      <w:r>
        <w:rPr>
          <w:rFonts w:eastAsiaTheme="minorEastAsia"/>
          <w:bCs/>
          <w:sz w:val="24"/>
          <w:lang w:bidi="ar"/>
        </w:rPr>
        <w:t>情况确认是否符合本项目电子化采购流程要求。</w:t>
      </w:r>
    </w:p>
    <w:p w14:paraId="66D1B744" w14:textId="77777777" w:rsidR="0009772F" w:rsidRDefault="00F17F68">
      <w:pPr>
        <w:adjustRightInd w:val="0"/>
        <w:snapToGrid w:val="0"/>
        <w:spacing w:line="360" w:lineRule="auto"/>
        <w:ind w:firstLineChars="200" w:firstLine="480"/>
        <w:rPr>
          <w:rFonts w:eastAsiaTheme="minorEastAsia"/>
          <w:sz w:val="24"/>
        </w:rPr>
      </w:pPr>
      <w:r>
        <w:rPr>
          <w:rFonts w:eastAsiaTheme="minorEastAsia"/>
          <w:sz w:val="24"/>
          <w:lang w:bidi="ar"/>
        </w:rPr>
        <w:t>CA</w:t>
      </w:r>
      <w:r>
        <w:rPr>
          <w:rFonts w:eastAsiaTheme="minorEastAsia"/>
          <w:sz w:val="24"/>
          <w:lang w:bidi="ar"/>
        </w:rPr>
        <w:t>数字证书服务热线</w:t>
      </w:r>
      <w:r>
        <w:rPr>
          <w:rFonts w:eastAsiaTheme="minorEastAsia"/>
          <w:sz w:val="24"/>
          <w:lang w:bidi="ar"/>
        </w:rPr>
        <w:t xml:space="preserve"> 010-58511086</w:t>
      </w:r>
    </w:p>
    <w:p w14:paraId="1670A6E4" w14:textId="77777777" w:rsidR="0009772F" w:rsidRDefault="00F17F68">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14:paraId="7ABF349E" w14:textId="77777777" w:rsidR="0009772F" w:rsidRDefault="00F17F68">
      <w:pPr>
        <w:adjustRightInd w:val="0"/>
        <w:snapToGrid w:val="0"/>
        <w:spacing w:line="360" w:lineRule="auto"/>
        <w:ind w:firstLineChars="200" w:firstLine="480"/>
        <w:rPr>
          <w:rFonts w:eastAsiaTheme="minorEastAsia"/>
          <w:sz w:val="24"/>
        </w:rPr>
      </w:pPr>
      <w:r>
        <w:rPr>
          <w:rFonts w:eastAsiaTheme="minorEastAsia"/>
          <w:sz w:val="24"/>
          <w:lang w:bidi="ar"/>
        </w:rPr>
        <w:t>技术支持服务热线</w:t>
      </w:r>
      <w:r>
        <w:rPr>
          <w:rFonts w:eastAsiaTheme="minorEastAsia"/>
          <w:sz w:val="24"/>
          <w:lang w:bidi="ar"/>
        </w:rPr>
        <w:t xml:space="preserve">    010-86483801    </w:t>
      </w:r>
    </w:p>
    <w:p w14:paraId="14528FA8" w14:textId="77777777" w:rsidR="0009772F" w:rsidRDefault="00F17F68">
      <w:pPr>
        <w:widowControl/>
        <w:adjustRightInd w:val="0"/>
        <w:snapToGrid w:val="0"/>
        <w:spacing w:line="360" w:lineRule="auto"/>
        <w:ind w:firstLineChars="200" w:firstLine="480"/>
        <w:jc w:val="left"/>
        <w:rPr>
          <w:rFonts w:eastAsiaTheme="minorEastAsia"/>
          <w:sz w:val="24"/>
          <w:lang w:bidi="ar"/>
        </w:rPr>
      </w:pPr>
      <w:r>
        <w:rPr>
          <w:rFonts w:eastAsiaTheme="minorEastAsia"/>
          <w:sz w:val="24"/>
          <w:lang w:bidi="ar"/>
        </w:rPr>
        <w:t>6.1</w:t>
      </w:r>
      <w:r>
        <w:rPr>
          <w:rFonts w:eastAsiaTheme="minorEastAsia"/>
          <w:sz w:val="24"/>
          <w:lang w:bidi="ar"/>
        </w:rPr>
        <w:t>办理</w:t>
      </w:r>
      <w:r>
        <w:rPr>
          <w:rFonts w:eastAsiaTheme="minorEastAsia"/>
          <w:sz w:val="24"/>
          <w:lang w:bidi="ar"/>
        </w:rPr>
        <w:t>CA</w:t>
      </w:r>
      <w:r>
        <w:rPr>
          <w:rFonts w:eastAsiaTheme="minorEastAsia"/>
          <w:sz w:val="24"/>
          <w:lang w:bidi="ar"/>
        </w:rPr>
        <w:t>数字证书</w:t>
      </w:r>
      <w:r>
        <w:rPr>
          <w:sz w:val="24"/>
          <w:lang w:bidi="ar"/>
        </w:rPr>
        <w:t>或电子营业执照</w:t>
      </w:r>
    </w:p>
    <w:p w14:paraId="3E5DD60E" w14:textId="77777777" w:rsidR="0009772F" w:rsidRDefault="00F17F68">
      <w:pPr>
        <w:widowControl/>
        <w:adjustRightInd w:val="0"/>
        <w:snapToGrid w:val="0"/>
        <w:spacing w:line="360" w:lineRule="auto"/>
        <w:ind w:firstLineChars="200" w:firstLine="480"/>
        <w:jc w:val="left"/>
        <w:rPr>
          <w:rFonts w:eastAsiaTheme="minorEastAsia"/>
          <w:sz w:val="24"/>
        </w:rPr>
      </w:pPr>
      <w:r>
        <w:rPr>
          <w:rFonts w:eastAsiaTheme="minorEastAsia"/>
          <w:sz w:val="24"/>
          <w:lang w:bidi="ar"/>
        </w:rPr>
        <w:t>供应商登录北京市政府采购电子交易平台查阅</w:t>
      </w:r>
      <w:r>
        <w:rPr>
          <w:rFonts w:eastAsiaTheme="minorEastAsia"/>
          <w:sz w:val="24"/>
          <w:lang w:bidi="ar"/>
        </w:rPr>
        <w:t xml:space="preserve"> “</w:t>
      </w:r>
      <w:r>
        <w:rPr>
          <w:rFonts w:eastAsiaTheme="minorEastAsia"/>
          <w:sz w:val="24"/>
          <w:lang w:bidi="ar"/>
        </w:rPr>
        <w:t>用户指南</w:t>
      </w:r>
      <w:r>
        <w:rPr>
          <w:rFonts w:eastAsiaTheme="minorEastAsia"/>
          <w:sz w:val="24"/>
          <w:lang w:bidi="ar"/>
        </w:rPr>
        <w:t>”—“</w:t>
      </w:r>
      <w:r>
        <w:rPr>
          <w:rFonts w:eastAsiaTheme="minorEastAsia"/>
          <w:sz w:val="24"/>
          <w:lang w:bidi="ar"/>
        </w:rPr>
        <w:t>操作指南</w:t>
      </w:r>
      <w:r>
        <w:rPr>
          <w:rFonts w:eastAsiaTheme="minorEastAsia"/>
          <w:sz w:val="24"/>
          <w:lang w:bidi="ar"/>
        </w:rPr>
        <w:t>”—“</w:t>
      </w:r>
      <w:r>
        <w:rPr>
          <w:rFonts w:eastAsiaTheme="minorEastAsia"/>
          <w:sz w:val="24"/>
          <w:lang w:bidi="ar"/>
        </w:rPr>
        <w:t>市场主体</w:t>
      </w:r>
      <w:r>
        <w:rPr>
          <w:rFonts w:eastAsiaTheme="minorEastAsia"/>
          <w:sz w:val="24"/>
          <w:lang w:bidi="ar"/>
        </w:rPr>
        <w:t>CA</w:t>
      </w:r>
      <w:r>
        <w:rPr>
          <w:rFonts w:eastAsiaTheme="minorEastAsia"/>
          <w:sz w:val="24"/>
          <w:lang w:bidi="ar"/>
        </w:rPr>
        <w:t>办理操作流程指引</w:t>
      </w:r>
      <w:r>
        <w:rPr>
          <w:rFonts w:eastAsiaTheme="minorEastAsia"/>
          <w:sz w:val="24"/>
          <w:lang w:bidi="ar"/>
        </w:rPr>
        <w:t>”</w:t>
      </w:r>
      <w:r>
        <w:rPr>
          <w:sz w:val="24"/>
          <w:lang w:bidi="ar"/>
        </w:rPr>
        <w:t xml:space="preserve"> /“</w:t>
      </w:r>
      <w:r>
        <w:rPr>
          <w:sz w:val="24"/>
          <w:lang w:bidi="ar"/>
        </w:rPr>
        <w:t>电子营业执照使用指南</w:t>
      </w:r>
      <w:r>
        <w:rPr>
          <w:sz w:val="24"/>
          <w:lang w:bidi="ar"/>
        </w:rPr>
        <w:t>”</w:t>
      </w:r>
      <w:r>
        <w:rPr>
          <w:rFonts w:eastAsiaTheme="minorEastAsia"/>
          <w:sz w:val="24"/>
          <w:lang w:bidi="ar"/>
        </w:rPr>
        <w:t>，按照程序要求办理。</w:t>
      </w:r>
    </w:p>
    <w:p w14:paraId="30E9AF81" w14:textId="77777777" w:rsidR="0009772F" w:rsidRDefault="00F17F68">
      <w:pPr>
        <w:adjustRightInd w:val="0"/>
        <w:snapToGrid w:val="0"/>
        <w:spacing w:line="360" w:lineRule="auto"/>
        <w:ind w:firstLineChars="200" w:firstLine="480"/>
        <w:rPr>
          <w:rFonts w:eastAsiaTheme="minorEastAsia"/>
          <w:sz w:val="24"/>
          <w:lang w:bidi="ar"/>
        </w:rPr>
      </w:pPr>
      <w:r>
        <w:rPr>
          <w:rFonts w:eastAsiaTheme="minorEastAsia"/>
          <w:sz w:val="24"/>
          <w:lang w:bidi="ar"/>
        </w:rPr>
        <w:t>6.2</w:t>
      </w:r>
      <w:r>
        <w:rPr>
          <w:rFonts w:eastAsiaTheme="minorEastAsia"/>
          <w:sz w:val="24"/>
          <w:lang w:bidi="ar"/>
        </w:rPr>
        <w:t>注册</w:t>
      </w:r>
    </w:p>
    <w:p w14:paraId="0FFEA83B" w14:textId="77777777" w:rsidR="0009772F" w:rsidRDefault="00F17F68">
      <w:pPr>
        <w:adjustRightInd w:val="0"/>
        <w:snapToGrid w:val="0"/>
        <w:spacing w:line="360" w:lineRule="auto"/>
        <w:ind w:firstLineChars="200" w:firstLine="480"/>
        <w:rPr>
          <w:rFonts w:eastAsiaTheme="minorEastAsia"/>
          <w:sz w:val="24"/>
        </w:rPr>
      </w:pPr>
      <w:r>
        <w:rPr>
          <w:rFonts w:eastAsiaTheme="minorEastAsia"/>
          <w:sz w:val="24"/>
          <w:lang w:bidi="ar"/>
        </w:rPr>
        <w:lastRenderedPageBreak/>
        <w:t>供应商登录北京市政府采购电子交易平台</w:t>
      </w:r>
      <w:r>
        <w:rPr>
          <w:rFonts w:eastAsiaTheme="minorEastAsia"/>
          <w:sz w:val="24"/>
          <w:lang w:bidi="ar"/>
        </w:rPr>
        <w:t>“</w:t>
      </w:r>
      <w:r>
        <w:rPr>
          <w:rFonts w:eastAsiaTheme="minorEastAsia"/>
          <w:sz w:val="24"/>
          <w:lang w:bidi="ar"/>
        </w:rPr>
        <w:t>用户指南</w:t>
      </w:r>
      <w:r>
        <w:rPr>
          <w:rFonts w:eastAsiaTheme="minorEastAsia"/>
          <w:sz w:val="24"/>
          <w:lang w:bidi="ar"/>
        </w:rPr>
        <w:t>”—“</w:t>
      </w:r>
      <w:r>
        <w:rPr>
          <w:rFonts w:eastAsiaTheme="minorEastAsia"/>
          <w:sz w:val="24"/>
          <w:lang w:bidi="ar"/>
        </w:rPr>
        <w:t>操作指南</w:t>
      </w:r>
      <w:r>
        <w:rPr>
          <w:rFonts w:eastAsiaTheme="minorEastAsia"/>
          <w:sz w:val="24"/>
          <w:lang w:bidi="ar"/>
        </w:rPr>
        <w:t>”—“</w:t>
      </w:r>
      <w:r>
        <w:rPr>
          <w:rFonts w:eastAsiaTheme="minorEastAsia"/>
          <w:sz w:val="24"/>
          <w:lang w:bidi="ar"/>
        </w:rPr>
        <w:t>市场主体注册入库操作流程指引</w:t>
      </w:r>
      <w:r>
        <w:rPr>
          <w:rFonts w:eastAsiaTheme="minorEastAsia"/>
          <w:sz w:val="24"/>
          <w:lang w:bidi="ar"/>
        </w:rPr>
        <w:t>”</w:t>
      </w:r>
      <w:r>
        <w:rPr>
          <w:rFonts w:eastAsiaTheme="minorEastAsia"/>
          <w:sz w:val="24"/>
          <w:lang w:bidi="ar"/>
        </w:rPr>
        <w:t>进行自助注册绑定。</w:t>
      </w:r>
    </w:p>
    <w:p w14:paraId="37889409" w14:textId="77777777" w:rsidR="0009772F" w:rsidRDefault="00F17F68">
      <w:pPr>
        <w:widowControl/>
        <w:adjustRightInd w:val="0"/>
        <w:snapToGrid w:val="0"/>
        <w:spacing w:line="360" w:lineRule="auto"/>
        <w:ind w:firstLineChars="200" w:firstLine="480"/>
        <w:jc w:val="left"/>
        <w:rPr>
          <w:rFonts w:eastAsiaTheme="minorEastAsia"/>
          <w:sz w:val="24"/>
          <w:lang w:bidi="ar"/>
        </w:rPr>
      </w:pPr>
      <w:r>
        <w:rPr>
          <w:rFonts w:eastAsiaTheme="minorEastAsia"/>
          <w:sz w:val="24"/>
          <w:lang w:bidi="ar"/>
        </w:rPr>
        <w:t>6.3</w:t>
      </w:r>
      <w:r>
        <w:rPr>
          <w:rFonts w:eastAsiaTheme="minorEastAsia"/>
          <w:sz w:val="24"/>
          <w:lang w:bidi="ar"/>
        </w:rPr>
        <w:t>驱动、客户端下载</w:t>
      </w:r>
    </w:p>
    <w:p w14:paraId="0DA3E461" w14:textId="77777777" w:rsidR="0009772F" w:rsidRDefault="00F17F68">
      <w:pPr>
        <w:widowControl/>
        <w:adjustRightInd w:val="0"/>
        <w:snapToGrid w:val="0"/>
        <w:spacing w:line="360" w:lineRule="auto"/>
        <w:ind w:firstLineChars="200" w:firstLine="480"/>
        <w:jc w:val="left"/>
        <w:rPr>
          <w:rFonts w:eastAsiaTheme="minorEastAsia"/>
          <w:sz w:val="24"/>
        </w:rPr>
      </w:pPr>
      <w:r>
        <w:rPr>
          <w:rFonts w:eastAsiaTheme="minorEastAsia"/>
          <w:sz w:val="24"/>
          <w:lang w:bidi="ar"/>
        </w:rPr>
        <w:t>供应商登录北京市政府采购电子交易平台</w:t>
      </w:r>
      <w:r>
        <w:rPr>
          <w:rFonts w:eastAsiaTheme="minorEastAsia"/>
          <w:sz w:val="24"/>
          <w:lang w:bidi="ar"/>
        </w:rPr>
        <w:t>“</w:t>
      </w:r>
      <w:r>
        <w:rPr>
          <w:rFonts w:eastAsiaTheme="minorEastAsia"/>
          <w:sz w:val="24"/>
          <w:lang w:bidi="ar"/>
        </w:rPr>
        <w:t>用户指南</w:t>
      </w:r>
      <w:r>
        <w:rPr>
          <w:rFonts w:eastAsiaTheme="minorEastAsia"/>
          <w:sz w:val="24"/>
          <w:lang w:bidi="ar"/>
        </w:rPr>
        <w:t>”—“</w:t>
      </w:r>
      <w:r>
        <w:rPr>
          <w:rFonts w:eastAsiaTheme="minorEastAsia"/>
          <w:sz w:val="24"/>
          <w:lang w:bidi="ar"/>
        </w:rPr>
        <w:t>工具下载</w:t>
      </w:r>
      <w:r>
        <w:rPr>
          <w:rFonts w:eastAsiaTheme="minorEastAsia"/>
          <w:sz w:val="24"/>
          <w:lang w:bidi="ar"/>
        </w:rPr>
        <w:t>”—“</w:t>
      </w:r>
      <w:r>
        <w:rPr>
          <w:rFonts w:eastAsiaTheme="minorEastAsia"/>
          <w:sz w:val="24"/>
          <w:lang w:bidi="ar"/>
        </w:rPr>
        <w:t>招标采购系统文件驱动安装包</w:t>
      </w:r>
      <w:r>
        <w:rPr>
          <w:rFonts w:eastAsiaTheme="minorEastAsia"/>
          <w:sz w:val="24"/>
          <w:lang w:bidi="ar"/>
        </w:rPr>
        <w:t>”</w:t>
      </w:r>
      <w:r>
        <w:rPr>
          <w:rFonts w:eastAsiaTheme="minorEastAsia"/>
          <w:sz w:val="24"/>
          <w:lang w:bidi="ar"/>
        </w:rPr>
        <w:t>下载相关驱动。</w:t>
      </w:r>
    </w:p>
    <w:p w14:paraId="637D1F2C" w14:textId="77777777" w:rsidR="0009772F" w:rsidRDefault="00F17F68">
      <w:pPr>
        <w:adjustRightInd w:val="0"/>
        <w:snapToGrid w:val="0"/>
        <w:spacing w:line="360" w:lineRule="auto"/>
        <w:ind w:firstLineChars="200" w:firstLine="480"/>
        <w:rPr>
          <w:rFonts w:eastAsiaTheme="minorEastAsia"/>
          <w:sz w:val="24"/>
          <w:lang w:bidi="ar"/>
        </w:rPr>
      </w:pPr>
      <w:r>
        <w:rPr>
          <w:rFonts w:eastAsiaTheme="minorEastAsia"/>
          <w:sz w:val="24"/>
          <w:lang w:bidi="ar"/>
        </w:rPr>
        <w:t>供应商登录北京市政府采购电子交易平台</w:t>
      </w:r>
      <w:r>
        <w:rPr>
          <w:rFonts w:eastAsiaTheme="minorEastAsia"/>
          <w:sz w:val="24"/>
          <w:lang w:bidi="ar"/>
        </w:rPr>
        <w:t>“</w:t>
      </w:r>
      <w:r>
        <w:rPr>
          <w:rFonts w:eastAsiaTheme="minorEastAsia"/>
          <w:sz w:val="24"/>
          <w:lang w:bidi="ar"/>
        </w:rPr>
        <w:t>用户指南</w:t>
      </w:r>
      <w:r>
        <w:rPr>
          <w:rFonts w:eastAsiaTheme="minorEastAsia"/>
          <w:sz w:val="24"/>
          <w:lang w:bidi="ar"/>
        </w:rPr>
        <w:t>”—“</w:t>
      </w:r>
      <w:r>
        <w:rPr>
          <w:rFonts w:eastAsiaTheme="minorEastAsia"/>
          <w:sz w:val="24"/>
          <w:lang w:bidi="ar"/>
        </w:rPr>
        <w:t>工具下载</w:t>
      </w:r>
      <w:r>
        <w:rPr>
          <w:rFonts w:eastAsiaTheme="minorEastAsia"/>
          <w:sz w:val="24"/>
          <w:lang w:bidi="ar"/>
        </w:rPr>
        <w:t>”—“</w:t>
      </w:r>
      <w:r>
        <w:rPr>
          <w:rFonts w:eastAsiaTheme="minorEastAsia"/>
          <w:sz w:val="24"/>
          <w:lang w:bidi="ar"/>
        </w:rPr>
        <w:t>投标文件编制工具</w:t>
      </w:r>
      <w:r>
        <w:rPr>
          <w:rFonts w:eastAsiaTheme="minorEastAsia"/>
          <w:sz w:val="24"/>
          <w:lang w:bidi="ar"/>
        </w:rPr>
        <w:t>”</w:t>
      </w:r>
      <w:r>
        <w:rPr>
          <w:rFonts w:eastAsiaTheme="minorEastAsia"/>
          <w:sz w:val="24"/>
          <w:lang w:bidi="ar"/>
        </w:rPr>
        <w:t>下载相关客户端。</w:t>
      </w:r>
    </w:p>
    <w:p w14:paraId="5221D531" w14:textId="77777777" w:rsidR="0009772F" w:rsidRDefault="00F17F68">
      <w:pPr>
        <w:adjustRightInd w:val="0"/>
        <w:snapToGrid w:val="0"/>
        <w:spacing w:line="360" w:lineRule="auto"/>
        <w:ind w:firstLineChars="200" w:firstLine="480"/>
        <w:rPr>
          <w:rFonts w:eastAsiaTheme="minorEastAsia"/>
          <w:sz w:val="24"/>
          <w:lang w:bidi="ar"/>
        </w:rPr>
      </w:pPr>
      <w:r>
        <w:rPr>
          <w:rFonts w:eastAsiaTheme="minorEastAsia"/>
          <w:sz w:val="24"/>
          <w:lang w:bidi="ar"/>
        </w:rPr>
        <w:t xml:space="preserve">6.4 </w:t>
      </w:r>
      <w:r>
        <w:rPr>
          <w:rFonts w:eastAsiaTheme="minorEastAsia"/>
          <w:sz w:val="24"/>
          <w:lang w:bidi="ar"/>
        </w:rPr>
        <w:t>获取电子竞争性磋商文件</w:t>
      </w:r>
    </w:p>
    <w:p w14:paraId="76FC9C74" w14:textId="77777777" w:rsidR="0009772F" w:rsidRDefault="00F17F68">
      <w:pPr>
        <w:adjustRightInd w:val="0"/>
        <w:snapToGrid w:val="0"/>
        <w:spacing w:line="360" w:lineRule="auto"/>
        <w:ind w:firstLineChars="200" w:firstLine="480"/>
        <w:rPr>
          <w:rFonts w:eastAsiaTheme="minorEastAsia"/>
          <w:sz w:val="24"/>
          <w:lang w:bidi="ar"/>
        </w:rPr>
      </w:pPr>
      <w:r>
        <w:rPr>
          <w:rFonts w:eastAsiaTheme="minorEastAsia"/>
          <w:sz w:val="24"/>
          <w:lang w:bidi="ar"/>
        </w:rPr>
        <w:t>供应商使用</w:t>
      </w:r>
      <w:r>
        <w:rPr>
          <w:rFonts w:eastAsiaTheme="minorEastAsia"/>
          <w:sz w:val="24"/>
          <w:lang w:bidi="ar"/>
        </w:rPr>
        <w:t>CA</w:t>
      </w:r>
      <w:r>
        <w:rPr>
          <w:rFonts w:eastAsiaTheme="minorEastAsia"/>
          <w:sz w:val="24"/>
          <w:lang w:bidi="ar"/>
        </w:rPr>
        <w:t>数字证书</w:t>
      </w:r>
      <w:r>
        <w:rPr>
          <w:sz w:val="24"/>
          <w:lang w:bidi="ar"/>
        </w:rPr>
        <w:t>或电子营业执照</w:t>
      </w:r>
      <w:r>
        <w:rPr>
          <w:rFonts w:eastAsiaTheme="minorEastAsia"/>
          <w:sz w:val="24"/>
          <w:lang w:bidi="ar"/>
        </w:rPr>
        <w:t>登录北京市政府采购电子交易平台获取电子竞争性磋商文件。</w:t>
      </w:r>
    </w:p>
    <w:p w14:paraId="540AFE4F" w14:textId="77777777" w:rsidR="0009772F" w:rsidRDefault="00F17F68">
      <w:pPr>
        <w:adjustRightInd w:val="0"/>
        <w:snapToGrid w:val="0"/>
        <w:spacing w:line="360" w:lineRule="auto"/>
        <w:ind w:firstLineChars="200" w:firstLine="480"/>
        <w:rPr>
          <w:rFonts w:eastAsiaTheme="minorEastAsia"/>
          <w:sz w:val="24"/>
          <w:lang w:bidi="ar"/>
        </w:rPr>
      </w:pPr>
      <w:r>
        <w:rPr>
          <w:sz w:val="24"/>
          <w:lang w:bidi="ar"/>
        </w:rPr>
        <w:t>供应商如计划参与多个采购包的响应，应在登录北京市政府采购电子交易平台后，在【我的项目】栏目依次选择对应采购包，进入项目工作台招标</w:t>
      </w:r>
      <w:r>
        <w:rPr>
          <w:sz w:val="24"/>
          <w:lang w:bidi="ar"/>
        </w:rPr>
        <w:t>/</w:t>
      </w:r>
      <w:r>
        <w:rPr>
          <w:sz w:val="24"/>
          <w:lang w:bidi="ar"/>
        </w:rPr>
        <w:t>采购文件环节分别按采购包下载采购文件电子版。未在规定期限内按上述操作获取文件的采购包，供应商无法提交相应包的电子响应文件。</w:t>
      </w:r>
    </w:p>
    <w:p w14:paraId="44CAF364" w14:textId="77777777" w:rsidR="0009772F" w:rsidRDefault="00F17F68">
      <w:pPr>
        <w:spacing w:line="360" w:lineRule="auto"/>
        <w:ind w:firstLineChars="200" w:firstLine="480"/>
        <w:rPr>
          <w:rFonts w:eastAsiaTheme="minorEastAsia"/>
          <w:sz w:val="24"/>
        </w:rPr>
      </w:pPr>
      <w:r>
        <w:rPr>
          <w:rFonts w:ascii="宋体" w:hAnsi="宋体" w:cs="宋体" w:hint="eastAsia"/>
          <w:sz w:val="24"/>
          <w:lang w:bidi="ar"/>
        </w:rPr>
        <w:t>7.采购标的对应的中小企业划分标准所属行业：建筑业。</w:t>
      </w:r>
    </w:p>
    <w:p w14:paraId="38E8233D" w14:textId="77777777" w:rsidR="0009772F" w:rsidRDefault="00F17F68">
      <w:pPr>
        <w:pStyle w:val="21"/>
        <w:spacing w:before="0" w:line="360" w:lineRule="auto"/>
        <w:jc w:val="left"/>
        <w:rPr>
          <w:rFonts w:ascii="Times New Roman" w:eastAsiaTheme="minorEastAsia" w:hAnsi="Times New Roman"/>
          <w:sz w:val="24"/>
          <w:szCs w:val="24"/>
        </w:rPr>
      </w:pPr>
      <w:bookmarkStart w:id="36" w:name="_Toc28359085"/>
      <w:bookmarkStart w:id="37" w:name="_Toc35393627"/>
      <w:bookmarkStart w:id="38" w:name="_Toc28359008"/>
      <w:bookmarkStart w:id="39" w:name="_Toc35393796"/>
      <w:r>
        <w:rPr>
          <w:rFonts w:ascii="Times New Roman" w:eastAsiaTheme="minorEastAsia" w:hAnsi="Times New Roman"/>
          <w:sz w:val="24"/>
          <w:szCs w:val="24"/>
        </w:rPr>
        <w:t>八、对本次采购提出询问，请按以下方式联系。</w:t>
      </w:r>
      <w:bookmarkEnd w:id="36"/>
      <w:bookmarkEnd w:id="37"/>
      <w:bookmarkEnd w:id="38"/>
      <w:bookmarkEnd w:id="39"/>
    </w:p>
    <w:p w14:paraId="3C9CA1D1" w14:textId="77777777" w:rsidR="0009772F" w:rsidRDefault="00F17F68">
      <w:pPr>
        <w:widowControl/>
        <w:spacing w:line="360" w:lineRule="auto"/>
        <w:jc w:val="left"/>
        <w:rPr>
          <w:rFonts w:eastAsiaTheme="minorEastAsia"/>
          <w:b/>
          <w:sz w:val="24"/>
        </w:rPr>
      </w:pPr>
      <w:r>
        <w:rPr>
          <w:rFonts w:eastAsiaTheme="minorEastAsia"/>
          <w:sz w:val="24"/>
        </w:rPr>
        <w:t xml:space="preserve">　　　</w:t>
      </w:r>
      <w:r>
        <w:rPr>
          <w:rFonts w:eastAsiaTheme="minorEastAsia"/>
          <w:b/>
          <w:sz w:val="24"/>
        </w:rPr>
        <w:t>1.</w:t>
      </w:r>
      <w:r>
        <w:rPr>
          <w:rFonts w:eastAsiaTheme="minorEastAsia"/>
          <w:b/>
          <w:sz w:val="24"/>
        </w:rPr>
        <w:t>采购人信息</w:t>
      </w:r>
    </w:p>
    <w:p w14:paraId="5FF8B3C7" w14:textId="0753E2CC" w:rsidR="0009772F" w:rsidRDefault="00F17F68">
      <w:pPr>
        <w:spacing w:line="360" w:lineRule="auto"/>
        <w:ind w:leftChars="371" w:left="1079" w:hangingChars="125" w:hanging="300"/>
        <w:jc w:val="left"/>
        <w:rPr>
          <w:rFonts w:eastAsiaTheme="minorEastAsia"/>
          <w:sz w:val="24"/>
        </w:rPr>
      </w:pPr>
      <w:bookmarkStart w:id="40" w:name="_Toc28359086"/>
      <w:bookmarkStart w:id="41" w:name="_Toc28359009"/>
      <w:r>
        <w:rPr>
          <w:rFonts w:eastAsiaTheme="minorEastAsia"/>
          <w:sz w:val="24"/>
        </w:rPr>
        <w:t>名</w:t>
      </w:r>
      <w:r>
        <w:rPr>
          <w:rFonts w:eastAsiaTheme="minorEastAsia"/>
          <w:sz w:val="24"/>
        </w:rPr>
        <w:t xml:space="preserve">    </w:t>
      </w:r>
      <w:r>
        <w:rPr>
          <w:rFonts w:eastAsiaTheme="minorEastAsia"/>
          <w:sz w:val="24"/>
        </w:rPr>
        <w:t>称：</w:t>
      </w:r>
      <w:r w:rsidR="00AC5CC9">
        <w:rPr>
          <w:rFonts w:eastAsiaTheme="minorEastAsia" w:hint="eastAsia"/>
          <w:sz w:val="24"/>
        </w:rPr>
        <w:t>北京市通州区潞邑街道办事处</w:t>
      </w:r>
      <w:r>
        <w:rPr>
          <w:rFonts w:eastAsiaTheme="minorEastAsia"/>
          <w:sz w:val="24"/>
        </w:rPr>
        <w:t xml:space="preserve"> </w:t>
      </w:r>
    </w:p>
    <w:p w14:paraId="6315C5DD" w14:textId="7EE36210" w:rsidR="0009772F" w:rsidRPr="002E2A16" w:rsidRDefault="00F17F68">
      <w:pPr>
        <w:spacing w:line="360" w:lineRule="auto"/>
        <w:ind w:leftChars="371" w:left="1079" w:hangingChars="125" w:hanging="300"/>
        <w:jc w:val="left"/>
        <w:rPr>
          <w:rFonts w:eastAsiaTheme="minorEastAsia"/>
          <w:sz w:val="24"/>
        </w:rPr>
      </w:pPr>
      <w:r w:rsidRPr="002E2A16">
        <w:rPr>
          <w:rFonts w:eastAsiaTheme="minorEastAsia"/>
          <w:sz w:val="24"/>
        </w:rPr>
        <w:t>地</w:t>
      </w:r>
      <w:r w:rsidRPr="002E2A16">
        <w:rPr>
          <w:rFonts w:eastAsiaTheme="minorEastAsia"/>
          <w:sz w:val="24"/>
        </w:rPr>
        <w:t xml:space="preserve">    </w:t>
      </w:r>
      <w:r w:rsidRPr="002E2A16">
        <w:rPr>
          <w:rFonts w:eastAsiaTheme="minorEastAsia"/>
          <w:sz w:val="24"/>
        </w:rPr>
        <w:t>址：</w:t>
      </w:r>
      <w:r w:rsidR="007E08B9" w:rsidRPr="002E2A16">
        <w:rPr>
          <w:rFonts w:ascii="宋体" w:hAnsi="宋体" w:cs="宋体" w:hint="eastAsia"/>
          <w:sz w:val="24"/>
        </w:rPr>
        <w:t>北京市通州区东潞苑100号</w:t>
      </w:r>
    </w:p>
    <w:p w14:paraId="555490B1" w14:textId="30FEF774" w:rsidR="0009772F" w:rsidRPr="002E2A16" w:rsidRDefault="00F17F68">
      <w:pPr>
        <w:spacing w:line="360" w:lineRule="auto"/>
        <w:ind w:leftChars="371" w:left="1079" w:hangingChars="125" w:hanging="300"/>
        <w:jc w:val="left"/>
        <w:rPr>
          <w:sz w:val="24"/>
          <w:u w:val="single"/>
        </w:rPr>
      </w:pPr>
      <w:r w:rsidRPr="002E2A16">
        <w:rPr>
          <w:rFonts w:eastAsiaTheme="minorEastAsia"/>
          <w:sz w:val="24"/>
        </w:rPr>
        <w:t>联系方式：</w:t>
      </w:r>
      <w:r w:rsidR="007E08B9" w:rsidRPr="002E2A16">
        <w:rPr>
          <w:rFonts w:eastAsiaTheme="minorEastAsia" w:hint="eastAsia"/>
          <w:sz w:val="24"/>
        </w:rPr>
        <w:t xml:space="preserve"> </w:t>
      </w:r>
      <w:r w:rsidR="005D680E" w:rsidRPr="002E2A16">
        <w:rPr>
          <w:rFonts w:eastAsiaTheme="minorEastAsia" w:hint="eastAsia"/>
          <w:sz w:val="24"/>
        </w:rPr>
        <w:t>邓工</w:t>
      </w:r>
      <w:r w:rsidR="005D680E" w:rsidRPr="002E2A16">
        <w:rPr>
          <w:rFonts w:eastAsiaTheme="minorEastAsia" w:hint="eastAsia"/>
          <w:sz w:val="24"/>
        </w:rPr>
        <w:t xml:space="preserve"> </w:t>
      </w:r>
      <w:r w:rsidR="005D680E" w:rsidRPr="002E2A16">
        <w:rPr>
          <w:rFonts w:eastAsiaTheme="minorEastAsia"/>
          <w:sz w:val="24"/>
        </w:rPr>
        <w:t xml:space="preserve">  010-89510150</w:t>
      </w:r>
    </w:p>
    <w:p w14:paraId="283FB53D" w14:textId="77777777" w:rsidR="0009772F" w:rsidRDefault="00F17F68">
      <w:pPr>
        <w:spacing w:line="360" w:lineRule="auto"/>
        <w:ind w:leftChars="371" w:left="1078" w:hangingChars="124" w:hanging="299"/>
        <w:jc w:val="left"/>
        <w:rPr>
          <w:rFonts w:eastAsiaTheme="minorEastAsia"/>
          <w:b/>
          <w:sz w:val="24"/>
        </w:rPr>
      </w:pPr>
      <w:r w:rsidRPr="002E2A16">
        <w:rPr>
          <w:rFonts w:eastAsiaTheme="minorEastAsia"/>
          <w:b/>
          <w:sz w:val="24"/>
        </w:rPr>
        <w:t>2.</w:t>
      </w:r>
      <w:r w:rsidRPr="002E2A16">
        <w:rPr>
          <w:rFonts w:eastAsiaTheme="minorEastAsia"/>
          <w:b/>
          <w:sz w:val="24"/>
        </w:rPr>
        <w:t>采购代理机构信息</w:t>
      </w:r>
      <w:bookmarkEnd w:id="40"/>
      <w:bookmarkEnd w:id="41"/>
    </w:p>
    <w:p w14:paraId="2F189DF5" w14:textId="77777777" w:rsidR="0009772F" w:rsidRDefault="00F17F68">
      <w:pPr>
        <w:spacing w:line="360" w:lineRule="auto"/>
        <w:ind w:leftChars="371" w:left="1077" w:hangingChars="124" w:hanging="298"/>
        <w:jc w:val="left"/>
        <w:rPr>
          <w:rFonts w:eastAsiaTheme="minorEastAsia"/>
          <w:sz w:val="24"/>
        </w:rPr>
      </w:pPr>
      <w:bookmarkStart w:id="42" w:name="_Toc28359010"/>
      <w:bookmarkStart w:id="43" w:name="_Toc28359087"/>
      <w:r>
        <w:rPr>
          <w:rFonts w:eastAsiaTheme="minorEastAsia"/>
          <w:sz w:val="24"/>
        </w:rPr>
        <w:t>名</w:t>
      </w:r>
      <w:r>
        <w:rPr>
          <w:rFonts w:eastAsiaTheme="minorEastAsia"/>
          <w:sz w:val="24"/>
        </w:rPr>
        <w:t xml:space="preserve">    </w:t>
      </w:r>
      <w:r>
        <w:rPr>
          <w:rFonts w:eastAsiaTheme="minorEastAsia"/>
          <w:sz w:val="24"/>
        </w:rPr>
        <w:t>称：</w:t>
      </w:r>
      <w:r>
        <w:rPr>
          <w:rFonts w:ascii="宋体" w:hAnsi="宋体" w:cs="宋体" w:hint="eastAsia"/>
          <w:sz w:val="24"/>
        </w:rPr>
        <w:t>华诚博远工程咨询有限公司</w:t>
      </w:r>
    </w:p>
    <w:p w14:paraId="5E708DB4" w14:textId="77777777" w:rsidR="0009772F" w:rsidRDefault="00F17F68">
      <w:pPr>
        <w:spacing w:line="360" w:lineRule="auto"/>
        <w:ind w:leftChars="371" w:left="1077" w:hangingChars="124" w:hanging="298"/>
        <w:jc w:val="left"/>
        <w:rPr>
          <w:rFonts w:ascii="宋体" w:hAnsi="宋体" w:cs="宋体"/>
          <w:sz w:val="24"/>
        </w:rPr>
      </w:pPr>
      <w:r>
        <w:rPr>
          <w:rFonts w:eastAsiaTheme="minorEastAsia"/>
          <w:sz w:val="24"/>
        </w:rPr>
        <w:t>地</w:t>
      </w:r>
      <w:r>
        <w:rPr>
          <w:rFonts w:eastAsiaTheme="minorEastAsia"/>
          <w:sz w:val="24"/>
        </w:rPr>
        <w:t xml:space="preserve">    </w:t>
      </w:r>
      <w:r>
        <w:rPr>
          <w:rFonts w:eastAsiaTheme="minorEastAsia"/>
          <w:sz w:val="24"/>
        </w:rPr>
        <w:t>址：</w:t>
      </w:r>
      <w:r>
        <w:rPr>
          <w:rFonts w:ascii="宋体" w:hAnsi="宋体" w:cs="宋体" w:hint="eastAsia"/>
          <w:sz w:val="24"/>
        </w:rPr>
        <w:t>北京市西城区宣武门外大街庄胜广场中央办公楼北翼19层</w:t>
      </w:r>
    </w:p>
    <w:p w14:paraId="1EF91A18" w14:textId="77777777" w:rsidR="0009772F" w:rsidRDefault="00F17F68">
      <w:pPr>
        <w:spacing w:line="360" w:lineRule="auto"/>
        <w:ind w:leftChars="371" w:left="1077" w:hangingChars="124" w:hanging="298"/>
        <w:jc w:val="left"/>
        <w:rPr>
          <w:rFonts w:eastAsiaTheme="minorEastAsia"/>
          <w:sz w:val="24"/>
          <w:u w:val="single"/>
        </w:rPr>
      </w:pPr>
      <w:r>
        <w:rPr>
          <w:rFonts w:eastAsiaTheme="minorEastAsia"/>
          <w:sz w:val="24"/>
        </w:rPr>
        <w:t>联系方式：</w:t>
      </w:r>
      <w:r>
        <w:rPr>
          <w:rFonts w:ascii="宋体" w:eastAsiaTheme="minorEastAsia" w:hAnsi="宋体" w:cs="宋体" w:hint="eastAsia"/>
          <w:sz w:val="24"/>
        </w:rPr>
        <w:t>吴女士</w:t>
      </w:r>
      <w:r>
        <w:rPr>
          <w:rFonts w:ascii="宋体" w:hAnsi="宋体" w:cs="宋体" w:hint="eastAsia"/>
          <w:sz w:val="24"/>
        </w:rPr>
        <w:t>，</w:t>
      </w:r>
      <w:bookmarkStart w:id="44" w:name="OLE_LINK2"/>
      <w:r>
        <w:rPr>
          <w:rFonts w:ascii="宋体" w:hAnsi="宋体" w:cs="宋体" w:hint="eastAsia"/>
          <w:sz w:val="24"/>
        </w:rPr>
        <w:t>15611610159</w:t>
      </w:r>
      <w:bookmarkEnd w:id="44"/>
    </w:p>
    <w:p w14:paraId="556ACD2E" w14:textId="77777777" w:rsidR="0009772F" w:rsidRDefault="00F17F68">
      <w:pPr>
        <w:spacing w:line="360" w:lineRule="auto"/>
        <w:ind w:leftChars="371" w:left="1078" w:hangingChars="124" w:hanging="299"/>
        <w:rPr>
          <w:rFonts w:eastAsiaTheme="minorEastAsia"/>
          <w:b/>
          <w:sz w:val="24"/>
          <w:u w:val="single"/>
        </w:rPr>
      </w:pPr>
      <w:r>
        <w:rPr>
          <w:rFonts w:eastAsiaTheme="minorEastAsia"/>
          <w:b/>
          <w:sz w:val="24"/>
        </w:rPr>
        <w:t>3.</w:t>
      </w:r>
      <w:r>
        <w:rPr>
          <w:rFonts w:eastAsiaTheme="minorEastAsia"/>
          <w:b/>
          <w:sz w:val="24"/>
        </w:rPr>
        <w:t>项目联系方式</w:t>
      </w:r>
      <w:bookmarkEnd w:id="42"/>
      <w:bookmarkEnd w:id="43"/>
    </w:p>
    <w:p w14:paraId="7D4E3BF8" w14:textId="77777777" w:rsidR="0009772F" w:rsidRDefault="00F17F68">
      <w:pPr>
        <w:pStyle w:val="af6"/>
        <w:spacing w:line="360" w:lineRule="auto"/>
        <w:ind w:leftChars="371" w:left="1077" w:hangingChars="124" w:hanging="298"/>
        <w:rPr>
          <w:rFonts w:eastAsiaTheme="minorEastAsia" w:hAnsi="宋体" w:cs="宋体" w:hint="default"/>
          <w:sz w:val="24"/>
          <w:szCs w:val="24"/>
        </w:rPr>
      </w:pPr>
      <w:r>
        <w:rPr>
          <w:rFonts w:ascii="Times New Roman" w:eastAsiaTheme="minorEastAsia" w:hAnsi="Times New Roman" w:hint="default"/>
          <w:sz w:val="24"/>
          <w:szCs w:val="24"/>
        </w:rPr>
        <w:t>项目联系人：</w:t>
      </w:r>
      <w:r>
        <w:rPr>
          <w:rFonts w:eastAsiaTheme="minorEastAsia" w:hAnsi="宋体" w:cs="宋体"/>
          <w:sz w:val="24"/>
          <w:szCs w:val="24"/>
        </w:rPr>
        <w:t>吴女士</w:t>
      </w:r>
    </w:p>
    <w:p w14:paraId="3D5F8644" w14:textId="77777777" w:rsidR="0009772F" w:rsidRDefault="00F17F68">
      <w:pPr>
        <w:pStyle w:val="af6"/>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rPr>
        <w:t>电</w:t>
      </w:r>
      <w:r>
        <w:rPr>
          <w:rFonts w:ascii="Times New Roman" w:eastAsiaTheme="minorEastAsia" w:hAnsi="Times New Roman" w:hint="default"/>
          <w:sz w:val="24"/>
        </w:rPr>
        <w:t xml:space="preserve">      </w:t>
      </w:r>
      <w:r>
        <w:rPr>
          <w:rFonts w:ascii="Times New Roman" w:eastAsiaTheme="minorEastAsia" w:hAnsi="Times New Roman" w:hint="default"/>
          <w:sz w:val="24"/>
        </w:rPr>
        <w:t>话：</w:t>
      </w:r>
      <w:r>
        <w:rPr>
          <w:rFonts w:hAnsi="宋体" w:cs="宋体"/>
          <w:sz w:val="24"/>
          <w:szCs w:val="24"/>
        </w:rPr>
        <w:t>15611610159</w:t>
      </w:r>
    </w:p>
    <w:p w14:paraId="14AEAB35" w14:textId="77777777" w:rsidR="0009772F" w:rsidRDefault="00F17F68">
      <w:pPr>
        <w:spacing w:line="360" w:lineRule="auto"/>
        <w:jc w:val="center"/>
        <w:outlineLvl w:val="0"/>
        <w:rPr>
          <w:rFonts w:eastAsiaTheme="minorEastAsia"/>
          <w:b/>
          <w:sz w:val="32"/>
          <w:szCs w:val="32"/>
        </w:rPr>
      </w:pPr>
      <w:r>
        <w:rPr>
          <w:rFonts w:eastAsiaTheme="minorEastAsia"/>
          <w:sz w:val="24"/>
        </w:rPr>
        <w:br w:type="page"/>
      </w:r>
      <w:bookmarkStart w:id="45" w:name="_Toc127161488"/>
      <w:bookmarkStart w:id="46" w:name="_Toc265228423"/>
      <w:bookmarkStart w:id="47" w:name="_Toc264969275"/>
      <w:bookmarkStart w:id="48" w:name="_Toc195842950"/>
      <w:bookmarkStart w:id="49" w:name="_Toc353873938"/>
      <w:bookmarkStart w:id="50" w:name="_Toc150774783"/>
      <w:bookmarkStart w:id="51" w:name="_Toc512937850"/>
      <w:bookmarkStart w:id="52" w:name="_Toc305158928"/>
      <w:bookmarkStart w:id="53" w:name="_Toc226965856"/>
      <w:bookmarkStart w:id="54" w:name="_Toc127151777"/>
      <w:bookmarkStart w:id="55" w:name="_Toc353825548"/>
      <w:bookmarkStart w:id="56" w:name="_Toc305158854"/>
      <w:bookmarkStart w:id="57" w:name="_Toc202522961"/>
      <w:r>
        <w:rPr>
          <w:rFonts w:eastAsiaTheme="minorEastAsia"/>
          <w:b/>
          <w:sz w:val="36"/>
          <w:szCs w:val="36"/>
        </w:rPr>
        <w:lastRenderedPageBreak/>
        <w:t>第二章</w:t>
      </w:r>
      <w:r>
        <w:rPr>
          <w:rFonts w:eastAsiaTheme="minorEastAsia"/>
          <w:b/>
          <w:sz w:val="36"/>
          <w:szCs w:val="36"/>
        </w:rPr>
        <w:t xml:space="preserve">   </w:t>
      </w:r>
      <w:r>
        <w:rPr>
          <w:rFonts w:eastAsiaTheme="minorEastAsia"/>
          <w:b/>
          <w:sz w:val="36"/>
          <w:szCs w:val="36"/>
        </w:rPr>
        <w:t>供应商须知</w:t>
      </w:r>
      <w:bookmarkEnd w:id="45"/>
      <w:bookmarkEnd w:id="46"/>
      <w:bookmarkEnd w:id="47"/>
      <w:bookmarkEnd w:id="48"/>
      <w:bookmarkEnd w:id="49"/>
      <w:bookmarkEnd w:id="50"/>
      <w:bookmarkEnd w:id="51"/>
      <w:bookmarkEnd w:id="52"/>
      <w:bookmarkEnd w:id="53"/>
      <w:bookmarkEnd w:id="54"/>
      <w:bookmarkEnd w:id="55"/>
      <w:bookmarkEnd w:id="56"/>
      <w:bookmarkEnd w:id="57"/>
    </w:p>
    <w:p w14:paraId="0BEAD531" w14:textId="77777777" w:rsidR="0009772F" w:rsidRDefault="00F17F68">
      <w:pPr>
        <w:pStyle w:val="21"/>
        <w:tabs>
          <w:tab w:val="center" w:pos="4592"/>
          <w:tab w:val="left" w:pos="7860"/>
        </w:tabs>
        <w:spacing w:before="0" w:line="360" w:lineRule="auto"/>
        <w:rPr>
          <w:rFonts w:ascii="Times New Roman" w:eastAsiaTheme="minorEastAsia" w:hAnsi="Times New Roman"/>
          <w:b w:val="0"/>
          <w:sz w:val="28"/>
        </w:rPr>
      </w:pPr>
      <w:bookmarkStart w:id="58" w:name="_Toc164229360"/>
      <w:bookmarkStart w:id="59" w:name="_Toc151190146"/>
      <w:bookmarkStart w:id="60" w:name="_Toc127151519"/>
      <w:bookmarkStart w:id="61" w:name="_Toc151193761"/>
      <w:bookmarkStart w:id="62" w:name="_Toc164608788"/>
      <w:bookmarkStart w:id="63" w:name="_Toc164608633"/>
      <w:bookmarkStart w:id="64" w:name="_Toc149720812"/>
      <w:bookmarkStart w:id="65" w:name="_Toc520356144"/>
      <w:bookmarkStart w:id="66" w:name="_Toc150480757"/>
      <w:bookmarkStart w:id="67" w:name="_Toc226965709"/>
      <w:bookmarkStart w:id="68" w:name="_Toc150509270"/>
      <w:bookmarkStart w:id="69" w:name="_Toc150774724"/>
      <w:bookmarkStart w:id="70" w:name="_Toc164351613"/>
      <w:bookmarkStart w:id="71" w:name="_Toc226337215"/>
      <w:bookmarkStart w:id="72" w:name="_Toc151193617"/>
      <w:bookmarkStart w:id="73" w:name="_Toc195842884"/>
      <w:bookmarkStart w:id="74" w:name="_Toc127151720"/>
      <w:bookmarkStart w:id="75" w:name="_Toc142311021"/>
      <w:bookmarkStart w:id="76" w:name="_Toc150774619"/>
      <w:bookmarkStart w:id="77" w:name="_Toc151193689"/>
      <w:bookmarkStart w:id="78" w:name="_Toc164229214"/>
      <w:bookmarkStart w:id="79" w:name="_Toc226309763"/>
      <w:bookmarkStart w:id="80" w:name="_Toc127161433"/>
      <w:bookmarkStart w:id="81" w:name="_Toc151193833"/>
      <w:bookmarkStart w:id="82" w:name="_Toc151193907"/>
      <w:bookmarkStart w:id="83" w:name="_Toc226965792"/>
      <w:r>
        <w:rPr>
          <w:rFonts w:ascii="Times New Roman" w:eastAsiaTheme="minorEastAsia" w:hAnsi="Times New Roman"/>
          <w:sz w:val="28"/>
        </w:rPr>
        <w:t>供应商须知资料表</w:t>
      </w:r>
    </w:p>
    <w:p w14:paraId="4B017079" w14:textId="77777777" w:rsidR="0009772F" w:rsidRDefault="0009772F">
      <w:pPr>
        <w:jc w:val="center"/>
        <w:rPr>
          <w:rFonts w:eastAsiaTheme="minorEastAsia"/>
          <w:b/>
          <w:sz w:val="28"/>
          <w:szCs w:val="28"/>
        </w:rPr>
      </w:pPr>
    </w:p>
    <w:p w14:paraId="1144AA3A" w14:textId="77777777" w:rsidR="0009772F" w:rsidRDefault="00F17F68">
      <w:pPr>
        <w:spacing w:line="360" w:lineRule="auto"/>
        <w:ind w:firstLine="480"/>
        <w:rPr>
          <w:rFonts w:eastAsiaTheme="minorEastAsia"/>
          <w:sz w:val="24"/>
        </w:rPr>
      </w:pPr>
      <w:r>
        <w:rPr>
          <w:rFonts w:eastAsiaTheme="minorEastAsia"/>
          <w:sz w:val="24"/>
        </w:rPr>
        <w:t>本表是对供应商须知的具体补充和修改，如有矛盾，均以本资料表为准。</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09772F" w14:paraId="4ED1F97F" w14:textId="77777777">
        <w:trPr>
          <w:trHeight w:val="594"/>
          <w:tblHeader/>
          <w:jc w:val="center"/>
        </w:trPr>
        <w:tc>
          <w:tcPr>
            <w:tcW w:w="988" w:type="dxa"/>
            <w:vAlign w:val="center"/>
          </w:tcPr>
          <w:p w14:paraId="12432580" w14:textId="77777777" w:rsidR="0009772F" w:rsidRDefault="00F17F68">
            <w:pPr>
              <w:jc w:val="center"/>
              <w:rPr>
                <w:rFonts w:eastAsiaTheme="minorEastAsia"/>
                <w:b/>
                <w:bCs/>
                <w:sz w:val="24"/>
              </w:rPr>
            </w:pPr>
            <w:r>
              <w:rPr>
                <w:rFonts w:eastAsiaTheme="minorEastAsia"/>
                <w:b/>
                <w:sz w:val="24"/>
              </w:rPr>
              <w:t>条款号</w:t>
            </w:r>
          </w:p>
        </w:tc>
        <w:tc>
          <w:tcPr>
            <w:tcW w:w="1701" w:type="dxa"/>
            <w:vAlign w:val="center"/>
          </w:tcPr>
          <w:p w14:paraId="35025C58" w14:textId="77777777" w:rsidR="0009772F" w:rsidRDefault="00F17F68">
            <w:pPr>
              <w:jc w:val="center"/>
              <w:rPr>
                <w:rFonts w:eastAsiaTheme="minorEastAsia"/>
                <w:b/>
                <w:bCs/>
                <w:sz w:val="24"/>
              </w:rPr>
            </w:pPr>
            <w:r>
              <w:rPr>
                <w:rFonts w:eastAsiaTheme="minorEastAsia"/>
                <w:b/>
                <w:bCs/>
                <w:sz w:val="24"/>
              </w:rPr>
              <w:t>条目</w:t>
            </w:r>
          </w:p>
        </w:tc>
        <w:tc>
          <w:tcPr>
            <w:tcW w:w="7253" w:type="dxa"/>
            <w:vAlign w:val="center"/>
          </w:tcPr>
          <w:p w14:paraId="369D6254" w14:textId="77777777" w:rsidR="0009772F" w:rsidRDefault="00F17F68">
            <w:pPr>
              <w:jc w:val="center"/>
              <w:rPr>
                <w:rFonts w:eastAsiaTheme="minorEastAsia"/>
                <w:b/>
                <w:bCs/>
                <w:sz w:val="24"/>
              </w:rPr>
            </w:pPr>
            <w:r>
              <w:rPr>
                <w:rFonts w:eastAsiaTheme="minorEastAsia"/>
                <w:b/>
                <w:bCs/>
                <w:sz w:val="24"/>
              </w:rPr>
              <w:t>内容</w:t>
            </w:r>
          </w:p>
        </w:tc>
      </w:tr>
      <w:tr w:rsidR="0009772F" w14:paraId="6A16202C" w14:textId="77777777">
        <w:trPr>
          <w:trHeight w:val="20"/>
          <w:jc w:val="center"/>
        </w:trPr>
        <w:tc>
          <w:tcPr>
            <w:tcW w:w="988" w:type="dxa"/>
            <w:vAlign w:val="center"/>
          </w:tcPr>
          <w:p w14:paraId="685D53D4"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2.2</w:t>
            </w:r>
          </w:p>
        </w:tc>
        <w:tc>
          <w:tcPr>
            <w:tcW w:w="1701" w:type="dxa"/>
            <w:vAlign w:val="center"/>
          </w:tcPr>
          <w:p w14:paraId="5F65CBEC" w14:textId="77777777" w:rsidR="0009772F" w:rsidRDefault="00F17F68">
            <w:pPr>
              <w:jc w:val="center"/>
              <w:rPr>
                <w:rFonts w:eastAsiaTheme="minorEastAsia"/>
                <w:sz w:val="24"/>
              </w:rPr>
            </w:pPr>
            <w:r>
              <w:rPr>
                <w:rFonts w:eastAsiaTheme="minorEastAsia"/>
                <w:sz w:val="24"/>
              </w:rPr>
              <w:t>项目属性</w:t>
            </w:r>
          </w:p>
        </w:tc>
        <w:tc>
          <w:tcPr>
            <w:tcW w:w="7253" w:type="dxa"/>
            <w:vAlign w:val="center"/>
          </w:tcPr>
          <w:p w14:paraId="5F4D09C1" w14:textId="77777777" w:rsidR="0009772F" w:rsidRDefault="00F17F68">
            <w:pPr>
              <w:jc w:val="left"/>
              <w:rPr>
                <w:rFonts w:eastAsiaTheme="minorEastAsia"/>
                <w:sz w:val="24"/>
              </w:rPr>
            </w:pPr>
            <w:r>
              <w:rPr>
                <w:rFonts w:eastAsiaTheme="minorEastAsia"/>
                <w:sz w:val="24"/>
              </w:rPr>
              <w:t>项目属性：</w:t>
            </w:r>
          </w:p>
          <w:p w14:paraId="297C15F8" w14:textId="77777777" w:rsidR="0009772F" w:rsidRDefault="00F17F68">
            <w:pPr>
              <w:jc w:val="left"/>
              <w:rPr>
                <w:rFonts w:eastAsiaTheme="minorEastAsia"/>
                <w:sz w:val="24"/>
              </w:rPr>
            </w:pPr>
            <w:r>
              <w:rPr>
                <w:rFonts w:eastAsiaTheme="minorEastAsia"/>
              </w:rPr>
              <w:t>□</w:t>
            </w:r>
            <w:r>
              <w:rPr>
                <w:rFonts w:eastAsiaTheme="minorEastAsia"/>
                <w:sz w:val="24"/>
              </w:rPr>
              <w:t>服务</w:t>
            </w:r>
          </w:p>
          <w:p w14:paraId="1863914E" w14:textId="77777777" w:rsidR="0009772F" w:rsidRDefault="00F17F68">
            <w:pPr>
              <w:jc w:val="left"/>
              <w:rPr>
                <w:rFonts w:eastAsiaTheme="minorEastAsia"/>
                <w:sz w:val="24"/>
              </w:rPr>
            </w:pPr>
            <w:r>
              <w:rPr>
                <w:rFonts w:eastAsiaTheme="minorEastAsia"/>
              </w:rPr>
              <w:t>□</w:t>
            </w:r>
            <w:r>
              <w:rPr>
                <w:rFonts w:eastAsiaTheme="minorEastAsia"/>
                <w:sz w:val="24"/>
              </w:rPr>
              <w:t>货物</w:t>
            </w:r>
          </w:p>
          <w:p w14:paraId="3ECA1861" w14:textId="77777777" w:rsidR="0009772F" w:rsidRDefault="00F17F68">
            <w:pPr>
              <w:jc w:val="left"/>
              <w:rPr>
                <w:rFonts w:eastAsiaTheme="minorEastAsia"/>
                <w:sz w:val="24"/>
              </w:rPr>
            </w:pPr>
            <w:r>
              <w:rPr>
                <w:rFonts w:hint="eastAsia"/>
                <w:sz w:val="24"/>
              </w:rPr>
              <w:t>■</w:t>
            </w:r>
            <w:r>
              <w:rPr>
                <w:sz w:val="24"/>
              </w:rPr>
              <w:t>工程</w:t>
            </w:r>
          </w:p>
        </w:tc>
      </w:tr>
      <w:tr w:rsidR="0009772F" w14:paraId="342F47E8" w14:textId="77777777">
        <w:trPr>
          <w:trHeight w:val="20"/>
          <w:jc w:val="center"/>
        </w:trPr>
        <w:tc>
          <w:tcPr>
            <w:tcW w:w="988" w:type="dxa"/>
            <w:vAlign w:val="center"/>
          </w:tcPr>
          <w:p w14:paraId="6DDD1724"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2.3</w:t>
            </w:r>
          </w:p>
        </w:tc>
        <w:tc>
          <w:tcPr>
            <w:tcW w:w="1701" w:type="dxa"/>
            <w:vAlign w:val="center"/>
          </w:tcPr>
          <w:p w14:paraId="55CDB424" w14:textId="77777777" w:rsidR="0009772F" w:rsidRDefault="00F17F68">
            <w:pPr>
              <w:jc w:val="center"/>
              <w:rPr>
                <w:rFonts w:eastAsiaTheme="minorEastAsia"/>
                <w:sz w:val="24"/>
              </w:rPr>
            </w:pPr>
            <w:r>
              <w:rPr>
                <w:rFonts w:eastAsiaTheme="minorEastAsia"/>
                <w:sz w:val="24"/>
              </w:rPr>
              <w:t>科研仪器设备</w:t>
            </w:r>
          </w:p>
        </w:tc>
        <w:tc>
          <w:tcPr>
            <w:tcW w:w="7253" w:type="dxa"/>
            <w:vAlign w:val="center"/>
          </w:tcPr>
          <w:p w14:paraId="4F84B0DA" w14:textId="77777777" w:rsidR="0009772F" w:rsidRDefault="00F17F68">
            <w:pPr>
              <w:jc w:val="left"/>
              <w:rPr>
                <w:rFonts w:eastAsiaTheme="minorEastAsia"/>
                <w:sz w:val="24"/>
              </w:rPr>
            </w:pPr>
            <w:r>
              <w:rPr>
                <w:rFonts w:eastAsiaTheme="minorEastAsia"/>
                <w:sz w:val="24"/>
              </w:rPr>
              <w:t>是否属于科研仪器设备采购项目：</w:t>
            </w:r>
          </w:p>
          <w:p w14:paraId="30818AFD" w14:textId="77777777" w:rsidR="0009772F" w:rsidRDefault="00F17F68">
            <w:pPr>
              <w:jc w:val="left"/>
              <w:rPr>
                <w:rFonts w:eastAsiaTheme="minorEastAsia"/>
                <w:sz w:val="24"/>
              </w:rPr>
            </w:pPr>
            <w:r>
              <w:rPr>
                <w:rFonts w:eastAsiaTheme="minorEastAsia"/>
              </w:rPr>
              <w:t>□</w:t>
            </w:r>
            <w:r>
              <w:rPr>
                <w:rFonts w:eastAsiaTheme="minorEastAsia"/>
                <w:sz w:val="24"/>
              </w:rPr>
              <w:t>是</w:t>
            </w:r>
          </w:p>
          <w:p w14:paraId="74BDE60C" w14:textId="77777777" w:rsidR="0009772F" w:rsidRDefault="00F17F68">
            <w:pPr>
              <w:jc w:val="left"/>
              <w:rPr>
                <w:rFonts w:eastAsiaTheme="minorEastAsia"/>
                <w:sz w:val="24"/>
              </w:rPr>
            </w:pPr>
            <w:r>
              <w:rPr>
                <w:rFonts w:eastAsiaTheme="minorEastAsia" w:hint="eastAsia"/>
              </w:rPr>
              <w:t>■</w:t>
            </w:r>
            <w:r>
              <w:rPr>
                <w:rFonts w:eastAsiaTheme="minorEastAsia"/>
                <w:sz w:val="24"/>
              </w:rPr>
              <w:t>否</w:t>
            </w:r>
          </w:p>
        </w:tc>
      </w:tr>
      <w:tr w:rsidR="0009772F" w14:paraId="64757FBC" w14:textId="77777777">
        <w:trPr>
          <w:trHeight w:val="20"/>
          <w:jc w:val="center"/>
        </w:trPr>
        <w:tc>
          <w:tcPr>
            <w:tcW w:w="988" w:type="dxa"/>
            <w:vMerge w:val="restart"/>
            <w:vAlign w:val="center"/>
          </w:tcPr>
          <w:p w14:paraId="14E65857"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3.1</w:t>
            </w:r>
          </w:p>
        </w:tc>
        <w:tc>
          <w:tcPr>
            <w:tcW w:w="1701" w:type="dxa"/>
            <w:vAlign w:val="center"/>
          </w:tcPr>
          <w:p w14:paraId="63D7B8E7" w14:textId="77777777" w:rsidR="0009772F" w:rsidRDefault="00F17F68">
            <w:pPr>
              <w:jc w:val="center"/>
              <w:rPr>
                <w:rFonts w:eastAsiaTheme="minorEastAsia"/>
                <w:sz w:val="24"/>
              </w:rPr>
            </w:pPr>
            <w:r>
              <w:rPr>
                <w:rFonts w:eastAsiaTheme="minorEastAsia"/>
                <w:sz w:val="24"/>
              </w:rPr>
              <w:t>现场考察</w:t>
            </w:r>
          </w:p>
        </w:tc>
        <w:tc>
          <w:tcPr>
            <w:tcW w:w="7253" w:type="dxa"/>
            <w:vAlign w:val="center"/>
          </w:tcPr>
          <w:p w14:paraId="65DD51B4" w14:textId="77777777" w:rsidR="0009772F" w:rsidRDefault="00F17F68">
            <w:pPr>
              <w:jc w:val="left"/>
              <w:rPr>
                <w:rFonts w:eastAsiaTheme="minorEastAsia"/>
                <w:sz w:val="24"/>
              </w:rPr>
            </w:pPr>
            <w:r>
              <w:rPr>
                <w:rFonts w:eastAsiaTheme="minorEastAsia" w:hint="eastAsia"/>
              </w:rPr>
              <w:t>■</w:t>
            </w:r>
            <w:r>
              <w:rPr>
                <w:rFonts w:eastAsiaTheme="minorEastAsia"/>
                <w:sz w:val="24"/>
              </w:rPr>
              <w:t>不组织</w:t>
            </w:r>
          </w:p>
          <w:p w14:paraId="769453C8" w14:textId="77777777" w:rsidR="0009772F" w:rsidRDefault="00F17F68">
            <w:pPr>
              <w:jc w:val="left"/>
              <w:rPr>
                <w:rFonts w:eastAsiaTheme="minorEastAsia"/>
                <w:bCs/>
                <w:sz w:val="24"/>
              </w:rPr>
            </w:pPr>
            <w:r>
              <w:rPr>
                <w:rFonts w:eastAsiaTheme="minorEastAsia"/>
              </w:rPr>
              <w:t>□</w:t>
            </w:r>
            <w:r>
              <w:rPr>
                <w:rFonts w:eastAsiaTheme="minorEastAsia"/>
                <w:sz w:val="24"/>
              </w:rPr>
              <w:t>组织，考察时间：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335F275A" w14:textId="77777777" w:rsidR="0009772F" w:rsidRDefault="00F17F68">
            <w:pPr>
              <w:pStyle w:val="af6"/>
              <w:adjustRightInd w:val="0"/>
              <w:snapToGrid w:val="0"/>
              <w:rPr>
                <w:rFonts w:ascii="Times New Roman" w:eastAsiaTheme="minorEastAsia" w:hAnsi="Times New Roman" w:hint="default"/>
                <w:sz w:val="24"/>
              </w:rPr>
            </w:pPr>
            <w:r>
              <w:rPr>
                <w:rFonts w:ascii="Times New Roman" w:eastAsiaTheme="minorEastAsia" w:hAnsi="Times New Roman" w:hint="default"/>
                <w:sz w:val="24"/>
              </w:rPr>
              <w:t>考察地点：</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09772F" w14:paraId="62C9DAC9" w14:textId="77777777">
        <w:trPr>
          <w:trHeight w:val="20"/>
          <w:jc w:val="center"/>
        </w:trPr>
        <w:tc>
          <w:tcPr>
            <w:tcW w:w="988" w:type="dxa"/>
            <w:vMerge/>
            <w:vAlign w:val="center"/>
          </w:tcPr>
          <w:p w14:paraId="0AB2398C" w14:textId="77777777" w:rsidR="0009772F" w:rsidRDefault="0009772F">
            <w:pPr>
              <w:pStyle w:val="af6"/>
              <w:adjustRightInd w:val="0"/>
              <w:snapToGrid w:val="0"/>
              <w:jc w:val="center"/>
              <w:rPr>
                <w:rFonts w:ascii="Times New Roman" w:eastAsiaTheme="minorEastAsia" w:hAnsi="Times New Roman" w:hint="default"/>
                <w:sz w:val="24"/>
                <w:szCs w:val="24"/>
              </w:rPr>
            </w:pPr>
          </w:p>
        </w:tc>
        <w:tc>
          <w:tcPr>
            <w:tcW w:w="1701" w:type="dxa"/>
            <w:vAlign w:val="center"/>
          </w:tcPr>
          <w:p w14:paraId="72567910" w14:textId="77777777" w:rsidR="0009772F" w:rsidRDefault="00F17F68">
            <w:pPr>
              <w:jc w:val="center"/>
              <w:rPr>
                <w:rFonts w:eastAsiaTheme="minorEastAsia"/>
                <w:sz w:val="24"/>
              </w:rPr>
            </w:pPr>
            <w:r>
              <w:rPr>
                <w:rFonts w:eastAsiaTheme="minorEastAsia"/>
                <w:sz w:val="24"/>
              </w:rPr>
              <w:t>磋商前答疑会</w:t>
            </w:r>
          </w:p>
        </w:tc>
        <w:tc>
          <w:tcPr>
            <w:tcW w:w="7253" w:type="dxa"/>
            <w:vAlign w:val="center"/>
          </w:tcPr>
          <w:p w14:paraId="7A6F4668" w14:textId="77777777" w:rsidR="0009772F" w:rsidRDefault="00F17F68">
            <w:pPr>
              <w:jc w:val="left"/>
              <w:rPr>
                <w:rFonts w:eastAsiaTheme="minorEastAsia"/>
                <w:sz w:val="24"/>
              </w:rPr>
            </w:pPr>
            <w:r>
              <w:rPr>
                <w:rFonts w:eastAsiaTheme="minorEastAsia" w:hint="eastAsia"/>
              </w:rPr>
              <w:t>■</w:t>
            </w:r>
            <w:r>
              <w:rPr>
                <w:rFonts w:eastAsiaTheme="minorEastAsia"/>
                <w:sz w:val="24"/>
              </w:rPr>
              <w:t>不召开</w:t>
            </w:r>
          </w:p>
          <w:p w14:paraId="19ECFDB1" w14:textId="77777777" w:rsidR="0009772F" w:rsidRDefault="00F17F68">
            <w:pPr>
              <w:jc w:val="left"/>
              <w:rPr>
                <w:rFonts w:eastAsiaTheme="minorEastAsia"/>
                <w:sz w:val="24"/>
              </w:rPr>
            </w:pPr>
            <w:r>
              <w:rPr>
                <w:rFonts w:eastAsiaTheme="minorEastAsia"/>
              </w:rPr>
              <w:t>□</w:t>
            </w:r>
            <w:r>
              <w:rPr>
                <w:rFonts w:eastAsiaTheme="minorEastAsia"/>
                <w:sz w:val="24"/>
              </w:rPr>
              <w:t>召开，召开时间：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33CD3728" w14:textId="77777777" w:rsidR="0009772F" w:rsidRDefault="00F17F68">
            <w:pPr>
              <w:jc w:val="left"/>
              <w:rPr>
                <w:rFonts w:eastAsiaTheme="minorEastAsia"/>
                <w:sz w:val="24"/>
              </w:rPr>
            </w:pPr>
            <w:r>
              <w:rPr>
                <w:rFonts w:eastAsiaTheme="minorEastAsia"/>
                <w:sz w:val="24"/>
              </w:rPr>
              <w:t>召开地点：</w:t>
            </w:r>
            <w:r>
              <w:rPr>
                <w:rFonts w:eastAsiaTheme="minorEastAsia"/>
                <w:sz w:val="24"/>
              </w:rPr>
              <w:t>___________</w:t>
            </w:r>
            <w:r>
              <w:rPr>
                <w:rFonts w:eastAsiaTheme="minorEastAsia"/>
                <w:sz w:val="24"/>
              </w:rPr>
              <w:t>。</w:t>
            </w:r>
          </w:p>
        </w:tc>
      </w:tr>
      <w:tr w:rsidR="0009772F" w14:paraId="2983E7AB" w14:textId="77777777">
        <w:trPr>
          <w:trHeight w:val="1535"/>
          <w:jc w:val="center"/>
        </w:trPr>
        <w:tc>
          <w:tcPr>
            <w:tcW w:w="988" w:type="dxa"/>
            <w:vAlign w:val="center"/>
          </w:tcPr>
          <w:p w14:paraId="74DB4861"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4.2.5</w:t>
            </w:r>
          </w:p>
        </w:tc>
        <w:tc>
          <w:tcPr>
            <w:tcW w:w="1701" w:type="dxa"/>
            <w:vAlign w:val="center"/>
          </w:tcPr>
          <w:p w14:paraId="1B7498A4" w14:textId="77777777" w:rsidR="0009772F" w:rsidRDefault="00F17F68">
            <w:pPr>
              <w:jc w:val="center"/>
              <w:rPr>
                <w:rFonts w:eastAsiaTheme="minorEastAsia"/>
                <w:sz w:val="24"/>
              </w:rPr>
            </w:pPr>
            <w:r>
              <w:rPr>
                <w:rFonts w:eastAsiaTheme="minorEastAsia"/>
                <w:sz w:val="24"/>
              </w:rPr>
              <w:t>标的所属行业</w:t>
            </w:r>
          </w:p>
        </w:tc>
        <w:tc>
          <w:tcPr>
            <w:tcW w:w="7253" w:type="dxa"/>
            <w:vAlign w:val="center"/>
          </w:tcPr>
          <w:p w14:paraId="63109887" w14:textId="77777777" w:rsidR="0009772F" w:rsidRDefault="00F17F68">
            <w:pPr>
              <w:jc w:val="left"/>
              <w:rPr>
                <w:rFonts w:eastAsiaTheme="minorEastAsia"/>
                <w:sz w:val="24"/>
              </w:rPr>
            </w:pPr>
            <w:r>
              <w:rPr>
                <w:rFonts w:eastAsiaTheme="minorEastAsia"/>
                <w:sz w:val="24"/>
              </w:rPr>
              <w:t>本项目采购标的对应的中小企业划分标准所属行业：</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90"/>
              <w:gridCol w:w="3112"/>
            </w:tblGrid>
            <w:tr w:rsidR="0009772F" w14:paraId="2A48B496" w14:textId="77777777">
              <w:trPr>
                <w:trHeight w:val="454"/>
              </w:trPr>
              <w:tc>
                <w:tcPr>
                  <w:tcW w:w="561" w:type="pct"/>
                  <w:tcBorders>
                    <w:top w:val="single" w:sz="4" w:space="0" w:color="auto"/>
                    <w:left w:val="single" w:sz="4" w:space="0" w:color="auto"/>
                    <w:bottom w:val="single" w:sz="4" w:space="0" w:color="auto"/>
                    <w:right w:val="single" w:sz="4" w:space="0" w:color="auto"/>
                  </w:tcBorders>
                  <w:vAlign w:val="center"/>
                </w:tcPr>
                <w:p w14:paraId="0EB861CA" w14:textId="77777777" w:rsidR="0009772F" w:rsidRDefault="00F17F68">
                  <w:pPr>
                    <w:jc w:val="center"/>
                    <w:rPr>
                      <w:rFonts w:eastAsiaTheme="minorEastAsia"/>
                      <w:bCs/>
                      <w:sz w:val="24"/>
                    </w:rPr>
                  </w:pPr>
                  <w:r>
                    <w:rPr>
                      <w:rFonts w:eastAsiaTheme="minorEastAsia"/>
                      <w:bCs/>
                      <w:sz w:val="24"/>
                    </w:rPr>
                    <w:t>包号</w:t>
                  </w:r>
                </w:p>
              </w:tc>
              <w:tc>
                <w:tcPr>
                  <w:tcW w:w="2058" w:type="pct"/>
                  <w:tcBorders>
                    <w:top w:val="single" w:sz="4" w:space="0" w:color="auto"/>
                    <w:left w:val="single" w:sz="4" w:space="0" w:color="auto"/>
                    <w:bottom w:val="single" w:sz="4" w:space="0" w:color="auto"/>
                    <w:right w:val="single" w:sz="4" w:space="0" w:color="auto"/>
                  </w:tcBorders>
                  <w:vAlign w:val="center"/>
                </w:tcPr>
                <w:p w14:paraId="528C47B1" w14:textId="77777777" w:rsidR="0009772F" w:rsidRDefault="00F17F68">
                  <w:pPr>
                    <w:jc w:val="center"/>
                    <w:rPr>
                      <w:rFonts w:eastAsiaTheme="minorEastAsia"/>
                      <w:bCs/>
                      <w:sz w:val="24"/>
                    </w:rPr>
                  </w:pPr>
                  <w:r>
                    <w:rPr>
                      <w:rFonts w:eastAsiaTheme="minorEastAsia"/>
                      <w:bCs/>
                      <w:sz w:val="24"/>
                    </w:rPr>
                    <w:t>标的名称</w:t>
                  </w:r>
                </w:p>
              </w:tc>
              <w:tc>
                <w:tcPr>
                  <w:tcW w:w="2382" w:type="pct"/>
                  <w:tcBorders>
                    <w:top w:val="single" w:sz="4" w:space="0" w:color="auto"/>
                    <w:left w:val="single" w:sz="4" w:space="0" w:color="auto"/>
                    <w:bottom w:val="single" w:sz="4" w:space="0" w:color="auto"/>
                    <w:right w:val="single" w:sz="4" w:space="0" w:color="auto"/>
                  </w:tcBorders>
                  <w:vAlign w:val="center"/>
                </w:tcPr>
                <w:p w14:paraId="6AA72BD0" w14:textId="77777777" w:rsidR="0009772F" w:rsidRDefault="00F17F68">
                  <w:pPr>
                    <w:jc w:val="center"/>
                    <w:rPr>
                      <w:rFonts w:eastAsiaTheme="minorEastAsia"/>
                      <w:sz w:val="24"/>
                    </w:rPr>
                  </w:pPr>
                  <w:r>
                    <w:rPr>
                      <w:rFonts w:eastAsiaTheme="minorEastAsia"/>
                      <w:sz w:val="24"/>
                    </w:rPr>
                    <w:t>中小企业划分标准所属行业</w:t>
                  </w:r>
                </w:p>
              </w:tc>
            </w:tr>
            <w:tr w:rsidR="0009772F" w14:paraId="5FDDAF7D" w14:textId="77777777">
              <w:trPr>
                <w:trHeight w:val="454"/>
              </w:trPr>
              <w:tc>
                <w:tcPr>
                  <w:tcW w:w="561" w:type="pct"/>
                  <w:tcBorders>
                    <w:top w:val="single" w:sz="4" w:space="0" w:color="auto"/>
                    <w:left w:val="single" w:sz="4" w:space="0" w:color="auto"/>
                    <w:bottom w:val="single" w:sz="4" w:space="0" w:color="auto"/>
                    <w:right w:val="single" w:sz="4" w:space="0" w:color="auto"/>
                  </w:tcBorders>
                  <w:vAlign w:val="center"/>
                </w:tcPr>
                <w:p w14:paraId="4244B928" w14:textId="77777777" w:rsidR="0009772F" w:rsidRDefault="0009772F">
                  <w:pPr>
                    <w:jc w:val="center"/>
                    <w:rPr>
                      <w:rFonts w:eastAsiaTheme="minorEastAsia"/>
                      <w:bCs/>
                      <w:sz w:val="24"/>
                    </w:rPr>
                  </w:pPr>
                </w:p>
              </w:tc>
              <w:tc>
                <w:tcPr>
                  <w:tcW w:w="2058" w:type="pct"/>
                  <w:tcBorders>
                    <w:top w:val="single" w:sz="4" w:space="0" w:color="auto"/>
                    <w:left w:val="single" w:sz="4" w:space="0" w:color="auto"/>
                    <w:bottom w:val="single" w:sz="4" w:space="0" w:color="auto"/>
                    <w:right w:val="single" w:sz="4" w:space="0" w:color="auto"/>
                  </w:tcBorders>
                  <w:vAlign w:val="center"/>
                </w:tcPr>
                <w:p w14:paraId="61800520" w14:textId="208AB636" w:rsidR="0009772F" w:rsidRDefault="00AC5CC9">
                  <w:pPr>
                    <w:jc w:val="center"/>
                    <w:rPr>
                      <w:rFonts w:eastAsiaTheme="minorEastAsia"/>
                      <w:bCs/>
                      <w:sz w:val="24"/>
                    </w:rPr>
                  </w:pPr>
                  <w:r>
                    <w:rPr>
                      <w:rFonts w:ascii="宋体" w:eastAsiaTheme="minorEastAsia" w:hAnsi="宋体" w:cs="宋体" w:hint="eastAsia"/>
                      <w:bCs/>
                      <w:sz w:val="24"/>
                    </w:rPr>
                    <w:t>通州区背街小巷环境整治提升项目--潞邑街道</w:t>
                  </w:r>
                </w:p>
              </w:tc>
              <w:tc>
                <w:tcPr>
                  <w:tcW w:w="2382" w:type="pct"/>
                  <w:tcBorders>
                    <w:top w:val="single" w:sz="4" w:space="0" w:color="auto"/>
                    <w:left w:val="single" w:sz="4" w:space="0" w:color="auto"/>
                    <w:bottom w:val="single" w:sz="4" w:space="0" w:color="auto"/>
                    <w:right w:val="single" w:sz="4" w:space="0" w:color="auto"/>
                  </w:tcBorders>
                  <w:vAlign w:val="center"/>
                </w:tcPr>
                <w:p w14:paraId="0751956A" w14:textId="77777777" w:rsidR="0009772F" w:rsidRDefault="00F17F68">
                  <w:pPr>
                    <w:jc w:val="center"/>
                    <w:rPr>
                      <w:rFonts w:eastAsiaTheme="minorEastAsia"/>
                      <w:kern w:val="0"/>
                      <w:sz w:val="24"/>
                    </w:rPr>
                  </w:pPr>
                  <w:r>
                    <w:rPr>
                      <w:rFonts w:ascii="宋体" w:hAnsi="宋体" w:cs="宋体" w:hint="eastAsia"/>
                      <w:kern w:val="0"/>
                      <w:sz w:val="24"/>
                    </w:rPr>
                    <w:t>建筑业</w:t>
                  </w:r>
                </w:p>
              </w:tc>
            </w:tr>
          </w:tbl>
          <w:p w14:paraId="56A24026" w14:textId="77777777" w:rsidR="0009772F" w:rsidRDefault="0009772F">
            <w:pPr>
              <w:jc w:val="left"/>
              <w:rPr>
                <w:rFonts w:eastAsiaTheme="minorEastAsia"/>
                <w:sz w:val="24"/>
              </w:rPr>
            </w:pPr>
          </w:p>
        </w:tc>
      </w:tr>
      <w:tr w:rsidR="0009772F" w14:paraId="44BE9FFC" w14:textId="77777777">
        <w:trPr>
          <w:trHeight w:val="890"/>
          <w:jc w:val="center"/>
        </w:trPr>
        <w:tc>
          <w:tcPr>
            <w:tcW w:w="988" w:type="dxa"/>
            <w:vAlign w:val="center"/>
          </w:tcPr>
          <w:p w14:paraId="445B5A3F"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10.2</w:t>
            </w:r>
          </w:p>
        </w:tc>
        <w:tc>
          <w:tcPr>
            <w:tcW w:w="1701" w:type="dxa"/>
            <w:vAlign w:val="center"/>
          </w:tcPr>
          <w:p w14:paraId="7FA1F587" w14:textId="77777777" w:rsidR="0009772F" w:rsidRDefault="00F17F68">
            <w:pPr>
              <w:jc w:val="center"/>
              <w:rPr>
                <w:rFonts w:eastAsiaTheme="minorEastAsia"/>
                <w:sz w:val="24"/>
              </w:rPr>
            </w:pPr>
            <w:r>
              <w:rPr>
                <w:rFonts w:eastAsiaTheme="minorEastAsia"/>
                <w:sz w:val="24"/>
              </w:rPr>
              <w:t>报价</w:t>
            </w:r>
          </w:p>
        </w:tc>
        <w:tc>
          <w:tcPr>
            <w:tcW w:w="7253" w:type="dxa"/>
            <w:vAlign w:val="center"/>
          </w:tcPr>
          <w:p w14:paraId="035549A9" w14:textId="77777777" w:rsidR="0009772F" w:rsidRDefault="00F17F68">
            <w:pPr>
              <w:jc w:val="left"/>
              <w:rPr>
                <w:rFonts w:eastAsiaTheme="minorEastAsia"/>
                <w:sz w:val="24"/>
              </w:rPr>
            </w:pPr>
            <w:r>
              <w:rPr>
                <w:rFonts w:eastAsiaTheme="minorEastAsia"/>
                <w:sz w:val="24"/>
              </w:rPr>
              <w:t>报价的特殊规定：</w:t>
            </w:r>
          </w:p>
          <w:p w14:paraId="79F7978E" w14:textId="1DEF2D03" w:rsidR="0009772F" w:rsidRDefault="00F17F68">
            <w:pPr>
              <w:jc w:val="left"/>
              <w:rPr>
                <w:rFonts w:eastAsiaTheme="minorEastAsia"/>
                <w:sz w:val="24"/>
              </w:rPr>
            </w:pPr>
            <w:r>
              <w:rPr>
                <w:rFonts w:eastAsiaTheme="minorEastAsia" w:hint="eastAsia"/>
              </w:rPr>
              <w:t>■</w:t>
            </w:r>
            <w:r>
              <w:rPr>
                <w:rFonts w:eastAsiaTheme="minorEastAsia"/>
                <w:sz w:val="24"/>
              </w:rPr>
              <w:t>无</w:t>
            </w:r>
          </w:p>
          <w:p w14:paraId="2A7E2783" w14:textId="77777777" w:rsidR="0009772F" w:rsidRDefault="00F17F68">
            <w:pPr>
              <w:jc w:val="left"/>
              <w:rPr>
                <w:rFonts w:eastAsiaTheme="minorEastAsia"/>
                <w:sz w:val="24"/>
              </w:rPr>
            </w:pPr>
            <w:r>
              <w:rPr>
                <w:rFonts w:eastAsiaTheme="minorEastAsia"/>
              </w:rPr>
              <w:t>□</w:t>
            </w:r>
            <w:r>
              <w:rPr>
                <w:rFonts w:eastAsiaTheme="minorEastAsia"/>
                <w:sz w:val="24"/>
              </w:rPr>
              <w:t>有，具体情形：</w:t>
            </w:r>
            <w:r>
              <w:rPr>
                <w:rFonts w:eastAsiaTheme="minorEastAsia"/>
                <w:sz w:val="24"/>
              </w:rPr>
              <w:t>___________</w:t>
            </w:r>
            <w:r>
              <w:rPr>
                <w:rFonts w:eastAsiaTheme="minorEastAsia"/>
                <w:sz w:val="24"/>
              </w:rPr>
              <w:t>。</w:t>
            </w:r>
          </w:p>
        </w:tc>
      </w:tr>
      <w:tr w:rsidR="0009772F" w14:paraId="70ABAF0A" w14:textId="77777777">
        <w:trPr>
          <w:trHeight w:val="20"/>
          <w:jc w:val="center"/>
        </w:trPr>
        <w:tc>
          <w:tcPr>
            <w:tcW w:w="988" w:type="dxa"/>
            <w:vAlign w:val="center"/>
          </w:tcPr>
          <w:p w14:paraId="600C66C1"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11.1</w:t>
            </w:r>
          </w:p>
        </w:tc>
        <w:tc>
          <w:tcPr>
            <w:tcW w:w="1701" w:type="dxa"/>
            <w:vMerge w:val="restart"/>
            <w:vAlign w:val="center"/>
          </w:tcPr>
          <w:p w14:paraId="56CEDCA5" w14:textId="77777777" w:rsidR="0009772F" w:rsidRDefault="00F17F68">
            <w:pPr>
              <w:jc w:val="center"/>
              <w:rPr>
                <w:rFonts w:eastAsiaTheme="minorEastAsia"/>
                <w:sz w:val="24"/>
              </w:rPr>
            </w:pPr>
            <w:r>
              <w:rPr>
                <w:rFonts w:eastAsiaTheme="minorEastAsia"/>
                <w:sz w:val="24"/>
              </w:rPr>
              <w:t>磋商保证金</w:t>
            </w:r>
          </w:p>
        </w:tc>
        <w:tc>
          <w:tcPr>
            <w:tcW w:w="7253" w:type="dxa"/>
            <w:vAlign w:val="center"/>
          </w:tcPr>
          <w:p w14:paraId="58F37A4F" w14:textId="77777777" w:rsidR="0009772F" w:rsidRDefault="00F17F68">
            <w:pPr>
              <w:pStyle w:val="af6"/>
              <w:adjustRightInd w:val="0"/>
              <w:snapToGrid w:val="0"/>
              <w:rPr>
                <w:rFonts w:ascii="Times New Roman" w:eastAsiaTheme="minorEastAsia" w:hAnsi="Times New Roman" w:hint="default"/>
                <w:sz w:val="24"/>
                <w:szCs w:val="24"/>
              </w:rPr>
            </w:pPr>
            <w:r>
              <w:rPr>
                <w:rFonts w:ascii="Times New Roman" w:eastAsiaTheme="minorEastAsia" w:hAnsi="Times New Roman" w:hint="default"/>
                <w:sz w:val="24"/>
                <w:szCs w:val="24"/>
              </w:rPr>
              <w:t>磋商保证金金额：</w:t>
            </w:r>
            <w:r>
              <w:rPr>
                <w:rFonts w:ascii="Times New Roman" w:eastAsiaTheme="minorEastAsia" w:hAnsi="Times New Roman"/>
                <w:sz w:val="24"/>
                <w:szCs w:val="24"/>
              </w:rPr>
              <w:t>/</w:t>
            </w:r>
          </w:p>
          <w:p w14:paraId="0FA816C6" w14:textId="77777777" w:rsidR="0009772F" w:rsidRDefault="00F17F68">
            <w:pPr>
              <w:pStyle w:val="af6"/>
              <w:adjustRightInd w:val="0"/>
              <w:snapToGrid w:val="0"/>
              <w:rPr>
                <w:rFonts w:ascii="Times New Roman" w:eastAsiaTheme="minorEastAsia" w:hAnsi="Times New Roman" w:hint="default"/>
                <w:sz w:val="24"/>
                <w:szCs w:val="24"/>
              </w:rPr>
            </w:pPr>
            <w:r>
              <w:rPr>
                <w:rFonts w:ascii="Times New Roman" w:eastAsiaTheme="minorEastAsia" w:hAnsi="Times New Roman" w:hint="default"/>
                <w:sz w:val="24"/>
                <w:szCs w:val="24"/>
              </w:rPr>
              <w:t>01</w:t>
            </w:r>
            <w:r>
              <w:rPr>
                <w:rFonts w:ascii="Times New Roman" w:eastAsiaTheme="minorEastAsia" w:hAnsi="Times New Roman" w:hint="default"/>
                <w:sz w:val="24"/>
                <w:szCs w:val="24"/>
              </w:rPr>
              <w:t>包：</w:t>
            </w:r>
            <w:r>
              <w:rPr>
                <w:rFonts w:ascii="Times New Roman" w:eastAsiaTheme="minorEastAsia" w:hAnsi="Times New Roman" w:hint="default"/>
                <w:sz w:val="24"/>
              </w:rPr>
              <w:t>_____/______</w:t>
            </w:r>
            <w:r>
              <w:rPr>
                <w:rFonts w:ascii="Times New Roman" w:eastAsiaTheme="minorEastAsia" w:hAnsi="Times New Roman" w:hint="default"/>
                <w:sz w:val="24"/>
                <w:szCs w:val="24"/>
              </w:rPr>
              <w:t>；</w:t>
            </w:r>
          </w:p>
          <w:p w14:paraId="3E7E56E3" w14:textId="77777777" w:rsidR="0009772F" w:rsidRDefault="00F17F68">
            <w:pPr>
              <w:pStyle w:val="af6"/>
              <w:adjustRightInd w:val="0"/>
              <w:snapToGrid w:val="0"/>
              <w:rPr>
                <w:rFonts w:ascii="Times New Roman" w:eastAsiaTheme="minorEastAsia" w:hAnsi="Times New Roman" w:hint="default"/>
                <w:sz w:val="24"/>
                <w:szCs w:val="24"/>
              </w:rPr>
            </w:pPr>
            <w:r>
              <w:rPr>
                <w:rFonts w:ascii="Times New Roman" w:eastAsiaTheme="minorEastAsia" w:hAnsi="Times New Roman" w:hint="default"/>
                <w:sz w:val="24"/>
                <w:szCs w:val="24"/>
              </w:rPr>
              <w:t xml:space="preserve">… </w:t>
            </w:r>
            <w:r>
              <w:rPr>
                <w:rFonts w:ascii="Times New Roman" w:eastAsiaTheme="minorEastAsia" w:hAnsi="Times New Roman" w:hint="default"/>
                <w:sz w:val="24"/>
                <w:szCs w:val="24"/>
              </w:rPr>
              <w:t>包：</w:t>
            </w:r>
            <w:r>
              <w:rPr>
                <w:rFonts w:ascii="Times New Roman" w:eastAsiaTheme="minorEastAsia" w:hAnsi="Times New Roman" w:hint="default"/>
                <w:sz w:val="24"/>
              </w:rPr>
              <w:t>___________</w:t>
            </w:r>
            <w:r>
              <w:rPr>
                <w:rFonts w:ascii="Times New Roman" w:eastAsiaTheme="minorEastAsia" w:hAnsi="Times New Roman" w:hint="default"/>
                <w:sz w:val="24"/>
                <w:szCs w:val="24"/>
              </w:rPr>
              <w:t>。</w:t>
            </w:r>
          </w:p>
          <w:p w14:paraId="0FD81BB5" w14:textId="77777777" w:rsidR="0009772F" w:rsidRDefault="00F17F68">
            <w:pPr>
              <w:jc w:val="left"/>
              <w:rPr>
                <w:rFonts w:eastAsiaTheme="minorEastAsia"/>
                <w:sz w:val="24"/>
              </w:rPr>
            </w:pPr>
            <w:r>
              <w:rPr>
                <w:rFonts w:eastAsiaTheme="minorEastAsia"/>
                <w:sz w:val="24"/>
              </w:rPr>
              <w:t>磋商保证金收受人信息：</w:t>
            </w:r>
            <w:r>
              <w:rPr>
                <w:rFonts w:eastAsiaTheme="minorEastAsia"/>
                <w:sz w:val="24"/>
              </w:rPr>
              <w:t>____/_______</w:t>
            </w:r>
            <w:r>
              <w:rPr>
                <w:rFonts w:eastAsiaTheme="minorEastAsia"/>
                <w:sz w:val="24"/>
              </w:rPr>
              <w:t>。</w:t>
            </w:r>
          </w:p>
        </w:tc>
      </w:tr>
      <w:tr w:rsidR="0009772F" w14:paraId="2A8A01F1" w14:textId="77777777">
        <w:trPr>
          <w:trHeight w:val="20"/>
          <w:jc w:val="center"/>
        </w:trPr>
        <w:tc>
          <w:tcPr>
            <w:tcW w:w="988" w:type="dxa"/>
            <w:vAlign w:val="center"/>
          </w:tcPr>
          <w:p w14:paraId="05670CFF"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w:t>
            </w:r>
            <w:r>
              <w:rPr>
                <w:rFonts w:ascii="Times New Roman" w:eastAsiaTheme="minorEastAsia" w:hAnsi="Times New Roman"/>
                <w:sz w:val="24"/>
                <w:szCs w:val="24"/>
              </w:rPr>
              <w:t>8</w:t>
            </w:r>
            <w:r>
              <w:rPr>
                <w:rFonts w:ascii="Times New Roman" w:eastAsiaTheme="minorEastAsia" w:hAnsi="Times New Roman" w:hint="default"/>
                <w:sz w:val="24"/>
                <w:szCs w:val="24"/>
              </w:rPr>
              <w:t>.5</w:t>
            </w:r>
          </w:p>
        </w:tc>
        <w:tc>
          <w:tcPr>
            <w:tcW w:w="1701" w:type="dxa"/>
            <w:vMerge/>
            <w:vAlign w:val="center"/>
          </w:tcPr>
          <w:p w14:paraId="5D6A3793" w14:textId="77777777" w:rsidR="0009772F" w:rsidRDefault="0009772F">
            <w:pPr>
              <w:jc w:val="center"/>
              <w:rPr>
                <w:rFonts w:eastAsiaTheme="minorEastAsia"/>
                <w:sz w:val="24"/>
              </w:rPr>
            </w:pPr>
          </w:p>
        </w:tc>
        <w:tc>
          <w:tcPr>
            <w:tcW w:w="7253" w:type="dxa"/>
            <w:vAlign w:val="center"/>
          </w:tcPr>
          <w:p w14:paraId="4EE2F14C" w14:textId="77777777" w:rsidR="0009772F" w:rsidRDefault="00F17F68">
            <w:pPr>
              <w:jc w:val="left"/>
              <w:rPr>
                <w:rFonts w:eastAsiaTheme="minorEastAsia"/>
                <w:sz w:val="24"/>
              </w:rPr>
            </w:pPr>
            <w:r>
              <w:rPr>
                <w:rFonts w:eastAsiaTheme="minorEastAsia"/>
                <w:sz w:val="24"/>
              </w:rPr>
              <w:t>磋商保证金不予退还的其他情形：</w:t>
            </w:r>
          </w:p>
          <w:p w14:paraId="734FC3DA" w14:textId="77777777" w:rsidR="0009772F" w:rsidRDefault="00F17F68">
            <w:pPr>
              <w:jc w:val="left"/>
              <w:rPr>
                <w:rFonts w:eastAsiaTheme="minorEastAsia"/>
                <w:sz w:val="24"/>
              </w:rPr>
            </w:pPr>
            <w:r>
              <w:rPr>
                <w:rFonts w:eastAsiaTheme="minorEastAsia" w:hint="eastAsia"/>
              </w:rPr>
              <w:t>■</w:t>
            </w:r>
            <w:r>
              <w:rPr>
                <w:rFonts w:eastAsiaTheme="minorEastAsia"/>
                <w:sz w:val="24"/>
              </w:rPr>
              <w:t>无</w:t>
            </w:r>
          </w:p>
          <w:p w14:paraId="56197AD4" w14:textId="77777777" w:rsidR="0009772F" w:rsidRDefault="00F17F68">
            <w:pPr>
              <w:pStyle w:val="af6"/>
              <w:adjustRightInd w:val="0"/>
              <w:snapToGrid w:val="0"/>
              <w:rPr>
                <w:rFonts w:ascii="Times New Roman" w:eastAsiaTheme="minorEastAsia" w:hAnsi="Times New Roman" w:hint="default"/>
                <w:sz w:val="24"/>
                <w:szCs w:val="24"/>
              </w:rPr>
            </w:pPr>
            <w:r>
              <w:rPr>
                <w:rFonts w:ascii="Times New Roman" w:eastAsiaTheme="minorEastAsia" w:hAnsi="Times New Roman" w:hint="default"/>
              </w:rPr>
              <w:t>□</w:t>
            </w:r>
            <w:r>
              <w:rPr>
                <w:rFonts w:ascii="Times New Roman" w:eastAsiaTheme="minorEastAsia" w:hAnsi="Times New Roman" w:hint="default"/>
                <w:sz w:val="24"/>
              </w:rPr>
              <w:t>有，具体情形：</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09772F" w14:paraId="52F9DE9F" w14:textId="77777777">
        <w:trPr>
          <w:trHeight w:val="20"/>
          <w:jc w:val="center"/>
        </w:trPr>
        <w:tc>
          <w:tcPr>
            <w:tcW w:w="988" w:type="dxa"/>
            <w:vAlign w:val="center"/>
          </w:tcPr>
          <w:p w14:paraId="0B7935BF"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12.1</w:t>
            </w:r>
          </w:p>
        </w:tc>
        <w:tc>
          <w:tcPr>
            <w:tcW w:w="1701" w:type="dxa"/>
            <w:vAlign w:val="center"/>
          </w:tcPr>
          <w:p w14:paraId="440FA6E5" w14:textId="77777777" w:rsidR="0009772F" w:rsidRDefault="00F17F68">
            <w:pPr>
              <w:jc w:val="center"/>
              <w:rPr>
                <w:rFonts w:eastAsiaTheme="minorEastAsia"/>
                <w:sz w:val="24"/>
              </w:rPr>
            </w:pPr>
            <w:r>
              <w:rPr>
                <w:rFonts w:eastAsiaTheme="minorEastAsia"/>
                <w:sz w:val="24"/>
              </w:rPr>
              <w:t>响应有效期</w:t>
            </w:r>
          </w:p>
        </w:tc>
        <w:tc>
          <w:tcPr>
            <w:tcW w:w="7253" w:type="dxa"/>
            <w:vAlign w:val="center"/>
          </w:tcPr>
          <w:p w14:paraId="2782761C" w14:textId="77777777" w:rsidR="0009772F" w:rsidRDefault="00F17F68">
            <w:pPr>
              <w:jc w:val="left"/>
              <w:rPr>
                <w:rFonts w:eastAsiaTheme="minorEastAsia"/>
                <w:sz w:val="24"/>
              </w:rPr>
            </w:pPr>
            <w:r>
              <w:rPr>
                <w:rFonts w:eastAsiaTheme="minorEastAsia"/>
                <w:sz w:val="24"/>
              </w:rPr>
              <w:t>自响应文件提交截止之日起算</w:t>
            </w:r>
            <w:r>
              <w:rPr>
                <w:rFonts w:eastAsiaTheme="minorEastAsia"/>
                <w:sz w:val="24"/>
              </w:rPr>
              <w:t>90</w:t>
            </w:r>
            <w:r>
              <w:rPr>
                <w:rFonts w:eastAsiaTheme="minorEastAsia"/>
                <w:sz w:val="24"/>
              </w:rPr>
              <w:t>日历天。</w:t>
            </w:r>
          </w:p>
        </w:tc>
      </w:tr>
      <w:tr w:rsidR="0009772F" w14:paraId="0AE61402" w14:textId="77777777">
        <w:trPr>
          <w:trHeight w:val="20"/>
          <w:jc w:val="center"/>
        </w:trPr>
        <w:tc>
          <w:tcPr>
            <w:tcW w:w="988" w:type="dxa"/>
            <w:vAlign w:val="center"/>
          </w:tcPr>
          <w:p w14:paraId="56DE5A6B"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sz w:val="24"/>
                <w:szCs w:val="24"/>
              </w:rPr>
              <w:t>17.2</w:t>
            </w:r>
          </w:p>
        </w:tc>
        <w:tc>
          <w:tcPr>
            <w:tcW w:w="1701" w:type="dxa"/>
            <w:vAlign w:val="center"/>
          </w:tcPr>
          <w:p w14:paraId="2B3FA0DA" w14:textId="77777777" w:rsidR="0009772F" w:rsidRDefault="00F17F68">
            <w:pPr>
              <w:jc w:val="center"/>
              <w:rPr>
                <w:rFonts w:eastAsiaTheme="minorEastAsia"/>
                <w:sz w:val="24"/>
              </w:rPr>
            </w:pPr>
            <w:r>
              <w:rPr>
                <w:rFonts w:eastAsiaTheme="minorEastAsia" w:hint="eastAsia"/>
                <w:b/>
                <w:bCs/>
                <w:sz w:val="24"/>
              </w:rPr>
              <w:t>（不适用）</w:t>
            </w:r>
          </w:p>
          <w:p w14:paraId="430A86D7" w14:textId="77777777" w:rsidR="0009772F" w:rsidRDefault="00F17F68">
            <w:pPr>
              <w:jc w:val="center"/>
              <w:rPr>
                <w:rFonts w:eastAsiaTheme="minorEastAsia"/>
                <w:sz w:val="24"/>
              </w:rPr>
            </w:pPr>
            <w:r>
              <w:rPr>
                <w:rFonts w:eastAsiaTheme="minorEastAsia" w:hint="eastAsia"/>
                <w:sz w:val="24"/>
              </w:rPr>
              <w:t>解密时间</w:t>
            </w:r>
          </w:p>
        </w:tc>
        <w:tc>
          <w:tcPr>
            <w:tcW w:w="7253" w:type="dxa"/>
            <w:vAlign w:val="center"/>
          </w:tcPr>
          <w:p w14:paraId="05E3B010" w14:textId="77777777" w:rsidR="0009772F" w:rsidRDefault="00F17F68">
            <w:pPr>
              <w:jc w:val="left"/>
              <w:rPr>
                <w:rFonts w:eastAsiaTheme="minorEastAsia"/>
                <w:sz w:val="24"/>
              </w:rPr>
            </w:pPr>
            <w:r>
              <w:rPr>
                <w:rFonts w:ascii="宋体" w:hAnsi="宋体" w:hint="eastAsia"/>
                <w:sz w:val="24"/>
              </w:rPr>
              <w:t>解密时间：</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 xml:space="preserve">  </w:t>
            </w:r>
            <w:r>
              <w:rPr>
                <w:rFonts w:ascii="宋体" w:hAnsi="宋体" w:hint="eastAsia"/>
                <w:sz w:val="24"/>
              </w:rPr>
              <w:t>分钟</w:t>
            </w:r>
          </w:p>
        </w:tc>
      </w:tr>
      <w:tr w:rsidR="0009772F" w14:paraId="286E5E7B" w14:textId="77777777">
        <w:trPr>
          <w:trHeight w:val="20"/>
          <w:jc w:val="center"/>
        </w:trPr>
        <w:tc>
          <w:tcPr>
            <w:tcW w:w="988" w:type="dxa"/>
            <w:vAlign w:val="center"/>
          </w:tcPr>
          <w:p w14:paraId="379A3B10"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20.1</w:t>
            </w:r>
          </w:p>
        </w:tc>
        <w:tc>
          <w:tcPr>
            <w:tcW w:w="1701" w:type="dxa"/>
            <w:vAlign w:val="center"/>
          </w:tcPr>
          <w:p w14:paraId="32D8A057" w14:textId="77777777" w:rsidR="0009772F" w:rsidRDefault="00F17F68">
            <w:pPr>
              <w:jc w:val="center"/>
              <w:rPr>
                <w:rFonts w:eastAsiaTheme="minorEastAsia"/>
                <w:sz w:val="24"/>
              </w:rPr>
            </w:pPr>
            <w:r>
              <w:rPr>
                <w:sz w:val="24"/>
              </w:rPr>
              <w:t>确定成交供应商</w:t>
            </w:r>
          </w:p>
        </w:tc>
        <w:tc>
          <w:tcPr>
            <w:tcW w:w="7253" w:type="dxa"/>
            <w:vAlign w:val="center"/>
          </w:tcPr>
          <w:p w14:paraId="3B8C070B" w14:textId="77777777" w:rsidR="0009772F" w:rsidRDefault="00F17F68">
            <w:pPr>
              <w:pStyle w:val="af6"/>
              <w:adjustRightInd w:val="0"/>
              <w:snapToGrid w:val="0"/>
              <w:rPr>
                <w:rFonts w:ascii="Times New Roman" w:eastAsiaTheme="minorEastAsia" w:hAnsi="Times New Roman" w:hint="default"/>
                <w:sz w:val="24"/>
              </w:rPr>
            </w:pPr>
            <w:r>
              <w:rPr>
                <w:rFonts w:ascii="Times New Roman" w:eastAsiaTheme="minorEastAsia" w:hAnsi="Times New Roman" w:hint="default"/>
                <w:sz w:val="24"/>
              </w:rPr>
              <w:t>采购人是否</w:t>
            </w:r>
            <w:r>
              <w:rPr>
                <w:rFonts w:ascii="Times New Roman" w:eastAsiaTheme="minorEastAsia" w:hAnsi="Times New Roman" w:hint="default"/>
                <w:color w:val="000000"/>
                <w:sz w:val="24"/>
              </w:rPr>
              <w:t>授权磋商小组直接确定成交供应商</w:t>
            </w:r>
            <w:r>
              <w:rPr>
                <w:rFonts w:ascii="Times New Roman" w:eastAsiaTheme="minorEastAsia" w:hAnsi="Times New Roman" w:hint="default"/>
                <w:sz w:val="24"/>
              </w:rPr>
              <w:t>：</w:t>
            </w:r>
          </w:p>
          <w:p w14:paraId="05F6F7E2" w14:textId="77777777" w:rsidR="0009772F" w:rsidRDefault="00F17F68">
            <w:pPr>
              <w:pStyle w:val="af6"/>
              <w:adjustRightInd w:val="0"/>
              <w:snapToGrid w:val="0"/>
              <w:rPr>
                <w:rFonts w:ascii="Times New Roman" w:eastAsiaTheme="minorEastAsia" w:hAnsi="Times New Roman" w:hint="default"/>
                <w:sz w:val="24"/>
              </w:rPr>
            </w:pPr>
            <w:r>
              <w:rPr>
                <w:rFonts w:ascii="Times New Roman" w:eastAsiaTheme="minorEastAsia" w:hAnsi="Times New Roman"/>
              </w:rPr>
              <w:t>■</w:t>
            </w:r>
            <w:r>
              <w:rPr>
                <w:rFonts w:ascii="Times New Roman" w:eastAsiaTheme="minorEastAsia" w:hAnsi="Times New Roman" w:hint="default"/>
                <w:sz w:val="24"/>
              </w:rPr>
              <w:t>否</w:t>
            </w:r>
          </w:p>
          <w:p w14:paraId="6E904622" w14:textId="77777777" w:rsidR="0009772F" w:rsidRDefault="00F17F68">
            <w:pPr>
              <w:jc w:val="left"/>
              <w:rPr>
                <w:rFonts w:eastAsiaTheme="minorEastAsia"/>
                <w:sz w:val="24"/>
              </w:rPr>
            </w:pPr>
            <w:r>
              <w:rPr>
                <w:rFonts w:eastAsiaTheme="minorEastAsia"/>
              </w:rPr>
              <w:t>□</w:t>
            </w:r>
            <w:r>
              <w:rPr>
                <w:rFonts w:eastAsiaTheme="minorEastAsia"/>
                <w:sz w:val="24"/>
              </w:rPr>
              <w:t>是</w:t>
            </w:r>
          </w:p>
          <w:p w14:paraId="2FDF6690" w14:textId="77777777" w:rsidR="0009772F" w:rsidRDefault="00F17F68">
            <w:pPr>
              <w:jc w:val="left"/>
              <w:rPr>
                <w:rFonts w:eastAsiaTheme="minorEastAsia"/>
                <w:sz w:val="24"/>
                <w:u w:val="single"/>
              </w:rPr>
            </w:pPr>
            <w:r>
              <w:rPr>
                <w:rFonts w:eastAsiaTheme="minorEastAsia"/>
                <w:sz w:val="24"/>
              </w:rPr>
              <w:t>成交候选人并列的，按照以下方式确定成交供应商：</w:t>
            </w:r>
            <w:r>
              <w:rPr>
                <w:rFonts w:ascii="宋体" w:hAnsi="宋体" w:cs="宋体" w:hint="eastAsia"/>
                <w:sz w:val="24"/>
                <w:u w:val="single"/>
              </w:rPr>
              <w:t>按照技术部分得分排序</w:t>
            </w:r>
            <w:r>
              <w:rPr>
                <w:rFonts w:eastAsiaTheme="minorEastAsia"/>
                <w:sz w:val="24"/>
              </w:rPr>
              <w:t>_</w:t>
            </w:r>
            <w:r>
              <w:rPr>
                <w:rFonts w:eastAsiaTheme="minorEastAsia"/>
                <w:sz w:val="24"/>
              </w:rPr>
              <w:t>。</w:t>
            </w:r>
          </w:p>
        </w:tc>
      </w:tr>
      <w:tr w:rsidR="0009772F" w14:paraId="3655A6D3" w14:textId="77777777">
        <w:trPr>
          <w:trHeight w:val="20"/>
          <w:jc w:val="center"/>
        </w:trPr>
        <w:tc>
          <w:tcPr>
            <w:tcW w:w="988" w:type="dxa"/>
            <w:vAlign w:val="center"/>
          </w:tcPr>
          <w:p w14:paraId="2D2B690E"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lastRenderedPageBreak/>
              <w:t>23.5</w:t>
            </w:r>
          </w:p>
        </w:tc>
        <w:tc>
          <w:tcPr>
            <w:tcW w:w="1701" w:type="dxa"/>
            <w:vAlign w:val="center"/>
          </w:tcPr>
          <w:p w14:paraId="756A05CA" w14:textId="77777777" w:rsidR="0009772F" w:rsidRDefault="00F17F68">
            <w:pPr>
              <w:jc w:val="center"/>
              <w:rPr>
                <w:rFonts w:eastAsiaTheme="minorEastAsia"/>
                <w:sz w:val="24"/>
              </w:rPr>
            </w:pPr>
            <w:r>
              <w:rPr>
                <w:rFonts w:eastAsiaTheme="minorEastAsia"/>
                <w:sz w:val="24"/>
              </w:rPr>
              <w:t>分包</w:t>
            </w:r>
          </w:p>
        </w:tc>
        <w:tc>
          <w:tcPr>
            <w:tcW w:w="7253" w:type="dxa"/>
            <w:vAlign w:val="center"/>
          </w:tcPr>
          <w:p w14:paraId="7F6D1010" w14:textId="77777777" w:rsidR="0009772F" w:rsidRDefault="00F17F68">
            <w:pPr>
              <w:jc w:val="left"/>
              <w:rPr>
                <w:rFonts w:eastAsiaTheme="minorEastAsia"/>
                <w:sz w:val="24"/>
              </w:rPr>
            </w:pPr>
            <w:r>
              <w:rPr>
                <w:rFonts w:eastAsiaTheme="minorEastAsia"/>
                <w:sz w:val="24"/>
              </w:rPr>
              <w:t>本项目是否允许分包：</w:t>
            </w:r>
            <w:r>
              <w:rPr>
                <w:rFonts w:eastAsiaTheme="minorEastAsia"/>
                <w:sz w:val="24"/>
              </w:rPr>
              <w:t xml:space="preserve"> </w:t>
            </w:r>
          </w:p>
          <w:p w14:paraId="160E356B" w14:textId="77777777" w:rsidR="0009772F" w:rsidRDefault="00F17F68">
            <w:pPr>
              <w:jc w:val="left"/>
              <w:rPr>
                <w:rFonts w:eastAsiaTheme="minorEastAsia"/>
                <w:sz w:val="24"/>
              </w:rPr>
            </w:pPr>
            <w:r>
              <w:rPr>
                <w:rFonts w:eastAsiaTheme="minorEastAsia" w:hint="eastAsia"/>
              </w:rPr>
              <w:t>■</w:t>
            </w:r>
            <w:r>
              <w:rPr>
                <w:rFonts w:eastAsiaTheme="minorEastAsia"/>
                <w:sz w:val="24"/>
              </w:rPr>
              <w:t>不允许</w:t>
            </w:r>
          </w:p>
          <w:p w14:paraId="3A240A3C" w14:textId="77777777" w:rsidR="0009772F" w:rsidRDefault="00F17F68">
            <w:pPr>
              <w:jc w:val="left"/>
              <w:rPr>
                <w:rFonts w:eastAsiaTheme="minorEastAsia"/>
                <w:sz w:val="24"/>
              </w:rPr>
            </w:pPr>
            <w:r>
              <w:rPr>
                <w:rFonts w:eastAsiaTheme="minorEastAsia"/>
              </w:rPr>
              <w:t>□</w:t>
            </w:r>
            <w:r>
              <w:rPr>
                <w:rFonts w:eastAsiaTheme="minorEastAsia"/>
                <w:sz w:val="24"/>
              </w:rPr>
              <w:t>允许，具体要求：</w:t>
            </w:r>
            <w:r>
              <w:rPr>
                <w:rFonts w:eastAsiaTheme="minorEastAsia"/>
                <w:sz w:val="24"/>
              </w:rPr>
              <w:t>_______</w:t>
            </w:r>
            <w:r>
              <w:rPr>
                <w:rFonts w:eastAsiaTheme="minorEastAsia"/>
                <w:sz w:val="24"/>
              </w:rPr>
              <w:t>。</w:t>
            </w:r>
          </w:p>
          <w:p w14:paraId="13A97AC3" w14:textId="77777777" w:rsidR="0009772F" w:rsidRDefault="00F17F68">
            <w:pPr>
              <w:jc w:val="left"/>
              <w:rPr>
                <w:rFonts w:eastAsiaTheme="minorEastAsia"/>
                <w:sz w:val="24"/>
              </w:rPr>
            </w:pPr>
            <w:r>
              <w:rPr>
                <w:rFonts w:eastAsiaTheme="minorEastAsia"/>
                <w:sz w:val="24"/>
              </w:rPr>
              <w:t>（</w:t>
            </w:r>
            <w:r>
              <w:rPr>
                <w:rFonts w:eastAsiaTheme="minorEastAsia"/>
                <w:sz w:val="24"/>
              </w:rPr>
              <w:t>1</w:t>
            </w:r>
            <w:r>
              <w:rPr>
                <w:rFonts w:eastAsiaTheme="minorEastAsia"/>
                <w:sz w:val="24"/>
              </w:rPr>
              <w:t>）可以分包履行的具体内容：</w:t>
            </w:r>
            <w:r>
              <w:rPr>
                <w:rFonts w:eastAsiaTheme="minorEastAsia"/>
                <w:sz w:val="24"/>
              </w:rPr>
              <w:t>_______</w:t>
            </w:r>
            <w:r>
              <w:rPr>
                <w:rFonts w:eastAsiaTheme="minorEastAsia"/>
                <w:sz w:val="24"/>
              </w:rPr>
              <w:t>；</w:t>
            </w:r>
          </w:p>
          <w:p w14:paraId="67D751F2" w14:textId="77777777" w:rsidR="0009772F" w:rsidRDefault="00F17F68">
            <w:pPr>
              <w:jc w:val="left"/>
              <w:rPr>
                <w:rFonts w:eastAsiaTheme="minorEastAsia"/>
                <w:sz w:val="24"/>
              </w:rPr>
            </w:pPr>
            <w:r>
              <w:rPr>
                <w:rFonts w:eastAsiaTheme="minorEastAsia"/>
                <w:sz w:val="24"/>
              </w:rPr>
              <w:t>（</w:t>
            </w:r>
            <w:r>
              <w:rPr>
                <w:rFonts w:eastAsiaTheme="minorEastAsia"/>
                <w:sz w:val="24"/>
              </w:rPr>
              <w:t>2</w:t>
            </w:r>
            <w:r>
              <w:rPr>
                <w:rFonts w:eastAsiaTheme="minorEastAsia"/>
                <w:sz w:val="24"/>
              </w:rPr>
              <w:t>）允许分包的金额或者比例：</w:t>
            </w:r>
            <w:r>
              <w:rPr>
                <w:rFonts w:eastAsiaTheme="minorEastAsia"/>
                <w:sz w:val="24"/>
              </w:rPr>
              <w:t>_______</w:t>
            </w:r>
            <w:r>
              <w:rPr>
                <w:rFonts w:eastAsiaTheme="minorEastAsia"/>
                <w:sz w:val="24"/>
              </w:rPr>
              <w:t>；</w:t>
            </w:r>
          </w:p>
          <w:p w14:paraId="4A6F9937" w14:textId="77777777" w:rsidR="0009772F" w:rsidRDefault="00F17F68">
            <w:pPr>
              <w:jc w:val="left"/>
              <w:rPr>
                <w:rFonts w:eastAsiaTheme="minorEastAsia"/>
                <w:sz w:val="24"/>
                <w:u w:val="single"/>
              </w:rPr>
            </w:pPr>
            <w:r>
              <w:rPr>
                <w:rFonts w:eastAsiaTheme="minorEastAsia"/>
                <w:sz w:val="24"/>
              </w:rPr>
              <w:t>（</w:t>
            </w:r>
            <w:r>
              <w:rPr>
                <w:rFonts w:eastAsiaTheme="minorEastAsia"/>
                <w:sz w:val="24"/>
              </w:rPr>
              <w:t>3</w:t>
            </w:r>
            <w:r>
              <w:rPr>
                <w:rFonts w:eastAsiaTheme="minorEastAsia"/>
                <w:sz w:val="24"/>
              </w:rPr>
              <w:t>）其他要求：</w:t>
            </w:r>
            <w:r>
              <w:rPr>
                <w:rFonts w:eastAsiaTheme="minorEastAsia"/>
                <w:sz w:val="24"/>
              </w:rPr>
              <w:t>_______</w:t>
            </w:r>
            <w:r>
              <w:rPr>
                <w:rFonts w:eastAsiaTheme="minorEastAsia"/>
                <w:sz w:val="24"/>
              </w:rPr>
              <w:t>。</w:t>
            </w:r>
          </w:p>
        </w:tc>
      </w:tr>
      <w:tr w:rsidR="0009772F" w14:paraId="15CB96A0" w14:textId="77777777">
        <w:trPr>
          <w:trHeight w:val="20"/>
          <w:jc w:val="center"/>
        </w:trPr>
        <w:tc>
          <w:tcPr>
            <w:tcW w:w="988" w:type="dxa"/>
            <w:vAlign w:val="center"/>
          </w:tcPr>
          <w:p w14:paraId="0EEDD04F"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hAnsi="Times New Roman"/>
                <w:sz w:val="24"/>
                <w:szCs w:val="24"/>
              </w:rPr>
              <w:t>2</w:t>
            </w:r>
            <w:r>
              <w:rPr>
                <w:rFonts w:ascii="Times New Roman" w:hAnsi="Times New Roman" w:hint="default"/>
                <w:sz w:val="24"/>
                <w:szCs w:val="24"/>
              </w:rPr>
              <w:t>3</w:t>
            </w:r>
            <w:r>
              <w:rPr>
                <w:rFonts w:ascii="Times New Roman" w:hAnsi="Times New Roman"/>
                <w:sz w:val="24"/>
                <w:szCs w:val="24"/>
              </w:rPr>
              <w:t>.6</w:t>
            </w:r>
          </w:p>
        </w:tc>
        <w:tc>
          <w:tcPr>
            <w:tcW w:w="1701" w:type="dxa"/>
            <w:vAlign w:val="center"/>
          </w:tcPr>
          <w:p w14:paraId="545D3081" w14:textId="77777777" w:rsidR="0009772F" w:rsidRDefault="00F17F68">
            <w:pPr>
              <w:jc w:val="center"/>
              <w:rPr>
                <w:rFonts w:eastAsiaTheme="minorEastAsia"/>
                <w:sz w:val="24"/>
              </w:rPr>
            </w:pPr>
            <w:r>
              <w:rPr>
                <w:rFonts w:hint="eastAsia"/>
                <w:sz w:val="24"/>
              </w:rPr>
              <w:t>政采贷</w:t>
            </w:r>
          </w:p>
        </w:tc>
        <w:tc>
          <w:tcPr>
            <w:tcW w:w="7253" w:type="dxa"/>
            <w:vAlign w:val="center"/>
          </w:tcPr>
          <w:p w14:paraId="161A9B7C" w14:textId="77777777" w:rsidR="0009772F" w:rsidRDefault="00F17F68">
            <w:pPr>
              <w:jc w:val="left"/>
              <w:rPr>
                <w:rFonts w:eastAsiaTheme="minorEastAsia"/>
                <w:sz w:val="24"/>
              </w:rPr>
            </w:pPr>
            <w:r>
              <w:rPr>
                <w:kern w:val="0"/>
                <w:sz w:val="24"/>
              </w:rPr>
              <w:t>为更大力度激发市场活力和社会创造力，增强发展动力，按照《北京市全面优化营商环境助力企业高质量发展实施方案》（京政办发〔</w:t>
            </w:r>
            <w:r>
              <w:rPr>
                <w:kern w:val="0"/>
                <w:sz w:val="24"/>
              </w:rPr>
              <w:t>2023</w:t>
            </w:r>
            <w:r>
              <w:rPr>
                <w:kern w:val="0"/>
                <w:sz w:val="24"/>
              </w:rPr>
              <w:t>〕</w:t>
            </w:r>
            <w:r>
              <w:rPr>
                <w:kern w:val="0"/>
                <w:sz w:val="24"/>
              </w:rPr>
              <w:t>8</w:t>
            </w:r>
            <w:r>
              <w:rPr>
                <w:kern w:val="0"/>
                <w:sz w:val="24"/>
              </w:rPr>
              <w:t>号）部署，进一步加强政府采购合同线上融资</w:t>
            </w:r>
            <w:r>
              <w:rPr>
                <w:kern w:val="0"/>
                <w:sz w:val="24"/>
              </w:rPr>
              <w:t>“</w:t>
            </w:r>
            <w:r>
              <w:rPr>
                <w:kern w:val="0"/>
                <w:sz w:val="24"/>
              </w:rPr>
              <w:t>一站式</w:t>
            </w:r>
            <w:r>
              <w:rPr>
                <w:kern w:val="0"/>
                <w:sz w:val="24"/>
              </w:rPr>
              <w:t>”</w:t>
            </w:r>
            <w:r>
              <w:rPr>
                <w:kern w:val="0"/>
                <w:sz w:val="24"/>
              </w:rPr>
              <w:t>服务（以下简称</w:t>
            </w:r>
            <w:r>
              <w:rPr>
                <w:kern w:val="0"/>
                <w:sz w:val="24"/>
              </w:rPr>
              <w:t>“</w:t>
            </w:r>
            <w:r>
              <w:rPr>
                <w:kern w:val="0"/>
                <w:sz w:val="24"/>
              </w:rPr>
              <w:t>政采贷</w:t>
            </w:r>
            <w:r>
              <w:rPr>
                <w:kern w:val="0"/>
                <w:sz w:val="24"/>
              </w:rPr>
              <w:t>”</w:t>
            </w:r>
            <w:r>
              <w:rPr>
                <w:kern w:val="0"/>
                <w:sz w:val="24"/>
              </w:rPr>
              <w:t>），北京市财政局、中国人民银行营业管理部联合发布《关于推进政府采购合同线上融资有关工作的通知》（京财采购〔</w:t>
            </w:r>
            <w:r>
              <w:rPr>
                <w:kern w:val="0"/>
                <w:sz w:val="24"/>
              </w:rPr>
              <w:t>2023</w:t>
            </w:r>
            <w:r>
              <w:rPr>
                <w:kern w:val="0"/>
                <w:sz w:val="24"/>
              </w:rPr>
              <w:t>〕</w:t>
            </w:r>
            <w:r>
              <w:rPr>
                <w:kern w:val="0"/>
                <w:sz w:val="24"/>
              </w:rPr>
              <w:t>637</w:t>
            </w:r>
            <w:r>
              <w:rPr>
                <w:kern w:val="0"/>
                <w:sz w:val="24"/>
              </w:rPr>
              <w:t>号）。有需求的供应商，可按上述通知要求办理</w:t>
            </w:r>
            <w:r>
              <w:rPr>
                <w:kern w:val="0"/>
                <w:sz w:val="24"/>
              </w:rPr>
              <w:t>“</w:t>
            </w:r>
            <w:r>
              <w:rPr>
                <w:kern w:val="0"/>
                <w:sz w:val="24"/>
              </w:rPr>
              <w:t>政采贷</w:t>
            </w:r>
            <w:r>
              <w:rPr>
                <w:kern w:val="0"/>
                <w:sz w:val="24"/>
              </w:rPr>
              <w:t>”</w:t>
            </w:r>
            <w:r>
              <w:rPr>
                <w:kern w:val="0"/>
                <w:sz w:val="24"/>
              </w:rPr>
              <w:t>。</w:t>
            </w:r>
          </w:p>
        </w:tc>
      </w:tr>
      <w:tr w:rsidR="0009772F" w14:paraId="49B7D4AB" w14:textId="77777777">
        <w:trPr>
          <w:trHeight w:val="20"/>
          <w:jc w:val="center"/>
        </w:trPr>
        <w:tc>
          <w:tcPr>
            <w:tcW w:w="988" w:type="dxa"/>
            <w:vAlign w:val="center"/>
          </w:tcPr>
          <w:p w14:paraId="3E5E42E7"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24.1.1</w:t>
            </w:r>
          </w:p>
        </w:tc>
        <w:tc>
          <w:tcPr>
            <w:tcW w:w="1701" w:type="dxa"/>
            <w:vAlign w:val="center"/>
          </w:tcPr>
          <w:p w14:paraId="41397C66" w14:textId="77777777" w:rsidR="0009772F" w:rsidRDefault="00F17F68">
            <w:pPr>
              <w:jc w:val="center"/>
              <w:rPr>
                <w:rFonts w:eastAsiaTheme="minorEastAsia"/>
                <w:sz w:val="24"/>
              </w:rPr>
            </w:pPr>
            <w:r>
              <w:rPr>
                <w:rFonts w:eastAsiaTheme="minorEastAsia"/>
                <w:sz w:val="24"/>
              </w:rPr>
              <w:t>询问</w:t>
            </w:r>
          </w:p>
        </w:tc>
        <w:tc>
          <w:tcPr>
            <w:tcW w:w="7253" w:type="dxa"/>
            <w:vAlign w:val="center"/>
          </w:tcPr>
          <w:p w14:paraId="55661EC8" w14:textId="77777777" w:rsidR="0009772F" w:rsidRDefault="00F17F68">
            <w:pPr>
              <w:jc w:val="left"/>
              <w:rPr>
                <w:rFonts w:eastAsiaTheme="minorEastAsia"/>
                <w:sz w:val="24"/>
              </w:rPr>
            </w:pPr>
            <w:r>
              <w:rPr>
                <w:rFonts w:eastAsiaTheme="minorEastAsia"/>
                <w:sz w:val="24"/>
              </w:rPr>
              <w:t>询问</w:t>
            </w:r>
            <w:r>
              <w:rPr>
                <w:rFonts w:eastAsiaTheme="minorEastAsia" w:hint="eastAsia"/>
                <w:sz w:val="24"/>
              </w:rPr>
              <w:t>提出</w:t>
            </w:r>
            <w:r>
              <w:rPr>
                <w:rFonts w:eastAsiaTheme="minorEastAsia"/>
                <w:sz w:val="24"/>
              </w:rPr>
              <w:t>形式：</w:t>
            </w:r>
            <w:r>
              <w:rPr>
                <w:rFonts w:hint="eastAsia"/>
                <w:sz w:val="24"/>
              </w:rPr>
              <w:t>原件现场送达同时将电子文件以电子邮件方式发至代理公司，邮箱：</w:t>
            </w:r>
            <w:r>
              <w:rPr>
                <w:rFonts w:hint="eastAsia"/>
                <w:sz w:val="24"/>
              </w:rPr>
              <w:t>huachengbyzb@163.com</w:t>
            </w:r>
            <w:r>
              <w:rPr>
                <w:sz w:val="24"/>
              </w:rPr>
              <w:t>。</w:t>
            </w:r>
          </w:p>
        </w:tc>
      </w:tr>
      <w:tr w:rsidR="0009772F" w14:paraId="6D777BE9" w14:textId="77777777">
        <w:trPr>
          <w:trHeight w:val="20"/>
          <w:jc w:val="center"/>
        </w:trPr>
        <w:tc>
          <w:tcPr>
            <w:tcW w:w="988" w:type="dxa"/>
            <w:vAlign w:val="center"/>
          </w:tcPr>
          <w:p w14:paraId="2C66812F"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24.3</w:t>
            </w:r>
          </w:p>
        </w:tc>
        <w:tc>
          <w:tcPr>
            <w:tcW w:w="1701" w:type="dxa"/>
            <w:vAlign w:val="center"/>
          </w:tcPr>
          <w:p w14:paraId="7376B27A" w14:textId="77777777" w:rsidR="0009772F" w:rsidRDefault="00F17F68">
            <w:pPr>
              <w:jc w:val="center"/>
              <w:rPr>
                <w:rFonts w:eastAsiaTheme="minorEastAsia"/>
                <w:sz w:val="24"/>
              </w:rPr>
            </w:pPr>
            <w:r>
              <w:rPr>
                <w:rFonts w:eastAsiaTheme="minorEastAsia"/>
                <w:sz w:val="24"/>
              </w:rPr>
              <w:t>联系方式</w:t>
            </w:r>
          </w:p>
        </w:tc>
        <w:tc>
          <w:tcPr>
            <w:tcW w:w="7253" w:type="dxa"/>
            <w:vAlign w:val="center"/>
          </w:tcPr>
          <w:p w14:paraId="2BA9DA53" w14:textId="77777777" w:rsidR="0009772F" w:rsidRDefault="00F17F68">
            <w:pPr>
              <w:jc w:val="left"/>
              <w:rPr>
                <w:rFonts w:eastAsiaTheme="minorEastAsia"/>
                <w:sz w:val="24"/>
              </w:rPr>
            </w:pPr>
            <w:r>
              <w:rPr>
                <w:rFonts w:eastAsiaTheme="minorEastAsia"/>
                <w:sz w:val="24"/>
              </w:rPr>
              <w:t>接收询问和质疑的联系方式</w:t>
            </w:r>
          </w:p>
          <w:p w14:paraId="2E295A20" w14:textId="77777777" w:rsidR="0009772F" w:rsidRDefault="00F17F68">
            <w:pPr>
              <w:jc w:val="left"/>
              <w:rPr>
                <w:rFonts w:eastAsiaTheme="minorEastAsia"/>
                <w:sz w:val="24"/>
              </w:rPr>
            </w:pPr>
            <w:r>
              <w:rPr>
                <w:rFonts w:eastAsiaTheme="minorEastAsia"/>
                <w:sz w:val="24"/>
              </w:rPr>
              <w:t>联系部门：</w:t>
            </w:r>
            <w:r>
              <w:rPr>
                <w:rFonts w:eastAsiaTheme="minorEastAsia" w:hint="eastAsia"/>
                <w:sz w:val="24"/>
              </w:rPr>
              <w:t>华诚博远工程咨询有限公司</w:t>
            </w:r>
            <w:r>
              <w:rPr>
                <w:rFonts w:eastAsiaTheme="minorEastAsia"/>
                <w:sz w:val="24"/>
              </w:rPr>
              <w:t>；</w:t>
            </w:r>
          </w:p>
          <w:p w14:paraId="03734B68" w14:textId="77777777" w:rsidR="0009772F" w:rsidRDefault="00F17F68">
            <w:pPr>
              <w:jc w:val="left"/>
              <w:rPr>
                <w:rFonts w:eastAsiaTheme="minorEastAsia"/>
                <w:sz w:val="24"/>
              </w:rPr>
            </w:pPr>
            <w:r>
              <w:rPr>
                <w:rFonts w:eastAsiaTheme="minorEastAsia"/>
                <w:sz w:val="24"/>
              </w:rPr>
              <w:t>联系电话：</w:t>
            </w:r>
            <w:r>
              <w:rPr>
                <w:rFonts w:ascii="宋体" w:hAnsi="宋体" w:cs="宋体" w:hint="eastAsia"/>
                <w:sz w:val="24"/>
              </w:rPr>
              <w:t>15611610159</w:t>
            </w:r>
            <w:r>
              <w:rPr>
                <w:rFonts w:eastAsiaTheme="minorEastAsia"/>
                <w:sz w:val="24"/>
              </w:rPr>
              <w:t>；</w:t>
            </w:r>
          </w:p>
          <w:p w14:paraId="792076B8" w14:textId="77777777" w:rsidR="0009772F" w:rsidRDefault="00F17F68">
            <w:pPr>
              <w:jc w:val="left"/>
              <w:rPr>
                <w:rFonts w:eastAsiaTheme="minorEastAsia"/>
                <w:sz w:val="24"/>
              </w:rPr>
            </w:pPr>
            <w:r>
              <w:rPr>
                <w:rFonts w:eastAsiaTheme="minorEastAsia"/>
                <w:sz w:val="24"/>
              </w:rPr>
              <w:t>通讯地址：</w:t>
            </w:r>
            <w:r>
              <w:rPr>
                <w:rFonts w:ascii="宋体" w:hAnsi="宋体" w:cs="宋体" w:hint="eastAsia"/>
                <w:sz w:val="24"/>
              </w:rPr>
              <w:t>北京市西城区宣武门外大街庄胜广场中央办公楼北翼19层</w:t>
            </w:r>
            <w:r>
              <w:rPr>
                <w:rFonts w:eastAsiaTheme="minorEastAsia"/>
                <w:sz w:val="24"/>
              </w:rPr>
              <w:t>。</w:t>
            </w:r>
          </w:p>
        </w:tc>
      </w:tr>
      <w:tr w:rsidR="0009772F" w14:paraId="0814B610" w14:textId="77777777">
        <w:trPr>
          <w:trHeight w:val="20"/>
          <w:jc w:val="center"/>
        </w:trPr>
        <w:tc>
          <w:tcPr>
            <w:tcW w:w="988" w:type="dxa"/>
            <w:vAlign w:val="center"/>
          </w:tcPr>
          <w:p w14:paraId="1BD97848" w14:textId="77777777" w:rsidR="0009772F" w:rsidRDefault="00F17F68">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25</w:t>
            </w:r>
          </w:p>
        </w:tc>
        <w:tc>
          <w:tcPr>
            <w:tcW w:w="1701" w:type="dxa"/>
            <w:vAlign w:val="center"/>
          </w:tcPr>
          <w:p w14:paraId="00E82585" w14:textId="77777777" w:rsidR="0009772F" w:rsidRDefault="00F17F68">
            <w:pPr>
              <w:jc w:val="center"/>
              <w:rPr>
                <w:rFonts w:eastAsiaTheme="minorEastAsia"/>
                <w:sz w:val="24"/>
              </w:rPr>
            </w:pPr>
            <w:r>
              <w:rPr>
                <w:rFonts w:eastAsiaTheme="minorEastAsia"/>
                <w:sz w:val="24"/>
              </w:rPr>
              <w:t>代理费</w:t>
            </w:r>
          </w:p>
        </w:tc>
        <w:tc>
          <w:tcPr>
            <w:tcW w:w="7253" w:type="dxa"/>
            <w:vAlign w:val="center"/>
          </w:tcPr>
          <w:p w14:paraId="64F41E1B" w14:textId="77777777" w:rsidR="0009772F" w:rsidRDefault="00F17F68">
            <w:pPr>
              <w:jc w:val="left"/>
              <w:rPr>
                <w:rFonts w:eastAsiaTheme="minorEastAsia"/>
                <w:sz w:val="24"/>
              </w:rPr>
            </w:pPr>
            <w:r>
              <w:rPr>
                <w:rFonts w:eastAsiaTheme="minorEastAsia"/>
                <w:sz w:val="24"/>
              </w:rPr>
              <w:t>收费对象：</w:t>
            </w:r>
          </w:p>
          <w:p w14:paraId="0433D3E5" w14:textId="54C00FFC" w:rsidR="0009772F" w:rsidRDefault="005D680E">
            <w:pPr>
              <w:jc w:val="left"/>
              <w:rPr>
                <w:rFonts w:eastAsiaTheme="minorEastAsia"/>
                <w:sz w:val="24"/>
              </w:rPr>
            </w:pPr>
            <w:r>
              <w:rPr>
                <w:rFonts w:eastAsiaTheme="minorEastAsia" w:hint="eastAsia"/>
              </w:rPr>
              <w:t>■</w:t>
            </w:r>
            <w:r w:rsidR="00F17F68">
              <w:rPr>
                <w:rFonts w:eastAsiaTheme="minorEastAsia"/>
                <w:sz w:val="24"/>
              </w:rPr>
              <w:t>采购人</w:t>
            </w:r>
          </w:p>
          <w:p w14:paraId="5354AE37" w14:textId="53431E7E" w:rsidR="0009772F" w:rsidRDefault="005D680E">
            <w:pPr>
              <w:jc w:val="left"/>
              <w:rPr>
                <w:sz w:val="24"/>
              </w:rPr>
            </w:pPr>
            <w:r>
              <w:rPr>
                <w:rFonts w:eastAsiaTheme="minorEastAsia"/>
              </w:rPr>
              <w:t>□</w:t>
            </w:r>
            <w:r w:rsidR="00F17F68">
              <w:rPr>
                <w:rFonts w:eastAsiaTheme="minorEastAsia"/>
                <w:sz w:val="24"/>
              </w:rPr>
              <w:t>成交供应商</w:t>
            </w:r>
          </w:p>
          <w:p w14:paraId="72AC4C65" w14:textId="68819F87" w:rsidR="0009772F" w:rsidRDefault="00F17F68">
            <w:pPr>
              <w:jc w:val="left"/>
              <w:rPr>
                <w:sz w:val="24"/>
              </w:rPr>
            </w:pPr>
            <w:r>
              <w:rPr>
                <w:sz w:val="24"/>
              </w:rPr>
              <w:t>收费标准：</w:t>
            </w:r>
            <w:r>
              <w:rPr>
                <w:rFonts w:hint="eastAsia"/>
                <w:sz w:val="24"/>
              </w:rPr>
              <w:t>依据原国家发展计划委员会《招标代理服务收费管理暂行办法》（计价格</w:t>
            </w:r>
            <w:r>
              <w:rPr>
                <w:rFonts w:hint="eastAsia"/>
                <w:sz w:val="24"/>
              </w:rPr>
              <w:t>[2002]1980</w:t>
            </w:r>
            <w:r>
              <w:rPr>
                <w:rFonts w:hint="eastAsia"/>
                <w:sz w:val="24"/>
              </w:rPr>
              <w:t>号）、国家发展改革委办公厅《关于招标代理服务收费有关问题的通知》（发改办价格</w:t>
            </w:r>
            <w:r>
              <w:rPr>
                <w:rFonts w:hint="eastAsia"/>
                <w:sz w:val="24"/>
              </w:rPr>
              <w:t>[2003]857</w:t>
            </w:r>
            <w:r>
              <w:rPr>
                <w:rFonts w:hint="eastAsia"/>
                <w:sz w:val="24"/>
              </w:rPr>
              <w:t>号）和国家发展和改革委员会《关于降低部分建设项目收费标准规范收费行为等有关问题的通知》（发改价格</w:t>
            </w:r>
            <w:r>
              <w:rPr>
                <w:rFonts w:hint="eastAsia"/>
                <w:sz w:val="24"/>
              </w:rPr>
              <w:t>[2011]534</w:t>
            </w:r>
            <w:r>
              <w:rPr>
                <w:rFonts w:hint="eastAsia"/>
                <w:sz w:val="24"/>
              </w:rPr>
              <w:t>号）中收费标准计算，由</w:t>
            </w:r>
            <w:r w:rsidR="00FA3770">
              <w:rPr>
                <w:rFonts w:hint="eastAsia"/>
                <w:sz w:val="24"/>
              </w:rPr>
              <w:t>采购</w:t>
            </w:r>
            <w:r>
              <w:rPr>
                <w:rFonts w:hint="eastAsia"/>
                <w:sz w:val="24"/>
              </w:rPr>
              <w:t>人支付；</w:t>
            </w:r>
            <w:r w:rsidR="005D680E" w:rsidRPr="005D680E">
              <w:rPr>
                <w:rFonts w:hint="eastAsia"/>
                <w:sz w:val="24"/>
              </w:rPr>
              <w:t>最终代理费用以实际成交金额为基数结算</w:t>
            </w:r>
            <w:r w:rsidR="005D680E">
              <w:rPr>
                <w:rFonts w:hint="eastAsia"/>
                <w:sz w:val="24"/>
              </w:rPr>
              <w:t>。</w:t>
            </w:r>
          </w:p>
          <w:p w14:paraId="56FBA56B" w14:textId="77777777" w:rsidR="0009772F" w:rsidRDefault="00F17F68">
            <w:pPr>
              <w:jc w:val="left"/>
              <w:rPr>
                <w:sz w:val="24"/>
              </w:rPr>
            </w:pPr>
            <w:r>
              <w:rPr>
                <w:sz w:val="24"/>
              </w:rPr>
              <w:t>缴纳时间：</w:t>
            </w:r>
            <w:r>
              <w:rPr>
                <w:rFonts w:hint="eastAsia"/>
                <w:sz w:val="24"/>
              </w:rPr>
              <w:t>中标通知书发出之日起</w:t>
            </w:r>
            <w:r>
              <w:rPr>
                <w:rFonts w:hint="eastAsia"/>
                <w:sz w:val="24"/>
              </w:rPr>
              <w:t>5</w:t>
            </w:r>
            <w:r>
              <w:rPr>
                <w:rFonts w:hint="eastAsia"/>
                <w:sz w:val="24"/>
              </w:rPr>
              <w:t>日内</w:t>
            </w:r>
            <w:r>
              <w:rPr>
                <w:sz w:val="24"/>
              </w:rPr>
              <w:t>。</w:t>
            </w:r>
          </w:p>
          <w:p w14:paraId="0F05D4EA" w14:textId="77777777" w:rsidR="0009772F" w:rsidRDefault="00F17F68">
            <w:pPr>
              <w:jc w:val="left"/>
              <w:rPr>
                <w:sz w:val="24"/>
              </w:rPr>
            </w:pPr>
            <w:r>
              <w:rPr>
                <w:rFonts w:hint="eastAsia"/>
                <w:sz w:val="24"/>
              </w:rPr>
              <w:t>收款账户信息：</w:t>
            </w:r>
          </w:p>
          <w:p w14:paraId="6DC5BCB8" w14:textId="77777777" w:rsidR="0009772F" w:rsidRDefault="00F17F68">
            <w:pPr>
              <w:jc w:val="left"/>
              <w:rPr>
                <w:sz w:val="24"/>
              </w:rPr>
            </w:pPr>
            <w:r>
              <w:rPr>
                <w:rFonts w:hint="eastAsia"/>
                <w:sz w:val="24"/>
              </w:rPr>
              <w:t>公司名称：华诚博远工程咨询有限公司</w:t>
            </w:r>
          </w:p>
          <w:p w14:paraId="55E5C306" w14:textId="77777777" w:rsidR="0009772F" w:rsidRDefault="00F17F68">
            <w:pPr>
              <w:jc w:val="left"/>
              <w:rPr>
                <w:sz w:val="24"/>
              </w:rPr>
            </w:pPr>
            <w:r>
              <w:rPr>
                <w:rFonts w:hint="eastAsia"/>
                <w:sz w:val="24"/>
              </w:rPr>
              <w:t>开</w:t>
            </w:r>
            <w:r>
              <w:rPr>
                <w:rFonts w:hint="eastAsia"/>
                <w:sz w:val="24"/>
              </w:rPr>
              <w:t xml:space="preserve"> </w:t>
            </w:r>
            <w:r>
              <w:rPr>
                <w:rFonts w:hint="eastAsia"/>
                <w:sz w:val="24"/>
              </w:rPr>
              <w:t>户</w:t>
            </w:r>
            <w:r>
              <w:rPr>
                <w:rFonts w:hint="eastAsia"/>
                <w:sz w:val="24"/>
              </w:rPr>
              <w:t xml:space="preserve"> </w:t>
            </w:r>
            <w:r>
              <w:rPr>
                <w:rFonts w:hint="eastAsia"/>
                <w:sz w:val="24"/>
              </w:rPr>
              <w:t>行：中国农业银行股份有限公司北京骡马市支行</w:t>
            </w:r>
          </w:p>
          <w:p w14:paraId="6A779179" w14:textId="77777777" w:rsidR="0009772F" w:rsidRDefault="00F17F68">
            <w:pPr>
              <w:jc w:val="left"/>
              <w:rPr>
                <w:rFonts w:eastAsiaTheme="minorEastAsia"/>
                <w:sz w:val="24"/>
              </w:rPr>
            </w:pPr>
            <w:r>
              <w:rPr>
                <w:rFonts w:hint="eastAsia"/>
                <w:sz w:val="24"/>
              </w:rPr>
              <w:t>账</w:t>
            </w:r>
            <w:r>
              <w:rPr>
                <w:rFonts w:hint="eastAsia"/>
                <w:sz w:val="24"/>
              </w:rPr>
              <w:t xml:space="preserve">    </w:t>
            </w:r>
            <w:r>
              <w:rPr>
                <w:rFonts w:hint="eastAsia"/>
                <w:sz w:val="24"/>
              </w:rPr>
              <w:t>号：</w:t>
            </w:r>
            <w:r>
              <w:rPr>
                <w:rFonts w:hint="eastAsia"/>
                <w:sz w:val="24"/>
              </w:rPr>
              <w:t>11170101040007437</w:t>
            </w:r>
          </w:p>
        </w:tc>
      </w:tr>
    </w:tbl>
    <w:p w14:paraId="1D9934E5" w14:textId="77777777" w:rsidR="0009772F" w:rsidRDefault="0009772F">
      <w:pPr>
        <w:tabs>
          <w:tab w:val="left" w:pos="5580"/>
        </w:tabs>
        <w:adjustRightInd w:val="0"/>
        <w:spacing w:line="360" w:lineRule="auto"/>
        <w:jc w:val="distribute"/>
        <w:rPr>
          <w:rFonts w:eastAsiaTheme="minorEastAsia"/>
          <w:sz w:val="24"/>
        </w:rPr>
        <w:sectPr w:rsidR="0009772F" w:rsidSect="005D680E">
          <w:footerReference w:type="default" r:id="rId17"/>
          <w:footerReference w:type="first" r:id="rId18"/>
          <w:pgSz w:w="11907" w:h="16840"/>
          <w:pgMar w:top="1418" w:right="1134" w:bottom="1418" w:left="1701" w:header="851" w:footer="851" w:gutter="0"/>
          <w:cols w:space="720"/>
          <w:titlePg/>
          <w:docGrid w:linePitch="462"/>
        </w:sectPr>
      </w:pPr>
    </w:p>
    <w:p w14:paraId="198EE7B2" w14:textId="77777777" w:rsidR="0009772F" w:rsidRDefault="00F17F68" w:rsidP="00F51010">
      <w:pPr>
        <w:spacing w:beforeLines="100" w:before="312" w:afterLines="100" w:after="312"/>
        <w:jc w:val="center"/>
        <w:rPr>
          <w:rFonts w:eastAsiaTheme="minorEastAsia"/>
          <w:b/>
          <w:sz w:val="28"/>
          <w:szCs w:val="28"/>
        </w:rPr>
      </w:pPr>
      <w:r>
        <w:rPr>
          <w:rFonts w:eastAsiaTheme="minorEastAsia"/>
          <w:b/>
          <w:sz w:val="28"/>
          <w:szCs w:val="28"/>
        </w:rPr>
        <w:lastRenderedPageBreak/>
        <w:t>供应商须知</w:t>
      </w:r>
    </w:p>
    <w:p w14:paraId="1A5B5B7A" w14:textId="77777777" w:rsidR="0009772F" w:rsidRDefault="00F17F68" w:rsidP="00F51010">
      <w:pPr>
        <w:pStyle w:val="21"/>
        <w:tabs>
          <w:tab w:val="center" w:pos="4592"/>
          <w:tab w:val="left" w:pos="7860"/>
        </w:tabs>
        <w:spacing w:before="0" w:line="240" w:lineRule="auto"/>
        <w:jc w:val="left"/>
        <w:rPr>
          <w:rFonts w:ascii="Times New Roman" w:eastAsiaTheme="minorEastAsia" w:hAnsi="Times New Roman"/>
          <w:sz w:val="28"/>
        </w:rPr>
      </w:pPr>
      <w:bookmarkStart w:id="84" w:name="_Toc127151518"/>
      <w:bookmarkStart w:id="85" w:name="_Toc520356143"/>
      <w:r>
        <w:rPr>
          <w:rFonts w:ascii="Times New Roman" w:eastAsiaTheme="minorEastAsia" w:hAnsi="Times New Roman"/>
          <w:sz w:val="28"/>
        </w:rPr>
        <w:tab/>
      </w:r>
      <w:bookmarkStart w:id="86" w:name="_Toc226309762"/>
      <w:bookmarkStart w:id="87" w:name="_Toc150480756"/>
      <w:bookmarkStart w:id="88" w:name="_Toc226337214"/>
      <w:bookmarkStart w:id="89" w:name="_Toc195842883"/>
      <w:bookmarkStart w:id="90" w:name="_Toc151193688"/>
      <w:bookmarkStart w:id="91" w:name="_Toc150509269"/>
      <w:bookmarkStart w:id="92" w:name="_Toc151193906"/>
      <w:bookmarkStart w:id="93" w:name="_Toc142311020"/>
      <w:bookmarkStart w:id="94" w:name="_Toc265228356"/>
      <w:bookmarkStart w:id="95" w:name="_Toc151193760"/>
      <w:bookmarkStart w:id="96" w:name="_Toc150774618"/>
      <w:bookmarkStart w:id="97" w:name="_Toc226965708"/>
      <w:bookmarkStart w:id="98" w:name="_Toc305158860"/>
      <w:bookmarkStart w:id="99" w:name="_Toc151193832"/>
      <w:bookmarkStart w:id="100" w:name="_Toc150774723"/>
      <w:bookmarkStart w:id="101" w:name="_Toc264969208"/>
      <w:bookmarkStart w:id="102" w:name="_Toc151190145"/>
      <w:bookmarkStart w:id="103" w:name="_Toc226965791"/>
      <w:bookmarkStart w:id="104" w:name="_Toc305158786"/>
      <w:bookmarkStart w:id="105" w:name="_Toc151193616"/>
      <w:r>
        <w:rPr>
          <w:rFonts w:ascii="Times New Roman" w:eastAsiaTheme="minorEastAsia" w:hAnsi="Times New Roman"/>
          <w:sz w:val="28"/>
        </w:rPr>
        <w:t>一</w:t>
      </w:r>
      <w:r>
        <w:rPr>
          <w:rFonts w:ascii="Times New Roman" w:eastAsiaTheme="minorEastAsia" w:hAnsi="Times New Roman"/>
          <w:sz w:val="28"/>
        </w:rPr>
        <w:t xml:space="preserve">   </w:t>
      </w:r>
      <w:r>
        <w:rPr>
          <w:rFonts w:ascii="Times New Roman" w:eastAsiaTheme="minorEastAsia" w:hAnsi="Times New Roman"/>
          <w:sz w:val="28"/>
        </w:rPr>
        <w:t>说</w:t>
      </w:r>
      <w:r>
        <w:rPr>
          <w:rFonts w:ascii="Times New Roman" w:eastAsiaTheme="minorEastAsia" w:hAnsi="Times New Roman"/>
          <w:sz w:val="28"/>
        </w:rPr>
        <w:t xml:space="preserve">  </w:t>
      </w:r>
      <w:r>
        <w:rPr>
          <w:rFonts w:ascii="Times New Roman" w:eastAsiaTheme="minorEastAsia" w:hAnsi="Times New Roman"/>
          <w:sz w:val="28"/>
        </w:rPr>
        <w:t>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ascii="Times New Roman" w:eastAsiaTheme="minorEastAsia" w:hAnsi="Times New Roman"/>
          <w:sz w:val="28"/>
        </w:rPr>
        <w:tab/>
      </w:r>
    </w:p>
    <w:p w14:paraId="3DD1198F" w14:textId="77777777" w:rsidR="0009772F" w:rsidRDefault="00F17F68">
      <w:pPr>
        <w:numPr>
          <w:ilvl w:val="0"/>
          <w:numId w:val="9"/>
        </w:numPr>
        <w:tabs>
          <w:tab w:val="clear" w:pos="900"/>
          <w:tab w:val="left" w:pos="360"/>
        </w:tabs>
        <w:snapToGrid w:val="0"/>
        <w:spacing w:line="360" w:lineRule="auto"/>
        <w:ind w:left="357" w:hanging="357"/>
        <w:outlineLvl w:val="1"/>
        <w:rPr>
          <w:rFonts w:eastAsiaTheme="minorEastAsia"/>
          <w:sz w:val="24"/>
        </w:rPr>
      </w:pPr>
      <w:bookmarkStart w:id="106" w:name="_Toc305158787"/>
      <w:bookmarkStart w:id="107" w:name="_Toc265228357"/>
      <w:bookmarkStart w:id="108" w:name="_Toc305158861"/>
      <w:bookmarkStart w:id="109" w:name="_Toc264969209"/>
      <w:r>
        <w:rPr>
          <w:rFonts w:eastAsiaTheme="minorEastAsia"/>
          <w:sz w:val="24"/>
        </w:rPr>
        <w:t>采购人、采购代理机构、供应商</w:t>
      </w:r>
      <w:bookmarkEnd w:id="106"/>
      <w:bookmarkEnd w:id="107"/>
      <w:bookmarkEnd w:id="108"/>
      <w:bookmarkEnd w:id="109"/>
      <w:r>
        <w:rPr>
          <w:rFonts w:eastAsiaTheme="minorEastAsia"/>
          <w:sz w:val="24"/>
        </w:rPr>
        <w:t>、联合体</w:t>
      </w:r>
    </w:p>
    <w:p w14:paraId="19CE4C4F" w14:textId="77777777" w:rsidR="0009772F" w:rsidRDefault="00F17F68">
      <w:pPr>
        <w:numPr>
          <w:ilvl w:val="1"/>
          <w:numId w:val="9"/>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1A521F82" w14:textId="77777777" w:rsidR="0009772F" w:rsidRDefault="00F17F68">
      <w:pPr>
        <w:numPr>
          <w:ilvl w:val="1"/>
          <w:numId w:val="9"/>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w:t>
      </w:r>
      <w:r>
        <w:rPr>
          <w:rFonts w:eastAsiaTheme="minorEastAsia"/>
          <w:sz w:val="24"/>
        </w:rPr>
        <w:t>“</w:t>
      </w:r>
      <w:r>
        <w:rPr>
          <w:rFonts w:eastAsiaTheme="minorEastAsia"/>
          <w:sz w:val="24"/>
        </w:rPr>
        <w:t>申请人</w:t>
      </w:r>
      <w:r>
        <w:rPr>
          <w:rFonts w:eastAsiaTheme="minorEastAsia"/>
          <w:sz w:val="24"/>
        </w:rPr>
        <w:t>”</w:t>
      </w:r>
      <w:r>
        <w:rPr>
          <w:rFonts w:eastAsiaTheme="minorEastAsia"/>
          <w:sz w:val="24"/>
        </w:rPr>
        <w:t>）：指向采购人提供货物、工程或者服务的法人、其他组织或者自然人。</w:t>
      </w:r>
    </w:p>
    <w:p w14:paraId="5B8F8987" w14:textId="77777777" w:rsidR="0009772F" w:rsidRDefault="00F17F68">
      <w:pPr>
        <w:numPr>
          <w:ilvl w:val="1"/>
          <w:numId w:val="9"/>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2C9BEEF0" w14:textId="77777777" w:rsidR="0009772F" w:rsidRDefault="00F17F68">
      <w:pPr>
        <w:numPr>
          <w:ilvl w:val="0"/>
          <w:numId w:val="9"/>
        </w:numPr>
        <w:tabs>
          <w:tab w:val="clear" w:pos="900"/>
          <w:tab w:val="left" w:pos="360"/>
        </w:tabs>
        <w:snapToGrid w:val="0"/>
        <w:spacing w:line="360" w:lineRule="auto"/>
        <w:ind w:left="357" w:hanging="357"/>
        <w:outlineLvl w:val="1"/>
        <w:rPr>
          <w:rFonts w:eastAsiaTheme="minorEastAsia"/>
          <w:sz w:val="24"/>
        </w:rPr>
      </w:pPr>
      <w:bookmarkStart w:id="110" w:name="_Toc305158862"/>
      <w:bookmarkStart w:id="111" w:name="_Toc226965793"/>
      <w:bookmarkStart w:id="112" w:name="_Toc151190147"/>
      <w:bookmarkStart w:id="113" w:name="_Toc264969210"/>
      <w:bookmarkStart w:id="114" w:name="_Toc127161434"/>
      <w:bookmarkStart w:id="115" w:name="_Toc164229361"/>
      <w:bookmarkStart w:id="116" w:name="_Toc151193690"/>
      <w:bookmarkStart w:id="117" w:name="_Toc265228358"/>
      <w:bookmarkStart w:id="118" w:name="_Toc151193908"/>
      <w:bookmarkStart w:id="119" w:name="_Toc305158788"/>
      <w:bookmarkStart w:id="120" w:name="_Toc151193762"/>
      <w:bookmarkStart w:id="121" w:name="_Toc149720813"/>
      <w:bookmarkStart w:id="122" w:name="_Toc195842885"/>
      <w:bookmarkStart w:id="123" w:name="_Toc164229215"/>
      <w:bookmarkStart w:id="124" w:name="_Toc150774620"/>
      <w:bookmarkStart w:id="125" w:name="_Toc150509271"/>
      <w:bookmarkStart w:id="126" w:name="_Toc164351614"/>
      <w:bookmarkStart w:id="127" w:name="_Toc150480758"/>
      <w:bookmarkStart w:id="128" w:name="_Toc127151721"/>
      <w:bookmarkStart w:id="129" w:name="_Toc226309764"/>
      <w:bookmarkStart w:id="130" w:name="_Toc151193834"/>
      <w:bookmarkStart w:id="131" w:name="_Toc226965710"/>
      <w:bookmarkStart w:id="132" w:name="_Toc164608789"/>
      <w:bookmarkStart w:id="133" w:name="_Toc127151520"/>
      <w:bookmarkStart w:id="134" w:name="_Toc151193618"/>
      <w:bookmarkStart w:id="135" w:name="_Toc150774725"/>
      <w:bookmarkStart w:id="136" w:name="_Toc226337216"/>
      <w:bookmarkStart w:id="137" w:name="_Toc142311022"/>
      <w:bookmarkStart w:id="138" w:name="_Toc164608634"/>
      <w:r>
        <w:rPr>
          <w:rFonts w:eastAsiaTheme="minorEastAsia"/>
          <w:sz w:val="24"/>
        </w:rPr>
        <w:t>资金来源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eastAsiaTheme="minorEastAsia"/>
          <w:sz w:val="24"/>
        </w:rPr>
        <w:t>、项目属性、科研仪器设备采购</w:t>
      </w:r>
    </w:p>
    <w:p w14:paraId="752A406E"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w:t>
      </w:r>
      <w:r>
        <w:rPr>
          <w:rFonts w:eastAsiaTheme="minorEastAsia"/>
          <w:sz w:val="24"/>
        </w:rPr>
        <w:t>/</w:t>
      </w:r>
      <w:r>
        <w:rPr>
          <w:rFonts w:eastAsiaTheme="minorEastAsia"/>
          <w:sz w:val="24"/>
        </w:rPr>
        <w:t>或本项目采购中无法与财政性资金分割的非财政性资金。</w:t>
      </w:r>
    </w:p>
    <w:p w14:paraId="70F6B498"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437B1624"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640D44B5"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6C11C797"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39" w:name="_Toc151193692"/>
      <w:bookmarkStart w:id="140" w:name="_Toc127151522"/>
      <w:bookmarkStart w:id="141" w:name="_Toc151193764"/>
      <w:bookmarkStart w:id="142" w:name="_Toc151193620"/>
      <w:bookmarkStart w:id="143" w:name="_Toc226965795"/>
      <w:bookmarkStart w:id="144" w:name="_Toc195842887"/>
      <w:bookmarkStart w:id="145" w:name="_Toc150480760"/>
      <w:bookmarkStart w:id="146" w:name="_Toc151190149"/>
      <w:bookmarkStart w:id="147" w:name="_Toc264969212"/>
      <w:bookmarkStart w:id="148" w:name="_Toc520356146"/>
      <w:bookmarkStart w:id="149" w:name="_Toc265228360"/>
      <w:bookmarkStart w:id="150" w:name="_Toc226309766"/>
      <w:bookmarkStart w:id="151" w:name="_Toc142311024"/>
      <w:bookmarkStart w:id="152" w:name="_Toc305158864"/>
      <w:bookmarkStart w:id="153" w:name="_Toc150774727"/>
      <w:bookmarkStart w:id="154" w:name="_Toc150509273"/>
      <w:bookmarkStart w:id="155" w:name="_Toc151193910"/>
      <w:bookmarkStart w:id="156" w:name="_Toc226965712"/>
      <w:bookmarkStart w:id="157" w:name="_Toc150774622"/>
      <w:bookmarkStart w:id="158" w:name="_Toc226337218"/>
      <w:bookmarkStart w:id="159" w:name="_Toc305158790"/>
      <w:bookmarkStart w:id="160" w:name="_Toc151193836"/>
    </w:p>
    <w:p w14:paraId="0122E505"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32B8995B" w14:textId="77777777" w:rsidR="0009772F" w:rsidRDefault="00F17F68">
      <w:pPr>
        <w:numPr>
          <w:ilvl w:val="0"/>
          <w:numId w:val="9"/>
        </w:numPr>
        <w:tabs>
          <w:tab w:val="clear" w:pos="900"/>
          <w:tab w:val="left" w:pos="36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6EDFF5CC"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20E5923A" w14:textId="77777777" w:rsidR="0009772F" w:rsidRDefault="00F17F68">
      <w:pPr>
        <w:numPr>
          <w:ilvl w:val="2"/>
          <w:numId w:val="9"/>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222787B9" w14:textId="77777777" w:rsidR="0009772F" w:rsidRDefault="00F17F68">
      <w:pPr>
        <w:numPr>
          <w:ilvl w:val="2"/>
          <w:numId w:val="9"/>
        </w:numPr>
        <w:tabs>
          <w:tab w:val="left" w:pos="2014"/>
        </w:tabs>
        <w:snapToGrid w:val="0"/>
        <w:spacing w:line="360" w:lineRule="auto"/>
        <w:rPr>
          <w:rFonts w:eastAsiaTheme="minorEastAsia"/>
          <w:sz w:val="24"/>
        </w:rPr>
      </w:pPr>
      <w:r>
        <w:rPr>
          <w:sz w:val="24"/>
        </w:rPr>
        <w:t>本项目如接受非本国货物、工程、服务参与</w:t>
      </w:r>
      <w:r>
        <w:rPr>
          <w:rFonts w:hint="eastAsia"/>
          <w:sz w:val="24"/>
        </w:rPr>
        <w:t>响应</w:t>
      </w:r>
      <w:r>
        <w:rPr>
          <w:sz w:val="24"/>
        </w:rPr>
        <w:t>，则具体要求见第四章《采购需求》。</w:t>
      </w:r>
    </w:p>
    <w:p w14:paraId="618E9713" w14:textId="77777777" w:rsidR="0009772F" w:rsidRDefault="00F17F68">
      <w:pPr>
        <w:numPr>
          <w:ilvl w:val="2"/>
          <w:numId w:val="9"/>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w:t>
      </w:r>
      <w:r>
        <w:rPr>
          <w:rFonts w:eastAsiaTheme="minorEastAsia"/>
          <w:sz w:val="24"/>
        </w:rPr>
        <w:lastRenderedPageBreak/>
        <w:t>外的产品，包括已经进入中国境内的进口产品。关于进口产品的相关规定依据《政府采购进口产品管理办法》（财库〔</w:t>
      </w:r>
      <w:r>
        <w:rPr>
          <w:rFonts w:eastAsiaTheme="minorEastAsia"/>
          <w:sz w:val="24"/>
        </w:rPr>
        <w:t>2007</w:t>
      </w:r>
      <w:r>
        <w:rPr>
          <w:rFonts w:eastAsiaTheme="minorEastAsia"/>
          <w:sz w:val="24"/>
        </w:rPr>
        <w:t>〕</w:t>
      </w:r>
      <w:r>
        <w:rPr>
          <w:rFonts w:eastAsiaTheme="minorEastAsia"/>
          <w:sz w:val="24"/>
        </w:rPr>
        <w:t>119</w:t>
      </w:r>
      <w:r>
        <w:rPr>
          <w:rFonts w:eastAsiaTheme="minorEastAsia"/>
          <w:sz w:val="24"/>
        </w:rPr>
        <w:t>号文）、《关于政府采购进口产品管理有关问题的通知》（财办库〔</w:t>
      </w:r>
      <w:r>
        <w:rPr>
          <w:rFonts w:eastAsiaTheme="minorEastAsia"/>
          <w:sz w:val="24"/>
        </w:rPr>
        <w:t>2008</w:t>
      </w:r>
      <w:r>
        <w:rPr>
          <w:rFonts w:eastAsiaTheme="minorEastAsia"/>
          <w:sz w:val="24"/>
        </w:rPr>
        <w:t>〕</w:t>
      </w:r>
      <w:r>
        <w:rPr>
          <w:rFonts w:eastAsiaTheme="minorEastAsia"/>
          <w:sz w:val="24"/>
        </w:rPr>
        <w:t>248</w:t>
      </w:r>
      <w:r>
        <w:rPr>
          <w:rFonts w:eastAsiaTheme="minorEastAsia"/>
          <w:sz w:val="24"/>
        </w:rPr>
        <w:t>号文）。</w:t>
      </w:r>
    </w:p>
    <w:p w14:paraId="3646B00F"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50DD0877" w14:textId="77777777" w:rsidR="0009772F" w:rsidRDefault="00F17F68">
      <w:pPr>
        <w:numPr>
          <w:ilvl w:val="2"/>
          <w:numId w:val="9"/>
        </w:numPr>
        <w:snapToGrid w:val="0"/>
        <w:spacing w:line="360" w:lineRule="auto"/>
        <w:rPr>
          <w:rFonts w:eastAsiaTheme="minorEastAsia"/>
          <w:sz w:val="24"/>
        </w:rPr>
      </w:pPr>
      <w:r>
        <w:rPr>
          <w:rFonts w:eastAsiaTheme="minorEastAsia"/>
          <w:sz w:val="24"/>
        </w:rPr>
        <w:t>中小企业定义：</w:t>
      </w:r>
    </w:p>
    <w:p w14:paraId="4A9A8EFA" w14:textId="77777777" w:rsidR="0009772F" w:rsidRDefault="0009772F">
      <w:pPr>
        <w:pStyle w:val="affc"/>
        <w:numPr>
          <w:ilvl w:val="0"/>
          <w:numId w:val="10"/>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266BED2E" w14:textId="77777777" w:rsidR="0009772F" w:rsidRDefault="0009772F">
      <w:pPr>
        <w:pStyle w:val="affc"/>
        <w:numPr>
          <w:ilvl w:val="0"/>
          <w:numId w:val="10"/>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1576C7D1" w14:textId="77777777" w:rsidR="0009772F" w:rsidRDefault="0009772F">
      <w:pPr>
        <w:pStyle w:val="affc"/>
        <w:numPr>
          <w:ilvl w:val="0"/>
          <w:numId w:val="10"/>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08DC690E" w14:textId="77777777" w:rsidR="0009772F" w:rsidRDefault="0009772F">
      <w:pPr>
        <w:pStyle w:val="affc"/>
        <w:numPr>
          <w:ilvl w:val="0"/>
          <w:numId w:val="10"/>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0AB7068C" w14:textId="77777777" w:rsidR="0009772F" w:rsidRDefault="0009772F">
      <w:pPr>
        <w:pStyle w:val="affc"/>
        <w:numPr>
          <w:ilvl w:val="1"/>
          <w:numId w:val="10"/>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2A82CEC6" w14:textId="77777777" w:rsidR="0009772F" w:rsidRDefault="0009772F">
      <w:pPr>
        <w:pStyle w:val="affc"/>
        <w:numPr>
          <w:ilvl w:val="1"/>
          <w:numId w:val="10"/>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77435852" w14:textId="77777777" w:rsidR="0009772F" w:rsidRDefault="0009772F">
      <w:pPr>
        <w:pStyle w:val="affc"/>
        <w:numPr>
          <w:ilvl w:val="2"/>
          <w:numId w:val="10"/>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6DA02C2F" w14:textId="77777777" w:rsidR="0009772F" w:rsidRDefault="00F17F68">
      <w:pPr>
        <w:numPr>
          <w:ilvl w:val="3"/>
          <w:numId w:val="10"/>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eastAsiaTheme="minorEastAsia" w:hint="eastAsia"/>
          <w:color w:val="000000" w:themeColor="text1"/>
          <w:sz w:val="24"/>
        </w:rPr>
        <w:t>判定</w:t>
      </w:r>
      <w:r>
        <w:rPr>
          <w:rFonts w:eastAsiaTheme="minorEastAsia"/>
          <w:color w:val="000000" w:themeColor="text1"/>
          <w:sz w:val="24"/>
        </w:rPr>
        <w:t>依据《中华人民共和国中小企业促进法》、</w:t>
      </w:r>
      <w:r>
        <w:rPr>
          <w:color w:val="000000" w:themeColor="text1"/>
          <w:sz w:val="24"/>
        </w:rPr>
        <w:t>《关于进一步加大政府采购支持中小企业力度的通知》（财库〔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w:t>
      </w:r>
      <w:r>
        <w:rPr>
          <w:rFonts w:eastAsiaTheme="minorEastAsia"/>
          <w:color w:val="000000" w:themeColor="text1"/>
          <w:sz w:val="24"/>
        </w:rPr>
        <w:t>《政府采购促进中小企业发展管理办法》（财库〔</w:t>
      </w:r>
      <w:r>
        <w:rPr>
          <w:rFonts w:eastAsiaTheme="minorEastAsia"/>
          <w:color w:val="000000" w:themeColor="text1"/>
          <w:sz w:val="24"/>
        </w:rPr>
        <w:t>2020</w:t>
      </w:r>
      <w:r>
        <w:rPr>
          <w:rFonts w:eastAsiaTheme="minorEastAsia"/>
          <w:color w:val="000000" w:themeColor="text1"/>
          <w:sz w:val="24"/>
        </w:rPr>
        <w:t>〕</w:t>
      </w:r>
      <w:r>
        <w:rPr>
          <w:rFonts w:eastAsiaTheme="minorEastAsia"/>
          <w:color w:val="000000" w:themeColor="text1"/>
          <w:sz w:val="24"/>
        </w:rPr>
        <w:t>46</w:t>
      </w:r>
      <w:r>
        <w:rPr>
          <w:rFonts w:eastAsiaTheme="minorEastAsia"/>
          <w:color w:val="000000" w:themeColor="text1"/>
          <w:sz w:val="24"/>
        </w:rPr>
        <w:t>号）、《关于印发中小企业划型标准规定的通知》（工信部联企业〔</w:t>
      </w:r>
      <w:r>
        <w:rPr>
          <w:rFonts w:eastAsiaTheme="minorEastAsia"/>
          <w:color w:val="000000" w:themeColor="text1"/>
          <w:sz w:val="24"/>
        </w:rPr>
        <w:t>2011</w:t>
      </w:r>
      <w:r>
        <w:rPr>
          <w:rFonts w:eastAsiaTheme="minorEastAsia"/>
          <w:color w:val="000000" w:themeColor="text1"/>
          <w:sz w:val="24"/>
        </w:rPr>
        <w:t>〕</w:t>
      </w:r>
      <w:r>
        <w:rPr>
          <w:rFonts w:eastAsiaTheme="minorEastAsia"/>
          <w:color w:val="000000" w:themeColor="text1"/>
          <w:sz w:val="24"/>
        </w:rPr>
        <w:t xml:space="preserve">300 </w:t>
      </w:r>
      <w:r>
        <w:rPr>
          <w:rFonts w:eastAsiaTheme="minorEastAsia"/>
          <w:color w:val="000000" w:themeColor="text1"/>
          <w:sz w:val="24"/>
        </w:rPr>
        <w:t>号）</w:t>
      </w:r>
      <w:r>
        <w:rPr>
          <w:rFonts w:hint="eastAsia"/>
          <w:color w:val="000000" w:themeColor="text1"/>
          <w:sz w:val="24"/>
        </w:rPr>
        <w:t>、《金融业企业划型标准规定》（〔</w:t>
      </w:r>
      <w:r>
        <w:rPr>
          <w:color w:val="000000" w:themeColor="text1"/>
          <w:sz w:val="24"/>
        </w:rPr>
        <w:t>2015</w:t>
      </w:r>
      <w:r>
        <w:rPr>
          <w:rFonts w:hint="eastAsia"/>
          <w:color w:val="000000" w:themeColor="text1"/>
          <w:sz w:val="24"/>
        </w:rPr>
        <w:t>〕</w:t>
      </w:r>
      <w:r>
        <w:rPr>
          <w:color w:val="000000" w:themeColor="text1"/>
          <w:sz w:val="24"/>
        </w:rPr>
        <w:t xml:space="preserve">309 </w:t>
      </w:r>
      <w:r>
        <w:rPr>
          <w:rFonts w:hint="eastAsia"/>
          <w:color w:val="000000" w:themeColor="text1"/>
          <w:sz w:val="24"/>
        </w:rPr>
        <w:t>号）等国务院批准的中小企业划分标准执行</w:t>
      </w:r>
      <w:r>
        <w:rPr>
          <w:rFonts w:eastAsiaTheme="minorEastAsia"/>
          <w:color w:val="000000" w:themeColor="text1"/>
          <w:sz w:val="24"/>
        </w:rPr>
        <w:t>。</w:t>
      </w:r>
    </w:p>
    <w:p w14:paraId="34CC0495" w14:textId="77777777" w:rsidR="0009772F" w:rsidRDefault="00F17F68">
      <w:pPr>
        <w:numPr>
          <w:ilvl w:val="3"/>
          <w:numId w:val="10"/>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供应商提供的货物、工程或者服务符合下列情形的，享受中小企业扶持政策：</w:t>
      </w:r>
    </w:p>
    <w:p w14:paraId="11D88533" w14:textId="77777777" w:rsidR="0009772F" w:rsidRDefault="00F17F68">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1</w:t>
      </w:r>
      <w:r>
        <w:rPr>
          <w:rFonts w:eastAsiaTheme="minorEastAsia"/>
          <w:color w:val="000000" w:themeColor="text1"/>
          <w:sz w:val="24"/>
        </w:rPr>
        <w:t>）在货物采购项目中，货物由中小企业制造，即货物由中小企业生产且使用该中小企业商号或者注册商标；</w:t>
      </w:r>
    </w:p>
    <w:p w14:paraId="3A7AAA6D" w14:textId="77777777" w:rsidR="0009772F" w:rsidRDefault="00F17F68">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lastRenderedPageBreak/>
        <w:t>（</w:t>
      </w:r>
      <w:r>
        <w:rPr>
          <w:rFonts w:eastAsiaTheme="minorEastAsia"/>
          <w:color w:val="000000" w:themeColor="text1"/>
          <w:sz w:val="24"/>
        </w:rPr>
        <w:t>2</w:t>
      </w:r>
      <w:r>
        <w:rPr>
          <w:rFonts w:eastAsiaTheme="minorEastAsia"/>
          <w:color w:val="000000" w:themeColor="text1"/>
          <w:sz w:val="24"/>
        </w:rPr>
        <w:t>）在工程采购项目中，工程由中小企业承建，即工程施工单位为中小企业；</w:t>
      </w:r>
    </w:p>
    <w:p w14:paraId="0EE8FA95" w14:textId="77777777" w:rsidR="0009772F" w:rsidRDefault="00F17F68">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3</w:t>
      </w:r>
      <w:r>
        <w:rPr>
          <w:rFonts w:eastAsiaTheme="minorEastAsia"/>
          <w:color w:val="000000" w:themeColor="text1"/>
          <w:sz w:val="24"/>
        </w:rPr>
        <w:t>）在服务采购项目中，服务由中小企业承接，即提供服务的人员为中小企业依照《中华人民共和国劳动合同法》订立劳动合同的从业人员。</w:t>
      </w:r>
    </w:p>
    <w:p w14:paraId="1AE1D796" w14:textId="77777777" w:rsidR="0009772F" w:rsidRDefault="00F17F68">
      <w:pPr>
        <w:numPr>
          <w:ilvl w:val="3"/>
          <w:numId w:val="10"/>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65184478" w14:textId="77777777" w:rsidR="0009772F" w:rsidRDefault="00F17F68">
      <w:pPr>
        <w:numPr>
          <w:ilvl w:val="3"/>
          <w:numId w:val="10"/>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color w:val="000000" w:themeColor="text1"/>
          <w:sz w:val="24"/>
        </w:rPr>
        <w:t>以联合体形式参加政府采购活动，联合体各方均为中小企业的，联合体视同中小企业。其中，联合体各方均为小微企业的，联合体视同小微企业。</w:t>
      </w:r>
    </w:p>
    <w:p w14:paraId="6F07AB86" w14:textId="77777777" w:rsidR="0009772F" w:rsidRDefault="00F17F68">
      <w:pPr>
        <w:numPr>
          <w:ilvl w:val="2"/>
          <w:numId w:val="9"/>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4C1E28" w14:textId="77777777" w:rsidR="0009772F" w:rsidRDefault="00F17F68">
      <w:pPr>
        <w:numPr>
          <w:ilvl w:val="2"/>
          <w:numId w:val="9"/>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472D9C5A" w14:textId="77777777" w:rsidR="0009772F" w:rsidRDefault="0009772F">
      <w:pPr>
        <w:pStyle w:val="affc"/>
        <w:numPr>
          <w:ilvl w:val="2"/>
          <w:numId w:val="10"/>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3BD40EE6" w14:textId="77777777" w:rsidR="0009772F" w:rsidRDefault="0009772F">
      <w:pPr>
        <w:pStyle w:val="affc"/>
        <w:numPr>
          <w:ilvl w:val="2"/>
          <w:numId w:val="10"/>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514C5E1A" w14:textId="77777777" w:rsidR="0009772F" w:rsidRDefault="00F17F68">
      <w:pPr>
        <w:numPr>
          <w:ilvl w:val="3"/>
          <w:numId w:val="10"/>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安置的残疾人占本单位在职职工人数的比例不低于</w:t>
      </w:r>
      <w:r>
        <w:rPr>
          <w:rFonts w:eastAsiaTheme="minorEastAsia"/>
          <w:color w:val="000000" w:themeColor="text1"/>
          <w:sz w:val="24"/>
        </w:rPr>
        <w:t>25%</w:t>
      </w:r>
      <w:r>
        <w:rPr>
          <w:rFonts w:eastAsiaTheme="minorEastAsia"/>
          <w:color w:val="000000" w:themeColor="text1"/>
          <w:sz w:val="24"/>
        </w:rPr>
        <w:t>（含</w:t>
      </w:r>
      <w:r>
        <w:rPr>
          <w:rFonts w:eastAsiaTheme="minorEastAsia"/>
          <w:color w:val="000000" w:themeColor="text1"/>
          <w:sz w:val="24"/>
        </w:rPr>
        <w:t>25%</w:t>
      </w:r>
      <w:r>
        <w:rPr>
          <w:rFonts w:eastAsiaTheme="minorEastAsia"/>
          <w:color w:val="000000" w:themeColor="text1"/>
          <w:sz w:val="24"/>
        </w:rPr>
        <w:t>），并且安置的残疾人人数不少于</w:t>
      </w:r>
      <w:r>
        <w:rPr>
          <w:rFonts w:eastAsiaTheme="minorEastAsia"/>
          <w:color w:val="000000" w:themeColor="text1"/>
          <w:sz w:val="24"/>
        </w:rPr>
        <w:t xml:space="preserve">10 </w:t>
      </w:r>
      <w:r>
        <w:rPr>
          <w:rFonts w:eastAsiaTheme="minorEastAsia"/>
          <w:color w:val="000000" w:themeColor="text1"/>
          <w:sz w:val="24"/>
        </w:rPr>
        <w:t>人（含</w:t>
      </w:r>
      <w:r>
        <w:rPr>
          <w:rFonts w:eastAsiaTheme="minorEastAsia"/>
          <w:color w:val="000000" w:themeColor="text1"/>
          <w:sz w:val="24"/>
        </w:rPr>
        <w:t xml:space="preserve">10 </w:t>
      </w:r>
      <w:r>
        <w:rPr>
          <w:rFonts w:eastAsiaTheme="minorEastAsia"/>
          <w:color w:val="000000" w:themeColor="text1"/>
          <w:sz w:val="24"/>
        </w:rPr>
        <w:t>人）；</w:t>
      </w:r>
    </w:p>
    <w:p w14:paraId="79C2EF65" w14:textId="77777777" w:rsidR="0009772F" w:rsidRDefault="00F17F68">
      <w:pPr>
        <w:numPr>
          <w:ilvl w:val="3"/>
          <w:numId w:val="10"/>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依法与安置的每位残疾人签订了一年以上（含一年）的劳动合同或服务协议；</w:t>
      </w:r>
    </w:p>
    <w:p w14:paraId="466701BB" w14:textId="77777777" w:rsidR="0009772F" w:rsidRDefault="00F17F68">
      <w:pPr>
        <w:numPr>
          <w:ilvl w:val="3"/>
          <w:numId w:val="10"/>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lastRenderedPageBreak/>
        <w:t>为安置的每位残疾人按月足额缴纳了基本养老保险、基本医疗保险、失业保险、工伤保险和生育保险等社会保险费；</w:t>
      </w:r>
    </w:p>
    <w:p w14:paraId="78BA4F80" w14:textId="77777777" w:rsidR="0009772F" w:rsidRDefault="00F17F68">
      <w:pPr>
        <w:numPr>
          <w:ilvl w:val="3"/>
          <w:numId w:val="10"/>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通过银行等金融机构向安置的每位残疾人，按月支付了不低于单位所在区县适用的经省级人民政府批准的月最低工资标准的工资；</w:t>
      </w:r>
    </w:p>
    <w:p w14:paraId="1E88E946" w14:textId="77777777" w:rsidR="0009772F" w:rsidRDefault="00F17F68">
      <w:pPr>
        <w:numPr>
          <w:ilvl w:val="3"/>
          <w:numId w:val="10"/>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0569DB01" w14:textId="77777777" w:rsidR="0009772F" w:rsidRDefault="00F17F68">
      <w:pPr>
        <w:numPr>
          <w:ilvl w:val="3"/>
          <w:numId w:val="10"/>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前款所称残疾人是指法定劳动年龄内，持有《中华人民共和国残疾人证》或者《中华人民共和国残疾军人证（</w:t>
      </w:r>
      <w:r>
        <w:rPr>
          <w:rFonts w:eastAsiaTheme="minorEastAsia"/>
          <w:sz w:val="24"/>
        </w:rPr>
        <w:t xml:space="preserve">1 </w:t>
      </w:r>
      <w:r>
        <w:rPr>
          <w:rFonts w:eastAsiaTheme="minorEastAsia"/>
          <w:sz w:val="24"/>
        </w:rPr>
        <w:t>至</w:t>
      </w:r>
      <w:r>
        <w:rPr>
          <w:rFonts w:eastAsiaTheme="minorEastAsia"/>
          <w:sz w:val="24"/>
        </w:rPr>
        <w:t xml:space="preserve">8 </w:t>
      </w:r>
      <w:r>
        <w:rPr>
          <w:rFonts w:eastAsiaTheme="minorEastAsia"/>
          <w:sz w:val="24"/>
        </w:rPr>
        <w:t>级）》的自然人，包括具有劳动条件和劳动意愿的精神残疾人。在职职工人数是指与残疾人福利性单位建立劳动关系并依法签订劳动合同或服务协议的雇员人数。</w:t>
      </w:r>
    </w:p>
    <w:p w14:paraId="49036E29" w14:textId="77777777" w:rsidR="0009772F" w:rsidRDefault="00F17F68">
      <w:pPr>
        <w:numPr>
          <w:ilvl w:val="2"/>
          <w:numId w:val="9"/>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23A5E899" w14:textId="77777777" w:rsidR="0009772F" w:rsidRDefault="00F17F68">
      <w:pPr>
        <w:numPr>
          <w:ilvl w:val="2"/>
          <w:numId w:val="9"/>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2ED8F6EC" w14:textId="77777777" w:rsidR="0009772F" w:rsidRDefault="00F17F68">
      <w:pPr>
        <w:numPr>
          <w:ilvl w:val="2"/>
          <w:numId w:val="9"/>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54857E32"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2047226D" w14:textId="77777777" w:rsidR="0009772F" w:rsidRDefault="00F17F68">
      <w:pPr>
        <w:numPr>
          <w:ilvl w:val="2"/>
          <w:numId w:val="9"/>
        </w:numPr>
        <w:snapToGrid w:val="0"/>
        <w:spacing w:line="360" w:lineRule="auto"/>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4007667" w14:textId="77777777" w:rsidR="0009772F" w:rsidRDefault="00F17F68">
      <w:pPr>
        <w:numPr>
          <w:ilvl w:val="2"/>
          <w:numId w:val="9"/>
        </w:numPr>
        <w:snapToGrid w:val="0"/>
        <w:spacing w:line="360" w:lineRule="auto"/>
        <w:rPr>
          <w:rFonts w:eastAsiaTheme="minorEastAsia"/>
          <w:sz w:val="24"/>
        </w:rPr>
      </w:pPr>
      <w:r>
        <w:rPr>
          <w:rFonts w:eastAsiaTheme="minorEastAsia"/>
          <w:sz w:val="24"/>
        </w:rPr>
        <w:t>采购人拟采购的产品属于品目清单范围的，采购人及其委托</w:t>
      </w:r>
      <w:r>
        <w:rPr>
          <w:rFonts w:eastAsiaTheme="minorEastAsia"/>
          <w:sz w:val="24"/>
        </w:rPr>
        <w:lastRenderedPageBreak/>
        <w:t>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eastAsiaTheme="minorEastAsia"/>
          <w:sz w:val="24"/>
        </w:rPr>
        <w:t>2019</w:t>
      </w:r>
      <w:r>
        <w:rPr>
          <w:rFonts w:eastAsiaTheme="minorEastAsia"/>
          <w:sz w:val="24"/>
        </w:rPr>
        <w:t>〕</w:t>
      </w:r>
      <w:r>
        <w:rPr>
          <w:rFonts w:eastAsiaTheme="minorEastAsia"/>
          <w:sz w:val="24"/>
        </w:rPr>
        <w:t>9</w:t>
      </w:r>
      <w:r>
        <w:rPr>
          <w:rFonts w:eastAsiaTheme="minorEastAsia"/>
          <w:sz w:val="24"/>
        </w:rPr>
        <w:t>号）。</w:t>
      </w:r>
      <w:r>
        <w:rPr>
          <w:rFonts w:eastAsiaTheme="minorEastAsia"/>
          <w:sz w:val="24"/>
        </w:rPr>
        <w:t xml:space="preserve"> </w:t>
      </w:r>
    </w:p>
    <w:p w14:paraId="00CB4036" w14:textId="77777777" w:rsidR="0009772F" w:rsidRDefault="00F17F68">
      <w:pPr>
        <w:numPr>
          <w:ilvl w:val="2"/>
          <w:numId w:val="9"/>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106B1596" w14:textId="77777777" w:rsidR="0009772F" w:rsidRDefault="00F17F68">
      <w:pPr>
        <w:numPr>
          <w:ilvl w:val="2"/>
          <w:numId w:val="9"/>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7727D748"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4E7AEEE9" w14:textId="77777777" w:rsidR="0009772F" w:rsidRDefault="00F17F68">
      <w:pPr>
        <w:numPr>
          <w:ilvl w:val="2"/>
          <w:numId w:val="9"/>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eastAsiaTheme="minorEastAsia"/>
          <w:sz w:val="24"/>
        </w:rPr>
        <w:t>2006</w:t>
      </w:r>
      <w:r>
        <w:rPr>
          <w:rFonts w:eastAsiaTheme="minorEastAsia"/>
          <w:sz w:val="24"/>
        </w:rPr>
        <w:t>〕</w:t>
      </w:r>
      <w:r>
        <w:rPr>
          <w:rFonts w:eastAsiaTheme="minorEastAsia"/>
          <w:sz w:val="24"/>
        </w:rPr>
        <w:t xml:space="preserve">1 </w:t>
      </w:r>
      <w:r>
        <w:rPr>
          <w:rFonts w:eastAsiaTheme="minorEastAsia"/>
          <w:sz w:val="24"/>
        </w:rPr>
        <w:t>号）、《国务院办公厅关于进一步做好政府机关使用正版软件工作的通知》（国办发〔</w:t>
      </w:r>
      <w:r>
        <w:rPr>
          <w:rFonts w:eastAsiaTheme="minorEastAsia"/>
          <w:sz w:val="24"/>
        </w:rPr>
        <w:t>2010</w:t>
      </w:r>
      <w:r>
        <w:rPr>
          <w:rFonts w:eastAsiaTheme="minorEastAsia"/>
          <w:sz w:val="24"/>
        </w:rPr>
        <w:t>〕</w:t>
      </w:r>
      <w:r>
        <w:rPr>
          <w:rFonts w:eastAsiaTheme="minorEastAsia"/>
          <w:sz w:val="24"/>
        </w:rPr>
        <w:t xml:space="preserve">47 </w:t>
      </w:r>
      <w:r>
        <w:rPr>
          <w:rFonts w:eastAsiaTheme="minorEastAsia"/>
          <w:sz w:val="24"/>
        </w:rPr>
        <w:t>号）、《财政部关于进一步做好政府机关使用正版软件工作的通知》（财预〔</w:t>
      </w:r>
      <w:r>
        <w:rPr>
          <w:rFonts w:eastAsiaTheme="minorEastAsia"/>
          <w:sz w:val="24"/>
        </w:rPr>
        <w:t>2010</w:t>
      </w:r>
      <w:r>
        <w:rPr>
          <w:rFonts w:eastAsiaTheme="minorEastAsia"/>
          <w:sz w:val="24"/>
        </w:rPr>
        <w:t>〕</w:t>
      </w:r>
      <w:r>
        <w:rPr>
          <w:rFonts w:eastAsiaTheme="minorEastAsia"/>
          <w:sz w:val="24"/>
        </w:rPr>
        <w:t xml:space="preserve">536 </w:t>
      </w:r>
      <w:r>
        <w:rPr>
          <w:rFonts w:eastAsiaTheme="minorEastAsia"/>
          <w:sz w:val="24"/>
        </w:rPr>
        <w:t>号）。</w:t>
      </w:r>
    </w:p>
    <w:p w14:paraId="5D2C4BB7"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07619AFA" w14:textId="77777777" w:rsidR="0009772F" w:rsidRDefault="00F17F68">
      <w:pPr>
        <w:numPr>
          <w:ilvl w:val="2"/>
          <w:numId w:val="9"/>
        </w:numPr>
        <w:tabs>
          <w:tab w:val="left" w:pos="900"/>
          <w:tab w:val="left" w:pos="2014"/>
        </w:tabs>
        <w:snapToGrid w:val="0"/>
        <w:spacing w:line="360" w:lineRule="auto"/>
        <w:rPr>
          <w:rFonts w:eastAsiaTheme="minorEastAsia"/>
          <w:sz w:val="24"/>
        </w:rPr>
      </w:pPr>
      <w:r>
        <w:rPr>
          <w:rFonts w:hint="eastAsia"/>
          <w:sz w:val="24"/>
        </w:rPr>
        <w:t>根据《关于调整网络安全专用产品安全管理有关事项的公告》（</w:t>
      </w:r>
      <w:r>
        <w:rPr>
          <w:rFonts w:hint="eastAsia"/>
          <w:sz w:val="24"/>
        </w:rPr>
        <w:t>2023</w:t>
      </w:r>
      <w:r>
        <w:rPr>
          <w:rFonts w:hint="eastAsia"/>
          <w:sz w:val="24"/>
        </w:rPr>
        <w:t>年第</w:t>
      </w:r>
      <w:r>
        <w:rPr>
          <w:rFonts w:hint="eastAsia"/>
          <w:sz w:val="24"/>
        </w:rPr>
        <w:t>1</w:t>
      </w:r>
      <w:r>
        <w:rPr>
          <w:rFonts w:hint="eastAsia"/>
          <w:sz w:val="24"/>
        </w:rPr>
        <w:t>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46832716"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w:t>
      </w:r>
      <w:r>
        <w:rPr>
          <w:rFonts w:eastAsiaTheme="minorEastAsia"/>
          <w:sz w:val="24"/>
        </w:rPr>
        <w:t>VOCs</w:t>
      </w:r>
      <w:r>
        <w:rPr>
          <w:rFonts w:eastAsiaTheme="minorEastAsia"/>
          <w:sz w:val="24"/>
        </w:rPr>
        <w:t>）</w:t>
      </w:r>
    </w:p>
    <w:p w14:paraId="307F4EA9" w14:textId="77777777" w:rsidR="0009772F" w:rsidRDefault="00F17F68">
      <w:pPr>
        <w:numPr>
          <w:ilvl w:val="2"/>
          <w:numId w:val="9"/>
        </w:numPr>
        <w:snapToGrid w:val="0"/>
        <w:spacing w:line="360" w:lineRule="auto"/>
        <w:rPr>
          <w:rFonts w:eastAsiaTheme="minorEastAsia"/>
          <w:sz w:val="24"/>
        </w:rPr>
      </w:pPr>
      <w:r>
        <w:rPr>
          <w:rFonts w:eastAsiaTheme="minorEastAsia"/>
          <w:sz w:val="24"/>
        </w:rPr>
        <w:t>为全面推进本市挥发性有机物（</w:t>
      </w:r>
      <w:r>
        <w:rPr>
          <w:rFonts w:eastAsiaTheme="minorEastAsia"/>
          <w:sz w:val="24"/>
        </w:rPr>
        <w:t>VOCs</w:t>
      </w:r>
      <w:r>
        <w:rPr>
          <w:rFonts w:eastAsiaTheme="minorEastAsia"/>
          <w:sz w:val="24"/>
        </w:rPr>
        <w:t>）治理，贯彻落实挥发性有机物污染治理专项行动有关要求，相关规定依据《北京市</w:t>
      </w:r>
      <w:r>
        <w:rPr>
          <w:rFonts w:eastAsiaTheme="minorEastAsia"/>
          <w:sz w:val="24"/>
        </w:rPr>
        <w:lastRenderedPageBreak/>
        <w:t>财政局北京市生态环境局关于政府采购推广使用低挥发性有机化合物（</w:t>
      </w:r>
      <w:r>
        <w:rPr>
          <w:rFonts w:eastAsiaTheme="minorEastAsia"/>
          <w:sz w:val="24"/>
        </w:rPr>
        <w:t>VOCs</w:t>
      </w:r>
      <w:r>
        <w:rPr>
          <w:rFonts w:eastAsiaTheme="minorEastAsia"/>
          <w:sz w:val="24"/>
        </w:rPr>
        <w:t>）有关事项的通知》（京财采购〔</w:t>
      </w:r>
      <w:r>
        <w:rPr>
          <w:rFonts w:eastAsiaTheme="minorEastAsia"/>
          <w:sz w:val="24"/>
        </w:rPr>
        <w:t>2020</w:t>
      </w:r>
      <w:r>
        <w:rPr>
          <w:rFonts w:eastAsiaTheme="minorEastAsia"/>
          <w:sz w:val="24"/>
        </w:rPr>
        <w:t>〕</w:t>
      </w:r>
      <w:r>
        <w:rPr>
          <w:rFonts w:eastAsiaTheme="minorEastAsia"/>
          <w:sz w:val="24"/>
        </w:rPr>
        <w:t xml:space="preserve">2381 </w:t>
      </w:r>
      <w:r>
        <w:rPr>
          <w:rFonts w:eastAsiaTheme="minorEastAsia"/>
          <w:sz w:val="24"/>
        </w:rPr>
        <w:t>号）。本项目中涉及涂料、胶黏剂、油墨、清洗剂等挥发性有机物产品的，属于强制性标准的，供应商应执行符合本市和国家的</w:t>
      </w:r>
      <w:r>
        <w:rPr>
          <w:rFonts w:eastAsiaTheme="minorEastAsia"/>
          <w:sz w:val="24"/>
        </w:rPr>
        <w:t xml:space="preserve">VOCs </w:t>
      </w:r>
      <w:r>
        <w:rPr>
          <w:rFonts w:eastAsiaTheme="minorEastAsia"/>
          <w:sz w:val="24"/>
        </w:rPr>
        <w:t>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1EF970CE" w14:textId="77777777" w:rsidR="0009772F" w:rsidRDefault="00F17F68">
      <w:pPr>
        <w:numPr>
          <w:ilvl w:val="1"/>
          <w:numId w:val="9"/>
        </w:numPr>
        <w:tabs>
          <w:tab w:val="left" w:pos="1080"/>
        </w:tabs>
        <w:snapToGrid w:val="0"/>
        <w:spacing w:line="360" w:lineRule="auto"/>
        <w:rPr>
          <w:sz w:val="24"/>
        </w:rPr>
      </w:pPr>
      <w:r>
        <w:rPr>
          <w:sz w:val="24"/>
        </w:rPr>
        <w:t>采购需求标准</w:t>
      </w:r>
    </w:p>
    <w:p w14:paraId="62694648" w14:textId="77777777" w:rsidR="0009772F" w:rsidRDefault="00F17F68">
      <w:pPr>
        <w:numPr>
          <w:ilvl w:val="2"/>
          <w:numId w:val="9"/>
        </w:numPr>
        <w:snapToGrid w:val="0"/>
        <w:spacing w:line="360" w:lineRule="auto"/>
        <w:rPr>
          <w:sz w:val="24"/>
        </w:rPr>
      </w:pPr>
      <w:r>
        <w:rPr>
          <w:sz w:val="24"/>
        </w:rPr>
        <w:t>商品包装、快递包装政府采购需求标准（试行）</w:t>
      </w:r>
    </w:p>
    <w:p w14:paraId="7BBA21E0" w14:textId="77777777" w:rsidR="0009772F" w:rsidRDefault="00F17F68">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14:paraId="2EB299E5" w14:textId="77777777" w:rsidR="0009772F" w:rsidRDefault="00F17F68">
      <w:pPr>
        <w:numPr>
          <w:ilvl w:val="2"/>
          <w:numId w:val="9"/>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14:paraId="14C6A210" w14:textId="77777777" w:rsidR="0009772F" w:rsidRDefault="00F17F68">
      <w:pPr>
        <w:tabs>
          <w:tab w:val="left" w:pos="900"/>
          <w:tab w:val="left" w:pos="1980"/>
        </w:tabs>
        <w:snapToGrid w:val="0"/>
        <w:spacing w:line="360" w:lineRule="auto"/>
        <w:ind w:left="1980"/>
        <w:rPr>
          <w:rFonts w:eastAsiaTheme="minorEastAsia"/>
          <w:sz w:val="24"/>
        </w:rPr>
      </w:pPr>
      <w:r>
        <w:rPr>
          <w:rFonts w:hint="eastAsia"/>
          <w:sz w:val="24"/>
        </w:rPr>
        <w:t>为贯彻落实《深化政府采购制度改革方案》有关要求，推动政府采购需求标准建设，</w:t>
      </w:r>
      <w:bookmarkStart w:id="161" w:name="_Hlk168431650"/>
      <w:r>
        <w:rPr>
          <w:rFonts w:hint="eastAsia"/>
          <w:sz w:val="24"/>
        </w:rPr>
        <w:t>财政部门会同有关部门制定发布的</w:t>
      </w:r>
      <w:bookmarkEnd w:id="161"/>
      <w:r>
        <w:rPr>
          <w:rFonts w:hint="eastAsia"/>
          <w:sz w:val="24"/>
        </w:rPr>
        <w:t>其他政府采购需求标准，</w:t>
      </w:r>
      <w:r>
        <w:rPr>
          <w:sz w:val="24"/>
        </w:rPr>
        <w:t>本项目如涉及，则具体要求见第四章《采购需求》。</w:t>
      </w:r>
    </w:p>
    <w:p w14:paraId="2343F84F"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0199C6E5"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036FEAA7" w14:textId="77777777" w:rsidR="0009772F" w:rsidRDefault="0009772F">
      <w:pPr>
        <w:tabs>
          <w:tab w:val="left" w:pos="1080"/>
        </w:tabs>
        <w:snapToGrid w:val="0"/>
        <w:spacing w:line="360" w:lineRule="auto"/>
        <w:ind w:left="1080"/>
        <w:rPr>
          <w:rFonts w:eastAsiaTheme="minorEastAsia"/>
          <w:sz w:val="28"/>
        </w:rPr>
      </w:pPr>
      <w:bookmarkStart w:id="162" w:name="_1.8_计量单位"/>
      <w:bookmarkEnd w:id="162"/>
    </w:p>
    <w:p w14:paraId="7789C9A1" w14:textId="77777777" w:rsidR="0009772F" w:rsidRDefault="00F17F68">
      <w:pPr>
        <w:pStyle w:val="21"/>
        <w:spacing w:before="0" w:line="360" w:lineRule="auto"/>
        <w:rPr>
          <w:rFonts w:ascii="Times New Roman" w:eastAsiaTheme="minorEastAsia" w:hAnsi="Times New Roman"/>
          <w:sz w:val="28"/>
        </w:rPr>
      </w:pPr>
      <w:r>
        <w:rPr>
          <w:rFonts w:ascii="Times New Roman" w:eastAsiaTheme="minorEastAsia" w:hAnsi="Times New Roman"/>
          <w:sz w:val="28"/>
        </w:rPr>
        <w:t>二</w:t>
      </w:r>
      <w:r>
        <w:rPr>
          <w:rFonts w:ascii="Times New Roman" w:eastAsiaTheme="minorEastAsia" w:hAnsi="Times New Roman"/>
          <w:sz w:val="28"/>
        </w:rPr>
        <w:t xml:space="preserve">   </w:t>
      </w:r>
      <w:r>
        <w:rPr>
          <w:rFonts w:ascii="Times New Roman" w:eastAsiaTheme="minorEastAsia" w:hAnsi="Times New Roman"/>
          <w:sz w:val="28"/>
        </w:rPr>
        <w:t>竞争性磋商文件</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C091D54"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bookmarkStart w:id="163" w:name="_Toc265228361"/>
      <w:bookmarkStart w:id="164" w:name="_Toc164608792"/>
      <w:bookmarkStart w:id="165" w:name="_Toc151193911"/>
      <w:bookmarkStart w:id="166" w:name="_Toc226309767"/>
      <w:bookmarkStart w:id="167" w:name="_Toc127151724"/>
      <w:bookmarkStart w:id="168" w:name="_Toc151193837"/>
      <w:bookmarkStart w:id="169" w:name="_Toc149720816"/>
      <w:bookmarkStart w:id="170" w:name="_Toc150509274"/>
      <w:bookmarkStart w:id="171" w:name="_Toc127151523"/>
      <w:bookmarkStart w:id="172" w:name="_Toc520356147"/>
      <w:bookmarkStart w:id="173" w:name="_Toc164608637"/>
      <w:bookmarkStart w:id="174" w:name="_Toc142311025"/>
      <w:bookmarkStart w:id="175" w:name="_Toc151193621"/>
      <w:bookmarkStart w:id="176" w:name="_Toc164229218"/>
      <w:bookmarkStart w:id="177" w:name="_Toc150774623"/>
      <w:bookmarkStart w:id="178" w:name="_Toc195842888"/>
      <w:bookmarkStart w:id="179" w:name="_Toc127161437"/>
      <w:bookmarkStart w:id="180" w:name="_Toc226965713"/>
      <w:bookmarkStart w:id="181" w:name="_Toc151193693"/>
      <w:bookmarkStart w:id="182" w:name="_Toc150480761"/>
      <w:bookmarkStart w:id="183" w:name="_Toc164229364"/>
      <w:bookmarkStart w:id="184" w:name="_Toc164351617"/>
      <w:bookmarkStart w:id="185" w:name="_Toc151193765"/>
      <w:bookmarkStart w:id="186" w:name="_Toc264969213"/>
      <w:bookmarkStart w:id="187" w:name="_Toc226965796"/>
      <w:bookmarkStart w:id="188" w:name="_Toc151190150"/>
      <w:bookmarkStart w:id="189" w:name="_Toc226337219"/>
      <w:bookmarkStart w:id="190" w:name="_Toc150774728"/>
      <w:bookmarkStart w:id="191" w:name="_Toc305158865"/>
      <w:bookmarkStart w:id="192" w:name="_Toc305158791"/>
      <w:r>
        <w:rPr>
          <w:rFonts w:eastAsiaTheme="minorEastAsia"/>
          <w:sz w:val="24"/>
        </w:rPr>
        <w:t>竞争性磋商文件构</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eastAsiaTheme="minorEastAsia"/>
          <w:sz w:val="24"/>
        </w:rPr>
        <w:t>成</w:t>
      </w:r>
    </w:p>
    <w:p w14:paraId="04B7196E"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7F573273" w14:textId="77777777" w:rsidR="0009772F" w:rsidRDefault="00F17F68">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4F376D66" w14:textId="77777777" w:rsidR="0009772F" w:rsidRDefault="00F17F68">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1C6CB334" w14:textId="77777777" w:rsidR="0009772F" w:rsidRDefault="00F17F68">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lastRenderedPageBreak/>
        <w:t>评审方法和评审标准</w:t>
      </w:r>
    </w:p>
    <w:p w14:paraId="1123A0DE" w14:textId="77777777" w:rsidR="0009772F" w:rsidRDefault="00F17F68">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1EDF295C" w14:textId="77777777" w:rsidR="0009772F" w:rsidRDefault="00F17F68">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7242778D" w14:textId="77777777" w:rsidR="0009772F" w:rsidRDefault="00F17F68">
      <w:pPr>
        <w:numPr>
          <w:ilvl w:val="0"/>
          <w:numId w:val="11"/>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7AF140D9"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1451C2F0" w14:textId="77777777" w:rsidR="0009772F" w:rsidRDefault="00F17F68">
      <w:pPr>
        <w:numPr>
          <w:ilvl w:val="0"/>
          <w:numId w:val="9"/>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1FB03FA4" w14:textId="77777777" w:rsidR="0009772F" w:rsidRDefault="00F17F68">
      <w:pPr>
        <w:numPr>
          <w:ilvl w:val="1"/>
          <w:numId w:val="9"/>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78630DF" w14:textId="77777777" w:rsidR="0009772F" w:rsidRDefault="00F17F68">
      <w:pPr>
        <w:numPr>
          <w:ilvl w:val="1"/>
          <w:numId w:val="9"/>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020DC0FE" w14:textId="77777777" w:rsidR="0009772F" w:rsidRDefault="00F17F68">
      <w:pPr>
        <w:numPr>
          <w:ilvl w:val="1"/>
          <w:numId w:val="9"/>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eastAsiaTheme="minorEastAsia"/>
          <w:sz w:val="24"/>
        </w:rPr>
        <w:t>3</w:t>
      </w:r>
      <w:r>
        <w:rPr>
          <w:rFonts w:eastAsiaTheme="minorEastAsia"/>
          <w:sz w:val="24"/>
        </w:rPr>
        <w:t>个工作日前，</w:t>
      </w:r>
      <w:r>
        <w:rPr>
          <w:kern w:val="0"/>
          <w:sz w:val="24"/>
        </w:rPr>
        <w:t>以书面形式通知所有获取磋商文件的供应商</w:t>
      </w:r>
      <w:r>
        <w:rPr>
          <w:rFonts w:eastAsiaTheme="minorEastAsia"/>
          <w:sz w:val="24"/>
        </w:rPr>
        <w:t>；不足上述时间的，将顺延提交</w:t>
      </w:r>
      <w:r>
        <w:rPr>
          <w:rFonts w:eastAsiaTheme="minorEastAsia" w:hint="eastAsia"/>
          <w:sz w:val="24"/>
        </w:rPr>
        <w:t>首次</w:t>
      </w:r>
      <w:r>
        <w:rPr>
          <w:rFonts w:eastAsiaTheme="minorEastAsia"/>
          <w:sz w:val="24"/>
        </w:rPr>
        <w:t>响应文件截止时间。</w:t>
      </w:r>
    </w:p>
    <w:p w14:paraId="64B18BEA" w14:textId="77777777" w:rsidR="0009772F" w:rsidRDefault="0009772F">
      <w:pPr>
        <w:tabs>
          <w:tab w:val="left" w:pos="1080"/>
          <w:tab w:val="left" w:pos="1561"/>
        </w:tabs>
        <w:snapToGrid w:val="0"/>
        <w:spacing w:line="360" w:lineRule="auto"/>
        <w:ind w:left="1080"/>
        <w:rPr>
          <w:rFonts w:eastAsiaTheme="minorEastAsia"/>
          <w:sz w:val="28"/>
        </w:rPr>
      </w:pPr>
      <w:bookmarkStart w:id="193" w:name="_Toc516367020"/>
      <w:bookmarkStart w:id="194" w:name="_Toc151190153"/>
      <w:bookmarkStart w:id="195" w:name="_Toc150774626"/>
      <w:bookmarkStart w:id="196" w:name="_Toc151193914"/>
      <w:bookmarkStart w:id="197" w:name="_Toc226965716"/>
      <w:bookmarkStart w:id="198" w:name="_Toc150774731"/>
      <w:bookmarkStart w:id="199" w:name="_Toc151193840"/>
      <w:bookmarkStart w:id="200" w:name="_Toc226965799"/>
      <w:bookmarkStart w:id="201" w:name="_Toc151193696"/>
      <w:bookmarkStart w:id="202" w:name="_Toc265228364"/>
      <w:bookmarkStart w:id="203" w:name="_Toc195842891"/>
      <w:bookmarkStart w:id="204" w:name="_Toc305158868"/>
      <w:bookmarkStart w:id="205" w:name="_Toc142311028"/>
      <w:bookmarkStart w:id="206" w:name="_Toc151193624"/>
      <w:bookmarkStart w:id="207" w:name="_Toc264969216"/>
      <w:bookmarkStart w:id="208" w:name="_Toc150509277"/>
      <w:bookmarkStart w:id="209" w:name="_Toc226309770"/>
      <w:bookmarkStart w:id="210" w:name="_Toc305158794"/>
      <w:bookmarkStart w:id="211" w:name="_Toc127151526"/>
      <w:bookmarkStart w:id="212" w:name="_Toc520356150"/>
      <w:bookmarkStart w:id="213" w:name="_Toc226337222"/>
      <w:bookmarkStart w:id="214" w:name="_Toc150480764"/>
      <w:bookmarkStart w:id="215" w:name="_Toc151193768"/>
    </w:p>
    <w:p w14:paraId="0A518055" w14:textId="77777777" w:rsidR="0009772F" w:rsidRDefault="00F17F68">
      <w:pPr>
        <w:pStyle w:val="21"/>
        <w:spacing w:before="0" w:line="360" w:lineRule="auto"/>
        <w:rPr>
          <w:rFonts w:ascii="Times New Roman" w:eastAsiaTheme="minorEastAsia" w:hAnsi="Times New Roman"/>
          <w:sz w:val="28"/>
        </w:rPr>
      </w:pPr>
      <w:r>
        <w:rPr>
          <w:rFonts w:ascii="Times New Roman" w:eastAsiaTheme="minorEastAsia" w:hAnsi="Times New Roman"/>
          <w:sz w:val="28"/>
        </w:rPr>
        <w:t>三</w:t>
      </w:r>
      <w:r>
        <w:rPr>
          <w:rFonts w:ascii="Times New Roman" w:eastAsiaTheme="minorEastAsia" w:hAnsi="Times New Roman"/>
          <w:sz w:val="28"/>
        </w:rPr>
        <w:t xml:space="preserve">   </w:t>
      </w:r>
      <w:r>
        <w:rPr>
          <w:rFonts w:ascii="Times New Roman" w:eastAsiaTheme="minorEastAsia" w:hAnsi="Times New Roman"/>
          <w:sz w:val="28"/>
        </w:rPr>
        <w:t>响应文件</w:t>
      </w:r>
      <w:bookmarkEnd w:id="193"/>
      <w:r>
        <w:rPr>
          <w:rFonts w:ascii="Times New Roman" w:eastAsiaTheme="minorEastAsia" w:hAnsi="Times New Roman"/>
          <w:sz w:val="28"/>
        </w:rPr>
        <w:t>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3B4EBB5"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bookmarkStart w:id="216" w:name="_Toc226337223"/>
      <w:bookmarkStart w:id="217" w:name="_Toc226965717"/>
      <w:bookmarkStart w:id="218" w:name="_Toc151190154"/>
      <w:bookmarkStart w:id="219" w:name="_Toc264969217"/>
      <w:bookmarkStart w:id="220" w:name="_Toc265228365"/>
      <w:bookmarkStart w:id="221" w:name="_Toc151193697"/>
      <w:bookmarkStart w:id="222" w:name="_Toc151193915"/>
      <w:bookmarkStart w:id="223" w:name="_Toc149720820"/>
      <w:bookmarkStart w:id="224" w:name="_Toc127151527"/>
      <w:bookmarkStart w:id="225" w:name="_Toc150509278"/>
      <w:bookmarkStart w:id="226" w:name="_Toc226965800"/>
      <w:bookmarkStart w:id="227" w:name="_Toc195842892"/>
      <w:bookmarkStart w:id="228" w:name="_Toc150480765"/>
      <w:bookmarkStart w:id="229" w:name="_Toc516367021"/>
      <w:bookmarkStart w:id="230" w:name="_Toc142311029"/>
      <w:bookmarkStart w:id="231" w:name="_Toc164608796"/>
      <w:bookmarkStart w:id="232" w:name="_Toc164351621"/>
      <w:bookmarkStart w:id="233" w:name="_Toc151193625"/>
      <w:bookmarkStart w:id="234" w:name="_Toc164608641"/>
      <w:bookmarkStart w:id="235" w:name="_Toc151193841"/>
      <w:bookmarkStart w:id="236" w:name="_Toc520356151"/>
      <w:bookmarkStart w:id="237" w:name="_Toc164229222"/>
      <w:bookmarkStart w:id="238" w:name="_Toc305158869"/>
      <w:bookmarkStart w:id="239" w:name="_Toc150774732"/>
      <w:bookmarkStart w:id="240" w:name="_Toc164229368"/>
      <w:bookmarkStart w:id="241" w:name="_Toc127161441"/>
      <w:bookmarkStart w:id="242" w:name="_Toc127151728"/>
      <w:bookmarkStart w:id="243" w:name="_Toc226309771"/>
      <w:bookmarkStart w:id="244" w:name="_Toc150774627"/>
      <w:bookmarkStart w:id="245" w:name="_Toc305158795"/>
      <w:bookmarkStart w:id="246" w:name="_Toc151193769"/>
      <w:r>
        <w:rPr>
          <w:rFonts w:eastAsiaTheme="minorEastAsia"/>
          <w:sz w:val="24"/>
        </w:rPr>
        <w:t>响应范围、竞争性磋商文件中计量单位的使用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Fonts w:eastAsiaTheme="minorEastAsia"/>
          <w:sz w:val="24"/>
        </w:rPr>
        <w:t>及磋商语言</w:t>
      </w:r>
    </w:p>
    <w:p w14:paraId="7EC36CBF"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2A2FCE1B"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070298E2"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lastRenderedPageBreak/>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9AFDCFD"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bookmarkStart w:id="247" w:name="_Toc516367022"/>
      <w:bookmarkStart w:id="248" w:name="_Ref467306676"/>
      <w:bookmarkStart w:id="249" w:name="_Ref467306195"/>
      <w:bookmarkStart w:id="250" w:name="_Toc151193698"/>
      <w:bookmarkStart w:id="251" w:name="_Toc151193916"/>
      <w:bookmarkStart w:id="252" w:name="_Toc142311030"/>
      <w:bookmarkStart w:id="253" w:name="_Toc149720821"/>
      <w:bookmarkStart w:id="254" w:name="_Toc150509279"/>
      <w:bookmarkStart w:id="255" w:name="_Toc265228366"/>
      <w:bookmarkStart w:id="256" w:name="_Toc226965718"/>
      <w:bookmarkStart w:id="257" w:name="_Toc520356152"/>
      <w:bookmarkStart w:id="258" w:name="_Toc164351622"/>
      <w:bookmarkStart w:id="259" w:name="_Toc150774628"/>
      <w:bookmarkStart w:id="260" w:name="_Toc127151729"/>
      <w:bookmarkStart w:id="261" w:name="_Toc264969218"/>
      <w:bookmarkStart w:id="262" w:name="_Toc305158796"/>
      <w:bookmarkStart w:id="263" w:name="_Toc151190155"/>
      <w:bookmarkStart w:id="264" w:name="_Toc164608797"/>
      <w:bookmarkStart w:id="265" w:name="_Toc151193626"/>
      <w:bookmarkStart w:id="266" w:name="_Toc150774733"/>
      <w:bookmarkStart w:id="267" w:name="_Toc127161442"/>
      <w:bookmarkStart w:id="268" w:name="_Toc151193842"/>
      <w:bookmarkStart w:id="269" w:name="_Toc195842893"/>
      <w:bookmarkStart w:id="270" w:name="_Toc150480766"/>
      <w:bookmarkStart w:id="271" w:name="_Toc164229369"/>
      <w:bookmarkStart w:id="272" w:name="_Toc226965801"/>
      <w:bookmarkStart w:id="273" w:name="_Toc127151528"/>
      <w:bookmarkStart w:id="274" w:name="_Toc226309772"/>
      <w:bookmarkStart w:id="275" w:name="_Toc226337224"/>
      <w:bookmarkStart w:id="276" w:name="_Toc305158870"/>
      <w:bookmarkStart w:id="277" w:name="_Toc151193770"/>
      <w:bookmarkStart w:id="278" w:name="_Toc164229223"/>
      <w:bookmarkStart w:id="279" w:name="_Toc164608642"/>
      <w:r>
        <w:rPr>
          <w:rFonts w:eastAsiaTheme="minorEastAsia"/>
          <w:sz w:val="24"/>
        </w:rPr>
        <w:t>响应文件</w:t>
      </w:r>
      <w:bookmarkEnd w:id="247"/>
      <w:bookmarkEnd w:id="248"/>
      <w:bookmarkEnd w:id="249"/>
      <w:r>
        <w:rPr>
          <w:rFonts w:eastAsiaTheme="minorEastAsia"/>
          <w:sz w:val="24"/>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ABD82F1"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bookmarkStart w:id="280"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135537C3"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4748F002"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542C5118"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32FF3CA"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80"/>
    </w:p>
    <w:p w14:paraId="21A85FB5"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bookmarkStart w:id="281" w:name="_Toc127161444"/>
      <w:bookmarkStart w:id="282" w:name="_Toc149720823"/>
      <w:bookmarkStart w:id="283" w:name="_Toc150774735"/>
      <w:bookmarkStart w:id="284" w:name="_Toc150509281"/>
      <w:bookmarkStart w:id="285" w:name="_Toc150480768"/>
      <w:bookmarkStart w:id="286" w:name="_Toc151193844"/>
      <w:bookmarkStart w:id="287" w:name="_Toc151190157"/>
      <w:bookmarkStart w:id="288" w:name="_Toc164229371"/>
      <w:bookmarkStart w:id="289" w:name="_Toc151193918"/>
      <w:bookmarkStart w:id="290" w:name="_Toc127151530"/>
      <w:bookmarkStart w:id="291" w:name="_Toc520356155"/>
      <w:bookmarkStart w:id="292" w:name="_Toc127151731"/>
      <w:bookmarkStart w:id="293" w:name="_Toc164351624"/>
      <w:bookmarkStart w:id="294" w:name="_Toc164608644"/>
      <w:bookmarkStart w:id="295" w:name="_Toc164229225"/>
      <w:bookmarkStart w:id="296" w:name="_Toc151193628"/>
      <w:bookmarkStart w:id="297" w:name="_Toc142311032"/>
      <w:bookmarkStart w:id="298" w:name="_Toc151193772"/>
      <w:bookmarkStart w:id="299" w:name="_Toc151193700"/>
      <w:bookmarkStart w:id="300" w:name="_Toc195842895"/>
      <w:bookmarkStart w:id="301" w:name="_Toc164608799"/>
      <w:bookmarkStart w:id="302" w:name="_Toc150774630"/>
      <w:r>
        <w:rPr>
          <w:rFonts w:eastAsiaTheme="minorEastAsia"/>
          <w:sz w:val="24"/>
        </w:rPr>
        <w:t>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536C55A1"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w:t>
      </w:r>
      <w:r>
        <w:rPr>
          <w:rFonts w:eastAsiaTheme="minorEastAsia" w:hint="eastAsia"/>
          <w:sz w:val="24"/>
        </w:rPr>
        <w:t>为计价货币</w:t>
      </w:r>
      <w:r>
        <w:rPr>
          <w:rFonts w:eastAsiaTheme="minorEastAsia"/>
          <w:sz w:val="24"/>
        </w:rPr>
        <w:t>。</w:t>
      </w:r>
    </w:p>
    <w:p w14:paraId="7E1DE823" w14:textId="77777777" w:rsidR="0009772F" w:rsidRDefault="00F17F68">
      <w:pPr>
        <w:numPr>
          <w:ilvl w:val="1"/>
          <w:numId w:val="9"/>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5C5F8112" w14:textId="77777777" w:rsidR="0009772F" w:rsidRDefault="00F17F68">
      <w:pPr>
        <w:numPr>
          <w:ilvl w:val="2"/>
          <w:numId w:val="9"/>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6E78134" w14:textId="77777777" w:rsidR="0009772F" w:rsidRDefault="00F17F68">
      <w:pPr>
        <w:numPr>
          <w:ilvl w:val="2"/>
          <w:numId w:val="9"/>
        </w:numPr>
        <w:snapToGrid w:val="0"/>
        <w:spacing w:line="360" w:lineRule="auto"/>
        <w:rPr>
          <w:rFonts w:eastAsiaTheme="minorEastAsia"/>
          <w:sz w:val="24"/>
        </w:rPr>
      </w:pPr>
      <w:r>
        <w:rPr>
          <w:rFonts w:eastAsiaTheme="minorEastAsia"/>
          <w:sz w:val="24"/>
        </w:rPr>
        <w:t>按照竞争性磋商文件要求完成本项目的全部相关费用。</w:t>
      </w:r>
    </w:p>
    <w:p w14:paraId="0A5496CA"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lastRenderedPageBreak/>
        <w:t>采购人不得向供应商索要或者接受其给予的赠品、回扣或者与采购无关的其他商品、服务。</w:t>
      </w:r>
    </w:p>
    <w:p w14:paraId="6A297043"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52C4B2F9"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5F12E53A"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bookmarkStart w:id="303" w:name="_Ref467306302"/>
      <w:r>
        <w:rPr>
          <w:rFonts w:eastAsiaTheme="minorEastAsia"/>
          <w:sz w:val="24"/>
        </w:rPr>
        <w:t>供应商应按《供应商须知资料表》中规定的金额及要求交纳磋商保证金</w:t>
      </w:r>
      <w:bookmarkEnd w:id="303"/>
      <w:r>
        <w:rPr>
          <w:rFonts w:eastAsiaTheme="minorEastAsia"/>
          <w:sz w:val="24"/>
        </w:rPr>
        <w:t>。</w:t>
      </w:r>
      <w:r>
        <w:rPr>
          <w:rFonts w:eastAsiaTheme="minorEastAsia" w:hint="eastAsia"/>
          <w:sz w:val="24"/>
        </w:rPr>
        <w:t>供应商自愿超额缴纳磋商保证金的，响应文件不做无效处理。</w:t>
      </w:r>
    </w:p>
    <w:p w14:paraId="72F0DC0D"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1D36D3D7"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bookmarkStart w:id="304" w:name="_Hlk190179102"/>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w:t>
      </w:r>
      <w:bookmarkStart w:id="305" w:name="_Hlk164959831"/>
      <w:r>
        <w:rPr>
          <w:rFonts w:hint="eastAsia"/>
          <w:sz w:val="24"/>
          <w:lang w:bidi="ar"/>
        </w:rPr>
        <w:t>。</w:t>
      </w:r>
      <w:bookmarkEnd w:id="305"/>
      <w:r>
        <w:rPr>
          <w:sz w:val="24"/>
        </w:rPr>
        <w:t>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5B698EFC" w14:textId="77777777" w:rsidR="0009772F" w:rsidRDefault="00F17F68">
      <w:pPr>
        <w:numPr>
          <w:ilvl w:val="1"/>
          <w:numId w:val="9"/>
        </w:numPr>
        <w:tabs>
          <w:tab w:val="left" w:pos="1080"/>
          <w:tab w:val="left" w:pos="2014"/>
        </w:tabs>
        <w:snapToGrid w:val="0"/>
        <w:spacing w:line="360" w:lineRule="auto"/>
        <w:ind w:left="1077" w:hanging="720"/>
        <w:rPr>
          <w:sz w:val="24"/>
        </w:rPr>
      </w:pPr>
      <w:bookmarkStart w:id="306" w:name="_Hlk168432698"/>
      <w:bookmarkEnd w:id="304"/>
      <w:r>
        <w:rPr>
          <w:rFonts w:hint="eastAsia"/>
          <w:b/>
          <w:bCs/>
          <w:sz w:val="24"/>
        </w:rPr>
        <w:t>（不适用）</w:t>
      </w:r>
      <w:r>
        <w:rPr>
          <w:rFonts w:hint="eastAsia"/>
          <w:sz w:val="24"/>
        </w:rPr>
        <w:t>供应商</w:t>
      </w:r>
      <w:r>
        <w:rPr>
          <w:color w:val="000000"/>
          <w:sz w:val="24"/>
        </w:rPr>
        <w:t>除</w:t>
      </w:r>
      <w:r>
        <w:rPr>
          <w:rFonts w:hint="eastAsia"/>
          <w:color w:val="000000"/>
          <w:sz w:val="24"/>
        </w:rPr>
        <w:t>需在响应</w:t>
      </w:r>
      <w:r>
        <w:rPr>
          <w:color w:val="000000"/>
          <w:sz w:val="24"/>
        </w:rPr>
        <w:t>文件中</w:t>
      </w:r>
      <w:r>
        <w:rPr>
          <w:rFonts w:hint="eastAsia"/>
          <w:color w:val="000000"/>
          <w:sz w:val="24"/>
        </w:rPr>
        <w:t>提供“</w:t>
      </w:r>
      <w:r>
        <w:rPr>
          <w:rFonts w:hint="eastAsia"/>
          <w:color w:val="000000"/>
          <w:sz w:val="24"/>
          <w:szCs w:val="20"/>
        </w:rPr>
        <w:t>磋商</w:t>
      </w:r>
      <w:r>
        <w:rPr>
          <w:color w:val="000000"/>
          <w:sz w:val="24"/>
          <w:szCs w:val="20"/>
        </w:rPr>
        <w:t>保证金凭证</w:t>
      </w:r>
      <w:r>
        <w:rPr>
          <w:color w:val="000000"/>
          <w:sz w:val="24"/>
          <w:szCs w:val="20"/>
        </w:rPr>
        <w:t>/</w:t>
      </w:r>
      <w:r>
        <w:rPr>
          <w:color w:val="000000"/>
          <w:sz w:val="24"/>
          <w:szCs w:val="20"/>
        </w:rPr>
        <w:t>交款单据电子件</w:t>
      </w:r>
      <w:r>
        <w:rPr>
          <w:rFonts w:hint="eastAsia"/>
          <w:color w:val="000000"/>
          <w:sz w:val="24"/>
        </w:rPr>
        <w:t>”</w:t>
      </w:r>
      <w:r>
        <w:rPr>
          <w:color w:val="000000"/>
          <w:sz w:val="24"/>
        </w:rPr>
        <w:t>，</w:t>
      </w:r>
      <w:r>
        <w:rPr>
          <w:rFonts w:hint="eastAsia"/>
          <w:sz w:val="24"/>
        </w:rPr>
        <w:t>还需在</w:t>
      </w:r>
      <w:r>
        <w:rPr>
          <w:sz w:val="24"/>
        </w:rPr>
        <w:t>首次响应文件提交截止时间</w:t>
      </w:r>
      <w:r>
        <w:rPr>
          <w:rFonts w:hint="eastAsia"/>
          <w:sz w:val="24"/>
        </w:rPr>
        <w:t>前，通过电子交易平台上传“</w:t>
      </w:r>
      <w:r>
        <w:rPr>
          <w:rFonts w:hint="eastAsia"/>
          <w:color w:val="000000"/>
          <w:sz w:val="24"/>
          <w:szCs w:val="20"/>
        </w:rPr>
        <w:t>磋商</w:t>
      </w:r>
      <w:r>
        <w:rPr>
          <w:color w:val="000000"/>
          <w:sz w:val="24"/>
          <w:szCs w:val="20"/>
        </w:rPr>
        <w:t>保证金凭证</w:t>
      </w:r>
      <w:r>
        <w:rPr>
          <w:color w:val="000000"/>
          <w:sz w:val="24"/>
          <w:szCs w:val="20"/>
        </w:rPr>
        <w:t>/</w:t>
      </w:r>
      <w:r>
        <w:rPr>
          <w:color w:val="000000"/>
          <w:sz w:val="24"/>
          <w:szCs w:val="20"/>
        </w:rPr>
        <w:t>交款单据电子件</w:t>
      </w:r>
      <w:r>
        <w:rPr>
          <w:rFonts w:hint="eastAsia"/>
          <w:sz w:val="24"/>
        </w:rPr>
        <w:t>”。</w:t>
      </w:r>
    </w:p>
    <w:bookmarkEnd w:id="306"/>
    <w:p w14:paraId="7B9F3601"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25E7CA1D"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484176DA"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12796B81" w14:textId="77777777" w:rsidR="0009772F" w:rsidRDefault="00F17F68">
      <w:pPr>
        <w:numPr>
          <w:ilvl w:val="2"/>
          <w:numId w:val="9"/>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571DF354" w14:textId="77777777" w:rsidR="0009772F" w:rsidRDefault="00F17F68">
      <w:pPr>
        <w:numPr>
          <w:ilvl w:val="2"/>
          <w:numId w:val="9"/>
        </w:numPr>
        <w:snapToGrid w:val="0"/>
        <w:spacing w:line="360" w:lineRule="auto"/>
        <w:rPr>
          <w:rFonts w:eastAsiaTheme="minorEastAsia"/>
          <w:sz w:val="24"/>
        </w:rPr>
      </w:pPr>
      <w:r>
        <w:rPr>
          <w:rFonts w:eastAsiaTheme="minorEastAsia"/>
          <w:sz w:val="24"/>
        </w:rPr>
        <w:t>成交供应商的磋商保证金，在采购合同签订后</w:t>
      </w:r>
      <w:r>
        <w:rPr>
          <w:rFonts w:eastAsiaTheme="minorEastAsia"/>
          <w:sz w:val="24"/>
        </w:rPr>
        <w:t>5</w:t>
      </w:r>
      <w:r>
        <w:rPr>
          <w:rFonts w:eastAsiaTheme="minorEastAsia"/>
          <w:sz w:val="24"/>
        </w:rPr>
        <w:t>个工作日内</w:t>
      </w:r>
      <w:r>
        <w:rPr>
          <w:rFonts w:eastAsiaTheme="minorEastAsia"/>
          <w:sz w:val="24"/>
        </w:rPr>
        <w:lastRenderedPageBreak/>
        <w:t>退还成交供应商；</w:t>
      </w:r>
    </w:p>
    <w:p w14:paraId="330CB196" w14:textId="77777777" w:rsidR="0009772F" w:rsidRDefault="00F17F68">
      <w:pPr>
        <w:numPr>
          <w:ilvl w:val="2"/>
          <w:numId w:val="9"/>
        </w:numPr>
        <w:snapToGrid w:val="0"/>
        <w:spacing w:line="360" w:lineRule="auto"/>
        <w:rPr>
          <w:rFonts w:eastAsiaTheme="minorEastAsia"/>
          <w:sz w:val="24"/>
        </w:rPr>
      </w:pPr>
      <w:r>
        <w:rPr>
          <w:rFonts w:eastAsiaTheme="minorEastAsia"/>
          <w:sz w:val="24"/>
        </w:rPr>
        <w:t>未成交供应商的磋商保证金，在成交通知书发出后</w:t>
      </w:r>
      <w:r>
        <w:rPr>
          <w:rFonts w:eastAsiaTheme="minorEastAsia"/>
          <w:sz w:val="24"/>
        </w:rPr>
        <w:t>5</w:t>
      </w:r>
      <w:r>
        <w:rPr>
          <w:rFonts w:eastAsiaTheme="minorEastAsia"/>
          <w:sz w:val="24"/>
        </w:rPr>
        <w:t>个工作日内退还。</w:t>
      </w:r>
    </w:p>
    <w:p w14:paraId="090599B1"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14:paraId="36E5D8BE" w14:textId="77777777" w:rsidR="0009772F" w:rsidRDefault="00F17F68">
      <w:pPr>
        <w:numPr>
          <w:ilvl w:val="2"/>
          <w:numId w:val="9"/>
        </w:numPr>
        <w:snapToGrid w:val="0"/>
        <w:spacing w:line="360" w:lineRule="auto"/>
        <w:rPr>
          <w:rFonts w:eastAsiaTheme="minorEastAsia"/>
          <w:sz w:val="24"/>
        </w:rPr>
      </w:pPr>
      <w:r>
        <w:rPr>
          <w:rFonts w:eastAsiaTheme="minorEastAsia"/>
          <w:sz w:val="24"/>
        </w:rPr>
        <w:t>供应商在响应文件提交截止时间后撤回响应文件的；</w:t>
      </w:r>
    </w:p>
    <w:p w14:paraId="2AB8C8C4" w14:textId="77777777" w:rsidR="0009772F" w:rsidRDefault="00F17F68">
      <w:pPr>
        <w:numPr>
          <w:ilvl w:val="2"/>
          <w:numId w:val="9"/>
        </w:numPr>
        <w:snapToGrid w:val="0"/>
        <w:spacing w:line="360" w:lineRule="auto"/>
        <w:rPr>
          <w:rFonts w:eastAsiaTheme="minorEastAsia"/>
          <w:sz w:val="24"/>
        </w:rPr>
      </w:pPr>
      <w:r>
        <w:rPr>
          <w:rFonts w:eastAsiaTheme="minorEastAsia"/>
          <w:sz w:val="24"/>
        </w:rPr>
        <w:t>供应商在响应文件中提供虚假材料的；</w:t>
      </w:r>
    </w:p>
    <w:p w14:paraId="0DFAD595" w14:textId="77777777" w:rsidR="0009772F" w:rsidRDefault="00F17F68">
      <w:pPr>
        <w:numPr>
          <w:ilvl w:val="2"/>
          <w:numId w:val="9"/>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6AE06874" w14:textId="77777777" w:rsidR="0009772F" w:rsidRDefault="00F17F68">
      <w:pPr>
        <w:numPr>
          <w:ilvl w:val="2"/>
          <w:numId w:val="9"/>
        </w:numPr>
        <w:snapToGrid w:val="0"/>
        <w:spacing w:line="360" w:lineRule="auto"/>
        <w:rPr>
          <w:rFonts w:eastAsiaTheme="minorEastAsia"/>
          <w:sz w:val="24"/>
        </w:rPr>
      </w:pPr>
      <w:r>
        <w:rPr>
          <w:rFonts w:eastAsiaTheme="minorEastAsia"/>
          <w:sz w:val="24"/>
        </w:rPr>
        <w:t>供应商与采购人、其他供应商或者采购代理机构恶意串通的；</w:t>
      </w:r>
    </w:p>
    <w:p w14:paraId="3E14143D" w14:textId="77777777" w:rsidR="0009772F" w:rsidRDefault="00F17F68">
      <w:pPr>
        <w:numPr>
          <w:ilvl w:val="2"/>
          <w:numId w:val="9"/>
        </w:numPr>
        <w:snapToGrid w:val="0"/>
        <w:spacing w:line="360" w:lineRule="auto"/>
        <w:rPr>
          <w:rFonts w:eastAsiaTheme="minorEastAsia"/>
          <w:sz w:val="24"/>
        </w:rPr>
      </w:pPr>
      <w:r>
        <w:rPr>
          <w:rFonts w:eastAsiaTheme="minorEastAsia"/>
          <w:sz w:val="24"/>
        </w:rPr>
        <w:t>《供应商须知资料表》规定的其他情形。</w:t>
      </w:r>
    </w:p>
    <w:p w14:paraId="235949CB"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3370BE39"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073E6382"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bookmarkStart w:id="307" w:name="_Toc127151533"/>
      <w:bookmarkStart w:id="308" w:name="_Toc127151734"/>
      <w:bookmarkStart w:id="309" w:name="_Toc226337229"/>
      <w:bookmarkStart w:id="310" w:name="_Toc265228371"/>
      <w:bookmarkStart w:id="311" w:name="_Toc151193921"/>
      <w:bookmarkStart w:id="312" w:name="_Toc127161447"/>
      <w:bookmarkStart w:id="313" w:name="_Toc305158875"/>
      <w:bookmarkStart w:id="314" w:name="_Toc150774633"/>
      <w:bookmarkStart w:id="315" w:name="_Toc164229374"/>
      <w:bookmarkStart w:id="316" w:name="_Toc226965723"/>
      <w:bookmarkStart w:id="317" w:name="_Toc305158801"/>
      <w:bookmarkStart w:id="318" w:name="_Toc520356158"/>
      <w:bookmarkStart w:id="319" w:name="_Toc264969223"/>
      <w:bookmarkStart w:id="320" w:name="_Toc150509284"/>
      <w:bookmarkStart w:id="321" w:name="_Toc151190160"/>
      <w:bookmarkStart w:id="322" w:name="_Toc150480771"/>
      <w:bookmarkStart w:id="323" w:name="_Toc151193703"/>
      <w:bookmarkStart w:id="324" w:name="_Toc226309777"/>
      <w:bookmarkStart w:id="325" w:name="_Toc195842898"/>
      <w:bookmarkStart w:id="326" w:name="_Toc151193775"/>
      <w:bookmarkStart w:id="327" w:name="_Toc150774738"/>
      <w:bookmarkStart w:id="328" w:name="_Toc149720826"/>
      <w:bookmarkStart w:id="329" w:name="_Toc164608802"/>
      <w:bookmarkStart w:id="330" w:name="_Toc151193631"/>
      <w:bookmarkStart w:id="331" w:name="_Toc142311035"/>
      <w:bookmarkStart w:id="332" w:name="_Toc151193847"/>
      <w:bookmarkStart w:id="333" w:name="_Toc164351627"/>
      <w:bookmarkStart w:id="334" w:name="_Toc164608647"/>
      <w:bookmarkStart w:id="335" w:name="_Toc226965806"/>
      <w:bookmarkStart w:id="336" w:name="_Toc164229228"/>
      <w:r>
        <w:rPr>
          <w:sz w:val="24"/>
        </w:rPr>
        <w:t>响应文件的签署</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sz w:val="24"/>
        </w:rPr>
        <w:t>、盖章</w:t>
      </w:r>
      <w:r>
        <w:rPr>
          <w:rFonts w:hint="eastAsia"/>
          <w:sz w:val="24"/>
        </w:rPr>
        <w:t>、密封</w:t>
      </w:r>
    </w:p>
    <w:p w14:paraId="7F7C1AAF"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bookmarkStart w:id="337" w:name="_Toc127151534"/>
      <w:bookmarkStart w:id="338" w:name="_Toc305158802"/>
      <w:bookmarkStart w:id="339" w:name="_Toc151193704"/>
      <w:bookmarkStart w:id="340" w:name="_Toc151193922"/>
      <w:bookmarkStart w:id="341" w:name="_Toc226309778"/>
      <w:bookmarkStart w:id="342" w:name="_Toc226965724"/>
      <w:bookmarkStart w:id="343" w:name="_Toc151193632"/>
      <w:bookmarkStart w:id="344" w:name="_Toc150480772"/>
      <w:bookmarkStart w:id="345" w:name="_Toc151190161"/>
      <w:bookmarkStart w:id="346" w:name="_Toc142311036"/>
      <w:bookmarkStart w:id="347" w:name="_Toc151193776"/>
      <w:bookmarkStart w:id="348" w:name="_Toc226965807"/>
      <w:bookmarkStart w:id="349" w:name="_Toc305158876"/>
      <w:bookmarkStart w:id="350" w:name="_Toc264969224"/>
      <w:bookmarkStart w:id="351" w:name="_Toc150774739"/>
      <w:bookmarkStart w:id="352" w:name="_Toc265228372"/>
      <w:bookmarkStart w:id="353" w:name="_Toc151193848"/>
      <w:bookmarkStart w:id="354" w:name="_Toc195842899"/>
      <w:bookmarkStart w:id="355" w:name="_Toc520356159"/>
      <w:bookmarkStart w:id="356" w:name="_Toc226337230"/>
      <w:bookmarkStart w:id="357" w:name="_Toc150509285"/>
      <w:bookmarkStart w:id="358" w:name="_Toc150774634"/>
      <w:r>
        <w:rPr>
          <w:rFonts w:eastAsiaTheme="minorEastAsia" w:hint="eastAsia"/>
          <w:sz w:val="24"/>
        </w:rPr>
        <w:t>供应商应准备《响应文件》正本</w:t>
      </w:r>
      <w:r>
        <w:rPr>
          <w:rFonts w:eastAsiaTheme="minorEastAsia" w:hint="eastAsia"/>
          <w:sz w:val="24"/>
        </w:rPr>
        <w:t xml:space="preserve">1 </w:t>
      </w:r>
      <w:r>
        <w:rPr>
          <w:rFonts w:eastAsiaTheme="minorEastAsia" w:hint="eastAsia"/>
          <w:sz w:val="24"/>
        </w:rPr>
        <w:t>份和副本</w:t>
      </w:r>
      <w:r>
        <w:rPr>
          <w:rFonts w:eastAsiaTheme="minorEastAsia" w:hint="eastAsia"/>
          <w:sz w:val="24"/>
        </w:rPr>
        <w:t xml:space="preserve">3 </w:t>
      </w:r>
      <w:r>
        <w:rPr>
          <w:rFonts w:eastAsiaTheme="minorEastAsia" w:hint="eastAsia"/>
          <w:sz w:val="24"/>
        </w:rPr>
        <w:t>份及电子版</w:t>
      </w:r>
      <w:r>
        <w:rPr>
          <w:rFonts w:eastAsiaTheme="minorEastAsia" w:hint="eastAsia"/>
          <w:sz w:val="24"/>
        </w:rPr>
        <w:t>1</w:t>
      </w:r>
      <w:r>
        <w:rPr>
          <w:rFonts w:eastAsiaTheme="minorEastAsia" w:hint="eastAsia"/>
          <w:sz w:val="24"/>
        </w:rPr>
        <w:t>份，每份《响应文件》须清楚地标明“正本”或“副本”。若副本和正本不符，以正本为准。《响应文件》的副本可采用正本的复印件。</w:t>
      </w:r>
    </w:p>
    <w:p w14:paraId="5718AF13"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《响应文件》的正本需打印或用不退色墨水书写，并由供应商的法定代表人或经其正式授权的代表在《响应文件》上签字并加盖供应商单位公章。</w:t>
      </w:r>
    </w:p>
    <w:p w14:paraId="69013D59"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《磋商文件》中所要求加盖的供应商单位公章是指供应商的“行政公章”，不得加盖“合同专用章、投标专用章、财务专用章、报价专用章”等非行政公章；不符合本条规定的报价无效。</w:t>
      </w:r>
    </w:p>
    <w:p w14:paraId="6F9B6A2D"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供应商授权代表须持有书面的“法定代表人授权书”（标准格式附后），并将其附在《响应文件》中。任何行间插字、涂改和增删，必须签字或盖章后才有效。</w:t>
      </w:r>
    </w:p>
    <w:p w14:paraId="3845414D"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凡《磋商文件》中提及的原件均应装订在《响应文件》正本中。《响应文件》如有修改、错、漏处，须由法定代表人或其授权的供应商代表在修改处签字。对于《磋商文件》中提及的复印件要求，照片件、扫</w:t>
      </w:r>
      <w:r>
        <w:rPr>
          <w:rFonts w:eastAsiaTheme="minorEastAsia" w:hint="eastAsia"/>
          <w:sz w:val="24"/>
        </w:rPr>
        <w:lastRenderedPageBreak/>
        <w:t>描件、影印件与其具有同等效力。</w:t>
      </w:r>
    </w:p>
    <w:p w14:paraId="53E6F1AD"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送达《响应文件》时，供应商应将《响应文件》正本和副本分开密封，装在单独的密封袋中，且在封面标明“正本”“副本”字样。</w:t>
      </w:r>
    </w:p>
    <w:p w14:paraId="5DD2575B"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所有密封袋上均应标明：</w:t>
      </w:r>
    </w:p>
    <w:p w14:paraId="696E3245" w14:textId="0772AC63" w:rsidR="0009772F" w:rsidRPr="00D92B7C" w:rsidRDefault="00F17F68">
      <w:pPr>
        <w:tabs>
          <w:tab w:val="left" w:pos="1080"/>
        </w:tabs>
        <w:snapToGrid w:val="0"/>
        <w:spacing w:line="360" w:lineRule="auto"/>
        <w:ind w:left="1077"/>
        <w:rPr>
          <w:rFonts w:eastAsiaTheme="minorEastAsia"/>
          <w:color w:val="000000" w:themeColor="text1"/>
          <w:sz w:val="24"/>
        </w:rPr>
      </w:pPr>
      <w:r w:rsidRPr="00D92B7C">
        <w:rPr>
          <w:rFonts w:eastAsiaTheme="minorEastAsia" w:hint="eastAsia"/>
          <w:color w:val="000000" w:themeColor="text1"/>
          <w:sz w:val="24"/>
        </w:rPr>
        <w:t>（</w:t>
      </w:r>
      <w:r w:rsidRPr="00D92B7C">
        <w:rPr>
          <w:rFonts w:eastAsiaTheme="minorEastAsia" w:hint="eastAsia"/>
          <w:color w:val="000000" w:themeColor="text1"/>
          <w:sz w:val="24"/>
        </w:rPr>
        <w:t>1</w:t>
      </w:r>
      <w:r w:rsidRPr="00D92B7C">
        <w:rPr>
          <w:rFonts w:eastAsiaTheme="minorEastAsia" w:hint="eastAsia"/>
          <w:color w:val="000000" w:themeColor="text1"/>
          <w:sz w:val="24"/>
        </w:rPr>
        <w:t>）项目名称、采购编号和“在</w:t>
      </w:r>
      <w:r w:rsidR="00D92B7C" w:rsidRPr="00D92B7C">
        <w:rPr>
          <w:rFonts w:eastAsiaTheme="minorEastAsia"/>
          <w:color w:val="000000" w:themeColor="text1"/>
          <w:sz w:val="24"/>
        </w:rPr>
        <w:t>2025</w:t>
      </w:r>
      <w:r w:rsidRPr="00D92B7C">
        <w:rPr>
          <w:rFonts w:eastAsiaTheme="minorEastAsia" w:hint="eastAsia"/>
          <w:color w:val="000000" w:themeColor="text1"/>
          <w:sz w:val="24"/>
        </w:rPr>
        <w:t>年</w:t>
      </w:r>
      <w:r w:rsidR="00D92B7C" w:rsidRPr="00D92B7C">
        <w:rPr>
          <w:rFonts w:eastAsiaTheme="minorEastAsia"/>
          <w:color w:val="000000" w:themeColor="text1"/>
          <w:sz w:val="24"/>
        </w:rPr>
        <w:t>7</w:t>
      </w:r>
      <w:r w:rsidRPr="00D92B7C">
        <w:rPr>
          <w:rFonts w:eastAsiaTheme="minorEastAsia" w:hint="eastAsia"/>
          <w:color w:val="000000" w:themeColor="text1"/>
          <w:sz w:val="24"/>
        </w:rPr>
        <w:t>月</w:t>
      </w:r>
      <w:r w:rsidR="00D92B7C" w:rsidRPr="00D92B7C">
        <w:rPr>
          <w:rFonts w:eastAsiaTheme="minorEastAsia"/>
          <w:color w:val="000000" w:themeColor="text1"/>
          <w:sz w:val="24"/>
        </w:rPr>
        <w:t>21</w:t>
      </w:r>
      <w:r w:rsidRPr="00D92B7C">
        <w:rPr>
          <w:rFonts w:eastAsiaTheme="minorEastAsia"/>
          <w:color w:val="000000" w:themeColor="text1"/>
          <w:sz w:val="24"/>
        </w:rPr>
        <w:t xml:space="preserve"> </w:t>
      </w:r>
      <w:r w:rsidRPr="00D92B7C">
        <w:rPr>
          <w:rFonts w:eastAsiaTheme="minorEastAsia" w:hint="eastAsia"/>
          <w:color w:val="000000" w:themeColor="text1"/>
          <w:sz w:val="24"/>
        </w:rPr>
        <w:t>日</w:t>
      </w:r>
      <w:r w:rsidRPr="00D92B7C">
        <w:rPr>
          <w:rFonts w:eastAsiaTheme="minorEastAsia" w:hint="eastAsia"/>
          <w:color w:val="000000" w:themeColor="text1"/>
          <w:sz w:val="24"/>
        </w:rPr>
        <w:t xml:space="preserve"> </w:t>
      </w:r>
      <w:r w:rsidR="00D92B7C" w:rsidRPr="00D92B7C">
        <w:rPr>
          <w:rFonts w:eastAsiaTheme="minorEastAsia"/>
          <w:color w:val="000000" w:themeColor="text1"/>
          <w:sz w:val="24"/>
        </w:rPr>
        <w:t>9</w:t>
      </w:r>
      <w:r w:rsidRPr="00D92B7C">
        <w:rPr>
          <w:rFonts w:eastAsiaTheme="minorEastAsia" w:hint="eastAsia"/>
          <w:color w:val="000000" w:themeColor="text1"/>
          <w:sz w:val="24"/>
        </w:rPr>
        <w:t xml:space="preserve"> </w:t>
      </w:r>
      <w:r w:rsidRPr="00D92B7C">
        <w:rPr>
          <w:rFonts w:eastAsiaTheme="minorEastAsia" w:hint="eastAsia"/>
          <w:color w:val="000000" w:themeColor="text1"/>
          <w:sz w:val="24"/>
        </w:rPr>
        <w:t>时</w:t>
      </w:r>
      <w:r w:rsidR="00D92B7C" w:rsidRPr="00D92B7C">
        <w:rPr>
          <w:rFonts w:eastAsiaTheme="minorEastAsia"/>
          <w:color w:val="000000" w:themeColor="text1"/>
          <w:sz w:val="24"/>
        </w:rPr>
        <w:t>30</w:t>
      </w:r>
      <w:r w:rsidRPr="00D92B7C">
        <w:rPr>
          <w:rFonts w:eastAsiaTheme="minorEastAsia" w:hint="eastAsia"/>
          <w:color w:val="000000" w:themeColor="text1"/>
          <w:sz w:val="24"/>
        </w:rPr>
        <w:t>分之前不得启封”的字样（响应文件截止时间）。</w:t>
      </w:r>
    </w:p>
    <w:p w14:paraId="438B76B4" w14:textId="77777777" w:rsidR="0009772F" w:rsidRDefault="00F17F68">
      <w:pPr>
        <w:tabs>
          <w:tab w:val="left" w:pos="1080"/>
        </w:tabs>
        <w:snapToGrid w:val="0"/>
        <w:spacing w:line="360" w:lineRule="auto"/>
        <w:ind w:left="1077"/>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）在密封袋的封装处加盖供应商公章。</w:t>
      </w:r>
    </w:p>
    <w:p w14:paraId="5855B7F9" w14:textId="77777777" w:rsidR="0009772F" w:rsidRDefault="00F17F68">
      <w:pPr>
        <w:tabs>
          <w:tab w:val="left" w:pos="1080"/>
        </w:tabs>
        <w:snapToGrid w:val="0"/>
        <w:spacing w:line="360" w:lineRule="auto"/>
        <w:ind w:left="1077"/>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）密封袋上还应写明供应商名称和地址，以便若其《响应文件》被宣布为“迟到”报价时，能原封退回。</w:t>
      </w:r>
    </w:p>
    <w:p w14:paraId="6B7FAA77"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《响应文件》正本和副本的封面上应标明：①正本（或副本）、②采购编号、③项目名称、④供应商名称等。</w:t>
      </w:r>
    </w:p>
    <w:p w14:paraId="1BBB7D5C"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如果供应商未按上述要求密封及加写标记，代理机构将拒绝并原封退回供应商的《响应文件》。</w:t>
      </w:r>
    </w:p>
    <w:p w14:paraId="02C4FC15" w14:textId="77777777" w:rsidR="0009772F" w:rsidRDefault="0009772F">
      <w:pPr>
        <w:tabs>
          <w:tab w:val="left" w:pos="900"/>
          <w:tab w:val="left" w:pos="1080"/>
        </w:tabs>
        <w:snapToGrid w:val="0"/>
        <w:spacing w:line="360" w:lineRule="auto"/>
        <w:ind w:left="357"/>
        <w:rPr>
          <w:rFonts w:eastAsiaTheme="minorEastAsia"/>
        </w:rPr>
      </w:pPr>
    </w:p>
    <w:p w14:paraId="5A0753F2" w14:textId="77777777" w:rsidR="0009772F" w:rsidRDefault="00F17F68">
      <w:pPr>
        <w:pStyle w:val="21"/>
        <w:spacing w:before="0" w:line="360" w:lineRule="auto"/>
        <w:rPr>
          <w:rFonts w:ascii="Times New Roman" w:eastAsiaTheme="minorEastAsia" w:hAnsi="Times New Roman"/>
          <w:sz w:val="28"/>
        </w:rPr>
      </w:pPr>
      <w:r>
        <w:rPr>
          <w:rFonts w:ascii="Times New Roman" w:eastAsiaTheme="minorEastAsia" w:hAnsi="Times New Roman"/>
          <w:sz w:val="28"/>
        </w:rPr>
        <w:t>四</w:t>
      </w:r>
      <w:r>
        <w:rPr>
          <w:rFonts w:ascii="Times New Roman" w:eastAsiaTheme="minorEastAsia" w:hAnsi="Times New Roman"/>
          <w:sz w:val="28"/>
        </w:rPr>
        <w:t xml:space="preserve">   </w:t>
      </w:r>
      <w:r>
        <w:rPr>
          <w:rFonts w:ascii="Times New Roman" w:eastAsiaTheme="minorEastAsia" w:hAnsi="Times New Roman"/>
          <w:sz w:val="28"/>
        </w:rPr>
        <w:t>响应文件的提交</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62C4C19"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bookmarkStart w:id="359" w:name="_Toc150774740"/>
      <w:bookmarkStart w:id="360" w:name="_Toc264969225"/>
      <w:bookmarkStart w:id="361" w:name="_Toc305158877"/>
      <w:bookmarkStart w:id="362" w:name="_Toc164351629"/>
      <w:bookmarkStart w:id="363" w:name="_Toc151193849"/>
      <w:bookmarkStart w:id="364" w:name="_Toc226965725"/>
      <w:bookmarkStart w:id="365" w:name="_Toc151193633"/>
      <w:bookmarkStart w:id="366" w:name="_Toc195842900"/>
      <w:bookmarkStart w:id="367" w:name="_Toc127151736"/>
      <w:bookmarkStart w:id="368" w:name="_Toc151190162"/>
      <w:bookmarkStart w:id="369" w:name="_Toc164608804"/>
      <w:bookmarkStart w:id="370" w:name="_Toc305158803"/>
      <w:bookmarkStart w:id="371" w:name="_Toc265228373"/>
      <w:bookmarkStart w:id="372" w:name="_Toc226965808"/>
      <w:bookmarkStart w:id="373" w:name="_Toc149720828"/>
      <w:bookmarkStart w:id="374" w:name="_Toc151193705"/>
      <w:bookmarkStart w:id="375" w:name="_Toc150509286"/>
      <w:bookmarkStart w:id="376" w:name="_Toc226309779"/>
      <w:bookmarkStart w:id="377" w:name="_Toc520356160"/>
      <w:bookmarkStart w:id="378" w:name="_Toc164608649"/>
      <w:bookmarkStart w:id="379" w:name="_Toc164229230"/>
      <w:bookmarkStart w:id="380" w:name="_Toc127161449"/>
      <w:bookmarkStart w:id="381" w:name="_Toc164229376"/>
      <w:bookmarkStart w:id="382" w:name="_Toc226337231"/>
      <w:bookmarkStart w:id="383" w:name="_Toc127151535"/>
      <w:bookmarkStart w:id="384" w:name="_Toc151193923"/>
      <w:bookmarkStart w:id="385" w:name="_Toc150774635"/>
      <w:bookmarkStart w:id="386" w:name="_Toc150480773"/>
      <w:bookmarkStart w:id="387" w:name="_Toc151193777"/>
      <w:bookmarkStart w:id="388" w:name="_Toc142311037"/>
      <w:r>
        <w:rPr>
          <w:rFonts w:eastAsiaTheme="minorEastAsia"/>
          <w:sz w:val="24"/>
        </w:rPr>
        <w:t>响应文件的</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eastAsiaTheme="minorEastAsia"/>
          <w:sz w:val="24"/>
        </w:rPr>
        <w:t>提交</w:t>
      </w:r>
    </w:p>
    <w:p w14:paraId="4C703C1D" w14:textId="77777777" w:rsidR="0009772F" w:rsidRDefault="00F17F68">
      <w:pPr>
        <w:numPr>
          <w:ilvl w:val="1"/>
          <w:numId w:val="9"/>
        </w:numPr>
        <w:tabs>
          <w:tab w:val="left" w:pos="1080"/>
          <w:tab w:val="left" w:pos="2014"/>
        </w:tabs>
        <w:snapToGrid w:val="0"/>
        <w:spacing w:line="360" w:lineRule="auto"/>
        <w:ind w:left="1077" w:hanging="720"/>
        <w:rPr>
          <w:sz w:val="24"/>
        </w:rPr>
      </w:pPr>
      <w:r>
        <w:rPr>
          <w:rFonts w:hint="eastAsia"/>
          <w:sz w:val="24"/>
        </w:rPr>
        <w:t>供应商应按本《响应文件》规定的送达日期、时间和地点，将《响应文件》密封送达，供应商授权代表应签到确认。</w:t>
      </w:r>
    </w:p>
    <w:p w14:paraId="08BF06FF"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b/>
          <w:bCs/>
          <w:sz w:val="24"/>
        </w:rPr>
        <w:t>（不适用）</w:t>
      </w:r>
      <w:r>
        <w:rPr>
          <w:rFonts w:eastAsiaTheme="minorEastAsia"/>
          <w:sz w:val="24"/>
        </w:rPr>
        <w:t>本项目使用北京市政府采购电子交易平台。供应商根据竞争性磋商文件及电子交易平台供应商操作手册要求编制、生成并提交电子响应文件。</w:t>
      </w:r>
    </w:p>
    <w:p w14:paraId="237C0BAD"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b/>
          <w:bCs/>
          <w:sz w:val="24"/>
        </w:rPr>
        <w:t>（不适用）</w:t>
      </w:r>
      <w:r>
        <w:rPr>
          <w:rFonts w:eastAsiaTheme="minorEastAsia"/>
          <w:sz w:val="24"/>
        </w:rPr>
        <w:t>采购人及采购代理机构拒绝接受通过电子交易平台以外任何形式提交的</w:t>
      </w:r>
      <w:r>
        <w:rPr>
          <w:rFonts w:eastAsiaTheme="minorEastAsia" w:hint="eastAsia"/>
          <w:sz w:val="24"/>
        </w:rPr>
        <w:t>首次</w:t>
      </w:r>
      <w:r>
        <w:rPr>
          <w:rFonts w:eastAsiaTheme="minorEastAsia"/>
          <w:sz w:val="24"/>
        </w:rPr>
        <w:t>响应文件，磋商保证金除外。</w:t>
      </w:r>
    </w:p>
    <w:p w14:paraId="68D8B7AC"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bookmarkStart w:id="389" w:name="_Toc195842901"/>
      <w:bookmarkStart w:id="390" w:name="_Toc164351630"/>
      <w:bookmarkStart w:id="391" w:name="_Toc164229377"/>
      <w:bookmarkStart w:id="392" w:name="_Toc127161450"/>
      <w:bookmarkStart w:id="393" w:name="_Toc151193634"/>
      <w:bookmarkStart w:id="394" w:name="_Toc164608650"/>
      <w:bookmarkStart w:id="395" w:name="_Toc127151737"/>
      <w:bookmarkStart w:id="396" w:name="_Toc305158804"/>
      <w:bookmarkStart w:id="397" w:name="_Toc226337232"/>
      <w:bookmarkStart w:id="398" w:name="_Toc150509287"/>
      <w:bookmarkStart w:id="399" w:name="_Toc150480774"/>
      <w:bookmarkStart w:id="400" w:name="_Toc264969226"/>
      <w:bookmarkStart w:id="401" w:name="_Toc151190163"/>
      <w:bookmarkStart w:id="402" w:name="_Toc164608805"/>
      <w:bookmarkStart w:id="403" w:name="_Toc127151536"/>
      <w:bookmarkStart w:id="404" w:name="_Toc151193924"/>
      <w:bookmarkStart w:id="405" w:name="_Toc150774741"/>
      <w:bookmarkStart w:id="406" w:name="_Toc142311038"/>
      <w:bookmarkStart w:id="407" w:name="_Toc151193706"/>
      <w:bookmarkStart w:id="408" w:name="_Toc151193778"/>
      <w:bookmarkStart w:id="409" w:name="_Toc265228374"/>
      <w:bookmarkStart w:id="410" w:name="_Toc226309780"/>
      <w:bookmarkStart w:id="411" w:name="_Toc149720829"/>
      <w:bookmarkStart w:id="412" w:name="_Toc151193850"/>
      <w:bookmarkStart w:id="413" w:name="_Toc520356161"/>
      <w:bookmarkStart w:id="414" w:name="_Toc150774636"/>
      <w:bookmarkStart w:id="415" w:name="_Toc305158878"/>
      <w:bookmarkStart w:id="416" w:name="_Toc226965726"/>
      <w:bookmarkStart w:id="417" w:name="_Toc164229231"/>
      <w:bookmarkStart w:id="418" w:name="_Toc226965809"/>
      <w:r>
        <w:rPr>
          <w:rFonts w:eastAsiaTheme="minorEastAsia"/>
          <w:sz w:val="24"/>
        </w:rPr>
        <w:t>响应文件提交截止</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rFonts w:eastAsiaTheme="minorEastAsia"/>
          <w:sz w:val="24"/>
        </w:rPr>
        <w:t>时间</w:t>
      </w:r>
    </w:p>
    <w:p w14:paraId="5D0B3ACB" w14:textId="77777777" w:rsidR="0009772F" w:rsidRDefault="00F17F68">
      <w:pPr>
        <w:numPr>
          <w:ilvl w:val="1"/>
          <w:numId w:val="9"/>
        </w:numPr>
        <w:tabs>
          <w:tab w:val="left" w:pos="1080"/>
          <w:tab w:val="left" w:pos="2014"/>
        </w:tabs>
        <w:snapToGrid w:val="0"/>
        <w:spacing w:line="360" w:lineRule="auto"/>
        <w:ind w:left="1077" w:hanging="720"/>
        <w:rPr>
          <w:sz w:val="24"/>
        </w:rPr>
      </w:pPr>
      <w:r>
        <w:rPr>
          <w:rFonts w:hint="eastAsia"/>
          <w:sz w:val="24"/>
        </w:rPr>
        <w:t>详见供应商须知</w:t>
      </w:r>
      <w:r>
        <w:rPr>
          <w:sz w:val="24"/>
        </w:rPr>
        <w:t>。</w:t>
      </w:r>
    </w:p>
    <w:p w14:paraId="12DB5A83"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b/>
          <w:bCs/>
          <w:sz w:val="24"/>
        </w:rPr>
        <w:t>（不适用）</w:t>
      </w:r>
      <w:r>
        <w:rPr>
          <w:rFonts w:eastAsiaTheme="minorEastAsia"/>
          <w:sz w:val="24"/>
        </w:rPr>
        <w:t>供应商应在竞争性磋商文件要求响应文件提交截止时间前，将电子响应文件提交至电子交易平台。</w:t>
      </w:r>
    </w:p>
    <w:p w14:paraId="042C0220"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bookmarkStart w:id="419" w:name="_Toc226337233"/>
      <w:bookmarkStart w:id="420" w:name="_Toc151193851"/>
      <w:bookmarkStart w:id="421" w:name="_Toc195842902"/>
      <w:bookmarkStart w:id="422" w:name="_Toc150774637"/>
      <w:bookmarkStart w:id="423" w:name="_Toc164229378"/>
      <w:bookmarkStart w:id="424" w:name="_Toc226309781"/>
      <w:bookmarkStart w:id="425" w:name="_Toc151190164"/>
      <w:bookmarkStart w:id="426" w:name="_Toc151193635"/>
      <w:bookmarkStart w:id="427" w:name="_Toc150509288"/>
      <w:bookmarkStart w:id="428" w:name="_Toc151193707"/>
      <w:bookmarkStart w:id="429" w:name="_Toc127161451"/>
      <w:bookmarkStart w:id="430" w:name="_Toc150774742"/>
      <w:bookmarkStart w:id="431" w:name="_Toc305158879"/>
      <w:bookmarkStart w:id="432" w:name="_Toc264969227"/>
      <w:bookmarkStart w:id="433" w:name="_Toc226965810"/>
      <w:bookmarkStart w:id="434" w:name="_Toc127151738"/>
      <w:bookmarkStart w:id="435" w:name="_Toc164608806"/>
      <w:bookmarkStart w:id="436" w:name="_Toc164608651"/>
      <w:bookmarkStart w:id="437" w:name="_Toc150480775"/>
      <w:bookmarkStart w:id="438" w:name="_Toc226965727"/>
      <w:bookmarkStart w:id="439" w:name="_Toc149720830"/>
      <w:bookmarkStart w:id="440" w:name="_Toc265228375"/>
      <w:bookmarkStart w:id="441" w:name="_Toc164351631"/>
      <w:bookmarkStart w:id="442" w:name="_Toc151193779"/>
      <w:bookmarkStart w:id="443" w:name="_Toc151193925"/>
      <w:bookmarkStart w:id="444" w:name="_Toc520356162"/>
      <w:bookmarkStart w:id="445" w:name="_Toc164229232"/>
      <w:bookmarkStart w:id="446" w:name="_Toc142311039"/>
      <w:bookmarkStart w:id="447" w:name="_Toc127151537"/>
      <w:bookmarkStart w:id="448" w:name="_Toc305158805"/>
      <w:r>
        <w:rPr>
          <w:rFonts w:eastAsiaTheme="minorEastAsia"/>
          <w:sz w:val="24"/>
        </w:rPr>
        <w:t>响应文件的修改与撤回</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275A3163"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供应商在送达《响应文件》截止时间前，可以对所提交的《响应文件》进行补充、修改或者撤回，书面通知采购人、代理机构，并由法人或</w:t>
      </w:r>
      <w:r>
        <w:rPr>
          <w:rFonts w:eastAsiaTheme="minorEastAsia" w:hint="eastAsia"/>
          <w:sz w:val="24"/>
        </w:rPr>
        <w:lastRenderedPageBreak/>
        <w:t>其授权的代表签字或盖章后才有效。</w:t>
      </w:r>
    </w:p>
    <w:p w14:paraId="4A255970"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在送达《响应文件》截止时间前补充、修改的内容作为《响应文件》的组成部分。若补充、修改的内容与《响应文件》不一致的，以补充、修改的内容为准。</w:t>
      </w:r>
    </w:p>
    <w:p w14:paraId="15E4F98D"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在送达《响应文件》截止时间前，供应商对《响应文件》的补充、修改应按本须知规定编制、密封、标记和送达。</w:t>
      </w:r>
    </w:p>
    <w:p w14:paraId="0C46643A"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b/>
          <w:bCs/>
          <w:sz w:val="24"/>
        </w:rPr>
        <w:t>（不适用）</w:t>
      </w:r>
      <w:r>
        <w:rPr>
          <w:rFonts w:eastAsiaTheme="minorEastAsia"/>
          <w:sz w:val="24"/>
        </w:rPr>
        <w:t>响应文件提交截止时间前，供应商可以通过电子交易平台对所提交的响应文件进行补充、修改或者撤回。</w:t>
      </w:r>
      <w:r>
        <w:rPr>
          <w:rFonts w:eastAsiaTheme="minorEastAsia"/>
          <w:color w:val="000000"/>
          <w:sz w:val="24"/>
        </w:rPr>
        <w:t>磋商保证金的补充、修改或者撤回</w:t>
      </w:r>
      <w:r>
        <w:rPr>
          <w:sz w:val="24"/>
        </w:rPr>
        <w:t>无需通过电子交易平台，但应就其补充、修改或者撤回通知采购人或采购代理机构</w:t>
      </w:r>
      <w:r>
        <w:rPr>
          <w:rFonts w:eastAsiaTheme="minorEastAsia"/>
          <w:color w:val="000000"/>
          <w:sz w:val="24"/>
        </w:rPr>
        <w:t>。</w:t>
      </w:r>
    </w:p>
    <w:p w14:paraId="037FBBEC"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b/>
          <w:bCs/>
          <w:sz w:val="24"/>
        </w:rPr>
        <w:t>（不适用）</w:t>
      </w: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14:paraId="5658FEB6" w14:textId="77777777" w:rsidR="0009772F" w:rsidRDefault="0009772F">
      <w:pPr>
        <w:tabs>
          <w:tab w:val="left" w:pos="900"/>
          <w:tab w:val="left" w:pos="1080"/>
          <w:tab w:val="left" w:pos="1589"/>
        </w:tabs>
        <w:snapToGrid w:val="0"/>
        <w:spacing w:line="360" w:lineRule="auto"/>
        <w:ind w:left="357"/>
        <w:rPr>
          <w:rFonts w:eastAsiaTheme="minorEastAsia"/>
          <w:sz w:val="24"/>
        </w:rPr>
      </w:pPr>
    </w:p>
    <w:p w14:paraId="2F306BE0" w14:textId="77777777" w:rsidR="0009772F" w:rsidRDefault="00F17F68">
      <w:pPr>
        <w:pStyle w:val="21"/>
        <w:spacing w:before="0" w:line="360" w:lineRule="auto"/>
        <w:rPr>
          <w:rFonts w:ascii="Times New Roman" w:eastAsiaTheme="minorEastAsia" w:hAnsi="Times New Roman"/>
          <w:sz w:val="28"/>
        </w:rPr>
      </w:pPr>
      <w:bookmarkStart w:id="449" w:name="_Toc226965728"/>
      <w:bookmarkStart w:id="450" w:name="_Toc265228376"/>
      <w:bookmarkStart w:id="451" w:name="_Toc150480776"/>
      <w:bookmarkStart w:id="452" w:name="_Toc226309782"/>
      <w:bookmarkStart w:id="453" w:name="_Toc195842903"/>
      <w:bookmarkStart w:id="454" w:name="_Toc150509289"/>
      <w:bookmarkStart w:id="455" w:name="_Toc150774638"/>
      <w:bookmarkStart w:id="456" w:name="_Toc127151538"/>
      <w:bookmarkStart w:id="457" w:name="_Toc305158880"/>
      <w:bookmarkStart w:id="458" w:name="_Toc151193926"/>
      <w:bookmarkStart w:id="459" w:name="_Toc150774743"/>
      <w:bookmarkStart w:id="460" w:name="_Toc151193780"/>
      <w:bookmarkStart w:id="461" w:name="_Toc151190165"/>
      <w:bookmarkStart w:id="462" w:name="_Toc151193852"/>
      <w:bookmarkStart w:id="463" w:name="_Toc142311040"/>
      <w:bookmarkStart w:id="464" w:name="_Toc151193708"/>
      <w:bookmarkStart w:id="465" w:name="_Toc226337234"/>
      <w:bookmarkStart w:id="466" w:name="_Toc264969228"/>
      <w:bookmarkStart w:id="467" w:name="_Toc520356163"/>
      <w:bookmarkStart w:id="468" w:name="_Toc226965811"/>
      <w:bookmarkStart w:id="469" w:name="_Toc151193636"/>
      <w:bookmarkStart w:id="470" w:name="_Toc305158806"/>
      <w:r>
        <w:rPr>
          <w:rFonts w:ascii="Times New Roman" w:eastAsiaTheme="minorEastAsia" w:hAnsi="Times New Roman"/>
          <w:sz w:val="28"/>
        </w:rPr>
        <w:t>五</w:t>
      </w:r>
      <w:r>
        <w:rPr>
          <w:rFonts w:ascii="Times New Roman" w:eastAsiaTheme="minorEastAsia" w:hAnsi="Times New Roman"/>
          <w:sz w:val="28"/>
        </w:rPr>
        <w:t xml:space="preserve">   </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rFonts w:ascii="Times New Roman" w:eastAsiaTheme="minorEastAsia" w:hAnsi="Times New Roman"/>
          <w:sz w:val="28"/>
        </w:rPr>
        <w:t>评审</w:t>
      </w:r>
    </w:p>
    <w:p w14:paraId="6FA74F75"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响应文件的解密与开启</w:t>
      </w:r>
    </w:p>
    <w:p w14:paraId="00A0289B"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采购人或采购代理机构将按竞争性磋商文件的规定，在响应文件提交截止时间的同一时间和竞争性磋商文件预先确定的地点开启响应文件。</w:t>
      </w:r>
    </w:p>
    <w:p w14:paraId="1B426168"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hint="eastAsia"/>
          <w:b/>
          <w:bCs/>
          <w:sz w:val="24"/>
        </w:rPr>
        <w:t>（不适用）</w:t>
      </w:r>
      <w:r>
        <w:rPr>
          <w:rFonts w:eastAsiaTheme="minorEastAsia"/>
          <w:sz w:val="24"/>
        </w:rPr>
        <w:t>本项目解密使用北京市政府采购电子交易平台。供应商应在《供应商须知资料表》规定的时间内对响应文件进行解密，因非系统原因导致的解密失败，视为</w:t>
      </w:r>
      <w:r>
        <w:rPr>
          <w:rFonts w:eastAsiaTheme="minorEastAsia"/>
          <w:b/>
          <w:sz w:val="24"/>
        </w:rPr>
        <w:t>无效响应</w:t>
      </w:r>
      <w:r>
        <w:rPr>
          <w:rFonts w:eastAsiaTheme="minorEastAsia"/>
          <w:sz w:val="24"/>
        </w:rPr>
        <w:t>。</w:t>
      </w:r>
    </w:p>
    <w:p w14:paraId="5C9F94DE"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711EF5EE"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w:t>
      </w:r>
      <w:r>
        <w:rPr>
          <w:rFonts w:eastAsiaTheme="minorEastAsia"/>
          <w:sz w:val="24"/>
        </w:rPr>
        <w:t>3</w:t>
      </w:r>
      <w:r>
        <w:rPr>
          <w:rFonts w:eastAsiaTheme="minorEastAsia"/>
          <w:sz w:val="24"/>
        </w:rPr>
        <w:t>家的，</w:t>
      </w:r>
      <w:r>
        <w:rPr>
          <w:sz w:val="24"/>
        </w:rPr>
        <w:t>不予</w:t>
      </w:r>
      <w:r>
        <w:rPr>
          <w:rFonts w:hint="eastAsia"/>
          <w:sz w:val="24"/>
        </w:rPr>
        <w:t>进行竞争性磋商</w:t>
      </w:r>
      <w:r>
        <w:rPr>
          <w:rFonts w:eastAsiaTheme="minorEastAsia"/>
          <w:sz w:val="24"/>
        </w:rPr>
        <w:t>。</w:t>
      </w:r>
    </w:p>
    <w:p w14:paraId="4BCD958F"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bookmarkStart w:id="471" w:name="_Toc520356165"/>
      <w:r>
        <w:rPr>
          <w:rFonts w:eastAsiaTheme="minorEastAsia"/>
          <w:sz w:val="24"/>
        </w:rPr>
        <w:t>本项目不公开报价。</w:t>
      </w:r>
    </w:p>
    <w:bookmarkEnd w:id="471"/>
    <w:p w14:paraId="28EF7095"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04BED19C"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eastAsiaTheme="minorEastAsia" w:hint="eastAsia"/>
          <w:sz w:val="24"/>
        </w:rPr>
        <w:t>与磋商</w:t>
      </w:r>
      <w:r>
        <w:rPr>
          <w:rFonts w:eastAsiaTheme="minorEastAsia"/>
          <w:sz w:val="24"/>
        </w:rPr>
        <w:t>事务，独立履行职责。</w:t>
      </w:r>
      <w:bookmarkStart w:id="472" w:name="_Toc520356166"/>
    </w:p>
    <w:p w14:paraId="277BFA1B"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lastRenderedPageBreak/>
        <w:t>评审专家须符合《财政部关于在政府采购活动中查询及使用信用记录有关问题的通知》（财库〔</w:t>
      </w:r>
      <w:r>
        <w:rPr>
          <w:rFonts w:eastAsiaTheme="minorEastAsia"/>
          <w:sz w:val="24"/>
        </w:rPr>
        <w:t>2016</w:t>
      </w:r>
      <w:r>
        <w:rPr>
          <w:rFonts w:eastAsiaTheme="minorEastAsia"/>
          <w:sz w:val="24"/>
        </w:rPr>
        <w:t>〕</w:t>
      </w:r>
      <w:r>
        <w:rPr>
          <w:rFonts w:eastAsiaTheme="minorEastAsia"/>
          <w:sz w:val="24"/>
        </w:rPr>
        <w:t>125</w:t>
      </w:r>
      <w:r>
        <w:rPr>
          <w:rFonts w:eastAsiaTheme="minorEastAsia"/>
          <w:sz w:val="24"/>
        </w:rPr>
        <w:t>号）的规定。依法自行选定评审专家的，采购人和采购代理机构将查询有关信用记录，对具有行贿、受贿、欺诈等不良信用记录的人员，拒绝其参与政府采购活动。</w:t>
      </w:r>
      <w:bookmarkStart w:id="473" w:name="_Toc520356169"/>
      <w:bookmarkEnd w:id="472"/>
    </w:p>
    <w:p w14:paraId="5A36ACA2" w14:textId="77777777" w:rsidR="0009772F" w:rsidRDefault="00F17F68">
      <w:pPr>
        <w:numPr>
          <w:ilvl w:val="0"/>
          <w:numId w:val="9"/>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7E899FFC"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00CB7E49" w14:textId="77777777" w:rsidR="0009772F" w:rsidRDefault="0009772F">
      <w:pPr>
        <w:tabs>
          <w:tab w:val="left" w:pos="360"/>
          <w:tab w:val="left" w:pos="1080"/>
        </w:tabs>
        <w:snapToGrid w:val="0"/>
        <w:spacing w:line="360" w:lineRule="auto"/>
        <w:ind w:left="1080"/>
        <w:rPr>
          <w:rFonts w:eastAsiaTheme="minorEastAsia"/>
          <w:sz w:val="24"/>
        </w:rPr>
      </w:pPr>
    </w:p>
    <w:p w14:paraId="19B87430" w14:textId="77777777" w:rsidR="0009772F" w:rsidRDefault="00F17F68">
      <w:pPr>
        <w:pStyle w:val="21"/>
        <w:spacing w:before="0" w:line="360" w:lineRule="auto"/>
        <w:rPr>
          <w:rFonts w:ascii="Times New Roman" w:eastAsiaTheme="minorEastAsia" w:hAnsi="Times New Roman"/>
          <w:sz w:val="28"/>
        </w:rPr>
      </w:pPr>
      <w:bookmarkStart w:id="474" w:name="_Toc151193715"/>
      <w:bookmarkStart w:id="475" w:name="_Toc226965735"/>
      <w:bookmarkStart w:id="476" w:name="_Toc142311047"/>
      <w:bookmarkStart w:id="477" w:name="_Toc151193787"/>
      <w:bookmarkStart w:id="478" w:name="_Toc151190172"/>
      <w:bookmarkStart w:id="479" w:name="_Toc150774750"/>
      <w:bookmarkStart w:id="480" w:name="_Toc226309789"/>
      <w:bookmarkStart w:id="481" w:name="_Toc195842910"/>
      <w:bookmarkStart w:id="482" w:name="_Toc226965818"/>
      <w:bookmarkStart w:id="483" w:name="_Toc151193933"/>
      <w:bookmarkStart w:id="484" w:name="_Toc305158887"/>
      <w:bookmarkStart w:id="485" w:name="_Toc265228383"/>
      <w:bookmarkStart w:id="486" w:name="_Toc150480783"/>
      <w:bookmarkStart w:id="487" w:name="_Toc127151545"/>
      <w:bookmarkStart w:id="488" w:name="_Toc226337241"/>
      <w:bookmarkStart w:id="489" w:name="_Toc150509296"/>
      <w:bookmarkStart w:id="490" w:name="_Toc151193643"/>
      <w:bookmarkStart w:id="491" w:name="_Toc264969235"/>
      <w:bookmarkStart w:id="492" w:name="_Toc150774645"/>
      <w:bookmarkStart w:id="493" w:name="_Toc151193859"/>
      <w:bookmarkStart w:id="494" w:name="_Toc305158813"/>
      <w:r>
        <w:rPr>
          <w:rFonts w:ascii="Times New Roman" w:eastAsiaTheme="minorEastAsia" w:hAnsi="Times New Roman"/>
          <w:sz w:val="28"/>
        </w:rPr>
        <w:t>六</w:t>
      </w:r>
      <w:r>
        <w:rPr>
          <w:rFonts w:ascii="Times New Roman" w:eastAsiaTheme="minorEastAsia" w:hAnsi="Times New Roman"/>
          <w:sz w:val="28"/>
        </w:rPr>
        <w:t xml:space="preserve">   </w:t>
      </w:r>
      <w:bookmarkEnd w:id="473"/>
      <w:r>
        <w:rPr>
          <w:rFonts w:ascii="Times New Roman" w:eastAsiaTheme="minorEastAsia" w:hAnsi="Times New Roman"/>
          <w:sz w:val="28"/>
        </w:rPr>
        <w:t>确定</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Fonts w:ascii="Times New Roman" w:eastAsiaTheme="minorEastAsia" w:hAnsi="Times New Roman"/>
          <w:sz w:val="28"/>
        </w:rPr>
        <w:t>成交</w:t>
      </w:r>
    </w:p>
    <w:p w14:paraId="544E1BB8"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bookmarkStart w:id="495" w:name="_Toc127151748"/>
      <w:bookmarkStart w:id="496" w:name="_Toc150509298"/>
      <w:bookmarkStart w:id="497" w:name="_Toc150774647"/>
      <w:bookmarkStart w:id="498" w:name="_Toc195842912"/>
      <w:bookmarkStart w:id="499" w:name="_Toc164229242"/>
      <w:bookmarkStart w:id="500" w:name="_Toc151193717"/>
      <w:bookmarkStart w:id="501" w:name="_Toc164608816"/>
      <w:bookmarkStart w:id="502" w:name="_Toc226965737"/>
      <w:bookmarkStart w:id="503" w:name="_Toc127161461"/>
      <w:bookmarkStart w:id="504" w:name="_Toc226337243"/>
      <w:bookmarkStart w:id="505" w:name="_Toc151193935"/>
      <w:bookmarkStart w:id="506" w:name="_Toc226309791"/>
      <w:bookmarkStart w:id="507" w:name="_Toc305158889"/>
      <w:bookmarkStart w:id="508" w:name="_Toc164229388"/>
      <w:bookmarkStart w:id="509" w:name="_Toc127151547"/>
      <w:bookmarkStart w:id="510" w:name="_Toc150774752"/>
      <w:bookmarkStart w:id="511" w:name="_Toc151193645"/>
      <w:bookmarkStart w:id="512" w:name="_Toc264969237"/>
      <w:bookmarkStart w:id="513" w:name="_Toc164608661"/>
      <w:bookmarkStart w:id="514" w:name="_Toc151193789"/>
      <w:bookmarkStart w:id="515" w:name="_Toc305158815"/>
      <w:bookmarkStart w:id="516" w:name="_Toc142311049"/>
      <w:bookmarkStart w:id="517" w:name="_Toc164351641"/>
      <w:bookmarkStart w:id="518" w:name="_Toc226965820"/>
      <w:bookmarkStart w:id="519" w:name="_Toc151190174"/>
      <w:bookmarkStart w:id="520" w:name="_Toc151193861"/>
      <w:bookmarkStart w:id="521" w:name="_Toc265228385"/>
      <w:bookmarkStart w:id="522" w:name="_Toc150480785"/>
      <w:bookmarkStart w:id="523" w:name="_Toc149720840"/>
      <w:r>
        <w:rPr>
          <w:rFonts w:eastAsiaTheme="minorEastAsia"/>
          <w:sz w:val="24"/>
        </w:rPr>
        <w:t>确定成交供应商</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538A55B8"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7D075D57"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bookmarkStart w:id="524" w:name="_Toc305158817"/>
      <w:bookmarkStart w:id="525" w:name="_Toc305158891"/>
      <w:bookmarkStart w:id="526" w:name="_Toc164608818"/>
      <w:bookmarkStart w:id="527" w:name="_Toc142311051"/>
      <w:bookmarkStart w:id="528" w:name="_Toc164608663"/>
      <w:bookmarkStart w:id="529" w:name="_Toc151193791"/>
      <w:bookmarkStart w:id="530" w:name="_Toc127161463"/>
      <w:bookmarkStart w:id="531" w:name="_Toc164351643"/>
      <w:bookmarkStart w:id="532" w:name="_Toc265228387"/>
      <w:bookmarkStart w:id="533" w:name="_Toc149720842"/>
      <w:bookmarkStart w:id="534" w:name="_Toc151190176"/>
      <w:bookmarkStart w:id="535" w:name="_Toc127151750"/>
      <w:bookmarkStart w:id="536" w:name="_Toc164229244"/>
      <w:bookmarkStart w:id="537" w:name="_Toc127151549"/>
      <w:bookmarkStart w:id="538" w:name="_Toc226309793"/>
      <w:bookmarkStart w:id="539" w:name="_Toc226337245"/>
      <w:bookmarkStart w:id="540" w:name="_Toc151193863"/>
      <w:bookmarkStart w:id="541" w:name="_Toc151193647"/>
      <w:bookmarkStart w:id="542" w:name="_Toc150774649"/>
      <w:bookmarkStart w:id="543" w:name="_Toc151193937"/>
      <w:bookmarkStart w:id="544" w:name="_Toc164229390"/>
      <w:bookmarkStart w:id="545" w:name="_Toc151193719"/>
      <w:bookmarkStart w:id="546" w:name="_Toc195842914"/>
      <w:bookmarkStart w:id="547" w:name="_Toc150480787"/>
      <w:bookmarkStart w:id="548" w:name="_Toc226965739"/>
      <w:bookmarkStart w:id="549" w:name="_Toc226965822"/>
      <w:bookmarkStart w:id="550" w:name="_Toc150774754"/>
      <w:bookmarkStart w:id="551" w:name="_Toc150509300"/>
      <w:bookmarkStart w:id="552" w:name="_Toc264969239"/>
      <w:bookmarkStart w:id="553" w:name="_Toc520356176"/>
      <w:bookmarkStart w:id="554" w:name="_Ref467307090"/>
      <w:bookmarkStart w:id="555" w:name="_Ref467306425"/>
      <w:r>
        <w:rPr>
          <w:rFonts w:eastAsiaTheme="minorEastAsia"/>
          <w:sz w:val="24"/>
        </w:rPr>
        <w:t>成交公告与成交通知书</w:t>
      </w:r>
      <w:bookmarkEnd w:id="524"/>
      <w:bookmarkEnd w:id="525"/>
    </w:p>
    <w:p w14:paraId="1E94C938"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w:t>
      </w:r>
      <w:r>
        <w:rPr>
          <w:rFonts w:eastAsiaTheme="minorEastAsia"/>
          <w:kern w:val="0"/>
          <w:sz w:val="24"/>
        </w:rPr>
        <w:t>2</w:t>
      </w:r>
      <w:r>
        <w:rPr>
          <w:rFonts w:eastAsiaTheme="minorEastAsia"/>
          <w:kern w:val="0"/>
          <w:sz w:val="24"/>
        </w:rPr>
        <w:t>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w:t>
      </w:r>
      <w:r>
        <w:rPr>
          <w:rFonts w:eastAsiaTheme="minorEastAsia"/>
          <w:sz w:val="24"/>
        </w:rPr>
        <w:t>1</w:t>
      </w:r>
      <w:r>
        <w:rPr>
          <w:rFonts w:eastAsiaTheme="minorEastAsia"/>
          <w:sz w:val="24"/>
        </w:rPr>
        <w:t>个工作日。</w:t>
      </w:r>
    </w:p>
    <w:p w14:paraId="4CF83180" w14:textId="77777777" w:rsidR="0009772F" w:rsidRDefault="00F17F68">
      <w:pPr>
        <w:numPr>
          <w:ilvl w:val="1"/>
          <w:numId w:val="9"/>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688FD244"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70826194"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54E653AA" w14:textId="77777777" w:rsidR="0009772F" w:rsidRDefault="00F17F68">
      <w:pPr>
        <w:numPr>
          <w:ilvl w:val="2"/>
          <w:numId w:val="9"/>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232485FD" w14:textId="77777777" w:rsidR="0009772F" w:rsidRDefault="00F17F68">
      <w:pPr>
        <w:numPr>
          <w:ilvl w:val="2"/>
          <w:numId w:val="9"/>
        </w:numPr>
        <w:snapToGrid w:val="0"/>
        <w:spacing w:line="360" w:lineRule="auto"/>
        <w:rPr>
          <w:rFonts w:eastAsiaTheme="minorEastAsia"/>
          <w:sz w:val="24"/>
        </w:rPr>
      </w:pPr>
      <w:r>
        <w:rPr>
          <w:rFonts w:eastAsiaTheme="minorEastAsia"/>
          <w:sz w:val="24"/>
        </w:rPr>
        <w:t>出现影响采购公正的违法、违规行为的；</w:t>
      </w:r>
    </w:p>
    <w:p w14:paraId="4B34FD99" w14:textId="77777777" w:rsidR="0009772F" w:rsidRDefault="00F17F68">
      <w:pPr>
        <w:numPr>
          <w:ilvl w:val="2"/>
          <w:numId w:val="9"/>
        </w:numPr>
        <w:snapToGrid w:val="0"/>
        <w:spacing w:line="360" w:lineRule="auto"/>
        <w:rPr>
          <w:rFonts w:eastAsiaTheme="minorEastAsia"/>
          <w:sz w:val="24"/>
        </w:rPr>
      </w:pPr>
      <w:r>
        <w:rPr>
          <w:rFonts w:eastAsiaTheme="minorEastAsia"/>
          <w:snapToGrid w:val="0"/>
          <w:kern w:val="0"/>
          <w:sz w:val="24"/>
          <w:szCs w:val="20"/>
        </w:rPr>
        <w:t>除了</w:t>
      </w:r>
      <w:r>
        <w:rPr>
          <w:rFonts w:eastAsiaTheme="minorEastAsia"/>
          <w:snapToGrid w:val="0"/>
          <w:kern w:val="0"/>
          <w:sz w:val="24"/>
          <w:szCs w:val="20"/>
        </w:rPr>
        <w:t>“</w:t>
      </w:r>
      <w:r>
        <w:rPr>
          <w:rFonts w:eastAsiaTheme="minorEastAsia"/>
          <w:snapToGrid w:val="0"/>
          <w:kern w:val="0"/>
          <w:sz w:val="24"/>
          <w:szCs w:val="20"/>
        </w:rPr>
        <w:t>市场竞争不充分的科研项目，以及需要扶持的科技成果转化项目，提交最后报价的供应商可以为</w:t>
      </w:r>
      <w:r>
        <w:rPr>
          <w:rFonts w:eastAsiaTheme="minorEastAsia"/>
          <w:snapToGrid w:val="0"/>
          <w:kern w:val="0"/>
          <w:sz w:val="24"/>
          <w:szCs w:val="20"/>
        </w:rPr>
        <w:t>2</w:t>
      </w:r>
      <w:r>
        <w:rPr>
          <w:rFonts w:eastAsiaTheme="minorEastAsia"/>
          <w:snapToGrid w:val="0"/>
          <w:kern w:val="0"/>
          <w:sz w:val="24"/>
          <w:szCs w:val="20"/>
        </w:rPr>
        <w:t>家；政府购买服务项目（含政府和社会资本合作项目），在采购过程中符合要求的供应商（社会资本）只有</w:t>
      </w:r>
      <w:r>
        <w:rPr>
          <w:rFonts w:eastAsiaTheme="minorEastAsia"/>
          <w:snapToGrid w:val="0"/>
          <w:kern w:val="0"/>
          <w:sz w:val="24"/>
          <w:szCs w:val="20"/>
        </w:rPr>
        <w:t>2</w:t>
      </w:r>
      <w:r>
        <w:rPr>
          <w:rFonts w:eastAsiaTheme="minorEastAsia"/>
          <w:snapToGrid w:val="0"/>
          <w:kern w:val="0"/>
          <w:sz w:val="24"/>
          <w:szCs w:val="20"/>
        </w:rPr>
        <w:t>家的，竞争性磋商采购活动可</w:t>
      </w:r>
      <w:r>
        <w:rPr>
          <w:rFonts w:eastAsiaTheme="minorEastAsia"/>
          <w:snapToGrid w:val="0"/>
          <w:kern w:val="0"/>
          <w:sz w:val="24"/>
          <w:szCs w:val="20"/>
        </w:rPr>
        <w:lastRenderedPageBreak/>
        <w:t>以继续进行</w:t>
      </w:r>
      <w:r>
        <w:rPr>
          <w:rFonts w:eastAsiaTheme="minorEastAsia"/>
          <w:snapToGrid w:val="0"/>
          <w:kern w:val="0"/>
          <w:sz w:val="24"/>
          <w:szCs w:val="20"/>
        </w:rPr>
        <w:t>”</w:t>
      </w:r>
      <w:r>
        <w:rPr>
          <w:rFonts w:eastAsiaTheme="minorEastAsia"/>
          <w:snapToGrid w:val="0"/>
          <w:kern w:val="0"/>
          <w:sz w:val="24"/>
          <w:szCs w:val="20"/>
        </w:rPr>
        <w:t>的情形外，在采购过程中符合要求的供应商或者报价未超过采购预算的供应商不足</w:t>
      </w:r>
      <w:r>
        <w:rPr>
          <w:rFonts w:eastAsiaTheme="minorEastAsia"/>
          <w:snapToGrid w:val="0"/>
          <w:kern w:val="0"/>
          <w:sz w:val="24"/>
          <w:szCs w:val="20"/>
        </w:rPr>
        <w:t>3</w:t>
      </w:r>
      <w:r>
        <w:rPr>
          <w:rFonts w:eastAsiaTheme="minorEastAsia"/>
          <w:snapToGrid w:val="0"/>
          <w:kern w:val="0"/>
          <w:sz w:val="24"/>
          <w:szCs w:val="20"/>
        </w:rPr>
        <w:t>家的。</w:t>
      </w:r>
    </w:p>
    <w:p w14:paraId="4AF1A362"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bookmarkStart w:id="556" w:name="_Toc127151751"/>
      <w:bookmarkStart w:id="557" w:name="_Toc164608819"/>
      <w:bookmarkStart w:id="558" w:name="_Toc151193792"/>
      <w:bookmarkStart w:id="559" w:name="_Ref467306978"/>
      <w:bookmarkStart w:id="560" w:name="_Toc164229391"/>
      <w:bookmarkStart w:id="561" w:name="_Toc150509301"/>
      <w:bookmarkStart w:id="562" w:name="_Toc150480788"/>
      <w:bookmarkStart w:id="563" w:name="_Toc164229245"/>
      <w:bookmarkStart w:id="564" w:name="_Toc151193648"/>
      <w:bookmarkStart w:id="565" w:name="_Toc150774755"/>
      <w:bookmarkStart w:id="566" w:name="_Toc226965740"/>
      <w:bookmarkStart w:id="567" w:name="_Toc520356175"/>
      <w:bookmarkStart w:id="568" w:name="_Toc305158818"/>
      <w:bookmarkStart w:id="569" w:name="_Toc150774650"/>
      <w:bookmarkStart w:id="570" w:name="_Toc142311052"/>
      <w:bookmarkStart w:id="571" w:name="_Toc149720843"/>
      <w:bookmarkStart w:id="572" w:name="_Toc305158892"/>
      <w:bookmarkStart w:id="573" w:name="_Toc226337246"/>
      <w:bookmarkStart w:id="574" w:name="_Ref467307204"/>
      <w:bookmarkStart w:id="575" w:name="_Toc151190177"/>
      <w:bookmarkStart w:id="576" w:name="_Toc264969240"/>
      <w:bookmarkStart w:id="577" w:name="_Toc226309794"/>
      <w:bookmarkStart w:id="578" w:name="_Toc127151550"/>
      <w:bookmarkStart w:id="579" w:name="_Toc151193938"/>
      <w:bookmarkStart w:id="580" w:name="_Toc195842915"/>
      <w:bookmarkStart w:id="581" w:name="_Toc151193864"/>
      <w:bookmarkStart w:id="582" w:name="_Toc164351644"/>
      <w:bookmarkStart w:id="583" w:name="_Toc151193720"/>
      <w:bookmarkStart w:id="584" w:name="_Toc127161464"/>
      <w:bookmarkStart w:id="585" w:name="_Toc265228388"/>
      <w:bookmarkStart w:id="586" w:name="_Ref467306377"/>
      <w:bookmarkStart w:id="587" w:name="_Ref467307062"/>
      <w:bookmarkStart w:id="588" w:name="_Toc226965823"/>
      <w:bookmarkStart w:id="589" w:name="_Toc164608664"/>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Fonts w:eastAsiaTheme="minorEastAsia"/>
          <w:sz w:val="24"/>
        </w:rPr>
        <w:t>签订合同</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3315C769"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w:t>
      </w:r>
      <w:r>
        <w:rPr>
          <w:rFonts w:eastAsiaTheme="minorEastAsia"/>
          <w:sz w:val="24"/>
        </w:rPr>
        <w:t>30</w:t>
      </w:r>
      <w:r>
        <w:rPr>
          <w:rFonts w:eastAsiaTheme="minorEastAsia"/>
          <w:sz w:val="24"/>
        </w:rPr>
        <w:t>日内，按照磋商文件确定的合同文本以及采购标的、规格型号、采购金额、采购数量、技术和服务要求等事项签订政府采购合同。</w:t>
      </w:r>
    </w:p>
    <w:p w14:paraId="658FD4B1"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9DF8A6D"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6FCE68A9"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5C921F44"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p w14:paraId="6CC667EA" w14:textId="77777777" w:rsidR="0009772F" w:rsidRDefault="00F17F68">
      <w:pPr>
        <w:numPr>
          <w:ilvl w:val="1"/>
          <w:numId w:val="9"/>
        </w:numPr>
        <w:tabs>
          <w:tab w:val="left" w:pos="1080"/>
          <w:tab w:val="left" w:pos="2014"/>
        </w:tabs>
        <w:snapToGrid w:val="0"/>
        <w:spacing w:line="360" w:lineRule="auto"/>
        <w:ind w:left="1077" w:hanging="720"/>
        <w:rPr>
          <w:sz w:val="24"/>
        </w:rPr>
      </w:pPr>
      <w:r>
        <w:rPr>
          <w:rFonts w:ascii="宋体" w:hAnsi="宋体" w:hint="eastAsia"/>
          <w:sz w:val="24"/>
        </w:rPr>
        <w:t>“政采贷”融资指引：详见</w:t>
      </w:r>
      <w:r>
        <w:rPr>
          <w:rFonts w:eastAsiaTheme="minorEastAsia"/>
          <w:sz w:val="24"/>
        </w:rPr>
        <w:t>《</w:t>
      </w:r>
      <w:r>
        <w:rPr>
          <w:rFonts w:eastAsiaTheme="minorEastAsia" w:hint="eastAsia"/>
          <w:sz w:val="24"/>
        </w:rPr>
        <w:t>供应商</w:t>
      </w:r>
      <w:r>
        <w:rPr>
          <w:rFonts w:eastAsiaTheme="minorEastAsia"/>
          <w:sz w:val="24"/>
        </w:rPr>
        <w:t>须知资料表》</w:t>
      </w:r>
      <w:r>
        <w:rPr>
          <w:rFonts w:eastAsiaTheme="minorEastAsia" w:hint="eastAsia"/>
          <w:sz w:val="24"/>
        </w:rPr>
        <w:t>。</w:t>
      </w:r>
    </w:p>
    <w:bookmarkEnd w:id="553"/>
    <w:bookmarkEnd w:id="554"/>
    <w:bookmarkEnd w:id="555"/>
    <w:p w14:paraId="128D71A6"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574DA7AC"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59265E6E" w14:textId="77777777" w:rsidR="0009772F" w:rsidRDefault="00F17F68">
      <w:pPr>
        <w:numPr>
          <w:ilvl w:val="2"/>
          <w:numId w:val="9"/>
        </w:numPr>
        <w:snapToGrid w:val="0"/>
        <w:spacing w:line="360" w:lineRule="auto"/>
        <w:rPr>
          <w:rFonts w:eastAsiaTheme="minorEastAsia"/>
          <w:sz w:val="24"/>
        </w:rPr>
      </w:pPr>
      <w:bookmarkStart w:id="590" w:name="_Hlk179293422"/>
      <w:r>
        <w:rPr>
          <w:rFonts w:eastAsiaTheme="minorEastAsia"/>
          <w:sz w:val="24"/>
        </w:rPr>
        <w:t>供应商</w:t>
      </w:r>
      <w:r>
        <w:rPr>
          <w:sz w:val="24"/>
        </w:rPr>
        <w:t>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bookmarkEnd w:id="590"/>
    </w:p>
    <w:p w14:paraId="30017FD9" w14:textId="77777777" w:rsidR="0009772F" w:rsidRDefault="00F17F68">
      <w:pPr>
        <w:numPr>
          <w:ilvl w:val="2"/>
          <w:numId w:val="9"/>
        </w:numPr>
        <w:snapToGrid w:val="0"/>
        <w:spacing w:line="360" w:lineRule="auto"/>
        <w:rPr>
          <w:rFonts w:eastAsiaTheme="minorEastAsia"/>
          <w:sz w:val="24"/>
        </w:rPr>
      </w:pPr>
      <w:r>
        <w:rPr>
          <w:rFonts w:eastAsiaTheme="minorEastAsia"/>
          <w:sz w:val="24"/>
        </w:rPr>
        <w:t>采购人或采购代理机构对供应商依法提出的询问，在</w:t>
      </w:r>
      <w:r>
        <w:rPr>
          <w:rFonts w:eastAsiaTheme="minorEastAsia"/>
          <w:sz w:val="24"/>
        </w:rPr>
        <w:t>3</w:t>
      </w:r>
      <w:r>
        <w:rPr>
          <w:rFonts w:eastAsiaTheme="minorEastAsia"/>
          <w:sz w:val="24"/>
        </w:rPr>
        <w:t>个工作日内作出答复，但答复的内容不得涉及商业秘密。</w:t>
      </w:r>
    </w:p>
    <w:p w14:paraId="44927229"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41326FED" w14:textId="77777777" w:rsidR="0009772F" w:rsidRDefault="00F17F68">
      <w:pPr>
        <w:numPr>
          <w:ilvl w:val="2"/>
          <w:numId w:val="9"/>
        </w:numPr>
        <w:snapToGrid w:val="0"/>
        <w:spacing w:line="360" w:lineRule="auto"/>
        <w:rPr>
          <w:rFonts w:eastAsiaTheme="minorEastAsia"/>
          <w:sz w:val="24"/>
        </w:rPr>
      </w:pPr>
      <w:r>
        <w:rPr>
          <w:rFonts w:eastAsiaTheme="minorEastAsia"/>
          <w:sz w:val="24"/>
        </w:rPr>
        <w:t>供应商认为竞争性磋商文件、采购过程、成交结果使自己的权益受到损害的，可以在知道或者应知其权益受到损害之日起</w:t>
      </w:r>
      <w:r>
        <w:rPr>
          <w:rFonts w:eastAsiaTheme="minorEastAsia"/>
          <w:sz w:val="24"/>
        </w:rPr>
        <w:t>7</w:t>
      </w:r>
      <w:r>
        <w:rPr>
          <w:rFonts w:eastAsiaTheme="minorEastAsia"/>
          <w:sz w:val="24"/>
        </w:rPr>
        <w:t>个工作日内，以书面形式向采购人、采购代理机构提出质疑。</w:t>
      </w:r>
      <w:r>
        <w:rPr>
          <w:rFonts w:eastAsiaTheme="minorEastAsia"/>
          <w:sz w:val="24"/>
        </w:rPr>
        <w:lastRenderedPageBreak/>
        <w:t>采购人、采购代理机构在收到质疑函后</w:t>
      </w:r>
      <w:r>
        <w:rPr>
          <w:rFonts w:eastAsiaTheme="minorEastAsia"/>
          <w:sz w:val="24"/>
        </w:rPr>
        <w:t>7</w:t>
      </w:r>
      <w:r>
        <w:rPr>
          <w:rFonts w:eastAsiaTheme="minorEastAsia"/>
          <w:sz w:val="24"/>
        </w:rPr>
        <w:t>个工作日内作出答复。</w:t>
      </w:r>
    </w:p>
    <w:p w14:paraId="46FCB98E" w14:textId="77777777" w:rsidR="0009772F" w:rsidRDefault="00F17F68">
      <w:pPr>
        <w:numPr>
          <w:ilvl w:val="2"/>
          <w:numId w:val="9"/>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686749FC" w14:textId="77777777" w:rsidR="0009772F" w:rsidRDefault="00F17F68">
      <w:pPr>
        <w:numPr>
          <w:ilvl w:val="2"/>
          <w:numId w:val="9"/>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D8E3ABC" w14:textId="77777777" w:rsidR="0009772F" w:rsidRDefault="00F17F68">
      <w:pPr>
        <w:numPr>
          <w:ilvl w:val="2"/>
          <w:numId w:val="9"/>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3470379B" w14:textId="77777777"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50121212" w14:textId="77777777" w:rsidR="0009772F" w:rsidRDefault="00F17F68">
      <w:pPr>
        <w:numPr>
          <w:ilvl w:val="0"/>
          <w:numId w:val="9"/>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604C116E" w14:textId="633167B0" w:rsidR="0009772F" w:rsidRDefault="00F17F68">
      <w:pPr>
        <w:numPr>
          <w:ilvl w:val="1"/>
          <w:numId w:val="9"/>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w:t>
      </w:r>
      <w:r w:rsidR="00A17A3C">
        <w:rPr>
          <w:rFonts w:eastAsiaTheme="minorEastAsia" w:hint="eastAsia"/>
          <w:sz w:val="24"/>
        </w:rPr>
        <w:t>采购人</w:t>
      </w:r>
      <w:r>
        <w:rPr>
          <w:rFonts w:eastAsiaTheme="minorEastAsia"/>
          <w:sz w:val="24"/>
        </w:rPr>
        <w:t>支付的，</w:t>
      </w:r>
      <w:r w:rsidR="00A17A3C">
        <w:rPr>
          <w:rFonts w:eastAsiaTheme="minorEastAsia" w:hint="eastAsia"/>
          <w:sz w:val="24"/>
        </w:rPr>
        <w:t>采购人</w:t>
      </w:r>
      <w:r>
        <w:rPr>
          <w:rFonts w:eastAsiaTheme="minorEastAsia"/>
          <w:sz w:val="24"/>
        </w:rPr>
        <w:t>须一次性向采购代理机构缴纳代理费。</w:t>
      </w:r>
    </w:p>
    <w:p w14:paraId="6145A172" w14:textId="77777777" w:rsidR="0009772F" w:rsidRDefault="0009772F">
      <w:pPr>
        <w:tabs>
          <w:tab w:val="left" w:pos="360"/>
          <w:tab w:val="left" w:pos="1080"/>
        </w:tabs>
        <w:snapToGrid w:val="0"/>
        <w:spacing w:line="360" w:lineRule="auto"/>
        <w:ind w:left="360"/>
        <w:rPr>
          <w:rFonts w:eastAsiaTheme="minorEastAsia"/>
          <w:sz w:val="24"/>
        </w:rPr>
      </w:pPr>
    </w:p>
    <w:p w14:paraId="474F6F40" w14:textId="77777777" w:rsidR="0009772F" w:rsidRDefault="00F17F68">
      <w:pPr>
        <w:spacing w:line="360" w:lineRule="auto"/>
        <w:jc w:val="center"/>
        <w:outlineLvl w:val="0"/>
        <w:rPr>
          <w:rFonts w:eastAsiaTheme="minorEastAsia"/>
          <w:b/>
          <w:sz w:val="36"/>
          <w:szCs w:val="36"/>
        </w:rPr>
      </w:pPr>
      <w:bookmarkStart w:id="591" w:name="_Toc264969244"/>
      <w:bookmarkStart w:id="592" w:name="_Toc226965827"/>
      <w:bookmarkStart w:id="593" w:name="_Toc150480792"/>
      <w:bookmarkStart w:id="594" w:name="_Toc150774759"/>
      <w:bookmarkStart w:id="595" w:name="_Toc265228392"/>
      <w:bookmarkStart w:id="596" w:name="_Toc226337250"/>
      <w:bookmarkStart w:id="597" w:name="_Toc142311056"/>
      <w:bookmarkStart w:id="598" w:name="_Toc353825544"/>
      <w:bookmarkStart w:id="599" w:name="_Toc127151554"/>
      <w:bookmarkStart w:id="600" w:name="_Toc305158896"/>
      <w:bookmarkStart w:id="601" w:name="_Toc353873664"/>
      <w:bookmarkStart w:id="602" w:name="_Toc353873934"/>
      <w:bookmarkStart w:id="603" w:name="_Toc305158822"/>
      <w:r>
        <w:rPr>
          <w:rFonts w:eastAsiaTheme="minorEastAsia"/>
          <w:sz w:val="24"/>
        </w:rPr>
        <w:br w:type="page"/>
      </w:r>
      <w:bookmarkStart w:id="604" w:name="_Toc202522962"/>
      <w:r>
        <w:rPr>
          <w:rFonts w:eastAsiaTheme="minorEastAsia"/>
          <w:b/>
          <w:sz w:val="36"/>
          <w:szCs w:val="36"/>
        </w:rPr>
        <w:lastRenderedPageBreak/>
        <w:t>第三章</w:t>
      </w:r>
      <w:r>
        <w:rPr>
          <w:rFonts w:eastAsiaTheme="minorEastAsia"/>
          <w:b/>
          <w:sz w:val="36"/>
          <w:szCs w:val="36"/>
        </w:rPr>
        <w:t xml:space="preserve">   </w:t>
      </w:r>
      <w:bookmarkEnd w:id="591"/>
      <w:bookmarkEnd w:id="592"/>
      <w:bookmarkEnd w:id="593"/>
      <w:bookmarkEnd w:id="594"/>
      <w:bookmarkEnd w:id="595"/>
      <w:bookmarkEnd w:id="596"/>
      <w:bookmarkEnd w:id="597"/>
      <w:bookmarkEnd w:id="598"/>
      <w:bookmarkEnd w:id="599"/>
      <w:bookmarkEnd w:id="600"/>
      <w:bookmarkEnd w:id="601"/>
      <w:bookmarkEnd w:id="602"/>
      <w:bookmarkEnd w:id="603"/>
      <w:r>
        <w:rPr>
          <w:rFonts w:eastAsiaTheme="minorEastAsia"/>
          <w:b/>
          <w:sz w:val="36"/>
          <w:szCs w:val="36"/>
        </w:rPr>
        <w:t>评审方法和评审标准</w:t>
      </w:r>
      <w:bookmarkStart w:id="605" w:name="_Toc487900382"/>
      <w:bookmarkEnd w:id="604"/>
    </w:p>
    <w:p w14:paraId="4D6BC61D" w14:textId="77777777" w:rsidR="0009772F" w:rsidRDefault="00F17F68">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t>一、</w:t>
      </w:r>
      <w:r>
        <w:rPr>
          <w:rFonts w:ascii="Times New Roman" w:eastAsiaTheme="minorEastAsia" w:hAnsi="Times New Roman" w:hint="eastAsia"/>
          <w:sz w:val="24"/>
          <w:szCs w:val="24"/>
        </w:rPr>
        <w:t>评审程序和方法</w:t>
      </w:r>
    </w:p>
    <w:p w14:paraId="3A9C1489" w14:textId="77777777" w:rsidR="0009772F" w:rsidRDefault="00F17F68">
      <w:pPr>
        <w:numPr>
          <w:ilvl w:val="0"/>
          <w:numId w:val="12"/>
        </w:numPr>
        <w:tabs>
          <w:tab w:val="left" w:pos="360"/>
        </w:tabs>
        <w:snapToGrid w:val="0"/>
        <w:spacing w:line="360" w:lineRule="auto"/>
        <w:outlineLvl w:val="1"/>
        <w:rPr>
          <w:rFonts w:eastAsiaTheme="minorEastAsia"/>
          <w:sz w:val="24"/>
        </w:rPr>
      </w:pPr>
      <w:bookmarkStart w:id="606" w:name="_Toc151193929"/>
      <w:bookmarkStart w:id="607" w:name="_Toc127151541"/>
      <w:bookmarkStart w:id="608" w:name="_Toc151193855"/>
      <w:bookmarkStart w:id="609" w:name="_Toc164608655"/>
      <w:bookmarkStart w:id="610" w:name="_Toc150509292"/>
      <w:bookmarkStart w:id="611" w:name="_Toc127161455"/>
      <w:bookmarkStart w:id="612" w:name="_Toc164351635"/>
      <w:bookmarkStart w:id="613" w:name="_Toc150774746"/>
      <w:bookmarkStart w:id="614" w:name="_Toc151193639"/>
      <w:bookmarkStart w:id="615" w:name="_Toc305158809"/>
      <w:bookmarkStart w:id="616" w:name="_Toc149720834"/>
      <w:bookmarkStart w:id="617" w:name="_Toc127151742"/>
      <w:bookmarkStart w:id="618" w:name="_Toc226965814"/>
      <w:bookmarkStart w:id="619" w:name="_Toc226965731"/>
      <w:bookmarkStart w:id="620" w:name="_Toc226337237"/>
      <w:bookmarkStart w:id="621" w:name="_Toc265228379"/>
      <w:bookmarkStart w:id="622" w:name="_Toc151190168"/>
      <w:bookmarkStart w:id="623" w:name="_Toc164608810"/>
      <w:bookmarkStart w:id="624" w:name="_Toc164229236"/>
      <w:bookmarkStart w:id="625" w:name="_Toc142311043"/>
      <w:bookmarkStart w:id="626" w:name="_Toc305158883"/>
      <w:bookmarkStart w:id="627" w:name="_Toc151193711"/>
      <w:bookmarkStart w:id="628" w:name="_Toc226309785"/>
      <w:bookmarkStart w:id="629" w:name="_Toc164229382"/>
      <w:bookmarkStart w:id="630" w:name="_Toc195842906"/>
      <w:bookmarkStart w:id="631" w:name="_Toc151193783"/>
      <w:bookmarkStart w:id="632" w:name="_Toc150774641"/>
      <w:bookmarkStart w:id="633" w:name="_Toc264969231"/>
      <w:bookmarkStart w:id="634" w:name="_Toc150480779"/>
      <w:bookmarkStart w:id="635" w:name="_Toc353873941"/>
      <w:bookmarkStart w:id="636" w:name="_Toc353825551"/>
      <w:bookmarkStart w:id="637" w:name="_Toc142311057"/>
      <w:bookmarkStart w:id="638" w:name="_Toc264969245"/>
      <w:bookmarkStart w:id="639" w:name="_Toc195842920"/>
      <w:bookmarkStart w:id="640" w:name="_Toc353873935"/>
      <w:bookmarkStart w:id="641" w:name="_Toc305158897"/>
      <w:bookmarkStart w:id="642" w:name="_Toc127151555"/>
      <w:bookmarkStart w:id="643" w:name="_Toc226965828"/>
      <w:bookmarkStart w:id="644" w:name="_Toc353825545"/>
      <w:bookmarkStart w:id="645" w:name="_Toc226337251"/>
      <w:bookmarkStart w:id="646" w:name="_Toc150480793"/>
      <w:bookmarkStart w:id="647" w:name="_Toc265228393"/>
      <w:bookmarkStart w:id="648" w:name="_Toc305158823"/>
      <w:bookmarkStart w:id="649" w:name="_Toc353873665"/>
      <w:bookmarkStart w:id="650" w:name="_Toc15077476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605"/>
      <w:r>
        <w:rPr>
          <w:rFonts w:eastAsiaTheme="minorEastAsia"/>
          <w:sz w:val="24"/>
        </w:rPr>
        <w:t>响应文件的</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Pr>
          <w:rFonts w:eastAsiaTheme="minorEastAsia"/>
          <w:sz w:val="24"/>
        </w:rPr>
        <w:t>资格审查和符合性审查</w:t>
      </w:r>
    </w:p>
    <w:p w14:paraId="10CCA8FC" w14:textId="77777777" w:rsidR="0009772F" w:rsidRDefault="00F17F68">
      <w:pPr>
        <w:numPr>
          <w:ilvl w:val="1"/>
          <w:numId w:val="12"/>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hint="eastAsia"/>
          <w:sz w:val="24"/>
        </w:rPr>
        <w:t>处理</w:t>
      </w:r>
      <w:r>
        <w:rPr>
          <w:rFonts w:eastAsiaTheme="minorEastAsia"/>
          <w:sz w:val="24"/>
        </w:rPr>
        <w:t>，磋商小组应当告知提交响应文件的供应商。</w:t>
      </w:r>
    </w:p>
    <w:p w14:paraId="167B7D87" w14:textId="77777777" w:rsidR="0009772F" w:rsidRDefault="00F17F68">
      <w:pPr>
        <w:numPr>
          <w:ilvl w:val="1"/>
          <w:numId w:val="12"/>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w:t>
      </w:r>
      <w:r>
        <w:rPr>
          <w:rFonts w:eastAsiaTheme="minorEastAsia"/>
          <w:sz w:val="24"/>
        </w:rPr>
        <w:t>“</w:t>
      </w:r>
      <w:r>
        <w:rPr>
          <w:rFonts w:eastAsiaTheme="minorEastAsia"/>
          <w:sz w:val="24"/>
        </w:rPr>
        <w:t>实质性格式</w:t>
      </w:r>
      <w:r>
        <w:rPr>
          <w:rFonts w:eastAsiaTheme="minorEastAsia"/>
          <w:sz w:val="24"/>
        </w:rPr>
        <w:t>”</w:t>
      </w:r>
      <w:r>
        <w:rPr>
          <w:rFonts w:eastAsiaTheme="minorEastAsia"/>
          <w:sz w:val="24"/>
        </w:rPr>
        <w:t>文件。</w:t>
      </w:r>
    </w:p>
    <w:p w14:paraId="1A8B5D71" w14:textId="77777777" w:rsidR="0009772F" w:rsidRDefault="00F17F68">
      <w:pPr>
        <w:numPr>
          <w:ilvl w:val="1"/>
          <w:numId w:val="12"/>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6F8C70C5" w14:textId="77777777" w:rsidR="0009772F" w:rsidRDefault="00F17F68">
      <w:pPr>
        <w:tabs>
          <w:tab w:val="left" w:pos="900"/>
          <w:tab w:val="left" w:pos="1080"/>
        </w:tabs>
        <w:snapToGrid w:val="0"/>
        <w:spacing w:line="360" w:lineRule="auto"/>
        <w:ind w:left="1077" w:firstLineChars="1100" w:firstLine="2650"/>
        <w:rPr>
          <w:rFonts w:eastAsiaTheme="minorEastAsia"/>
          <w:b/>
          <w:sz w:val="24"/>
        </w:rPr>
      </w:pPr>
      <w:r>
        <w:rPr>
          <w:rFonts w:eastAsiaTheme="minorEastAsia"/>
          <w:b/>
          <w:sz w:val="24"/>
        </w:rPr>
        <w:t>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6"/>
        <w:gridCol w:w="1557"/>
        <w:gridCol w:w="4553"/>
        <w:gridCol w:w="1436"/>
      </w:tblGrid>
      <w:tr w:rsidR="0009772F" w14:paraId="58515A53" w14:textId="77777777">
        <w:trPr>
          <w:cantSplit/>
          <w:trHeight w:val="468"/>
          <w:tblHeader/>
        </w:trPr>
        <w:tc>
          <w:tcPr>
            <w:tcW w:w="455" w:type="pct"/>
            <w:vAlign w:val="center"/>
          </w:tcPr>
          <w:p w14:paraId="79CF22A9" w14:textId="77777777" w:rsidR="0009772F" w:rsidRDefault="00F17F68">
            <w:pPr>
              <w:tabs>
                <w:tab w:val="left" w:pos="1080"/>
              </w:tabs>
              <w:snapToGrid w:val="0"/>
              <w:jc w:val="center"/>
              <w:rPr>
                <w:rFonts w:eastAsiaTheme="minorEastAsia"/>
                <w:b/>
                <w:sz w:val="24"/>
              </w:rPr>
            </w:pPr>
            <w:bookmarkStart w:id="651" w:name="_Hlt487972895"/>
            <w:bookmarkEnd w:id="651"/>
            <w:r>
              <w:rPr>
                <w:rFonts w:eastAsiaTheme="minorEastAsia"/>
                <w:b/>
                <w:sz w:val="24"/>
              </w:rPr>
              <w:t>序号</w:t>
            </w:r>
          </w:p>
        </w:tc>
        <w:tc>
          <w:tcPr>
            <w:tcW w:w="937" w:type="pct"/>
            <w:vAlign w:val="center"/>
          </w:tcPr>
          <w:p w14:paraId="1A719938" w14:textId="77777777" w:rsidR="0009772F" w:rsidRDefault="00F17F68">
            <w:pPr>
              <w:tabs>
                <w:tab w:val="left" w:pos="1080"/>
              </w:tabs>
              <w:snapToGrid w:val="0"/>
              <w:jc w:val="center"/>
              <w:rPr>
                <w:rFonts w:eastAsiaTheme="minorEastAsia"/>
                <w:b/>
                <w:sz w:val="24"/>
              </w:rPr>
            </w:pPr>
            <w:r>
              <w:rPr>
                <w:rFonts w:eastAsiaTheme="minorEastAsia"/>
                <w:b/>
                <w:sz w:val="24"/>
              </w:rPr>
              <w:t>检查因素</w:t>
            </w:r>
          </w:p>
        </w:tc>
        <w:tc>
          <w:tcPr>
            <w:tcW w:w="2741" w:type="pct"/>
            <w:vAlign w:val="center"/>
          </w:tcPr>
          <w:p w14:paraId="130FBB82" w14:textId="77777777" w:rsidR="0009772F" w:rsidRDefault="00F17F68">
            <w:pPr>
              <w:tabs>
                <w:tab w:val="left" w:pos="1080"/>
              </w:tabs>
              <w:snapToGrid w:val="0"/>
              <w:jc w:val="center"/>
              <w:rPr>
                <w:rFonts w:eastAsiaTheme="minorEastAsia"/>
                <w:b/>
                <w:sz w:val="24"/>
              </w:rPr>
            </w:pPr>
            <w:r>
              <w:rPr>
                <w:rFonts w:eastAsiaTheme="minorEastAsia"/>
                <w:b/>
                <w:sz w:val="24"/>
              </w:rPr>
              <w:t>检查内容</w:t>
            </w:r>
          </w:p>
        </w:tc>
        <w:tc>
          <w:tcPr>
            <w:tcW w:w="865" w:type="pct"/>
            <w:vAlign w:val="center"/>
          </w:tcPr>
          <w:p w14:paraId="5D992C9D" w14:textId="77777777" w:rsidR="0009772F" w:rsidRDefault="00F17F68">
            <w:pPr>
              <w:tabs>
                <w:tab w:val="left" w:pos="1080"/>
              </w:tabs>
              <w:snapToGrid w:val="0"/>
              <w:jc w:val="center"/>
              <w:rPr>
                <w:rFonts w:eastAsiaTheme="minorEastAsia"/>
                <w:b/>
                <w:sz w:val="24"/>
              </w:rPr>
            </w:pPr>
            <w:r>
              <w:rPr>
                <w:rFonts w:eastAsiaTheme="minorEastAsia"/>
                <w:b/>
                <w:sz w:val="24"/>
              </w:rPr>
              <w:t>格式要求</w:t>
            </w:r>
          </w:p>
        </w:tc>
      </w:tr>
      <w:tr w:rsidR="0009772F" w14:paraId="438E8D90" w14:textId="77777777">
        <w:trPr>
          <w:cantSplit/>
          <w:trHeight w:val="468"/>
        </w:trPr>
        <w:tc>
          <w:tcPr>
            <w:tcW w:w="455" w:type="pct"/>
            <w:vAlign w:val="center"/>
          </w:tcPr>
          <w:p w14:paraId="44031372" w14:textId="77777777" w:rsidR="0009772F" w:rsidRDefault="00F17F68">
            <w:pPr>
              <w:tabs>
                <w:tab w:val="left" w:pos="1080"/>
              </w:tabs>
              <w:snapToGrid w:val="0"/>
              <w:jc w:val="center"/>
              <w:rPr>
                <w:rFonts w:eastAsiaTheme="minorEastAsia"/>
                <w:sz w:val="24"/>
              </w:rPr>
            </w:pPr>
            <w:r>
              <w:rPr>
                <w:rFonts w:eastAsiaTheme="minorEastAsia"/>
                <w:sz w:val="24"/>
              </w:rPr>
              <w:t>1</w:t>
            </w:r>
          </w:p>
        </w:tc>
        <w:tc>
          <w:tcPr>
            <w:tcW w:w="937" w:type="pct"/>
            <w:vAlign w:val="center"/>
          </w:tcPr>
          <w:p w14:paraId="450DC877" w14:textId="77777777" w:rsidR="0009772F" w:rsidRDefault="00F17F68">
            <w:pPr>
              <w:tabs>
                <w:tab w:val="left" w:pos="1080"/>
              </w:tabs>
              <w:snapToGrid w:val="0"/>
              <w:jc w:val="left"/>
              <w:rPr>
                <w:rFonts w:eastAsiaTheme="minorEastAsia"/>
                <w:sz w:val="24"/>
              </w:rPr>
            </w:pPr>
            <w:r>
              <w:rPr>
                <w:rFonts w:eastAsiaTheme="minorEastAsia"/>
                <w:sz w:val="24"/>
              </w:rPr>
              <w:t>满足《中华人民共和国政府采购法》第二十二条规定</w:t>
            </w:r>
          </w:p>
        </w:tc>
        <w:tc>
          <w:tcPr>
            <w:tcW w:w="2741" w:type="pct"/>
            <w:vAlign w:val="center"/>
          </w:tcPr>
          <w:p w14:paraId="3CD06515" w14:textId="77777777" w:rsidR="0009772F" w:rsidRDefault="00F17F68">
            <w:pPr>
              <w:tabs>
                <w:tab w:val="left" w:pos="1080"/>
              </w:tabs>
              <w:snapToGrid w:val="0"/>
              <w:jc w:val="left"/>
              <w:rPr>
                <w:rFonts w:eastAsiaTheme="minorEastAsia"/>
                <w:sz w:val="24"/>
              </w:rPr>
            </w:pPr>
            <w:r>
              <w:rPr>
                <w:rFonts w:eastAsiaTheme="minorEastAsia"/>
                <w:sz w:val="24"/>
              </w:rPr>
              <w:t>具体规定见第一章《采购邀请》</w:t>
            </w:r>
          </w:p>
        </w:tc>
        <w:tc>
          <w:tcPr>
            <w:tcW w:w="865" w:type="pct"/>
            <w:vAlign w:val="center"/>
          </w:tcPr>
          <w:p w14:paraId="21C2A707" w14:textId="77777777" w:rsidR="0009772F" w:rsidRDefault="0009772F">
            <w:pPr>
              <w:tabs>
                <w:tab w:val="left" w:pos="1080"/>
              </w:tabs>
              <w:snapToGrid w:val="0"/>
              <w:jc w:val="left"/>
              <w:rPr>
                <w:rFonts w:eastAsiaTheme="minorEastAsia"/>
                <w:sz w:val="24"/>
              </w:rPr>
            </w:pPr>
          </w:p>
        </w:tc>
      </w:tr>
      <w:tr w:rsidR="0009772F" w14:paraId="771236B7" w14:textId="77777777">
        <w:trPr>
          <w:cantSplit/>
          <w:trHeight w:val="468"/>
        </w:trPr>
        <w:tc>
          <w:tcPr>
            <w:tcW w:w="455" w:type="pct"/>
            <w:vAlign w:val="center"/>
          </w:tcPr>
          <w:p w14:paraId="4ED994DE" w14:textId="77777777" w:rsidR="0009772F" w:rsidRDefault="00F17F68">
            <w:pPr>
              <w:tabs>
                <w:tab w:val="left" w:pos="1080"/>
              </w:tabs>
              <w:snapToGrid w:val="0"/>
              <w:jc w:val="center"/>
              <w:rPr>
                <w:rFonts w:eastAsiaTheme="minorEastAsia"/>
                <w:sz w:val="24"/>
              </w:rPr>
            </w:pPr>
            <w:r>
              <w:rPr>
                <w:rFonts w:eastAsiaTheme="minorEastAsia"/>
                <w:sz w:val="24"/>
              </w:rPr>
              <w:t>1-1</w:t>
            </w:r>
          </w:p>
        </w:tc>
        <w:tc>
          <w:tcPr>
            <w:tcW w:w="937" w:type="pct"/>
            <w:vAlign w:val="center"/>
          </w:tcPr>
          <w:p w14:paraId="0C30F466" w14:textId="77777777" w:rsidR="0009772F" w:rsidRDefault="00F17F68">
            <w:pPr>
              <w:tabs>
                <w:tab w:val="left" w:pos="1080"/>
              </w:tabs>
              <w:snapToGrid w:val="0"/>
              <w:jc w:val="left"/>
              <w:rPr>
                <w:rFonts w:eastAsiaTheme="minorEastAsia"/>
                <w:sz w:val="24"/>
              </w:rPr>
            </w:pPr>
            <w:r>
              <w:rPr>
                <w:rFonts w:eastAsiaTheme="minorEastAsia"/>
                <w:sz w:val="24"/>
              </w:rPr>
              <w:t>营业执照等证明文件</w:t>
            </w:r>
          </w:p>
        </w:tc>
        <w:tc>
          <w:tcPr>
            <w:tcW w:w="2741" w:type="pct"/>
            <w:vAlign w:val="center"/>
          </w:tcPr>
          <w:p w14:paraId="4D1CA82C" w14:textId="77777777" w:rsidR="0009772F" w:rsidRDefault="00F17F68">
            <w:pPr>
              <w:tabs>
                <w:tab w:val="left" w:pos="1080"/>
              </w:tabs>
              <w:snapToGrid w:val="0"/>
              <w:spacing w:line="300" w:lineRule="exact"/>
              <w:jc w:val="left"/>
              <w:rPr>
                <w:rFonts w:eastAsiaTheme="minorEastAsia"/>
                <w:sz w:val="24"/>
              </w:rPr>
            </w:pPr>
            <w:r>
              <w:rPr>
                <w:rFonts w:eastAsiaTheme="minorEastAsia"/>
                <w:sz w:val="24"/>
              </w:rPr>
              <w:t>供应商为企业（包括合伙企业）的，应提供有效的</w:t>
            </w:r>
            <w:r>
              <w:rPr>
                <w:rFonts w:eastAsiaTheme="minorEastAsia"/>
                <w:sz w:val="24"/>
              </w:rPr>
              <w:t>“</w:t>
            </w:r>
            <w:r>
              <w:rPr>
                <w:rFonts w:eastAsiaTheme="minorEastAsia"/>
                <w:sz w:val="24"/>
              </w:rPr>
              <w:t>营业执照</w:t>
            </w:r>
            <w:r>
              <w:rPr>
                <w:rFonts w:eastAsiaTheme="minorEastAsia"/>
                <w:sz w:val="24"/>
              </w:rPr>
              <w:t>”</w:t>
            </w:r>
            <w:r>
              <w:rPr>
                <w:rFonts w:eastAsiaTheme="minorEastAsia"/>
                <w:sz w:val="24"/>
              </w:rPr>
              <w:t>；</w:t>
            </w:r>
          </w:p>
          <w:p w14:paraId="5F6C85E3" w14:textId="77777777" w:rsidR="0009772F" w:rsidRDefault="00F17F68">
            <w:pPr>
              <w:tabs>
                <w:tab w:val="left" w:pos="1080"/>
              </w:tabs>
              <w:snapToGrid w:val="0"/>
              <w:spacing w:line="300" w:lineRule="exact"/>
              <w:jc w:val="left"/>
              <w:rPr>
                <w:rFonts w:eastAsiaTheme="minorEastAsia"/>
                <w:sz w:val="24"/>
              </w:rPr>
            </w:pPr>
            <w:r>
              <w:rPr>
                <w:rFonts w:eastAsiaTheme="minorEastAsia"/>
                <w:sz w:val="24"/>
              </w:rPr>
              <w:t>供应商为事业单位的，应提供有效的</w:t>
            </w:r>
            <w:r>
              <w:rPr>
                <w:rFonts w:eastAsiaTheme="minorEastAsia"/>
                <w:sz w:val="24"/>
              </w:rPr>
              <w:t>“</w:t>
            </w:r>
            <w:r>
              <w:rPr>
                <w:rFonts w:eastAsiaTheme="minorEastAsia"/>
                <w:sz w:val="24"/>
              </w:rPr>
              <w:t>事业单位法人证书</w:t>
            </w:r>
            <w:r>
              <w:rPr>
                <w:rFonts w:eastAsiaTheme="minorEastAsia"/>
                <w:sz w:val="24"/>
              </w:rPr>
              <w:t>”</w:t>
            </w:r>
            <w:r>
              <w:rPr>
                <w:rFonts w:eastAsiaTheme="minorEastAsia"/>
                <w:sz w:val="24"/>
              </w:rPr>
              <w:t>；</w:t>
            </w:r>
          </w:p>
          <w:p w14:paraId="61593080" w14:textId="77777777" w:rsidR="0009772F" w:rsidRDefault="00F17F68">
            <w:pPr>
              <w:tabs>
                <w:tab w:val="left" w:pos="1080"/>
              </w:tabs>
              <w:snapToGrid w:val="0"/>
              <w:spacing w:line="300" w:lineRule="exact"/>
              <w:jc w:val="left"/>
              <w:rPr>
                <w:rFonts w:eastAsiaTheme="minorEastAsia"/>
                <w:sz w:val="24"/>
              </w:rPr>
            </w:pPr>
            <w:r>
              <w:rPr>
                <w:rFonts w:eastAsiaTheme="minorEastAsia"/>
                <w:sz w:val="24"/>
              </w:rPr>
              <w:t>供应商</w:t>
            </w:r>
            <w:r>
              <w:rPr>
                <w:sz w:val="24"/>
              </w:rPr>
              <w:t>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r>
              <w:rPr>
                <w:rFonts w:eastAsiaTheme="minorEastAsia"/>
                <w:sz w:val="24"/>
              </w:rPr>
              <w:t>；</w:t>
            </w:r>
          </w:p>
          <w:p w14:paraId="35A692F1" w14:textId="77777777" w:rsidR="0009772F" w:rsidRDefault="00F17F68">
            <w:pPr>
              <w:tabs>
                <w:tab w:val="left" w:pos="1080"/>
              </w:tabs>
              <w:snapToGrid w:val="0"/>
              <w:spacing w:line="300" w:lineRule="exact"/>
              <w:jc w:val="left"/>
              <w:rPr>
                <w:rFonts w:eastAsiaTheme="minorEastAsia"/>
                <w:sz w:val="24"/>
              </w:rPr>
            </w:pPr>
            <w:r>
              <w:rPr>
                <w:rFonts w:eastAsiaTheme="minorEastAsia"/>
                <w:sz w:val="24"/>
              </w:rPr>
              <w:t>供应商是个体工商户的，应提供有效的</w:t>
            </w:r>
            <w:r>
              <w:rPr>
                <w:rFonts w:eastAsiaTheme="minorEastAsia"/>
                <w:sz w:val="24"/>
              </w:rPr>
              <w:t>“</w:t>
            </w:r>
            <w:r>
              <w:rPr>
                <w:rFonts w:eastAsiaTheme="minorEastAsia"/>
                <w:sz w:val="24"/>
              </w:rPr>
              <w:t>个体工商户营业执照</w:t>
            </w:r>
            <w:r>
              <w:rPr>
                <w:rFonts w:eastAsiaTheme="minorEastAsia"/>
                <w:sz w:val="24"/>
              </w:rPr>
              <w:t>”</w:t>
            </w:r>
            <w:r>
              <w:rPr>
                <w:rFonts w:eastAsiaTheme="minorEastAsia"/>
                <w:sz w:val="24"/>
              </w:rPr>
              <w:t>；</w:t>
            </w:r>
          </w:p>
          <w:p w14:paraId="525FE55E" w14:textId="77777777" w:rsidR="0009772F" w:rsidRDefault="00F17F68">
            <w:pPr>
              <w:tabs>
                <w:tab w:val="left" w:pos="1080"/>
              </w:tabs>
              <w:snapToGrid w:val="0"/>
              <w:spacing w:line="300" w:lineRule="exact"/>
              <w:jc w:val="left"/>
              <w:rPr>
                <w:rFonts w:eastAsiaTheme="minorEastAsia"/>
                <w:sz w:val="24"/>
              </w:rPr>
            </w:pPr>
            <w:r>
              <w:rPr>
                <w:rFonts w:eastAsiaTheme="minorEastAsia"/>
                <w:sz w:val="24"/>
              </w:rPr>
              <w:t>供应商是自然人的，应提供有效的自然人身份证明。</w:t>
            </w:r>
          </w:p>
          <w:p w14:paraId="43EF1B5E" w14:textId="77777777" w:rsidR="0009772F" w:rsidRDefault="00F17F68">
            <w:pPr>
              <w:tabs>
                <w:tab w:val="left" w:pos="1080"/>
              </w:tabs>
              <w:snapToGrid w:val="0"/>
              <w:spacing w:line="300" w:lineRule="exact"/>
              <w:jc w:val="left"/>
              <w:rPr>
                <w:rFonts w:eastAsiaTheme="minorEastAsia"/>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w:t>
            </w:r>
            <w:r>
              <w:rPr>
                <w:color w:val="000000"/>
                <w:sz w:val="24"/>
              </w:rPr>
              <w:t>/</w:t>
            </w:r>
            <w:r>
              <w:rPr>
                <w:color w:val="000000"/>
                <w:sz w:val="24"/>
              </w:rPr>
              <w:t>其他组织出具的授权其参与本项目的授权书（格式自拟，须加</w:t>
            </w:r>
            <w:r>
              <w:rPr>
                <w:sz w:val="24"/>
              </w:rPr>
              <w:t>盖其所属法人</w:t>
            </w:r>
            <w:r>
              <w:rPr>
                <w:sz w:val="24"/>
              </w:rPr>
              <w:t>/</w:t>
            </w:r>
            <w:r>
              <w:rPr>
                <w:sz w:val="24"/>
              </w:rPr>
              <w:t>其他组织的公章）；对于</w:t>
            </w:r>
            <w:r>
              <w:rPr>
                <w:iCs/>
                <w:sz w:val="24"/>
              </w:rPr>
              <w:t>银行、保险、石油石化、电力、电信等行业的分支机构，可以提供上述</w:t>
            </w:r>
            <w:r>
              <w:rPr>
                <w:sz w:val="24"/>
              </w:rPr>
              <w:t>授权，也</w:t>
            </w:r>
            <w:r>
              <w:rPr>
                <w:color w:val="000000"/>
                <w:sz w:val="24"/>
              </w:rPr>
              <w:t>可以提供其所属法人</w:t>
            </w:r>
            <w:r>
              <w:rPr>
                <w:color w:val="000000"/>
                <w:sz w:val="24"/>
              </w:rPr>
              <w:t>/</w:t>
            </w:r>
            <w:r>
              <w:rPr>
                <w:color w:val="000000"/>
                <w:sz w:val="24"/>
              </w:rPr>
              <w:t>其他组织的有关文件或制度等能够证明授权其独立开展业务的证明材料。</w:t>
            </w:r>
          </w:p>
        </w:tc>
        <w:tc>
          <w:tcPr>
            <w:tcW w:w="865" w:type="pct"/>
            <w:vAlign w:val="center"/>
          </w:tcPr>
          <w:p w14:paraId="46F9C548" w14:textId="77777777" w:rsidR="0009772F" w:rsidRDefault="00F17F68">
            <w:pPr>
              <w:tabs>
                <w:tab w:val="left" w:pos="1080"/>
              </w:tabs>
              <w:snapToGrid w:val="0"/>
              <w:jc w:val="left"/>
              <w:rPr>
                <w:rFonts w:eastAsiaTheme="minorEastAsia"/>
                <w:sz w:val="24"/>
              </w:rPr>
            </w:pPr>
            <w:r>
              <w:rPr>
                <w:sz w:val="24"/>
              </w:rPr>
              <w:t>提供证明文件的</w:t>
            </w:r>
            <w:r>
              <w:rPr>
                <w:rFonts w:hint="eastAsia"/>
                <w:sz w:val="24"/>
              </w:rPr>
              <w:t>复印件加盖公章</w:t>
            </w:r>
          </w:p>
        </w:tc>
      </w:tr>
      <w:tr w:rsidR="0009772F" w14:paraId="40F09C21" w14:textId="77777777">
        <w:trPr>
          <w:cantSplit/>
          <w:trHeight w:val="468"/>
        </w:trPr>
        <w:tc>
          <w:tcPr>
            <w:tcW w:w="455" w:type="pct"/>
            <w:vAlign w:val="center"/>
          </w:tcPr>
          <w:p w14:paraId="10CA0956" w14:textId="77777777" w:rsidR="0009772F" w:rsidRDefault="00F17F68">
            <w:pPr>
              <w:tabs>
                <w:tab w:val="left" w:pos="1080"/>
              </w:tabs>
              <w:snapToGrid w:val="0"/>
              <w:jc w:val="center"/>
              <w:rPr>
                <w:rFonts w:eastAsiaTheme="minorEastAsia"/>
                <w:sz w:val="24"/>
              </w:rPr>
            </w:pPr>
            <w:r>
              <w:rPr>
                <w:rFonts w:eastAsiaTheme="minorEastAsia"/>
                <w:sz w:val="24"/>
              </w:rPr>
              <w:lastRenderedPageBreak/>
              <w:t>1-2</w:t>
            </w:r>
          </w:p>
        </w:tc>
        <w:tc>
          <w:tcPr>
            <w:tcW w:w="937" w:type="pct"/>
            <w:vAlign w:val="center"/>
          </w:tcPr>
          <w:p w14:paraId="31D4EFA6" w14:textId="77777777" w:rsidR="0009772F" w:rsidRDefault="00F17F68">
            <w:pPr>
              <w:tabs>
                <w:tab w:val="left" w:pos="1080"/>
              </w:tabs>
              <w:snapToGrid w:val="0"/>
              <w:jc w:val="left"/>
              <w:rPr>
                <w:rFonts w:eastAsiaTheme="minorEastAsia"/>
                <w:sz w:val="24"/>
              </w:rPr>
            </w:pPr>
            <w:r>
              <w:rPr>
                <w:rFonts w:eastAsiaTheme="minorEastAsia"/>
                <w:sz w:val="24"/>
              </w:rPr>
              <w:t>供应商资格声明书</w:t>
            </w:r>
          </w:p>
        </w:tc>
        <w:tc>
          <w:tcPr>
            <w:tcW w:w="2741" w:type="pct"/>
            <w:vAlign w:val="center"/>
          </w:tcPr>
          <w:p w14:paraId="50FA911D" w14:textId="77777777" w:rsidR="0009772F" w:rsidRDefault="00F17F68">
            <w:pPr>
              <w:tabs>
                <w:tab w:val="left" w:pos="1080"/>
              </w:tabs>
              <w:snapToGrid w:val="0"/>
              <w:jc w:val="left"/>
              <w:rPr>
                <w:rFonts w:eastAsiaTheme="minorEastAsia"/>
                <w:sz w:val="24"/>
              </w:rPr>
            </w:pPr>
            <w:r>
              <w:rPr>
                <w:rFonts w:eastAsiaTheme="minorEastAsia"/>
                <w:sz w:val="24"/>
              </w:rPr>
              <w:t>提供了符合竞争性磋商文件要求的《供应商资格声明书》。</w:t>
            </w:r>
          </w:p>
        </w:tc>
        <w:tc>
          <w:tcPr>
            <w:tcW w:w="865" w:type="pct"/>
            <w:vAlign w:val="center"/>
          </w:tcPr>
          <w:p w14:paraId="379DEF43" w14:textId="77777777" w:rsidR="0009772F" w:rsidRDefault="00F17F68">
            <w:pPr>
              <w:tabs>
                <w:tab w:val="left" w:pos="1080"/>
              </w:tabs>
              <w:snapToGrid w:val="0"/>
              <w:jc w:val="left"/>
              <w:rPr>
                <w:rFonts w:eastAsiaTheme="minorEastAsia"/>
                <w:sz w:val="24"/>
              </w:rPr>
            </w:pPr>
            <w:r>
              <w:rPr>
                <w:rFonts w:eastAsiaTheme="minorEastAsia"/>
                <w:sz w:val="24"/>
              </w:rPr>
              <w:t>格式见《响应文件格式》</w:t>
            </w:r>
          </w:p>
        </w:tc>
      </w:tr>
      <w:tr w:rsidR="0009772F" w14:paraId="3441253B" w14:textId="77777777">
        <w:trPr>
          <w:cantSplit/>
          <w:trHeight w:val="468"/>
        </w:trPr>
        <w:tc>
          <w:tcPr>
            <w:tcW w:w="455" w:type="pct"/>
            <w:vAlign w:val="center"/>
          </w:tcPr>
          <w:p w14:paraId="69A28011" w14:textId="77777777" w:rsidR="0009772F" w:rsidRDefault="00F17F68">
            <w:pPr>
              <w:tabs>
                <w:tab w:val="left" w:pos="1080"/>
              </w:tabs>
              <w:snapToGrid w:val="0"/>
              <w:jc w:val="center"/>
              <w:rPr>
                <w:rFonts w:eastAsiaTheme="minorEastAsia"/>
                <w:sz w:val="24"/>
              </w:rPr>
            </w:pPr>
            <w:r>
              <w:rPr>
                <w:rFonts w:eastAsiaTheme="minorEastAsia"/>
                <w:sz w:val="24"/>
              </w:rPr>
              <w:t>1-3</w:t>
            </w:r>
          </w:p>
        </w:tc>
        <w:tc>
          <w:tcPr>
            <w:tcW w:w="937" w:type="pct"/>
            <w:vAlign w:val="center"/>
          </w:tcPr>
          <w:p w14:paraId="1A180377" w14:textId="77777777" w:rsidR="0009772F" w:rsidRDefault="00F17F68">
            <w:pPr>
              <w:tabs>
                <w:tab w:val="left" w:pos="1080"/>
              </w:tabs>
              <w:snapToGrid w:val="0"/>
              <w:rPr>
                <w:rFonts w:eastAsiaTheme="minorEastAsia"/>
                <w:sz w:val="24"/>
              </w:rPr>
            </w:pPr>
            <w:r>
              <w:rPr>
                <w:rFonts w:eastAsiaTheme="minorEastAsia"/>
                <w:sz w:val="24"/>
              </w:rPr>
              <w:t>供应商信用记录</w:t>
            </w:r>
          </w:p>
        </w:tc>
        <w:tc>
          <w:tcPr>
            <w:tcW w:w="2741" w:type="pct"/>
            <w:vAlign w:val="center"/>
          </w:tcPr>
          <w:p w14:paraId="2649A64D" w14:textId="77777777" w:rsidR="0009772F" w:rsidRDefault="00F17F68">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14:paraId="727DA90B" w14:textId="77777777" w:rsidR="0009772F" w:rsidRDefault="00F17F68">
            <w:pPr>
              <w:tabs>
                <w:tab w:val="left" w:pos="900"/>
                <w:tab w:val="left" w:pos="1980"/>
              </w:tabs>
              <w:snapToGrid w:val="0"/>
              <w:rPr>
                <w:rFonts w:eastAsiaTheme="minorEastAsia"/>
                <w:sz w:val="24"/>
              </w:rPr>
            </w:pPr>
            <w:r>
              <w:rPr>
                <w:rFonts w:eastAsiaTheme="minorEastAsia"/>
                <w:sz w:val="24"/>
              </w:rPr>
              <w:t>截止时点：</w:t>
            </w:r>
            <w:r>
              <w:rPr>
                <w:rFonts w:eastAsiaTheme="minorEastAsia"/>
                <w:color w:val="000000"/>
                <w:kern w:val="0"/>
                <w:sz w:val="24"/>
                <w:szCs w:val="20"/>
              </w:rPr>
              <w:t>首次响应文件提交截止时间以后</w:t>
            </w:r>
            <w:r>
              <w:rPr>
                <w:rFonts w:eastAsiaTheme="minorEastAsia"/>
                <w:sz w:val="24"/>
              </w:rPr>
              <w:t>、资格审查阶段采购人或采购代理机构的实际查询时间；</w:t>
            </w:r>
          </w:p>
          <w:p w14:paraId="59CAF95D" w14:textId="77777777" w:rsidR="0009772F" w:rsidRDefault="00F17F68">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5ACD540D" w14:textId="77777777" w:rsidR="0009772F" w:rsidRDefault="00F17F68">
            <w:pPr>
              <w:tabs>
                <w:tab w:val="left" w:pos="1080"/>
              </w:tabs>
              <w:snapToGrid w:val="0"/>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w:t>
            </w:r>
            <w:r>
              <w:rPr>
                <w:rFonts w:eastAsiaTheme="minorEastAsia"/>
                <w:b/>
                <w:sz w:val="24"/>
              </w:rPr>
              <w:t>响应无效</w:t>
            </w:r>
            <w:r>
              <w:rPr>
                <w:rFonts w:eastAsiaTheme="minorEastAsia"/>
                <w:sz w:val="24"/>
              </w:rPr>
              <w:t>。联合体形式磋商的，联合体成员存在不良信用记录，视同联合体存在不良信用记录。</w:t>
            </w:r>
          </w:p>
        </w:tc>
        <w:tc>
          <w:tcPr>
            <w:tcW w:w="865" w:type="pct"/>
            <w:vAlign w:val="center"/>
          </w:tcPr>
          <w:p w14:paraId="121E6CD0" w14:textId="77777777" w:rsidR="0009772F" w:rsidRDefault="00F17F68">
            <w:pPr>
              <w:tabs>
                <w:tab w:val="left" w:pos="1080"/>
              </w:tabs>
              <w:snapToGrid w:val="0"/>
              <w:rPr>
                <w:rFonts w:eastAsiaTheme="minorEastAsia"/>
                <w:sz w:val="24"/>
              </w:rPr>
            </w:pPr>
            <w:r>
              <w:rPr>
                <w:rFonts w:eastAsiaTheme="minorEastAsia"/>
                <w:sz w:val="24"/>
              </w:rPr>
              <w:t>无须供应商提供，由采购人或采购代理机构查询。</w:t>
            </w:r>
          </w:p>
        </w:tc>
      </w:tr>
      <w:tr w:rsidR="0009772F" w14:paraId="6E9CE089" w14:textId="77777777">
        <w:trPr>
          <w:cantSplit/>
          <w:trHeight w:val="468"/>
        </w:trPr>
        <w:tc>
          <w:tcPr>
            <w:tcW w:w="455" w:type="pct"/>
            <w:vAlign w:val="center"/>
          </w:tcPr>
          <w:p w14:paraId="423E0EB7" w14:textId="77777777" w:rsidR="0009772F" w:rsidRDefault="00F17F68">
            <w:pPr>
              <w:tabs>
                <w:tab w:val="left" w:pos="1080"/>
              </w:tabs>
              <w:snapToGrid w:val="0"/>
              <w:jc w:val="center"/>
              <w:rPr>
                <w:rFonts w:eastAsiaTheme="minorEastAsia"/>
                <w:sz w:val="24"/>
              </w:rPr>
            </w:pPr>
            <w:r>
              <w:rPr>
                <w:sz w:val="24"/>
              </w:rPr>
              <w:t>1-4</w:t>
            </w:r>
          </w:p>
        </w:tc>
        <w:tc>
          <w:tcPr>
            <w:tcW w:w="937" w:type="pct"/>
            <w:vAlign w:val="center"/>
          </w:tcPr>
          <w:p w14:paraId="61C76ADB" w14:textId="77777777" w:rsidR="0009772F" w:rsidRDefault="00F17F68">
            <w:pPr>
              <w:tabs>
                <w:tab w:val="left" w:pos="1080"/>
              </w:tabs>
              <w:snapToGrid w:val="0"/>
              <w:rPr>
                <w:rFonts w:eastAsiaTheme="minorEastAsia"/>
                <w:sz w:val="24"/>
              </w:rPr>
            </w:pPr>
            <w:r>
              <w:rPr>
                <w:sz w:val="24"/>
              </w:rPr>
              <w:t>法律、行政法规规定的其他条件</w:t>
            </w:r>
          </w:p>
        </w:tc>
        <w:tc>
          <w:tcPr>
            <w:tcW w:w="2741" w:type="pct"/>
            <w:vAlign w:val="center"/>
          </w:tcPr>
          <w:p w14:paraId="3A5B2E5F" w14:textId="77777777" w:rsidR="0009772F" w:rsidRDefault="00F17F68">
            <w:pPr>
              <w:tabs>
                <w:tab w:val="left" w:pos="1080"/>
              </w:tabs>
              <w:snapToGrid w:val="0"/>
              <w:rPr>
                <w:rFonts w:eastAsiaTheme="minorEastAsia"/>
                <w:sz w:val="24"/>
              </w:rPr>
            </w:pPr>
            <w:r>
              <w:rPr>
                <w:sz w:val="24"/>
              </w:rPr>
              <w:t>法律、行政法规规定的其他条件</w:t>
            </w:r>
          </w:p>
        </w:tc>
        <w:tc>
          <w:tcPr>
            <w:tcW w:w="865" w:type="pct"/>
            <w:vAlign w:val="center"/>
          </w:tcPr>
          <w:p w14:paraId="570ED20B" w14:textId="77777777" w:rsidR="0009772F" w:rsidRDefault="00F17F68">
            <w:pPr>
              <w:tabs>
                <w:tab w:val="left" w:pos="1080"/>
              </w:tabs>
              <w:snapToGrid w:val="0"/>
              <w:jc w:val="center"/>
              <w:rPr>
                <w:rFonts w:eastAsiaTheme="minorEastAsia"/>
                <w:sz w:val="24"/>
              </w:rPr>
            </w:pPr>
            <w:r>
              <w:rPr>
                <w:sz w:val="24"/>
              </w:rPr>
              <w:t>/</w:t>
            </w:r>
          </w:p>
        </w:tc>
      </w:tr>
      <w:tr w:rsidR="0009772F" w14:paraId="228578FA" w14:textId="77777777">
        <w:trPr>
          <w:cantSplit/>
          <w:trHeight w:val="468"/>
        </w:trPr>
        <w:tc>
          <w:tcPr>
            <w:tcW w:w="455" w:type="pct"/>
            <w:vAlign w:val="center"/>
          </w:tcPr>
          <w:p w14:paraId="135EE13B" w14:textId="77777777" w:rsidR="0009772F" w:rsidRDefault="00F17F68">
            <w:pPr>
              <w:tabs>
                <w:tab w:val="left" w:pos="1080"/>
              </w:tabs>
              <w:snapToGrid w:val="0"/>
              <w:jc w:val="center"/>
              <w:rPr>
                <w:rFonts w:eastAsiaTheme="minorEastAsia"/>
                <w:sz w:val="24"/>
              </w:rPr>
            </w:pPr>
            <w:r>
              <w:rPr>
                <w:rFonts w:eastAsiaTheme="minorEastAsia"/>
                <w:sz w:val="24"/>
              </w:rPr>
              <w:t>2</w:t>
            </w:r>
          </w:p>
        </w:tc>
        <w:tc>
          <w:tcPr>
            <w:tcW w:w="937" w:type="pct"/>
            <w:vAlign w:val="center"/>
          </w:tcPr>
          <w:p w14:paraId="39F358D8" w14:textId="77777777" w:rsidR="0009772F" w:rsidRDefault="00F17F68">
            <w:pPr>
              <w:tabs>
                <w:tab w:val="left" w:pos="1080"/>
              </w:tabs>
              <w:snapToGrid w:val="0"/>
              <w:jc w:val="left"/>
              <w:rPr>
                <w:rFonts w:eastAsiaTheme="minorEastAsia"/>
                <w:sz w:val="24"/>
              </w:rPr>
            </w:pPr>
            <w:r>
              <w:rPr>
                <w:rFonts w:eastAsiaTheme="minorEastAsia"/>
                <w:sz w:val="24"/>
              </w:rPr>
              <w:t>落实政府采购政策需满足的资格要求</w:t>
            </w:r>
          </w:p>
        </w:tc>
        <w:tc>
          <w:tcPr>
            <w:tcW w:w="2741" w:type="pct"/>
            <w:vAlign w:val="center"/>
          </w:tcPr>
          <w:p w14:paraId="47A42A17" w14:textId="77777777" w:rsidR="0009772F" w:rsidRDefault="00F17F68">
            <w:pPr>
              <w:tabs>
                <w:tab w:val="left" w:pos="1080"/>
              </w:tabs>
              <w:snapToGrid w:val="0"/>
              <w:jc w:val="left"/>
              <w:rPr>
                <w:rFonts w:eastAsiaTheme="minorEastAsia"/>
                <w:sz w:val="24"/>
              </w:rPr>
            </w:pPr>
            <w:r>
              <w:rPr>
                <w:rFonts w:eastAsiaTheme="minorEastAsia"/>
                <w:sz w:val="24"/>
              </w:rPr>
              <w:t>具体要求见第一章《采购邀请》</w:t>
            </w:r>
          </w:p>
        </w:tc>
        <w:tc>
          <w:tcPr>
            <w:tcW w:w="865" w:type="pct"/>
            <w:vAlign w:val="center"/>
          </w:tcPr>
          <w:p w14:paraId="7FEF831A" w14:textId="77777777" w:rsidR="0009772F" w:rsidRDefault="0009772F">
            <w:pPr>
              <w:tabs>
                <w:tab w:val="left" w:pos="1080"/>
              </w:tabs>
              <w:snapToGrid w:val="0"/>
              <w:jc w:val="left"/>
              <w:rPr>
                <w:rFonts w:eastAsiaTheme="minorEastAsia"/>
                <w:sz w:val="24"/>
              </w:rPr>
            </w:pPr>
          </w:p>
        </w:tc>
      </w:tr>
      <w:tr w:rsidR="0009772F" w14:paraId="4789F6CA" w14:textId="77777777">
        <w:trPr>
          <w:cantSplit/>
          <w:trHeight w:val="468"/>
        </w:trPr>
        <w:tc>
          <w:tcPr>
            <w:tcW w:w="455" w:type="pct"/>
            <w:vAlign w:val="center"/>
          </w:tcPr>
          <w:p w14:paraId="757EE476" w14:textId="77777777" w:rsidR="0009772F" w:rsidRDefault="00F17F68">
            <w:pPr>
              <w:tabs>
                <w:tab w:val="left" w:pos="1080"/>
              </w:tabs>
              <w:snapToGrid w:val="0"/>
              <w:jc w:val="center"/>
              <w:rPr>
                <w:rFonts w:eastAsiaTheme="minorEastAsia"/>
                <w:sz w:val="24"/>
              </w:rPr>
            </w:pPr>
            <w:r>
              <w:rPr>
                <w:rFonts w:eastAsiaTheme="minorEastAsia"/>
                <w:sz w:val="24"/>
              </w:rPr>
              <w:t>2-1</w:t>
            </w:r>
          </w:p>
        </w:tc>
        <w:tc>
          <w:tcPr>
            <w:tcW w:w="937" w:type="pct"/>
            <w:vAlign w:val="center"/>
          </w:tcPr>
          <w:p w14:paraId="200F7450" w14:textId="77777777" w:rsidR="0009772F" w:rsidRDefault="00F17F68">
            <w:pPr>
              <w:tabs>
                <w:tab w:val="left" w:pos="1080"/>
              </w:tabs>
              <w:snapToGrid w:val="0"/>
              <w:jc w:val="left"/>
              <w:rPr>
                <w:rFonts w:eastAsiaTheme="minorEastAsia"/>
                <w:sz w:val="24"/>
              </w:rPr>
            </w:pPr>
            <w:r>
              <w:rPr>
                <w:rFonts w:eastAsiaTheme="minorEastAsia"/>
                <w:sz w:val="24"/>
              </w:rPr>
              <w:t>中小企业政策</w:t>
            </w:r>
            <w:r>
              <w:rPr>
                <w:rFonts w:eastAsiaTheme="minorEastAsia" w:hint="eastAsia"/>
                <w:sz w:val="24"/>
              </w:rPr>
              <w:t>证明文件</w:t>
            </w:r>
          </w:p>
        </w:tc>
        <w:tc>
          <w:tcPr>
            <w:tcW w:w="2741" w:type="pct"/>
            <w:vAlign w:val="center"/>
          </w:tcPr>
          <w:p w14:paraId="0BEDD4D7" w14:textId="77777777" w:rsidR="0009772F" w:rsidRDefault="00F17F68">
            <w:pPr>
              <w:tabs>
                <w:tab w:val="left" w:pos="1080"/>
              </w:tabs>
              <w:snapToGrid w:val="0"/>
              <w:jc w:val="left"/>
              <w:rPr>
                <w:rFonts w:eastAsiaTheme="minorEastAsia"/>
                <w:sz w:val="24"/>
              </w:rPr>
            </w:pPr>
            <w:r>
              <w:rPr>
                <w:rFonts w:eastAsiaTheme="minorEastAsia"/>
                <w:sz w:val="24"/>
              </w:rPr>
              <w:t>具体要求见第一章《采购邀请》</w:t>
            </w:r>
          </w:p>
        </w:tc>
        <w:tc>
          <w:tcPr>
            <w:tcW w:w="865" w:type="pct"/>
            <w:vAlign w:val="center"/>
          </w:tcPr>
          <w:p w14:paraId="3E0B034A" w14:textId="77777777" w:rsidR="0009772F" w:rsidRDefault="0009772F">
            <w:pPr>
              <w:tabs>
                <w:tab w:val="left" w:pos="1080"/>
              </w:tabs>
              <w:snapToGrid w:val="0"/>
              <w:jc w:val="left"/>
              <w:rPr>
                <w:rFonts w:eastAsiaTheme="minorEastAsia"/>
                <w:sz w:val="24"/>
              </w:rPr>
            </w:pPr>
          </w:p>
        </w:tc>
      </w:tr>
      <w:tr w:rsidR="0009772F" w14:paraId="10E6DE5E" w14:textId="77777777">
        <w:trPr>
          <w:cantSplit/>
          <w:trHeight w:val="468"/>
        </w:trPr>
        <w:tc>
          <w:tcPr>
            <w:tcW w:w="455" w:type="pct"/>
            <w:vAlign w:val="center"/>
          </w:tcPr>
          <w:p w14:paraId="12CD731C" w14:textId="77777777" w:rsidR="0009772F" w:rsidRDefault="00F17F68">
            <w:pPr>
              <w:tabs>
                <w:tab w:val="left" w:pos="1080"/>
              </w:tabs>
              <w:snapToGrid w:val="0"/>
              <w:jc w:val="center"/>
              <w:rPr>
                <w:rFonts w:eastAsiaTheme="minorEastAsia"/>
                <w:sz w:val="24"/>
              </w:rPr>
            </w:pPr>
            <w:r>
              <w:rPr>
                <w:rFonts w:eastAsiaTheme="minorEastAsia"/>
                <w:sz w:val="24"/>
              </w:rPr>
              <w:t>2-1-1</w:t>
            </w:r>
          </w:p>
        </w:tc>
        <w:tc>
          <w:tcPr>
            <w:tcW w:w="937" w:type="pct"/>
            <w:vAlign w:val="center"/>
          </w:tcPr>
          <w:p w14:paraId="6EC5B6D6" w14:textId="77777777" w:rsidR="0009772F" w:rsidRDefault="00F17F68">
            <w:pPr>
              <w:tabs>
                <w:tab w:val="left" w:pos="1080"/>
              </w:tabs>
              <w:snapToGrid w:val="0"/>
              <w:jc w:val="left"/>
              <w:rPr>
                <w:rFonts w:eastAsiaTheme="minorEastAsia"/>
                <w:sz w:val="24"/>
              </w:rPr>
            </w:pPr>
            <w:r>
              <w:rPr>
                <w:rFonts w:eastAsiaTheme="minorEastAsia"/>
                <w:sz w:val="24"/>
              </w:rPr>
              <w:t>中小企业证明文件</w:t>
            </w:r>
          </w:p>
        </w:tc>
        <w:tc>
          <w:tcPr>
            <w:tcW w:w="2741" w:type="pct"/>
            <w:vAlign w:val="center"/>
          </w:tcPr>
          <w:p w14:paraId="32041C64" w14:textId="77777777" w:rsidR="0009772F" w:rsidRDefault="00F17F68">
            <w:pPr>
              <w:tabs>
                <w:tab w:val="left" w:pos="1080"/>
              </w:tabs>
              <w:snapToGrid w:val="0"/>
              <w:jc w:val="left"/>
              <w:rPr>
                <w:rFonts w:eastAsiaTheme="minorEastAsia"/>
                <w:sz w:val="24"/>
              </w:rPr>
            </w:pPr>
            <w:r>
              <w:rPr>
                <w:rFonts w:eastAsiaTheme="minorEastAsia"/>
                <w:sz w:val="24"/>
              </w:rPr>
              <w:t>当本项目（包）涉及预留份额专门面向中小企业采购，提供如下资料：</w:t>
            </w:r>
            <w:r>
              <w:rPr>
                <w:rFonts w:eastAsiaTheme="minorEastAsia"/>
                <w:sz w:val="24"/>
              </w:rPr>
              <w:t xml:space="preserve"> </w:t>
            </w:r>
          </w:p>
          <w:p w14:paraId="62C1EA7D" w14:textId="77777777" w:rsidR="0009772F" w:rsidRDefault="00F17F68">
            <w:pPr>
              <w:tabs>
                <w:tab w:val="left" w:pos="1080"/>
              </w:tabs>
              <w:snapToGrid w:val="0"/>
              <w:jc w:val="left"/>
              <w:rPr>
                <w:rFonts w:eastAsiaTheme="minorEastAsia"/>
                <w:sz w:val="24"/>
              </w:rPr>
            </w:pPr>
            <w:r>
              <w:rPr>
                <w:rFonts w:eastAsiaTheme="minorEastAsia"/>
                <w:sz w:val="24"/>
              </w:rPr>
              <w:t>1</w:t>
            </w:r>
            <w:r>
              <w:rPr>
                <w:rFonts w:eastAsiaTheme="minorEastAsia"/>
                <w:sz w:val="24"/>
              </w:rPr>
              <w:t>、供应商单独响应的，应提供</w:t>
            </w:r>
            <w:r>
              <w:rPr>
                <w:sz w:val="24"/>
              </w:rPr>
              <w:t>《中小企业声明函》或《残疾人福利性单位声明函》或由省级以上监狱管理局、戒毒管理局（含新疆生产建设兵团）出具的属于监狱企业的证明文件</w:t>
            </w:r>
            <w:r>
              <w:rPr>
                <w:rFonts w:eastAsiaTheme="minorEastAsia"/>
                <w:sz w:val="24"/>
              </w:rPr>
              <w:t>。</w:t>
            </w:r>
          </w:p>
          <w:p w14:paraId="444DA629" w14:textId="77777777" w:rsidR="0009772F" w:rsidRDefault="00F17F68">
            <w:pPr>
              <w:tabs>
                <w:tab w:val="left" w:pos="1080"/>
              </w:tabs>
              <w:snapToGrid w:val="0"/>
              <w:jc w:val="left"/>
              <w:rPr>
                <w:rFonts w:eastAsiaTheme="minorEastAsia"/>
                <w:sz w:val="24"/>
              </w:rPr>
            </w:pPr>
            <w:r>
              <w:rPr>
                <w:rFonts w:eastAsiaTheme="minorEastAsia"/>
                <w:sz w:val="24"/>
              </w:rPr>
              <w:t>2</w:t>
            </w:r>
            <w:r>
              <w:rPr>
                <w:rFonts w:eastAsiaTheme="minorEastAsia"/>
                <w:sz w:val="24"/>
              </w:rPr>
              <w:t>、如磋商文件要求以联合体形式参加或者要求合同分包的，且供应商为联合体或拟进行合同分包的，则联合体中的中小企业、签订分包意向协议的中小企业具体情况须在《中小企业声明函》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rPr>
              <w:t>。</w:t>
            </w:r>
          </w:p>
        </w:tc>
        <w:tc>
          <w:tcPr>
            <w:tcW w:w="865" w:type="pct"/>
            <w:vAlign w:val="center"/>
          </w:tcPr>
          <w:p w14:paraId="71EC4A2F" w14:textId="77777777" w:rsidR="0009772F" w:rsidRDefault="00F17F68">
            <w:pPr>
              <w:tabs>
                <w:tab w:val="left" w:pos="1080"/>
              </w:tabs>
              <w:snapToGrid w:val="0"/>
              <w:jc w:val="left"/>
              <w:rPr>
                <w:rFonts w:eastAsiaTheme="minorEastAsia"/>
                <w:sz w:val="24"/>
              </w:rPr>
            </w:pPr>
            <w:r>
              <w:rPr>
                <w:rFonts w:eastAsiaTheme="minorEastAsia"/>
                <w:sz w:val="24"/>
              </w:rPr>
              <w:t>格式见《响应文件格式》</w:t>
            </w:r>
          </w:p>
        </w:tc>
      </w:tr>
      <w:tr w:rsidR="0009772F" w14:paraId="1F29C15B" w14:textId="77777777">
        <w:trPr>
          <w:cantSplit/>
          <w:trHeight w:val="468"/>
        </w:trPr>
        <w:tc>
          <w:tcPr>
            <w:tcW w:w="455" w:type="pct"/>
            <w:vAlign w:val="center"/>
          </w:tcPr>
          <w:p w14:paraId="03ED8834" w14:textId="77777777" w:rsidR="0009772F" w:rsidRDefault="00F17F68">
            <w:pPr>
              <w:tabs>
                <w:tab w:val="left" w:pos="1080"/>
              </w:tabs>
              <w:snapToGrid w:val="0"/>
              <w:jc w:val="center"/>
              <w:rPr>
                <w:rFonts w:eastAsiaTheme="minorEastAsia"/>
                <w:sz w:val="24"/>
              </w:rPr>
            </w:pPr>
            <w:r>
              <w:rPr>
                <w:rFonts w:eastAsiaTheme="minorEastAsia"/>
                <w:sz w:val="24"/>
              </w:rPr>
              <w:lastRenderedPageBreak/>
              <w:t>3</w:t>
            </w:r>
          </w:p>
        </w:tc>
        <w:tc>
          <w:tcPr>
            <w:tcW w:w="937" w:type="pct"/>
            <w:vAlign w:val="center"/>
          </w:tcPr>
          <w:p w14:paraId="4A8EF461" w14:textId="77777777" w:rsidR="0009772F" w:rsidRDefault="00F17F68">
            <w:pPr>
              <w:tabs>
                <w:tab w:val="left" w:pos="1080"/>
              </w:tabs>
              <w:snapToGrid w:val="0"/>
              <w:jc w:val="left"/>
              <w:rPr>
                <w:rFonts w:eastAsiaTheme="minorEastAsia"/>
                <w:sz w:val="24"/>
              </w:rPr>
            </w:pPr>
            <w:r>
              <w:rPr>
                <w:rFonts w:eastAsiaTheme="minorEastAsia"/>
                <w:sz w:val="24"/>
              </w:rPr>
              <w:t>本项目的特定资格要求</w:t>
            </w:r>
          </w:p>
        </w:tc>
        <w:tc>
          <w:tcPr>
            <w:tcW w:w="2741" w:type="pct"/>
            <w:vAlign w:val="center"/>
          </w:tcPr>
          <w:p w14:paraId="6941FDA2" w14:textId="77777777" w:rsidR="0009772F" w:rsidRDefault="00F17F68">
            <w:pPr>
              <w:tabs>
                <w:tab w:val="left" w:pos="1080"/>
              </w:tabs>
              <w:snapToGrid w:val="0"/>
              <w:jc w:val="left"/>
              <w:rPr>
                <w:rFonts w:eastAsiaTheme="minorEastAsia"/>
                <w:sz w:val="24"/>
              </w:rPr>
            </w:pPr>
            <w:r>
              <w:rPr>
                <w:rFonts w:eastAsiaTheme="minorEastAsia"/>
                <w:sz w:val="24"/>
              </w:rPr>
              <w:t>如有，见第一章《采购邀请》</w:t>
            </w:r>
          </w:p>
        </w:tc>
        <w:tc>
          <w:tcPr>
            <w:tcW w:w="865" w:type="pct"/>
            <w:vAlign w:val="center"/>
          </w:tcPr>
          <w:p w14:paraId="23AC2C3C" w14:textId="77777777" w:rsidR="0009772F" w:rsidRDefault="00F17F68">
            <w:pPr>
              <w:tabs>
                <w:tab w:val="left" w:pos="1080"/>
              </w:tabs>
              <w:snapToGrid w:val="0"/>
              <w:jc w:val="left"/>
              <w:rPr>
                <w:rFonts w:eastAsiaTheme="minorEastAsia"/>
                <w:sz w:val="24"/>
              </w:rPr>
            </w:pPr>
            <w:r>
              <w:rPr>
                <w:sz w:val="24"/>
              </w:rPr>
              <w:t>提供证明文件的</w:t>
            </w:r>
            <w:r>
              <w:rPr>
                <w:rFonts w:hint="eastAsia"/>
                <w:sz w:val="24"/>
              </w:rPr>
              <w:t>复印件加盖公章</w:t>
            </w:r>
          </w:p>
        </w:tc>
      </w:tr>
      <w:tr w:rsidR="0009772F" w14:paraId="28D2D1BD" w14:textId="77777777">
        <w:trPr>
          <w:cantSplit/>
          <w:trHeight w:val="468"/>
        </w:trPr>
        <w:tc>
          <w:tcPr>
            <w:tcW w:w="455" w:type="pct"/>
            <w:vAlign w:val="center"/>
          </w:tcPr>
          <w:p w14:paraId="1FEB8572" w14:textId="77777777" w:rsidR="0009772F" w:rsidRDefault="00F17F68">
            <w:pPr>
              <w:tabs>
                <w:tab w:val="left" w:pos="1080"/>
              </w:tabs>
              <w:snapToGrid w:val="0"/>
              <w:jc w:val="center"/>
              <w:rPr>
                <w:rFonts w:eastAsiaTheme="minorEastAsia"/>
                <w:sz w:val="24"/>
              </w:rPr>
            </w:pPr>
            <w:r>
              <w:rPr>
                <w:rFonts w:eastAsiaTheme="minorEastAsia"/>
                <w:sz w:val="24"/>
              </w:rPr>
              <w:t>3-1</w:t>
            </w:r>
          </w:p>
        </w:tc>
        <w:tc>
          <w:tcPr>
            <w:tcW w:w="937" w:type="pct"/>
            <w:vAlign w:val="center"/>
          </w:tcPr>
          <w:p w14:paraId="296B2189" w14:textId="77777777" w:rsidR="0009772F" w:rsidRDefault="00F17F68">
            <w:pPr>
              <w:tabs>
                <w:tab w:val="left" w:pos="1080"/>
              </w:tabs>
              <w:snapToGrid w:val="0"/>
              <w:rPr>
                <w:rFonts w:eastAsiaTheme="minorEastAsia"/>
                <w:sz w:val="24"/>
              </w:rPr>
            </w:pPr>
            <w:r>
              <w:rPr>
                <w:rFonts w:eastAsiaTheme="minorEastAsia" w:hint="eastAsia"/>
                <w:sz w:val="24"/>
              </w:rPr>
              <w:t>资质</w:t>
            </w:r>
          </w:p>
        </w:tc>
        <w:tc>
          <w:tcPr>
            <w:tcW w:w="2741" w:type="pct"/>
            <w:vAlign w:val="center"/>
          </w:tcPr>
          <w:p w14:paraId="0DF24450" w14:textId="77777777" w:rsidR="0009772F" w:rsidRDefault="00F17F68">
            <w:pPr>
              <w:tabs>
                <w:tab w:val="left" w:pos="1080"/>
              </w:tabs>
              <w:snapToGrid w:val="0"/>
              <w:rPr>
                <w:rFonts w:eastAsiaTheme="minorEastAsia"/>
                <w:sz w:val="24"/>
              </w:rPr>
            </w:pPr>
            <w:r>
              <w:rPr>
                <w:rFonts w:eastAsiaTheme="minorEastAsia" w:hint="eastAsia"/>
                <w:sz w:val="24"/>
              </w:rPr>
              <w:t>具备有效的建筑工程施工总承包叁级（含）及以上资质</w:t>
            </w:r>
          </w:p>
        </w:tc>
        <w:tc>
          <w:tcPr>
            <w:tcW w:w="865" w:type="pct"/>
            <w:vAlign w:val="center"/>
          </w:tcPr>
          <w:p w14:paraId="223365BD" w14:textId="77777777" w:rsidR="0009772F" w:rsidRDefault="00F17F68">
            <w:pPr>
              <w:tabs>
                <w:tab w:val="left" w:pos="1080"/>
              </w:tabs>
              <w:snapToGrid w:val="0"/>
              <w:rPr>
                <w:rFonts w:eastAsiaTheme="minorEastAsia"/>
                <w:sz w:val="24"/>
              </w:rPr>
            </w:pPr>
            <w:r>
              <w:rPr>
                <w:sz w:val="24"/>
              </w:rPr>
              <w:t>提供证明文件的复印件加盖公章</w:t>
            </w:r>
          </w:p>
        </w:tc>
      </w:tr>
      <w:tr w:rsidR="0009772F" w14:paraId="2985FC32" w14:textId="77777777">
        <w:trPr>
          <w:cantSplit/>
          <w:trHeight w:val="468"/>
        </w:trPr>
        <w:tc>
          <w:tcPr>
            <w:tcW w:w="455" w:type="pct"/>
            <w:vAlign w:val="center"/>
          </w:tcPr>
          <w:p w14:paraId="3AC4FD7A" w14:textId="77777777" w:rsidR="0009772F" w:rsidRDefault="00F17F68">
            <w:pPr>
              <w:tabs>
                <w:tab w:val="left" w:pos="1080"/>
              </w:tabs>
              <w:snapToGrid w:val="0"/>
              <w:jc w:val="center"/>
              <w:rPr>
                <w:rFonts w:eastAsiaTheme="minorEastAsia"/>
                <w:sz w:val="24"/>
              </w:rPr>
            </w:pPr>
            <w:r>
              <w:rPr>
                <w:rFonts w:eastAsiaTheme="minorEastAsia" w:hint="eastAsia"/>
                <w:sz w:val="24"/>
              </w:rPr>
              <w:t>3</w:t>
            </w:r>
            <w:r>
              <w:rPr>
                <w:rFonts w:eastAsiaTheme="minorEastAsia"/>
                <w:sz w:val="24"/>
              </w:rPr>
              <w:t>-2</w:t>
            </w:r>
          </w:p>
        </w:tc>
        <w:tc>
          <w:tcPr>
            <w:tcW w:w="937" w:type="pct"/>
            <w:vAlign w:val="center"/>
          </w:tcPr>
          <w:p w14:paraId="323D058A" w14:textId="77777777" w:rsidR="0009772F" w:rsidRDefault="00F17F68">
            <w:pPr>
              <w:tabs>
                <w:tab w:val="left" w:pos="1080"/>
              </w:tabs>
              <w:snapToGrid w:val="0"/>
              <w:rPr>
                <w:rFonts w:eastAsiaTheme="minorEastAsia"/>
                <w:sz w:val="24"/>
              </w:rPr>
            </w:pPr>
            <w:r>
              <w:rPr>
                <w:rFonts w:eastAsiaTheme="minorEastAsia" w:hint="eastAsia"/>
                <w:sz w:val="24"/>
              </w:rPr>
              <w:t>安全生产许可证</w:t>
            </w:r>
          </w:p>
        </w:tc>
        <w:tc>
          <w:tcPr>
            <w:tcW w:w="2741" w:type="pct"/>
            <w:vAlign w:val="center"/>
          </w:tcPr>
          <w:p w14:paraId="6A0A5F43" w14:textId="77777777" w:rsidR="0009772F" w:rsidRDefault="00F17F68">
            <w:pPr>
              <w:tabs>
                <w:tab w:val="left" w:pos="1080"/>
              </w:tabs>
              <w:snapToGrid w:val="0"/>
              <w:rPr>
                <w:rFonts w:eastAsiaTheme="minorEastAsia"/>
                <w:color w:val="000000"/>
                <w:sz w:val="24"/>
              </w:rPr>
            </w:pPr>
            <w:r>
              <w:rPr>
                <w:rFonts w:eastAsiaTheme="minorEastAsia" w:hint="eastAsia"/>
                <w:sz w:val="24"/>
              </w:rPr>
              <w:t>具备有效的《安全生产许可证》</w:t>
            </w:r>
          </w:p>
        </w:tc>
        <w:tc>
          <w:tcPr>
            <w:tcW w:w="865" w:type="pct"/>
            <w:vAlign w:val="center"/>
          </w:tcPr>
          <w:p w14:paraId="2AF58F44" w14:textId="77777777" w:rsidR="0009772F" w:rsidRDefault="00F17F68">
            <w:pPr>
              <w:tabs>
                <w:tab w:val="left" w:pos="1080"/>
              </w:tabs>
              <w:snapToGrid w:val="0"/>
              <w:rPr>
                <w:sz w:val="24"/>
              </w:rPr>
            </w:pPr>
            <w:r>
              <w:rPr>
                <w:sz w:val="24"/>
              </w:rPr>
              <w:t>提供证明文件的复印件加盖公章</w:t>
            </w:r>
          </w:p>
        </w:tc>
      </w:tr>
      <w:tr w:rsidR="0009772F" w14:paraId="3CE8CE1D" w14:textId="77777777">
        <w:trPr>
          <w:cantSplit/>
          <w:trHeight w:val="468"/>
        </w:trPr>
        <w:tc>
          <w:tcPr>
            <w:tcW w:w="455" w:type="pct"/>
            <w:vAlign w:val="center"/>
          </w:tcPr>
          <w:p w14:paraId="1428D180" w14:textId="77777777" w:rsidR="0009772F" w:rsidRDefault="00F17F68">
            <w:pPr>
              <w:tabs>
                <w:tab w:val="left" w:pos="1080"/>
              </w:tabs>
              <w:snapToGrid w:val="0"/>
              <w:jc w:val="center"/>
              <w:rPr>
                <w:rFonts w:eastAsiaTheme="minorEastAsia"/>
                <w:sz w:val="24"/>
              </w:rPr>
            </w:pPr>
            <w:r>
              <w:rPr>
                <w:rFonts w:eastAsiaTheme="minorEastAsia" w:hint="eastAsia"/>
                <w:sz w:val="24"/>
              </w:rPr>
              <w:t>3</w:t>
            </w:r>
            <w:r>
              <w:rPr>
                <w:rFonts w:eastAsiaTheme="minorEastAsia"/>
                <w:sz w:val="24"/>
              </w:rPr>
              <w:t>-3</w:t>
            </w:r>
          </w:p>
        </w:tc>
        <w:tc>
          <w:tcPr>
            <w:tcW w:w="937" w:type="pct"/>
            <w:vAlign w:val="center"/>
          </w:tcPr>
          <w:p w14:paraId="7CF9CBFA" w14:textId="77777777" w:rsidR="0009772F" w:rsidRDefault="00F17F68">
            <w:pPr>
              <w:tabs>
                <w:tab w:val="left" w:pos="1080"/>
              </w:tabs>
              <w:snapToGrid w:val="0"/>
              <w:rPr>
                <w:rFonts w:eastAsiaTheme="minorEastAsia"/>
                <w:sz w:val="24"/>
              </w:rPr>
            </w:pPr>
            <w:r>
              <w:rPr>
                <w:rFonts w:eastAsiaTheme="minorEastAsia" w:hint="eastAsia"/>
                <w:sz w:val="24"/>
              </w:rPr>
              <w:t>项目经理资格证书</w:t>
            </w:r>
          </w:p>
        </w:tc>
        <w:tc>
          <w:tcPr>
            <w:tcW w:w="2741" w:type="pct"/>
            <w:vAlign w:val="center"/>
          </w:tcPr>
          <w:p w14:paraId="161323AB" w14:textId="77777777" w:rsidR="0009772F" w:rsidRDefault="00F17F68">
            <w:pPr>
              <w:tabs>
                <w:tab w:val="left" w:pos="1080"/>
              </w:tabs>
              <w:snapToGrid w:val="0"/>
              <w:rPr>
                <w:rFonts w:eastAsiaTheme="minorEastAsia"/>
                <w:color w:val="000000"/>
                <w:sz w:val="24"/>
              </w:rPr>
            </w:pPr>
            <w:r>
              <w:rPr>
                <w:rFonts w:eastAsiaTheme="minorEastAsia" w:hint="eastAsia"/>
                <w:color w:val="000000"/>
                <w:sz w:val="24"/>
              </w:rPr>
              <w:t>具备建筑工程专业贰级（含）以上注册建造师执业证书和有效期内的安全生产考核合格证书（</w:t>
            </w:r>
            <w:r>
              <w:rPr>
                <w:rFonts w:eastAsiaTheme="minorEastAsia" w:hint="eastAsia"/>
                <w:color w:val="000000"/>
                <w:sz w:val="24"/>
              </w:rPr>
              <w:t xml:space="preserve">B </w:t>
            </w:r>
            <w:r>
              <w:rPr>
                <w:rFonts w:eastAsiaTheme="minorEastAsia" w:hint="eastAsia"/>
                <w:color w:val="000000"/>
                <w:sz w:val="24"/>
              </w:rPr>
              <w:t>本）。</w:t>
            </w:r>
          </w:p>
        </w:tc>
        <w:tc>
          <w:tcPr>
            <w:tcW w:w="865" w:type="pct"/>
            <w:vAlign w:val="center"/>
          </w:tcPr>
          <w:p w14:paraId="774C15AF" w14:textId="77777777" w:rsidR="0009772F" w:rsidRDefault="00F17F68">
            <w:pPr>
              <w:tabs>
                <w:tab w:val="left" w:pos="1080"/>
              </w:tabs>
              <w:snapToGrid w:val="0"/>
              <w:rPr>
                <w:sz w:val="24"/>
              </w:rPr>
            </w:pPr>
            <w:r>
              <w:rPr>
                <w:sz w:val="24"/>
              </w:rPr>
              <w:t>提供证明文件的复印件加盖公章</w:t>
            </w:r>
          </w:p>
        </w:tc>
      </w:tr>
    </w:tbl>
    <w:p w14:paraId="4A380BF8" w14:textId="77777777" w:rsidR="0009772F" w:rsidRDefault="0009772F">
      <w:pPr>
        <w:widowControl/>
        <w:jc w:val="left"/>
        <w:rPr>
          <w:rFonts w:eastAsiaTheme="minorEastAsia"/>
          <w:sz w:val="24"/>
        </w:rPr>
      </w:pPr>
    </w:p>
    <w:p w14:paraId="63301656" w14:textId="77777777" w:rsidR="0009772F" w:rsidRDefault="00F17F68">
      <w:pPr>
        <w:numPr>
          <w:ilvl w:val="1"/>
          <w:numId w:val="12"/>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46D5DB00" w14:textId="77777777" w:rsidR="0009772F" w:rsidRDefault="00F17F68">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235"/>
        <w:gridCol w:w="3532"/>
        <w:gridCol w:w="1790"/>
      </w:tblGrid>
      <w:tr w:rsidR="0009772F" w14:paraId="5E0EE997" w14:textId="77777777">
        <w:trPr>
          <w:trHeight w:val="685"/>
          <w:jc w:val="center"/>
        </w:trPr>
        <w:tc>
          <w:tcPr>
            <w:tcW w:w="449" w:type="pct"/>
            <w:shd w:val="clear" w:color="000000" w:fill="FFFFFF"/>
            <w:vAlign w:val="center"/>
          </w:tcPr>
          <w:p w14:paraId="153F6F36" w14:textId="77777777" w:rsidR="0009772F" w:rsidRDefault="00F17F68">
            <w:pPr>
              <w:widowControl/>
              <w:jc w:val="center"/>
              <w:rPr>
                <w:rFonts w:eastAsiaTheme="minorEastAsia"/>
                <w:b/>
                <w:color w:val="000000"/>
                <w:kern w:val="0"/>
                <w:sz w:val="24"/>
              </w:rPr>
            </w:pPr>
            <w:r>
              <w:rPr>
                <w:rFonts w:eastAsiaTheme="minorEastAsia"/>
                <w:b/>
                <w:color w:val="000000"/>
                <w:kern w:val="0"/>
                <w:sz w:val="24"/>
              </w:rPr>
              <w:t>序号</w:t>
            </w:r>
          </w:p>
        </w:tc>
        <w:tc>
          <w:tcPr>
            <w:tcW w:w="1345" w:type="pct"/>
            <w:shd w:val="clear" w:color="000000" w:fill="FFFFFF"/>
            <w:vAlign w:val="center"/>
          </w:tcPr>
          <w:p w14:paraId="3D9A26C9" w14:textId="77777777" w:rsidR="0009772F" w:rsidRDefault="00F17F68">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2126" w:type="pct"/>
            <w:shd w:val="clear" w:color="000000" w:fill="FFFFFF"/>
            <w:vAlign w:val="center"/>
          </w:tcPr>
          <w:p w14:paraId="5DCEC163" w14:textId="77777777" w:rsidR="0009772F" w:rsidRDefault="00F17F68">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077" w:type="pct"/>
            <w:shd w:val="clear" w:color="000000" w:fill="FFFFFF"/>
            <w:vAlign w:val="center"/>
          </w:tcPr>
          <w:p w14:paraId="5FDDE108" w14:textId="77777777" w:rsidR="0009772F" w:rsidRDefault="00F17F68">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rsidR="0009772F" w14:paraId="7A5BC5CA" w14:textId="77777777">
        <w:trPr>
          <w:trHeight w:val="559"/>
          <w:jc w:val="center"/>
        </w:trPr>
        <w:tc>
          <w:tcPr>
            <w:tcW w:w="449" w:type="pct"/>
            <w:shd w:val="clear" w:color="000000" w:fill="FFFFFF"/>
            <w:vAlign w:val="center"/>
          </w:tcPr>
          <w:p w14:paraId="7D241F17" w14:textId="77777777" w:rsidR="0009772F" w:rsidRDefault="00F17F68">
            <w:pPr>
              <w:widowControl/>
              <w:jc w:val="center"/>
              <w:rPr>
                <w:rFonts w:eastAsiaTheme="minorEastAsia"/>
                <w:color w:val="000000"/>
                <w:kern w:val="0"/>
                <w:sz w:val="24"/>
              </w:rPr>
            </w:pPr>
            <w:r>
              <w:rPr>
                <w:rFonts w:hint="eastAsia"/>
                <w:kern w:val="0"/>
                <w:sz w:val="24"/>
              </w:rPr>
              <w:t>1</w:t>
            </w:r>
          </w:p>
        </w:tc>
        <w:tc>
          <w:tcPr>
            <w:tcW w:w="1345" w:type="pct"/>
            <w:shd w:val="clear" w:color="000000" w:fill="FFFFFF"/>
            <w:vAlign w:val="center"/>
          </w:tcPr>
          <w:p w14:paraId="6DC9C25E" w14:textId="77777777" w:rsidR="0009772F" w:rsidRDefault="00F17F68">
            <w:pPr>
              <w:widowControl/>
              <w:jc w:val="center"/>
              <w:rPr>
                <w:rFonts w:eastAsiaTheme="minorEastAsia"/>
                <w:color w:val="000000"/>
                <w:kern w:val="0"/>
                <w:sz w:val="24"/>
              </w:rPr>
            </w:pPr>
            <w:r>
              <w:rPr>
                <w:rFonts w:ascii="宋体" w:hAnsi="宋体" w:hint="eastAsia"/>
                <w:sz w:val="24"/>
              </w:rPr>
              <w:t>响应文件的密封</w:t>
            </w:r>
          </w:p>
        </w:tc>
        <w:tc>
          <w:tcPr>
            <w:tcW w:w="2126" w:type="pct"/>
            <w:shd w:val="clear" w:color="000000" w:fill="FFFFFF"/>
            <w:vAlign w:val="center"/>
          </w:tcPr>
          <w:p w14:paraId="70328AA7" w14:textId="77777777" w:rsidR="0009772F" w:rsidRDefault="00F17F68">
            <w:pPr>
              <w:widowControl/>
              <w:jc w:val="left"/>
              <w:rPr>
                <w:rFonts w:eastAsiaTheme="minorEastAsia"/>
                <w:color w:val="000000"/>
                <w:kern w:val="0"/>
                <w:sz w:val="24"/>
              </w:rPr>
            </w:pPr>
            <w:r>
              <w:rPr>
                <w:rFonts w:ascii="宋体" w:hAnsi="宋体" w:hint="eastAsia"/>
                <w:sz w:val="24"/>
              </w:rPr>
              <w:t>按照竞争性磋商文件要求进行密封</w:t>
            </w:r>
          </w:p>
        </w:tc>
        <w:tc>
          <w:tcPr>
            <w:tcW w:w="1077" w:type="pct"/>
            <w:shd w:val="clear" w:color="000000" w:fill="FFFFFF"/>
            <w:vAlign w:val="center"/>
          </w:tcPr>
          <w:p w14:paraId="5DFE2845" w14:textId="77777777" w:rsidR="0009772F" w:rsidRDefault="00F17F68">
            <w:pPr>
              <w:widowControl/>
              <w:jc w:val="center"/>
              <w:rPr>
                <w:rFonts w:eastAsiaTheme="minorEastAsia"/>
                <w:color w:val="000000"/>
                <w:kern w:val="0"/>
                <w:sz w:val="24"/>
              </w:rPr>
            </w:pPr>
            <w:r>
              <w:rPr>
                <w:rFonts w:ascii="宋体" w:hAnsi="宋体" w:hint="eastAsia"/>
                <w:sz w:val="24"/>
              </w:rPr>
              <w:t>不允许</w:t>
            </w:r>
          </w:p>
        </w:tc>
      </w:tr>
      <w:tr w:rsidR="0009772F" w14:paraId="410E1819" w14:textId="77777777">
        <w:trPr>
          <w:trHeight w:val="685"/>
          <w:jc w:val="center"/>
        </w:trPr>
        <w:tc>
          <w:tcPr>
            <w:tcW w:w="449" w:type="pct"/>
            <w:shd w:val="clear" w:color="000000" w:fill="FFFFFF"/>
            <w:vAlign w:val="center"/>
          </w:tcPr>
          <w:p w14:paraId="2DBFD7B6" w14:textId="77777777" w:rsidR="0009772F" w:rsidRDefault="00F17F68">
            <w:pPr>
              <w:widowControl/>
              <w:jc w:val="center"/>
              <w:rPr>
                <w:rFonts w:eastAsiaTheme="minorEastAsia"/>
                <w:color w:val="000000"/>
                <w:kern w:val="0"/>
                <w:sz w:val="24"/>
              </w:rPr>
            </w:pPr>
            <w:r>
              <w:rPr>
                <w:rFonts w:hint="eastAsia"/>
                <w:kern w:val="0"/>
                <w:sz w:val="24"/>
              </w:rPr>
              <w:t>2</w:t>
            </w:r>
          </w:p>
        </w:tc>
        <w:tc>
          <w:tcPr>
            <w:tcW w:w="1345" w:type="pct"/>
            <w:shd w:val="clear" w:color="000000" w:fill="FFFFFF"/>
            <w:vAlign w:val="center"/>
          </w:tcPr>
          <w:p w14:paraId="33C32860" w14:textId="77777777" w:rsidR="0009772F" w:rsidRDefault="00F17F68">
            <w:pPr>
              <w:widowControl/>
              <w:jc w:val="center"/>
              <w:rPr>
                <w:rFonts w:eastAsiaTheme="minorEastAsia"/>
                <w:color w:val="000000"/>
                <w:kern w:val="0"/>
                <w:sz w:val="24"/>
              </w:rPr>
            </w:pPr>
            <w:r>
              <w:rPr>
                <w:rFonts w:ascii="宋体" w:hAnsi="宋体" w:hint="eastAsia"/>
                <w:sz w:val="24"/>
              </w:rPr>
              <w:t>响应文件的签署</w:t>
            </w:r>
          </w:p>
        </w:tc>
        <w:tc>
          <w:tcPr>
            <w:tcW w:w="2126" w:type="pct"/>
            <w:shd w:val="clear" w:color="000000" w:fill="FFFFFF"/>
            <w:vAlign w:val="center"/>
          </w:tcPr>
          <w:p w14:paraId="60F0BABF" w14:textId="77777777" w:rsidR="0009772F" w:rsidRDefault="00F17F68">
            <w:pPr>
              <w:widowControl/>
              <w:jc w:val="left"/>
              <w:rPr>
                <w:rFonts w:eastAsiaTheme="minorEastAsia"/>
                <w:color w:val="000000"/>
                <w:kern w:val="0"/>
                <w:sz w:val="24"/>
              </w:rPr>
            </w:pPr>
            <w:r>
              <w:rPr>
                <w:sz w:val="24"/>
              </w:rPr>
              <w:t>按照竞争性磋商文件要求签字、盖章，并由授权代表签署时附符合竞争性磋商文件要求的授权</w:t>
            </w:r>
            <w:r>
              <w:rPr>
                <w:rFonts w:ascii="宋体" w:hAnsi="宋体" w:hint="eastAsia"/>
                <w:sz w:val="24"/>
              </w:rPr>
              <w:t>委托书</w:t>
            </w:r>
          </w:p>
        </w:tc>
        <w:tc>
          <w:tcPr>
            <w:tcW w:w="1077" w:type="pct"/>
            <w:shd w:val="clear" w:color="000000" w:fill="FFFFFF"/>
            <w:vAlign w:val="center"/>
          </w:tcPr>
          <w:p w14:paraId="0E39235B" w14:textId="77777777" w:rsidR="0009772F" w:rsidRDefault="00F17F68">
            <w:pPr>
              <w:widowControl/>
              <w:jc w:val="center"/>
              <w:rPr>
                <w:rFonts w:eastAsiaTheme="minorEastAsia"/>
                <w:color w:val="000000"/>
                <w:kern w:val="0"/>
                <w:sz w:val="24"/>
              </w:rPr>
            </w:pPr>
            <w:r>
              <w:rPr>
                <w:rFonts w:hint="eastAsia"/>
                <w:kern w:val="0"/>
                <w:sz w:val="24"/>
              </w:rPr>
              <w:t>不允许</w:t>
            </w:r>
          </w:p>
        </w:tc>
      </w:tr>
      <w:tr w:rsidR="0009772F" w14:paraId="45BFF2A5" w14:textId="77777777">
        <w:trPr>
          <w:trHeight w:val="685"/>
          <w:jc w:val="center"/>
        </w:trPr>
        <w:tc>
          <w:tcPr>
            <w:tcW w:w="449" w:type="pct"/>
            <w:shd w:val="clear" w:color="000000" w:fill="FFFFFF"/>
            <w:vAlign w:val="center"/>
          </w:tcPr>
          <w:p w14:paraId="54BF6035" w14:textId="77777777" w:rsidR="0009772F" w:rsidRDefault="00F17F68">
            <w:pPr>
              <w:widowControl/>
              <w:jc w:val="center"/>
              <w:rPr>
                <w:rFonts w:eastAsiaTheme="minorEastAsia"/>
                <w:color w:val="000000"/>
                <w:kern w:val="0"/>
                <w:sz w:val="24"/>
              </w:rPr>
            </w:pPr>
            <w:r>
              <w:rPr>
                <w:rFonts w:hint="eastAsia"/>
                <w:kern w:val="0"/>
                <w:sz w:val="24"/>
              </w:rPr>
              <w:t>3</w:t>
            </w:r>
          </w:p>
        </w:tc>
        <w:tc>
          <w:tcPr>
            <w:tcW w:w="1345" w:type="pct"/>
            <w:shd w:val="clear" w:color="000000" w:fill="FFFFFF"/>
            <w:vAlign w:val="center"/>
          </w:tcPr>
          <w:p w14:paraId="4CDAA506" w14:textId="77777777" w:rsidR="0009772F" w:rsidRDefault="00F17F68">
            <w:pPr>
              <w:widowControl/>
              <w:jc w:val="center"/>
              <w:rPr>
                <w:rFonts w:eastAsiaTheme="minorEastAsia"/>
                <w:color w:val="000000"/>
                <w:kern w:val="0"/>
                <w:sz w:val="24"/>
              </w:rPr>
            </w:pPr>
            <w:r>
              <w:rPr>
                <w:rFonts w:ascii="宋体" w:hAnsi="宋体" w:hint="eastAsia"/>
                <w:sz w:val="24"/>
              </w:rPr>
              <w:t>法定代表人授权书</w:t>
            </w:r>
          </w:p>
        </w:tc>
        <w:tc>
          <w:tcPr>
            <w:tcW w:w="2126" w:type="pct"/>
            <w:shd w:val="clear" w:color="000000" w:fill="FFFFFF"/>
            <w:vAlign w:val="center"/>
          </w:tcPr>
          <w:p w14:paraId="7AF9B3DD" w14:textId="77777777" w:rsidR="0009772F" w:rsidRDefault="00F17F68">
            <w:pPr>
              <w:widowControl/>
              <w:jc w:val="left"/>
              <w:rPr>
                <w:rFonts w:eastAsiaTheme="minorEastAsia"/>
                <w:color w:val="000000"/>
                <w:kern w:val="0"/>
                <w:sz w:val="24"/>
              </w:rPr>
            </w:pPr>
            <w:r>
              <w:rPr>
                <w:rFonts w:ascii="宋体" w:hAnsi="宋体" w:hint="eastAsia"/>
                <w:sz w:val="24"/>
              </w:rPr>
              <w:t>法定代表人授权书及被授权人身份证复印件盖章（参加竞争性磋商</w:t>
            </w:r>
            <w:r>
              <w:rPr>
                <w:sz w:val="24"/>
              </w:rPr>
              <w:t>会议时被授权人应携带本人身份证同时接受检验）</w:t>
            </w:r>
          </w:p>
        </w:tc>
        <w:tc>
          <w:tcPr>
            <w:tcW w:w="1077" w:type="pct"/>
            <w:shd w:val="clear" w:color="000000" w:fill="FFFFFF"/>
            <w:vAlign w:val="center"/>
          </w:tcPr>
          <w:p w14:paraId="58761993" w14:textId="77777777" w:rsidR="0009772F" w:rsidRDefault="00F17F68">
            <w:pPr>
              <w:widowControl/>
              <w:jc w:val="center"/>
              <w:rPr>
                <w:rFonts w:eastAsiaTheme="minorEastAsia"/>
                <w:color w:val="000000"/>
                <w:kern w:val="0"/>
                <w:sz w:val="24"/>
              </w:rPr>
            </w:pPr>
            <w:r>
              <w:rPr>
                <w:rFonts w:hint="eastAsia"/>
                <w:kern w:val="0"/>
                <w:sz w:val="24"/>
              </w:rPr>
              <w:t>不允许</w:t>
            </w:r>
          </w:p>
        </w:tc>
      </w:tr>
      <w:tr w:rsidR="0009772F" w14:paraId="602652C8" w14:textId="77777777">
        <w:trPr>
          <w:trHeight w:val="491"/>
          <w:jc w:val="center"/>
        </w:trPr>
        <w:tc>
          <w:tcPr>
            <w:tcW w:w="449" w:type="pct"/>
            <w:shd w:val="clear" w:color="000000" w:fill="FFFFFF"/>
            <w:vAlign w:val="center"/>
          </w:tcPr>
          <w:p w14:paraId="6FCC8066" w14:textId="77777777" w:rsidR="0009772F" w:rsidRDefault="00F17F68">
            <w:pPr>
              <w:widowControl/>
              <w:jc w:val="center"/>
              <w:rPr>
                <w:rFonts w:eastAsiaTheme="minorEastAsia"/>
                <w:color w:val="000000"/>
                <w:kern w:val="0"/>
                <w:sz w:val="24"/>
              </w:rPr>
            </w:pPr>
            <w:r>
              <w:rPr>
                <w:rFonts w:hint="eastAsia"/>
                <w:kern w:val="0"/>
                <w:sz w:val="24"/>
              </w:rPr>
              <w:t>4</w:t>
            </w:r>
          </w:p>
        </w:tc>
        <w:tc>
          <w:tcPr>
            <w:tcW w:w="1345" w:type="pct"/>
            <w:shd w:val="clear" w:color="000000" w:fill="FFFFFF"/>
            <w:vAlign w:val="center"/>
          </w:tcPr>
          <w:p w14:paraId="1366CECE" w14:textId="77777777" w:rsidR="0009772F" w:rsidRDefault="00F17F68">
            <w:pPr>
              <w:widowControl/>
              <w:jc w:val="center"/>
              <w:rPr>
                <w:rFonts w:eastAsiaTheme="minorEastAsia"/>
                <w:color w:val="000000"/>
                <w:kern w:val="0"/>
                <w:sz w:val="24"/>
              </w:rPr>
            </w:pPr>
            <w:r>
              <w:rPr>
                <w:sz w:val="24"/>
              </w:rPr>
              <w:t>法定代表人身份证明</w:t>
            </w:r>
          </w:p>
        </w:tc>
        <w:tc>
          <w:tcPr>
            <w:tcW w:w="2126" w:type="pct"/>
            <w:shd w:val="clear" w:color="000000" w:fill="FFFFFF"/>
            <w:vAlign w:val="center"/>
          </w:tcPr>
          <w:p w14:paraId="6A187127" w14:textId="77777777" w:rsidR="0009772F" w:rsidRDefault="00F17F68">
            <w:pPr>
              <w:widowControl/>
              <w:jc w:val="left"/>
              <w:rPr>
                <w:rFonts w:eastAsiaTheme="minorEastAsia"/>
                <w:color w:val="000000"/>
                <w:kern w:val="0"/>
                <w:sz w:val="24"/>
              </w:rPr>
            </w:pPr>
            <w:r>
              <w:rPr>
                <w:rFonts w:ascii="宋体" w:hAnsi="宋体" w:hint="eastAsia"/>
                <w:sz w:val="24"/>
              </w:rPr>
              <w:t>法定代表人身份证明原件</w:t>
            </w:r>
          </w:p>
        </w:tc>
        <w:tc>
          <w:tcPr>
            <w:tcW w:w="1077" w:type="pct"/>
            <w:shd w:val="clear" w:color="000000" w:fill="FFFFFF"/>
            <w:vAlign w:val="center"/>
          </w:tcPr>
          <w:p w14:paraId="46B9C779" w14:textId="77777777" w:rsidR="0009772F" w:rsidRDefault="00F17F68">
            <w:pPr>
              <w:widowControl/>
              <w:jc w:val="center"/>
              <w:rPr>
                <w:rFonts w:eastAsiaTheme="minorEastAsia"/>
                <w:color w:val="000000"/>
                <w:kern w:val="0"/>
                <w:sz w:val="24"/>
              </w:rPr>
            </w:pPr>
            <w:r>
              <w:rPr>
                <w:rFonts w:hint="eastAsia"/>
                <w:kern w:val="0"/>
                <w:sz w:val="24"/>
              </w:rPr>
              <w:t>不允许</w:t>
            </w:r>
          </w:p>
        </w:tc>
      </w:tr>
      <w:tr w:rsidR="0009772F" w14:paraId="275B20E5" w14:textId="77777777">
        <w:trPr>
          <w:trHeight w:val="525"/>
          <w:jc w:val="center"/>
        </w:trPr>
        <w:tc>
          <w:tcPr>
            <w:tcW w:w="449" w:type="pct"/>
            <w:shd w:val="clear" w:color="000000" w:fill="FFFFFF"/>
            <w:vAlign w:val="center"/>
          </w:tcPr>
          <w:p w14:paraId="3942BD17" w14:textId="77777777" w:rsidR="0009772F" w:rsidRDefault="00F17F68">
            <w:pPr>
              <w:widowControl/>
              <w:jc w:val="center"/>
              <w:rPr>
                <w:rFonts w:eastAsiaTheme="minorEastAsia"/>
                <w:color w:val="000000"/>
                <w:kern w:val="0"/>
                <w:sz w:val="24"/>
              </w:rPr>
            </w:pPr>
            <w:r>
              <w:rPr>
                <w:rFonts w:hint="eastAsia"/>
                <w:kern w:val="0"/>
                <w:sz w:val="24"/>
              </w:rPr>
              <w:t>5</w:t>
            </w:r>
          </w:p>
        </w:tc>
        <w:tc>
          <w:tcPr>
            <w:tcW w:w="1345" w:type="pct"/>
            <w:shd w:val="clear" w:color="000000" w:fill="FFFFFF"/>
            <w:vAlign w:val="center"/>
          </w:tcPr>
          <w:p w14:paraId="505CED8D" w14:textId="77777777" w:rsidR="0009772F" w:rsidRDefault="00F17F68">
            <w:pPr>
              <w:widowControl/>
              <w:jc w:val="center"/>
              <w:rPr>
                <w:rFonts w:eastAsiaTheme="minorEastAsia"/>
                <w:color w:val="000000"/>
                <w:kern w:val="0"/>
                <w:sz w:val="24"/>
              </w:rPr>
            </w:pPr>
            <w:r>
              <w:rPr>
                <w:rFonts w:ascii="宋体" w:hAnsi="宋体" w:hint="eastAsia"/>
                <w:sz w:val="24"/>
              </w:rPr>
              <w:t>响应有效期</w:t>
            </w:r>
          </w:p>
        </w:tc>
        <w:tc>
          <w:tcPr>
            <w:tcW w:w="2126" w:type="pct"/>
            <w:shd w:val="clear" w:color="000000" w:fill="FFFFFF"/>
            <w:vAlign w:val="center"/>
          </w:tcPr>
          <w:p w14:paraId="18121E08" w14:textId="77777777" w:rsidR="0009772F" w:rsidRDefault="00F17F68">
            <w:pPr>
              <w:widowControl/>
              <w:jc w:val="left"/>
              <w:rPr>
                <w:rFonts w:eastAsiaTheme="minorEastAsia"/>
                <w:color w:val="000000"/>
                <w:kern w:val="0"/>
                <w:sz w:val="24"/>
              </w:rPr>
            </w:pPr>
            <w:r>
              <w:rPr>
                <w:rFonts w:ascii="宋体" w:hAnsi="宋体" w:hint="eastAsia"/>
                <w:sz w:val="24"/>
              </w:rPr>
              <w:t>响应文件有效期满足的</w:t>
            </w:r>
          </w:p>
        </w:tc>
        <w:tc>
          <w:tcPr>
            <w:tcW w:w="1077" w:type="pct"/>
            <w:shd w:val="clear" w:color="000000" w:fill="FFFFFF"/>
            <w:vAlign w:val="center"/>
          </w:tcPr>
          <w:p w14:paraId="0A16CA4A" w14:textId="77777777" w:rsidR="0009772F" w:rsidRDefault="00F17F68">
            <w:pPr>
              <w:widowControl/>
              <w:jc w:val="center"/>
              <w:rPr>
                <w:rFonts w:eastAsiaTheme="minorEastAsia"/>
                <w:color w:val="000000"/>
                <w:kern w:val="0"/>
                <w:sz w:val="24"/>
              </w:rPr>
            </w:pPr>
            <w:r>
              <w:rPr>
                <w:rFonts w:hint="eastAsia"/>
                <w:kern w:val="0"/>
                <w:sz w:val="24"/>
              </w:rPr>
              <w:t>不允许</w:t>
            </w:r>
          </w:p>
        </w:tc>
      </w:tr>
      <w:tr w:rsidR="0009772F" w14:paraId="44BCDBB8" w14:textId="77777777">
        <w:trPr>
          <w:trHeight w:val="685"/>
          <w:jc w:val="center"/>
        </w:trPr>
        <w:tc>
          <w:tcPr>
            <w:tcW w:w="449" w:type="pct"/>
            <w:shd w:val="clear" w:color="000000" w:fill="FFFFFF"/>
            <w:vAlign w:val="center"/>
          </w:tcPr>
          <w:p w14:paraId="6E09CAE1" w14:textId="77777777" w:rsidR="0009772F" w:rsidRDefault="00F17F68">
            <w:pPr>
              <w:widowControl/>
              <w:jc w:val="center"/>
              <w:rPr>
                <w:rFonts w:eastAsiaTheme="minorEastAsia"/>
                <w:color w:val="000000"/>
                <w:kern w:val="0"/>
                <w:sz w:val="24"/>
              </w:rPr>
            </w:pPr>
            <w:r>
              <w:rPr>
                <w:rFonts w:hint="eastAsia"/>
                <w:kern w:val="0"/>
                <w:sz w:val="24"/>
              </w:rPr>
              <w:t>6</w:t>
            </w:r>
          </w:p>
        </w:tc>
        <w:tc>
          <w:tcPr>
            <w:tcW w:w="1345" w:type="pct"/>
            <w:shd w:val="clear" w:color="000000" w:fill="FFFFFF"/>
            <w:vAlign w:val="center"/>
          </w:tcPr>
          <w:p w14:paraId="08B903D7" w14:textId="77777777" w:rsidR="0009772F" w:rsidRDefault="00F17F68">
            <w:pPr>
              <w:widowControl/>
              <w:jc w:val="center"/>
              <w:rPr>
                <w:rFonts w:eastAsiaTheme="minorEastAsia"/>
                <w:color w:val="000000"/>
                <w:kern w:val="0"/>
                <w:sz w:val="24"/>
              </w:rPr>
            </w:pPr>
            <w:r>
              <w:rPr>
                <w:rFonts w:ascii="宋体" w:hAnsi="宋体" w:hint="eastAsia"/>
                <w:sz w:val="24"/>
              </w:rPr>
              <w:t>报价的有效性</w:t>
            </w:r>
          </w:p>
        </w:tc>
        <w:tc>
          <w:tcPr>
            <w:tcW w:w="2126" w:type="pct"/>
            <w:shd w:val="clear" w:color="000000" w:fill="FFFFFF"/>
            <w:vAlign w:val="center"/>
          </w:tcPr>
          <w:p w14:paraId="3CD50A60" w14:textId="77777777" w:rsidR="0009772F" w:rsidRDefault="00F17F68">
            <w:pPr>
              <w:widowControl/>
              <w:tabs>
                <w:tab w:val="left" w:pos="1080"/>
              </w:tabs>
              <w:snapToGrid w:val="0"/>
              <w:jc w:val="left"/>
              <w:rPr>
                <w:sz w:val="24"/>
              </w:rPr>
            </w:pPr>
            <w:r>
              <w:rPr>
                <w:sz w:val="24"/>
              </w:rPr>
              <w:t>1</w:t>
            </w:r>
            <w:r>
              <w:rPr>
                <w:sz w:val="24"/>
              </w:rPr>
              <w:t>．递交一份内容相同且只有一个有效报价</w:t>
            </w:r>
          </w:p>
          <w:p w14:paraId="53FBD25A" w14:textId="77777777" w:rsidR="0009772F" w:rsidRDefault="00F17F68">
            <w:pPr>
              <w:widowControl/>
              <w:tabs>
                <w:tab w:val="left" w:pos="1080"/>
              </w:tabs>
              <w:snapToGrid w:val="0"/>
              <w:jc w:val="left"/>
              <w:rPr>
                <w:sz w:val="24"/>
              </w:rPr>
            </w:pPr>
            <w:r>
              <w:rPr>
                <w:sz w:val="24"/>
              </w:rPr>
              <w:t>2</w:t>
            </w:r>
            <w:r>
              <w:rPr>
                <w:sz w:val="24"/>
              </w:rPr>
              <w:t>．报价未超过本项目预算批复金额或最高限价</w:t>
            </w:r>
          </w:p>
          <w:p w14:paraId="7EC1997D" w14:textId="77777777" w:rsidR="0009772F" w:rsidRDefault="00F17F68">
            <w:pPr>
              <w:widowControl/>
              <w:jc w:val="left"/>
              <w:rPr>
                <w:rFonts w:eastAsiaTheme="minorEastAsia"/>
                <w:color w:val="000000"/>
                <w:kern w:val="0"/>
                <w:sz w:val="24"/>
              </w:rPr>
            </w:pPr>
            <w:r>
              <w:rPr>
                <w:sz w:val="24"/>
              </w:rPr>
              <w:t>3</w:t>
            </w:r>
            <w:r>
              <w:rPr>
                <w:sz w:val="24"/>
              </w:rPr>
              <w:t>．报价未明显低于其他报价，供应商能合理说明或者能提供相关证明材料的，或者未被磋商小组认定为为合理</w:t>
            </w:r>
            <w:r>
              <w:rPr>
                <w:rFonts w:hint="eastAsia"/>
                <w:sz w:val="24"/>
              </w:rPr>
              <w:t>。</w:t>
            </w:r>
          </w:p>
        </w:tc>
        <w:tc>
          <w:tcPr>
            <w:tcW w:w="1077" w:type="pct"/>
            <w:shd w:val="clear" w:color="000000" w:fill="FFFFFF"/>
            <w:vAlign w:val="center"/>
          </w:tcPr>
          <w:p w14:paraId="642A4599" w14:textId="77777777" w:rsidR="0009772F" w:rsidRDefault="00F17F68">
            <w:pPr>
              <w:widowControl/>
              <w:jc w:val="center"/>
              <w:rPr>
                <w:rFonts w:eastAsiaTheme="minorEastAsia"/>
                <w:color w:val="000000"/>
                <w:kern w:val="0"/>
                <w:sz w:val="24"/>
              </w:rPr>
            </w:pPr>
            <w:r>
              <w:rPr>
                <w:rFonts w:hint="eastAsia"/>
                <w:kern w:val="0"/>
                <w:sz w:val="24"/>
              </w:rPr>
              <w:t>不允许</w:t>
            </w:r>
          </w:p>
        </w:tc>
      </w:tr>
      <w:tr w:rsidR="0009772F" w14:paraId="261B20E0" w14:textId="77777777">
        <w:trPr>
          <w:trHeight w:val="685"/>
          <w:jc w:val="center"/>
        </w:trPr>
        <w:tc>
          <w:tcPr>
            <w:tcW w:w="449" w:type="pct"/>
            <w:shd w:val="clear" w:color="000000" w:fill="FFFFFF"/>
            <w:vAlign w:val="center"/>
          </w:tcPr>
          <w:p w14:paraId="1C45F338" w14:textId="77777777" w:rsidR="0009772F" w:rsidRDefault="00F17F68">
            <w:pPr>
              <w:widowControl/>
              <w:jc w:val="center"/>
              <w:rPr>
                <w:rFonts w:eastAsiaTheme="minorEastAsia"/>
                <w:color w:val="000000"/>
                <w:kern w:val="0"/>
                <w:sz w:val="24"/>
              </w:rPr>
            </w:pPr>
            <w:r>
              <w:rPr>
                <w:rFonts w:hint="eastAsia"/>
                <w:kern w:val="0"/>
                <w:sz w:val="24"/>
              </w:rPr>
              <w:lastRenderedPageBreak/>
              <w:t>7</w:t>
            </w:r>
          </w:p>
        </w:tc>
        <w:tc>
          <w:tcPr>
            <w:tcW w:w="1345" w:type="pct"/>
            <w:shd w:val="clear" w:color="000000" w:fill="FFFFFF"/>
            <w:vAlign w:val="center"/>
          </w:tcPr>
          <w:p w14:paraId="429068DC" w14:textId="77777777" w:rsidR="0009772F" w:rsidRDefault="00F17F68">
            <w:pPr>
              <w:widowControl/>
              <w:jc w:val="center"/>
              <w:rPr>
                <w:rFonts w:eastAsiaTheme="minorEastAsia"/>
                <w:color w:val="000000"/>
                <w:kern w:val="0"/>
                <w:sz w:val="24"/>
              </w:rPr>
            </w:pPr>
            <w:r>
              <w:rPr>
                <w:rFonts w:ascii="宋体" w:hAnsi="宋体" w:hint="eastAsia"/>
                <w:sz w:val="24"/>
              </w:rPr>
              <w:t>实质性响应</w:t>
            </w:r>
          </w:p>
        </w:tc>
        <w:tc>
          <w:tcPr>
            <w:tcW w:w="2126" w:type="pct"/>
            <w:shd w:val="clear" w:color="000000" w:fill="FFFFFF"/>
            <w:vAlign w:val="center"/>
          </w:tcPr>
          <w:p w14:paraId="39139EA2" w14:textId="77777777" w:rsidR="0009772F" w:rsidRDefault="00F17F68">
            <w:pPr>
              <w:widowControl/>
              <w:jc w:val="left"/>
              <w:rPr>
                <w:rFonts w:eastAsiaTheme="minorEastAsia"/>
                <w:color w:val="000000"/>
                <w:kern w:val="0"/>
                <w:sz w:val="24"/>
              </w:rPr>
            </w:pPr>
            <w:r>
              <w:rPr>
                <w:rFonts w:ascii="宋体" w:hAnsi="宋体" w:hint="eastAsia"/>
                <w:sz w:val="24"/>
              </w:rPr>
              <w:t>对竞争性磋商文件提出的所有实质性要求和条件作出响应（实质性响应包括：付款方式、合同履行期、响应文件中明确实质性格式的内容）</w:t>
            </w:r>
          </w:p>
        </w:tc>
        <w:tc>
          <w:tcPr>
            <w:tcW w:w="1077" w:type="pct"/>
            <w:shd w:val="clear" w:color="000000" w:fill="FFFFFF"/>
            <w:vAlign w:val="center"/>
          </w:tcPr>
          <w:p w14:paraId="40B9771B" w14:textId="77777777" w:rsidR="0009772F" w:rsidRDefault="00F17F68">
            <w:pPr>
              <w:widowControl/>
              <w:jc w:val="center"/>
              <w:rPr>
                <w:rFonts w:eastAsiaTheme="minorEastAsia"/>
                <w:color w:val="000000"/>
                <w:kern w:val="0"/>
                <w:sz w:val="24"/>
              </w:rPr>
            </w:pPr>
            <w:r>
              <w:rPr>
                <w:rFonts w:hint="eastAsia"/>
                <w:kern w:val="0"/>
                <w:sz w:val="24"/>
              </w:rPr>
              <w:t>不允许</w:t>
            </w:r>
          </w:p>
        </w:tc>
      </w:tr>
      <w:tr w:rsidR="0009772F" w14:paraId="4079DF68" w14:textId="77777777">
        <w:trPr>
          <w:trHeight w:val="685"/>
          <w:jc w:val="center"/>
        </w:trPr>
        <w:tc>
          <w:tcPr>
            <w:tcW w:w="449" w:type="pct"/>
            <w:shd w:val="clear" w:color="000000" w:fill="FFFFFF"/>
            <w:vAlign w:val="center"/>
          </w:tcPr>
          <w:p w14:paraId="79C8F196" w14:textId="77777777" w:rsidR="0009772F" w:rsidRDefault="00F17F68">
            <w:pPr>
              <w:widowControl/>
              <w:jc w:val="center"/>
              <w:rPr>
                <w:rFonts w:eastAsiaTheme="minorEastAsia"/>
                <w:color w:val="000000"/>
                <w:kern w:val="0"/>
                <w:sz w:val="24"/>
              </w:rPr>
            </w:pPr>
            <w:r>
              <w:rPr>
                <w:rFonts w:hint="eastAsia"/>
                <w:kern w:val="0"/>
                <w:sz w:val="24"/>
              </w:rPr>
              <w:t>8</w:t>
            </w:r>
          </w:p>
        </w:tc>
        <w:tc>
          <w:tcPr>
            <w:tcW w:w="1345" w:type="pct"/>
            <w:shd w:val="clear" w:color="000000" w:fill="FFFFFF"/>
            <w:vAlign w:val="center"/>
          </w:tcPr>
          <w:p w14:paraId="2CE8FAE2" w14:textId="77777777" w:rsidR="0009772F" w:rsidRDefault="00F17F68">
            <w:pPr>
              <w:widowControl/>
              <w:jc w:val="center"/>
              <w:rPr>
                <w:rFonts w:eastAsiaTheme="minorEastAsia"/>
                <w:color w:val="000000"/>
                <w:kern w:val="0"/>
                <w:sz w:val="24"/>
              </w:rPr>
            </w:pPr>
            <w:r>
              <w:rPr>
                <w:rFonts w:ascii="宋体" w:hAnsi="宋体" w:hint="eastAsia"/>
                <w:sz w:val="24"/>
              </w:rPr>
              <w:t>其他</w:t>
            </w:r>
          </w:p>
        </w:tc>
        <w:tc>
          <w:tcPr>
            <w:tcW w:w="2126" w:type="pct"/>
            <w:shd w:val="clear" w:color="000000" w:fill="FFFFFF"/>
            <w:vAlign w:val="center"/>
          </w:tcPr>
          <w:p w14:paraId="00ED7F74" w14:textId="77777777" w:rsidR="0009772F" w:rsidRDefault="00F17F68">
            <w:pPr>
              <w:widowControl/>
              <w:jc w:val="left"/>
              <w:rPr>
                <w:rFonts w:eastAsiaTheme="minorEastAsia"/>
                <w:color w:val="000000"/>
                <w:kern w:val="0"/>
                <w:sz w:val="24"/>
              </w:rPr>
            </w:pPr>
            <w:r>
              <w:rPr>
                <w:rFonts w:ascii="宋体" w:hAnsi="宋体" w:hint="eastAsia"/>
                <w:sz w:val="24"/>
              </w:rPr>
              <w:t>法律、法规和竞争性磋商文件规定的其他无效情形</w:t>
            </w:r>
          </w:p>
        </w:tc>
        <w:tc>
          <w:tcPr>
            <w:tcW w:w="1077" w:type="pct"/>
            <w:shd w:val="clear" w:color="000000" w:fill="FFFFFF"/>
            <w:vAlign w:val="center"/>
          </w:tcPr>
          <w:p w14:paraId="323F4654" w14:textId="77777777" w:rsidR="0009772F" w:rsidRDefault="00F17F68">
            <w:pPr>
              <w:widowControl/>
              <w:jc w:val="center"/>
              <w:rPr>
                <w:rFonts w:eastAsiaTheme="minorEastAsia"/>
                <w:color w:val="000000"/>
                <w:kern w:val="0"/>
                <w:sz w:val="24"/>
              </w:rPr>
            </w:pPr>
            <w:r>
              <w:rPr>
                <w:rFonts w:hint="eastAsia"/>
                <w:kern w:val="0"/>
                <w:sz w:val="24"/>
              </w:rPr>
              <w:t>不允许</w:t>
            </w:r>
          </w:p>
        </w:tc>
      </w:tr>
    </w:tbl>
    <w:p w14:paraId="1E7C646C" w14:textId="77777777" w:rsidR="0009772F" w:rsidRDefault="0009772F">
      <w:pPr>
        <w:tabs>
          <w:tab w:val="left" w:pos="900"/>
          <w:tab w:val="left" w:pos="1080"/>
          <w:tab w:val="left" w:pos="1589"/>
        </w:tabs>
        <w:snapToGrid w:val="0"/>
        <w:spacing w:line="360" w:lineRule="auto"/>
        <w:rPr>
          <w:rFonts w:eastAsiaTheme="minorEastAsia"/>
          <w:sz w:val="24"/>
        </w:rPr>
      </w:pPr>
    </w:p>
    <w:p w14:paraId="252557E8" w14:textId="77777777" w:rsidR="0009772F" w:rsidRDefault="00F17F68">
      <w:pPr>
        <w:numPr>
          <w:ilvl w:val="0"/>
          <w:numId w:val="12"/>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24AA1C80" w14:textId="77777777" w:rsidR="0009772F" w:rsidRDefault="00F17F68">
      <w:pPr>
        <w:numPr>
          <w:ilvl w:val="1"/>
          <w:numId w:val="12"/>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2D141D56"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7B646FA" w14:textId="77777777" w:rsidR="0009772F" w:rsidRDefault="00F17F68">
      <w:pPr>
        <w:numPr>
          <w:ilvl w:val="1"/>
          <w:numId w:val="12"/>
        </w:numPr>
        <w:tabs>
          <w:tab w:val="left" w:pos="1080"/>
          <w:tab w:val="left" w:pos="1872"/>
        </w:tabs>
        <w:snapToGrid w:val="0"/>
        <w:spacing w:line="360" w:lineRule="auto"/>
        <w:ind w:left="1077" w:hanging="720"/>
        <w:rPr>
          <w:rFonts w:eastAsiaTheme="minorEastAsia"/>
          <w:kern w:val="0"/>
          <w:sz w:val="24"/>
        </w:rPr>
      </w:pPr>
      <w:r>
        <w:rPr>
          <w:rFonts w:eastAsiaTheme="minorEastAsia" w:hint="eastAsia"/>
          <w:kern w:val="0"/>
          <w:sz w:val="24"/>
        </w:rPr>
        <w:t>对磋商文件作出的实质性变动是磋商文件的有效组成部分，磋商小组应当及时以书面形式同时通知所有参加磋商的供应商。</w:t>
      </w:r>
    </w:p>
    <w:p w14:paraId="26CDE3C0" w14:textId="77777777" w:rsidR="0009772F" w:rsidRDefault="00F17F68">
      <w:pPr>
        <w:numPr>
          <w:ilvl w:val="1"/>
          <w:numId w:val="12"/>
        </w:numPr>
        <w:tabs>
          <w:tab w:val="left" w:pos="1080"/>
          <w:tab w:val="left" w:pos="1872"/>
        </w:tabs>
        <w:snapToGrid w:val="0"/>
        <w:spacing w:line="360" w:lineRule="auto"/>
        <w:ind w:left="1077" w:hanging="720"/>
        <w:rPr>
          <w:rFonts w:eastAsiaTheme="minorEastAsia"/>
          <w:kern w:val="0"/>
          <w:sz w:val="24"/>
        </w:rPr>
      </w:pPr>
      <w:r>
        <w:rPr>
          <w:rFonts w:eastAsiaTheme="minorEastAsia" w:hint="eastAsia"/>
          <w:kern w:val="0"/>
          <w:sz w:val="24"/>
        </w:rPr>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eastAsiaTheme="minorEastAsia" w:hint="eastAsia"/>
          <w:kern w:val="0"/>
          <w:sz w:val="24"/>
        </w:rPr>
        <w:t>）或授权代表签字或者加盖公章。由授权代表签字的，应当附授权委托书。供应商为自然人的，应当由本人签字并附身份证明。</w:t>
      </w:r>
    </w:p>
    <w:p w14:paraId="43A70B33"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hint="eastAsia"/>
          <w:sz w:val="24"/>
        </w:rPr>
        <w:t>响应文件的澄清、说明或者更正：</w:t>
      </w:r>
    </w:p>
    <w:p w14:paraId="7A65842E" w14:textId="77777777" w:rsidR="0009772F" w:rsidRDefault="00F17F68">
      <w:pPr>
        <w:numPr>
          <w:ilvl w:val="2"/>
          <w:numId w:val="12"/>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238CE50E" w14:textId="77777777" w:rsidR="0009772F" w:rsidRDefault="00F17F68">
      <w:pPr>
        <w:numPr>
          <w:ilvl w:val="2"/>
          <w:numId w:val="12"/>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w:t>
      </w:r>
      <w:r>
        <w:rPr>
          <w:rFonts w:eastAsiaTheme="minorEastAsia"/>
          <w:sz w:val="24"/>
        </w:rPr>
        <w:t>“</w:t>
      </w:r>
      <w:r>
        <w:rPr>
          <w:rFonts w:eastAsiaTheme="minorEastAsia"/>
          <w:sz w:val="24"/>
        </w:rPr>
        <w:t>不允许</w:t>
      </w:r>
      <w:r>
        <w:rPr>
          <w:rFonts w:eastAsiaTheme="minorEastAsia"/>
          <w:sz w:val="24"/>
        </w:rPr>
        <w:t>”</w:t>
      </w:r>
      <w:r>
        <w:rPr>
          <w:rFonts w:eastAsiaTheme="minorEastAsia"/>
          <w:sz w:val="24"/>
        </w:rPr>
        <w:t>澄清、说明或者更正的内容，则供应商响应文件按</w:t>
      </w:r>
      <w:r>
        <w:rPr>
          <w:rFonts w:eastAsiaTheme="minorEastAsia"/>
          <w:b/>
          <w:sz w:val="24"/>
        </w:rPr>
        <w:t>无效处理</w:t>
      </w:r>
      <w:r>
        <w:rPr>
          <w:rFonts w:eastAsiaTheme="minorEastAsia"/>
          <w:sz w:val="24"/>
        </w:rPr>
        <w:t>；如属于表中的</w:t>
      </w:r>
      <w:r>
        <w:rPr>
          <w:rFonts w:eastAsiaTheme="minorEastAsia"/>
          <w:sz w:val="24"/>
        </w:rPr>
        <w:t>“</w:t>
      </w:r>
      <w:r>
        <w:rPr>
          <w:rFonts w:eastAsiaTheme="minorEastAsia"/>
          <w:sz w:val="24"/>
        </w:rPr>
        <w:t>允许</w:t>
      </w:r>
      <w:r>
        <w:rPr>
          <w:rFonts w:eastAsiaTheme="minorEastAsia"/>
          <w:sz w:val="24"/>
        </w:rPr>
        <w:t>”</w:t>
      </w:r>
      <w:r>
        <w:rPr>
          <w:rFonts w:eastAsiaTheme="minorEastAsia"/>
          <w:sz w:val="24"/>
        </w:rPr>
        <w:t>澄清、说明或更正的内容，磋商小组将要求供应商在规定的时间内对响应文件进行澄清、说明或者更正。如供应商在磋商小组规定的时间内未作出必要的澄</w:t>
      </w:r>
      <w:r>
        <w:rPr>
          <w:rFonts w:eastAsiaTheme="minorEastAsia"/>
          <w:sz w:val="24"/>
        </w:rPr>
        <w:lastRenderedPageBreak/>
        <w:t>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6F3C05CD" w14:textId="77777777" w:rsidR="0009772F" w:rsidRDefault="00F17F68">
      <w:pPr>
        <w:numPr>
          <w:ilvl w:val="2"/>
          <w:numId w:val="12"/>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6CB780C2"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56D372E9"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w:t>
      </w:r>
      <w:r>
        <w:rPr>
          <w:rFonts w:eastAsiaTheme="minorEastAsia"/>
          <w:snapToGrid w:val="0"/>
          <w:sz w:val="24"/>
        </w:rPr>
        <w:t>3</w:t>
      </w:r>
      <w:r>
        <w:rPr>
          <w:rFonts w:eastAsiaTheme="minorEastAsia"/>
          <w:snapToGrid w:val="0"/>
          <w:sz w:val="24"/>
        </w:rPr>
        <w:t>家。磋商文件不能详细列明采购标的的技术、服务要求，需经磋商由供应商提供最终设计方案或解决方案的，磋商结束后，磋商小组应当按照少数服从多数的原则投票推荐</w:t>
      </w:r>
      <w:r>
        <w:rPr>
          <w:rFonts w:eastAsiaTheme="minorEastAsia"/>
          <w:snapToGrid w:val="0"/>
          <w:sz w:val="24"/>
        </w:rPr>
        <w:t>3</w:t>
      </w:r>
      <w:r>
        <w:rPr>
          <w:rFonts w:eastAsiaTheme="minorEastAsia"/>
          <w:snapToGrid w:val="0"/>
          <w:sz w:val="24"/>
        </w:rPr>
        <w:t>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w:t>
      </w:r>
      <w:r>
        <w:rPr>
          <w:rFonts w:eastAsiaTheme="minorEastAsia"/>
          <w:sz w:val="24"/>
        </w:rPr>
        <w:t>2</w:t>
      </w:r>
      <w:r>
        <w:rPr>
          <w:rFonts w:eastAsiaTheme="minorEastAsia"/>
          <w:sz w:val="24"/>
        </w:rPr>
        <w:t>家；政府购买服务项目（含政府和社会资本合作项目），在采购过程中符合要求的供应商（社会资本）只有</w:t>
      </w:r>
      <w:r>
        <w:rPr>
          <w:rFonts w:eastAsiaTheme="minorEastAsia"/>
          <w:sz w:val="24"/>
        </w:rPr>
        <w:t>2</w:t>
      </w:r>
      <w:r>
        <w:rPr>
          <w:rFonts w:eastAsiaTheme="minorEastAsia"/>
          <w:sz w:val="24"/>
        </w:rPr>
        <w:t>家的，竞争性磋商采购活动可以继续进行。</w:t>
      </w:r>
    </w:p>
    <w:p w14:paraId="08EC25CC"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6672ABB8"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58329CEA" w14:textId="77777777" w:rsidR="0009772F" w:rsidRDefault="00F17F68">
      <w:pPr>
        <w:numPr>
          <w:ilvl w:val="0"/>
          <w:numId w:val="12"/>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28BAAC81" w14:textId="77777777" w:rsidR="0009772F" w:rsidRDefault="00F17F68">
      <w:pPr>
        <w:numPr>
          <w:ilvl w:val="1"/>
          <w:numId w:val="12"/>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w:t>
      </w:r>
      <w:r>
        <w:rPr>
          <w:sz w:val="24"/>
        </w:rPr>
        <w:lastRenderedPageBreak/>
        <w:t>确认的，视为将一个采购包中的内容拆分响应，其</w:t>
      </w:r>
      <w:r>
        <w:rPr>
          <w:b/>
          <w:sz w:val="24"/>
        </w:rPr>
        <w:t>响应无效</w:t>
      </w:r>
      <w:r>
        <w:rPr>
          <w:sz w:val="24"/>
        </w:rPr>
        <w:t>。</w:t>
      </w:r>
    </w:p>
    <w:p w14:paraId="1C788F22"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5817BCA7" w14:textId="77777777" w:rsidR="0009772F" w:rsidRDefault="00F17F68">
      <w:pPr>
        <w:numPr>
          <w:ilvl w:val="2"/>
          <w:numId w:val="12"/>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21AD4071" w14:textId="77777777" w:rsidR="0009772F" w:rsidRDefault="00F17F68">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w:t>
      </w:r>
      <w:r>
        <w:rPr>
          <w:rFonts w:eastAsiaTheme="minorEastAsia"/>
          <w:sz w:val="24"/>
        </w:rPr>
        <w:t>有，具体规定为：</w:t>
      </w:r>
      <w:r>
        <w:rPr>
          <w:rFonts w:eastAsiaTheme="minorEastAsia"/>
          <w:sz w:val="24"/>
        </w:rPr>
        <w:t>___________</w:t>
      </w:r>
    </w:p>
    <w:p w14:paraId="0E8DE680" w14:textId="77777777" w:rsidR="0009772F" w:rsidRDefault="00F17F68">
      <w:p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w:t>
      </w:r>
      <w:r>
        <w:rPr>
          <w:rFonts w:eastAsiaTheme="minorEastAsia"/>
          <w:sz w:val="24"/>
        </w:rPr>
        <w:t>无，按下述</w:t>
      </w:r>
      <w:r>
        <w:rPr>
          <w:rFonts w:eastAsiaTheme="minorEastAsia"/>
          <w:sz w:val="24"/>
        </w:rPr>
        <w:t>3.2.2-3.2.</w:t>
      </w:r>
      <w:r>
        <w:rPr>
          <w:rFonts w:eastAsiaTheme="minorEastAsia" w:hint="eastAsia"/>
          <w:sz w:val="24"/>
        </w:rPr>
        <w:t>6</w:t>
      </w:r>
      <w:r>
        <w:rPr>
          <w:rFonts w:eastAsiaTheme="minorEastAsia"/>
          <w:sz w:val="24"/>
        </w:rPr>
        <w:t>项规定修正。</w:t>
      </w:r>
    </w:p>
    <w:p w14:paraId="74D07FDC" w14:textId="77777777" w:rsidR="0009772F" w:rsidRDefault="00F17F68">
      <w:pPr>
        <w:numPr>
          <w:ilvl w:val="2"/>
          <w:numId w:val="12"/>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大写金额和小写金额不一致的，以大写金额为准；</w:t>
      </w:r>
    </w:p>
    <w:p w14:paraId="7DC60012" w14:textId="77777777" w:rsidR="0009772F" w:rsidRDefault="00F17F68">
      <w:pPr>
        <w:numPr>
          <w:ilvl w:val="2"/>
          <w:numId w:val="12"/>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单价金额小数点或者百分比有明显错位的，以总价为准，并修改单价；</w:t>
      </w:r>
    </w:p>
    <w:p w14:paraId="2FFDBB22" w14:textId="77777777" w:rsidR="0009772F" w:rsidRDefault="00F17F68">
      <w:pPr>
        <w:numPr>
          <w:ilvl w:val="2"/>
          <w:numId w:val="12"/>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总价金额与按单价汇总金额不一致的，以单价金额计算结果为准。</w:t>
      </w:r>
    </w:p>
    <w:p w14:paraId="3400E649" w14:textId="77777777" w:rsidR="0009772F" w:rsidRDefault="00F17F68">
      <w:pPr>
        <w:numPr>
          <w:ilvl w:val="2"/>
          <w:numId w:val="12"/>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w:t>
      </w:r>
    </w:p>
    <w:p w14:paraId="218F5DAE" w14:textId="77777777" w:rsidR="0009772F" w:rsidRDefault="00F17F68">
      <w:pPr>
        <w:numPr>
          <w:ilvl w:val="2"/>
          <w:numId w:val="12"/>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修正后的报价经供应商书面确认后产生约束力，供应商不确认的，</w:t>
      </w:r>
      <w:r>
        <w:rPr>
          <w:rFonts w:eastAsiaTheme="minorEastAsia"/>
          <w:b/>
          <w:sz w:val="24"/>
        </w:rPr>
        <w:t>其响应无效</w:t>
      </w:r>
      <w:r>
        <w:rPr>
          <w:rFonts w:eastAsiaTheme="minorEastAsia"/>
          <w:sz w:val="24"/>
        </w:rPr>
        <w:t>。</w:t>
      </w:r>
    </w:p>
    <w:p w14:paraId="1409A9EA"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w:t>
      </w:r>
      <w:r>
        <w:rPr>
          <w:rFonts w:eastAsiaTheme="minorEastAsia"/>
          <w:sz w:val="24"/>
        </w:rPr>
        <w:t>4.2</w:t>
      </w:r>
      <w:r>
        <w:rPr>
          <w:rFonts w:eastAsiaTheme="minorEastAsia"/>
          <w:sz w:val="24"/>
        </w:rPr>
        <w:t>条规定情形的，可以享受中小企业扶持政策，用扣除后的价格参加评审；否则，评审时价格不予扣除。</w:t>
      </w:r>
    </w:p>
    <w:p w14:paraId="51C83758" w14:textId="77777777" w:rsidR="0009772F" w:rsidRDefault="00F17F68">
      <w:pPr>
        <w:numPr>
          <w:ilvl w:val="2"/>
          <w:numId w:val="12"/>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eastAsiaTheme="minorEastAsia"/>
          <w:sz w:val="24"/>
        </w:rPr>
        <w:t>_</w:t>
      </w:r>
      <w:r>
        <w:rPr>
          <w:rFonts w:eastAsiaTheme="minorEastAsia"/>
          <w:sz w:val="24"/>
          <w:u w:val="single"/>
        </w:rPr>
        <w:t>/</w:t>
      </w:r>
      <w:r>
        <w:rPr>
          <w:rFonts w:eastAsiaTheme="minorEastAsia"/>
          <w:sz w:val="24"/>
        </w:rPr>
        <w:t>_%</w:t>
      </w:r>
      <w:r>
        <w:rPr>
          <w:rFonts w:eastAsiaTheme="minorEastAsia"/>
          <w:sz w:val="24"/>
        </w:rPr>
        <w:t>的扣除，用扣除后的价格参加评审。</w:t>
      </w:r>
    </w:p>
    <w:p w14:paraId="090013CC" w14:textId="77777777" w:rsidR="0009772F" w:rsidRDefault="00F17F68">
      <w:pPr>
        <w:numPr>
          <w:ilvl w:val="2"/>
          <w:numId w:val="12"/>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eastAsiaTheme="minorEastAsia"/>
          <w:sz w:val="24"/>
        </w:rPr>
        <w:t xml:space="preserve"> 30%</w:t>
      </w:r>
      <w:r>
        <w:rPr>
          <w:rFonts w:eastAsiaTheme="minorEastAsia"/>
          <w:sz w:val="24"/>
        </w:rPr>
        <w:t>以上的联合体或者大中型企业的报价给予</w:t>
      </w:r>
      <w:r>
        <w:rPr>
          <w:rFonts w:eastAsiaTheme="minorEastAsia"/>
          <w:sz w:val="24"/>
        </w:rPr>
        <w:t>_</w:t>
      </w:r>
      <w:r>
        <w:rPr>
          <w:rFonts w:eastAsiaTheme="minorEastAsia"/>
          <w:sz w:val="24"/>
          <w:u w:val="single"/>
        </w:rPr>
        <w:t>/</w:t>
      </w:r>
      <w:r>
        <w:rPr>
          <w:rFonts w:eastAsiaTheme="minorEastAsia"/>
          <w:sz w:val="24"/>
        </w:rPr>
        <w:t>_%</w:t>
      </w:r>
      <w:r>
        <w:rPr>
          <w:rFonts w:eastAsiaTheme="minorEastAsia"/>
          <w:sz w:val="24"/>
        </w:rPr>
        <w:t>的扣除，用扣除后的价格参加评审。</w:t>
      </w:r>
    </w:p>
    <w:p w14:paraId="63043101" w14:textId="77777777" w:rsidR="0009772F" w:rsidRDefault="00F17F68">
      <w:pPr>
        <w:numPr>
          <w:ilvl w:val="2"/>
          <w:numId w:val="12"/>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32D8E089" w14:textId="77777777" w:rsidR="0009772F" w:rsidRDefault="00F17F68">
      <w:pPr>
        <w:numPr>
          <w:ilvl w:val="2"/>
          <w:numId w:val="12"/>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452AB432" w14:textId="77777777" w:rsidR="0009772F" w:rsidRDefault="00F17F68">
      <w:pPr>
        <w:numPr>
          <w:ilvl w:val="2"/>
          <w:numId w:val="12"/>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rPr>
        <w:lastRenderedPageBreak/>
        <w:t>中小企业参加政府采购活动，应当按照竞争性磋商文件给定的格式出具《中小企业声明函》，否则不得享受相关中小企业扶持政策。</w:t>
      </w:r>
    </w:p>
    <w:p w14:paraId="124FC67F" w14:textId="77777777" w:rsidR="0009772F" w:rsidRDefault="00F17F68">
      <w:pPr>
        <w:numPr>
          <w:ilvl w:val="2"/>
          <w:numId w:val="12"/>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197EB1EF" w14:textId="77777777" w:rsidR="0009772F" w:rsidRDefault="00F17F68">
      <w:pPr>
        <w:numPr>
          <w:ilvl w:val="2"/>
          <w:numId w:val="12"/>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2C7CCF5A" w14:textId="77777777" w:rsidR="0009772F" w:rsidRDefault="00F17F68">
      <w:pPr>
        <w:numPr>
          <w:ilvl w:val="2"/>
          <w:numId w:val="12"/>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4B2B8C02" w14:textId="77777777" w:rsidR="0009772F" w:rsidRDefault="00F17F68">
      <w:pPr>
        <w:numPr>
          <w:ilvl w:val="2"/>
          <w:numId w:val="12"/>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eastAsiaTheme="minorEastAsia"/>
          <w:sz w:val="24"/>
        </w:rPr>
        <w:t>_</w:t>
      </w:r>
      <w:r>
        <w:rPr>
          <w:rFonts w:eastAsiaTheme="minorEastAsia"/>
          <w:sz w:val="24"/>
          <w:u w:val="single"/>
        </w:rPr>
        <w:t>/</w:t>
      </w:r>
      <w:r>
        <w:rPr>
          <w:rFonts w:eastAsiaTheme="minorEastAsia"/>
          <w:sz w:val="24"/>
        </w:rPr>
        <w:t>_</w:t>
      </w:r>
      <w:r>
        <w:rPr>
          <w:rFonts w:eastAsiaTheme="minorEastAsia"/>
          <w:sz w:val="24"/>
        </w:rPr>
        <w:t>。</w:t>
      </w:r>
    </w:p>
    <w:p w14:paraId="60A6FA2C" w14:textId="77777777" w:rsidR="0009772F" w:rsidRDefault="00F17F68">
      <w:pPr>
        <w:numPr>
          <w:ilvl w:val="0"/>
          <w:numId w:val="12"/>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00D854D6" w14:textId="77777777" w:rsidR="0009772F" w:rsidRDefault="00F17F68">
      <w:pPr>
        <w:numPr>
          <w:ilvl w:val="1"/>
          <w:numId w:val="12"/>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063B49F9" w14:textId="77777777" w:rsidR="0009772F" w:rsidRDefault="00F17F68">
      <w:pPr>
        <w:numPr>
          <w:ilvl w:val="1"/>
          <w:numId w:val="12"/>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eastAsiaTheme="minorEastAsia" w:hAnsi="Segoe UI Symbol" w:cs="Segoe UI Symbol"/>
          <w:sz w:val="24"/>
        </w:rPr>
        <w:t>★</w:t>
      </w:r>
      <w:r>
        <w:rPr>
          <w:rFonts w:eastAsiaTheme="minorEastAsia"/>
          <w:sz w:val="24"/>
        </w:rPr>
        <w:t>号条款或磋商文件技术指标超出磋商文件《采购需求》中主要技术参数允许偏差的最大范围的（如有）；</w:t>
      </w:r>
    </w:p>
    <w:p w14:paraId="2B9179BA" w14:textId="77777777" w:rsidR="0009772F" w:rsidRDefault="00F17F68">
      <w:pPr>
        <w:numPr>
          <w:ilvl w:val="1"/>
          <w:numId w:val="12"/>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06F79040" w14:textId="77777777" w:rsidR="0009772F" w:rsidRDefault="00F17F68">
      <w:pPr>
        <w:numPr>
          <w:ilvl w:val="1"/>
          <w:numId w:val="12"/>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w:t>
      </w:r>
      <w:r>
        <w:rPr>
          <w:rFonts w:eastAsiaTheme="minorEastAsia"/>
          <w:sz w:val="24"/>
        </w:rPr>
        <w:t>/</w:t>
      </w:r>
      <w:r>
        <w:rPr>
          <w:rFonts w:eastAsiaTheme="minorEastAsia"/>
          <w:sz w:val="24"/>
        </w:rPr>
        <w:t>采购包预算金额或者项目</w:t>
      </w:r>
      <w:r>
        <w:rPr>
          <w:rFonts w:eastAsiaTheme="minorEastAsia"/>
          <w:sz w:val="24"/>
        </w:rPr>
        <w:t>/</w:t>
      </w:r>
      <w:r>
        <w:rPr>
          <w:rFonts w:eastAsiaTheme="minorEastAsia"/>
          <w:sz w:val="24"/>
        </w:rPr>
        <w:t>采购包最高限价的；</w:t>
      </w:r>
    </w:p>
    <w:p w14:paraId="626599DD" w14:textId="77777777" w:rsidR="0009772F" w:rsidRDefault="00F17F68">
      <w:pPr>
        <w:numPr>
          <w:ilvl w:val="1"/>
          <w:numId w:val="12"/>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6ECC94BA" w14:textId="77777777" w:rsidR="0009772F" w:rsidRDefault="00F17F68">
      <w:pPr>
        <w:numPr>
          <w:ilvl w:val="1"/>
          <w:numId w:val="12"/>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39729935" w14:textId="69BCDECE" w:rsidR="0009772F" w:rsidRDefault="001D5B55">
      <w:pPr>
        <w:numPr>
          <w:ilvl w:val="1"/>
          <w:numId w:val="12"/>
        </w:numPr>
        <w:tabs>
          <w:tab w:val="left" w:pos="1080"/>
        </w:tabs>
        <w:snapToGrid w:val="0"/>
        <w:spacing w:line="360" w:lineRule="auto"/>
        <w:ind w:left="1077" w:hanging="720"/>
        <w:rPr>
          <w:rFonts w:eastAsiaTheme="minorEastAsia"/>
          <w:sz w:val="24"/>
        </w:rPr>
      </w:pPr>
      <w:r w:rsidRPr="001D5B55">
        <w:rPr>
          <w:rFonts w:eastAsiaTheme="minorEastAsia" w:hint="eastAsia"/>
          <w:sz w:val="24"/>
        </w:rPr>
        <w:t>磋商小组发现供应商的报价低于控制价</w:t>
      </w:r>
      <w:r w:rsidRPr="001D5B55">
        <w:rPr>
          <w:rFonts w:eastAsiaTheme="minorEastAsia" w:hint="eastAsia"/>
          <w:sz w:val="24"/>
        </w:rPr>
        <w:t>6%</w:t>
      </w:r>
      <w:r w:rsidRPr="001D5B55">
        <w:rPr>
          <w:rFonts w:eastAsiaTheme="minorEastAsia" w:hint="eastAsia"/>
          <w:sz w:val="24"/>
        </w:rPr>
        <w:t>时，使得其报价可能低于其个别成本的，应当要求该供应商作出书面说明并提供相应的证明材料。供应商不能合理说明或者不能提供相应证明材料的，由磋商小组认定该供应商以低于成本报价竞标，其响应作废标处理。</w:t>
      </w:r>
    </w:p>
    <w:bookmarkEnd w:id="635"/>
    <w:bookmarkEnd w:id="636"/>
    <w:p w14:paraId="7C6C66FC" w14:textId="77777777" w:rsidR="0009772F" w:rsidRDefault="00F17F68">
      <w:pPr>
        <w:numPr>
          <w:ilvl w:val="0"/>
          <w:numId w:val="12"/>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65B7BE7E"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rFonts w:eastAsiaTheme="minorEastAsia"/>
          <w:sz w:val="24"/>
        </w:rPr>
        <w:t xml:space="preserve">  </w:t>
      </w:r>
    </w:p>
    <w:p w14:paraId="5513C5CF"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z w:val="24"/>
        </w:rPr>
        <w:lastRenderedPageBreak/>
        <w:t>竞争性磋商文件中没有规定的评审标准不得作为评审依据。</w:t>
      </w:r>
    </w:p>
    <w:p w14:paraId="72986E76"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eastAsiaTheme="minorEastAsia"/>
          <w:sz w:val="24"/>
        </w:rPr>
        <w:t>_</w:t>
      </w:r>
      <w:r>
        <w:rPr>
          <w:rFonts w:eastAsiaTheme="minorEastAsia"/>
          <w:sz w:val="24"/>
          <w:u w:val="single"/>
        </w:rPr>
        <w:t>/</w:t>
      </w:r>
      <w:r>
        <w:rPr>
          <w:rFonts w:eastAsiaTheme="minorEastAsia"/>
          <w:sz w:val="24"/>
        </w:rPr>
        <w:t>_</w:t>
      </w:r>
      <w:r>
        <w:rPr>
          <w:rFonts w:eastAsiaTheme="minorEastAsia"/>
          <w:sz w:val="24"/>
        </w:rPr>
        <w:t>。</w:t>
      </w:r>
    </w:p>
    <w:p w14:paraId="5CD2A405" w14:textId="77777777" w:rsidR="0009772F" w:rsidRDefault="00F17F68">
      <w:pPr>
        <w:numPr>
          <w:ilvl w:val="0"/>
          <w:numId w:val="12"/>
        </w:numPr>
        <w:tabs>
          <w:tab w:val="left" w:pos="360"/>
        </w:tabs>
        <w:snapToGrid w:val="0"/>
        <w:spacing w:line="360" w:lineRule="auto"/>
        <w:outlineLvl w:val="1"/>
        <w:rPr>
          <w:rFonts w:eastAsiaTheme="minorEastAsia"/>
          <w:sz w:val="24"/>
        </w:rPr>
      </w:pPr>
      <w:r>
        <w:rPr>
          <w:rFonts w:eastAsiaTheme="minorEastAsia"/>
          <w:sz w:val="24"/>
        </w:rPr>
        <w:t>确定</w:t>
      </w:r>
      <w:bookmarkStart w:id="652" w:name="_Toc150509297"/>
      <w:bookmarkStart w:id="653" w:name="_Toc151193644"/>
      <w:bookmarkStart w:id="654" w:name="_Toc164351640"/>
      <w:bookmarkStart w:id="655" w:name="_Toc151193788"/>
      <w:bookmarkStart w:id="656" w:name="_Toc151190173"/>
      <w:bookmarkStart w:id="657" w:name="_Toc150774646"/>
      <w:bookmarkStart w:id="658" w:name="_Toc226965819"/>
      <w:bookmarkStart w:id="659" w:name="_Toc151193716"/>
      <w:bookmarkStart w:id="660" w:name="_Ref467307010"/>
      <w:bookmarkStart w:id="661" w:name="_Toc305158888"/>
      <w:bookmarkStart w:id="662" w:name="_Toc151193860"/>
      <w:bookmarkStart w:id="663" w:name="_Toc151193934"/>
      <w:bookmarkStart w:id="664" w:name="_Toc226965736"/>
      <w:bookmarkStart w:id="665" w:name="_Toc265228384"/>
      <w:bookmarkStart w:id="666" w:name="_Toc150480784"/>
      <w:bookmarkStart w:id="667" w:name="_Toc226309790"/>
      <w:bookmarkStart w:id="668" w:name="_Toc164229241"/>
      <w:bookmarkStart w:id="669" w:name="_Toc264969236"/>
      <w:bookmarkStart w:id="670" w:name="_Toc127161460"/>
      <w:bookmarkStart w:id="671" w:name="_Toc305158814"/>
      <w:bookmarkStart w:id="672" w:name="_Toc226337242"/>
      <w:bookmarkStart w:id="673" w:name="_Toc195842911"/>
      <w:bookmarkStart w:id="674" w:name="_Toc164608660"/>
      <w:bookmarkStart w:id="675" w:name="_Toc520356170"/>
      <w:bookmarkStart w:id="676" w:name="_Toc127151546"/>
      <w:bookmarkStart w:id="677" w:name="_Toc164229387"/>
      <w:bookmarkStart w:id="678" w:name="_Toc142311048"/>
      <w:bookmarkStart w:id="679" w:name="_Toc164608815"/>
      <w:bookmarkStart w:id="680" w:name="_Toc150774751"/>
      <w:bookmarkStart w:id="681" w:name="_Toc149720839"/>
      <w:bookmarkStart w:id="682" w:name="_Toc127151747"/>
      <w:r>
        <w:rPr>
          <w:rFonts w:eastAsiaTheme="minorEastAsia"/>
          <w:sz w:val="24"/>
        </w:rPr>
        <w:t>成交候选人名单</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17EB3719"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rFonts w:eastAsiaTheme="minorEastAsia"/>
          <w:sz w:val="24"/>
        </w:rPr>
        <w:t xml:space="preserve"> </w:t>
      </w:r>
    </w:p>
    <w:p w14:paraId="35AD8769"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rFonts w:eastAsiaTheme="minorEastAsia" w:hint="eastAsia"/>
          <w:sz w:val="24"/>
          <w:u w:val="single"/>
        </w:rPr>
        <w:t>3</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5D308C01" w14:textId="77777777" w:rsidR="0009772F" w:rsidRDefault="00F17F6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2A77D96E" w14:textId="77777777" w:rsidR="0009772F" w:rsidRDefault="00F17F68">
      <w:pPr>
        <w:numPr>
          <w:ilvl w:val="0"/>
          <w:numId w:val="12"/>
        </w:numPr>
        <w:tabs>
          <w:tab w:val="left" w:pos="360"/>
        </w:tabs>
        <w:snapToGrid w:val="0"/>
        <w:spacing w:line="360" w:lineRule="auto"/>
        <w:outlineLvl w:val="1"/>
        <w:rPr>
          <w:rFonts w:eastAsiaTheme="minorEastAsia"/>
          <w:sz w:val="24"/>
        </w:rPr>
      </w:pPr>
      <w:r>
        <w:rPr>
          <w:rFonts w:eastAsiaTheme="minorEastAsia"/>
          <w:sz w:val="24"/>
        </w:rPr>
        <w:t>报告违法行为</w:t>
      </w:r>
    </w:p>
    <w:p w14:paraId="52DD2D59" w14:textId="77777777" w:rsidR="0009772F" w:rsidRDefault="00F17F68">
      <w:pPr>
        <w:widowControl/>
        <w:numPr>
          <w:ilvl w:val="1"/>
          <w:numId w:val="12"/>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w:t>
      </w:r>
      <w:r>
        <w:rPr>
          <w:rFonts w:hint="eastAsia"/>
          <w:sz w:val="24"/>
        </w:rPr>
        <w:t>应当及时向财政部门报告</w:t>
      </w:r>
      <w:r>
        <w:rPr>
          <w:rFonts w:eastAsiaTheme="minorEastAsia"/>
          <w:sz w:val="24"/>
        </w:rPr>
        <w:t>。</w:t>
      </w:r>
      <w:r>
        <w:rPr>
          <w:rFonts w:eastAsiaTheme="minorEastAsia"/>
          <w:b/>
          <w:sz w:val="24"/>
        </w:rPr>
        <w:br w:type="page"/>
      </w:r>
    </w:p>
    <w:p w14:paraId="0A2187C0" w14:textId="77777777" w:rsidR="0009772F" w:rsidRDefault="00F17F68">
      <w:pPr>
        <w:pStyle w:val="21"/>
        <w:spacing w:before="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二、评审标准</w:t>
      </w:r>
    </w:p>
    <w:p w14:paraId="4361911D" w14:textId="77777777" w:rsidR="0009772F" w:rsidRDefault="00F17F68">
      <w:pPr>
        <w:spacing w:before="120"/>
        <w:ind w:firstLineChars="100" w:firstLine="240"/>
        <w:rPr>
          <w:rFonts w:ascii="宋体" w:hAnsi="宋体" w:cs="宋体"/>
          <w:sz w:val="24"/>
        </w:rPr>
      </w:pPr>
      <w:r>
        <w:rPr>
          <w:rFonts w:ascii="宋体" w:hAnsi="宋体" w:cs="宋体" w:hint="eastAsia"/>
          <w:sz w:val="24"/>
        </w:rPr>
        <w:t>经过评审委员会符合性审查合格的供应商可以进入详细评审。本评审阶段评审满分为100分，其中</w:t>
      </w:r>
      <w:r>
        <w:rPr>
          <w:rStyle w:val="aff5"/>
          <w:rFonts w:ascii="宋体" w:hAnsi="宋体" w:cs="宋体" w:hint="eastAsia"/>
          <w:sz w:val="24"/>
        </w:rPr>
        <w:t>报价部分20分，商务部分22分，技术部分58分</w:t>
      </w:r>
      <w:r>
        <w:rPr>
          <w:rFonts w:ascii="宋体" w:hAnsi="宋体" w:cs="宋体" w:hint="eastAsia"/>
          <w:sz w:val="24"/>
        </w:rPr>
        <w:t>。</w:t>
      </w:r>
    </w:p>
    <w:p w14:paraId="1108E080" w14:textId="77777777" w:rsidR="0009772F" w:rsidRDefault="00F17F68">
      <w:pPr>
        <w:pStyle w:val="affc"/>
        <w:widowControl/>
        <w:numPr>
          <w:ilvl w:val="0"/>
          <w:numId w:val="13"/>
        </w:numPr>
        <w:spacing w:after="200" w:line="360" w:lineRule="auto"/>
        <w:ind w:firstLineChars="0"/>
        <w:contextualSpacing/>
        <w:rPr>
          <w:rFonts w:ascii="宋体" w:hAnsi="宋体" w:cs="宋体"/>
          <w:sz w:val="24"/>
          <w:szCs w:val="24"/>
        </w:rPr>
      </w:pPr>
      <w:r>
        <w:rPr>
          <w:rFonts w:ascii="宋体" w:hAnsi="宋体" w:cs="宋体" w:hint="eastAsia"/>
          <w:sz w:val="24"/>
          <w:szCs w:val="24"/>
        </w:rPr>
        <w:t>技术评分</w:t>
      </w:r>
    </w:p>
    <w:tbl>
      <w:tblPr>
        <w:tblW w:w="927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276"/>
        <w:gridCol w:w="700"/>
        <w:gridCol w:w="5706"/>
        <w:gridCol w:w="850"/>
      </w:tblGrid>
      <w:tr w:rsidR="0009772F" w14:paraId="4E461AF0" w14:textId="77777777" w:rsidTr="007B4A97">
        <w:trPr>
          <w:cantSplit/>
          <w:trHeight w:val="439"/>
        </w:trPr>
        <w:tc>
          <w:tcPr>
            <w:tcW w:w="742" w:type="dxa"/>
            <w:tcBorders>
              <w:top w:val="single" w:sz="4" w:space="0" w:color="auto"/>
              <w:left w:val="single" w:sz="4" w:space="0" w:color="auto"/>
              <w:bottom w:val="single" w:sz="4" w:space="0" w:color="auto"/>
              <w:right w:val="single" w:sz="4" w:space="0" w:color="auto"/>
            </w:tcBorders>
            <w:vAlign w:val="center"/>
          </w:tcPr>
          <w:p w14:paraId="1C99559C" w14:textId="77777777" w:rsidR="0009772F" w:rsidRDefault="00F17F68">
            <w:pPr>
              <w:contextualSpacing/>
              <w:jc w:val="center"/>
              <w:rPr>
                <w:rFonts w:ascii="宋体" w:hAnsi="宋体" w:cs="宋体"/>
                <w:b/>
                <w:bCs/>
                <w:szCs w:val="21"/>
              </w:rPr>
            </w:pPr>
            <w:r>
              <w:rPr>
                <w:rFonts w:ascii="宋体" w:hAnsi="宋体" w:cs="宋体" w:hint="eastAsia"/>
                <w:b/>
                <w:bCs/>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4176039C" w14:textId="77777777" w:rsidR="0009772F" w:rsidRDefault="00F17F68">
            <w:pPr>
              <w:contextualSpacing/>
              <w:jc w:val="center"/>
              <w:rPr>
                <w:rFonts w:ascii="宋体" w:hAnsi="宋体" w:cs="宋体"/>
                <w:b/>
                <w:bCs/>
                <w:szCs w:val="21"/>
              </w:rPr>
            </w:pPr>
            <w:r>
              <w:rPr>
                <w:rFonts w:ascii="宋体" w:hAnsi="宋体" w:cs="宋体" w:hint="eastAsia"/>
                <w:b/>
                <w:bCs/>
                <w:szCs w:val="21"/>
              </w:rPr>
              <w:t>评分项目</w:t>
            </w:r>
          </w:p>
        </w:tc>
        <w:tc>
          <w:tcPr>
            <w:tcW w:w="700" w:type="dxa"/>
            <w:tcBorders>
              <w:top w:val="single" w:sz="4" w:space="0" w:color="auto"/>
              <w:left w:val="single" w:sz="4" w:space="0" w:color="auto"/>
              <w:bottom w:val="single" w:sz="4" w:space="0" w:color="auto"/>
              <w:right w:val="single" w:sz="4" w:space="0" w:color="auto"/>
            </w:tcBorders>
            <w:vAlign w:val="center"/>
          </w:tcPr>
          <w:p w14:paraId="67754B84" w14:textId="77777777" w:rsidR="0009772F" w:rsidRDefault="00F17F68">
            <w:pPr>
              <w:contextualSpacing/>
              <w:jc w:val="center"/>
              <w:rPr>
                <w:rFonts w:ascii="宋体" w:hAnsi="宋体" w:cs="宋体"/>
                <w:b/>
                <w:bCs/>
                <w:szCs w:val="21"/>
              </w:rPr>
            </w:pPr>
            <w:r>
              <w:rPr>
                <w:rFonts w:ascii="宋体" w:hAnsi="宋体" w:cs="宋体" w:hint="eastAsia"/>
                <w:b/>
                <w:bCs/>
                <w:szCs w:val="21"/>
              </w:rPr>
              <w:t>分值</w:t>
            </w:r>
          </w:p>
        </w:tc>
        <w:tc>
          <w:tcPr>
            <w:tcW w:w="5706" w:type="dxa"/>
            <w:tcBorders>
              <w:top w:val="single" w:sz="4" w:space="0" w:color="auto"/>
              <w:left w:val="single" w:sz="4" w:space="0" w:color="auto"/>
              <w:bottom w:val="single" w:sz="4" w:space="0" w:color="auto"/>
              <w:right w:val="single" w:sz="4" w:space="0" w:color="auto"/>
            </w:tcBorders>
            <w:vAlign w:val="center"/>
          </w:tcPr>
          <w:p w14:paraId="19DEEA9C" w14:textId="77777777" w:rsidR="0009772F" w:rsidRDefault="00F17F68">
            <w:pPr>
              <w:contextualSpacing/>
              <w:jc w:val="center"/>
              <w:rPr>
                <w:rFonts w:ascii="宋体" w:hAnsi="宋体" w:cs="宋体"/>
                <w:b/>
                <w:bCs/>
                <w:szCs w:val="21"/>
              </w:rPr>
            </w:pPr>
            <w:r>
              <w:rPr>
                <w:rFonts w:ascii="宋体" w:hAnsi="宋体" w:cs="宋体" w:hint="eastAsia"/>
                <w:b/>
                <w:bCs/>
                <w:szCs w:val="21"/>
              </w:rPr>
              <w:t>评分标准</w:t>
            </w:r>
          </w:p>
        </w:tc>
        <w:tc>
          <w:tcPr>
            <w:tcW w:w="850" w:type="dxa"/>
            <w:tcBorders>
              <w:top w:val="single" w:sz="4" w:space="0" w:color="auto"/>
              <w:left w:val="single" w:sz="4" w:space="0" w:color="auto"/>
              <w:bottom w:val="single" w:sz="4" w:space="0" w:color="auto"/>
              <w:right w:val="single" w:sz="4" w:space="0" w:color="auto"/>
            </w:tcBorders>
            <w:vAlign w:val="center"/>
          </w:tcPr>
          <w:p w14:paraId="17DB2C7B" w14:textId="77777777" w:rsidR="0009772F" w:rsidRDefault="00F17F68">
            <w:pPr>
              <w:contextualSpacing/>
              <w:jc w:val="center"/>
              <w:rPr>
                <w:rFonts w:ascii="宋体" w:hAnsi="宋体" w:cs="宋体"/>
                <w:b/>
                <w:bCs/>
                <w:szCs w:val="21"/>
              </w:rPr>
            </w:pPr>
            <w:r>
              <w:rPr>
                <w:rFonts w:ascii="宋体" w:hAnsi="宋体" w:cs="宋体" w:hint="eastAsia"/>
                <w:b/>
                <w:bCs/>
                <w:szCs w:val="21"/>
              </w:rPr>
              <w:t>分项得分</w:t>
            </w:r>
          </w:p>
        </w:tc>
      </w:tr>
      <w:tr w:rsidR="0009772F" w14:paraId="2C247383" w14:textId="77777777" w:rsidTr="007B4A97">
        <w:trPr>
          <w:cantSplit/>
          <w:trHeight w:val="672"/>
        </w:trPr>
        <w:tc>
          <w:tcPr>
            <w:tcW w:w="742" w:type="dxa"/>
            <w:tcBorders>
              <w:top w:val="single" w:sz="4" w:space="0" w:color="auto"/>
              <w:left w:val="single" w:sz="4" w:space="0" w:color="auto"/>
              <w:right w:val="single" w:sz="4" w:space="0" w:color="auto"/>
            </w:tcBorders>
            <w:vAlign w:val="center"/>
          </w:tcPr>
          <w:p w14:paraId="72844220" w14:textId="77777777" w:rsidR="0009772F" w:rsidRDefault="00F17F68">
            <w:pPr>
              <w:contextualSpacing/>
              <w:jc w:val="center"/>
              <w:rPr>
                <w:rFonts w:ascii="宋体" w:hAnsi="宋体" w:cs="宋体"/>
                <w:szCs w:val="21"/>
              </w:rPr>
            </w:pPr>
            <w:bookmarkStart w:id="683" w:name="_Hlk202972622"/>
            <w:r>
              <w:rPr>
                <w:rFonts w:ascii="宋体" w:hAnsi="宋体"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6E9B6C4" w14:textId="77777777" w:rsidR="0009772F" w:rsidRDefault="00F17F68">
            <w:pPr>
              <w:contextualSpacing/>
              <w:jc w:val="center"/>
              <w:rPr>
                <w:rFonts w:ascii="宋体" w:hAnsi="宋体" w:cs="宋体"/>
                <w:szCs w:val="21"/>
              </w:rPr>
            </w:pPr>
            <w:r>
              <w:rPr>
                <w:rFonts w:ascii="宋体" w:hAnsi="宋体" w:cs="宋体" w:hint="eastAsia"/>
                <w:szCs w:val="21"/>
              </w:rPr>
              <w:t>施工方案与技术措施</w:t>
            </w:r>
          </w:p>
        </w:tc>
        <w:tc>
          <w:tcPr>
            <w:tcW w:w="700" w:type="dxa"/>
            <w:tcBorders>
              <w:top w:val="single" w:sz="4" w:space="0" w:color="auto"/>
              <w:left w:val="single" w:sz="4" w:space="0" w:color="auto"/>
              <w:bottom w:val="single" w:sz="4" w:space="0" w:color="auto"/>
              <w:right w:val="single" w:sz="4" w:space="0" w:color="auto"/>
            </w:tcBorders>
            <w:vAlign w:val="center"/>
          </w:tcPr>
          <w:p w14:paraId="5F1561D5" w14:textId="77777777" w:rsidR="0009772F" w:rsidRDefault="00F17F68">
            <w:pPr>
              <w:contextualSpacing/>
              <w:jc w:val="center"/>
              <w:rPr>
                <w:rFonts w:ascii="宋体" w:hAnsi="宋体" w:cs="宋体"/>
                <w:szCs w:val="21"/>
              </w:rPr>
            </w:pPr>
            <w:r>
              <w:rPr>
                <w:rFonts w:ascii="宋体" w:hAnsi="宋体" w:cs="宋体" w:hint="eastAsia"/>
                <w:szCs w:val="21"/>
              </w:rPr>
              <w:t>16分</w:t>
            </w:r>
          </w:p>
        </w:tc>
        <w:tc>
          <w:tcPr>
            <w:tcW w:w="5706" w:type="dxa"/>
            <w:tcBorders>
              <w:top w:val="single" w:sz="4" w:space="0" w:color="auto"/>
              <w:left w:val="single" w:sz="4" w:space="0" w:color="auto"/>
              <w:bottom w:val="single" w:sz="4" w:space="0" w:color="auto"/>
              <w:right w:val="single" w:sz="4" w:space="0" w:color="auto"/>
            </w:tcBorders>
          </w:tcPr>
          <w:p w14:paraId="5257000B" w14:textId="77777777" w:rsidR="0009772F" w:rsidRDefault="00F17F68">
            <w:pPr>
              <w:spacing w:line="240" w:lineRule="exact"/>
              <w:contextualSpacing/>
              <w:jc w:val="left"/>
              <w:rPr>
                <w:rFonts w:ascii="宋体" w:hAnsi="宋体" w:cs="宋体"/>
                <w:szCs w:val="21"/>
              </w:rPr>
            </w:pPr>
            <w:bookmarkStart w:id="684" w:name="OLE_LINK10"/>
            <w:r>
              <w:rPr>
                <w:rFonts w:ascii="宋体" w:hAnsi="宋体" w:cs="宋体" w:hint="eastAsia"/>
                <w:szCs w:val="21"/>
              </w:rPr>
              <w:t>方案科学、合理、可行，针对性强；重点、难点分析全面；技术措施（包括季节性施工）可靠、有保障，能够满足施工需要，得16分；</w:t>
            </w:r>
          </w:p>
          <w:p w14:paraId="6EA993C3" w14:textId="77777777" w:rsidR="0009772F" w:rsidRDefault="00F17F68">
            <w:pPr>
              <w:spacing w:line="240" w:lineRule="exact"/>
              <w:contextualSpacing/>
              <w:jc w:val="left"/>
              <w:rPr>
                <w:rFonts w:ascii="宋体" w:hAnsi="宋体" w:cs="宋体"/>
                <w:szCs w:val="21"/>
              </w:rPr>
            </w:pPr>
            <w:r>
              <w:rPr>
                <w:rFonts w:ascii="宋体" w:hAnsi="宋体" w:cs="宋体" w:hint="eastAsia"/>
                <w:szCs w:val="21"/>
              </w:rPr>
              <w:t>方案合理、可行，针对性较强；重点、难点分析较全面；技术措施（包括季节性施工）较可靠，能够满足施工需要，得11分；</w:t>
            </w:r>
          </w:p>
          <w:p w14:paraId="7A96A403" w14:textId="77777777" w:rsidR="0009772F" w:rsidRDefault="00F17F68">
            <w:pPr>
              <w:spacing w:line="240" w:lineRule="exact"/>
              <w:contextualSpacing/>
              <w:jc w:val="left"/>
              <w:rPr>
                <w:rFonts w:ascii="宋体" w:hAnsi="宋体" w:cs="宋体"/>
                <w:szCs w:val="21"/>
              </w:rPr>
            </w:pPr>
            <w:r>
              <w:rPr>
                <w:rFonts w:ascii="宋体" w:hAnsi="宋体" w:cs="宋体" w:hint="eastAsia"/>
                <w:szCs w:val="21"/>
              </w:rPr>
              <w:t>方案合理、可行，针对性一般；重点、难点分析较全面；技术措施（包括季节性施工）基本可靠，但细节待完善，得5分；</w:t>
            </w:r>
          </w:p>
          <w:p w14:paraId="001EF0D1" w14:textId="77777777" w:rsidR="0009772F" w:rsidRDefault="00F17F68">
            <w:pPr>
              <w:spacing w:line="240" w:lineRule="exact"/>
              <w:contextualSpacing/>
              <w:jc w:val="left"/>
              <w:rPr>
                <w:rFonts w:ascii="宋体" w:hAnsi="宋体" w:cs="宋体"/>
                <w:szCs w:val="21"/>
              </w:rPr>
            </w:pPr>
            <w:r>
              <w:rPr>
                <w:rFonts w:ascii="宋体" w:hAnsi="宋体" w:cs="宋体" w:hint="eastAsia"/>
                <w:szCs w:val="21"/>
              </w:rPr>
              <w:t>方案较合理，针对性一般，重点、难点分析不全面，技术措施基本可靠，基本能满足施工需要，得2分；</w:t>
            </w:r>
          </w:p>
          <w:p w14:paraId="3E0940CB" w14:textId="77777777" w:rsidR="0009772F" w:rsidRDefault="00F17F68">
            <w:pPr>
              <w:spacing w:line="240" w:lineRule="exact"/>
              <w:contextualSpacing/>
              <w:jc w:val="left"/>
              <w:rPr>
                <w:rFonts w:ascii="宋体" w:hAnsi="宋体" w:cs="宋体"/>
                <w:szCs w:val="21"/>
              </w:rPr>
            </w:pPr>
            <w:r>
              <w:rPr>
                <w:rFonts w:ascii="宋体" w:hAnsi="宋体" w:cs="宋体" w:hint="eastAsia"/>
                <w:szCs w:val="21"/>
              </w:rPr>
              <w:t>方案不合理，无针对性，技术措施不到位，不能满足施工需要，得0分。</w:t>
            </w:r>
            <w:bookmarkEnd w:id="684"/>
          </w:p>
        </w:tc>
        <w:tc>
          <w:tcPr>
            <w:tcW w:w="850" w:type="dxa"/>
            <w:tcBorders>
              <w:top w:val="single" w:sz="4" w:space="0" w:color="auto"/>
              <w:left w:val="single" w:sz="4" w:space="0" w:color="auto"/>
              <w:bottom w:val="single" w:sz="4" w:space="0" w:color="auto"/>
              <w:right w:val="single" w:sz="4" w:space="0" w:color="auto"/>
            </w:tcBorders>
            <w:vAlign w:val="center"/>
          </w:tcPr>
          <w:p w14:paraId="04076E70" w14:textId="77777777" w:rsidR="0009772F" w:rsidRDefault="00F17F68">
            <w:pPr>
              <w:contextualSpacing/>
              <w:jc w:val="center"/>
              <w:rPr>
                <w:rFonts w:ascii="宋体" w:hAnsi="宋体" w:cs="宋体"/>
                <w:szCs w:val="21"/>
              </w:rPr>
            </w:pPr>
            <w:r>
              <w:rPr>
                <w:rFonts w:ascii="宋体" w:hAnsi="宋体" w:cs="宋体" w:hint="eastAsia"/>
                <w:szCs w:val="21"/>
              </w:rPr>
              <w:t>0-16</w:t>
            </w:r>
          </w:p>
        </w:tc>
      </w:tr>
      <w:tr w:rsidR="0009772F" w14:paraId="71B87966" w14:textId="77777777" w:rsidTr="007B4A97">
        <w:trPr>
          <w:cantSplit/>
          <w:trHeight w:val="962"/>
        </w:trPr>
        <w:tc>
          <w:tcPr>
            <w:tcW w:w="742" w:type="dxa"/>
            <w:tcBorders>
              <w:left w:val="single" w:sz="4" w:space="0" w:color="auto"/>
              <w:right w:val="single" w:sz="4" w:space="0" w:color="auto"/>
            </w:tcBorders>
            <w:vAlign w:val="center"/>
          </w:tcPr>
          <w:p w14:paraId="0D70449B" w14:textId="77777777" w:rsidR="0009772F" w:rsidRDefault="00F17F68">
            <w:pPr>
              <w:contextualSpacing/>
              <w:jc w:val="center"/>
              <w:rPr>
                <w:rFonts w:ascii="宋体" w:hAnsi="宋体" w:cs="宋体"/>
                <w:szCs w:val="21"/>
              </w:rPr>
            </w:pPr>
            <w:bookmarkStart w:id="685" w:name="_Hlk202972646"/>
            <w:bookmarkEnd w:id="683"/>
            <w:r>
              <w:rPr>
                <w:rFonts w:ascii="宋体" w:hAnsi="宋体"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2704A3E2" w14:textId="77777777" w:rsidR="0009772F" w:rsidRDefault="00F17F68">
            <w:pPr>
              <w:contextualSpacing/>
              <w:jc w:val="center"/>
              <w:rPr>
                <w:rFonts w:ascii="宋体" w:hAnsi="宋体" w:cs="宋体"/>
                <w:szCs w:val="21"/>
              </w:rPr>
            </w:pPr>
            <w:r>
              <w:rPr>
                <w:rFonts w:ascii="宋体" w:hAnsi="宋体" w:cs="宋体" w:hint="eastAsia"/>
                <w:szCs w:val="21"/>
              </w:rPr>
              <w:t>安全防护和文明施工保障</w:t>
            </w:r>
          </w:p>
        </w:tc>
        <w:tc>
          <w:tcPr>
            <w:tcW w:w="700" w:type="dxa"/>
            <w:tcBorders>
              <w:top w:val="single" w:sz="4" w:space="0" w:color="auto"/>
              <w:left w:val="single" w:sz="4" w:space="0" w:color="auto"/>
              <w:bottom w:val="single" w:sz="4" w:space="0" w:color="auto"/>
              <w:right w:val="single" w:sz="4" w:space="0" w:color="auto"/>
            </w:tcBorders>
            <w:vAlign w:val="center"/>
          </w:tcPr>
          <w:p w14:paraId="780FEA11" w14:textId="77777777" w:rsidR="0009772F" w:rsidRDefault="00F17F68">
            <w:pPr>
              <w:contextualSpacing/>
              <w:jc w:val="center"/>
              <w:rPr>
                <w:rFonts w:ascii="宋体" w:hAnsi="宋体" w:cs="宋体"/>
                <w:szCs w:val="21"/>
              </w:rPr>
            </w:pPr>
            <w:r>
              <w:rPr>
                <w:rFonts w:ascii="宋体" w:hAnsi="宋体" w:cs="宋体" w:hint="eastAsia"/>
                <w:szCs w:val="21"/>
              </w:rPr>
              <w:t>10分</w:t>
            </w:r>
          </w:p>
        </w:tc>
        <w:tc>
          <w:tcPr>
            <w:tcW w:w="5706" w:type="dxa"/>
            <w:tcBorders>
              <w:top w:val="single" w:sz="4" w:space="0" w:color="auto"/>
              <w:left w:val="single" w:sz="4" w:space="0" w:color="auto"/>
              <w:bottom w:val="single" w:sz="4" w:space="0" w:color="auto"/>
              <w:right w:val="single" w:sz="4" w:space="0" w:color="auto"/>
            </w:tcBorders>
            <w:vAlign w:val="center"/>
          </w:tcPr>
          <w:p w14:paraId="15938DA2" w14:textId="77777777" w:rsidR="0009772F" w:rsidRDefault="00F17F68">
            <w:pPr>
              <w:contextualSpacing/>
              <w:jc w:val="left"/>
              <w:rPr>
                <w:rFonts w:ascii="宋体" w:hAnsi="宋体" w:cs="宋体"/>
                <w:szCs w:val="21"/>
              </w:rPr>
            </w:pPr>
            <w:r>
              <w:rPr>
                <w:rFonts w:ascii="宋体" w:hAnsi="宋体" w:cs="宋体" w:hint="eastAsia"/>
                <w:szCs w:val="21"/>
              </w:rPr>
              <w:t>科学、可行、针对性强得10分；</w:t>
            </w:r>
          </w:p>
          <w:p w14:paraId="58AD3247" w14:textId="77777777" w:rsidR="0009772F" w:rsidRDefault="00F17F68">
            <w:pPr>
              <w:contextualSpacing/>
              <w:jc w:val="left"/>
              <w:rPr>
                <w:rFonts w:ascii="宋体" w:hAnsi="宋体" w:cs="宋体"/>
                <w:szCs w:val="21"/>
              </w:rPr>
            </w:pPr>
            <w:r>
              <w:rPr>
                <w:rFonts w:ascii="宋体" w:hAnsi="宋体" w:cs="宋体" w:hint="eastAsia"/>
                <w:szCs w:val="21"/>
              </w:rPr>
              <w:t>合理、可行、细节待完善得5分；</w:t>
            </w:r>
          </w:p>
          <w:p w14:paraId="076EB100" w14:textId="77777777" w:rsidR="0009772F" w:rsidRDefault="00F17F68">
            <w:pPr>
              <w:contextualSpacing/>
              <w:jc w:val="left"/>
              <w:rPr>
                <w:rFonts w:ascii="宋体" w:hAnsi="宋体" w:cs="宋体"/>
                <w:szCs w:val="21"/>
                <w:lang w:val="en-GB"/>
              </w:rPr>
            </w:pPr>
            <w:r>
              <w:rPr>
                <w:rFonts w:ascii="宋体" w:hAnsi="宋体" w:cs="宋体" w:hint="eastAsia"/>
                <w:szCs w:val="21"/>
              </w:rPr>
              <w:t>欠合理，可行性较差，基本满足工程需要得3分。</w:t>
            </w:r>
          </w:p>
        </w:tc>
        <w:tc>
          <w:tcPr>
            <w:tcW w:w="850" w:type="dxa"/>
            <w:tcBorders>
              <w:top w:val="single" w:sz="4" w:space="0" w:color="auto"/>
              <w:left w:val="single" w:sz="4" w:space="0" w:color="auto"/>
              <w:bottom w:val="single" w:sz="4" w:space="0" w:color="auto"/>
              <w:right w:val="single" w:sz="4" w:space="0" w:color="auto"/>
            </w:tcBorders>
            <w:vAlign w:val="center"/>
          </w:tcPr>
          <w:p w14:paraId="3C89135C" w14:textId="77777777" w:rsidR="0009772F" w:rsidRDefault="00F17F68">
            <w:pPr>
              <w:contextualSpacing/>
              <w:jc w:val="center"/>
              <w:rPr>
                <w:rFonts w:ascii="宋体" w:hAnsi="宋体" w:cs="宋体"/>
                <w:szCs w:val="21"/>
              </w:rPr>
            </w:pPr>
            <w:r>
              <w:rPr>
                <w:rFonts w:ascii="宋体" w:hAnsi="宋体" w:cs="宋体" w:hint="eastAsia"/>
                <w:szCs w:val="21"/>
              </w:rPr>
              <w:t>0-10</w:t>
            </w:r>
          </w:p>
        </w:tc>
      </w:tr>
      <w:bookmarkEnd w:id="685"/>
      <w:tr w:rsidR="0009772F" w14:paraId="15FB87B8" w14:textId="77777777" w:rsidTr="007B4A97">
        <w:trPr>
          <w:cantSplit/>
          <w:trHeight w:val="2339"/>
        </w:trPr>
        <w:tc>
          <w:tcPr>
            <w:tcW w:w="742" w:type="dxa"/>
            <w:tcBorders>
              <w:left w:val="single" w:sz="4" w:space="0" w:color="auto"/>
              <w:right w:val="single" w:sz="4" w:space="0" w:color="auto"/>
            </w:tcBorders>
            <w:vAlign w:val="center"/>
          </w:tcPr>
          <w:p w14:paraId="4D163B1C" w14:textId="77777777" w:rsidR="0009772F" w:rsidRDefault="00F17F68">
            <w:pPr>
              <w:contextualSpacing/>
              <w:jc w:val="center"/>
              <w:rPr>
                <w:rFonts w:ascii="宋体" w:hAnsi="宋体" w:cs="宋体"/>
                <w:szCs w:val="21"/>
              </w:rPr>
            </w:pPr>
            <w:r>
              <w:rPr>
                <w:rFonts w:ascii="宋体" w:hAnsi="宋体" w:cs="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68E68127" w14:textId="77777777" w:rsidR="0009772F" w:rsidRDefault="00F17F68">
            <w:pPr>
              <w:contextualSpacing/>
              <w:jc w:val="center"/>
              <w:rPr>
                <w:rFonts w:ascii="宋体" w:hAnsi="宋体" w:cs="宋体"/>
                <w:szCs w:val="21"/>
              </w:rPr>
            </w:pPr>
            <w:bookmarkStart w:id="686" w:name="OLE_LINK14"/>
            <w:r>
              <w:rPr>
                <w:rFonts w:ascii="宋体" w:hAnsi="宋体" w:cs="宋体" w:hint="eastAsia"/>
                <w:szCs w:val="21"/>
              </w:rPr>
              <w:t>施工进度计划及工期保障措 施</w:t>
            </w:r>
            <w:bookmarkEnd w:id="686"/>
          </w:p>
        </w:tc>
        <w:tc>
          <w:tcPr>
            <w:tcW w:w="700" w:type="dxa"/>
            <w:tcBorders>
              <w:top w:val="single" w:sz="4" w:space="0" w:color="auto"/>
              <w:left w:val="single" w:sz="4" w:space="0" w:color="auto"/>
              <w:bottom w:val="single" w:sz="4" w:space="0" w:color="auto"/>
              <w:right w:val="single" w:sz="4" w:space="0" w:color="auto"/>
            </w:tcBorders>
            <w:vAlign w:val="center"/>
          </w:tcPr>
          <w:p w14:paraId="6DF5A928" w14:textId="77777777" w:rsidR="0009772F" w:rsidRDefault="00F17F68">
            <w:pPr>
              <w:contextualSpacing/>
              <w:jc w:val="center"/>
              <w:rPr>
                <w:rFonts w:ascii="宋体" w:hAnsi="宋体" w:cs="宋体"/>
                <w:szCs w:val="21"/>
              </w:rPr>
            </w:pPr>
            <w:r>
              <w:rPr>
                <w:rFonts w:ascii="宋体" w:hAnsi="宋体" w:cs="宋体" w:hint="eastAsia"/>
                <w:szCs w:val="21"/>
              </w:rPr>
              <w:t>12分</w:t>
            </w:r>
          </w:p>
        </w:tc>
        <w:tc>
          <w:tcPr>
            <w:tcW w:w="5706" w:type="dxa"/>
            <w:tcBorders>
              <w:top w:val="single" w:sz="4" w:space="0" w:color="auto"/>
              <w:left w:val="single" w:sz="4" w:space="0" w:color="auto"/>
              <w:bottom w:val="single" w:sz="4" w:space="0" w:color="auto"/>
              <w:right w:val="single" w:sz="4" w:space="0" w:color="auto"/>
            </w:tcBorders>
          </w:tcPr>
          <w:p w14:paraId="04674445" w14:textId="77777777" w:rsidR="0009772F" w:rsidRDefault="00F17F68">
            <w:pPr>
              <w:contextualSpacing/>
              <w:jc w:val="left"/>
              <w:rPr>
                <w:rFonts w:ascii="宋体" w:hAnsi="宋体" w:cs="宋体"/>
                <w:szCs w:val="21"/>
              </w:rPr>
            </w:pPr>
            <w:bookmarkStart w:id="687" w:name="OLE_LINK15"/>
            <w:r>
              <w:rPr>
                <w:rFonts w:ascii="宋体" w:hAnsi="宋体" w:cs="宋体" w:hint="eastAsia"/>
                <w:szCs w:val="21"/>
              </w:rPr>
              <w:t xml:space="preserve">施工进度计划科学、合理，切实满足本项目的工期要求，工期保障措施可靠、合理、可行，针对性强，得12分； </w:t>
            </w:r>
          </w:p>
          <w:p w14:paraId="08B2AB5D" w14:textId="77777777" w:rsidR="0009772F" w:rsidRDefault="00F17F68">
            <w:pPr>
              <w:contextualSpacing/>
              <w:jc w:val="left"/>
              <w:rPr>
                <w:rFonts w:ascii="宋体" w:hAnsi="宋体" w:cs="宋体"/>
                <w:szCs w:val="21"/>
              </w:rPr>
            </w:pPr>
            <w:r>
              <w:rPr>
                <w:rFonts w:ascii="宋体" w:hAnsi="宋体" w:cs="宋体" w:hint="eastAsia"/>
                <w:szCs w:val="21"/>
              </w:rPr>
              <w:t xml:space="preserve">施工进度计划科学、合理，能满足本项目的工期要求，工期保障措施可靠、合理、可行，针对性较强，得8分； </w:t>
            </w:r>
          </w:p>
          <w:p w14:paraId="4964CD46" w14:textId="77777777" w:rsidR="0009772F" w:rsidRDefault="00F17F68">
            <w:pPr>
              <w:contextualSpacing/>
              <w:jc w:val="left"/>
              <w:rPr>
                <w:rFonts w:ascii="宋体" w:hAnsi="宋体" w:cs="宋体"/>
                <w:szCs w:val="21"/>
              </w:rPr>
            </w:pPr>
            <w:r>
              <w:rPr>
                <w:rFonts w:ascii="宋体" w:hAnsi="宋体" w:cs="宋体" w:hint="eastAsia"/>
                <w:szCs w:val="21"/>
              </w:rPr>
              <w:t xml:space="preserve">施工进度计划较合理，基本满足本项目的工期要求，工期保障措施基本可靠、可行，但细节待完善，得4分； </w:t>
            </w:r>
          </w:p>
          <w:p w14:paraId="3B23E300" w14:textId="77777777" w:rsidR="0009772F" w:rsidRDefault="00F17F68">
            <w:pPr>
              <w:contextualSpacing/>
              <w:jc w:val="left"/>
              <w:rPr>
                <w:rFonts w:ascii="宋体" w:hAnsi="宋体" w:cs="宋体"/>
                <w:szCs w:val="21"/>
              </w:rPr>
            </w:pPr>
            <w:r>
              <w:rPr>
                <w:rFonts w:ascii="宋体" w:hAnsi="宋体" w:cs="宋体" w:hint="eastAsia"/>
                <w:szCs w:val="21"/>
              </w:rPr>
              <w:t>施工进度计划基本合理，工期保障措施一般，得2分；</w:t>
            </w:r>
          </w:p>
          <w:p w14:paraId="6AC85868" w14:textId="77777777" w:rsidR="0009772F" w:rsidRDefault="00F17F68">
            <w:pPr>
              <w:contextualSpacing/>
              <w:jc w:val="left"/>
              <w:rPr>
                <w:rFonts w:ascii="宋体" w:hAnsi="宋体" w:cs="宋体"/>
                <w:szCs w:val="21"/>
              </w:rPr>
            </w:pPr>
            <w:r>
              <w:rPr>
                <w:rFonts w:ascii="宋体" w:hAnsi="宋体" w:cs="宋体" w:hint="eastAsia"/>
                <w:szCs w:val="21"/>
              </w:rPr>
              <w:t>施工进度计划不合理，工期保障措施不可行，得 0 分。</w:t>
            </w:r>
            <w:bookmarkEnd w:id="687"/>
            <w:r>
              <w:rPr>
                <w:rFonts w:ascii="宋体" w:hAnsi="宋体" w:cs="宋体"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22F46CB8" w14:textId="77777777" w:rsidR="0009772F" w:rsidRDefault="00F17F68">
            <w:pPr>
              <w:contextualSpacing/>
              <w:jc w:val="center"/>
              <w:rPr>
                <w:rFonts w:ascii="宋体" w:hAnsi="宋体" w:cs="宋体"/>
                <w:szCs w:val="21"/>
              </w:rPr>
            </w:pPr>
            <w:r>
              <w:rPr>
                <w:rFonts w:ascii="宋体" w:hAnsi="宋体" w:cs="宋体" w:hint="eastAsia"/>
                <w:szCs w:val="21"/>
              </w:rPr>
              <w:t>0-12</w:t>
            </w:r>
          </w:p>
        </w:tc>
      </w:tr>
      <w:tr w:rsidR="0009772F" w14:paraId="6939E919" w14:textId="77777777" w:rsidTr="007B4A97">
        <w:trPr>
          <w:cantSplit/>
          <w:trHeight w:val="672"/>
        </w:trPr>
        <w:tc>
          <w:tcPr>
            <w:tcW w:w="742" w:type="dxa"/>
            <w:tcBorders>
              <w:left w:val="single" w:sz="4" w:space="0" w:color="auto"/>
              <w:right w:val="single" w:sz="4" w:space="0" w:color="auto"/>
            </w:tcBorders>
            <w:vAlign w:val="center"/>
          </w:tcPr>
          <w:p w14:paraId="6D924C26" w14:textId="77777777" w:rsidR="0009772F" w:rsidRDefault="00F17F68">
            <w:pPr>
              <w:contextualSpacing/>
              <w:jc w:val="center"/>
              <w:rPr>
                <w:rFonts w:ascii="宋体" w:hAnsi="宋体" w:cs="宋体"/>
                <w:szCs w:val="21"/>
              </w:rPr>
            </w:pPr>
            <w:r>
              <w:rPr>
                <w:rFonts w:ascii="宋体" w:hAnsi="宋体"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14:paraId="20803163" w14:textId="77777777" w:rsidR="0009772F" w:rsidRDefault="00F17F68">
            <w:pPr>
              <w:contextualSpacing/>
              <w:jc w:val="center"/>
              <w:rPr>
                <w:rFonts w:ascii="宋体" w:hAnsi="宋体" w:cs="宋体"/>
                <w:szCs w:val="21"/>
              </w:rPr>
            </w:pPr>
            <w:bookmarkStart w:id="688" w:name="OLE_LINK16"/>
            <w:r>
              <w:rPr>
                <w:rFonts w:ascii="宋体" w:hAnsi="宋体" w:cs="宋体" w:hint="eastAsia"/>
                <w:szCs w:val="21"/>
              </w:rPr>
              <w:t>劳动力与施工机械设备投入 计划及保障措施</w:t>
            </w:r>
            <w:bookmarkEnd w:id="688"/>
          </w:p>
        </w:tc>
        <w:tc>
          <w:tcPr>
            <w:tcW w:w="700" w:type="dxa"/>
            <w:tcBorders>
              <w:top w:val="single" w:sz="4" w:space="0" w:color="auto"/>
              <w:left w:val="single" w:sz="4" w:space="0" w:color="auto"/>
              <w:bottom w:val="single" w:sz="4" w:space="0" w:color="auto"/>
              <w:right w:val="single" w:sz="4" w:space="0" w:color="auto"/>
            </w:tcBorders>
            <w:vAlign w:val="center"/>
          </w:tcPr>
          <w:p w14:paraId="70F365E0" w14:textId="77777777" w:rsidR="0009772F" w:rsidRDefault="00F17F68">
            <w:pPr>
              <w:contextualSpacing/>
              <w:jc w:val="center"/>
              <w:rPr>
                <w:rFonts w:ascii="宋体" w:hAnsi="宋体" w:cs="宋体"/>
                <w:szCs w:val="21"/>
              </w:rPr>
            </w:pPr>
            <w:r>
              <w:rPr>
                <w:rFonts w:ascii="宋体" w:hAnsi="宋体" w:cs="宋体" w:hint="eastAsia"/>
                <w:szCs w:val="21"/>
              </w:rPr>
              <w:t>10分</w:t>
            </w:r>
          </w:p>
        </w:tc>
        <w:tc>
          <w:tcPr>
            <w:tcW w:w="5706" w:type="dxa"/>
            <w:tcBorders>
              <w:top w:val="single" w:sz="4" w:space="0" w:color="auto"/>
              <w:left w:val="single" w:sz="4" w:space="0" w:color="auto"/>
              <w:bottom w:val="single" w:sz="4" w:space="0" w:color="auto"/>
              <w:right w:val="single" w:sz="4" w:space="0" w:color="auto"/>
            </w:tcBorders>
          </w:tcPr>
          <w:p w14:paraId="44982415" w14:textId="77777777" w:rsidR="0009772F" w:rsidRDefault="00F17F68">
            <w:pPr>
              <w:contextualSpacing/>
              <w:jc w:val="left"/>
              <w:rPr>
                <w:rFonts w:ascii="宋体" w:hAnsi="宋体" w:cs="宋体"/>
                <w:szCs w:val="21"/>
              </w:rPr>
            </w:pPr>
            <w:bookmarkStart w:id="689" w:name="OLE_LINK17"/>
            <w:r>
              <w:rPr>
                <w:rFonts w:ascii="宋体" w:hAnsi="宋体" w:cs="宋体" w:hint="eastAsia"/>
                <w:szCs w:val="21"/>
              </w:rPr>
              <w:t xml:space="preserve">劳动力与施工机械设备投入计划科学合理，施工队伍的配置和拟投入的施工机械设备数量能够切实满足本工程施工需要，资源保障措施可靠、针对性强，得10分； </w:t>
            </w:r>
          </w:p>
          <w:p w14:paraId="1BAD0E13" w14:textId="77777777" w:rsidR="0009772F" w:rsidRDefault="00F17F68">
            <w:pPr>
              <w:contextualSpacing/>
              <w:jc w:val="left"/>
              <w:rPr>
                <w:rFonts w:ascii="宋体" w:hAnsi="宋体" w:cs="宋体"/>
                <w:szCs w:val="21"/>
              </w:rPr>
            </w:pPr>
            <w:r>
              <w:rPr>
                <w:rFonts w:ascii="宋体" w:hAnsi="宋体" w:cs="宋体" w:hint="eastAsia"/>
                <w:szCs w:val="21"/>
              </w:rPr>
              <w:t xml:space="preserve">劳动力与施工机械设备投入计划合理，施工队伍的配置和拟投入的施工机械设备数量能够满足本工程施工需要，资源保障措施较可靠、 针对性较强，得6分； </w:t>
            </w:r>
          </w:p>
          <w:p w14:paraId="5901BD93" w14:textId="77777777" w:rsidR="0009772F" w:rsidRDefault="00F17F68">
            <w:pPr>
              <w:contextualSpacing/>
              <w:jc w:val="left"/>
              <w:rPr>
                <w:rFonts w:ascii="宋体" w:hAnsi="宋体" w:cs="宋体"/>
                <w:szCs w:val="21"/>
              </w:rPr>
            </w:pPr>
            <w:r>
              <w:rPr>
                <w:rFonts w:ascii="宋体" w:hAnsi="宋体" w:cs="宋体" w:hint="eastAsia"/>
                <w:szCs w:val="21"/>
              </w:rPr>
              <w:t>劳动力与施工机械设备投入计划基本合理，施工队伍的配置和拟投入的施工机械设备数量基本满足本工程施工需要，资源保障措施较 可靠、针对性一般，得3分；</w:t>
            </w:r>
          </w:p>
          <w:p w14:paraId="32D2A5F7" w14:textId="77777777" w:rsidR="0009772F" w:rsidRDefault="00F17F68">
            <w:pPr>
              <w:contextualSpacing/>
              <w:jc w:val="left"/>
              <w:rPr>
                <w:rFonts w:ascii="宋体" w:hAnsi="宋体" w:cs="宋体"/>
                <w:szCs w:val="21"/>
              </w:rPr>
            </w:pPr>
            <w:r>
              <w:rPr>
                <w:rFonts w:ascii="宋体" w:hAnsi="宋体" w:cs="宋体" w:hint="eastAsia"/>
                <w:szCs w:val="21"/>
              </w:rPr>
              <w:t>劳动力和施工机械设备不能够满足本工程施工需要，得 0分。</w:t>
            </w:r>
            <w:bookmarkEnd w:id="689"/>
          </w:p>
        </w:tc>
        <w:tc>
          <w:tcPr>
            <w:tcW w:w="850" w:type="dxa"/>
            <w:tcBorders>
              <w:top w:val="single" w:sz="4" w:space="0" w:color="auto"/>
              <w:left w:val="single" w:sz="4" w:space="0" w:color="auto"/>
              <w:bottom w:val="single" w:sz="4" w:space="0" w:color="auto"/>
              <w:right w:val="single" w:sz="4" w:space="0" w:color="auto"/>
            </w:tcBorders>
            <w:vAlign w:val="center"/>
          </w:tcPr>
          <w:p w14:paraId="5635CE58" w14:textId="77777777" w:rsidR="0009772F" w:rsidRDefault="00F17F68">
            <w:pPr>
              <w:contextualSpacing/>
              <w:jc w:val="center"/>
              <w:rPr>
                <w:rFonts w:ascii="宋体" w:hAnsi="宋体" w:cs="宋体"/>
                <w:szCs w:val="21"/>
              </w:rPr>
            </w:pPr>
            <w:r>
              <w:rPr>
                <w:rFonts w:ascii="宋体" w:hAnsi="宋体" w:cs="宋体" w:hint="eastAsia"/>
                <w:szCs w:val="21"/>
              </w:rPr>
              <w:t>0-10</w:t>
            </w:r>
          </w:p>
        </w:tc>
      </w:tr>
      <w:tr w:rsidR="0009772F" w14:paraId="65A97F2F" w14:textId="77777777" w:rsidTr="007B4A97">
        <w:trPr>
          <w:cantSplit/>
          <w:trHeight w:val="672"/>
        </w:trPr>
        <w:tc>
          <w:tcPr>
            <w:tcW w:w="742" w:type="dxa"/>
            <w:tcBorders>
              <w:left w:val="single" w:sz="4" w:space="0" w:color="auto"/>
              <w:bottom w:val="single" w:sz="4" w:space="0" w:color="auto"/>
              <w:right w:val="single" w:sz="4" w:space="0" w:color="auto"/>
            </w:tcBorders>
            <w:vAlign w:val="center"/>
          </w:tcPr>
          <w:p w14:paraId="6DB049D5" w14:textId="77777777" w:rsidR="0009772F" w:rsidRDefault="00F17F68">
            <w:pPr>
              <w:contextualSpacing/>
              <w:jc w:val="center"/>
              <w:rPr>
                <w:rFonts w:ascii="宋体" w:hAnsi="宋体" w:cs="宋体"/>
                <w:szCs w:val="21"/>
              </w:rPr>
            </w:pPr>
            <w:r>
              <w:rPr>
                <w:rFonts w:ascii="宋体" w:hAnsi="宋体" w:cs="宋体" w:hint="eastAsia"/>
                <w:szCs w:val="21"/>
              </w:rPr>
              <w:lastRenderedPageBreak/>
              <w:t>5</w:t>
            </w:r>
          </w:p>
        </w:tc>
        <w:tc>
          <w:tcPr>
            <w:tcW w:w="1276" w:type="dxa"/>
            <w:tcBorders>
              <w:top w:val="single" w:sz="4" w:space="0" w:color="auto"/>
              <w:left w:val="single" w:sz="4" w:space="0" w:color="auto"/>
              <w:bottom w:val="single" w:sz="4" w:space="0" w:color="auto"/>
              <w:right w:val="single" w:sz="4" w:space="0" w:color="auto"/>
            </w:tcBorders>
            <w:vAlign w:val="center"/>
          </w:tcPr>
          <w:p w14:paraId="1F0D63D9" w14:textId="77777777" w:rsidR="0009772F" w:rsidRDefault="00F17F68">
            <w:pPr>
              <w:contextualSpacing/>
              <w:jc w:val="center"/>
              <w:rPr>
                <w:rFonts w:ascii="宋体" w:hAnsi="宋体" w:cs="宋体"/>
                <w:szCs w:val="21"/>
              </w:rPr>
            </w:pPr>
            <w:bookmarkStart w:id="690" w:name="OLE_LINK18"/>
            <w:r>
              <w:rPr>
                <w:rFonts w:ascii="宋体" w:hAnsi="宋体" w:cs="宋体" w:hint="eastAsia"/>
                <w:szCs w:val="21"/>
              </w:rPr>
              <w:t>质量目标和质量保证措施</w:t>
            </w:r>
            <w:bookmarkEnd w:id="690"/>
          </w:p>
        </w:tc>
        <w:tc>
          <w:tcPr>
            <w:tcW w:w="700" w:type="dxa"/>
            <w:tcBorders>
              <w:top w:val="single" w:sz="4" w:space="0" w:color="auto"/>
              <w:left w:val="single" w:sz="4" w:space="0" w:color="auto"/>
              <w:bottom w:val="single" w:sz="4" w:space="0" w:color="auto"/>
              <w:right w:val="single" w:sz="4" w:space="0" w:color="auto"/>
            </w:tcBorders>
            <w:vAlign w:val="center"/>
          </w:tcPr>
          <w:p w14:paraId="5FBC2BDC" w14:textId="77777777" w:rsidR="0009772F" w:rsidRDefault="00F17F68">
            <w:pPr>
              <w:contextualSpacing/>
              <w:jc w:val="center"/>
              <w:rPr>
                <w:rFonts w:ascii="宋体" w:hAnsi="宋体" w:cs="宋体"/>
                <w:szCs w:val="21"/>
              </w:rPr>
            </w:pPr>
            <w:r>
              <w:rPr>
                <w:rFonts w:ascii="宋体" w:hAnsi="宋体" w:cs="宋体" w:hint="eastAsia"/>
                <w:szCs w:val="21"/>
              </w:rPr>
              <w:t>10分</w:t>
            </w:r>
          </w:p>
        </w:tc>
        <w:tc>
          <w:tcPr>
            <w:tcW w:w="5706" w:type="dxa"/>
            <w:tcBorders>
              <w:top w:val="single" w:sz="4" w:space="0" w:color="auto"/>
              <w:left w:val="single" w:sz="4" w:space="0" w:color="auto"/>
              <w:bottom w:val="single" w:sz="4" w:space="0" w:color="auto"/>
              <w:right w:val="single" w:sz="4" w:space="0" w:color="auto"/>
            </w:tcBorders>
          </w:tcPr>
          <w:p w14:paraId="50EB8152" w14:textId="77777777" w:rsidR="0009772F" w:rsidRDefault="00F17F68">
            <w:pPr>
              <w:contextualSpacing/>
              <w:jc w:val="left"/>
              <w:rPr>
                <w:rFonts w:ascii="宋体" w:hAnsi="宋体" w:cs="宋体"/>
                <w:szCs w:val="21"/>
              </w:rPr>
            </w:pPr>
            <w:bookmarkStart w:id="691" w:name="OLE_LINK20"/>
            <w:r>
              <w:rPr>
                <w:rFonts w:ascii="宋体" w:hAnsi="宋体" w:cs="宋体" w:hint="eastAsia"/>
                <w:szCs w:val="21"/>
              </w:rPr>
              <w:t>方案合理，措施到位，有针对性，能够满足施工需要，得10分；</w:t>
            </w:r>
          </w:p>
          <w:p w14:paraId="75CCFDED" w14:textId="77777777" w:rsidR="0009772F" w:rsidRDefault="00F17F68">
            <w:pPr>
              <w:contextualSpacing/>
              <w:jc w:val="left"/>
              <w:rPr>
                <w:rFonts w:ascii="宋体" w:hAnsi="宋体" w:cs="宋体"/>
                <w:szCs w:val="21"/>
              </w:rPr>
            </w:pPr>
            <w:r>
              <w:rPr>
                <w:rFonts w:ascii="宋体" w:hAnsi="宋体" w:cs="宋体" w:hint="eastAsia"/>
                <w:szCs w:val="21"/>
              </w:rPr>
              <w:t>方案合理，措施到位，针对性一般，能够满足施工需要，得6分；</w:t>
            </w:r>
          </w:p>
          <w:p w14:paraId="543676D1" w14:textId="77777777" w:rsidR="0009772F" w:rsidRDefault="00F17F68">
            <w:pPr>
              <w:contextualSpacing/>
              <w:jc w:val="left"/>
              <w:rPr>
                <w:rFonts w:ascii="宋体" w:hAnsi="宋体" w:cs="宋体"/>
                <w:szCs w:val="21"/>
              </w:rPr>
            </w:pPr>
            <w:r>
              <w:rPr>
                <w:rFonts w:ascii="宋体" w:hAnsi="宋体" w:cs="宋体" w:hint="eastAsia"/>
                <w:szCs w:val="21"/>
              </w:rPr>
              <w:t>方案较合理，措施较到位，针对性一般，能满足施工需要，得4分；方案较合理，措施较到位，没有针对性，能满足施工需要，得 2 分；方案不合理，措施不到位，不能满足施工需要，得 0 分。</w:t>
            </w:r>
            <w:bookmarkEnd w:id="691"/>
          </w:p>
        </w:tc>
        <w:tc>
          <w:tcPr>
            <w:tcW w:w="850" w:type="dxa"/>
            <w:tcBorders>
              <w:top w:val="single" w:sz="4" w:space="0" w:color="auto"/>
              <w:left w:val="single" w:sz="4" w:space="0" w:color="auto"/>
              <w:bottom w:val="single" w:sz="4" w:space="0" w:color="auto"/>
              <w:right w:val="single" w:sz="4" w:space="0" w:color="auto"/>
            </w:tcBorders>
            <w:vAlign w:val="center"/>
          </w:tcPr>
          <w:p w14:paraId="4879045F" w14:textId="77777777" w:rsidR="0009772F" w:rsidRDefault="00F17F68">
            <w:pPr>
              <w:contextualSpacing/>
              <w:jc w:val="center"/>
              <w:rPr>
                <w:rFonts w:ascii="宋体" w:hAnsi="宋体" w:cs="宋体"/>
                <w:szCs w:val="21"/>
              </w:rPr>
            </w:pPr>
            <w:r>
              <w:rPr>
                <w:rFonts w:ascii="宋体" w:hAnsi="宋体" w:cs="宋体" w:hint="eastAsia"/>
                <w:szCs w:val="21"/>
              </w:rPr>
              <w:t>0-10</w:t>
            </w:r>
          </w:p>
        </w:tc>
      </w:tr>
      <w:tr w:rsidR="0009772F" w14:paraId="630B1E31" w14:textId="77777777" w:rsidTr="007B4A97">
        <w:trPr>
          <w:cantSplit/>
          <w:trHeight w:val="625"/>
        </w:trPr>
        <w:tc>
          <w:tcPr>
            <w:tcW w:w="2018" w:type="dxa"/>
            <w:gridSpan w:val="2"/>
            <w:tcBorders>
              <w:top w:val="single" w:sz="4" w:space="0" w:color="auto"/>
              <w:left w:val="single" w:sz="4" w:space="0" w:color="auto"/>
              <w:bottom w:val="single" w:sz="4" w:space="0" w:color="auto"/>
              <w:right w:val="single" w:sz="4" w:space="0" w:color="auto"/>
            </w:tcBorders>
            <w:vAlign w:val="center"/>
          </w:tcPr>
          <w:p w14:paraId="328123A3" w14:textId="77777777" w:rsidR="0009772F" w:rsidRDefault="00F17F68">
            <w:pPr>
              <w:contextualSpacing/>
              <w:jc w:val="center"/>
              <w:rPr>
                <w:rFonts w:ascii="宋体" w:hAnsi="宋体" w:cs="宋体"/>
                <w:b/>
                <w:bCs/>
                <w:szCs w:val="21"/>
              </w:rPr>
            </w:pPr>
            <w:r>
              <w:rPr>
                <w:rFonts w:ascii="宋体" w:hAnsi="宋体" w:cs="宋体" w:hint="eastAsia"/>
                <w:b/>
                <w:bCs/>
                <w:szCs w:val="21"/>
              </w:rPr>
              <w:t>技术部分得分合计</w:t>
            </w:r>
          </w:p>
        </w:tc>
        <w:tc>
          <w:tcPr>
            <w:tcW w:w="700" w:type="dxa"/>
            <w:tcBorders>
              <w:top w:val="single" w:sz="4" w:space="0" w:color="auto"/>
              <w:left w:val="single" w:sz="4" w:space="0" w:color="auto"/>
              <w:bottom w:val="single" w:sz="4" w:space="0" w:color="auto"/>
              <w:right w:val="single" w:sz="4" w:space="0" w:color="auto"/>
            </w:tcBorders>
            <w:vAlign w:val="center"/>
          </w:tcPr>
          <w:p w14:paraId="1F40FDD5" w14:textId="77777777" w:rsidR="0009772F" w:rsidRDefault="00F17F68">
            <w:pPr>
              <w:contextualSpacing/>
              <w:jc w:val="center"/>
              <w:rPr>
                <w:rFonts w:ascii="宋体" w:hAnsi="宋体" w:cs="宋体"/>
                <w:b/>
                <w:bCs/>
                <w:szCs w:val="21"/>
              </w:rPr>
            </w:pPr>
            <w:r>
              <w:rPr>
                <w:rFonts w:ascii="宋体" w:hAnsi="宋体" w:cs="宋体" w:hint="eastAsia"/>
                <w:b/>
                <w:bCs/>
                <w:szCs w:val="21"/>
              </w:rPr>
              <w:t>58分</w:t>
            </w:r>
          </w:p>
        </w:tc>
        <w:tc>
          <w:tcPr>
            <w:tcW w:w="6556" w:type="dxa"/>
            <w:gridSpan w:val="2"/>
            <w:tcBorders>
              <w:top w:val="single" w:sz="4" w:space="0" w:color="auto"/>
              <w:left w:val="single" w:sz="4" w:space="0" w:color="auto"/>
              <w:bottom w:val="single" w:sz="4" w:space="0" w:color="auto"/>
              <w:right w:val="single" w:sz="4" w:space="0" w:color="auto"/>
            </w:tcBorders>
            <w:vAlign w:val="center"/>
          </w:tcPr>
          <w:p w14:paraId="1B569126" w14:textId="77777777" w:rsidR="0009772F" w:rsidRDefault="0009772F">
            <w:pPr>
              <w:contextualSpacing/>
              <w:jc w:val="center"/>
              <w:rPr>
                <w:rFonts w:ascii="宋体" w:hAnsi="宋体" w:cs="宋体"/>
                <w:szCs w:val="21"/>
              </w:rPr>
            </w:pPr>
          </w:p>
        </w:tc>
      </w:tr>
    </w:tbl>
    <w:p w14:paraId="3C923144" w14:textId="77777777" w:rsidR="0009772F" w:rsidRDefault="00F17F68">
      <w:pPr>
        <w:contextualSpacing/>
        <w:rPr>
          <w:rFonts w:ascii="宋体" w:hAnsi="宋体" w:cs="宋体"/>
          <w:szCs w:val="21"/>
        </w:rPr>
      </w:pPr>
      <w:r>
        <w:rPr>
          <w:rFonts w:ascii="宋体" w:hAnsi="宋体" w:cs="宋体" w:hint="eastAsia"/>
          <w:sz w:val="24"/>
        </w:rPr>
        <w:t>2、商务及报价得分表：</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17"/>
        <w:gridCol w:w="845"/>
        <w:gridCol w:w="5245"/>
        <w:gridCol w:w="851"/>
      </w:tblGrid>
      <w:tr w:rsidR="0009772F" w14:paraId="2F394C16" w14:textId="77777777">
        <w:trPr>
          <w:cantSplit/>
          <w:trHeight w:val="770"/>
        </w:trPr>
        <w:tc>
          <w:tcPr>
            <w:tcW w:w="715" w:type="dxa"/>
            <w:tcBorders>
              <w:top w:val="single" w:sz="4" w:space="0" w:color="auto"/>
              <w:left w:val="single" w:sz="4" w:space="0" w:color="auto"/>
              <w:bottom w:val="single" w:sz="4" w:space="0" w:color="auto"/>
              <w:right w:val="single" w:sz="4" w:space="0" w:color="auto"/>
            </w:tcBorders>
            <w:vAlign w:val="center"/>
          </w:tcPr>
          <w:p w14:paraId="4F78D405" w14:textId="77777777" w:rsidR="0009772F" w:rsidRDefault="00F17F68">
            <w:pPr>
              <w:contextualSpacing/>
              <w:jc w:val="center"/>
              <w:rPr>
                <w:rFonts w:ascii="宋体" w:hAnsi="宋体" w:cs="宋体"/>
                <w:b/>
                <w:szCs w:val="21"/>
              </w:rPr>
            </w:pPr>
            <w:r>
              <w:rPr>
                <w:rFonts w:ascii="宋体" w:hAnsi="宋体" w:cs="宋体" w:hint="eastAsia"/>
                <w:b/>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14:paraId="696AA73E" w14:textId="77777777" w:rsidR="0009772F" w:rsidRDefault="00F17F68">
            <w:pPr>
              <w:contextualSpacing/>
              <w:jc w:val="center"/>
              <w:rPr>
                <w:rFonts w:ascii="宋体" w:hAnsi="宋体" w:cs="宋体"/>
                <w:b/>
                <w:szCs w:val="21"/>
              </w:rPr>
            </w:pPr>
            <w:r>
              <w:rPr>
                <w:rFonts w:ascii="宋体" w:hAnsi="宋体" w:cs="宋体" w:hint="eastAsia"/>
                <w:b/>
                <w:szCs w:val="21"/>
              </w:rPr>
              <w:t>评 分 项 目</w:t>
            </w:r>
          </w:p>
        </w:tc>
        <w:tc>
          <w:tcPr>
            <w:tcW w:w="845" w:type="dxa"/>
            <w:tcBorders>
              <w:top w:val="single" w:sz="4" w:space="0" w:color="auto"/>
              <w:left w:val="single" w:sz="4" w:space="0" w:color="auto"/>
              <w:bottom w:val="single" w:sz="4" w:space="0" w:color="auto"/>
              <w:right w:val="single" w:sz="4" w:space="0" w:color="auto"/>
            </w:tcBorders>
            <w:vAlign w:val="center"/>
          </w:tcPr>
          <w:p w14:paraId="3B9EF726" w14:textId="77777777" w:rsidR="0009772F" w:rsidRDefault="00F17F68">
            <w:pPr>
              <w:contextualSpacing/>
              <w:jc w:val="center"/>
              <w:rPr>
                <w:rFonts w:ascii="宋体" w:hAnsi="宋体" w:cs="宋体"/>
                <w:b/>
                <w:szCs w:val="21"/>
              </w:rPr>
            </w:pPr>
            <w:r>
              <w:rPr>
                <w:rFonts w:ascii="宋体" w:hAnsi="宋体" w:cs="宋体" w:hint="eastAsia"/>
                <w:b/>
                <w:szCs w:val="21"/>
              </w:rPr>
              <w:t>分值</w:t>
            </w:r>
          </w:p>
        </w:tc>
        <w:tc>
          <w:tcPr>
            <w:tcW w:w="5245" w:type="dxa"/>
            <w:tcBorders>
              <w:top w:val="single" w:sz="4" w:space="0" w:color="auto"/>
              <w:left w:val="single" w:sz="4" w:space="0" w:color="auto"/>
              <w:bottom w:val="single" w:sz="4" w:space="0" w:color="auto"/>
              <w:right w:val="single" w:sz="4" w:space="0" w:color="auto"/>
            </w:tcBorders>
            <w:vAlign w:val="center"/>
          </w:tcPr>
          <w:p w14:paraId="5C7C4FC9" w14:textId="77777777" w:rsidR="0009772F" w:rsidRDefault="00F17F68">
            <w:pPr>
              <w:contextualSpacing/>
              <w:jc w:val="center"/>
              <w:rPr>
                <w:rFonts w:ascii="宋体" w:hAnsi="宋体" w:cs="宋体"/>
                <w:b/>
                <w:szCs w:val="21"/>
              </w:rPr>
            </w:pPr>
            <w:r>
              <w:rPr>
                <w:rFonts w:ascii="宋体" w:hAnsi="宋体" w:cs="宋体" w:hint="eastAsia"/>
                <w:b/>
                <w:szCs w:val="21"/>
              </w:rPr>
              <w:t>评  分  标  准</w:t>
            </w:r>
          </w:p>
        </w:tc>
        <w:tc>
          <w:tcPr>
            <w:tcW w:w="851" w:type="dxa"/>
            <w:tcBorders>
              <w:top w:val="single" w:sz="4" w:space="0" w:color="auto"/>
              <w:left w:val="single" w:sz="4" w:space="0" w:color="auto"/>
              <w:bottom w:val="single" w:sz="4" w:space="0" w:color="auto"/>
              <w:right w:val="single" w:sz="4" w:space="0" w:color="auto"/>
            </w:tcBorders>
            <w:vAlign w:val="center"/>
          </w:tcPr>
          <w:p w14:paraId="280DA9D6" w14:textId="77777777" w:rsidR="0009772F" w:rsidRDefault="00F17F68">
            <w:pPr>
              <w:contextualSpacing/>
              <w:jc w:val="center"/>
              <w:rPr>
                <w:rFonts w:ascii="宋体" w:hAnsi="宋体" w:cs="宋体"/>
                <w:b/>
                <w:szCs w:val="21"/>
              </w:rPr>
            </w:pPr>
            <w:r>
              <w:rPr>
                <w:rFonts w:ascii="宋体" w:hAnsi="宋体" w:cs="宋体" w:hint="eastAsia"/>
                <w:b/>
                <w:szCs w:val="21"/>
              </w:rPr>
              <w:t>分项  得分</w:t>
            </w:r>
          </w:p>
        </w:tc>
      </w:tr>
      <w:tr w:rsidR="0009772F" w14:paraId="79553D3D" w14:textId="77777777">
        <w:trPr>
          <w:cantSplit/>
          <w:trHeight w:val="1557"/>
        </w:trPr>
        <w:tc>
          <w:tcPr>
            <w:tcW w:w="715" w:type="dxa"/>
            <w:tcBorders>
              <w:top w:val="single" w:sz="4" w:space="0" w:color="auto"/>
              <w:left w:val="single" w:sz="4" w:space="0" w:color="auto"/>
              <w:right w:val="single" w:sz="4" w:space="0" w:color="auto"/>
            </w:tcBorders>
            <w:vAlign w:val="center"/>
          </w:tcPr>
          <w:p w14:paraId="4428BD8F" w14:textId="77777777" w:rsidR="0009772F" w:rsidRDefault="00F17F68">
            <w:pPr>
              <w:contextualSpacing/>
              <w:jc w:val="center"/>
              <w:rPr>
                <w:rFonts w:ascii="宋体" w:hAnsi="宋体" w:cs="宋体"/>
                <w:szCs w:val="21"/>
              </w:rPr>
            </w:pPr>
            <w:r>
              <w:rPr>
                <w:rFonts w:ascii="宋体" w:hAnsi="宋体" w:cs="宋体" w:hint="eastAsia"/>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69FD016C" w14:textId="77777777" w:rsidR="0009772F" w:rsidRDefault="00F17F68">
            <w:pPr>
              <w:pStyle w:val="af0"/>
              <w:contextualSpacing/>
              <w:jc w:val="center"/>
              <w:rPr>
                <w:rFonts w:ascii="宋体" w:hAnsi="宋体" w:cs="宋体"/>
                <w:kern w:val="2"/>
                <w:sz w:val="21"/>
                <w:szCs w:val="21"/>
              </w:rPr>
            </w:pPr>
            <w:bookmarkStart w:id="692" w:name="OLE_LINK21"/>
            <w:r>
              <w:rPr>
                <w:rFonts w:ascii="宋体" w:hAnsi="宋体" w:cs="宋体" w:hint="eastAsia"/>
                <w:kern w:val="2"/>
                <w:sz w:val="21"/>
                <w:szCs w:val="21"/>
              </w:rPr>
              <w:t>类似业绩</w:t>
            </w:r>
            <w:bookmarkEnd w:id="692"/>
          </w:p>
        </w:tc>
        <w:tc>
          <w:tcPr>
            <w:tcW w:w="845" w:type="dxa"/>
            <w:tcBorders>
              <w:top w:val="single" w:sz="4" w:space="0" w:color="auto"/>
              <w:left w:val="single" w:sz="4" w:space="0" w:color="auto"/>
              <w:bottom w:val="single" w:sz="4" w:space="0" w:color="auto"/>
              <w:right w:val="single" w:sz="4" w:space="0" w:color="auto"/>
            </w:tcBorders>
            <w:vAlign w:val="center"/>
          </w:tcPr>
          <w:p w14:paraId="2A2C6A59" w14:textId="77777777" w:rsidR="0009772F" w:rsidRDefault="00F17F68">
            <w:pPr>
              <w:contextualSpacing/>
              <w:jc w:val="center"/>
              <w:rPr>
                <w:rFonts w:ascii="宋体" w:hAnsi="宋体" w:cs="宋体"/>
                <w:szCs w:val="21"/>
              </w:rPr>
            </w:pPr>
            <w:r>
              <w:rPr>
                <w:rFonts w:ascii="宋体" w:hAnsi="宋体" w:cs="宋体" w:hint="eastAsia"/>
                <w:szCs w:val="21"/>
              </w:rPr>
              <w:t>12分</w:t>
            </w:r>
          </w:p>
        </w:tc>
        <w:tc>
          <w:tcPr>
            <w:tcW w:w="5245" w:type="dxa"/>
            <w:tcBorders>
              <w:top w:val="single" w:sz="4" w:space="0" w:color="auto"/>
              <w:left w:val="single" w:sz="4" w:space="0" w:color="auto"/>
              <w:bottom w:val="single" w:sz="4" w:space="0" w:color="auto"/>
              <w:right w:val="single" w:sz="4" w:space="0" w:color="auto"/>
            </w:tcBorders>
            <w:vAlign w:val="center"/>
          </w:tcPr>
          <w:p w14:paraId="04F89135" w14:textId="77777777" w:rsidR="0009772F" w:rsidRDefault="00F17F68">
            <w:pPr>
              <w:contextualSpacing/>
              <w:jc w:val="left"/>
              <w:rPr>
                <w:rFonts w:ascii="宋体" w:hAnsi="宋体" w:cs="宋体"/>
                <w:szCs w:val="21"/>
              </w:rPr>
            </w:pPr>
            <w:r>
              <w:rPr>
                <w:rFonts w:ascii="宋体" w:hAnsi="宋体" w:cs="宋体" w:hint="eastAsia"/>
                <w:szCs w:val="21"/>
              </w:rPr>
              <w:t xml:space="preserve">近五年类似工程项目业绩，提供一个得4分，最高得12分，不提供不得分。 </w:t>
            </w:r>
          </w:p>
          <w:p w14:paraId="4EE74C8F" w14:textId="77777777" w:rsidR="0009772F" w:rsidRDefault="00F17F68">
            <w:pPr>
              <w:contextualSpacing/>
              <w:jc w:val="left"/>
              <w:rPr>
                <w:rFonts w:ascii="宋体" w:hAnsi="宋体" w:cs="宋体"/>
                <w:szCs w:val="21"/>
              </w:rPr>
            </w:pPr>
            <w:r>
              <w:rPr>
                <w:rFonts w:ascii="宋体" w:hAnsi="宋体" w:cs="宋体" w:hint="eastAsia"/>
                <w:szCs w:val="21"/>
              </w:rPr>
              <w:t>注：需提供合同首页、金额页、签字盖章页、项目内容页等并加盖公章。</w:t>
            </w:r>
          </w:p>
        </w:tc>
        <w:tc>
          <w:tcPr>
            <w:tcW w:w="851" w:type="dxa"/>
            <w:tcBorders>
              <w:top w:val="single" w:sz="4" w:space="0" w:color="auto"/>
              <w:left w:val="single" w:sz="4" w:space="0" w:color="auto"/>
              <w:bottom w:val="single" w:sz="4" w:space="0" w:color="auto"/>
              <w:right w:val="single" w:sz="4" w:space="0" w:color="auto"/>
            </w:tcBorders>
            <w:vAlign w:val="center"/>
          </w:tcPr>
          <w:p w14:paraId="1A70ED88" w14:textId="77777777" w:rsidR="0009772F" w:rsidRDefault="00F17F68">
            <w:pPr>
              <w:contextualSpacing/>
              <w:jc w:val="center"/>
              <w:rPr>
                <w:rFonts w:ascii="宋体" w:hAnsi="宋体" w:cs="宋体"/>
                <w:szCs w:val="21"/>
              </w:rPr>
            </w:pPr>
            <w:r>
              <w:rPr>
                <w:rFonts w:ascii="宋体" w:hAnsi="宋体" w:cs="宋体" w:hint="eastAsia"/>
                <w:szCs w:val="21"/>
              </w:rPr>
              <w:t>0-12</w:t>
            </w:r>
          </w:p>
        </w:tc>
      </w:tr>
      <w:tr w:rsidR="0009772F" w14:paraId="1BA1AE22" w14:textId="77777777">
        <w:trPr>
          <w:cantSplit/>
          <w:trHeight w:val="924"/>
        </w:trPr>
        <w:tc>
          <w:tcPr>
            <w:tcW w:w="715" w:type="dxa"/>
            <w:vMerge w:val="restart"/>
            <w:tcBorders>
              <w:left w:val="single" w:sz="4" w:space="0" w:color="auto"/>
              <w:right w:val="single" w:sz="4" w:space="0" w:color="auto"/>
            </w:tcBorders>
            <w:vAlign w:val="center"/>
          </w:tcPr>
          <w:p w14:paraId="561B4E43" w14:textId="77777777" w:rsidR="0009772F" w:rsidRDefault="00F17F68">
            <w:pPr>
              <w:contextualSpacing/>
              <w:jc w:val="center"/>
              <w:rPr>
                <w:rFonts w:ascii="宋体" w:hAnsi="宋体" w:cs="宋体"/>
                <w:szCs w:val="21"/>
              </w:rPr>
            </w:pPr>
            <w:bookmarkStart w:id="693" w:name="_Hlk202972812"/>
            <w:r>
              <w:rPr>
                <w:rFonts w:ascii="宋体" w:hAnsi="宋体" w:cs="宋体" w:hint="eastAsia"/>
                <w:szCs w:val="21"/>
              </w:rPr>
              <w:t>2</w:t>
            </w:r>
          </w:p>
        </w:tc>
        <w:tc>
          <w:tcPr>
            <w:tcW w:w="1417" w:type="dxa"/>
            <w:vMerge w:val="restart"/>
            <w:tcBorders>
              <w:top w:val="single" w:sz="4" w:space="0" w:color="auto"/>
              <w:left w:val="single" w:sz="4" w:space="0" w:color="auto"/>
              <w:right w:val="single" w:sz="4" w:space="0" w:color="auto"/>
            </w:tcBorders>
            <w:vAlign w:val="center"/>
          </w:tcPr>
          <w:p w14:paraId="709638FA" w14:textId="77777777" w:rsidR="0009772F" w:rsidRDefault="00F17F68">
            <w:pPr>
              <w:pStyle w:val="af0"/>
              <w:contextualSpacing/>
              <w:jc w:val="center"/>
              <w:rPr>
                <w:rFonts w:ascii="宋体" w:hAnsi="宋体" w:cs="宋体"/>
                <w:kern w:val="2"/>
                <w:sz w:val="21"/>
                <w:szCs w:val="21"/>
              </w:rPr>
            </w:pPr>
            <w:bookmarkStart w:id="694" w:name="OLE_LINK22"/>
            <w:r>
              <w:rPr>
                <w:rFonts w:ascii="宋体" w:hAnsi="宋体" w:cs="宋体" w:hint="eastAsia"/>
                <w:kern w:val="2"/>
                <w:sz w:val="21"/>
                <w:szCs w:val="21"/>
              </w:rPr>
              <w:t>项目负责人</w:t>
            </w:r>
            <w:bookmarkEnd w:id="694"/>
          </w:p>
        </w:tc>
        <w:tc>
          <w:tcPr>
            <w:tcW w:w="845" w:type="dxa"/>
            <w:tcBorders>
              <w:top w:val="single" w:sz="4" w:space="0" w:color="auto"/>
              <w:left w:val="single" w:sz="4" w:space="0" w:color="auto"/>
              <w:bottom w:val="single" w:sz="4" w:space="0" w:color="auto"/>
              <w:right w:val="single" w:sz="4" w:space="0" w:color="auto"/>
            </w:tcBorders>
            <w:vAlign w:val="center"/>
          </w:tcPr>
          <w:p w14:paraId="4E14CA74" w14:textId="77777777" w:rsidR="0009772F" w:rsidRDefault="00F17F68">
            <w:pPr>
              <w:contextualSpacing/>
              <w:jc w:val="center"/>
              <w:rPr>
                <w:rFonts w:ascii="宋体" w:hAnsi="宋体" w:cs="宋体"/>
                <w:szCs w:val="21"/>
              </w:rPr>
            </w:pPr>
            <w:r>
              <w:rPr>
                <w:rFonts w:ascii="宋体" w:hAnsi="宋体" w:cs="宋体" w:hint="eastAsia"/>
                <w:szCs w:val="21"/>
              </w:rPr>
              <w:t>3</w:t>
            </w:r>
            <w:r>
              <w:rPr>
                <w:rFonts w:ascii="宋体" w:hAnsi="宋体" w:cs="宋体" w:hint="eastAsia"/>
                <w:spacing w:val="-6"/>
                <w:szCs w:val="21"/>
              </w:rPr>
              <w:t>分</w:t>
            </w:r>
          </w:p>
        </w:tc>
        <w:tc>
          <w:tcPr>
            <w:tcW w:w="5245" w:type="dxa"/>
            <w:tcBorders>
              <w:top w:val="single" w:sz="4" w:space="0" w:color="auto"/>
              <w:left w:val="single" w:sz="4" w:space="0" w:color="auto"/>
              <w:bottom w:val="single" w:sz="4" w:space="0" w:color="auto"/>
              <w:right w:val="single" w:sz="4" w:space="0" w:color="auto"/>
            </w:tcBorders>
            <w:vAlign w:val="center"/>
          </w:tcPr>
          <w:p w14:paraId="0EA792E5" w14:textId="77777777" w:rsidR="0009772F" w:rsidRDefault="00F17F68">
            <w:pPr>
              <w:contextualSpacing/>
              <w:jc w:val="left"/>
              <w:rPr>
                <w:rFonts w:ascii="宋体" w:hAnsi="宋体" w:cs="宋体"/>
                <w:szCs w:val="21"/>
              </w:rPr>
            </w:pPr>
            <w:r>
              <w:rPr>
                <w:rFonts w:ascii="宋体" w:hAnsi="宋体" w:cs="宋体" w:hint="eastAsia"/>
                <w:szCs w:val="21"/>
              </w:rPr>
              <w:t>项目负责人具有中级（含）及以上职称的得3分，中级以下得 0 分。</w:t>
            </w:r>
          </w:p>
        </w:tc>
        <w:tc>
          <w:tcPr>
            <w:tcW w:w="851" w:type="dxa"/>
            <w:tcBorders>
              <w:top w:val="single" w:sz="4" w:space="0" w:color="auto"/>
              <w:left w:val="single" w:sz="4" w:space="0" w:color="auto"/>
              <w:bottom w:val="single" w:sz="4" w:space="0" w:color="auto"/>
              <w:right w:val="single" w:sz="4" w:space="0" w:color="auto"/>
            </w:tcBorders>
            <w:vAlign w:val="center"/>
          </w:tcPr>
          <w:p w14:paraId="4DBB0AFF" w14:textId="77777777" w:rsidR="0009772F" w:rsidRDefault="00F17F68">
            <w:pPr>
              <w:contextualSpacing/>
              <w:jc w:val="center"/>
              <w:rPr>
                <w:rFonts w:ascii="宋体" w:hAnsi="宋体" w:cs="宋体"/>
                <w:szCs w:val="21"/>
              </w:rPr>
            </w:pPr>
            <w:r>
              <w:rPr>
                <w:rFonts w:ascii="宋体" w:hAnsi="宋体" w:cs="宋体" w:hint="eastAsia"/>
                <w:szCs w:val="21"/>
              </w:rPr>
              <w:t>0-3</w:t>
            </w:r>
          </w:p>
        </w:tc>
      </w:tr>
      <w:bookmarkEnd w:id="693"/>
      <w:tr w:rsidR="0009772F" w14:paraId="2ADBE0FC" w14:textId="77777777">
        <w:trPr>
          <w:cantSplit/>
          <w:trHeight w:val="814"/>
        </w:trPr>
        <w:tc>
          <w:tcPr>
            <w:tcW w:w="715" w:type="dxa"/>
            <w:vMerge/>
            <w:tcBorders>
              <w:left w:val="single" w:sz="4" w:space="0" w:color="auto"/>
              <w:right w:val="single" w:sz="4" w:space="0" w:color="auto"/>
            </w:tcBorders>
            <w:vAlign w:val="center"/>
          </w:tcPr>
          <w:p w14:paraId="24A20B7F" w14:textId="77777777" w:rsidR="0009772F" w:rsidRDefault="0009772F">
            <w:pPr>
              <w:contextualSpacing/>
              <w:jc w:val="center"/>
              <w:rPr>
                <w:rFonts w:ascii="宋体" w:hAnsi="宋体" w:cs="宋体"/>
                <w:szCs w:val="21"/>
              </w:rPr>
            </w:pPr>
          </w:p>
        </w:tc>
        <w:tc>
          <w:tcPr>
            <w:tcW w:w="1417" w:type="dxa"/>
            <w:vMerge/>
            <w:tcBorders>
              <w:left w:val="single" w:sz="4" w:space="0" w:color="auto"/>
              <w:right w:val="single" w:sz="4" w:space="0" w:color="auto"/>
            </w:tcBorders>
            <w:vAlign w:val="center"/>
          </w:tcPr>
          <w:p w14:paraId="779FC300" w14:textId="77777777" w:rsidR="0009772F" w:rsidRDefault="0009772F">
            <w:pPr>
              <w:pStyle w:val="af0"/>
              <w:contextualSpacing/>
              <w:jc w:val="center"/>
              <w:rPr>
                <w:rFonts w:ascii="宋体" w:hAnsi="宋体" w:cs="宋体"/>
                <w:kern w:val="2"/>
                <w:sz w:val="21"/>
                <w:szCs w:val="21"/>
              </w:rPr>
            </w:pPr>
          </w:p>
        </w:tc>
        <w:tc>
          <w:tcPr>
            <w:tcW w:w="845" w:type="dxa"/>
            <w:tcBorders>
              <w:top w:val="single" w:sz="4" w:space="0" w:color="auto"/>
              <w:left w:val="single" w:sz="4" w:space="0" w:color="auto"/>
              <w:bottom w:val="single" w:sz="4" w:space="0" w:color="auto"/>
              <w:right w:val="single" w:sz="4" w:space="0" w:color="auto"/>
            </w:tcBorders>
            <w:vAlign w:val="center"/>
          </w:tcPr>
          <w:p w14:paraId="4708DC39" w14:textId="77777777" w:rsidR="0009772F" w:rsidRDefault="00F17F68">
            <w:pPr>
              <w:contextualSpacing/>
              <w:jc w:val="center"/>
              <w:rPr>
                <w:rFonts w:ascii="宋体" w:hAnsi="宋体" w:cs="宋体"/>
                <w:szCs w:val="21"/>
              </w:rPr>
            </w:pPr>
            <w:r>
              <w:rPr>
                <w:rFonts w:ascii="宋体" w:hAnsi="宋体" w:cs="宋体" w:hint="eastAsia"/>
                <w:szCs w:val="21"/>
              </w:rPr>
              <w:t>3分</w:t>
            </w:r>
          </w:p>
        </w:tc>
        <w:tc>
          <w:tcPr>
            <w:tcW w:w="5245" w:type="dxa"/>
            <w:tcBorders>
              <w:top w:val="single" w:sz="4" w:space="0" w:color="auto"/>
              <w:left w:val="single" w:sz="4" w:space="0" w:color="auto"/>
              <w:bottom w:val="single" w:sz="4" w:space="0" w:color="auto"/>
              <w:right w:val="single" w:sz="4" w:space="0" w:color="auto"/>
            </w:tcBorders>
            <w:vAlign w:val="center"/>
          </w:tcPr>
          <w:p w14:paraId="39F54F0C" w14:textId="77777777" w:rsidR="0009772F" w:rsidRDefault="00F17F68">
            <w:pPr>
              <w:contextualSpacing/>
              <w:jc w:val="left"/>
              <w:rPr>
                <w:rFonts w:ascii="宋体" w:hAnsi="宋体" w:cs="宋体"/>
                <w:szCs w:val="21"/>
              </w:rPr>
            </w:pPr>
            <w:bookmarkStart w:id="695" w:name="OLE_LINK25"/>
            <w:r>
              <w:rPr>
                <w:rFonts w:ascii="宋体" w:hAnsi="宋体" w:cs="宋体" w:hint="eastAsia"/>
                <w:szCs w:val="21"/>
              </w:rPr>
              <w:t>项目负责人具有本科（含）及以上学历的得3分，本科以下得 0 分。</w:t>
            </w:r>
            <w:bookmarkEnd w:id="695"/>
          </w:p>
        </w:tc>
        <w:tc>
          <w:tcPr>
            <w:tcW w:w="851" w:type="dxa"/>
            <w:tcBorders>
              <w:top w:val="single" w:sz="4" w:space="0" w:color="auto"/>
              <w:left w:val="single" w:sz="4" w:space="0" w:color="auto"/>
              <w:bottom w:val="single" w:sz="4" w:space="0" w:color="auto"/>
              <w:right w:val="single" w:sz="4" w:space="0" w:color="auto"/>
            </w:tcBorders>
            <w:vAlign w:val="center"/>
          </w:tcPr>
          <w:p w14:paraId="12E65F1F" w14:textId="77777777" w:rsidR="0009772F" w:rsidRDefault="00F17F68">
            <w:pPr>
              <w:contextualSpacing/>
              <w:jc w:val="center"/>
              <w:rPr>
                <w:rFonts w:ascii="宋体" w:hAnsi="宋体" w:cs="宋体"/>
                <w:szCs w:val="21"/>
              </w:rPr>
            </w:pPr>
            <w:r>
              <w:rPr>
                <w:rFonts w:ascii="宋体" w:hAnsi="宋体" w:cs="宋体" w:hint="eastAsia"/>
                <w:szCs w:val="21"/>
              </w:rPr>
              <w:t>0-3</w:t>
            </w:r>
          </w:p>
        </w:tc>
      </w:tr>
      <w:tr w:rsidR="0009772F" w14:paraId="6091CF86" w14:textId="77777777">
        <w:trPr>
          <w:cantSplit/>
          <w:trHeight w:val="1611"/>
        </w:trPr>
        <w:tc>
          <w:tcPr>
            <w:tcW w:w="715" w:type="dxa"/>
            <w:vMerge/>
            <w:tcBorders>
              <w:left w:val="single" w:sz="4" w:space="0" w:color="auto"/>
              <w:bottom w:val="single" w:sz="4" w:space="0" w:color="auto"/>
              <w:right w:val="single" w:sz="4" w:space="0" w:color="auto"/>
            </w:tcBorders>
            <w:vAlign w:val="center"/>
          </w:tcPr>
          <w:p w14:paraId="5052EA47" w14:textId="77777777" w:rsidR="0009772F" w:rsidRDefault="0009772F">
            <w:pPr>
              <w:contextualSpacing/>
              <w:jc w:val="center"/>
              <w:rPr>
                <w:rFonts w:ascii="宋体" w:hAnsi="宋体" w:cs="宋体"/>
                <w:szCs w:val="21"/>
              </w:rPr>
            </w:pPr>
          </w:p>
        </w:tc>
        <w:tc>
          <w:tcPr>
            <w:tcW w:w="1417" w:type="dxa"/>
            <w:vMerge/>
            <w:tcBorders>
              <w:left w:val="single" w:sz="4" w:space="0" w:color="auto"/>
              <w:bottom w:val="single" w:sz="4" w:space="0" w:color="auto"/>
              <w:right w:val="single" w:sz="4" w:space="0" w:color="auto"/>
            </w:tcBorders>
            <w:vAlign w:val="center"/>
          </w:tcPr>
          <w:p w14:paraId="17F2919E" w14:textId="77777777" w:rsidR="0009772F" w:rsidRDefault="0009772F">
            <w:pPr>
              <w:pStyle w:val="af0"/>
              <w:contextualSpacing/>
              <w:jc w:val="center"/>
              <w:rPr>
                <w:rFonts w:ascii="宋体" w:hAnsi="宋体" w:cs="宋体"/>
                <w:kern w:val="2"/>
                <w:sz w:val="21"/>
                <w:szCs w:val="21"/>
              </w:rPr>
            </w:pPr>
          </w:p>
        </w:tc>
        <w:tc>
          <w:tcPr>
            <w:tcW w:w="845" w:type="dxa"/>
            <w:tcBorders>
              <w:top w:val="single" w:sz="4" w:space="0" w:color="auto"/>
              <w:left w:val="single" w:sz="4" w:space="0" w:color="auto"/>
              <w:bottom w:val="single" w:sz="4" w:space="0" w:color="auto"/>
              <w:right w:val="single" w:sz="4" w:space="0" w:color="auto"/>
            </w:tcBorders>
            <w:vAlign w:val="center"/>
          </w:tcPr>
          <w:p w14:paraId="4FC91C7C" w14:textId="77777777" w:rsidR="0009772F" w:rsidRDefault="00F17F68">
            <w:pPr>
              <w:contextualSpacing/>
              <w:jc w:val="center"/>
              <w:rPr>
                <w:rFonts w:ascii="宋体" w:hAnsi="宋体" w:cs="宋体"/>
                <w:szCs w:val="21"/>
              </w:rPr>
            </w:pPr>
            <w:r>
              <w:rPr>
                <w:rFonts w:ascii="宋体" w:hAnsi="宋体" w:cs="宋体" w:hint="eastAsia"/>
                <w:szCs w:val="21"/>
              </w:rPr>
              <w:t>4分</w:t>
            </w:r>
          </w:p>
        </w:tc>
        <w:tc>
          <w:tcPr>
            <w:tcW w:w="5245" w:type="dxa"/>
            <w:tcBorders>
              <w:top w:val="single" w:sz="4" w:space="0" w:color="auto"/>
              <w:left w:val="single" w:sz="4" w:space="0" w:color="auto"/>
              <w:bottom w:val="single" w:sz="4" w:space="0" w:color="auto"/>
              <w:right w:val="single" w:sz="4" w:space="0" w:color="auto"/>
            </w:tcBorders>
            <w:vAlign w:val="center"/>
          </w:tcPr>
          <w:p w14:paraId="7156A2D3" w14:textId="77777777" w:rsidR="0009772F" w:rsidRDefault="00F17F68">
            <w:pPr>
              <w:contextualSpacing/>
              <w:jc w:val="left"/>
              <w:rPr>
                <w:rFonts w:ascii="宋体" w:hAnsi="宋体" w:cs="宋体"/>
                <w:szCs w:val="21"/>
              </w:rPr>
            </w:pPr>
            <w:bookmarkStart w:id="696" w:name="OLE_LINK26"/>
            <w:r>
              <w:rPr>
                <w:rFonts w:ascii="宋体" w:hAnsi="宋体" w:cs="宋体" w:hint="eastAsia"/>
                <w:szCs w:val="21"/>
              </w:rPr>
              <w:t>项目负责人具有类似项目业绩，提供担任过类似项目负责人的有效业绩证明，每一个得 2分，最高得4分。</w:t>
            </w:r>
          </w:p>
          <w:p w14:paraId="23B17A6E" w14:textId="77777777" w:rsidR="0009772F" w:rsidRDefault="00F17F68">
            <w:pPr>
              <w:contextualSpacing/>
              <w:jc w:val="left"/>
              <w:rPr>
                <w:rFonts w:ascii="宋体" w:hAnsi="宋体" w:cs="宋体"/>
                <w:szCs w:val="21"/>
              </w:rPr>
            </w:pPr>
            <w:r>
              <w:rPr>
                <w:rFonts w:ascii="宋体" w:hAnsi="宋体" w:cs="宋体" w:hint="eastAsia"/>
                <w:szCs w:val="21"/>
              </w:rPr>
              <w:t xml:space="preserve"> 注：需提供合同复印件、甲方书面证明等能够证明拟派项目负责人业绩的书面材料复印件并加盖公章。</w:t>
            </w:r>
            <w:bookmarkEnd w:id="696"/>
          </w:p>
        </w:tc>
        <w:tc>
          <w:tcPr>
            <w:tcW w:w="851" w:type="dxa"/>
            <w:tcBorders>
              <w:top w:val="single" w:sz="4" w:space="0" w:color="auto"/>
              <w:left w:val="single" w:sz="4" w:space="0" w:color="auto"/>
              <w:bottom w:val="single" w:sz="4" w:space="0" w:color="auto"/>
              <w:right w:val="single" w:sz="4" w:space="0" w:color="auto"/>
            </w:tcBorders>
            <w:vAlign w:val="center"/>
          </w:tcPr>
          <w:p w14:paraId="6AB29883" w14:textId="77777777" w:rsidR="0009772F" w:rsidRDefault="00F17F68">
            <w:pPr>
              <w:contextualSpacing/>
              <w:jc w:val="center"/>
              <w:rPr>
                <w:rFonts w:ascii="宋体" w:hAnsi="宋体" w:cs="宋体"/>
                <w:szCs w:val="21"/>
              </w:rPr>
            </w:pPr>
            <w:r>
              <w:rPr>
                <w:rFonts w:ascii="宋体" w:hAnsi="宋体" w:cs="宋体" w:hint="eastAsia"/>
                <w:szCs w:val="21"/>
              </w:rPr>
              <w:t>0-4</w:t>
            </w:r>
          </w:p>
        </w:tc>
      </w:tr>
      <w:tr w:rsidR="0009772F" w14:paraId="02FCAB33" w14:textId="77777777">
        <w:trPr>
          <w:cantSplit/>
          <w:trHeight w:val="1611"/>
        </w:trPr>
        <w:tc>
          <w:tcPr>
            <w:tcW w:w="715" w:type="dxa"/>
            <w:tcBorders>
              <w:left w:val="single" w:sz="4" w:space="0" w:color="auto"/>
              <w:bottom w:val="single" w:sz="4" w:space="0" w:color="auto"/>
              <w:right w:val="single" w:sz="4" w:space="0" w:color="auto"/>
            </w:tcBorders>
            <w:vAlign w:val="center"/>
          </w:tcPr>
          <w:p w14:paraId="54D34422" w14:textId="77777777" w:rsidR="0009772F" w:rsidRDefault="00F17F68">
            <w:pPr>
              <w:contextualSpacing/>
              <w:jc w:val="center"/>
              <w:rPr>
                <w:rFonts w:ascii="宋体" w:hAnsi="宋体" w:cs="宋体"/>
                <w:szCs w:val="21"/>
              </w:rPr>
            </w:pPr>
            <w:r>
              <w:rPr>
                <w:rFonts w:ascii="宋体" w:hAnsi="宋体" w:cs="宋体" w:hint="eastAsia"/>
                <w:szCs w:val="21"/>
              </w:rPr>
              <w:t>3</w:t>
            </w:r>
          </w:p>
        </w:tc>
        <w:tc>
          <w:tcPr>
            <w:tcW w:w="1417" w:type="dxa"/>
            <w:tcBorders>
              <w:left w:val="single" w:sz="4" w:space="0" w:color="auto"/>
              <w:bottom w:val="single" w:sz="4" w:space="0" w:color="auto"/>
              <w:right w:val="single" w:sz="4" w:space="0" w:color="auto"/>
            </w:tcBorders>
            <w:vAlign w:val="center"/>
          </w:tcPr>
          <w:p w14:paraId="47E9C13D" w14:textId="77777777" w:rsidR="0009772F" w:rsidRDefault="00F17F68">
            <w:pPr>
              <w:pStyle w:val="af0"/>
              <w:contextualSpacing/>
              <w:jc w:val="center"/>
              <w:rPr>
                <w:rFonts w:ascii="宋体" w:hAnsi="宋体" w:cs="宋体"/>
                <w:kern w:val="2"/>
                <w:sz w:val="21"/>
                <w:szCs w:val="21"/>
              </w:rPr>
            </w:pPr>
            <w:bookmarkStart w:id="697" w:name="OLE_LINK27"/>
            <w:r>
              <w:rPr>
                <w:rFonts w:ascii="宋体" w:hAnsi="宋体" w:cs="宋体" w:hint="eastAsia"/>
                <w:kern w:val="2"/>
                <w:sz w:val="21"/>
                <w:szCs w:val="21"/>
              </w:rPr>
              <w:t>价格分</w:t>
            </w:r>
            <w:bookmarkEnd w:id="697"/>
          </w:p>
        </w:tc>
        <w:tc>
          <w:tcPr>
            <w:tcW w:w="845" w:type="dxa"/>
            <w:tcBorders>
              <w:top w:val="single" w:sz="4" w:space="0" w:color="auto"/>
              <w:left w:val="single" w:sz="4" w:space="0" w:color="auto"/>
              <w:bottom w:val="single" w:sz="4" w:space="0" w:color="auto"/>
              <w:right w:val="single" w:sz="4" w:space="0" w:color="auto"/>
            </w:tcBorders>
            <w:vAlign w:val="center"/>
          </w:tcPr>
          <w:p w14:paraId="6DA728C9" w14:textId="77777777" w:rsidR="0009772F" w:rsidRDefault="00F17F68">
            <w:pPr>
              <w:contextualSpacing/>
              <w:jc w:val="center"/>
              <w:rPr>
                <w:rFonts w:ascii="宋体" w:hAnsi="宋体" w:cs="宋体"/>
                <w:szCs w:val="21"/>
              </w:rPr>
            </w:pPr>
            <w:r>
              <w:rPr>
                <w:rFonts w:ascii="宋体" w:hAnsi="宋体" w:cs="宋体" w:hint="eastAsia"/>
                <w:szCs w:val="21"/>
              </w:rPr>
              <w:t>20分</w:t>
            </w:r>
          </w:p>
        </w:tc>
        <w:tc>
          <w:tcPr>
            <w:tcW w:w="5245" w:type="dxa"/>
            <w:tcBorders>
              <w:top w:val="single" w:sz="4" w:space="0" w:color="auto"/>
              <w:left w:val="single" w:sz="4" w:space="0" w:color="auto"/>
              <w:bottom w:val="single" w:sz="4" w:space="0" w:color="auto"/>
              <w:right w:val="single" w:sz="4" w:space="0" w:color="auto"/>
            </w:tcBorders>
            <w:vAlign w:val="center"/>
          </w:tcPr>
          <w:p w14:paraId="40D488E0" w14:textId="77777777" w:rsidR="0009772F" w:rsidRDefault="00F17F68">
            <w:pPr>
              <w:contextualSpacing/>
              <w:jc w:val="left"/>
              <w:rPr>
                <w:rFonts w:ascii="宋体" w:hAnsi="宋体" w:cs="宋体"/>
                <w:szCs w:val="21"/>
              </w:rPr>
            </w:pPr>
            <w:r>
              <w:rPr>
                <w:rFonts w:ascii="宋体" w:hAnsi="宋体" w:cs="宋体" w:hint="eastAsia"/>
                <w:szCs w:val="21"/>
              </w:rPr>
              <w:t>价格分统一采用低价优先法计算，即满足磋商文件要求且最后报价最低的供应商的价格为磋商基准价，其价格分为满分。</w:t>
            </w:r>
          </w:p>
          <w:p w14:paraId="3493DBE8" w14:textId="77777777" w:rsidR="0009772F" w:rsidRDefault="00F17F68">
            <w:pPr>
              <w:contextualSpacing/>
              <w:jc w:val="left"/>
              <w:rPr>
                <w:rFonts w:ascii="宋体" w:hAnsi="宋体" w:cs="宋体"/>
                <w:szCs w:val="21"/>
              </w:rPr>
            </w:pPr>
            <w:r>
              <w:rPr>
                <w:rFonts w:ascii="宋体" w:hAnsi="宋体" w:cs="宋体" w:hint="eastAsia"/>
                <w:szCs w:val="21"/>
              </w:rPr>
              <w:t>其他供应商的价格分统一按照下列公式计算：</w:t>
            </w:r>
          </w:p>
          <w:p w14:paraId="276827A7" w14:textId="77777777" w:rsidR="0009772F" w:rsidRDefault="00F17F68">
            <w:pPr>
              <w:contextualSpacing/>
              <w:jc w:val="left"/>
              <w:rPr>
                <w:rFonts w:ascii="宋体" w:hAnsi="宋体" w:cs="宋体"/>
                <w:szCs w:val="21"/>
              </w:rPr>
            </w:pPr>
            <w:r>
              <w:rPr>
                <w:rFonts w:ascii="宋体" w:hAnsi="宋体" w:cs="宋体" w:hint="eastAsia"/>
                <w:szCs w:val="21"/>
              </w:rPr>
              <w:t>磋商报价得分=（磋商基准价/最后磋商报价）×20</w:t>
            </w:r>
          </w:p>
        </w:tc>
        <w:tc>
          <w:tcPr>
            <w:tcW w:w="851" w:type="dxa"/>
            <w:tcBorders>
              <w:top w:val="single" w:sz="4" w:space="0" w:color="auto"/>
              <w:left w:val="single" w:sz="4" w:space="0" w:color="auto"/>
              <w:bottom w:val="single" w:sz="4" w:space="0" w:color="auto"/>
              <w:right w:val="single" w:sz="4" w:space="0" w:color="auto"/>
            </w:tcBorders>
            <w:vAlign w:val="center"/>
          </w:tcPr>
          <w:p w14:paraId="61C5F95F" w14:textId="77777777" w:rsidR="0009772F" w:rsidRDefault="00F17F68">
            <w:pPr>
              <w:contextualSpacing/>
              <w:jc w:val="center"/>
              <w:rPr>
                <w:rFonts w:ascii="宋体" w:hAnsi="宋体" w:cs="宋体"/>
                <w:szCs w:val="21"/>
              </w:rPr>
            </w:pPr>
            <w:r>
              <w:rPr>
                <w:rFonts w:ascii="宋体" w:hAnsi="宋体" w:cs="宋体" w:hint="eastAsia"/>
                <w:szCs w:val="21"/>
              </w:rPr>
              <w:t>0-20</w:t>
            </w:r>
          </w:p>
        </w:tc>
      </w:tr>
      <w:tr w:rsidR="0009772F" w14:paraId="18E11F00" w14:textId="77777777">
        <w:trPr>
          <w:cantSplit/>
          <w:trHeight w:val="653"/>
        </w:trPr>
        <w:tc>
          <w:tcPr>
            <w:tcW w:w="2132" w:type="dxa"/>
            <w:gridSpan w:val="2"/>
            <w:tcBorders>
              <w:top w:val="single" w:sz="4" w:space="0" w:color="auto"/>
              <w:left w:val="single" w:sz="4" w:space="0" w:color="auto"/>
              <w:bottom w:val="single" w:sz="4" w:space="0" w:color="auto"/>
              <w:right w:val="single" w:sz="4" w:space="0" w:color="auto"/>
            </w:tcBorders>
            <w:vAlign w:val="center"/>
          </w:tcPr>
          <w:p w14:paraId="32407668" w14:textId="77777777" w:rsidR="0009772F" w:rsidRDefault="00F17F68">
            <w:pPr>
              <w:contextualSpacing/>
              <w:jc w:val="center"/>
              <w:rPr>
                <w:rFonts w:ascii="宋体" w:hAnsi="宋体" w:cs="宋体"/>
                <w:b/>
                <w:bCs/>
                <w:szCs w:val="21"/>
              </w:rPr>
            </w:pPr>
            <w:r>
              <w:rPr>
                <w:rFonts w:ascii="宋体" w:hAnsi="宋体" w:cs="宋体" w:hint="eastAsia"/>
                <w:b/>
                <w:bCs/>
                <w:szCs w:val="21"/>
              </w:rPr>
              <w:t>商务及报价部分得分</w:t>
            </w:r>
          </w:p>
          <w:p w14:paraId="6E0B3412" w14:textId="77777777" w:rsidR="0009772F" w:rsidRDefault="00F17F68">
            <w:pPr>
              <w:contextualSpacing/>
              <w:jc w:val="center"/>
              <w:rPr>
                <w:rFonts w:ascii="宋体" w:hAnsi="宋体" w:cs="宋体"/>
                <w:szCs w:val="21"/>
              </w:rPr>
            </w:pPr>
            <w:r>
              <w:rPr>
                <w:rFonts w:ascii="宋体" w:hAnsi="宋体" w:cs="宋体" w:hint="eastAsia"/>
                <w:b/>
                <w:bCs/>
                <w:szCs w:val="21"/>
              </w:rPr>
              <w:t>合计</w:t>
            </w:r>
          </w:p>
        </w:tc>
        <w:tc>
          <w:tcPr>
            <w:tcW w:w="845" w:type="dxa"/>
            <w:tcBorders>
              <w:top w:val="single" w:sz="4" w:space="0" w:color="auto"/>
              <w:left w:val="single" w:sz="4" w:space="0" w:color="auto"/>
              <w:bottom w:val="single" w:sz="4" w:space="0" w:color="auto"/>
              <w:right w:val="single" w:sz="4" w:space="0" w:color="auto"/>
            </w:tcBorders>
            <w:vAlign w:val="center"/>
          </w:tcPr>
          <w:p w14:paraId="3ED98189" w14:textId="77777777" w:rsidR="0009772F" w:rsidRDefault="00F17F68">
            <w:pPr>
              <w:contextualSpacing/>
              <w:jc w:val="center"/>
              <w:rPr>
                <w:rFonts w:ascii="宋体" w:hAnsi="宋体" w:cs="宋体"/>
                <w:b/>
                <w:bCs/>
                <w:szCs w:val="21"/>
              </w:rPr>
            </w:pPr>
            <w:r>
              <w:rPr>
                <w:rFonts w:ascii="宋体" w:hAnsi="宋体" w:cs="宋体" w:hint="eastAsia"/>
                <w:b/>
                <w:bCs/>
                <w:szCs w:val="21"/>
              </w:rPr>
              <w:t>42</w:t>
            </w:r>
            <w:r>
              <w:rPr>
                <w:rFonts w:ascii="宋体" w:hAnsi="宋体" w:cs="宋体" w:hint="eastAsia"/>
                <w:spacing w:val="-6"/>
                <w:szCs w:val="21"/>
              </w:rPr>
              <w:t>分</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94B4D4C" w14:textId="77777777" w:rsidR="0009772F" w:rsidRDefault="0009772F">
            <w:pPr>
              <w:contextualSpacing/>
              <w:rPr>
                <w:rFonts w:ascii="宋体" w:hAnsi="宋体" w:cs="宋体"/>
                <w:szCs w:val="21"/>
              </w:rPr>
            </w:pPr>
          </w:p>
        </w:tc>
      </w:tr>
    </w:tbl>
    <w:p w14:paraId="4252B517" w14:textId="77777777" w:rsidR="0009772F" w:rsidRDefault="00F17F68">
      <w:pPr>
        <w:spacing w:line="360" w:lineRule="auto"/>
        <w:jc w:val="center"/>
        <w:outlineLvl w:val="0"/>
        <w:rPr>
          <w:rFonts w:eastAsiaTheme="minorEastAsia"/>
          <w:b/>
          <w:sz w:val="36"/>
          <w:szCs w:val="36"/>
        </w:rPr>
      </w:pPr>
      <w:r>
        <w:rPr>
          <w:rFonts w:eastAsiaTheme="minorEastAsia"/>
          <w:b/>
          <w:sz w:val="36"/>
          <w:szCs w:val="36"/>
        </w:rPr>
        <w:br w:type="page"/>
      </w:r>
      <w:bookmarkStart w:id="698" w:name="_Toc202522963"/>
      <w:r>
        <w:rPr>
          <w:rFonts w:eastAsiaTheme="minorEastAsia"/>
          <w:b/>
          <w:sz w:val="36"/>
          <w:szCs w:val="36"/>
        </w:rPr>
        <w:lastRenderedPageBreak/>
        <w:t>第四章</w:t>
      </w:r>
      <w:r>
        <w:rPr>
          <w:rFonts w:eastAsiaTheme="minorEastAsia"/>
          <w:b/>
          <w:sz w:val="36"/>
          <w:szCs w:val="36"/>
        </w:rPr>
        <w:t xml:space="preserve">   </w:t>
      </w:r>
      <w:r>
        <w:rPr>
          <w:rFonts w:eastAsiaTheme="minorEastAsia"/>
          <w:b/>
          <w:sz w:val="36"/>
          <w:szCs w:val="36"/>
        </w:rPr>
        <w:t>采购需求</w:t>
      </w:r>
      <w:bookmarkEnd w:id="698"/>
    </w:p>
    <w:p w14:paraId="79FA03C0" w14:textId="77777777" w:rsidR="0009772F" w:rsidRDefault="0009772F">
      <w:pPr>
        <w:spacing w:line="360" w:lineRule="auto"/>
        <w:rPr>
          <w:rFonts w:ascii="宋体" w:hAnsi="宋体" w:cs="宋体"/>
          <w:b/>
          <w:kern w:val="0"/>
          <w:sz w:val="24"/>
          <w:szCs w:val="20"/>
        </w:rPr>
      </w:pPr>
    </w:p>
    <w:p w14:paraId="076EE499" w14:textId="77777777" w:rsidR="0009772F" w:rsidRDefault="00F17F68">
      <w:pPr>
        <w:spacing w:line="360" w:lineRule="auto"/>
        <w:ind w:firstLineChars="200" w:firstLine="482"/>
        <w:rPr>
          <w:rFonts w:ascii="宋体" w:hAnsi="宋体" w:cs="宋体"/>
          <w:b/>
          <w:kern w:val="0"/>
          <w:sz w:val="24"/>
        </w:rPr>
      </w:pPr>
      <w:r>
        <w:rPr>
          <w:rFonts w:ascii="宋体" w:hAnsi="宋体" w:cs="宋体" w:hint="eastAsia"/>
          <w:b/>
          <w:kern w:val="0"/>
          <w:sz w:val="24"/>
        </w:rPr>
        <w:t>一、项目内容</w:t>
      </w:r>
    </w:p>
    <w:p w14:paraId="6AE5D478" w14:textId="6580FDDD" w:rsidR="00566C79" w:rsidRDefault="00566C79">
      <w:pPr>
        <w:spacing w:line="360" w:lineRule="auto"/>
        <w:ind w:firstLineChars="200" w:firstLine="482"/>
        <w:rPr>
          <w:rFonts w:ascii="宋体" w:hAnsi="宋体" w:cs="宋体"/>
          <w:sz w:val="24"/>
        </w:rPr>
      </w:pPr>
      <w:r w:rsidRPr="00566C79">
        <w:rPr>
          <w:rFonts w:ascii="宋体" w:hAnsi="宋体" w:cs="宋体" w:hint="eastAsia"/>
          <w:b/>
          <w:bCs/>
          <w:sz w:val="24"/>
        </w:rPr>
        <w:t>采购范围：</w:t>
      </w:r>
      <w:r w:rsidRPr="00566C79">
        <w:rPr>
          <w:rFonts w:ascii="宋体" w:hAnsi="宋体" w:cs="宋体" w:hint="eastAsia"/>
          <w:sz w:val="24"/>
        </w:rPr>
        <w:t>本工程包含拆除工程、道路工程、交通工程、雨水工程、园林绿化工程、建筑装饰工程等</w:t>
      </w:r>
      <w:r w:rsidR="00461B76">
        <w:rPr>
          <w:rFonts w:ascii="宋体" w:hAnsi="宋体" w:cs="宋体" w:hint="eastAsia"/>
          <w:sz w:val="24"/>
        </w:rPr>
        <w:t>，具体内容详见工程量清单</w:t>
      </w:r>
      <w:r w:rsidRPr="00566C79">
        <w:rPr>
          <w:rFonts w:ascii="宋体" w:hAnsi="宋体" w:cs="宋体" w:hint="eastAsia"/>
          <w:sz w:val="24"/>
        </w:rPr>
        <w:t>。</w:t>
      </w:r>
    </w:p>
    <w:p w14:paraId="131D3D2C" w14:textId="7EA366D8" w:rsidR="0009772F" w:rsidRPr="00F51010" w:rsidRDefault="00F17F68">
      <w:pPr>
        <w:spacing w:line="360" w:lineRule="auto"/>
        <w:ind w:firstLineChars="200" w:firstLine="482"/>
        <w:rPr>
          <w:rFonts w:ascii="宋体" w:hAnsi="宋体" w:cs="宋体"/>
          <w:sz w:val="24"/>
        </w:rPr>
      </w:pPr>
      <w:r>
        <w:rPr>
          <w:rFonts w:ascii="宋体" w:hAnsi="宋体" w:cs="宋体" w:hint="eastAsia"/>
          <w:b/>
          <w:bCs/>
          <w:color w:val="000000"/>
          <w:sz w:val="24"/>
        </w:rPr>
        <w:t>施</w:t>
      </w:r>
      <w:r w:rsidRPr="00F51010">
        <w:rPr>
          <w:rFonts w:ascii="宋体" w:hAnsi="宋体" w:cs="宋体" w:hint="eastAsia"/>
          <w:b/>
          <w:bCs/>
          <w:sz w:val="24"/>
        </w:rPr>
        <w:t>工地点</w:t>
      </w:r>
      <w:r w:rsidRPr="00F51010">
        <w:rPr>
          <w:rFonts w:ascii="宋体" w:hAnsi="宋体" w:cs="宋体" w:hint="eastAsia"/>
          <w:sz w:val="24"/>
        </w:rPr>
        <w:t>：</w:t>
      </w:r>
      <w:r w:rsidR="00461B76" w:rsidRPr="00F51010">
        <w:rPr>
          <w:rFonts w:ascii="宋体" w:hAnsi="宋体" w:cs="宋体" w:hint="eastAsia"/>
          <w:sz w:val="24"/>
        </w:rPr>
        <w:t>北京市通州区</w:t>
      </w:r>
    </w:p>
    <w:p w14:paraId="63C08AF0" w14:textId="374427D9" w:rsidR="0009772F" w:rsidRPr="00F51010" w:rsidRDefault="00F17F68">
      <w:pPr>
        <w:spacing w:line="360" w:lineRule="auto"/>
        <w:ind w:firstLineChars="200" w:firstLine="482"/>
        <w:rPr>
          <w:rFonts w:ascii="宋体" w:hAnsi="宋体" w:cs="宋体"/>
          <w:sz w:val="24"/>
        </w:rPr>
      </w:pPr>
      <w:r w:rsidRPr="00F51010">
        <w:rPr>
          <w:rFonts w:ascii="宋体" w:hAnsi="宋体" w:cs="宋体" w:hint="eastAsia"/>
          <w:b/>
          <w:bCs/>
          <w:sz w:val="24"/>
        </w:rPr>
        <w:t>工期</w:t>
      </w:r>
      <w:r w:rsidRPr="00F51010">
        <w:rPr>
          <w:rFonts w:ascii="宋体" w:hAnsi="宋体" w:cs="宋体" w:hint="eastAsia"/>
          <w:sz w:val="24"/>
        </w:rPr>
        <w:t>：</w:t>
      </w:r>
      <w:r w:rsidR="002E2A16" w:rsidRPr="00F51010">
        <w:rPr>
          <w:rFonts w:ascii="宋体" w:hAnsi="宋体" w:cs="宋体"/>
          <w:sz w:val="24"/>
        </w:rPr>
        <w:t>6</w:t>
      </w:r>
      <w:r w:rsidRPr="00F51010">
        <w:rPr>
          <w:rFonts w:ascii="宋体" w:hAnsi="宋体" w:cs="宋体" w:hint="eastAsia"/>
          <w:sz w:val="24"/>
        </w:rPr>
        <w:t>0日历天，开工日期以采购人通知为准</w:t>
      </w:r>
      <w:r w:rsidR="002E2A16" w:rsidRPr="00F51010">
        <w:rPr>
          <w:rFonts w:ascii="宋体" w:hAnsi="宋体" w:cs="宋体" w:hint="eastAsia"/>
          <w:sz w:val="24"/>
        </w:rPr>
        <w:t>。</w:t>
      </w:r>
      <w:r w:rsidRPr="00F51010">
        <w:rPr>
          <w:rFonts w:ascii="宋体" w:hAnsi="宋体" w:cs="宋体" w:hint="eastAsia"/>
          <w:sz w:val="24"/>
        </w:rPr>
        <w:t xml:space="preserve"> </w:t>
      </w:r>
    </w:p>
    <w:p w14:paraId="6C9EFDBD" w14:textId="77777777" w:rsidR="0009772F" w:rsidRDefault="00F17F68">
      <w:pPr>
        <w:spacing w:line="360" w:lineRule="auto"/>
        <w:ind w:firstLineChars="200" w:firstLine="482"/>
        <w:rPr>
          <w:rFonts w:ascii="宋体" w:hAnsi="宋体" w:cs="宋体"/>
          <w:color w:val="000000"/>
          <w:sz w:val="24"/>
        </w:rPr>
      </w:pPr>
      <w:r>
        <w:rPr>
          <w:rFonts w:ascii="宋体" w:hAnsi="宋体" w:cs="宋体" w:hint="eastAsia"/>
          <w:b/>
          <w:bCs/>
          <w:color w:val="000000"/>
          <w:sz w:val="24"/>
        </w:rPr>
        <w:t>质量标准</w:t>
      </w:r>
      <w:r>
        <w:rPr>
          <w:rFonts w:ascii="宋体" w:hAnsi="宋体" w:cs="宋体" w:hint="eastAsia"/>
          <w:color w:val="000000"/>
          <w:sz w:val="24"/>
        </w:rPr>
        <w:t>：合格</w:t>
      </w:r>
    </w:p>
    <w:p w14:paraId="2A7932B9" w14:textId="2B8B5EA0" w:rsidR="0009772F" w:rsidRDefault="00203349" w:rsidP="00203349">
      <w:pPr>
        <w:spacing w:line="360" w:lineRule="auto"/>
        <w:ind w:firstLineChars="200" w:firstLine="482"/>
        <w:rPr>
          <w:rFonts w:ascii="宋体" w:hAnsi="宋体" w:cs="宋体"/>
          <w:color w:val="000000"/>
          <w:sz w:val="24"/>
        </w:rPr>
      </w:pPr>
      <w:r w:rsidRPr="00203349">
        <w:rPr>
          <w:rFonts w:ascii="宋体" w:hAnsi="宋体" w:cs="宋体" w:hint="eastAsia"/>
          <w:b/>
          <w:bCs/>
          <w:color w:val="000000"/>
          <w:sz w:val="24"/>
        </w:rPr>
        <w:t>承包方式:</w:t>
      </w:r>
      <w:r w:rsidRPr="00203349">
        <w:rPr>
          <w:rFonts w:ascii="宋体" w:hAnsi="宋体" w:cs="宋体" w:hint="eastAsia"/>
          <w:color w:val="000000"/>
          <w:sz w:val="24"/>
        </w:rPr>
        <w:t xml:space="preserve"> 固定单价合同，包工包料</w:t>
      </w:r>
    </w:p>
    <w:p w14:paraId="069BAED0" w14:textId="2E0BB3B0" w:rsidR="0009772F" w:rsidRDefault="0009772F">
      <w:pPr>
        <w:spacing w:line="360" w:lineRule="auto"/>
        <w:ind w:firstLineChars="200" w:firstLine="482"/>
        <w:rPr>
          <w:rFonts w:ascii="宋体" w:hAnsi="宋体" w:cs="宋体"/>
          <w:b/>
          <w:sz w:val="24"/>
        </w:rPr>
      </w:pPr>
    </w:p>
    <w:p w14:paraId="1D8E1F9B" w14:textId="4C890074" w:rsidR="0009772F" w:rsidRDefault="00F17F68">
      <w:pPr>
        <w:autoSpaceDE w:val="0"/>
        <w:autoSpaceDN w:val="0"/>
        <w:spacing w:line="360" w:lineRule="auto"/>
        <w:ind w:firstLineChars="200" w:firstLine="482"/>
        <w:contextualSpacing/>
        <w:rPr>
          <w:rFonts w:ascii="宋体" w:hAnsi="宋体" w:cs="宋体"/>
          <w:b/>
          <w:sz w:val="24"/>
        </w:rPr>
      </w:pPr>
      <w:r>
        <w:rPr>
          <w:rFonts w:ascii="宋体" w:hAnsi="宋体" w:cs="宋体" w:hint="eastAsia"/>
          <w:b/>
          <w:sz w:val="24"/>
        </w:rPr>
        <w:t>二、工程量清单</w:t>
      </w:r>
    </w:p>
    <w:p w14:paraId="705F4011" w14:textId="465F5F28" w:rsidR="0009772F" w:rsidRDefault="00F17F68">
      <w:pPr>
        <w:pStyle w:val="af3"/>
        <w:ind w:left="420" w:firstLineChars="200" w:firstLine="480"/>
        <w:rPr>
          <w:rFonts w:ascii="宋体" w:hAnsi="宋体" w:cs="宋体"/>
        </w:rPr>
      </w:pPr>
      <w:r>
        <w:rPr>
          <w:rFonts w:ascii="宋体" w:hAnsi="宋体" w:cs="宋体" w:hint="eastAsia"/>
        </w:rPr>
        <w:t>工程量清单见附件</w:t>
      </w:r>
    </w:p>
    <w:p w14:paraId="35F84A9E" w14:textId="77777777" w:rsidR="00203349" w:rsidRPr="0090777B" w:rsidRDefault="00203349">
      <w:pPr>
        <w:pStyle w:val="af3"/>
        <w:ind w:left="420" w:firstLineChars="200" w:firstLine="480"/>
        <w:rPr>
          <w:rFonts w:ascii="宋体" w:hAnsi="宋体" w:cs="宋体"/>
        </w:rPr>
      </w:pPr>
    </w:p>
    <w:p w14:paraId="2181235C" w14:textId="08300C06" w:rsidR="00203349" w:rsidRPr="008E31D5" w:rsidRDefault="00203349" w:rsidP="00203349">
      <w:pPr>
        <w:spacing w:line="312" w:lineRule="auto"/>
        <w:ind w:firstLineChars="200" w:firstLine="480"/>
        <w:rPr>
          <w:rFonts w:ascii="Arial" w:hAnsi="Arial" w:cs="Arial"/>
          <w:b/>
          <w:snapToGrid w:val="0"/>
          <w:kern w:val="0"/>
          <w:sz w:val="24"/>
        </w:rPr>
      </w:pPr>
      <w:r>
        <w:rPr>
          <w:rStyle w:val="2Char2"/>
          <w:rFonts w:ascii="Arial" w:eastAsia="黑体" w:hAnsi="Arial" w:hint="eastAsia"/>
        </w:rPr>
        <w:t>三</w:t>
      </w:r>
      <w:r w:rsidRPr="008E31D5">
        <w:rPr>
          <w:rStyle w:val="2Char2"/>
          <w:rFonts w:ascii="Arial" w:eastAsia="黑体" w:hAnsi="Arial" w:hint="eastAsia"/>
        </w:rPr>
        <w:t>、</w:t>
      </w:r>
      <w:r w:rsidRPr="008E31D5">
        <w:rPr>
          <w:rFonts w:ascii="Arial" w:hAnsi="Arial" w:cs="Arial" w:hint="eastAsia"/>
          <w:b/>
          <w:snapToGrid w:val="0"/>
          <w:kern w:val="0"/>
          <w:sz w:val="24"/>
        </w:rPr>
        <w:t>技术标准</w:t>
      </w:r>
    </w:p>
    <w:p w14:paraId="7236486D" w14:textId="77777777" w:rsidR="00203349" w:rsidRPr="008E31D5" w:rsidRDefault="00203349" w:rsidP="00203349">
      <w:pPr>
        <w:spacing w:line="360" w:lineRule="auto"/>
        <w:ind w:firstLineChars="200" w:firstLine="480"/>
        <w:rPr>
          <w:rFonts w:ascii="Arial" w:hAnsi="Arial" w:cs="Arial"/>
          <w:sz w:val="24"/>
        </w:rPr>
      </w:pPr>
      <w:r w:rsidRPr="008E31D5">
        <w:rPr>
          <w:rFonts w:ascii="Arial" w:hAnsi="Arial" w:cs="Arial" w:hint="eastAsia"/>
          <w:sz w:val="24"/>
        </w:rPr>
        <w:t>本节内容只需列出规范、标准、规程等的名称、编号等内容。本节由采购人根据国家、行业和地方现行标准、规范和规程等，以及项目具体情况摘录。</w:t>
      </w:r>
    </w:p>
    <w:p w14:paraId="27856CCB" w14:textId="77777777" w:rsidR="00203349" w:rsidRPr="008E31D5" w:rsidRDefault="00203349" w:rsidP="00203349">
      <w:pPr>
        <w:spacing w:line="360" w:lineRule="auto"/>
        <w:ind w:firstLineChars="233" w:firstLine="559"/>
        <w:rPr>
          <w:rFonts w:ascii="Arial" w:hAnsi="Arial" w:cs="Arial"/>
          <w:sz w:val="24"/>
        </w:rPr>
      </w:pPr>
      <w:r w:rsidRPr="008E31D5">
        <w:rPr>
          <w:rFonts w:ascii="Arial" w:hAnsi="Arial" w:cs="Arial" w:hint="eastAsia"/>
          <w:sz w:val="24"/>
        </w:rPr>
        <w:t>《通用安装工程工程量计算规范》（</w:t>
      </w:r>
      <w:r w:rsidRPr="008E31D5">
        <w:rPr>
          <w:rFonts w:ascii="Arial" w:hAnsi="Arial" w:cs="Arial" w:hint="eastAsia"/>
          <w:sz w:val="24"/>
        </w:rPr>
        <w:t>GB50856-2013</w:t>
      </w:r>
      <w:r w:rsidRPr="008E31D5">
        <w:rPr>
          <w:rFonts w:ascii="Arial" w:hAnsi="Arial" w:cs="Arial" w:hint="eastAsia"/>
          <w:sz w:val="24"/>
        </w:rPr>
        <w:t>）</w:t>
      </w:r>
      <w:r w:rsidRPr="008E31D5">
        <w:rPr>
          <w:rFonts w:ascii="Arial" w:hAnsi="Arial" w:cs="Arial" w:hint="eastAsia"/>
          <w:sz w:val="24"/>
        </w:rPr>
        <w:t xml:space="preserve"> </w:t>
      </w:r>
    </w:p>
    <w:p w14:paraId="44AB7080" w14:textId="77777777" w:rsidR="00203349" w:rsidRPr="008E31D5" w:rsidRDefault="00203349" w:rsidP="00203349">
      <w:pPr>
        <w:spacing w:line="360" w:lineRule="auto"/>
        <w:ind w:firstLineChars="233" w:firstLine="559"/>
        <w:rPr>
          <w:rFonts w:ascii="Arial" w:hAnsi="Arial" w:cs="Arial"/>
          <w:sz w:val="24"/>
        </w:rPr>
      </w:pPr>
      <w:r w:rsidRPr="008E31D5">
        <w:rPr>
          <w:rFonts w:ascii="Arial" w:hAnsi="Arial" w:cs="Arial" w:hint="eastAsia"/>
          <w:sz w:val="24"/>
        </w:rPr>
        <w:t>《建设工程施工现场供用电安全规范》（</w:t>
      </w:r>
      <w:r w:rsidRPr="008E31D5">
        <w:rPr>
          <w:rFonts w:ascii="Arial" w:hAnsi="Arial" w:cs="Arial" w:hint="eastAsia"/>
          <w:sz w:val="24"/>
        </w:rPr>
        <w:t>GB50194</w:t>
      </w:r>
      <w:r w:rsidRPr="008E31D5">
        <w:rPr>
          <w:rFonts w:ascii="Arial" w:hAnsi="Arial" w:cs="Arial" w:hint="eastAsia"/>
          <w:sz w:val="24"/>
        </w:rPr>
        <w:t>－</w:t>
      </w:r>
      <w:r w:rsidRPr="008E31D5">
        <w:rPr>
          <w:rFonts w:ascii="Arial" w:hAnsi="Arial" w:cs="Arial" w:hint="eastAsia"/>
          <w:sz w:val="24"/>
        </w:rPr>
        <w:t>93</w:t>
      </w:r>
      <w:r w:rsidRPr="008E31D5">
        <w:rPr>
          <w:rFonts w:ascii="Arial" w:hAnsi="Arial" w:cs="Arial" w:hint="eastAsia"/>
          <w:sz w:val="24"/>
        </w:rPr>
        <w:t>）</w:t>
      </w:r>
    </w:p>
    <w:p w14:paraId="0007C6A8" w14:textId="77777777" w:rsidR="00203349" w:rsidRPr="008E31D5" w:rsidRDefault="00203349" w:rsidP="00203349">
      <w:pPr>
        <w:spacing w:line="360" w:lineRule="auto"/>
        <w:ind w:firstLineChars="233" w:firstLine="559"/>
        <w:rPr>
          <w:rFonts w:ascii="Arial" w:hAnsi="Arial" w:cs="Arial"/>
          <w:sz w:val="24"/>
        </w:rPr>
      </w:pPr>
      <w:r w:rsidRPr="008E31D5">
        <w:rPr>
          <w:rFonts w:ascii="Arial" w:hAnsi="Arial" w:cs="Arial" w:hint="eastAsia"/>
          <w:sz w:val="24"/>
        </w:rPr>
        <w:t>《施工现场临时用电安全技术规程》（</w:t>
      </w:r>
      <w:r w:rsidRPr="008E31D5">
        <w:rPr>
          <w:rFonts w:ascii="Arial" w:hAnsi="Arial" w:cs="Arial" w:hint="eastAsia"/>
          <w:sz w:val="24"/>
        </w:rPr>
        <w:t>JGJ46</w:t>
      </w:r>
      <w:r w:rsidRPr="008E31D5">
        <w:rPr>
          <w:rFonts w:ascii="Arial" w:hAnsi="Arial" w:cs="Arial" w:hint="eastAsia"/>
          <w:sz w:val="24"/>
        </w:rPr>
        <w:t>－</w:t>
      </w:r>
      <w:r w:rsidRPr="008E31D5">
        <w:rPr>
          <w:rFonts w:ascii="Arial" w:hAnsi="Arial" w:cs="Arial" w:hint="eastAsia"/>
          <w:sz w:val="24"/>
        </w:rPr>
        <w:t>2005</w:t>
      </w:r>
      <w:r w:rsidRPr="008E31D5">
        <w:rPr>
          <w:rFonts w:ascii="Arial" w:hAnsi="Arial" w:cs="Arial" w:hint="eastAsia"/>
          <w:sz w:val="24"/>
        </w:rPr>
        <w:t>）</w:t>
      </w:r>
    </w:p>
    <w:p w14:paraId="455CBA93" w14:textId="77777777" w:rsidR="00203349" w:rsidRPr="008E31D5" w:rsidRDefault="00203349" w:rsidP="00203349">
      <w:pPr>
        <w:spacing w:line="360" w:lineRule="auto"/>
        <w:ind w:firstLineChars="233" w:firstLine="559"/>
        <w:rPr>
          <w:rFonts w:ascii="Arial" w:hAnsi="Arial" w:cs="Arial"/>
          <w:sz w:val="24"/>
        </w:rPr>
      </w:pPr>
      <w:r w:rsidRPr="008E31D5">
        <w:rPr>
          <w:rFonts w:ascii="Arial" w:hAnsi="Arial" w:cs="Arial" w:hint="eastAsia"/>
          <w:sz w:val="24"/>
        </w:rPr>
        <w:t>《安全防范工程技术规范》</w:t>
      </w:r>
      <w:r w:rsidRPr="008E31D5">
        <w:rPr>
          <w:rFonts w:ascii="Arial" w:hAnsi="Arial" w:cs="Arial" w:hint="eastAsia"/>
          <w:sz w:val="24"/>
        </w:rPr>
        <w:t>GB50348-2004</w:t>
      </w:r>
      <w:r w:rsidRPr="008E31D5">
        <w:rPr>
          <w:rFonts w:ascii="Arial" w:hAnsi="Arial" w:cs="Arial" w:hint="eastAsia"/>
          <w:sz w:val="24"/>
        </w:rPr>
        <w:t>等。</w:t>
      </w:r>
    </w:p>
    <w:p w14:paraId="1129C650" w14:textId="756F20EB" w:rsidR="0009772F" w:rsidRDefault="00203349" w:rsidP="00203349">
      <w:pPr>
        <w:rPr>
          <w:rFonts w:ascii="Arial" w:hAnsi="Arial" w:cs="Arial"/>
          <w:sz w:val="24"/>
        </w:rPr>
      </w:pPr>
      <w:r w:rsidRPr="008E31D5">
        <w:rPr>
          <w:rFonts w:ascii="Arial" w:hAnsi="Arial" w:cs="Arial" w:hint="eastAsia"/>
          <w:sz w:val="24"/>
        </w:rPr>
        <w:t>以上规范如与现行最新国家标准规范有冲突的，工程规范以领取比选文件之日国家和行业颁布设施的规范、规程为准，施工时以施工期间国家和行业颁布设施的规范、规程为准。</w:t>
      </w:r>
    </w:p>
    <w:p w14:paraId="434EDFE4" w14:textId="77777777" w:rsidR="00203349" w:rsidRDefault="00203349" w:rsidP="00203349">
      <w:pPr>
        <w:rPr>
          <w:rFonts w:ascii="Arial" w:hAnsi="Arial" w:cs="Arial"/>
          <w:sz w:val="24"/>
        </w:rPr>
      </w:pPr>
    </w:p>
    <w:p w14:paraId="43CCE203" w14:textId="13A9B0A1" w:rsidR="00203349" w:rsidRPr="00203349" w:rsidRDefault="00203349" w:rsidP="00203349">
      <w:pPr>
        <w:spacing w:line="312" w:lineRule="auto"/>
        <w:ind w:firstLineChars="200" w:firstLine="482"/>
        <w:rPr>
          <w:rStyle w:val="2Char2"/>
          <w:rFonts w:ascii="Arial" w:eastAsia="黑体" w:hAnsi="Arial"/>
          <w:b/>
          <w:bCs w:val="0"/>
        </w:rPr>
      </w:pPr>
      <w:r w:rsidRPr="00203349">
        <w:rPr>
          <w:rStyle w:val="2Char2"/>
          <w:rFonts w:ascii="Arial" w:eastAsia="黑体" w:hAnsi="Arial" w:hint="eastAsia"/>
          <w:b/>
          <w:bCs w:val="0"/>
        </w:rPr>
        <w:t>四、管理要求</w:t>
      </w:r>
    </w:p>
    <w:p w14:paraId="2607697A" w14:textId="43F005DE" w:rsidR="00203349" w:rsidRDefault="00203349" w:rsidP="00203349">
      <w:pPr>
        <w:pStyle w:val="Bodytext1"/>
        <w:spacing w:line="400" w:lineRule="exact"/>
        <w:ind w:firstLineChars="200" w:firstLine="480"/>
        <w:rPr>
          <w:color w:val="auto"/>
          <w:szCs w:val="24"/>
        </w:rPr>
      </w:pPr>
      <w:r>
        <w:rPr>
          <w:rFonts w:hint="eastAsia"/>
          <w:color w:val="auto"/>
          <w:sz w:val="24"/>
          <w:szCs w:val="24"/>
        </w:rPr>
        <w:t>1.技术要求：工程实施所涉及的技术标准和规范、产品标准和规范、工程标准和规范、验收标准和规范等必须符合国家和地方有关条例及规范。施工验收应符合行业标准。</w:t>
      </w:r>
    </w:p>
    <w:p w14:paraId="056645BD" w14:textId="0A63B43E" w:rsidR="00203349" w:rsidRDefault="00203349" w:rsidP="00203349">
      <w:pPr>
        <w:pStyle w:val="Bodytext1"/>
        <w:spacing w:line="400" w:lineRule="exact"/>
        <w:ind w:firstLineChars="200" w:firstLine="480"/>
        <w:rPr>
          <w:color w:val="auto"/>
          <w:sz w:val="24"/>
          <w:szCs w:val="24"/>
        </w:rPr>
      </w:pPr>
      <w:r>
        <w:rPr>
          <w:rFonts w:hint="eastAsia"/>
          <w:color w:val="auto"/>
          <w:sz w:val="24"/>
          <w:szCs w:val="24"/>
        </w:rPr>
        <w:t>2.现场管理要求：改造方案及施工安全管理措施应符合街道管理相关规定；文明施工，确保施工中做到边施工边清理，减少对周边及居民环境影响，并负责垃圾的清运；在施工中选派具有相应资质的人员进行操作，保证施工安全；施工中注意做好成品保护。</w:t>
      </w:r>
    </w:p>
    <w:p w14:paraId="3F8E2406" w14:textId="2E065D48" w:rsidR="00203349" w:rsidRDefault="00203349" w:rsidP="00203349">
      <w:pPr>
        <w:pStyle w:val="Bodytext1"/>
        <w:spacing w:line="400" w:lineRule="exact"/>
        <w:ind w:firstLineChars="200" w:firstLine="480"/>
        <w:rPr>
          <w:color w:val="auto"/>
          <w:sz w:val="24"/>
          <w:szCs w:val="24"/>
        </w:rPr>
      </w:pPr>
      <w:r>
        <w:rPr>
          <w:rFonts w:hint="eastAsia"/>
          <w:color w:val="auto"/>
          <w:sz w:val="24"/>
          <w:szCs w:val="24"/>
        </w:rPr>
        <w:lastRenderedPageBreak/>
        <w:t>3.项目验收程序、标准及期限：按照国家行业标准和建设主管部门规定执行(国标、行业标准)。</w:t>
      </w:r>
    </w:p>
    <w:p w14:paraId="453553D2" w14:textId="77777777" w:rsidR="00203349" w:rsidRDefault="00203349" w:rsidP="00203349">
      <w:pPr>
        <w:pStyle w:val="Bodytext1"/>
        <w:spacing w:line="400" w:lineRule="exact"/>
        <w:ind w:firstLineChars="200" w:firstLine="480"/>
        <w:rPr>
          <w:color w:val="auto"/>
          <w:sz w:val="24"/>
          <w:szCs w:val="24"/>
        </w:rPr>
      </w:pPr>
    </w:p>
    <w:p w14:paraId="4B08D524" w14:textId="2F1568D4" w:rsidR="00203349" w:rsidRPr="00203349" w:rsidRDefault="00203349" w:rsidP="00203349">
      <w:pPr>
        <w:spacing w:line="400" w:lineRule="exact"/>
        <w:ind w:firstLineChars="200" w:firstLine="482"/>
        <w:rPr>
          <w:rStyle w:val="2Char2"/>
          <w:rFonts w:eastAsia="黑体"/>
          <w:b/>
          <w:bCs w:val="0"/>
        </w:rPr>
      </w:pPr>
      <w:r w:rsidRPr="00203349">
        <w:rPr>
          <w:rStyle w:val="2Char2"/>
          <w:rFonts w:eastAsia="黑体" w:hint="eastAsia"/>
          <w:b/>
          <w:bCs w:val="0"/>
        </w:rPr>
        <w:t>五、报价依据</w:t>
      </w:r>
    </w:p>
    <w:p w14:paraId="2CE5B38D" w14:textId="47E6A4D1" w:rsidR="00203349" w:rsidRDefault="00203349" w:rsidP="00DA27CE">
      <w:pPr>
        <w:widowControl/>
        <w:adjustRightInd w:val="0"/>
        <w:snapToGrid w:val="0"/>
        <w:spacing w:line="400" w:lineRule="exact"/>
        <w:ind w:firstLineChars="200" w:firstLine="480"/>
        <w:rPr>
          <w:rFonts w:ascii="宋体" w:hAnsi="宋体" w:cs="宋体"/>
          <w:b/>
          <w:kern w:val="0"/>
        </w:rPr>
      </w:pPr>
      <w:r>
        <w:rPr>
          <w:rFonts w:ascii="宋体" w:hAnsi="宋体" w:hint="eastAsia"/>
          <w:sz w:val="24"/>
        </w:rPr>
        <w:t>依据</w:t>
      </w:r>
      <w:r w:rsidR="00053682" w:rsidRPr="00053682">
        <w:rPr>
          <w:rFonts w:ascii="宋体" w:hAnsi="宋体" w:hint="eastAsia"/>
          <w:sz w:val="24"/>
        </w:rPr>
        <w:t>中华人民共和国住房和城乡建设部、中华人民共和国国家质量监督检验检疫总局联合发布的《建设工程工程量清单计价规范》（GB50500-2013）</w:t>
      </w:r>
      <w:r w:rsidR="00DA27CE">
        <w:rPr>
          <w:rFonts w:ascii="宋体" w:hAnsi="宋体" w:hint="eastAsia"/>
          <w:sz w:val="24"/>
        </w:rPr>
        <w:t>；</w:t>
      </w:r>
      <w:r w:rsidR="00053682" w:rsidRPr="00053682">
        <w:rPr>
          <w:rFonts w:ascii="宋体" w:hAnsi="宋体" w:hint="eastAsia"/>
          <w:sz w:val="24"/>
        </w:rPr>
        <w:t>中华人民共和国住房和城乡建设部、中华人民共和国国家质量监督检验检疫总局联合发布的《房屋建筑与装饰工程工程量计算规范》（GB50854-2013）</w:t>
      </w:r>
      <w:r w:rsidR="00DA27CE">
        <w:rPr>
          <w:rFonts w:ascii="宋体" w:hAnsi="宋体" w:hint="eastAsia"/>
          <w:sz w:val="24"/>
        </w:rPr>
        <w:t>；</w:t>
      </w:r>
      <w:r w:rsidR="00053682" w:rsidRPr="00053682">
        <w:rPr>
          <w:rFonts w:ascii="宋体" w:hAnsi="宋体" w:hint="eastAsia"/>
          <w:sz w:val="24"/>
        </w:rPr>
        <w:t>中华人民共和国住房和城乡建设部、中华人民共和国国家质量监督检验检疫总局联合发布的《市政工程工程量清单计价规范》（GB50857-2013）</w:t>
      </w:r>
      <w:r w:rsidR="00DA27CE">
        <w:rPr>
          <w:rFonts w:ascii="宋体" w:hAnsi="宋体" w:hint="eastAsia"/>
          <w:sz w:val="24"/>
        </w:rPr>
        <w:t>；</w:t>
      </w:r>
      <w:r w:rsidR="00DA27CE" w:rsidRPr="00DA27CE">
        <w:rPr>
          <w:rFonts w:ascii="宋体" w:hAnsi="宋体" w:hint="eastAsia"/>
          <w:sz w:val="24"/>
        </w:rPr>
        <w:t>北京市住房和建设委员会颁布的 2021 年《北京市建设工程计价依据——预算消耗量标准》</w:t>
      </w:r>
      <w:r w:rsidR="00053682">
        <w:rPr>
          <w:rFonts w:ascii="宋体" w:hAnsi="宋体" w:hint="eastAsia"/>
          <w:sz w:val="24"/>
        </w:rPr>
        <w:t>及</w:t>
      </w:r>
      <w:r>
        <w:rPr>
          <w:rFonts w:ascii="宋体" w:hAnsi="宋体" w:hint="eastAsia"/>
          <w:sz w:val="24"/>
        </w:rPr>
        <w:t>相关的国家规范、标准图集、技术资料《北京市住房和城乡建设委员会关于重新调整北京市建设工程计价依据增值税税率的通知》 (京建发 (2019) 141 号)以及磋商文件提供的清单进行报价。</w:t>
      </w:r>
    </w:p>
    <w:p w14:paraId="65EFC1E6" w14:textId="77777777" w:rsidR="00203349" w:rsidRPr="00203349" w:rsidRDefault="00203349" w:rsidP="00203349">
      <w:pPr>
        <w:rPr>
          <w:rFonts w:eastAsiaTheme="minorEastAsia"/>
        </w:rPr>
      </w:pPr>
    </w:p>
    <w:p w14:paraId="0AA9A18A" w14:textId="77777777" w:rsidR="0009772F" w:rsidRDefault="00F17F68">
      <w:pPr>
        <w:numPr>
          <w:ilvl w:val="0"/>
          <w:numId w:val="14"/>
        </w:numPr>
        <w:spacing w:line="360" w:lineRule="auto"/>
        <w:jc w:val="center"/>
        <w:outlineLvl w:val="0"/>
        <w:rPr>
          <w:rFonts w:eastAsiaTheme="minorEastAsia"/>
          <w:b/>
          <w:sz w:val="36"/>
          <w:szCs w:val="36"/>
        </w:rPr>
      </w:pPr>
      <w:r>
        <w:rPr>
          <w:rFonts w:eastAsiaTheme="minorEastAsia"/>
          <w:b/>
          <w:sz w:val="36"/>
          <w:szCs w:val="36"/>
        </w:rPr>
        <w:br w:type="page"/>
      </w:r>
      <w:r>
        <w:rPr>
          <w:rFonts w:eastAsiaTheme="minorEastAsia"/>
          <w:b/>
          <w:sz w:val="36"/>
          <w:szCs w:val="36"/>
        </w:rPr>
        <w:lastRenderedPageBreak/>
        <w:t xml:space="preserve">  </w:t>
      </w:r>
      <w:bookmarkStart w:id="699" w:name="_Toc202522964"/>
      <w:r>
        <w:rPr>
          <w:rFonts w:eastAsiaTheme="minorEastAsia"/>
          <w:b/>
          <w:sz w:val="36"/>
          <w:szCs w:val="36"/>
        </w:rPr>
        <w:t>合同草案条款</w:t>
      </w:r>
      <w:bookmarkEnd w:id="699"/>
    </w:p>
    <w:p w14:paraId="2507BCAB" w14:textId="1E38C09E" w:rsidR="000C2BF6" w:rsidRPr="005C0E73" w:rsidRDefault="00F17F68" w:rsidP="005C0E73">
      <w:pPr>
        <w:spacing w:line="360" w:lineRule="auto"/>
        <w:jc w:val="center"/>
        <w:outlineLvl w:val="0"/>
        <w:rPr>
          <w:rFonts w:ascii="宋体" w:hAnsi="宋体"/>
        </w:rPr>
      </w:pPr>
      <w:bookmarkStart w:id="700" w:name="_Toc202522965"/>
      <w:r>
        <w:rPr>
          <w:rFonts w:ascii="宋体" w:hAnsi="宋体" w:hint="eastAsia"/>
        </w:rPr>
        <w:t>（本合同为模板格式，以最终签订为准）</w:t>
      </w:r>
      <w:bookmarkEnd w:id="700"/>
    </w:p>
    <w:p w14:paraId="37A4C6B5" w14:textId="77777777" w:rsidR="000C2BF6" w:rsidRDefault="000C2BF6" w:rsidP="000C2BF6">
      <w:pPr>
        <w:rPr>
          <w:b/>
          <w:sz w:val="52"/>
          <w:szCs w:val="52"/>
        </w:rPr>
      </w:pPr>
    </w:p>
    <w:p w14:paraId="4767EBB7" w14:textId="77777777" w:rsidR="000C2BF6" w:rsidRDefault="000C2BF6" w:rsidP="000C2BF6">
      <w:pPr>
        <w:jc w:val="center"/>
        <w:rPr>
          <w:b/>
          <w:sz w:val="24"/>
        </w:rPr>
      </w:pPr>
      <w:r>
        <w:rPr>
          <w:rFonts w:hint="eastAsia"/>
          <w:b/>
          <w:sz w:val="24"/>
        </w:rPr>
        <w:t>(</w:t>
      </w:r>
      <w:r>
        <w:rPr>
          <w:rFonts w:hint="eastAsia"/>
          <w:b/>
          <w:sz w:val="24"/>
        </w:rPr>
        <w:t>若普通条款与专用条款不一致，以专业条款为主。）</w:t>
      </w:r>
    </w:p>
    <w:p w14:paraId="0FED5B35" w14:textId="77777777" w:rsidR="000C2BF6" w:rsidRDefault="000C2BF6" w:rsidP="000C2BF6">
      <w:pPr>
        <w:spacing w:line="360" w:lineRule="auto"/>
        <w:rPr>
          <w:rFonts w:ascii="宋体"/>
        </w:rPr>
        <w:sectPr w:rsidR="000C2BF6">
          <w:headerReference w:type="even" r:id="rId19"/>
          <w:headerReference w:type="default" r:id="rId20"/>
          <w:footerReference w:type="default" r:id="rId21"/>
          <w:pgSz w:w="11906" w:h="16838"/>
          <w:pgMar w:top="1440" w:right="1797" w:bottom="1440" w:left="1797" w:header="851" w:footer="992" w:gutter="0"/>
          <w:cols w:space="720"/>
          <w:docGrid w:type="lines" w:linePitch="312"/>
        </w:sectPr>
      </w:pPr>
    </w:p>
    <w:p w14:paraId="1FD0BCB9" w14:textId="77777777" w:rsidR="000C2BF6" w:rsidRDefault="000C2BF6" w:rsidP="000C2BF6">
      <w:pPr>
        <w:jc w:val="center"/>
        <w:rPr>
          <w:rFonts w:ascii="宋体" w:hAnsi="宋体" w:cs="宋体"/>
          <w:b/>
          <w:sz w:val="32"/>
          <w:szCs w:val="32"/>
        </w:rPr>
      </w:pPr>
      <w:bookmarkStart w:id="702" w:name="_Toc486580373"/>
      <w:bookmarkStart w:id="703" w:name="_Toc490331664"/>
      <w:r>
        <w:rPr>
          <w:rFonts w:ascii="宋体" w:hAnsi="宋体" w:cs="宋体" w:hint="eastAsia"/>
          <w:b/>
          <w:sz w:val="32"/>
          <w:szCs w:val="32"/>
        </w:rPr>
        <w:lastRenderedPageBreak/>
        <w:t xml:space="preserve">  合同条款</w:t>
      </w:r>
      <w:bookmarkEnd w:id="702"/>
      <w:bookmarkEnd w:id="703"/>
    </w:p>
    <w:p w14:paraId="25E4CF17" w14:textId="77777777" w:rsidR="000C2BF6" w:rsidRDefault="000C2BF6" w:rsidP="000C2BF6">
      <w:pPr>
        <w:spacing w:line="360" w:lineRule="auto"/>
        <w:rPr>
          <w:rFonts w:ascii="宋体"/>
          <w:szCs w:val="21"/>
        </w:rPr>
      </w:pPr>
      <w:bookmarkStart w:id="704" w:name="_Toc485323207"/>
      <w:bookmarkStart w:id="705" w:name="_Toc490331724"/>
      <w:bookmarkStart w:id="706" w:name="_Toc489280239"/>
      <w:bookmarkStart w:id="707" w:name="_Toc486580433"/>
    </w:p>
    <w:p w14:paraId="55E95C94" w14:textId="77777777" w:rsidR="000C2BF6" w:rsidRDefault="000C2BF6" w:rsidP="000C2BF6">
      <w:pPr>
        <w:spacing w:line="360" w:lineRule="auto"/>
        <w:jc w:val="center"/>
        <w:rPr>
          <w:b/>
          <w:kern w:val="0"/>
          <w:sz w:val="24"/>
          <w:lang w:val="zh-CN" w:bidi="zh-CN"/>
        </w:rPr>
      </w:pPr>
      <w:r>
        <w:rPr>
          <w:b/>
          <w:bCs/>
          <w:kern w:val="0"/>
          <w:sz w:val="24"/>
          <w:lang w:val="zh-CN" w:bidi="zh-CN"/>
        </w:rPr>
        <w:t>合同条款通用部分</w:t>
      </w:r>
    </w:p>
    <w:p w14:paraId="74916E95" w14:textId="77777777" w:rsidR="000C2BF6" w:rsidRDefault="000C2BF6" w:rsidP="000C2BF6">
      <w:pPr>
        <w:numPr>
          <w:ilvl w:val="0"/>
          <w:numId w:val="16"/>
        </w:numPr>
        <w:tabs>
          <w:tab w:val="left" w:pos="422"/>
        </w:tabs>
        <w:autoSpaceDE w:val="0"/>
        <w:autoSpaceDN w:val="0"/>
        <w:adjustRightInd w:val="0"/>
        <w:snapToGrid w:val="0"/>
        <w:spacing w:line="360" w:lineRule="auto"/>
        <w:ind w:left="0" w:firstLineChars="200" w:firstLine="420"/>
        <w:outlineLvl w:val="1"/>
        <w:rPr>
          <w:szCs w:val="21"/>
          <w:lang w:val="zh-CN" w:bidi="zh-CN"/>
        </w:rPr>
      </w:pPr>
      <w:bookmarkStart w:id="708" w:name="_bookmark90"/>
      <w:bookmarkStart w:id="709" w:name="_Toc20821"/>
      <w:bookmarkStart w:id="710" w:name="_Toc9655"/>
      <w:bookmarkStart w:id="711" w:name="_Toc15510"/>
      <w:bookmarkStart w:id="712" w:name="_Toc21607"/>
      <w:bookmarkEnd w:id="708"/>
      <w:r>
        <w:rPr>
          <w:szCs w:val="21"/>
          <w:lang w:val="zh-CN" w:bidi="zh-CN"/>
        </w:rPr>
        <w:t>一般约定</w:t>
      </w:r>
      <w:bookmarkEnd w:id="709"/>
      <w:bookmarkEnd w:id="710"/>
      <w:bookmarkEnd w:id="711"/>
      <w:bookmarkEnd w:id="712"/>
      <w:r>
        <w:rPr>
          <w:szCs w:val="21"/>
          <w:lang w:val="zh-CN" w:bidi="zh-CN"/>
        </w:rPr>
        <w:t xml:space="preserve"> </w:t>
      </w:r>
    </w:p>
    <w:p w14:paraId="0A4C3BA6"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2"/>
        <w:rPr>
          <w:szCs w:val="21"/>
          <w:lang w:val="zh-CN" w:bidi="zh-CN"/>
        </w:rPr>
      </w:pPr>
      <w:bookmarkStart w:id="713" w:name="_bookmark91"/>
      <w:bookmarkStart w:id="714" w:name="_Toc7161"/>
      <w:bookmarkStart w:id="715" w:name="_Toc15980"/>
      <w:bookmarkStart w:id="716" w:name="_Toc12531"/>
      <w:bookmarkEnd w:id="713"/>
      <w:r>
        <w:rPr>
          <w:szCs w:val="21"/>
          <w:lang w:val="zh-CN" w:bidi="zh-CN"/>
        </w:rPr>
        <w:t>词语定义</w:t>
      </w:r>
      <w:bookmarkEnd w:id="714"/>
      <w:bookmarkEnd w:id="715"/>
      <w:bookmarkEnd w:id="716"/>
      <w:r>
        <w:rPr>
          <w:szCs w:val="21"/>
          <w:lang w:val="zh-CN" w:bidi="zh-CN"/>
        </w:rPr>
        <w:t xml:space="preserve"> </w:t>
      </w:r>
    </w:p>
    <w:p w14:paraId="299909F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合同条款通用部分、合同条款专用部分中的下列词语应具有本款所赋予的含义。</w:t>
      </w:r>
    </w:p>
    <w:p w14:paraId="6F2077E9"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1.1.1 </w:t>
      </w:r>
      <w:r>
        <w:rPr>
          <w:szCs w:val="21"/>
          <w:lang w:val="zh-CN" w:bidi="zh-CN"/>
        </w:rPr>
        <w:t>合</w:t>
      </w:r>
      <w:r>
        <w:rPr>
          <w:szCs w:val="21"/>
          <w:lang w:val="zh-CN" w:bidi="zh-CN"/>
        </w:rPr>
        <w:t xml:space="preserve"> </w:t>
      </w:r>
      <w:r>
        <w:rPr>
          <w:szCs w:val="21"/>
          <w:lang w:val="zh-CN" w:bidi="zh-CN"/>
        </w:rPr>
        <w:t>同</w:t>
      </w:r>
      <w:r>
        <w:rPr>
          <w:szCs w:val="21"/>
          <w:lang w:val="zh-CN" w:bidi="zh-CN"/>
        </w:rPr>
        <w:t xml:space="preserve"> </w:t>
      </w:r>
    </w:p>
    <w:p w14:paraId="4BA51969"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szCs w:val="21"/>
          <w:lang w:bidi="zh-CN"/>
        </w:rPr>
        <w:t xml:space="preserve">1.1.1.1 </w:t>
      </w:r>
      <w:r>
        <w:rPr>
          <w:rFonts w:hint="eastAsia"/>
          <w:szCs w:val="21"/>
          <w:lang w:bidi="zh-CN"/>
        </w:rPr>
        <w:t xml:space="preserve"> </w:t>
      </w:r>
      <w:r>
        <w:rPr>
          <w:szCs w:val="21"/>
          <w:lang w:val="zh-CN" w:bidi="zh-CN"/>
        </w:rPr>
        <w:t>合同文件（或称合同）：指合同协议书、中标通知书、投标函及投标函附录、合同条款专用部分、合同条款通用部分、技术标准和要求、图纸、已标价工程量清单，以及其他合同文件。</w:t>
      </w:r>
      <w:r>
        <w:rPr>
          <w:szCs w:val="21"/>
          <w:lang w:val="zh-CN" w:bidi="zh-CN"/>
        </w:rPr>
        <w:t xml:space="preserve"> </w:t>
      </w:r>
    </w:p>
    <w:p w14:paraId="17CC9D0D"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1.1.1.2  </w:t>
      </w:r>
      <w:r>
        <w:rPr>
          <w:szCs w:val="21"/>
          <w:lang w:val="zh-CN" w:bidi="zh-CN"/>
        </w:rPr>
        <w:t>合同协议书：指第</w:t>
      </w:r>
      <w:r>
        <w:rPr>
          <w:szCs w:val="21"/>
          <w:lang w:val="zh-CN" w:bidi="zh-CN"/>
        </w:rPr>
        <w:t xml:space="preserve"> 1.5 </w:t>
      </w:r>
      <w:r>
        <w:rPr>
          <w:szCs w:val="21"/>
          <w:lang w:val="zh-CN" w:bidi="zh-CN"/>
        </w:rPr>
        <w:t>款所指的合同协议书。</w:t>
      </w:r>
      <w:r>
        <w:rPr>
          <w:szCs w:val="21"/>
          <w:lang w:val="zh-CN" w:bidi="zh-CN"/>
        </w:rPr>
        <w:t xml:space="preserve"> </w:t>
      </w:r>
    </w:p>
    <w:p w14:paraId="1FB1AF47"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1.1.1.3  </w:t>
      </w:r>
      <w:r>
        <w:rPr>
          <w:szCs w:val="21"/>
          <w:lang w:val="zh-CN" w:bidi="zh-CN"/>
        </w:rPr>
        <w:t>中标通知书：指发包人通知承包人中标的函件。</w:t>
      </w:r>
      <w:r>
        <w:rPr>
          <w:szCs w:val="21"/>
          <w:lang w:val="zh-CN" w:bidi="zh-CN"/>
        </w:rPr>
        <w:t xml:space="preserve"> </w:t>
      </w:r>
    </w:p>
    <w:p w14:paraId="7E9DE911"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1.1.1.4  </w:t>
      </w:r>
      <w:r>
        <w:rPr>
          <w:szCs w:val="21"/>
          <w:lang w:val="zh-CN" w:bidi="zh-CN"/>
        </w:rPr>
        <w:t>投标函：指构成合同文件组成部分的由承包人填写并签署的投标函。</w:t>
      </w:r>
      <w:r>
        <w:rPr>
          <w:szCs w:val="21"/>
          <w:lang w:val="zh-CN" w:bidi="zh-CN"/>
        </w:rPr>
        <w:t xml:space="preserve"> </w:t>
      </w:r>
    </w:p>
    <w:p w14:paraId="0B032CD0"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1.1.1.5  </w:t>
      </w:r>
      <w:r>
        <w:rPr>
          <w:szCs w:val="21"/>
          <w:lang w:val="zh-CN" w:bidi="zh-CN"/>
        </w:rPr>
        <w:t>投标函附录：指附在投标函后构成合同文件的投标函附录。</w:t>
      </w:r>
      <w:r>
        <w:rPr>
          <w:szCs w:val="21"/>
          <w:lang w:val="zh-CN" w:bidi="zh-CN"/>
        </w:rPr>
        <w:t xml:space="preserve"> </w:t>
      </w:r>
    </w:p>
    <w:p w14:paraId="13DACFF4"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1.1.1.6 </w:t>
      </w:r>
      <w:r>
        <w:rPr>
          <w:rFonts w:hint="eastAsia"/>
          <w:kern w:val="0"/>
          <w:szCs w:val="21"/>
          <w:lang w:bidi="ar"/>
        </w:rPr>
        <w:t xml:space="preserve"> </w:t>
      </w:r>
      <w:r>
        <w:rPr>
          <w:szCs w:val="21"/>
          <w:lang w:val="zh-CN" w:bidi="zh-CN"/>
        </w:rPr>
        <w:t>合同条款：指构成合同文件组成部分的合同条款通用部分和（或）合同条款专用部分。</w:t>
      </w:r>
      <w:r>
        <w:rPr>
          <w:szCs w:val="21"/>
          <w:lang w:val="zh-CN" w:bidi="zh-CN"/>
        </w:rPr>
        <w:t xml:space="preserve"> </w:t>
      </w:r>
    </w:p>
    <w:p w14:paraId="4C687372"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1.1.1.7 </w:t>
      </w:r>
      <w:r>
        <w:rPr>
          <w:rFonts w:hint="eastAsia"/>
          <w:kern w:val="0"/>
          <w:szCs w:val="21"/>
          <w:lang w:bidi="ar"/>
        </w:rPr>
        <w:t xml:space="preserve"> </w:t>
      </w:r>
      <w:r>
        <w:rPr>
          <w:szCs w:val="21"/>
          <w:lang w:val="zh-CN" w:bidi="zh-CN"/>
        </w:rPr>
        <w:t>技术标准和要求：指构成合同文件组成部分的名为技术标准和要求的文件，包括合同双方当事人约定对其所作的修改或补充。</w:t>
      </w:r>
      <w:r>
        <w:rPr>
          <w:szCs w:val="21"/>
          <w:lang w:val="zh-CN" w:bidi="zh-CN"/>
        </w:rPr>
        <w:t xml:space="preserve"> </w:t>
      </w:r>
    </w:p>
    <w:p w14:paraId="5E21B1E8"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1.1.1.8</w:t>
      </w:r>
      <w:r>
        <w:rPr>
          <w:rFonts w:hint="eastAsia"/>
          <w:kern w:val="0"/>
          <w:szCs w:val="21"/>
          <w:lang w:bidi="ar"/>
        </w:rPr>
        <w:t xml:space="preserve"> </w:t>
      </w:r>
      <w:r>
        <w:rPr>
          <w:kern w:val="0"/>
          <w:szCs w:val="21"/>
          <w:lang w:bidi="ar"/>
        </w:rPr>
        <w:t xml:space="preserve"> </w:t>
      </w:r>
      <w:r>
        <w:rPr>
          <w:szCs w:val="21"/>
          <w:lang w:val="zh-CN" w:bidi="zh-CN"/>
        </w:rPr>
        <w:t>图纸：指包含在合同中的工程图纸，以及由发包人按合同约定提供的任何补充和修改的图纸，包括配套的说明。</w:t>
      </w:r>
      <w:r>
        <w:rPr>
          <w:szCs w:val="21"/>
          <w:lang w:val="zh-CN" w:bidi="zh-CN"/>
        </w:rPr>
        <w:t xml:space="preserve"> </w:t>
      </w:r>
    </w:p>
    <w:p w14:paraId="4DB2F4C9"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1.1.1.9  </w:t>
      </w:r>
      <w:r>
        <w:rPr>
          <w:szCs w:val="21"/>
          <w:lang w:val="zh-CN" w:bidi="zh-CN"/>
        </w:rPr>
        <w:t>已标价工程量清单：指构成合同文件组成部分的由承包人按照规定的格式和要求填写并标明价格的工程量清单。</w:t>
      </w:r>
      <w:r>
        <w:rPr>
          <w:szCs w:val="21"/>
          <w:lang w:val="zh-CN" w:bidi="zh-CN"/>
        </w:rPr>
        <w:t xml:space="preserve"> </w:t>
      </w:r>
    </w:p>
    <w:p w14:paraId="6565A540" w14:textId="77777777" w:rsidR="000C2BF6" w:rsidRDefault="000C2BF6" w:rsidP="000C2BF6">
      <w:pPr>
        <w:tabs>
          <w:tab w:val="left" w:pos="1613"/>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1.1.1.10 </w:t>
      </w:r>
      <w:r>
        <w:rPr>
          <w:szCs w:val="21"/>
          <w:lang w:val="zh-CN" w:bidi="zh-CN"/>
        </w:rPr>
        <w:t>其他合同文件：指经合同双方当事人确认构成合同文件的其他文件。</w:t>
      </w:r>
      <w:r>
        <w:rPr>
          <w:szCs w:val="21"/>
          <w:lang w:val="zh-CN" w:bidi="zh-CN"/>
        </w:rPr>
        <w:t xml:space="preserve"> </w:t>
      </w:r>
    </w:p>
    <w:p w14:paraId="0781671D" w14:textId="77777777" w:rsidR="000C2BF6" w:rsidRDefault="000C2BF6" w:rsidP="000C2BF6">
      <w:pPr>
        <w:numPr>
          <w:ilvl w:val="2"/>
          <w:numId w:val="17"/>
        </w:numPr>
        <w:tabs>
          <w:tab w:val="left" w:pos="1087"/>
        </w:tabs>
        <w:autoSpaceDE w:val="0"/>
        <w:autoSpaceDN w:val="0"/>
        <w:adjustRightInd w:val="0"/>
        <w:snapToGrid w:val="0"/>
        <w:spacing w:line="360" w:lineRule="auto"/>
        <w:ind w:left="0" w:firstLineChars="200" w:firstLine="420"/>
        <w:rPr>
          <w:szCs w:val="21"/>
          <w:lang w:val="zh-CN" w:bidi="zh-CN"/>
        </w:rPr>
      </w:pPr>
      <w:r>
        <w:rPr>
          <w:rFonts w:hint="eastAsia"/>
          <w:szCs w:val="21"/>
          <w:lang w:bidi="zh-CN"/>
        </w:rPr>
        <w:t xml:space="preserve">   </w:t>
      </w:r>
      <w:r>
        <w:rPr>
          <w:szCs w:val="21"/>
          <w:lang w:val="zh-CN" w:bidi="zh-CN"/>
        </w:rPr>
        <w:t>合同当事人和人员</w:t>
      </w:r>
      <w:r>
        <w:rPr>
          <w:szCs w:val="21"/>
          <w:lang w:val="zh-CN" w:bidi="zh-CN"/>
        </w:rPr>
        <w:t xml:space="preserve"> </w:t>
      </w:r>
    </w:p>
    <w:p w14:paraId="0A5D755E"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合同当事人：指发包人和（或）承包人。</w:t>
      </w:r>
      <w:r>
        <w:rPr>
          <w:szCs w:val="21"/>
          <w:lang w:val="zh-CN" w:bidi="zh-CN"/>
        </w:rPr>
        <w:t xml:space="preserve"> </w:t>
      </w:r>
    </w:p>
    <w:p w14:paraId="3E6C429B"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发包人：指合同协议书中约定，具有工程发包主体资格和承诺按照合同约定的条件、期限和方式向承包人支付工程价款的当事人，以及取得该当事人资格的合法继承人。发包人名称见合同条款专用部分。</w:t>
      </w:r>
    </w:p>
    <w:p w14:paraId="5A441BA2"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承包人：指合同协议书中约定，具有合同工程承包主体资格，并承诺按照合同约定进行施工、竣工、交付并承担质量缺陷保修责任的当事人，以及取得该当事人资格的合法继承人。承包人名称见合同条款专用部分。</w:t>
      </w:r>
      <w:r>
        <w:rPr>
          <w:szCs w:val="21"/>
          <w:lang w:val="zh-CN" w:bidi="zh-CN"/>
        </w:rPr>
        <w:t xml:space="preserve"> </w:t>
      </w:r>
    </w:p>
    <w:p w14:paraId="01E50234"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承包人项目经理：指承包人派驻施工场地的全权负责人。</w:t>
      </w:r>
      <w:r>
        <w:rPr>
          <w:szCs w:val="21"/>
          <w:lang w:val="zh-CN" w:bidi="zh-CN"/>
        </w:rPr>
        <w:t xml:space="preserve"> </w:t>
      </w:r>
    </w:p>
    <w:p w14:paraId="49922B07"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分包人：指从承包人处分包合同中某一部分工程，并与其签订分包合同的分</w:t>
      </w:r>
      <w:r>
        <w:rPr>
          <w:szCs w:val="21"/>
          <w:lang w:val="zh-CN" w:bidi="zh-CN"/>
        </w:rPr>
        <w:lastRenderedPageBreak/>
        <w:t>包人。</w:t>
      </w:r>
      <w:r>
        <w:rPr>
          <w:szCs w:val="21"/>
          <w:lang w:val="zh-CN" w:bidi="zh-CN"/>
        </w:rPr>
        <w:t xml:space="preserve"> </w:t>
      </w:r>
    </w:p>
    <w:p w14:paraId="078996D9"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监理人：指发包人委托的对合同履行实施管理的法人或其他组织。监理人名称见合同条款专用部分。</w:t>
      </w:r>
      <w:r>
        <w:rPr>
          <w:szCs w:val="21"/>
          <w:lang w:val="zh-CN" w:bidi="zh-CN"/>
        </w:rPr>
        <w:t xml:space="preserve"> </w:t>
      </w:r>
    </w:p>
    <w:p w14:paraId="446CAB25"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总监理工程师（总监）：指由监理人委派常驻施工场地对合同履行实施管理的全权负责人。</w:t>
      </w:r>
      <w:r>
        <w:rPr>
          <w:szCs w:val="21"/>
          <w:lang w:val="zh-CN" w:bidi="zh-CN"/>
        </w:rPr>
        <w:t xml:space="preserve"> </w:t>
      </w:r>
    </w:p>
    <w:p w14:paraId="17EE79A5"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发包人代表：指由发包人指定的派驻施工场地（现场）的全权代表。发包人代表相关信息见合同条款专用部分。</w:t>
      </w:r>
      <w:r>
        <w:rPr>
          <w:szCs w:val="21"/>
          <w:lang w:val="zh-CN" w:bidi="zh-CN"/>
        </w:rPr>
        <w:t xml:space="preserve"> </w:t>
      </w:r>
    </w:p>
    <w:p w14:paraId="32BD6232"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专业分包人：指根据合同条款第</w:t>
      </w:r>
      <w:r>
        <w:rPr>
          <w:szCs w:val="21"/>
          <w:lang w:val="zh-CN" w:bidi="zh-CN"/>
        </w:rPr>
        <w:t xml:space="preserve"> 15.8.1 </w:t>
      </w:r>
      <w:r>
        <w:rPr>
          <w:szCs w:val="21"/>
          <w:lang w:val="zh-CN" w:bidi="zh-CN"/>
        </w:rPr>
        <w:t>项的约定，由发包人和承包人以招标方式选择的分包人。</w:t>
      </w:r>
      <w:r>
        <w:rPr>
          <w:szCs w:val="21"/>
          <w:lang w:val="zh-CN" w:bidi="zh-CN"/>
        </w:rPr>
        <w:t xml:space="preserve"> </w:t>
      </w:r>
    </w:p>
    <w:p w14:paraId="266CD4EF" w14:textId="77777777" w:rsidR="000C2BF6" w:rsidRDefault="000C2BF6" w:rsidP="000C2BF6">
      <w:pPr>
        <w:numPr>
          <w:ilvl w:val="3"/>
          <w:numId w:val="17"/>
        </w:numPr>
        <w:tabs>
          <w:tab w:val="left" w:pos="1613"/>
        </w:tabs>
        <w:autoSpaceDE w:val="0"/>
        <w:autoSpaceDN w:val="0"/>
        <w:adjustRightInd w:val="0"/>
        <w:snapToGrid w:val="0"/>
        <w:spacing w:line="360" w:lineRule="auto"/>
        <w:ind w:left="0" w:firstLineChars="200" w:firstLine="420"/>
        <w:rPr>
          <w:szCs w:val="21"/>
          <w:lang w:val="zh-CN" w:bidi="zh-CN"/>
        </w:rPr>
      </w:pPr>
      <w:r>
        <w:rPr>
          <w:szCs w:val="21"/>
          <w:lang w:val="zh-CN" w:bidi="zh-CN"/>
        </w:rPr>
        <w:t>专项供应商：指根据合同条款第</w:t>
      </w:r>
      <w:r>
        <w:rPr>
          <w:szCs w:val="21"/>
          <w:lang w:val="zh-CN" w:bidi="zh-CN"/>
        </w:rPr>
        <w:t xml:space="preserve"> 15.8.1 </w:t>
      </w:r>
      <w:r>
        <w:rPr>
          <w:szCs w:val="21"/>
          <w:lang w:val="zh-CN" w:bidi="zh-CN"/>
        </w:rPr>
        <w:t>项的约定，由发包人和承包人以招标方式选择的供应商。</w:t>
      </w:r>
      <w:r>
        <w:rPr>
          <w:szCs w:val="21"/>
          <w:lang w:val="zh-CN" w:bidi="zh-CN"/>
        </w:rPr>
        <w:t xml:space="preserve"> </w:t>
      </w:r>
    </w:p>
    <w:p w14:paraId="38319437" w14:textId="77777777" w:rsidR="000C2BF6" w:rsidRDefault="000C2BF6" w:rsidP="000C2BF6">
      <w:pPr>
        <w:numPr>
          <w:ilvl w:val="3"/>
          <w:numId w:val="17"/>
        </w:numPr>
        <w:tabs>
          <w:tab w:val="left" w:pos="1613"/>
        </w:tabs>
        <w:autoSpaceDE w:val="0"/>
        <w:autoSpaceDN w:val="0"/>
        <w:adjustRightInd w:val="0"/>
        <w:snapToGrid w:val="0"/>
        <w:spacing w:line="360" w:lineRule="auto"/>
        <w:ind w:left="0" w:firstLineChars="200" w:firstLine="420"/>
        <w:rPr>
          <w:szCs w:val="21"/>
          <w:lang w:val="zh-CN" w:bidi="zh-CN"/>
        </w:rPr>
      </w:pPr>
      <w:r>
        <w:rPr>
          <w:szCs w:val="21"/>
          <w:lang w:val="zh-CN" w:bidi="zh-CN"/>
        </w:rPr>
        <w:t>独立承包人：指与发包人直接订立工程承包合同，负责实施与工程有关的其他工作的当事人。</w:t>
      </w:r>
      <w:r>
        <w:rPr>
          <w:szCs w:val="21"/>
          <w:lang w:val="zh-CN" w:bidi="zh-CN"/>
        </w:rPr>
        <w:t xml:space="preserve"> </w:t>
      </w:r>
    </w:p>
    <w:p w14:paraId="610FCF14" w14:textId="77777777" w:rsidR="000C2BF6" w:rsidRDefault="000C2BF6" w:rsidP="000C2BF6">
      <w:pPr>
        <w:numPr>
          <w:ilvl w:val="2"/>
          <w:numId w:val="17"/>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工程和设备</w:t>
      </w:r>
      <w:r>
        <w:rPr>
          <w:szCs w:val="21"/>
          <w:lang w:val="zh-CN" w:bidi="zh-CN"/>
        </w:rPr>
        <w:t xml:space="preserve"> </w:t>
      </w:r>
    </w:p>
    <w:p w14:paraId="36882EF2"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工程：指永久工程和（或）临时工程。</w:t>
      </w:r>
      <w:r>
        <w:rPr>
          <w:szCs w:val="21"/>
          <w:lang w:val="zh-CN" w:bidi="zh-CN"/>
        </w:rPr>
        <w:t xml:space="preserve"> </w:t>
      </w:r>
    </w:p>
    <w:p w14:paraId="217DDD59"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永久工程：指按照合同约定所需建造、完成并移交给发包人的工程，包括工程设备。永久工程的约定见合同条款专用部分。</w:t>
      </w:r>
      <w:r>
        <w:rPr>
          <w:szCs w:val="21"/>
          <w:lang w:val="zh-CN" w:bidi="zh-CN"/>
        </w:rPr>
        <w:t xml:space="preserve"> </w:t>
      </w:r>
    </w:p>
    <w:p w14:paraId="74A1543B"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临时工程：指为完成合同约定的永久工程所修建的各类临时性工程，不包括施工设备。临时工程的约定见合同条款专用部分。</w:t>
      </w:r>
      <w:r>
        <w:rPr>
          <w:szCs w:val="21"/>
          <w:lang w:val="zh-CN" w:bidi="zh-CN"/>
        </w:rPr>
        <w:t xml:space="preserve"> </w:t>
      </w:r>
    </w:p>
    <w:p w14:paraId="6C293E69"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单位工程：指具有相对独立的设计文件，能够独立组织施工并能形成独立使用功能的永久工程的组成部分。</w:t>
      </w:r>
      <w:r>
        <w:rPr>
          <w:szCs w:val="21"/>
          <w:lang w:val="zh-CN" w:bidi="zh-CN"/>
        </w:rPr>
        <w:t xml:space="preserve"> </w:t>
      </w:r>
    </w:p>
    <w:p w14:paraId="054C4067"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工程设备：指构成或计划构成永久工程一部分的机电设备、金属结构设备、仪器装置及其他类似的设备和装置。</w:t>
      </w:r>
      <w:r>
        <w:rPr>
          <w:szCs w:val="21"/>
          <w:lang w:val="zh-CN" w:bidi="zh-CN"/>
        </w:rPr>
        <w:t xml:space="preserve"> </w:t>
      </w:r>
    </w:p>
    <w:p w14:paraId="594F6571"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施工设备：指为完成合同约定的各项工作所需的设备、器具和其他物品，不包括临时工程和材料。</w:t>
      </w:r>
      <w:r>
        <w:rPr>
          <w:szCs w:val="21"/>
          <w:lang w:val="zh-CN" w:bidi="zh-CN"/>
        </w:rPr>
        <w:t xml:space="preserve"> </w:t>
      </w:r>
    </w:p>
    <w:p w14:paraId="55F37877"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临时设施：指为完成合同约定的各项工作所服务的临时性生产和生活设施。</w:t>
      </w:r>
    </w:p>
    <w:p w14:paraId="786153F4"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承包人设备：指承包人自带的施工设备。</w:t>
      </w:r>
      <w:r>
        <w:rPr>
          <w:szCs w:val="21"/>
          <w:lang w:val="zh-CN" w:bidi="zh-CN"/>
        </w:rPr>
        <w:t xml:space="preserve"> </w:t>
      </w:r>
    </w:p>
    <w:p w14:paraId="48DEB8F7" w14:textId="77777777" w:rsidR="000C2BF6" w:rsidRDefault="000C2BF6" w:rsidP="000C2BF6">
      <w:pPr>
        <w:numPr>
          <w:ilvl w:val="3"/>
          <w:numId w:val="17"/>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施工场地（或称工地、现场）：指用于合同工程施工的场所，以及在合同中指定作为施工场地组成部分的其他场所，包括永久占地和临时占地。</w:t>
      </w:r>
      <w:r>
        <w:rPr>
          <w:szCs w:val="21"/>
          <w:lang w:val="zh-CN" w:bidi="zh-CN"/>
        </w:rPr>
        <w:t xml:space="preserve"> </w:t>
      </w:r>
    </w:p>
    <w:p w14:paraId="236AC95A" w14:textId="77777777" w:rsidR="000C2BF6" w:rsidRDefault="000C2BF6" w:rsidP="000C2BF6">
      <w:pPr>
        <w:numPr>
          <w:ilvl w:val="3"/>
          <w:numId w:val="17"/>
        </w:numPr>
        <w:tabs>
          <w:tab w:val="left" w:pos="1613"/>
        </w:tabs>
        <w:autoSpaceDE w:val="0"/>
        <w:autoSpaceDN w:val="0"/>
        <w:adjustRightInd w:val="0"/>
        <w:snapToGrid w:val="0"/>
        <w:spacing w:line="360" w:lineRule="auto"/>
        <w:ind w:left="0" w:firstLineChars="200" w:firstLine="420"/>
        <w:rPr>
          <w:szCs w:val="21"/>
          <w:lang w:val="zh-CN" w:bidi="zh-CN"/>
        </w:rPr>
      </w:pPr>
      <w:r>
        <w:rPr>
          <w:szCs w:val="21"/>
          <w:lang w:val="zh-CN" w:bidi="zh-CN"/>
        </w:rPr>
        <w:t>永久占地：指为实施合同工程需永久占用的土地。永久占地的约定见合同条款专用部分。</w:t>
      </w:r>
      <w:r>
        <w:rPr>
          <w:szCs w:val="21"/>
          <w:lang w:val="zh-CN" w:bidi="zh-CN"/>
        </w:rPr>
        <w:t xml:space="preserve"> </w:t>
      </w:r>
    </w:p>
    <w:p w14:paraId="52BB5191" w14:textId="77777777" w:rsidR="000C2BF6" w:rsidRDefault="000C2BF6" w:rsidP="000C2BF6">
      <w:pPr>
        <w:numPr>
          <w:ilvl w:val="3"/>
          <w:numId w:val="17"/>
        </w:numPr>
        <w:tabs>
          <w:tab w:val="left" w:pos="1613"/>
        </w:tabs>
        <w:autoSpaceDE w:val="0"/>
        <w:autoSpaceDN w:val="0"/>
        <w:adjustRightInd w:val="0"/>
        <w:snapToGrid w:val="0"/>
        <w:spacing w:line="360" w:lineRule="auto"/>
        <w:ind w:left="0" w:firstLineChars="200" w:firstLine="420"/>
        <w:rPr>
          <w:szCs w:val="21"/>
          <w:lang w:val="zh-CN" w:bidi="zh-CN"/>
        </w:rPr>
      </w:pPr>
      <w:r>
        <w:rPr>
          <w:szCs w:val="21"/>
          <w:lang w:val="zh-CN" w:bidi="zh-CN"/>
        </w:rPr>
        <w:t>临时占地：指为实施合同工程需临时占用的土地。临时占地的约定见合同条款专用部分。</w:t>
      </w:r>
      <w:r>
        <w:rPr>
          <w:szCs w:val="21"/>
          <w:lang w:val="zh-CN" w:bidi="zh-CN"/>
        </w:rPr>
        <w:t xml:space="preserve"> </w:t>
      </w:r>
    </w:p>
    <w:p w14:paraId="773519A3" w14:textId="77777777" w:rsidR="000C2BF6" w:rsidRDefault="000C2BF6" w:rsidP="000C2BF6">
      <w:pPr>
        <w:numPr>
          <w:ilvl w:val="3"/>
          <w:numId w:val="17"/>
        </w:numPr>
        <w:tabs>
          <w:tab w:val="left" w:pos="1613"/>
        </w:tabs>
        <w:autoSpaceDE w:val="0"/>
        <w:autoSpaceDN w:val="0"/>
        <w:adjustRightInd w:val="0"/>
        <w:snapToGrid w:val="0"/>
        <w:spacing w:line="360" w:lineRule="auto"/>
        <w:ind w:left="0" w:firstLineChars="200" w:firstLine="420"/>
        <w:rPr>
          <w:szCs w:val="21"/>
          <w:lang w:val="zh-CN" w:bidi="zh-CN"/>
        </w:rPr>
      </w:pPr>
      <w:r>
        <w:rPr>
          <w:szCs w:val="21"/>
          <w:lang w:val="zh-CN" w:bidi="zh-CN"/>
        </w:rPr>
        <w:lastRenderedPageBreak/>
        <w:t>材料：指构成或将构成永久工程组成部分的各类物品（工程设备除外），包括合同中可能约定的承包人仅负责供应的材料。</w:t>
      </w:r>
      <w:r>
        <w:rPr>
          <w:szCs w:val="21"/>
          <w:lang w:val="zh-CN" w:bidi="zh-CN"/>
        </w:rPr>
        <w:t xml:space="preserve"> </w:t>
      </w:r>
    </w:p>
    <w:p w14:paraId="4B258CF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1.1.4 </w:t>
      </w:r>
      <w:r>
        <w:rPr>
          <w:szCs w:val="21"/>
          <w:lang w:val="zh-CN" w:bidi="zh-CN"/>
        </w:rPr>
        <w:t>日</w:t>
      </w:r>
      <w:r>
        <w:rPr>
          <w:szCs w:val="21"/>
          <w:lang w:val="zh-CN" w:bidi="zh-CN"/>
        </w:rPr>
        <w:t xml:space="preserve"> </w:t>
      </w:r>
      <w:r>
        <w:rPr>
          <w:szCs w:val="21"/>
          <w:lang w:val="zh-CN" w:bidi="zh-CN"/>
        </w:rPr>
        <w:t>期</w:t>
      </w:r>
      <w:r>
        <w:rPr>
          <w:szCs w:val="21"/>
          <w:lang w:val="zh-CN" w:bidi="zh-CN"/>
        </w:rPr>
        <w:t xml:space="preserve"> </w:t>
      </w:r>
    </w:p>
    <w:p w14:paraId="7A9E624E" w14:textId="77777777" w:rsidR="000C2BF6" w:rsidRDefault="000C2BF6" w:rsidP="000C2BF6">
      <w:pPr>
        <w:widowControl/>
        <w:autoSpaceDE w:val="0"/>
        <w:autoSpaceDN w:val="0"/>
        <w:adjustRightInd w:val="0"/>
        <w:snapToGrid w:val="0"/>
        <w:spacing w:line="360" w:lineRule="auto"/>
        <w:ind w:firstLineChars="200" w:firstLine="420"/>
        <w:rPr>
          <w:kern w:val="0"/>
          <w:szCs w:val="21"/>
          <w:lang w:val="zh-CN" w:bidi="zh-CN"/>
        </w:rPr>
      </w:pPr>
      <w:r>
        <w:rPr>
          <w:kern w:val="0"/>
          <w:szCs w:val="21"/>
          <w:lang w:bidi="ar"/>
        </w:rPr>
        <w:t xml:space="preserve">1.1.4.1 </w:t>
      </w:r>
      <w:r>
        <w:rPr>
          <w:rFonts w:hint="eastAsia"/>
          <w:kern w:val="0"/>
          <w:szCs w:val="21"/>
          <w:lang w:bidi="ar"/>
        </w:rPr>
        <w:t xml:space="preserve">  </w:t>
      </w:r>
      <w:r>
        <w:rPr>
          <w:kern w:val="0"/>
          <w:szCs w:val="21"/>
          <w:lang w:val="zh-CN" w:bidi="zh-CN"/>
        </w:rPr>
        <w:t>开工通知：指监理人按第</w:t>
      </w:r>
      <w:r>
        <w:rPr>
          <w:kern w:val="0"/>
          <w:szCs w:val="21"/>
          <w:lang w:val="zh-CN" w:bidi="zh-CN"/>
        </w:rPr>
        <w:t xml:space="preserve"> 11.1 </w:t>
      </w:r>
      <w:r>
        <w:rPr>
          <w:kern w:val="0"/>
          <w:szCs w:val="21"/>
          <w:lang w:val="zh-CN" w:bidi="zh-CN"/>
        </w:rPr>
        <w:t>款通知承包人开工的函件。</w:t>
      </w:r>
      <w:r>
        <w:rPr>
          <w:kern w:val="0"/>
          <w:szCs w:val="21"/>
          <w:lang w:val="zh-CN" w:bidi="zh-CN"/>
        </w:rPr>
        <w:t xml:space="preserve"> </w:t>
      </w:r>
    </w:p>
    <w:p w14:paraId="292E4479"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1.1.4.2 </w:t>
      </w:r>
      <w:r>
        <w:rPr>
          <w:rFonts w:hint="eastAsia"/>
          <w:kern w:val="0"/>
          <w:szCs w:val="21"/>
          <w:lang w:bidi="ar"/>
        </w:rPr>
        <w:t xml:space="preserve">  </w:t>
      </w:r>
      <w:r>
        <w:rPr>
          <w:szCs w:val="21"/>
          <w:lang w:val="zh-CN" w:bidi="zh-CN"/>
        </w:rPr>
        <w:t>开工日期：指监理人按第</w:t>
      </w:r>
      <w:r>
        <w:rPr>
          <w:szCs w:val="21"/>
          <w:lang w:val="zh-CN" w:bidi="zh-CN"/>
        </w:rPr>
        <w:t xml:space="preserve"> 11.1 </w:t>
      </w:r>
      <w:r>
        <w:rPr>
          <w:szCs w:val="21"/>
          <w:lang w:val="zh-CN" w:bidi="zh-CN"/>
        </w:rPr>
        <w:t>款发出的开工通知中写明的开工日期。</w:t>
      </w:r>
      <w:r>
        <w:rPr>
          <w:szCs w:val="21"/>
          <w:lang w:val="zh-CN" w:bidi="zh-CN"/>
        </w:rPr>
        <w:t xml:space="preserve"> </w:t>
      </w:r>
    </w:p>
    <w:p w14:paraId="6F058C6D"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1.1.4.3 </w:t>
      </w:r>
      <w:r>
        <w:rPr>
          <w:rFonts w:hint="eastAsia"/>
          <w:kern w:val="0"/>
          <w:szCs w:val="21"/>
          <w:lang w:bidi="ar"/>
        </w:rPr>
        <w:t xml:space="preserve">  </w:t>
      </w:r>
      <w:r>
        <w:rPr>
          <w:szCs w:val="21"/>
          <w:lang w:val="zh-CN" w:bidi="zh-CN"/>
        </w:rPr>
        <w:t>工期：指承包人在投标函中承诺的完成合同工程所需的期限，包括按第</w:t>
      </w:r>
      <w:r>
        <w:rPr>
          <w:szCs w:val="21"/>
          <w:lang w:val="zh-CN" w:bidi="zh-CN"/>
        </w:rPr>
        <w:t xml:space="preserve">11.3 </w:t>
      </w:r>
      <w:r>
        <w:rPr>
          <w:szCs w:val="21"/>
          <w:lang w:val="zh-CN" w:bidi="zh-CN"/>
        </w:rPr>
        <w:t>款、第</w:t>
      </w:r>
      <w:r>
        <w:rPr>
          <w:szCs w:val="21"/>
          <w:lang w:val="zh-CN" w:bidi="zh-CN"/>
        </w:rPr>
        <w:t xml:space="preserve"> 11.4 </w:t>
      </w:r>
      <w:r>
        <w:rPr>
          <w:szCs w:val="21"/>
          <w:lang w:val="zh-CN" w:bidi="zh-CN"/>
        </w:rPr>
        <w:t>款和第</w:t>
      </w:r>
      <w:r>
        <w:rPr>
          <w:szCs w:val="21"/>
          <w:lang w:val="zh-CN" w:bidi="zh-CN"/>
        </w:rPr>
        <w:t xml:space="preserve"> 11.6 </w:t>
      </w:r>
      <w:r>
        <w:rPr>
          <w:szCs w:val="21"/>
          <w:lang w:val="zh-CN" w:bidi="zh-CN"/>
        </w:rPr>
        <w:t>款约定所作的变更。</w:t>
      </w:r>
      <w:r>
        <w:rPr>
          <w:szCs w:val="21"/>
          <w:lang w:val="zh-CN" w:bidi="zh-CN"/>
        </w:rPr>
        <w:t xml:space="preserve"> </w:t>
      </w:r>
    </w:p>
    <w:p w14:paraId="42E933D3"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1.1.4.4 </w:t>
      </w:r>
      <w:r>
        <w:rPr>
          <w:rFonts w:hint="eastAsia"/>
          <w:kern w:val="0"/>
          <w:szCs w:val="21"/>
          <w:lang w:bidi="ar"/>
        </w:rPr>
        <w:t xml:space="preserve">  </w:t>
      </w:r>
      <w:r>
        <w:rPr>
          <w:szCs w:val="21"/>
          <w:lang w:val="zh-CN" w:bidi="zh-CN"/>
        </w:rPr>
        <w:t>竣工日期：指第</w:t>
      </w:r>
      <w:r>
        <w:rPr>
          <w:szCs w:val="21"/>
          <w:lang w:val="zh-CN" w:bidi="zh-CN"/>
        </w:rPr>
        <w:t xml:space="preserve"> 1.1.4.3 </w:t>
      </w:r>
      <w:r>
        <w:rPr>
          <w:szCs w:val="21"/>
          <w:lang w:val="zh-CN" w:bidi="zh-CN"/>
        </w:rPr>
        <w:t>目约定工期届满时的日期。实际竣工日期以工程接收证书中写明的日期为准。</w:t>
      </w:r>
      <w:r>
        <w:rPr>
          <w:szCs w:val="21"/>
          <w:lang w:val="zh-CN" w:bidi="zh-CN"/>
        </w:rPr>
        <w:t xml:space="preserve"> </w:t>
      </w:r>
    </w:p>
    <w:p w14:paraId="0775F3CE"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1.1.4.5</w:t>
      </w:r>
      <w:r>
        <w:rPr>
          <w:rFonts w:hint="eastAsia"/>
          <w:kern w:val="0"/>
          <w:szCs w:val="21"/>
          <w:lang w:bidi="ar"/>
        </w:rPr>
        <w:t xml:space="preserve">  </w:t>
      </w:r>
      <w:r>
        <w:rPr>
          <w:kern w:val="0"/>
          <w:szCs w:val="21"/>
          <w:lang w:bidi="ar"/>
        </w:rPr>
        <w:t xml:space="preserve"> </w:t>
      </w:r>
      <w:r>
        <w:rPr>
          <w:szCs w:val="21"/>
          <w:lang w:val="zh-CN" w:bidi="zh-CN"/>
        </w:rPr>
        <w:t>缺陷责任期：指履行第</w:t>
      </w:r>
      <w:r>
        <w:rPr>
          <w:szCs w:val="21"/>
          <w:lang w:val="zh-CN" w:bidi="zh-CN"/>
        </w:rPr>
        <w:t xml:space="preserve"> 19.2 </w:t>
      </w:r>
      <w:r>
        <w:rPr>
          <w:szCs w:val="21"/>
          <w:lang w:val="zh-CN" w:bidi="zh-CN"/>
        </w:rPr>
        <w:t>款约定的缺陷责任的期限，包括根据第</w:t>
      </w:r>
      <w:r>
        <w:rPr>
          <w:szCs w:val="21"/>
          <w:lang w:val="zh-CN" w:bidi="zh-CN"/>
        </w:rPr>
        <w:t xml:space="preserve"> 19.3</w:t>
      </w:r>
      <w:r>
        <w:rPr>
          <w:szCs w:val="21"/>
          <w:lang w:val="zh-CN" w:bidi="zh-CN"/>
        </w:rPr>
        <w:t>款约定所作的延长。缺陷责任期的具体期限见合同条款专用部分。</w:t>
      </w:r>
      <w:r>
        <w:rPr>
          <w:szCs w:val="21"/>
          <w:lang w:val="zh-CN" w:bidi="zh-CN"/>
        </w:rPr>
        <w:t xml:space="preserve"> </w:t>
      </w:r>
    </w:p>
    <w:p w14:paraId="5316EA9F"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1.1.4.6 </w:t>
      </w:r>
      <w:r>
        <w:rPr>
          <w:rFonts w:hint="eastAsia"/>
          <w:kern w:val="0"/>
          <w:szCs w:val="21"/>
          <w:lang w:bidi="ar"/>
        </w:rPr>
        <w:t xml:space="preserve">  </w:t>
      </w:r>
      <w:r>
        <w:rPr>
          <w:szCs w:val="21"/>
          <w:lang w:val="zh-CN" w:bidi="zh-CN"/>
        </w:rPr>
        <w:t>基准日期：指投标截止时间前</w:t>
      </w:r>
      <w:r>
        <w:rPr>
          <w:szCs w:val="21"/>
          <w:lang w:val="zh-CN" w:bidi="zh-CN"/>
        </w:rPr>
        <w:t xml:space="preserve"> 28 </w:t>
      </w:r>
      <w:r>
        <w:rPr>
          <w:szCs w:val="21"/>
          <w:lang w:val="zh-CN" w:bidi="zh-CN"/>
        </w:rPr>
        <w:t>天的日期。</w:t>
      </w:r>
      <w:r>
        <w:rPr>
          <w:szCs w:val="21"/>
          <w:lang w:val="zh-CN" w:bidi="zh-CN"/>
        </w:rPr>
        <w:t xml:space="preserve"> </w:t>
      </w:r>
    </w:p>
    <w:p w14:paraId="3133A5DC"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1.1.4.7 </w:t>
      </w:r>
      <w:r>
        <w:rPr>
          <w:rFonts w:hint="eastAsia"/>
          <w:kern w:val="0"/>
          <w:szCs w:val="21"/>
          <w:lang w:bidi="ar"/>
        </w:rPr>
        <w:t xml:space="preserve">  </w:t>
      </w:r>
      <w:r>
        <w:rPr>
          <w:szCs w:val="21"/>
          <w:lang w:val="zh-CN" w:bidi="zh-CN"/>
        </w:rPr>
        <w:t>天：除特别指明外，指日历天。合同中按天计算时间的，开始当天不计入，从次日开始计算。期限最后一天的截止时间为当天</w:t>
      </w:r>
      <w:r>
        <w:rPr>
          <w:szCs w:val="21"/>
          <w:lang w:val="zh-CN" w:bidi="zh-CN"/>
        </w:rPr>
        <w:t xml:space="preserve"> 24:00</w:t>
      </w:r>
      <w:r>
        <w:rPr>
          <w:szCs w:val="21"/>
          <w:lang w:val="zh-CN" w:bidi="zh-CN"/>
        </w:rPr>
        <w:t>。</w:t>
      </w:r>
      <w:r>
        <w:rPr>
          <w:szCs w:val="21"/>
          <w:lang w:val="zh-CN" w:bidi="zh-CN"/>
        </w:rPr>
        <w:t xml:space="preserve"> </w:t>
      </w:r>
    </w:p>
    <w:p w14:paraId="256EC96E" w14:textId="77777777" w:rsidR="000C2BF6" w:rsidRDefault="000C2BF6" w:rsidP="000C2BF6">
      <w:pPr>
        <w:tabs>
          <w:tab w:val="left" w:pos="1508"/>
        </w:tabs>
        <w:autoSpaceDE w:val="0"/>
        <w:autoSpaceDN w:val="0"/>
        <w:adjustRightInd w:val="0"/>
        <w:snapToGrid w:val="0"/>
        <w:spacing w:line="360" w:lineRule="auto"/>
        <w:ind w:firstLineChars="200" w:firstLine="420"/>
        <w:rPr>
          <w:szCs w:val="21"/>
          <w:lang w:val="zh-CN" w:bidi="zh-CN"/>
        </w:rPr>
      </w:pPr>
      <w:r>
        <w:rPr>
          <w:kern w:val="0"/>
          <w:szCs w:val="21"/>
          <w:lang w:bidi="ar"/>
        </w:rPr>
        <w:t xml:space="preserve">1.1.4.8 </w:t>
      </w:r>
      <w:r>
        <w:rPr>
          <w:rFonts w:hint="eastAsia"/>
          <w:kern w:val="0"/>
          <w:szCs w:val="21"/>
          <w:lang w:bidi="ar"/>
        </w:rPr>
        <w:t xml:space="preserve">  </w:t>
      </w:r>
      <w:r>
        <w:rPr>
          <w:szCs w:val="21"/>
          <w:lang w:val="zh-CN" w:bidi="zh-CN"/>
        </w:rPr>
        <w:t>保修期：是根据现行有关法律规定，在合同条款第</w:t>
      </w:r>
      <w:r>
        <w:rPr>
          <w:szCs w:val="21"/>
          <w:lang w:val="zh-CN" w:bidi="zh-CN"/>
        </w:rPr>
        <w:t xml:space="preserve"> 19.7 </w:t>
      </w:r>
      <w:r>
        <w:rPr>
          <w:szCs w:val="21"/>
          <w:lang w:val="zh-CN" w:bidi="zh-CN"/>
        </w:rPr>
        <w:t>款中约定的由承包人负责对合同约定的保修范围内发生的质量问题履行保修义务并对造成的损失承担赔偿责任的期限。</w:t>
      </w:r>
      <w:r>
        <w:rPr>
          <w:szCs w:val="21"/>
          <w:lang w:val="zh-CN" w:bidi="zh-CN"/>
        </w:rPr>
        <w:t xml:space="preserve"> </w:t>
      </w:r>
    </w:p>
    <w:p w14:paraId="26325901" w14:textId="77777777" w:rsidR="000C2BF6" w:rsidRDefault="000C2BF6" w:rsidP="000C2BF6">
      <w:pPr>
        <w:numPr>
          <w:ilvl w:val="2"/>
          <w:numId w:val="18"/>
        </w:numPr>
        <w:tabs>
          <w:tab w:val="left" w:pos="1087"/>
        </w:tabs>
        <w:autoSpaceDE w:val="0"/>
        <w:autoSpaceDN w:val="0"/>
        <w:adjustRightInd w:val="0"/>
        <w:snapToGrid w:val="0"/>
        <w:spacing w:line="360" w:lineRule="auto"/>
        <w:ind w:left="0" w:firstLineChars="200" w:firstLine="420"/>
        <w:rPr>
          <w:szCs w:val="21"/>
          <w:lang w:val="zh-CN" w:bidi="zh-CN"/>
        </w:rPr>
      </w:pPr>
      <w:r>
        <w:rPr>
          <w:rFonts w:hint="eastAsia"/>
          <w:szCs w:val="21"/>
          <w:lang w:bidi="zh-CN"/>
        </w:rPr>
        <w:t xml:space="preserve">  </w:t>
      </w:r>
      <w:r>
        <w:rPr>
          <w:szCs w:val="21"/>
          <w:lang w:val="zh-CN" w:bidi="zh-CN"/>
        </w:rPr>
        <w:t>合同价格和费用</w:t>
      </w:r>
      <w:r>
        <w:rPr>
          <w:szCs w:val="21"/>
          <w:lang w:val="zh-CN" w:bidi="zh-CN"/>
        </w:rPr>
        <w:t xml:space="preserve"> </w:t>
      </w:r>
    </w:p>
    <w:p w14:paraId="748D3F3F" w14:textId="77777777" w:rsidR="000C2BF6" w:rsidRDefault="000C2BF6" w:rsidP="000C2BF6">
      <w:pPr>
        <w:numPr>
          <w:ilvl w:val="3"/>
          <w:numId w:val="18"/>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签约合同价：指签订合同时合同协议书中写明的，包括了暂列金额、暂估价的合同总金额。</w:t>
      </w:r>
      <w:r>
        <w:rPr>
          <w:szCs w:val="21"/>
          <w:lang w:val="zh-CN" w:bidi="zh-CN"/>
        </w:rPr>
        <w:t xml:space="preserve"> </w:t>
      </w:r>
    </w:p>
    <w:p w14:paraId="69C04374" w14:textId="77777777" w:rsidR="000C2BF6" w:rsidRDefault="000C2BF6" w:rsidP="000C2BF6">
      <w:pPr>
        <w:numPr>
          <w:ilvl w:val="3"/>
          <w:numId w:val="18"/>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合同价格：指承包人按合同约定完成了包括缺陷责任期内的全部承包工作后，发包人应付给承包人的金额，包括在履行合同过程中按合同约定进行的变更和调整。</w:t>
      </w:r>
      <w:r>
        <w:rPr>
          <w:szCs w:val="21"/>
          <w:lang w:val="zh-CN" w:bidi="zh-CN"/>
        </w:rPr>
        <w:t xml:space="preserve"> </w:t>
      </w:r>
    </w:p>
    <w:p w14:paraId="0FE8A4D1" w14:textId="77777777" w:rsidR="000C2BF6" w:rsidRDefault="000C2BF6" w:rsidP="000C2BF6">
      <w:pPr>
        <w:numPr>
          <w:ilvl w:val="3"/>
          <w:numId w:val="18"/>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费用：指为履行合同所发生的或将要发生的所有合理开支，包括管理费和应分摊的其他费用，但不包括利润。</w:t>
      </w:r>
    </w:p>
    <w:p w14:paraId="6B079A13" w14:textId="77777777" w:rsidR="000C2BF6" w:rsidRDefault="000C2BF6" w:rsidP="000C2BF6">
      <w:pPr>
        <w:numPr>
          <w:ilvl w:val="3"/>
          <w:numId w:val="18"/>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 xml:space="preserve"> </w:t>
      </w:r>
      <w:r>
        <w:rPr>
          <w:szCs w:val="21"/>
          <w:lang w:val="zh-CN" w:bidi="zh-CN"/>
        </w:rPr>
        <w:t>暂列金额：指已标价工程量清单中所列的暂列金额，用于在签订协议书时尚未确定或不可预见变更的施工及其所需材料、工程设备、服务等的金额，包括以计日工方式支付的金额。</w:t>
      </w:r>
      <w:r>
        <w:rPr>
          <w:szCs w:val="21"/>
          <w:lang w:val="zh-CN" w:bidi="zh-CN"/>
        </w:rPr>
        <w:t xml:space="preserve"> </w:t>
      </w:r>
    </w:p>
    <w:p w14:paraId="1DAEB4EE" w14:textId="77777777" w:rsidR="000C2BF6" w:rsidRDefault="000C2BF6" w:rsidP="000C2BF6">
      <w:pPr>
        <w:numPr>
          <w:ilvl w:val="3"/>
          <w:numId w:val="18"/>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暂估价：指发包人在工程量清单中给定的用于支付必然发生但暂时不能确定价格的材料、设备以及专业工程的金额。</w:t>
      </w:r>
      <w:r>
        <w:rPr>
          <w:szCs w:val="21"/>
          <w:lang w:val="zh-CN" w:bidi="zh-CN"/>
        </w:rPr>
        <w:t xml:space="preserve"> </w:t>
      </w:r>
    </w:p>
    <w:p w14:paraId="525FC2D6" w14:textId="77777777" w:rsidR="000C2BF6" w:rsidRDefault="000C2BF6" w:rsidP="000C2BF6">
      <w:pPr>
        <w:numPr>
          <w:ilvl w:val="3"/>
          <w:numId w:val="18"/>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计日工：指对零星工作采取的一种计价方式，按合同中的计日工子目及其单价计价付款。</w:t>
      </w:r>
      <w:r>
        <w:rPr>
          <w:szCs w:val="21"/>
          <w:lang w:val="zh-CN" w:bidi="zh-CN"/>
        </w:rPr>
        <w:t xml:space="preserve"> </w:t>
      </w:r>
    </w:p>
    <w:p w14:paraId="3EC2644F" w14:textId="77777777" w:rsidR="000C2BF6" w:rsidRDefault="000C2BF6" w:rsidP="000C2BF6">
      <w:pPr>
        <w:numPr>
          <w:ilvl w:val="3"/>
          <w:numId w:val="18"/>
        </w:numPr>
        <w:tabs>
          <w:tab w:val="left" w:pos="1508"/>
        </w:tabs>
        <w:autoSpaceDE w:val="0"/>
        <w:autoSpaceDN w:val="0"/>
        <w:adjustRightInd w:val="0"/>
        <w:snapToGrid w:val="0"/>
        <w:spacing w:line="360" w:lineRule="auto"/>
        <w:ind w:left="0" w:firstLineChars="200" w:firstLine="420"/>
        <w:rPr>
          <w:szCs w:val="21"/>
          <w:lang w:val="zh-CN" w:bidi="zh-CN"/>
        </w:rPr>
      </w:pPr>
      <w:r>
        <w:rPr>
          <w:szCs w:val="21"/>
          <w:lang w:val="zh-CN" w:bidi="zh-CN"/>
        </w:rPr>
        <w:t>质量保证金（或称保留金）：指按第</w:t>
      </w:r>
      <w:r>
        <w:rPr>
          <w:szCs w:val="21"/>
          <w:lang w:val="zh-CN" w:bidi="zh-CN"/>
        </w:rPr>
        <w:t xml:space="preserve"> 17.4.1 </w:t>
      </w:r>
      <w:r>
        <w:rPr>
          <w:szCs w:val="21"/>
          <w:lang w:val="zh-CN" w:bidi="zh-CN"/>
        </w:rPr>
        <w:t>项约定用于保证在缺陷责任期内履行缺陷修复义务的金额。</w:t>
      </w:r>
      <w:r>
        <w:rPr>
          <w:szCs w:val="21"/>
          <w:lang w:val="zh-CN" w:bidi="zh-CN"/>
        </w:rPr>
        <w:t xml:space="preserve"> </w:t>
      </w:r>
    </w:p>
    <w:p w14:paraId="428EF900" w14:textId="77777777" w:rsidR="000C2BF6" w:rsidRDefault="000C2BF6" w:rsidP="000C2BF6">
      <w:pPr>
        <w:numPr>
          <w:ilvl w:val="2"/>
          <w:numId w:val="18"/>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书面形式</w:t>
      </w:r>
      <w:r>
        <w:rPr>
          <w:szCs w:val="21"/>
          <w:lang w:val="zh-CN" w:bidi="zh-CN"/>
        </w:rPr>
        <w:t xml:space="preserve"> </w:t>
      </w:r>
    </w:p>
    <w:p w14:paraId="01F347B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lastRenderedPageBreak/>
        <w:t>书面形式：指合同文件、信函、电报、传真等可以有形地表现所载内容的形式。</w:t>
      </w:r>
    </w:p>
    <w:p w14:paraId="6D134C1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1.1.7 </w:t>
      </w:r>
      <w:r>
        <w:rPr>
          <w:szCs w:val="21"/>
          <w:lang w:val="zh-CN" w:bidi="zh-CN"/>
        </w:rPr>
        <w:t>争议评审组</w:t>
      </w:r>
      <w:r>
        <w:rPr>
          <w:szCs w:val="21"/>
          <w:lang w:val="zh-CN" w:bidi="zh-CN"/>
        </w:rPr>
        <w:t xml:space="preserve"> </w:t>
      </w:r>
    </w:p>
    <w:p w14:paraId="1859E31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争议评审组：是由发包人和承包人共同聘请的人员组成的独立、公正的第三方临时性组织，一般由一名或者三名合同管理和（或）工程管理专家组成。争议评审组负责对发包人和</w:t>
      </w:r>
    </w:p>
    <w:p w14:paraId="4B69119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（或）承包人提请进行评审的本合同项下的争议进行评审并在规定的期限内给出评审意见，</w:t>
      </w:r>
      <w:r>
        <w:rPr>
          <w:szCs w:val="21"/>
          <w:lang w:val="zh-CN" w:bidi="zh-CN"/>
        </w:rPr>
        <w:t xml:space="preserve"> </w:t>
      </w:r>
      <w:r>
        <w:rPr>
          <w:szCs w:val="21"/>
          <w:lang w:val="zh-CN" w:bidi="zh-CN"/>
        </w:rPr>
        <w:t>合同双方在规定的期限内均未对评审意见提出异议时，评审意见对合同双方有最终约束力。发包人和承包人应当分别与接受聘请的争议评审专家签订聘用协议，就评审的争议范围、评审意见效力等必要事项做出约定。</w:t>
      </w:r>
      <w:r>
        <w:rPr>
          <w:szCs w:val="21"/>
          <w:lang w:val="zh-CN" w:bidi="zh-CN"/>
        </w:rPr>
        <w:t xml:space="preserve"> </w:t>
      </w:r>
    </w:p>
    <w:p w14:paraId="18D59957"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1.1.8 </w:t>
      </w:r>
      <w:r>
        <w:rPr>
          <w:szCs w:val="21"/>
          <w:lang w:val="zh-CN" w:bidi="zh-CN"/>
        </w:rPr>
        <w:t>其他需要补充的内容</w:t>
      </w:r>
      <w:r>
        <w:rPr>
          <w:szCs w:val="21"/>
          <w:lang w:val="zh-CN" w:bidi="zh-CN"/>
        </w:rPr>
        <w:t xml:space="preserve"> </w:t>
      </w:r>
    </w:p>
    <w:p w14:paraId="55686842"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其他需要补充的内容见合同条款专用部分。</w:t>
      </w:r>
      <w:r>
        <w:rPr>
          <w:szCs w:val="21"/>
          <w:lang w:val="zh-CN" w:bidi="zh-CN"/>
        </w:rPr>
        <w:t xml:space="preserve"> </w:t>
      </w:r>
    </w:p>
    <w:p w14:paraId="21749B06" w14:textId="77777777" w:rsidR="000C2BF6" w:rsidRDefault="000C2BF6" w:rsidP="000C2BF6">
      <w:pPr>
        <w:tabs>
          <w:tab w:val="left" w:pos="500"/>
        </w:tabs>
        <w:autoSpaceDE w:val="0"/>
        <w:autoSpaceDN w:val="0"/>
        <w:adjustRightInd w:val="0"/>
        <w:snapToGrid w:val="0"/>
        <w:spacing w:line="360" w:lineRule="auto"/>
        <w:ind w:firstLineChars="200" w:firstLine="420"/>
        <w:outlineLvl w:val="2"/>
        <w:rPr>
          <w:szCs w:val="21"/>
          <w:lang w:val="zh-CN" w:bidi="zh-CN"/>
        </w:rPr>
      </w:pPr>
      <w:bookmarkStart w:id="717" w:name="_bookmark92"/>
      <w:bookmarkStart w:id="718" w:name="_Toc24704"/>
      <w:bookmarkStart w:id="719" w:name="_Toc18865"/>
      <w:bookmarkStart w:id="720" w:name="_Toc12039"/>
      <w:bookmarkEnd w:id="717"/>
      <w:r>
        <w:rPr>
          <w:szCs w:val="21"/>
          <w:lang w:bidi="zh-CN"/>
        </w:rPr>
        <w:t>1.</w:t>
      </w:r>
      <w:r>
        <w:rPr>
          <w:szCs w:val="21"/>
          <w:lang w:val="zh-CN" w:bidi="zh-CN"/>
        </w:rPr>
        <w:t>2</w:t>
      </w:r>
      <w:r>
        <w:rPr>
          <w:szCs w:val="21"/>
          <w:lang w:val="zh-CN" w:bidi="zh-CN"/>
        </w:rPr>
        <w:t>语言文字</w:t>
      </w:r>
      <w:bookmarkEnd w:id="718"/>
      <w:bookmarkEnd w:id="719"/>
      <w:bookmarkEnd w:id="720"/>
      <w:r>
        <w:rPr>
          <w:szCs w:val="21"/>
          <w:lang w:val="zh-CN" w:bidi="zh-CN"/>
        </w:rPr>
        <w:t xml:space="preserve"> </w:t>
      </w:r>
    </w:p>
    <w:p w14:paraId="116BF00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除专用术语外，合同使用的语言文字为中文。必要时专用术语应附有中文注释。</w:t>
      </w:r>
      <w:r>
        <w:rPr>
          <w:szCs w:val="21"/>
          <w:lang w:val="zh-CN" w:bidi="zh-CN"/>
        </w:rPr>
        <w:t xml:space="preserve"> </w:t>
      </w:r>
    </w:p>
    <w:p w14:paraId="74E2FA07" w14:textId="77777777" w:rsidR="000C2BF6" w:rsidRDefault="000C2BF6" w:rsidP="000C2BF6">
      <w:pPr>
        <w:tabs>
          <w:tab w:val="left" w:pos="500"/>
        </w:tabs>
        <w:autoSpaceDE w:val="0"/>
        <w:autoSpaceDN w:val="0"/>
        <w:adjustRightInd w:val="0"/>
        <w:snapToGrid w:val="0"/>
        <w:spacing w:line="360" w:lineRule="auto"/>
        <w:ind w:firstLineChars="200" w:firstLine="420"/>
        <w:outlineLvl w:val="2"/>
        <w:rPr>
          <w:szCs w:val="21"/>
          <w:lang w:bidi="zh-CN"/>
        </w:rPr>
      </w:pPr>
      <w:bookmarkStart w:id="721" w:name="_bookmark93"/>
      <w:bookmarkStart w:id="722" w:name="_Toc16809"/>
      <w:bookmarkStart w:id="723" w:name="_Toc30688"/>
      <w:bookmarkStart w:id="724" w:name="_Toc12823"/>
      <w:bookmarkEnd w:id="721"/>
      <w:r>
        <w:rPr>
          <w:szCs w:val="21"/>
          <w:lang w:bidi="zh-CN"/>
        </w:rPr>
        <w:t>1.3</w:t>
      </w:r>
      <w:r>
        <w:rPr>
          <w:szCs w:val="21"/>
          <w:lang w:bidi="zh-CN"/>
        </w:rPr>
        <w:t>法</w:t>
      </w:r>
      <w:r>
        <w:rPr>
          <w:szCs w:val="21"/>
          <w:lang w:bidi="zh-CN"/>
        </w:rPr>
        <w:t xml:space="preserve"> </w:t>
      </w:r>
      <w:r>
        <w:rPr>
          <w:szCs w:val="21"/>
          <w:lang w:bidi="zh-CN"/>
        </w:rPr>
        <w:t>律</w:t>
      </w:r>
      <w:bookmarkEnd w:id="722"/>
      <w:bookmarkEnd w:id="723"/>
      <w:bookmarkEnd w:id="724"/>
      <w:r>
        <w:rPr>
          <w:szCs w:val="21"/>
          <w:lang w:bidi="zh-CN"/>
        </w:rPr>
        <w:t xml:space="preserve"> </w:t>
      </w:r>
    </w:p>
    <w:p w14:paraId="429ECA11"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适用于合同的法律包括中华人民共和国法律、行政法规、部门规章，以及工程所在地的地方性法规、自治条例、单行条例和地方政府规章。</w:t>
      </w:r>
      <w:r>
        <w:rPr>
          <w:szCs w:val="21"/>
          <w:lang w:val="zh-CN" w:bidi="zh-CN"/>
        </w:rPr>
        <w:t xml:space="preserve"> </w:t>
      </w:r>
    </w:p>
    <w:p w14:paraId="60BABAD3" w14:textId="77777777" w:rsidR="000C2BF6" w:rsidRDefault="000C2BF6" w:rsidP="000C2BF6">
      <w:pPr>
        <w:tabs>
          <w:tab w:val="left" w:pos="500"/>
        </w:tabs>
        <w:autoSpaceDE w:val="0"/>
        <w:autoSpaceDN w:val="0"/>
        <w:adjustRightInd w:val="0"/>
        <w:snapToGrid w:val="0"/>
        <w:spacing w:line="360" w:lineRule="auto"/>
        <w:ind w:firstLineChars="200" w:firstLine="420"/>
        <w:outlineLvl w:val="2"/>
        <w:rPr>
          <w:szCs w:val="21"/>
          <w:lang w:bidi="zh-CN"/>
        </w:rPr>
      </w:pPr>
      <w:bookmarkStart w:id="725" w:name="_bookmark94"/>
      <w:bookmarkStart w:id="726" w:name="_Toc26655"/>
      <w:bookmarkStart w:id="727" w:name="_Toc18046"/>
      <w:bookmarkStart w:id="728" w:name="_Toc24715"/>
      <w:bookmarkEnd w:id="725"/>
      <w:r>
        <w:rPr>
          <w:szCs w:val="21"/>
          <w:lang w:bidi="zh-CN"/>
        </w:rPr>
        <w:t>1.4</w:t>
      </w:r>
      <w:r>
        <w:rPr>
          <w:szCs w:val="21"/>
          <w:lang w:bidi="zh-CN"/>
        </w:rPr>
        <w:t>合同文件的优先顺序</w:t>
      </w:r>
      <w:bookmarkEnd w:id="726"/>
      <w:bookmarkEnd w:id="727"/>
      <w:bookmarkEnd w:id="728"/>
      <w:r>
        <w:rPr>
          <w:szCs w:val="21"/>
          <w:lang w:bidi="zh-CN"/>
        </w:rPr>
        <w:t xml:space="preserve"> </w:t>
      </w:r>
    </w:p>
    <w:p w14:paraId="769E29E2"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组成合同的各项文件应互相解释，互为说明。除合同条款专用部分另有约定外，解释合同文件的优先顺序如下：</w:t>
      </w:r>
      <w:r>
        <w:rPr>
          <w:szCs w:val="21"/>
          <w:lang w:val="zh-CN" w:bidi="zh-CN"/>
        </w:rPr>
        <w:t xml:space="preserve"> </w:t>
      </w:r>
    </w:p>
    <w:p w14:paraId="2CB9BF42" w14:textId="77777777" w:rsidR="000C2BF6" w:rsidRDefault="000C2BF6" w:rsidP="000C2BF6">
      <w:pPr>
        <w:numPr>
          <w:ilvl w:val="2"/>
          <w:numId w:val="19"/>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合同协议书；</w:t>
      </w:r>
      <w:r>
        <w:rPr>
          <w:szCs w:val="21"/>
          <w:lang w:val="zh-CN" w:bidi="zh-CN"/>
        </w:rPr>
        <w:t xml:space="preserve"> </w:t>
      </w:r>
    </w:p>
    <w:p w14:paraId="6CEB2010" w14:textId="77777777" w:rsidR="000C2BF6" w:rsidRDefault="000C2BF6" w:rsidP="000C2BF6">
      <w:pPr>
        <w:numPr>
          <w:ilvl w:val="2"/>
          <w:numId w:val="19"/>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中标通知书；</w:t>
      </w:r>
      <w:r>
        <w:rPr>
          <w:szCs w:val="21"/>
          <w:lang w:val="zh-CN" w:bidi="zh-CN"/>
        </w:rPr>
        <w:t xml:space="preserve"> </w:t>
      </w:r>
    </w:p>
    <w:p w14:paraId="133A04E5" w14:textId="77777777" w:rsidR="000C2BF6" w:rsidRDefault="000C2BF6" w:rsidP="000C2BF6">
      <w:pPr>
        <w:numPr>
          <w:ilvl w:val="2"/>
          <w:numId w:val="19"/>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投标函及投标函附录；</w:t>
      </w:r>
      <w:r>
        <w:rPr>
          <w:szCs w:val="21"/>
          <w:lang w:val="zh-CN" w:bidi="zh-CN"/>
        </w:rPr>
        <w:t xml:space="preserve"> </w:t>
      </w:r>
    </w:p>
    <w:p w14:paraId="33DA7B11" w14:textId="77777777" w:rsidR="000C2BF6" w:rsidRDefault="000C2BF6" w:rsidP="000C2BF6">
      <w:pPr>
        <w:numPr>
          <w:ilvl w:val="2"/>
          <w:numId w:val="19"/>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合同条款专用部分；</w:t>
      </w:r>
      <w:r>
        <w:rPr>
          <w:szCs w:val="21"/>
          <w:lang w:val="zh-CN" w:bidi="zh-CN"/>
        </w:rPr>
        <w:t xml:space="preserve"> </w:t>
      </w:r>
    </w:p>
    <w:p w14:paraId="5FB005A7" w14:textId="77777777" w:rsidR="000C2BF6" w:rsidRDefault="000C2BF6" w:rsidP="000C2BF6">
      <w:pPr>
        <w:numPr>
          <w:ilvl w:val="2"/>
          <w:numId w:val="19"/>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合同条款通用部分；</w:t>
      </w:r>
      <w:r>
        <w:rPr>
          <w:szCs w:val="21"/>
          <w:lang w:val="zh-CN" w:bidi="zh-CN"/>
        </w:rPr>
        <w:t xml:space="preserve"> </w:t>
      </w:r>
    </w:p>
    <w:p w14:paraId="7ED5C6A2" w14:textId="77777777" w:rsidR="000C2BF6" w:rsidRDefault="000C2BF6" w:rsidP="000C2BF6">
      <w:pPr>
        <w:numPr>
          <w:ilvl w:val="2"/>
          <w:numId w:val="19"/>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技术标准和要求；</w:t>
      </w:r>
      <w:r>
        <w:rPr>
          <w:szCs w:val="21"/>
          <w:lang w:val="zh-CN" w:bidi="zh-CN"/>
        </w:rPr>
        <w:t xml:space="preserve"> </w:t>
      </w:r>
    </w:p>
    <w:p w14:paraId="6A32356D" w14:textId="77777777" w:rsidR="000C2BF6" w:rsidRDefault="000C2BF6" w:rsidP="000C2BF6">
      <w:pPr>
        <w:numPr>
          <w:ilvl w:val="2"/>
          <w:numId w:val="19"/>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图纸；</w:t>
      </w:r>
      <w:r>
        <w:rPr>
          <w:szCs w:val="21"/>
          <w:lang w:val="zh-CN" w:bidi="zh-CN"/>
        </w:rPr>
        <w:t xml:space="preserve"> </w:t>
      </w:r>
    </w:p>
    <w:p w14:paraId="23388B1D" w14:textId="77777777" w:rsidR="000C2BF6" w:rsidRDefault="000C2BF6" w:rsidP="000C2BF6">
      <w:pPr>
        <w:numPr>
          <w:ilvl w:val="2"/>
          <w:numId w:val="19"/>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已标价工程量清单；</w:t>
      </w:r>
      <w:r>
        <w:rPr>
          <w:szCs w:val="21"/>
          <w:lang w:val="zh-CN" w:bidi="zh-CN"/>
        </w:rPr>
        <w:t xml:space="preserve"> </w:t>
      </w:r>
    </w:p>
    <w:p w14:paraId="4B3D9C52" w14:textId="77777777" w:rsidR="000C2BF6" w:rsidRDefault="000C2BF6" w:rsidP="000C2BF6">
      <w:pPr>
        <w:numPr>
          <w:ilvl w:val="2"/>
          <w:numId w:val="19"/>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其他合同文件。</w:t>
      </w:r>
      <w:r>
        <w:rPr>
          <w:szCs w:val="21"/>
          <w:lang w:val="zh-CN" w:bidi="zh-CN"/>
        </w:rPr>
        <w:t xml:space="preserve"> </w:t>
      </w:r>
    </w:p>
    <w:p w14:paraId="15A2C5E4"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附注：构成合同文件的图纸与技术标准和要求之间有矛盾或者不一致的，应以其中要求较严格的标准为准。</w:t>
      </w:r>
      <w:r>
        <w:rPr>
          <w:szCs w:val="21"/>
          <w:lang w:val="zh-CN" w:bidi="zh-CN"/>
        </w:rPr>
        <w:t xml:space="preserve"> </w:t>
      </w:r>
    </w:p>
    <w:p w14:paraId="208E75F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合同双方在合同履行过程中签署的不背离合同实质性内容的补充协议，应当视为合同文件的有效组成部分，其解释顺序视其内容与其他合同文件的相互关系而定。</w:t>
      </w:r>
      <w:r>
        <w:rPr>
          <w:szCs w:val="21"/>
          <w:lang w:val="zh-CN" w:bidi="zh-CN"/>
        </w:rPr>
        <w:t xml:space="preserve"> </w:t>
      </w:r>
    </w:p>
    <w:p w14:paraId="1450A980" w14:textId="77777777" w:rsidR="000C2BF6" w:rsidRDefault="000C2BF6" w:rsidP="000C2BF6">
      <w:pPr>
        <w:tabs>
          <w:tab w:val="left" w:pos="500"/>
        </w:tabs>
        <w:autoSpaceDE w:val="0"/>
        <w:autoSpaceDN w:val="0"/>
        <w:adjustRightInd w:val="0"/>
        <w:snapToGrid w:val="0"/>
        <w:spacing w:line="360" w:lineRule="auto"/>
        <w:ind w:firstLineChars="200" w:firstLine="420"/>
        <w:outlineLvl w:val="2"/>
        <w:rPr>
          <w:szCs w:val="21"/>
          <w:lang w:bidi="zh-CN"/>
        </w:rPr>
      </w:pPr>
      <w:bookmarkStart w:id="729" w:name="_bookmark95"/>
      <w:bookmarkStart w:id="730" w:name="_Toc2768"/>
      <w:bookmarkStart w:id="731" w:name="_Toc4501"/>
      <w:bookmarkStart w:id="732" w:name="_Toc19322"/>
      <w:bookmarkEnd w:id="729"/>
      <w:r>
        <w:rPr>
          <w:szCs w:val="21"/>
          <w:lang w:bidi="zh-CN"/>
        </w:rPr>
        <w:t>1.5</w:t>
      </w:r>
      <w:r>
        <w:rPr>
          <w:szCs w:val="21"/>
          <w:lang w:bidi="zh-CN"/>
        </w:rPr>
        <w:t>合同协议书</w:t>
      </w:r>
      <w:bookmarkEnd w:id="730"/>
      <w:bookmarkEnd w:id="731"/>
      <w:bookmarkEnd w:id="732"/>
      <w:r>
        <w:rPr>
          <w:szCs w:val="21"/>
          <w:lang w:bidi="zh-CN"/>
        </w:rPr>
        <w:t xml:space="preserve"> </w:t>
      </w:r>
    </w:p>
    <w:p w14:paraId="75835762"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指由发包人与承包人共同签署的用于明确当事人合同关系的文件。承包人按照中标通知书规定的时间与发包人签订的合同协议书，除法律另有规定或合同条款专用部分另有约定外，</w:t>
      </w:r>
      <w:r>
        <w:rPr>
          <w:szCs w:val="21"/>
          <w:lang w:val="zh-CN" w:bidi="zh-CN"/>
        </w:rPr>
        <w:lastRenderedPageBreak/>
        <w:t>发包人和承包人的法定代表人或其授权委托人在合同协议书上签字并盖单位章后，合同生效。合同生效的条件见合同条款专用部分。</w:t>
      </w:r>
      <w:r>
        <w:rPr>
          <w:szCs w:val="21"/>
          <w:lang w:val="zh-CN" w:bidi="zh-CN"/>
        </w:rPr>
        <w:t xml:space="preserve"> </w:t>
      </w:r>
    </w:p>
    <w:p w14:paraId="4ABC3A2B" w14:textId="77777777" w:rsidR="000C2BF6" w:rsidRDefault="000C2BF6" w:rsidP="000C2BF6">
      <w:pPr>
        <w:tabs>
          <w:tab w:val="left" w:pos="500"/>
        </w:tabs>
        <w:autoSpaceDE w:val="0"/>
        <w:autoSpaceDN w:val="0"/>
        <w:adjustRightInd w:val="0"/>
        <w:snapToGrid w:val="0"/>
        <w:spacing w:line="360" w:lineRule="auto"/>
        <w:ind w:firstLineChars="200" w:firstLine="420"/>
        <w:outlineLvl w:val="2"/>
        <w:rPr>
          <w:szCs w:val="21"/>
          <w:lang w:bidi="zh-CN"/>
        </w:rPr>
      </w:pPr>
      <w:bookmarkStart w:id="733" w:name="_bookmark96"/>
      <w:bookmarkStart w:id="734" w:name="_Toc18429"/>
      <w:bookmarkStart w:id="735" w:name="_Toc23791"/>
      <w:bookmarkStart w:id="736" w:name="_Toc13352"/>
      <w:bookmarkEnd w:id="733"/>
      <w:r>
        <w:rPr>
          <w:szCs w:val="21"/>
          <w:lang w:bidi="zh-CN"/>
        </w:rPr>
        <w:t>1.6</w:t>
      </w:r>
      <w:r>
        <w:rPr>
          <w:szCs w:val="21"/>
          <w:lang w:bidi="zh-CN"/>
        </w:rPr>
        <w:t>图纸和承包人文件</w:t>
      </w:r>
      <w:bookmarkEnd w:id="734"/>
      <w:bookmarkEnd w:id="735"/>
      <w:bookmarkEnd w:id="736"/>
      <w:r>
        <w:rPr>
          <w:szCs w:val="21"/>
          <w:lang w:bidi="zh-CN"/>
        </w:rPr>
        <w:t xml:space="preserve"> </w:t>
      </w:r>
    </w:p>
    <w:p w14:paraId="32106F4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1.6.1 </w:t>
      </w:r>
      <w:r>
        <w:rPr>
          <w:szCs w:val="21"/>
          <w:lang w:val="zh-CN" w:bidi="zh-CN"/>
        </w:rPr>
        <w:t>图纸的提供</w:t>
      </w:r>
      <w:r>
        <w:rPr>
          <w:szCs w:val="21"/>
          <w:lang w:val="zh-CN" w:bidi="zh-CN"/>
        </w:rPr>
        <w:t xml:space="preserve"> </w:t>
      </w:r>
    </w:p>
    <w:p w14:paraId="3B8A6AC3" w14:textId="77777777" w:rsidR="000C2BF6" w:rsidRDefault="000C2BF6" w:rsidP="000C2BF6">
      <w:pPr>
        <w:tabs>
          <w:tab w:val="left" w:pos="1085"/>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1</w:t>
      </w:r>
      <w:r>
        <w:rPr>
          <w:szCs w:val="21"/>
          <w:lang w:bidi="zh-CN"/>
        </w:rPr>
        <w:t>）</w:t>
      </w:r>
      <w:r>
        <w:rPr>
          <w:szCs w:val="21"/>
          <w:lang w:val="zh-CN" w:bidi="zh-CN"/>
        </w:rPr>
        <w:t>发包人按照合同约定向承包人提供图纸。发包人未按时提供图纸造成工期延误的</w:t>
      </w:r>
      <w:r>
        <w:rPr>
          <w:szCs w:val="21"/>
          <w:lang w:val="zh-CN" w:bidi="zh-CN"/>
        </w:rPr>
        <w:t xml:space="preserve"> </w:t>
      </w:r>
      <w:r>
        <w:rPr>
          <w:szCs w:val="21"/>
          <w:lang w:val="zh-CN" w:bidi="zh-CN"/>
        </w:rPr>
        <w:t>，按第</w:t>
      </w:r>
      <w:r>
        <w:rPr>
          <w:szCs w:val="21"/>
          <w:lang w:val="zh-CN" w:bidi="zh-CN"/>
        </w:rPr>
        <w:t xml:space="preserve"> 11.3 </w:t>
      </w:r>
      <w:r>
        <w:rPr>
          <w:szCs w:val="21"/>
          <w:lang w:val="zh-CN" w:bidi="zh-CN"/>
        </w:rPr>
        <w:t>款的约定办理。承包人需要增加图纸套数的，发包人应代为复制，复制费用由承包人承担。</w:t>
      </w:r>
      <w:r>
        <w:rPr>
          <w:szCs w:val="21"/>
          <w:lang w:val="zh-CN" w:bidi="zh-CN"/>
        </w:rPr>
        <w:t xml:space="preserve"> </w:t>
      </w:r>
    </w:p>
    <w:p w14:paraId="482E7E80" w14:textId="77777777" w:rsidR="000C2BF6" w:rsidRDefault="000C2BF6" w:rsidP="000C2BF6">
      <w:pPr>
        <w:tabs>
          <w:tab w:val="left" w:pos="1085"/>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2</w:t>
      </w:r>
      <w:r>
        <w:rPr>
          <w:szCs w:val="21"/>
          <w:lang w:bidi="zh-CN"/>
        </w:rPr>
        <w:t>）</w:t>
      </w:r>
      <w:r>
        <w:rPr>
          <w:szCs w:val="21"/>
          <w:lang w:val="zh-CN" w:bidi="zh-CN"/>
        </w:rPr>
        <w:t>依据合同条款专用部分第</w:t>
      </w:r>
      <w:r>
        <w:rPr>
          <w:szCs w:val="21"/>
          <w:lang w:val="zh-CN" w:bidi="zh-CN"/>
        </w:rPr>
        <w:t xml:space="preserve"> 10.1 </w:t>
      </w:r>
      <w:r>
        <w:rPr>
          <w:szCs w:val="21"/>
          <w:lang w:val="zh-CN" w:bidi="zh-CN"/>
        </w:rPr>
        <w:t>款约定制定的合同进度计划，或依据合同条款专用部分第</w:t>
      </w:r>
      <w:r>
        <w:rPr>
          <w:szCs w:val="21"/>
          <w:lang w:val="zh-CN" w:bidi="zh-CN"/>
        </w:rPr>
        <w:t xml:space="preserve"> 10.2 </w:t>
      </w:r>
      <w:r>
        <w:rPr>
          <w:szCs w:val="21"/>
          <w:lang w:val="zh-CN" w:bidi="zh-CN"/>
        </w:rPr>
        <w:t>款约定修订的合同进度计划，经监理人批准后</w:t>
      </w:r>
      <w:r>
        <w:rPr>
          <w:szCs w:val="21"/>
          <w:lang w:val="zh-CN" w:bidi="zh-CN"/>
        </w:rPr>
        <w:t xml:space="preserve"> 7 </w:t>
      </w:r>
      <w:r>
        <w:rPr>
          <w:szCs w:val="21"/>
          <w:lang w:val="zh-CN" w:bidi="zh-CN"/>
        </w:rPr>
        <w:t>日内，承包人应当根据合同进度计划或合同进度计划修订和本项约定的图纸提供期限和数量，编制或者修改图纸供应计划并报送监理人，其中应当载明承包人对各最新版本图纸（包括第</w:t>
      </w:r>
      <w:r>
        <w:rPr>
          <w:szCs w:val="21"/>
          <w:lang w:val="zh-CN" w:bidi="zh-CN"/>
        </w:rPr>
        <w:t xml:space="preserve"> 1.6.3 </w:t>
      </w:r>
      <w:r>
        <w:rPr>
          <w:szCs w:val="21"/>
          <w:lang w:val="zh-CN" w:bidi="zh-CN"/>
        </w:rPr>
        <w:t>项约定的图纸修改图）的最迟需求时间，监理人应当在收到图纸供应计划后</w:t>
      </w:r>
      <w:r>
        <w:rPr>
          <w:szCs w:val="21"/>
          <w:lang w:val="zh-CN" w:bidi="zh-CN"/>
        </w:rPr>
        <w:t xml:space="preserve"> 7 </w:t>
      </w:r>
      <w:r>
        <w:rPr>
          <w:szCs w:val="21"/>
          <w:lang w:val="zh-CN" w:bidi="zh-CN"/>
        </w:rPr>
        <w:t>天内批复或提出修改意见，否则该图纸供应计划视为得到批准。</w:t>
      </w:r>
      <w:r>
        <w:rPr>
          <w:szCs w:val="21"/>
          <w:lang w:val="zh-CN" w:bidi="zh-CN"/>
        </w:rPr>
        <w:t xml:space="preserve"> </w:t>
      </w:r>
    </w:p>
    <w:p w14:paraId="3AB7CF2A"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3</w:t>
      </w:r>
      <w:r>
        <w:rPr>
          <w:szCs w:val="21"/>
          <w:lang w:bidi="zh-CN"/>
        </w:rPr>
        <w:t>）</w:t>
      </w:r>
      <w:r>
        <w:rPr>
          <w:szCs w:val="21"/>
          <w:lang w:val="zh-CN" w:bidi="zh-CN"/>
        </w:rPr>
        <w:t>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r>
        <w:rPr>
          <w:szCs w:val="21"/>
          <w:lang w:val="zh-CN" w:bidi="zh-CN"/>
        </w:rPr>
        <w:t xml:space="preserve"> </w:t>
      </w:r>
    </w:p>
    <w:p w14:paraId="38934FDB"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4</w:t>
      </w:r>
      <w:r>
        <w:rPr>
          <w:szCs w:val="21"/>
          <w:lang w:bidi="zh-CN"/>
        </w:rPr>
        <w:t>）</w:t>
      </w:r>
      <w:r>
        <w:rPr>
          <w:szCs w:val="21"/>
          <w:lang w:val="zh-CN" w:bidi="zh-CN"/>
        </w:rPr>
        <w:t>承包人未按照约定的时间向监理人提交图纸供应计划，致使发包人或者监理人未能在约定的时间内提供相应图纸或者承包人未按照图纸供应计划组织施工所造成的费用增加和（或）工期延误由承包人承担。</w:t>
      </w:r>
      <w:r>
        <w:rPr>
          <w:szCs w:val="21"/>
          <w:lang w:val="zh-CN" w:bidi="zh-CN"/>
        </w:rPr>
        <w:t xml:space="preserve"> </w:t>
      </w:r>
    </w:p>
    <w:p w14:paraId="066B56FC"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5</w:t>
      </w:r>
      <w:r>
        <w:rPr>
          <w:szCs w:val="21"/>
          <w:lang w:bidi="zh-CN"/>
        </w:rPr>
        <w:t>）</w:t>
      </w:r>
      <w:r>
        <w:rPr>
          <w:szCs w:val="21"/>
          <w:lang w:val="zh-CN" w:bidi="zh-CN"/>
        </w:rPr>
        <w:t>发包人提供图纸的期限、数量和其他约定见合同条款专用部分。</w:t>
      </w:r>
    </w:p>
    <w:p w14:paraId="5EF4AD87"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 xml:space="preserve">1.6.2 </w:t>
      </w:r>
      <w:r>
        <w:rPr>
          <w:szCs w:val="21"/>
          <w:lang w:val="zh-CN" w:bidi="zh-CN"/>
        </w:rPr>
        <w:t>承包人提供的文件</w:t>
      </w:r>
      <w:r>
        <w:rPr>
          <w:szCs w:val="21"/>
          <w:lang w:val="zh-CN" w:bidi="zh-CN"/>
        </w:rPr>
        <w:t xml:space="preserve"> </w:t>
      </w:r>
    </w:p>
    <w:p w14:paraId="6BB205C8"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1</w:t>
      </w:r>
      <w:r>
        <w:rPr>
          <w:szCs w:val="21"/>
          <w:lang w:val="zh-CN" w:bidi="zh-CN"/>
        </w:rPr>
        <w:t>）由承包人提供的文件包括部分工程的大样图、加工图等，承包人应当按照约定的范围、数量和期限报送监理人，监理人应当在约定的期限内批复。承包人提供文件的范围、数量、</w:t>
      </w:r>
      <w:r>
        <w:rPr>
          <w:szCs w:val="21"/>
          <w:lang w:bidi="zh-CN"/>
        </w:rPr>
        <w:t xml:space="preserve"> </w:t>
      </w:r>
      <w:r>
        <w:rPr>
          <w:szCs w:val="21"/>
          <w:lang w:val="zh-CN" w:bidi="zh-CN"/>
        </w:rPr>
        <w:t>期限和监理人批复期限以及其他约定见合同条款专用部分。</w:t>
      </w:r>
      <w:r>
        <w:rPr>
          <w:szCs w:val="21"/>
          <w:lang w:val="zh-CN" w:bidi="zh-CN"/>
        </w:rPr>
        <w:t xml:space="preserve"> </w:t>
      </w:r>
    </w:p>
    <w:p w14:paraId="2794BF85" w14:textId="77777777" w:rsidR="000C2BF6" w:rsidRDefault="000C2BF6" w:rsidP="000C2BF6">
      <w:pPr>
        <w:tabs>
          <w:tab w:val="left" w:pos="1085"/>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2</w:t>
      </w:r>
      <w:r>
        <w:rPr>
          <w:szCs w:val="21"/>
          <w:lang w:val="zh-CN" w:bidi="zh-CN"/>
        </w:rPr>
        <w:t>）除合同条款第</w:t>
      </w:r>
      <w:r>
        <w:rPr>
          <w:szCs w:val="21"/>
          <w:lang w:val="zh-CN" w:bidi="zh-CN"/>
        </w:rPr>
        <w:t xml:space="preserve"> 4.1.10 </w:t>
      </w:r>
      <w:r>
        <w:rPr>
          <w:szCs w:val="21"/>
          <w:lang w:val="zh-CN" w:bidi="zh-CN"/>
        </w:rPr>
        <w:t>项约定的由承包人提供的设计文件外，本项约定的其他应由承包人提供的文件，包括必要的加工图和大样图，均不能作为合同计量与支付的依据文件。</w:t>
      </w:r>
      <w:r>
        <w:rPr>
          <w:szCs w:val="21"/>
          <w:lang w:val="zh-CN" w:bidi="zh-CN"/>
        </w:rPr>
        <w:t xml:space="preserve"> </w:t>
      </w:r>
    </w:p>
    <w:p w14:paraId="10842085" w14:textId="77777777" w:rsidR="000C2BF6" w:rsidRDefault="000C2BF6" w:rsidP="000C2BF6">
      <w:pPr>
        <w:numPr>
          <w:ilvl w:val="2"/>
          <w:numId w:val="20"/>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图纸的修改</w:t>
      </w:r>
      <w:r>
        <w:rPr>
          <w:szCs w:val="21"/>
          <w:lang w:val="zh-CN" w:bidi="zh-CN"/>
        </w:rPr>
        <w:t xml:space="preserve"> </w:t>
      </w:r>
    </w:p>
    <w:p w14:paraId="37E04191"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图纸需要修改和补充的，监理人应当按照合同条款第</w:t>
      </w:r>
      <w:r>
        <w:rPr>
          <w:szCs w:val="21"/>
          <w:lang w:val="zh-CN" w:bidi="zh-CN"/>
        </w:rPr>
        <w:t xml:space="preserve"> 1.6.1</w:t>
      </w:r>
      <w:r>
        <w:rPr>
          <w:szCs w:val="21"/>
          <w:lang w:val="zh-CN" w:bidi="zh-CN"/>
        </w:rPr>
        <w:t>（</w:t>
      </w:r>
      <w:r>
        <w:rPr>
          <w:szCs w:val="21"/>
          <w:lang w:val="zh-CN" w:bidi="zh-CN"/>
        </w:rPr>
        <w:t>2</w:t>
      </w:r>
      <w:r>
        <w:rPr>
          <w:szCs w:val="21"/>
          <w:lang w:val="zh-CN" w:bidi="zh-CN"/>
        </w:rPr>
        <w:t>）目约定的有合同约束力的图纸供应计划，签发图纸修改图给承包人。承包人应按修改后的图纸施工。</w:t>
      </w:r>
      <w:r>
        <w:rPr>
          <w:szCs w:val="21"/>
          <w:lang w:val="zh-CN" w:bidi="zh-CN"/>
        </w:rPr>
        <w:t xml:space="preserve"> </w:t>
      </w:r>
    </w:p>
    <w:p w14:paraId="31403ACF" w14:textId="77777777" w:rsidR="000C2BF6" w:rsidRDefault="000C2BF6" w:rsidP="000C2BF6">
      <w:pPr>
        <w:numPr>
          <w:ilvl w:val="2"/>
          <w:numId w:val="20"/>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图纸的错误</w:t>
      </w:r>
      <w:r>
        <w:rPr>
          <w:szCs w:val="21"/>
          <w:lang w:val="zh-CN" w:bidi="zh-CN"/>
        </w:rPr>
        <w:t xml:space="preserve"> </w:t>
      </w:r>
    </w:p>
    <w:p w14:paraId="081CD69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承包人发现发包人提供的图纸存在明显错误或疏忽，应及时通知监理人。</w:t>
      </w:r>
    </w:p>
    <w:p w14:paraId="55612BF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1.6.5 </w:t>
      </w:r>
      <w:r>
        <w:rPr>
          <w:szCs w:val="21"/>
          <w:lang w:val="zh-CN" w:bidi="zh-CN"/>
        </w:rPr>
        <w:t>图纸和承包人文件的保管</w:t>
      </w:r>
      <w:r>
        <w:rPr>
          <w:szCs w:val="21"/>
          <w:lang w:val="zh-CN" w:bidi="zh-CN"/>
        </w:rPr>
        <w:t xml:space="preserve"> </w:t>
      </w:r>
    </w:p>
    <w:p w14:paraId="0BE02C5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监理人和承包人均应在施工场地各保存一套完整的包含第</w:t>
      </w:r>
      <w:r>
        <w:rPr>
          <w:szCs w:val="21"/>
          <w:lang w:val="zh-CN" w:bidi="zh-CN"/>
        </w:rPr>
        <w:t xml:space="preserve"> 1.6.1 </w:t>
      </w:r>
      <w:r>
        <w:rPr>
          <w:szCs w:val="21"/>
          <w:lang w:val="zh-CN" w:bidi="zh-CN"/>
        </w:rPr>
        <w:t>项、第</w:t>
      </w:r>
      <w:r>
        <w:rPr>
          <w:szCs w:val="21"/>
          <w:lang w:val="zh-CN" w:bidi="zh-CN"/>
        </w:rPr>
        <w:t xml:space="preserve"> 1.6.2 </w:t>
      </w:r>
      <w:r>
        <w:rPr>
          <w:szCs w:val="21"/>
          <w:lang w:val="zh-CN" w:bidi="zh-CN"/>
        </w:rPr>
        <w:t>项、第</w:t>
      </w:r>
      <w:r>
        <w:rPr>
          <w:szCs w:val="21"/>
          <w:lang w:val="zh-CN" w:bidi="zh-CN"/>
        </w:rPr>
        <w:t>1.6.</w:t>
      </w:r>
      <w:r>
        <w:rPr>
          <w:szCs w:val="21"/>
          <w:lang w:bidi="zh-CN"/>
        </w:rPr>
        <w:t>3</w:t>
      </w:r>
      <w:r>
        <w:rPr>
          <w:szCs w:val="21"/>
          <w:lang w:val="zh-CN" w:bidi="zh-CN"/>
        </w:rPr>
        <w:t xml:space="preserve"> </w:t>
      </w:r>
      <w:r>
        <w:rPr>
          <w:szCs w:val="21"/>
          <w:lang w:val="zh-CN" w:bidi="zh-CN"/>
        </w:rPr>
        <w:t>项约定内容的图纸和承包人文件。</w:t>
      </w:r>
      <w:r>
        <w:rPr>
          <w:szCs w:val="21"/>
          <w:lang w:val="zh-CN" w:bidi="zh-CN"/>
        </w:rPr>
        <w:t xml:space="preserve"> </w:t>
      </w:r>
    </w:p>
    <w:p w14:paraId="32112938" w14:textId="77777777" w:rsidR="000C2BF6" w:rsidRDefault="000C2BF6" w:rsidP="000C2BF6">
      <w:pPr>
        <w:tabs>
          <w:tab w:val="left" w:pos="500"/>
        </w:tabs>
        <w:autoSpaceDE w:val="0"/>
        <w:autoSpaceDN w:val="0"/>
        <w:adjustRightInd w:val="0"/>
        <w:snapToGrid w:val="0"/>
        <w:spacing w:line="360" w:lineRule="auto"/>
        <w:ind w:firstLineChars="200" w:firstLine="420"/>
        <w:outlineLvl w:val="2"/>
        <w:rPr>
          <w:szCs w:val="21"/>
          <w:lang w:bidi="zh-CN"/>
        </w:rPr>
      </w:pPr>
      <w:bookmarkStart w:id="737" w:name="_bookmark97"/>
      <w:bookmarkStart w:id="738" w:name="_Toc31218"/>
      <w:bookmarkStart w:id="739" w:name="_Toc1749"/>
      <w:bookmarkStart w:id="740" w:name="_Toc681"/>
      <w:bookmarkEnd w:id="737"/>
      <w:r>
        <w:rPr>
          <w:szCs w:val="21"/>
          <w:lang w:bidi="zh-CN"/>
        </w:rPr>
        <w:lastRenderedPageBreak/>
        <w:t>1.7</w:t>
      </w:r>
      <w:r>
        <w:rPr>
          <w:szCs w:val="21"/>
          <w:lang w:bidi="zh-CN"/>
        </w:rPr>
        <w:t>联络</w:t>
      </w:r>
      <w:bookmarkEnd w:id="738"/>
      <w:bookmarkEnd w:id="739"/>
      <w:bookmarkEnd w:id="740"/>
      <w:r>
        <w:rPr>
          <w:szCs w:val="21"/>
          <w:lang w:bidi="zh-CN"/>
        </w:rPr>
        <w:t xml:space="preserve"> </w:t>
      </w:r>
    </w:p>
    <w:p w14:paraId="5767249B" w14:textId="77777777" w:rsidR="000C2BF6" w:rsidRDefault="000C2BF6" w:rsidP="000C2BF6">
      <w:pPr>
        <w:numPr>
          <w:ilvl w:val="2"/>
          <w:numId w:val="2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与合同有关的通知、批准、证明、证书、指示、要求、请求、同意、意见、确定和决定等，均应采用书面形式。</w:t>
      </w:r>
      <w:r>
        <w:rPr>
          <w:szCs w:val="21"/>
          <w:lang w:val="zh-CN" w:bidi="zh-CN"/>
        </w:rPr>
        <w:t xml:space="preserve"> </w:t>
      </w:r>
    </w:p>
    <w:p w14:paraId="2AF4314A"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1.7.2 </w:t>
      </w:r>
      <w:r>
        <w:rPr>
          <w:szCs w:val="21"/>
          <w:lang w:val="zh-CN" w:bidi="zh-CN"/>
        </w:rPr>
        <w:t>第</w:t>
      </w:r>
      <w:r>
        <w:rPr>
          <w:szCs w:val="21"/>
          <w:lang w:val="zh-CN" w:bidi="zh-CN"/>
        </w:rPr>
        <w:t xml:space="preserve"> 1.7.1 </w:t>
      </w:r>
      <w:r>
        <w:rPr>
          <w:szCs w:val="21"/>
          <w:lang w:val="zh-CN" w:bidi="zh-CN"/>
        </w:rPr>
        <w:t>项中的通知、批准、证明、证书、指示、要求、请求、同意、意见、确定和决定等来往函件，均应在合同约定的期限内送达指定地点和接收人，并办理签收手续。</w:t>
      </w:r>
      <w:r>
        <w:rPr>
          <w:szCs w:val="21"/>
          <w:lang w:val="zh-CN" w:bidi="zh-CN"/>
        </w:rPr>
        <w:t xml:space="preserve"> </w:t>
      </w:r>
    </w:p>
    <w:p w14:paraId="7513BBB2" w14:textId="77777777" w:rsidR="000C2BF6" w:rsidRDefault="000C2BF6" w:rsidP="000C2BF6">
      <w:pPr>
        <w:numPr>
          <w:ilvl w:val="0"/>
          <w:numId w:val="2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联络来往信函的送达期限：合同约定了发出期限的，送达期限为合同约定的发出期限后的</w:t>
      </w:r>
      <w:r>
        <w:rPr>
          <w:szCs w:val="21"/>
          <w:lang w:val="zh-CN" w:bidi="zh-CN"/>
        </w:rPr>
        <w:t xml:space="preserve"> 24 </w:t>
      </w:r>
      <w:r>
        <w:rPr>
          <w:szCs w:val="21"/>
          <w:lang w:val="zh-CN" w:bidi="zh-CN"/>
        </w:rPr>
        <w:t>小时内；合同约定了通知、提供或者报送期限的，通知、提供或者报送期限即为送达期限。</w:t>
      </w:r>
      <w:r>
        <w:rPr>
          <w:szCs w:val="21"/>
          <w:lang w:val="zh-CN" w:bidi="zh-CN"/>
        </w:rPr>
        <w:t xml:space="preserve"> </w:t>
      </w:r>
    </w:p>
    <w:p w14:paraId="11149760" w14:textId="77777777" w:rsidR="000C2BF6" w:rsidRDefault="000C2BF6" w:rsidP="000C2BF6">
      <w:pPr>
        <w:numPr>
          <w:ilvl w:val="0"/>
          <w:numId w:val="2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发包人指定的接收人和接收地点见合同条款专用部分。</w:t>
      </w:r>
      <w:r>
        <w:rPr>
          <w:szCs w:val="21"/>
          <w:lang w:val="zh-CN" w:bidi="zh-CN"/>
        </w:rPr>
        <w:t xml:space="preserve"> </w:t>
      </w:r>
    </w:p>
    <w:p w14:paraId="5DFFED27" w14:textId="77777777" w:rsidR="000C2BF6" w:rsidRDefault="000C2BF6" w:rsidP="000C2BF6">
      <w:pPr>
        <w:numPr>
          <w:ilvl w:val="0"/>
          <w:numId w:val="2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监理人指定的接收人和接收地点见合同条款专用部分。</w:t>
      </w:r>
      <w:r>
        <w:rPr>
          <w:szCs w:val="21"/>
          <w:lang w:val="zh-CN" w:bidi="zh-CN"/>
        </w:rPr>
        <w:t xml:space="preserve"> </w:t>
      </w:r>
    </w:p>
    <w:p w14:paraId="3E39E29C" w14:textId="77777777" w:rsidR="000C2BF6" w:rsidRDefault="000C2BF6" w:rsidP="000C2BF6">
      <w:pPr>
        <w:numPr>
          <w:ilvl w:val="0"/>
          <w:numId w:val="2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承包人指定的接收人为合同协议书中载明的承包人项目经理本人或者项目经理的授权代表。承包人应在收到开工通知后</w:t>
      </w:r>
      <w:r>
        <w:rPr>
          <w:szCs w:val="21"/>
          <w:lang w:val="zh-CN" w:bidi="zh-CN"/>
        </w:rPr>
        <w:t xml:space="preserve"> 7 </w:t>
      </w:r>
      <w:r>
        <w:rPr>
          <w:szCs w:val="21"/>
          <w:lang w:val="zh-CN" w:bidi="zh-CN"/>
        </w:rPr>
        <w:t>天内，按照合同条款第</w:t>
      </w:r>
      <w:r>
        <w:rPr>
          <w:szCs w:val="21"/>
          <w:lang w:val="zh-CN" w:bidi="zh-CN"/>
        </w:rPr>
        <w:t xml:space="preserve"> 4.5.4 </w:t>
      </w:r>
      <w:r>
        <w:rPr>
          <w:szCs w:val="21"/>
          <w:lang w:val="zh-CN" w:bidi="zh-CN"/>
        </w:rPr>
        <w:t>项的约定，将授权代表其接收来往信函的项目经理的授权代表姓名和授权范围通知监理人。除合同另有约定外，</w:t>
      </w:r>
      <w:r>
        <w:rPr>
          <w:szCs w:val="21"/>
          <w:lang w:val="zh-CN" w:bidi="zh-CN"/>
        </w:rPr>
        <w:t xml:space="preserve"> </w:t>
      </w:r>
      <w:r>
        <w:rPr>
          <w:szCs w:val="21"/>
          <w:lang w:val="zh-CN" w:bidi="zh-CN"/>
        </w:rPr>
        <w:t>承包人施工场地管理机构的办公地点即为承包人指定的接收地点。</w:t>
      </w:r>
      <w:r>
        <w:rPr>
          <w:szCs w:val="21"/>
          <w:lang w:val="zh-CN" w:bidi="zh-CN"/>
        </w:rPr>
        <w:t xml:space="preserve"> </w:t>
      </w:r>
    </w:p>
    <w:p w14:paraId="4DB754A9" w14:textId="77777777" w:rsidR="000C2BF6" w:rsidRDefault="000C2BF6" w:rsidP="000C2BF6">
      <w:pPr>
        <w:numPr>
          <w:ilvl w:val="0"/>
          <w:numId w:val="2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发包人（包括监理人）和承包人中任何一方指定的接收人或者接收地点发生变动</w:t>
      </w:r>
      <w:r>
        <w:rPr>
          <w:szCs w:val="21"/>
          <w:lang w:val="zh-CN" w:bidi="zh-CN"/>
        </w:rPr>
        <w:t xml:space="preserve"> </w:t>
      </w:r>
      <w:r>
        <w:rPr>
          <w:szCs w:val="21"/>
          <w:lang w:val="zh-CN" w:bidi="zh-CN"/>
        </w:rPr>
        <w:t>，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r>
        <w:rPr>
          <w:szCs w:val="21"/>
          <w:lang w:val="zh-CN" w:bidi="zh-CN"/>
        </w:rPr>
        <w:t xml:space="preserve"> </w:t>
      </w:r>
    </w:p>
    <w:p w14:paraId="0D37B702" w14:textId="77777777" w:rsidR="000C2BF6" w:rsidRDefault="000C2BF6" w:rsidP="000C2BF6">
      <w:pPr>
        <w:numPr>
          <w:ilvl w:val="0"/>
          <w:numId w:val="2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r>
        <w:rPr>
          <w:szCs w:val="21"/>
          <w:lang w:val="zh-CN" w:bidi="zh-CN"/>
        </w:rPr>
        <w:t xml:space="preserve"> </w:t>
      </w:r>
    </w:p>
    <w:p w14:paraId="2D747283" w14:textId="77777777" w:rsidR="000C2BF6" w:rsidRDefault="000C2BF6" w:rsidP="000C2BF6">
      <w:pPr>
        <w:tabs>
          <w:tab w:val="left" w:pos="500"/>
        </w:tabs>
        <w:autoSpaceDE w:val="0"/>
        <w:autoSpaceDN w:val="0"/>
        <w:adjustRightInd w:val="0"/>
        <w:snapToGrid w:val="0"/>
        <w:spacing w:line="360" w:lineRule="auto"/>
        <w:ind w:firstLineChars="200" w:firstLine="420"/>
        <w:outlineLvl w:val="2"/>
        <w:rPr>
          <w:szCs w:val="21"/>
          <w:lang w:bidi="zh-CN"/>
        </w:rPr>
      </w:pPr>
      <w:bookmarkStart w:id="741" w:name="_bookmark98"/>
      <w:bookmarkStart w:id="742" w:name="_Toc3916"/>
      <w:bookmarkStart w:id="743" w:name="_Toc7463"/>
      <w:bookmarkStart w:id="744" w:name="_Toc19917"/>
      <w:bookmarkEnd w:id="741"/>
      <w:r>
        <w:rPr>
          <w:szCs w:val="21"/>
          <w:lang w:bidi="zh-CN"/>
        </w:rPr>
        <w:t>1.8</w:t>
      </w:r>
      <w:r>
        <w:rPr>
          <w:szCs w:val="21"/>
          <w:lang w:bidi="zh-CN"/>
        </w:rPr>
        <w:t>转让</w:t>
      </w:r>
      <w:bookmarkEnd w:id="742"/>
      <w:bookmarkEnd w:id="743"/>
      <w:bookmarkEnd w:id="744"/>
      <w:r>
        <w:rPr>
          <w:szCs w:val="21"/>
          <w:lang w:bidi="zh-CN"/>
        </w:rPr>
        <w:t xml:space="preserve"> </w:t>
      </w:r>
    </w:p>
    <w:p w14:paraId="6759DA9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除合同另有约定外，未经对方当事人同意，一方当事人不得将合同权利全部或部分转让给第三人，也不得全部或部分转移合同义务。</w:t>
      </w:r>
      <w:r>
        <w:rPr>
          <w:szCs w:val="21"/>
          <w:lang w:val="zh-CN" w:bidi="zh-CN"/>
        </w:rPr>
        <w:t xml:space="preserve"> </w:t>
      </w:r>
    </w:p>
    <w:p w14:paraId="7D22B162" w14:textId="77777777" w:rsidR="000C2BF6" w:rsidRDefault="000C2BF6" w:rsidP="000C2BF6">
      <w:pPr>
        <w:tabs>
          <w:tab w:val="left" w:pos="500"/>
        </w:tabs>
        <w:autoSpaceDE w:val="0"/>
        <w:autoSpaceDN w:val="0"/>
        <w:adjustRightInd w:val="0"/>
        <w:snapToGrid w:val="0"/>
        <w:spacing w:line="360" w:lineRule="auto"/>
        <w:ind w:firstLineChars="200" w:firstLine="420"/>
        <w:rPr>
          <w:szCs w:val="21"/>
          <w:lang w:bidi="zh-CN"/>
        </w:rPr>
      </w:pPr>
      <w:bookmarkStart w:id="745" w:name="_bookmark99"/>
      <w:bookmarkStart w:id="746" w:name="_Toc10367"/>
      <w:bookmarkStart w:id="747" w:name="_Toc12635"/>
      <w:bookmarkEnd w:id="745"/>
      <w:r>
        <w:rPr>
          <w:szCs w:val="21"/>
          <w:lang w:bidi="zh-CN"/>
        </w:rPr>
        <w:t>1.9</w:t>
      </w:r>
      <w:r>
        <w:rPr>
          <w:szCs w:val="21"/>
          <w:lang w:bidi="zh-CN"/>
        </w:rPr>
        <w:t>严禁贿赂</w:t>
      </w:r>
      <w:bookmarkEnd w:id="746"/>
      <w:bookmarkEnd w:id="747"/>
      <w:r>
        <w:rPr>
          <w:szCs w:val="21"/>
          <w:lang w:bidi="zh-CN"/>
        </w:rPr>
        <w:t xml:space="preserve"> </w:t>
      </w:r>
    </w:p>
    <w:p w14:paraId="36FBEC19"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合同双方当事人不得以贿赂或变相贿赂的方式，谋取不当利益或损害对方权益。因贿赂造成对方损失的，行为人应赔偿损失，并承担相应的法律责任。</w:t>
      </w:r>
      <w:r>
        <w:rPr>
          <w:szCs w:val="21"/>
          <w:lang w:val="zh-CN" w:bidi="zh-CN"/>
        </w:rPr>
        <w:t xml:space="preserve"> </w:t>
      </w:r>
    </w:p>
    <w:p w14:paraId="799D3958" w14:textId="77777777" w:rsidR="000C2BF6" w:rsidRDefault="000C2BF6" w:rsidP="000C2BF6">
      <w:pPr>
        <w:tabs>
          <w:tab w:val="left" w:pos="500"/>
        </w:tabs>
        <w:autoSpaceDE w:val="0"/>
        <w:autoSpaceDN w:val="0"/>
        <w:adjustRightInd w:val="0"/>
        <w:snapToGrid w:val="0"/>
        <w:spacing w:line="360" w:lineRule="auto"/>
        <w:ind w:firstLineChars="200" w:firstLine="420"/>
        <w:outlineLvl w:val="2"/>
        <w:rPr>
          <w:szCs w:val="21"/>
          <w:lang w:bidi="zh-CN"/>
        </w:rPr>
      </w:pPr>
      <w:bookmarkStart w:id="748" w:name="_bookmark100"/>
      <w:bookmarkStart w:id="749" w:name="_Toc15620"/>
      <w:bookmarkStart w:id="750" w:name="_Toc19166"/>
      <w:bookmarkStart w:id="751" w:name="_Toc81"/>
      <w:bookmarkEnd w:id="748"/>
      <w:r>
        <w:rPr>
          <w:szCs w:val="21"/>
          <w:lang w:bidi="zh-CN"/>
        </w:rPr>
        <w:t>1.10</w:t>
      </w:r>
      <w:r>
        <w:rPr>
          <w:szCs w:val="21"/>
          <w:lang w:bidi="zh-CN"/>
        </w:rPr>
        <w:t>化石、文物</w:t>
      </w:r>
      <w:bookmarkEnd w:id="749"/>
      <w:bookmarkEnd w:id="750"/>
      <w:bookmarkEnd w:id="751"/>
      <w:r>
        <w:rPr>
          <w:szCs w:val="21"/>
          <w:lang w:bidi="zh-CN"/>
        </w:rPr>
        <w:t xml:space="preserve"> </w:t>
      </w:r>
    </w:p>
    <w:p w14:paraId="1FADE300"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1.10.1</w:t>
      </w:r>
      <w:r>
        <w:rPr>
          <w:szCs w:val="21"/>
          <w:lang w:val="zh-CN" w:bidi="zh-CN"/>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w:t>
      </w:r>
      <w:r>
        <w:rPr>
          <w:szCs w:val="21"/>
          <w:lang w:val="zh-CN" w:bidi="zh-CN"/>
        </w:rPr>
        <w:t xml:space="preserve"> </w:t>
      </w:r>
      <w:r>
        <w:rPr>
          <w:szCs w:val="21"/>
          <w:lang w:val="zh-CN" w:bidi="zh-CN"/>
        </w:rPr>
        <w:t>工期延误由发包人承担。</w:t>
      </w:r>
      <w:r>
        <w:rPr>
          <w:szCs w:val="21"/>
          <w:lang w:val="zh-CN" w:bidi="zh-CN"/>
        </w:rPr>
        <w:t xml:space="preserve"> </w:t>
      </w:r>
    </w:p>
    <w:p w14:paraId="6CEA3E8E"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lastRenderedPageBreak/>
        <w:t>1.10.2</w:t>
      </w:r>
      <w:r>
        <w:rPr>
          <w:szCs w:val="21"/>
          <w:lang w:val="zh-CN" w:bidi="zh-CN"/>
        </w:rPr>
        <w:t>承包人发现文物后不及时报告或隐瞒不报，致使文物丢失或损坏的，应赔偿损失，并承担相应的法律责任。</w:t>
      </w:r>
      <w:r>
        <w:rPr>
          <w:szCs w:val="21"/>
          <w:lang w:val="zh-CN" w:bidi="zh-CN"/>
        </w:rPr>
        <w:t xml:space="preserve"> </w:t>
      </w:r>
    </w:p>
    <w:p w14:paraId="716EB955" w14:textId="77777777" w:rsidR="000C2BF6" w:rsidRDefault="000C2BF6" w:rsidP="000C2BF6">
      <w:pPr>
        <w:tabs>
          <w:tab w:val="left" w:pos="500"/>
        </w:tabs>
        <w:autoSpaceDE w:val="0"/>
        <w:autoSpaceDN w:val="0"/>
        <w:adjustRightInd w:val="0"/>
        <w:snapToGrid w:val="0"/>
        <w:spacing w:line="360" w:lineRule="auto"/>
        <w:ind w:firstLineChars="200" w:firstLine="420"/>
        <w:outlineLvl w:val="2"/>
        <w:rPr>
          <w:szCs w:val="21"/>
          <w:lang w:bidi="zh-CN"/>
        </w:rPr>
      </w:pPr>
      <w:bookmarkStart w:id="752" w:name="_bookmark101"/>
      <w:bookmarkStart w:id="753" w:name="_Toc16654"/>
      <w:bookmarkStart w:id="754" w:name="_Toc6142"/>
      <w:bookmarkStart w:id="755" w:name="_Toc10645"/>
      <w:bookmarkEnd w:id="752"/>
      <w:r>
        <w:rPr>
          <w:szCs w:val="21"/>
          <w:lang w:bidi="zh-CN"/>
        </w:rPr>
        <w:t>1.11</w:t>
      </w:r>
      <w:r>
        <w:rPr>
          <w:szCs w:val="21"/>
          <w:lang w:bidi="zh-CN"/>
        </w:rPr>
        <w:t>专利技术</w:t>
      </w:r>
      <w:bookmarkEnd w:id="753"/>
      <w:bookmarkEnd w:id="754"/>
      <w:bookmarkEnd w:id="755"/>
      <w:r>
        <w:rPr>
          <w:szCs w:val="21"/>
          <w:lang w:bidi="zh-CN"/>
        </w:rPr>
        <w:t xml:space="preserve"> </w:t>
      </w:r>
    </w:p>
    <w:p w14:paraId="3FC8D383"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1.11.1</w:t>
      </w:r>
      <w:r>
        <w:rPr>
          <w:szCs w:val="21"/>
          <w:lang w:val="zh-CN" w:bidi="zh-CN"/>
        </w:rPr>
        <w:t>承包人在使用任何材料、承包人设备、工程设备或采用施工工艺时，因侵犯专利权或其他知识产权所引起的责任，由承包人承担，但由于遵照发包人提供的设计或技术标准和要求引起的除外。</w:t>
      </w:r>
      <w:r>
        <w:rPr>
          <w:szCs w:val="21"/>
          <w:lang w:val="zh-CN" w:bidi="zh-CN"/>
        </w:rPr>
        <w:t xml:space="preserve"> </w:t>
      </w:r>
    </w:p>
    <w:p w14:paraId="16671625"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1.11.2</w:t>
      </w:r>
      <w:r>
        <w:rPr>
          <w:szCs w:val="21"/>
          <w:lang w:val="zh-CN" w:bidi="zh-CN"/>
        </w:rPr>
        <w:t>承包人在投标文件中采用专利技术的，专利技术的使用费包含在投标报价内。</w:t>
      </w:r>
      <w:r>
        <w:rPr>
          <w:szCs w:val="21"/>
          <w:lang w:val="zh-CN" w:bidi="zh-CN"/>
        </w:rPr>
        <w:t xml:space="preserve"> </w:t>
      </w:r>
    </w:p>
    <w:p w14:paraId="0BC93CD9"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1.11.3</w:t>
      </w:r>
      <w:r>
        <w:rPr>
          <w:szCs w:val="21"/>
          <w:lang w:val="zh-CN" w:bidi="zh-CN"/>
        </w:rPr>
        <w:t>承包人的技术秘密和声明需要保密的资料和信息，发包人和监理人不得为合同以外的目的泄露给他人。</w:t>
      </w:r>
      <w:r>
        <w:rPr>
          <w:szCs w:val="21"/>
          <w:lang w:val="zh-CN" w:bidi="zh-CN"/>
        </w:rPr>
        <w:t xml:space="preserve"> </w:t>
      </w:r>
    </w:p>
    <w:p w14:paraId="422FF52C" w14:textId="77777777" w:rsidR="000C2BF6" w:rsidRDefault="000C2BF6" w:rsidP="000C2BF6">
      <w:pPr>
        <w:tabs>
          <w:tab w:val="left" w:pos="500"/>
        </w:tabs>
        <w:autoSpaceDE w:val="0"/>
        <w:autoSpaceDN w:val="0"/>
        <w:adjustRightInd w:val="0"/>
        <w:snapToGrid w:val="0"/>
        <w:spacing w:line="360" w:lineRule="auto"/>
        <w:ind w:firstLineChars="200" w:firstLine="420"/>
        <w:outlineLvl w:val="2"/>
        <w:rPr>
          <w:szCs w:val="21"/>
          <w:lang w:bidi="zh-CN"/>
        </w:rPr>
      </w:pPr>
      <w:bookmarkStart w:id="756" w:name="_bookmark102"/>
      <w:bookmarkStart w:id="757" w:name="_Toc10832"/>
      <w:bookmarkStart w:id="758" w:name="_Toc27230"/>
      <w:bookmarkStart w:id="759" w:name="_Toc20207"/>
      <w:bookmarkEnd w:id="756"/>
      <w:r>
        <w:rPr>
          <w:szCs w:val="21"/>
          <w:lang w:bidi="zh-CN"/>
        </w:rPr>
        <w:t>1.12</w:t>
      </w:r>
      <w:r>
        <w:rPr>
          <w:szCs w:val="21"/>
          <w:lang w:bidi="zh-CN"/>
        </w:rPr>
        <w:t>图纸和文件的保密</w:t>
      </w:r>
      <w:bookmarkEnd w:id="757"/>
      <w:bookmarkEnd w:id="758"/>
      <w:bookmarkEnd w:id="759"/>
      <w:r>
        <w:rPr>
          <w:szCs w:val="21"/>
          <w:lang w:bidi="zh-CN"/>
        </w:rPr>
        <w:t xml:space="preserve"> </w:t>
      </w:r>
    </w:p>
    <w:p w14:paraId="44DD767F"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1.12.1</w:t>
      </w:r>
      <w:r>
        <w:rPr>
          <w:szCs w:val="21"/>
          <w:lang w:val="zh-CN" w:bidi="zh-CN"/>
        </w:rPr>
        <w:t>发包人提供的图纸和文件，未经发包人同意，承包人不得为合同以外的目的泄露给他人或公开发表与引用。</w:t>
      </w:r>
      <w:r>
        <w:rPr>
          <w:szCs w:val="21"/>
          <w:lang w:val="zh-CN" w:bidi="zh-CN"/>
        </w:rPr>
        <w:t xml:space="preserve"> </w:t>
      </w:r>
    </w:p>
    <w:p w14:paraId="7F17B3FC"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1.12.2</w:t>
      </w:r>
      <w:r>
        <w:rPr>
          <w:szCs w:val="21"/>
          <w:lang w:val="zh-CN" w:bidi="zh-CN"/>
        </w:rPr>
        <w:t>承包人提供的文件，未经承包人同意，发包人和监理人不得为合同以外的目的泄露给他人或公开发表与引用。</w:t>
      </w:r>
      <w:r>
        <w:rPr>
          <w:szCs w:val="21"/>
          <w:lang w:val="zh-CN" w:bidi="zh-CN"/>
        </w:rPr>
        <w:t xml:space="preserve"> </w:t>
      </w:r>
    </w:p>
    <w:p w14:paraId="4B60C02F" w14:textId="77777777" w:rsidR="000C2BF6" w:rsidRDefault="000C2BF6" w:rsidP="000C2BF6">
      <w:pPr>
        <w:numPr>
          <w:ilvl w:val="0"/>
          <w:numId w:val="16"/>
        </w:numPr>
        <w:tabs>
          <w:tab w:val="left" w:pos="422"/>
        </w:tabs>
        <w:autoSpaceDE w:val="0"/>
        <w:autoSpaceDN w:val="0"/>
        <w:adjustRightInd w:val="0"/>
        <w:snapToGrid w:val="0"/>
        <w:spacing w:line="360" w:lineRule="auto"/>
        <w:ind w:left="0" w:firstLineChars="200" w:firstLine="420"/>
        <w:outlineLvl w:val="0"/>
        <w:rPr>
          <w:szCs w:val="21"/>
          <w:lang w:val="zh-CN" w:bidi="zh-CN"/>
        </w:rPr>
      </w:pPr>
      <w:bookmarkStart w:id="760" w:name="_bookmark103"/>
      <w:bookmarkStart w:id="761" w:name="_Toc31639"/>
      <w:bookmarkStart w:id="762" w:name="_Toc27462"/>
      <w:bookmarkStart w:id="763" w:name="_Toc31474"/>
      <w:bookmarkStart w:id="764" w:name="_Toc29120"/>
      <w:bookmarkStart w:id="765" w:name="_Toc202522966"/>
      <w:bookmarkEnd w:id="760"/>
      <w:r>
        <w:rPr>
          <w:szCs w:val="21"/>
          <w:lang w:val="zh-CN" w:bidi="zh-CN"/>
        </w:rPr>
        <w:t>发包人义务</w:t>
      </w:r>
      <w:bookmarkEnd w:id="761"/>
      <w:bookmarkEnd w:id="762"/>
      <w:bookmarkEnd w:id="763"/>
      <w:bookmarkEnd w:id="764"/>
      <w:bookmarkEnd w:id="765"/>
      <w:r>
        <w:rPr>
          <w:szCs w:val="21"/>
          <w:lang w:val="zh-CN" w:bidi="zh-CN"/>
        </w:rPr>
        <w:t xml:space="preserve"> </w:t>
      </w:r>
    </w:p>
    <w:p w14:paraId="59B9ABCE"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766" w:name="_bookmark104"/>
      <w:bookmarkStart w:id="767" w:name="_Toc9925"/>
      <w:bookmarkStart w:id="768" w:name="_Toc20215"/>
      <w:bookmarkStart w:id="769" w:name="_Toc2330"/>
      <w:bookmarkStart w:id="770" w:name="_Toc25638"/>
      <w:bookmarkEnd w:id="766"/>
      <w:r>
        <w:rPr>
          <w:szCs w:val="21"/>
          <w:lang w:val="zh-CN" w:bidi="zh-CN"/>
        </w:rPr>
        <w:t>遵守法律</w:t>
      </w:r>
      <w:bookmarkEnd w:id="767"/>
      <w:bookmarkEnd w:id="768"/>
      <w:bookmarkEnd w:id="769"/>
      <w:bookmarkEnd w:id="770"/>
      <w:r>
        <w:rPr>
          <w:szCs w:val="21"/>
          <w:lang w:val="zh-CN" w:bidi="zh-CN"/>
        </w:rPr>
        <w:t xml:space="preserve"> </w:t>
      </w:r>
    </w:p>
    <w:p w14:paraId="4300EAC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发包人在履行合同过程中应遵守法律，并保证承包人免于承担因发包人违反法律而引起的任何责任。</w:t>
      </w:r>
      <w:r>
        <w:rPr>
          <w:szCs w:val="21"/>
          <w:lang w:val="zh-CN" w:bidi="zh-CN"/>
        </w:rPr>
        <w:t xml:space="preserve"> </w:t>
      </w:r>
    </w:p>
    <w:p w14:paraId="153BD88B"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771" w:name="_bookmark105"/>
      <w:bookmarkStart w:id="772" w:name="_Toc22748"/>
      <w:bookmarkStart w:id="773" w:name="_Toc22079"/>
      <w:bookmarkStart w:id="774" w:name="_Toc9357"/>
      <w:bookmarkStart w:id="775" w:name="_Toc4649"/>
      <w:bookmarkEnd w:id="771"/>
      <w:r>
        <w:rPr>
          <w:szCs w:val="21"/>
          <w:lang w:val="zh-CN" w:bidi="zh-CN"/>
        </w:rPr>
        <w:t>发出开工通知</w:t>
      </w:r>
      <w:bookmarkEnd w:id="772"/>
      <w:bookmarkEnd w:id="773"/>
      <w:bookmarkEnd w:id="774"/>
      <w:bookmarkEnd w:id="775"/>
      <w:r>
        <w:rPr>
          <w:szCs w:val="21"/>
          <w:lang w:val="zh-CN" w:bidi="zh-CN"/>
        </w:rPr>
        <w:t xml:space="preserve"> </w:t>
      </w:r>
    </w:p>
    <w:p w14:paraId="33EF16D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发包人应委托监理人按第</w:t>
      </w:r>
      <w:r>
        <w:rPr>
          <w:szCs w:val="21"/>
          <w:lang w:val="zh-CN" w:bidi="zh-CN"/>
        </w:rPr>
        <w:t xml:space="preserve"> 11.1 </w:t>
      </w:r>
      <w:r>
        <w:rPr>
          <w:szCs w:val="21"/>
          <w:lang w:val="zh-CN" w:bidi="zh-CN"/>
        </w:rPr>
        <w:t>款的约定向承包人发出开工通知。</w:t>
      </w:r>
      <w:r>
        <w:rPr>
          <w:szCs w:val="21"/>
          <w:lang w:val="zh-CN" w:bidi="zh-CN"/>
        </w:rPr>
        <w:t xml:space="preserve"> </w:t>
      </w:r>
    </w:p>
    <w:p w14:paraId="764B7DAE"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776" w:name="_bookmark106"/>
      <w:bookmarkStart w:id="777" w:name="_Toc25137"/>
      <w:bookmarkStart w:id="778" w:name="_Toc22151"/>
      <w:bookmarkStart w:id="779" w:name="_Toc24241"/>
      <w:bookmarkStart w:id="780" w:name="_Toc11481"/>
      <w:bookmarkEnd w:id="776"/>
      <w:r>
        <w:rPr>
          <w:szCs w:val="21"/>
          <w:lang w:val="zh-CN" w:bidi="zh-CN"/>
        </w:rPr>
        <w:t>提供施工场地</w:t>
      </w:r>
      <w:bookmarkEnd w:id="777"/>
      <w:bookmarkEnd w:id="778"/>
      <w:bookmarkEnd w:id="779"/>
      <w:bookmarkEnd w:id="780"/>
      <w:r>
        <w:rPr>
          <w:szCs w:val="21"/>
          <w:lang w:val="zh-CN" w:bidi="zh-CN"/>
        </w:rPr>
        <w:t xml:space="preserve"> </w:t>
      </w:r>
    </w:p>
    <w:p w14:paraId="4921850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发包人应在约定期限前确保施工场地具备施工条件并移交给承包人，具体施工条件在</w:t>
      </w:r>
      <w:r>
        <w:rPr>
          <w:szCs w:val="21"/>
          <w:lang w:val="zh-CN" w:bidi="zh-CN"/>
        </w:rPr>
        <w:t xml:space="preserve"> “</w:t>
      </w:r>
      <w:r>
        <w:rPr>
          <w:szCs w:val="21"/>
          <w:lang w:val="zh-CN" w:bidi="zh-CN"/>
        </w:rPr>
        <w:t>技术标准和要求</w:t>
      </w:r>
      <w:r>
        <w:rPr>
          <w:szCs w:val="21"/>
          <w:lang w:val="zh-CN" w:bidi="zh-CN"/>
        </w:rPr>
        <w:t>”</w:t>
      </w:r>
      <w:r>
        <w:rPr>
          <w:szCs w:val="21"/>
          <w:lang w:val="zh-CN" w:bidi="zh-CN"/>
        </w:rPr>
        <w:t>第一节</w:t>
      </w:r>
      <w:r>
        <w:rPr>
          <w:szCs w:val="21"/>
          <w:lang w:val="zh-CN" w:bidi="zh-CN"/>
        </w:rPr>
        <w:t>“</w:t>
      </w:r>
      <w:r>
        <w:rPr>
          <w:szCs w:val="21"/>
          <w:lang w:val="zh-CN" w:bidi="zh-CN"/>
        </w:rPr>
        <w:t>一般要求</w:t>
      </w:r>
      <w:r>
        <w:rPr>
          <w:szCs w:val="21"/>
          <w:lang w:val="zh-CN" w:bidi="zh-CN"/>
        </w:rPr>
        <w:t>”</w:t>
      </w:r>
      <w:r>
        <w:rPr>
          <w:szCs w:val="21"/>
          <w:lang w:val="zh-CN" w:bidi="zh-CN"/>
        </w:rPr>
        <w:t>中约定。发包人最迟应当在移交施工场地的同时向承包人提供施工场地内地下管线和地下设施等有关资料，并保证资料的真实、准确和完整。发包人移交施工场地的期限见合同条款专用部分。</w:t>
      </w:r>
      <w:r>
        <w:rPr>
          <w:szCs w:val="21"/>
          <w:lang w:val="zh-CN" w:bidi="zh-CN"/>
        </w:rPr>
        <w:t xml:space="preserve"> </w:t>
      </w:r>
    </w:p>
    <w:p w14:paraId="25F95175"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781" w:name="_bookmark107"/>
      <w:bookmarkStart w:id="782" w:name="_Toc16209"/>
      <w:bookmarkStart w:id="783" w:name="_Toc16763"/>
      <w:bookmarkStart w:id="784" w:name="_Toc9050"/>
      <w:bookmarkStart w:id="785" w:name="_Toc4516"/>
      <w:bookmarkEnd w:id="781"/>
      <w:r>
        <w:rPr>
          <w:szCs w:val="21"/>
          <w:lang w:val="zh-CN" w:bidi="zh-CN"/>
        </w:rPr>
        <w:t>协助承包人办理证件和批件</w:t>
      </w:r>
      <w:bookmarkEnd w:id="782"/>
      <w:bookmarkEnd w:id="783"/>
      <w:bookmarkEnd w:id="784"/>
      <w:bookmarkEnd w:id="785"/>
      <w:r>
        <w:rPr>
          <w:szCs w:val="21"/>
          <w:lang w:val="zh-CN" w:bidi="zh-CN"/>
        </w:rPr>
        <w:t xml:space="preserve"> </w:t>
      </w:r>
    </w:p>
    <w:p w14:paraId="68B6CF44"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发包人应协助承包人办理法律规定的有关施工证件和批件。</w:t>
      </w:r>
      <w:r>
        <w:rPr>
          <w:szCs w:val="21"/>
          <w:lang w:val="zh-CN" w:bidi="zh-CN"/>
        </w:rPr>
        <w:t xml:space="preserve"> </w:t>
      </w:r>
    </w:p>
    <w:p w14:paraId="483A54C5"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786" w:name="_bookmark108"/>
      <w:bookmarkStart w:id="787" w:name="_Toc362"/>
      <w:bookmarkStart w:id="788" w:name="_Toc12807"/>
      <w:bookmarkStart w:id="789" w:name="_Toc8800"/>
      <w:bookmarkStart w:id="790" w:name="_Toc10684"/>
      <w:bookmarkEnd w:id="786"/>
      <w:r>
        <w:rPr>
          <w:szCs w:val="21"/>
          <w:lang w:val="zh-CN" w:bidi="zh-CN"/>
        </w:rPr>
        <w:t>组织设计交底</w:t>
      </w:r>
      <w:bookmarkEnd w:id="787"/>
      <w:bookmarkEnd w:id="788"/>
      <w:bookmarkEnd w:id="789"/>
      <w:bookmarkEnd w:id="790"/>
      <w:r>
        <w:rPr>
          <w:szCs w:val="21"/>
          <w:lang w:val="zh-CN" w:bidi="zh-CN"/>
        </w:rPr>
        <w:t xml:space="preserve"> </w:t>
      </w:r>
    </w:p>
    <w:p w14:paraId="00D2E71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发包人应根据批准的合同进度计划，组织设计单位向承包人进行设计交底。</w:t>
      </w:r>
      <w:r>
        <w:rPr>
          <w:szCs w:val="21"/>
          <w:lang w:val="zh-CN" w:bidi="zh-CN"/>
        </w:rPr>
        <w:t xml:space="preserve"> </w:t>
      </w:r>
    </w:p>
    <w:p w14:paraId="35F7B81E"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发包人应在第</w:t>
      </w:r>
      <w:r>
        <w:rPr>
          <w:szCs w:val="21"/>
          <w:lang w:val="zh-CN" w:bidi="zh-CN"/>
        </w:rPr>
        <w:t xml:space="preserve"> 11.1.1 </w:t>
      </w:r>
      <w:r>
        <w:rPr>
          <w:szCs w:val="21"/>
          <w:lang w:val="zh-CN" w:bidi="zh-CN"/>
        </w:rPr>
        <w:t>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r>
        <w:rPr>
          <w:szCs w:val="21"/>
          <w:lang w:val="zh-CN" w:bidi="zh-CN"/>
        </w:rPr>
        <w:t xml:space="preserve"> </w:t>
      </w:r>
    </w:p>
    <w:p w14:paraId="7B5F262C"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791" w:name="_bookmark109"/>
      <w:bookmarkStart w:id="792" w:name="_Toc6999"/>
      <w:bookmarkStart w:id="793" w:name="_Toc29926"/>
      <w:bookmarkStart w:id="794" w:name="_Toc5633"/>
      <w:bookmarkStart w:id="795" w:name="_Toc22980"/>
      <w:bookmarkEnd w:id="791"/>
      <w:r>
        <w:rPr>
          <w:szCs w:val="21"/>
          <w:lang w:val="zh-CN" w:bidi="zh-CN"/>
        </w:rPr>
        <w:t>支付合同价款</w:t>
      </w:r>
      <w:bookmarkEnd w:id="792"/>
      <w:bookmarkEnd w:id="793"/>
      <w:bookmarkEnd w:id="794"/>
      <w:bookmarkEnd w:id="795"/>
      <w:r>
        <w:rPr>
          <w:szCs w:val="21"/>
          <w:lang w:val="zh-CN" w:bidi="zh-CN"/>
        </w:rPr>
        <w:t xml:space="preserve"> </w:t>
      </w:r>
    </w:p>
    <w:p w14:paraId="0C485209"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lastRenderedPageBreak/>
        <w:t>发包人应按合同约定向承包人及时支付合同价款。</w:t>
      </w:r>
      <w:r>
        <w:rPr>
          <w:szCs w:val="21"/>
          <w:lang w:val="zh-CN" w:bidi="zh-CN"/>
        </w:rPr>
        <w:t xml:space="preserve"> </w:t>
      </w:r>
    </w:p>
    <w:p w14:paraId="4D7FD40C"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796" w:name="_bookmark110"/>
      <w:bookmarkStart w:id="797" w:name="_Toc15356"/>
      <w:bookmarkStart w:id="798" w:name="_Toc16895"/>
      <w:bookmarkStart w:id="799" w:name="_Toc16101"/>
      <w:bookmarkStart w:id="800" w:name="_Toc31753"/>
      <w:bookmarkEnd w:id="796"/>
      <w:r>
        <w:rPr>
          <w:szCs w:val="21"/>
          <w:lang w:val="zh-CN" w:bidi="zh-CN"/>
        </w:rPr>
        <w:t>组织竣工验收</w:t>
      </w:r>
      <w:bookmarkEnd w:id="797"/>
      <w:bookmarkEnd w:id="798"/>
      <w:bookmarkEnd w:id="799"/>
      <w:bookmarkEnd w:id="800"/>
      <w:r>
        <w:rPr>
          <w:szCs w:val="21"/>
          <w:lang w:val="zh-CN" w:bidi="zh-CN"/>
        </w:rPr>
        <w:t xml:space="preserve"> </w:t>
      </w:r>
    </w:p>
    <w:p w14:paraId="3BF6B3B7"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发包人应按合同约定及时组织竣工验收。</w:t>
      </w:r>
      <w:r>
        <w:rPr>
          <w:szCs w:val="21"/>
          <w:lang w:val="zh-CN" w:bidi="zh-CN"/>
        </w:rPr>
        <w:t xml:space="preserve"> </w:t>
      </w:r>
    </w:p>
    <w:p w14:paraId="025947C7"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801" w:name="_bookmark111"/>
      <w:bookmarkStart w:id="802" w:name="_Toc3978"/>
      <w:bookmarkStart w:id="803" w:name="_Toc8573"/>
      <w:bookmarkStart w:id="804" w:name="_Toc15503"/>
      <w:bookmarkStart w:id="805" w:name="_Toc30548"/>
      <w:bookmarkEnd w:id="801"/>
      <w:r>
        <w:rPr>
          <w:szCs w:val="21"/>
          <w:lang w:val="zh-CN" w:bidi="zh-CN"/>
        </w:rPr>
        <w:t>向承包人提交支付担保</w:t>
      </w:r>
      <w:bookmarkEnd w:id="802"/>
      <w:bookmarkEnd w:id="803"/>
      <w:bookmarkEnd w:id="804"/>
      <w:bookmarkEnd w:id="805"/>
      <w:r>
        <w:rPr>
          <w:szCs w:val="21"/>
          <w:lang w:val="zh-CN" w:bidi="zh-CN"/>
        </w:rPr>
        <w:t xml:space="preserve"> </w:t>
      </w:r>
    </w:p>
    <w:p w14:paraId="36235E08"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1</w:t>
      </w:r>
      <w:r>
        <w:rPr>
          <w:szCs w:val="21"/>
          <w:lang w:val="zh-CN" w:bidi="zh-CN"/>
        </w:rPr>
        <w:t>）发包人要求承包人提交履约担保的，除合同条款专用部分另有约定的，在承包人按合同条款第</w:t>
      </w:r>
      <w:r>
        <w:rPr>
          <w:szCs w:val="21"/>
          <w:lang w:val="zh-CN" w:bidi="zh-CN"/>
        </w:rPr>
        <w:t xml:space="preserve"> 4.2 </w:t>
      </w:r>
      <w:r>
        <w:rPr>
          <w:szCs w:val="21"/>
          <w:lang w:val="zh-CN" w:bidi="zh-CN"/>
        </w:rPr>
        <w:t>款向发包人递交符合合同约定的履约担保的同时，发包人应当按照金额和条件对等的原则和合同文件中规定的格式或者其他经过承包人事先认可的格式向承包人递交一份支付担保。发包人提供支付担保格式见合同条款专用部分附件六。</w:t>
      </w:r>
      <w:r>
        <w:rPr>
          <w:szCs w:val="21"/>
          <w:lang w:val="zh-CN" w:bidi="zh-CN"/>
        </w:rPr>
        <w:t xml:space="preserve"> </w:t>
      </w:r>
    </w:p>
    <w:p w14:paraId="05DB305B"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2</w:t>
      </w:r>
      <w:r>
        <w:rPr>
          <w:szCs w:val="21"/>
          <w:lang w:val="zh-CN" w:bidi="zh-CN"/>
        </w:rPr>
        <w:t>）支付担保的有效期应当自本合同生效之日起至发包人实际支付竣工付款之日止。</w:t>
      </w:r>
      <w:r>
        <w:rPr>
          <w:szCs w:val="21"/>
          <w:lang w:val="zh-CN" w:bidi="zh-CN"/>
        </w:rPr>
        <w:t xml:space="preserve"> </w:t>
      </w:r>
    </w:p>
    <w:p w14:paraId="44DAB633"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3</w:t>
      </w:r>
      <w:r>
        <w:rPr>
          <w:szCs w:val="21"/>
          <w:lang w:val="zh-CN" w:bidi="zh-CN"/>
        </w:rPr>
        <w:t>）发包人无法获得一份不带具体截止日期的履约担保，支付担保中应当约定有</w:t>
      </w:r>
      <w:r>
        <w:rPr>
          <w:szCs w:val="21"/>
          <w:lang w:val="zh-CN" w:bidi="zh-CN"/>
        </w:rPr>
        <w:t>“</w:t>
      </w:r>
      <w:r>
        <w:rPr>
          <w:szCs w:val="21"/>
          <w:lang w:val="zh-CN" w:bidi="zh-CN"/>
        </w:rPr>
        <w:t>变更工程竣工付款支付日期的，保证期间按照变更后的竣工付款支付日期做相应调整</w:t>
      </w:r>
      <w:r>
        <w:rPr>
          <w:szCs w:val="21"/>
          <w:lang w:val="zh-CN" w:bidi="zh-CN"/>
        </w:rPr>
        <w:t>”</w:t>
      </w:r>
      <w:r>
        <w:rPr>
          <w:szCs w:val="21"/>
          <w:lang w:val="zh-CN" w:bidi="zh-CN"/>
        </w:rPr>
        <w:t>或类似约定的条款。</w:t>
      </w:r>
      <w:r>
        <w:rPr>
          <w:szCs w:val="21"/>
          <w:lang w:val="zh-CN" w:bidi="zh-CN"/>
        </w:rPr>
        <w:t xml:space="preserve"> </w:t>
      </w:r>
    </w:p>
    <w:p w14:paraId="158CA3A3" w14:textId="77777777" w:rsidR="000C2BF6" w:rsidRDefault="000C2BF6" w:rsidP="000C2BF6">
      <w:pPr>
        <w:tabs>
          <w:tab w:val="left" w:pos="1085"/>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4</w:t>
      </w:r>
      <w:r>
        <w:rPr>
          <w:szCs w:val="21"/>
          <w:lang w:val="zh-CN" w:bidi="zh-CN"/>
        </w:rPr>
        <w:t>）支付担保应当在发包人付清竣工付款之日后</w:t>
      </w:r>
      <w:r>
        <w:rPr>
          <w:szCs w:val="21"/>
          <w:lang w:val="zh-CN" w:bidi="zh-CN"/>
        </w:rPr>
        <w:t xml:space="preserve"> 28 </w:t>
      </w:r>
      <w:r>
        <w:rPr>
          <w:szCs w:val="21"/>
          <w:lang w:val="zh-CN" w:bidi="zh-CN"/>
        </w:rPr>
        <w:t>天内退还给发包人；承包人不承</w:t>
      </w:r>
      <w:r>
        <w:rPr>
          <w:szCs w:val="21"/>
          <w:lang w:val="zh-CN" w:bidi="zh-CN"/>
        </w:rPr>
        <w:t xml:space="preserve"> </w:t>
      </w:r>
      <w:r>
        <w:rPr>
          <w:szCs w:val="21"/>
          <w:lang w:val="zh-CN" w:bidi="zh-CN"/>
        </w:rPr>
        <w:t>担发包人与支付担保有关的任何利息或其他类似的费用或者收益。</w:t>
      </w:r>
      <w:r>
        <w:rPr>
          <w:szCs w:val="21"/>
          <w:lang w:val="zh-CN" w:bidi="zh-CN"/>
        </w:rPr>
        <w:t xml:space="preserve"> </w:t>
      </w:r>
    </w:p>
    <w:p w14:paraId="4F6E6746"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806" w:name="_bookmark112"/>
      <w:bookmarkStart w:id="807" w:name="_Toc12605"/>
      <w:bookmarkStart w:id="808" w:name="_Toc17181"/>
      <w:bookmarkStart w:id="809" w:name="_Toc36"/>
      <w:bookmarkStart w:id="810" w:name="_Toc22475"/>
      <w:bookmarkEnd w:id="806"/>
      <w:r>
        <w:rPr>
          <w:szCs w:val="21"/>
          <w:lang w:val="zh-CN" w:bidi="zh-CN"/>
        </w:rPr>
        <w:t>办理工程质量监督手续</w:t>
      </w:r>
      <w:bookmarkEnd w:id="807"/>
      <w:bookmarkEnd w:id="808"/>
      <w:bookmarkEnd w:id="809"/>
      <w:bookmarkEnd w:id="810"/>
      <w:r>
        <w:rPr>
          <w:szCs w:val="21"/>
          <w:lang w:val="zh-CN" w:bidi="zh-CN"/>
        </w:rPr>
        <w:t xml:space="preserve"> </w:t>
      </w:r>
    </w:p>
    <w:p w14:paraId="597CD812" w14:textId="77777777" w:rsidR="000C2BF6" w:rsidRDefault="000C2BF6" w:rsidP="000C2BF6">
      <w:pPr>
        <w:tabs>
          <w:tab w:val="left" w:pos="620"/>
        </w:tabs>
        <w:autoSpaceDE w:val="0"/>
        <w:autoSpaceDN w:val="0"/>
        <w:adjustRightInd w:val="0"/>
        <w:snapToGrid w:val="0"/>
        <w:spacing w:line="360" w:lineRule="auto"/>
        <w:ind w:firstLineChars="200" w:firstLine="420"/>
        <w:outlineLvl w:val="5"/>
        <w:rPr>
          <w:szCs w:val="21"/>
          <w:lang w:val="zh-CN" w:bidi="zh-CN"/>
        </w:rPr>
      </w:pPr>
      <w:r>
        <w:rPr>
          <w:szCs w:val="21"/>
          <w:lang w:val="zh-CN" w:bidi="zh-CN"/>
        </w:rPr>
        <w:t>发包人应按有关规定及时办理工程质量监督手续。</w:t>
      </w:r>
      <w:bookmarkStart w:id="811" w:name="_bookmark113"/>
      <w:bookmarkEnd w:id="811"/>
    </w:p>
    <w:p w14:paraId="257A1D1B"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812" w:name="_Toc11909"/>
      <w:bookmarkStart w:id="813" w:name="_Toc14148"/>
      <w:bookmarkStart w:id="814" w:name="_Toc11537"/>
      <w:bookmarkStart w:id="815" w:name="_Toc29364"/>
      <w:r>
        <w:rPr>
          <w:szCs w:val="21"/>
          <w:lang w:val="zh-CN" w:bidi="zh-CN"/>
        </w:rPr>
        <w:t>环境保护责任</w:t>
      </w:r>
      <w:bookmarkEnd w:id="812"/>
      <w:bookmarkEnd w:id="813"/>
      <w:bookmarkEnd w:id="814"/>
      <w:bookmarkEnd w:id="815"/>
      <w:r>
        <w:rPr>
          <w:szCs w:val="21"/>
          <w:lang w:val="zh-CN" w:bidi="zh-CN"/>
        </w:rPr>
        <w:t xml:space="preserve"> </w:t>
      </w:r>
    </w:p>
    <w:p w14:paraId="58BB643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发包人对建筑垃圾处理、施工扬尘治理以及疫情防控常态化管理负总责。</w:t>
      </w:r>
      <w:r>
        <w:rPr>
          <w:szCs w:val="21"/>
          <w:lang w:val="zh-CN" w:bidi="zh-CN"/>
        </w:rPr>
        <w:t xml:space="preserve"> </w:t>
      </w:r>
    </w:p>
    <w:p w14:paraId="280119F4"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816" w:name="_bookmark114"/>
      <w:bookmarkStart w:id="817" w:name="_Toc30498"/>
      <w:bookmarkStart w:id="818" w:name="_Toc18701"/>
      <w:bookmarkStart w:id="819" w:name="_Toc20354"/>
      <w:bookmarkStart w:id="820" w:name="_Toc26462"/>
      <w:bookmarkEnd w:id="816"/>
      <w:r>
        <w:rPr>
          <w:szCs w:val="21"/>
          <w:lang w:val="zh-CN" w:bidi="zh-CN"/>
        </w:rPr>
        <w:t>移交工程档案</w:t>
      </w:r>
      <w:bookmarkEnd w:id="817"/>
      <w:bookmarkEnd w:id="818"/>
      <w:bookmarkEnd w:id="819"/>
      <w:bookmarkEnd w:id="820"/>
      <w:r>
        <w:rPr>
          <w:szCs w:val="21"/>
          <w:lang w:val="zh-CN" w:bidi="zh-CN"/>
        </w:rPr>
        <w:t xml:space="preserve"> </w:t>
      </w:r>
    </w:p>
    <w:p w14:paraId="4D4D7C6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发包人应根据建设行政主管部门和（或）城市建设档案管理机构的规定，收集、整理、立卷、归档工程资料，并按规定时间向建设行政主管部门或者城市建设档案管理机构移交规定的工程档案。</w:t>
      </w:r>
      <w:r>
        <w:rPr>
          <w:szCs w:val="21"/>
          <w:lang w:val="zh-CN" w:bidi="zh-CN"/>
        </w:rPr>
        <w:t xml:space="preserve"> </w:t>
      </w:r>
    </w:p>
    <w:p w14:paraId="30AA88A9"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821" w:name="_bookmark115"/>
      <w:bookmarkStart w:id="822" w:name="_Toc2682"/>
      <w:bookmarkStart w:id="823" w:name="_Toc18384"/>
      <w:bookmarkStart w:id="824" w:name="_Toc17466"/>
      <w:bookmarkEnd w:id="821"/>
      <w:r>
        <w:rPr>
          <w:szCs w:val="21"/>
          <w:lang w:val="zh-CN" w:bidi="zh-CN"/>
        </w:rPr>
        <w:t>批准和确认</w:t>
      </w:r>
      <w:bookmarkEnd w:id="822"/>
      <w:bookmarkEnd w:id="823"/>
      <w:bookmarkEnd w:id="824"/>
      <w:r>
        <w:rPr>
          <w:szCs w:val="21"/>
          <w:lang w:val="zh-CN" w:bidi="zh-CN"/>
        </w:rPr>
        <w:t xml:space="preserve"> </w:t>
      </w:r>
    </w:p>
    <w:p w14:paraId="19497DE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r>
        <w:rPr>
          <w:szCs w:val="21"/>
          <w:lang w:val="zh-CN" w:bidi="zh-CN"/>
        </w:rPr>
        <w:t xml:space="preserve"> </w:t>
      </w:r>
    </w:p>
    <w:p w14:paraId="3370F8B1"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825" w:name="_bookmark116"/>
      <w:bookmarkStart w:id="826" w:name="_Toc31419"/>
      <w:bookmarkStart w:id="827" w:name="_Toc20728"/>
      <w:bookmarkStart w:id="828" w:name="_Toc22206"/>
      <w:bookmarkStart w:id="829" w:name="_Toc18794"/>
      <w:bookmarkEnd w:id="825"/>
      <w:r>
        <w:rPr>
          <w:szCs w:val="21"/>
          <w:lang w:val="zh-CN" w:bidi="zh-CN"/>
        </w:rPr>
        <w:t>其他义务</w:t>
      </w:r>
      <w:bookmarkEnd w:id="826"/>
      <w:bookmarkEnd w:id="827"/>
      <w:bookmarkEnd w:id="828"/>
      <w:bookmarkEnd w:id="829"/>
      <w:r>
        <w:rPr>
          <w:szCs w:val="21"/>
          <w:lang w:val="zh-CN" w:bidi="zh-CN"/>
        </w:rPr>
        <w:t xml:space="preserve"> </w:t>
      </w:r>
    </w:p>
    <w:p w14:paraId="100160F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发包人应履行的其他义务见合同条款专用部分。</w:t>
      </w:r>
    </w:p>
    <w:p w14:paraId="1FF296B7" w14:textId="77777777" w:rsidR="000C2BF6" w:rsidRDefault="000C2BF6" w:rsidP="000C2BF6">
      <w:pPr>
        <w:numPr>
          <w:ilvl w:val="0"/>
          <w:numId w:val="16"/>
        </w:numPr>
        <w:tabs>
          <w:tab w:val="left" w:pos="422"/>
        </w:tabs>
        <w:autoSpaceDE w:val="0"/>
        <w:autoSpaceDN w:val="0"/>
        <w:adjustRightInd w:val="0"/>
        <w:snapToGrid w:val="0"/>
        <w:spacing w:line="360" w:lineRule="auto"/>
        <w:ind w:left="0" w:firstLineChars="200" w:firstLine="420"/>
        <w:outlineLvl w:val="0"/>
        <w:rPr>
          <w:szCs w:val="21"/>
          <w:lang w:val="zh-CN" w:bidi="zh-CN"/>
        </w:rPr>
      </w:pPr>
      <w:bookmarkStart w:id="830" w:name="_bookmark117"/>
      <w:bookmarkStart w:id="831" w:name="_Toc20076"/>
      <w:bookmarkStart w:id="832" w:name="_Toc5052"/>
      <w:bookmarkStart w:id="833" w:name="_Toc18060"/>
      <w:bookmarkStart w:id="834" w:name="_Toc31943"/>
      <w:bookmarkStart w:id="835" w:name="_Toc202522967"/>
      <w:bookmarkEnd w:id="830"/>
      <w:r>
        <w:rPr>
          <w:szCs w:val="21"/>
          <w:lang w:val="zh-CN" w:bidi="zh-CN"/>
        </w:rPr>
        <w:t>监理人</w:t>
      </w:r>
      <w:bookmarkEnd w:id="831"/>
      <w:bookmarkEnd w:id="832"/>
      <w:bookmarkEnd w:id="833"/>
      <w:bookmarkEnd w:id="834"/>
      <w:bookmarkEnd w:id="835"/>
      <w:r>
        <w:rPr>
          <w:szCs w:val="21"/>
          <w:lang w:val="zh-CN" w:bidi="zh-CN"/>
        </w:rPr>
        <w:t xml:space="preserve"> </w:t>
      </w:r>
    </w:p>
    <w:p w14:paraId="388CA4ED"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836" w:name="_bookmark118"/>
      <w:bookmarkStart w:id="837" w:name="_Toc17360"/>
      <w:bookmarkStart w:id="838" w:name="_Toc7881"/>
      <w:bookmarkStart w:id="839" w:name="_Toc22439"/>
      <w:bookmarkStart w:id="840" w:name="_Toc4890"/>
      <w:bookmarkEnd w:id="836"/>
      <w:r>
        <w:rPr>
          <w:szCs w:val="21"/>
          <w:lang w:val="zh-CN" w:bidi="zh-CN"/>
        </w:rPr>
        <w:t>监理人的职责和权力</w:t>
      </w:r>
      <w:bookmarkEnd w:id="837"/>
      <w:bookmarkEnd w:id="838"/>
      <w:bookmarkEnd w:id="839"/>
      <w:bookmarkEnd w:id="840"/>
      <w:r>
        <w:rPr>
          <w:szCs w:val="21"/>
          <w:lang w:val="zh-CN" w:bidi="zh-CN"/>
        </w:rPr>
        <w:t xml:space="preserve"> </w:t>
      </w:r>
    </w:p>
    <w:p w14:paraId="069FE5A7"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3.1.1 </w:t>
      </w:r>
      <w:r>
        <w:rPr>
          <w:szCs w:val="21"/>
          <w:lang w:val="zh-CN" w:bidi="zh-CN"/>
        </w:rPr>
        <w:t>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w:t>
      </w:r>
      <w:r>
        <w:rPr>
          <w:szCs w:val="21"/>
          <w:lang w:val="zh-CN" w:bidi="zh-CN"/>
        </w:rPr>
        <w:lastRenderedPageBreak/>
        <w:t>有效的证明。发包人需批准明确行使的权力见合同条款专用部分。</w:t>
      </w:r>
      <w:r>
        <w:rPr>
          <w:szCs w:val="21"/>
          <w:lang w:val="zh-CN" w:bidi="zh-CN"/>
        </w:rPr>
        <w:t xml:space="preserve"> </w:t>
      </w:r>
    </w:p>
    <w:p w14:paraId="3F39EB12"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kern w:val="0"/>
          <w:szCs w:val="21"/>
          <w:lang w:bidi="ar"/>
        </w:rPr>
        <w:t xml:space="preserve">3.1.2 </w:t>
      </w:r>
      <w:r>
        <w:rPr>
          <w:szCs w:val="21"/>
          <w:lang w:val="zh-CN" w:bidi="zh-CN"/>
        </w:rPr>
        <w:t>监理人发出的任何指示应视为已得到发包人的批准，但监理人无权免除或变更合同约定的发包人和承包人的权利、义务和责任。</w:t>
      </w:r>
      <w:r>
        <w:rPr>
          <w:szCs w:val="21"/>
          <w:lang w:val="zh-CN" w:bidi="zh-CN"/>
        </w:rPr>
        <w:t xml:space="preserve"> </w:t>
      </w:r>
    </w:p>
    <w:p w14:paraId="2BFBDC3E"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kern w:val="0"/>
          <w:szCs w:val="21"/>
          <w:lang w:bidi="ar"/>
        </w:rPr>
        <w:t xml:space="preserve">3.1.3 </w:t>
      </w:r>
      <w:r>
        <w:rPr>
          <w:szCs w:val="21"/>
          <w:lang w:val="zh-CN" w:bidi="zh-CN"/>
        </w:rPr>
        <w:t>合同约定应由承包人承担的义务和责任，不因监理人对承包人提交文件的审查或批准，对工程、材料和设备的检查和检验，以及为实施监理作出的指示等职务行为而减轻或解除。</w:t>
      </w:r>
      <w:r>
        <w:rPr>
          <w:szCs w:val="21"/>
          <w:lang w:val="zh-CN" w:bidi="zh-CN"/>
        </w:rPr>
        <w:t xml:space="preserve"> </w:t>
      </w:r>
    </w:p>
    <w:p w14:paraId="783D1408"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kern w:val="0"/>
          <w:szCs w:val="21"/>
          <w:lang w:bidi="ar"/>
        </w:rPr>
        <w:t xml:space="preserve">3.1.4 </w:t>
      </w:r>
      <w:r>
        <w:rPr>
          <w:szCs w:val="21"/>
          <w:lang w:val="zh-CN" w:bidi="zh-CN"/>
        </w:rPr>
        <w:t>监理人负责审查施工现场疫情常态化防控工作方案，检查落实情况并提出合理化建议。</w:t>
      </w:r>
    </w:p>
    <w:p w14:paraId="5A366B1E"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841" w:name="_bookmark119"/>
      <w:bookmarkStart w:id="842" w:name="_Toc12908"/>
      <w:bookmarkStart w:id="843" w:name="_Toc28342"/>
      <w:bookmarkStart w:id="844" w:name="_Toc4945"/>
      <w:bookmarkStart w:id="845" w:name="_Toc6286"/>
      <w:bookmarkEnd w:id="841"/>
      <w:r>
        <w:rPr>
          <w:szCs w:val="21"/>
          <w:lang w:val="zh-CN" w:bidi="zh-CN"/>
        </w:rPr>
        <w:t>总监理工程师</w:t>
      </w:r>
      <w:bookmarkEnd w:id="842"/>
      <w:bookmarkEnd w:id="843"/>
      <w:bookmarkEnd w:id="844"/>
      <w:bookmarkEnd w:id="845"/>
      <w:r>
        <w:rPr>
          <w:szCs w:val="21"/>
          <w:lang w:val="zh-CN" w:bidi="zh-CN"/>
        </w:rPr>
        <w:t xml:space="preserve"> </w:t>
      </w:r>
    </w:p>
    <w:p w14:paraId="74B8539C"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发包人应在发出开工通知前将总监理工程师的任命通知承包人。总监理工程师更换时，</w:t>
      </w:r>
      <w:r>
        <w:rPr>
          <w:szCs w:val="21"/>
          <w:lang w:val="zh-CN" w:bidi="zh-CN"/>
        </w:rPr>
        <w:t xml:space="preserve"> </w:t>
      </w:r>
      <w:r>
        <w:rPr>
          <w:szCs w:val="21"/>
          <w:lang w:val="zh-CN" w:bidi="zh-CN"/>
        </w:rPr>
        <w:t>应在调离</w:t>
      </w:r>
      <w:r>
        <w:rPr>
          <w:szCs w:val="21"/>
          <w:lang w:val="zh-CN" w:bidi="zh-CN"/>
        </w:rPr>
        <w:t xml:space="preserve"> 14 </w:t>
      </w:r>
      <w:r>
        <w:rPr>
          <w:szCs w:val="21"/>
          <w:lang w:val="zh-CN" w:bidi="zh-CN"/>
        </w:rPr>
        <w:t>天前通知承包人。总监理工程师短期离开施工场地的，应委派代表代行其职责，</w:t>
      </w:r>
      <w:r>
        <w:rPr>
          <w:szCs w:val="21"/>
          <w:lang w:val="zh-CN" w:bidi="zh-CN"/>
        </w:rPr>
        <w:t xml:space="preserve"> </w:t>
      </w:r>
      <w:r>
        <w:rPr>
          <w:szCs w:val="21"/>
          <w:lang w:val="zh-CN" w:bidi="zh-CN"/>
        </w:rPr>
        <w:t>并通知承包人。</w:t>
      </w:r>
      <w:r>
        <w:rPr>
          <w:szCs w:val="21"/>
          <w:lang w:val="zh-CN" w:bidi="zh-CN"/>
        </w:rPr>
        <w:t xml:space="preserve"> </w:t>
      </w:r>
    </w:p>
    <w:p w14:paraId="5E6C6F39"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846" w:name="_bookmark120"/>
      <w:bookmarkStart w:id="847" w:name="_Toc4599"/>
      <w:bookmarkStart w:id="848" w:name="_Toc3328"/>
      <w:bookmarkStart w:id="849" w:name="_Toc3018"/>
      <w:bookmarkStart w:id="850" w:name="_Toc23813"/>
      <w:bookmarkEnd w:id="846"/>
      <w:r>
        <w:rPr>
          <w:szCs w:val="21"/>
          <w:lang w:val="zh-CN" w:bidi="zh-CN"/>
        </w:rPr>
        <w:t>监理人员</w:t>
      </w:r>
      <w:bookmarkEnd w:id="847"/>
      <w:bookmarkEnd w:id="848"/>
      <w:bookmarkEnd w:id="849"/>
      <w:bookmarkEnd w:id="850"/>
      <w:r>
        <w:rPr>
          <w:szCs w:val="21"/>
          <w:lang w:val="zh-CN" w:bidi="zh-CN"/>
        </w:rPr>
        <w:t xml:space="preserve"> </w:t>
      </w:r>
    </w:p>
    <w:p w14:paraId="00F3B8C0"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3.3.1 </w:t>
      </w:r>
      <w:r>
        <w:rPr>
          <w:szCs w:val="21"/>
          <w:lang w:val="zh-CN" w:bidi="zh-CN"/>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r>
        <w:rPr>
          <w:szCs w:val="21"/>
          <w:lang w:val="zh-CN" w:bidi="zh-CN"/>
        </w:rPr>
        <w:t xml:space="preserve"> </w:t>
      </w:r>
    </w:p>
    <w:p w14:paraId="21034577"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3.3.2 </w:t>
      </w:r>
      <w:r>
        <w:rPr>
          <w:szCs w:val="21"/>
          <w:lang w:val="zh-CN" w:bidi="zh-CN"/>
        </w:rPr>
        <w:t>监理人员对承包人的任何工作、工程或其采用的材料和工程设备未在约定的或合理的期限内提出否定意见的，视为已获批准，但不影响监理人在以后拒绝该项工作、工程、材料或工程设备的权利。</w:t>
      </w:r>
      <w:r>
        <w:rPr>
          <w:szCs w:val="21"/>
          <w:lang w:val="zh-CN" w:bidi="zh-CN"/>
        </w:rPr>
        <w:t xml:space="preserve"> </w:t>
      </w:r>
    </w:p>
    <w:p w14:paraId="158CA40D"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3.3.3 </w:t>
      </w:r>
      <w:r>
        <w:rPr>
          <w:szCs w:val="21"/>
          <w:lang w:val="zh-CN" w:bidi="zh-CN"/>
        </w:rPr>
        <w:t>承包人对总监理工程师授权的监理人员发出的指示有疑问的，可向总监理工程师提出书面异议，总监理工程师应在</w:t>
      </w:r>
      <w:r>
        <w:rPr>
          <w:szCs w:val="21"/>
          <w:lang w:val="zh-CN" w:bidi="zh-CN"/>
        </w:rPr>
        <w:t xml:space="preserve"> 48 </w:t>
      </w:r>
      <w:r>
        <w:rPr>
          <w:szCs w:val="21"/>
          <w:lang w:val="zh-CN" w:bidi="zh-CN"/>
        </w:rPr>
        <w:t>小时内对该指示予以确认、更改或撤销。</w:t>
      </w:r>
      <w:r>
        <w:rPr>
          <w:szCs w:val="21"/>
          <w:lang w:val="zh-CN" w:bidi="zh-CN"/>
        </w:rPr>
        <w:t xml:space="preserve"> </w:t>
      </w:r>
    </w:p>
    <w:p w14:paraId="4F7E4014"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3.3.4 </w:t>
      </w:r>
      <w:r>
        <w:rPr>
          <w:szCs w:val="21"/>
          <w:lang w:val="zh-CN" w:bidi="zh-CN"/>
        </w:rPr>
        <w:t>总监理工程师不应将合同条款通用部分第</w:t>
      </w:r>
      <w:r>
        <w:rPr>
          <w:szCs w:val="21"/>
          <w:lang w:val="zh-CN" w:bidi="zh-CN"/>
        </w:rPr>
        <w:t xml:space="preserve"> 3.5 </w:t>
      </w:r>
      <w:r>
        <w:rPr>
          <w:szCs w:val="21"/>
          <w:lang w:val="zh-CN" w:bidi="zh-CN"/>
        </w:rPr>
        <w:t>款约定应由总监理工程师做出确定的权力授权或者委托给其他监理人员。</w:t>
      </w:r>
      <w:r>
        <w:rPr>
          <w:szCs w:val="21"/>
          <w:lang w:val="zh-CN" w:bidi="zh-CN"/>
        </w:rPr>
        <w:t xml:space="preserve"> </w:t>
      </w:r>
    </w:p>
    <w:p w14:paraId="396D2E0C"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851" w:name="_bookmark121"/>
      <w:bookmarkStart w:id="852" w:name="_Toc25400"/>
      <w:bookmarkStart w:id="853" w:name="_Toc22602"/>
      <w:bookmarkStart w:id="854" w:name="_Toc24912"/>
      <w:bookmarkStart w:id="855" w:name="_Toc12023"/>
      <w:bookmarkEnd w:id="851"/>
      <w:r>
        <w:rPr>
          <w:szCs w:val="21"/>
          <w:lang w:val="zh-CN" w:bidi="zh-CN"/>
        </w:rPr>
        <w:t>监理人的指示</w:t>
      </w:r>
      <w:bookmarkEnd w:id="852"/>
      <w:bookmarkEnd w:id="853"/>
      <w:bookmarkEnd w:id="854"/>
      <w:bookmarkEnd w:id="855"/>
      <w:r>
        <w:rPr>
          <w:szCs w:val="21"/>
          <w:lang w:val="zh-CN" w:bidi="zh-CN"/>
        </w:rPr>
        <w:t xml:space="preserve"> </w:t>
      </w:r>
    </w:p>
    <w:p w14:paraId="2C8C5E5F" w14:textId="77777777" w:rsidR="000C2BF6" w:rsidRDefault="000C2BF6" w:rsidP="000C2BF6">
      <w:pPr>
        <w:numPr>
          <w:ilvl w:val="2"/>
          <w:numId w:val="2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监理人应按第</w:t>
      </w:r>
      <w:r>
        <w:rPr>
          <w:szCs w:val="21"/>
          <w:lang w:val="zh-CN" w:bidi="zh-CN"/>
        </w:rPr>
        <w:t xml:space="preserve"> 3.1 </w:t>
      </w:r>
      <w:r>
        <w:rPr>
          <w:szCs w:val="21"/>
          <w:lang w:val="zh-CN" w:bidi="zh-CN"/>
        </w:rPr>
        <w:t>款的约定向承包人发出指示，监理人的指示应加盖监理人授</w:t>
      </w:r>
    </w:p>
    <w:p w14:paraId="200D3E7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权的施工场地机构章，并由总监理工程师或总监理工程师按第</w:t>
      </w:r>
      <w:r>
        <w:rPr>
          <w:szCs w:val="21"/>
          <w:lang w:val="zh-CN" w:bidi="zh-CN"/>
        </w:rPr>
        <w:t xml:space="preserve"> 3.3.1 </w:t>
      </w:r>
      <w:r>
        <w:rPr>
          <w:szCs w:val="21"/>
          <w:lang w:val="zh-CN" w:bidi="zh-CN"/>
        </w:rPr>
        <w:t>项约定授权的监理人员签字。</w:t>
      </w:r>
      <w:r>
        <w:rPr>
          <w:szCs w:val="21"/>
          <w:lang w:val="zh-CN" w:bidi="zh-CN"/>
        </w:rPr>
        <w:t xml:space="preserve"> </w:t>
      </w:r>
    </w:p>
    <w:p w14:paraId="372196BF" w14:textId="77777777" w:rsidR="000C2BF6" w:rsidRDefault="000C2BF6" w:rsidP="000C2BF6">
      <w:pPr>
        <w:numPr>
          <w:ilvl w:val="2"/>
          <w:numId w:val="2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承包人收到监理人按第</w:t>
      </w:r>
      <w:r>
        <w:rPr>
          <w:szCs w:val="21"/>
          <w:lang w:val="zh-CN" w:bidi="zh-CN"/>
        </w:rPr>
        <w:t xml:space="preserve"> 3.4.1 </w:t>
      </w:r>
      <w:r>
        <w:rPr>
          <w:szCs w:val="21"/>
          <w:lang w:val="zh-CN" w:bidi="zh-CN"/>
        </w:rPr>
        <w:t>项作出的指示后，应遵照执行。指示构成变更的，</w:t>
      </w:r>
    </w:p>
    <w:p w14:paraId="1EA0F67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应按第</w:t>
      </w:r>
      <w:r>
        <w:rPr>
          <w:szCs w:val="21"/>
          <w:lang w:val="zh-CN" w:bidi="zh-CN"/>
        </w:rPr>
        <w:t xml:space="preserve"> 15 </w:t>
      </w:r>
      <w:r>
        <w:rPr>
          <w:szCs w:val="21"/>
          <w:lang w:val="zh-CN" w:bidi="zh-CN"/>
        </w:rPr>
        <w:t>条处理。</w:t>
      </w:r>
      <w:r>
        <w:rPr>
          <w:szCs w:val="21"/>
          <w:lang w:val="zh-CN" w:bidi="zh-CN"/>
        </w:rPr>
        <w:t xml:space="preserve"> </w:t>
      </w:r>
    </w:p>
    <w:p w14:paraId="201C7F0A" w14:textId="77777777" w:rsidR="000C2BF6" w:rsidRDefault="000C2BF6" w:rsidP="000C2BF6">
      <w:pPr>
        <w:numPr>
          <w:ilvl w:val="2"/>
          <w:numId w:val="2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在紧急情况下，总监理工程师或被授权的监理人员可以当场签发临时书面指示，承包人应遵照执行。承包人应在收到上述临时书面指示后</w:t>
      </w:r>
      <w:r>
        <w:rPr>
          <w:szCs w:val="21"/>
          <w:lang w:val="zh-CN" w:bidi="zh-CN"/>
        </w:rPr>
        <w:t xml:space="preserve"> 24 </w:t>
      </w:r>
      <w:r>
        <w:rPr>
          <w:szCs w:val="21"/>
          <w:lang w:val="zh-CN" w:bidi="zh-CN"/>
        </w:rPr>
        <w:t>小时内，向监理人发出书面确</w:t>
      </w:r>
    </w:p>
    <w:p w14:paraId="0042588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认函。监理人在收到书面确认函后</w:t>
      </w:r>
      <w:r>
        <w:rPr>
          <w:szCs w:val="21"/>
          <w:lang w:val="zh-CN" w:bidi="zh-CN"/>
        </w:rPr>
        <w:t xml:space="preserve"> 24 </w:t>
      </w:r>
      <w:r>
        <w:rPr>
          <w:szCs w:val="21"/>
          <w:lang w:val="zh-CN" w:bidi="zh-CN"/>
        </w:rPr>
        <w:t>小时内未予答复的，该书面确认函应被视为监理人的正式指示。</w:t>
      </w:r>
      <w:r>
        <w:rPr>
          <w:szCs w:val="21"/>
          <w:lang w:val="zh-CN" w:bidi="zh-CN"/>
        </w:rPr>
        <w:t xml:space="preserve"> </w:t>
      </w:r>
    </w:p>
    <w:p w14:paraId="0C4A3DB5" w14:textId="77777777" w:rsidR="000C2BF6" w:rsidRDefault="000C2BF6" w:rsidP="000C2BF6">
      <w:pPr>
        <w:numPr>
          <w:ilvl w:val="2"/>
          <w:numId w:val="2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lastRenderedPageBreak/>
        <w:t>除合同另有约定外，承包人只从总监理工程师或按第</w:t>
      </w:r>
      <w:r>
        <w:rPr>
          <w:szCs w:val="21"/>
          <w:lang w:val="zh-CN" w:bidi="zh-CN"/>
        </w:rPr>
        <w:t xml:space="preserve"> 3.3.1 </w:t>
      </w:r>
      <w:r>
        <w:rPr>
          <w:szCs w:val="21"/>
          <w:lang w:val="zh-CN" w:bidi="zh-CN"/>
        </w:rPr>
        <w:t>项被授权的监理人员处取得指示。</w:t>
      </w:r>
    </w:p>
    <w:p w14:paraId="172E115D" w14:textId="77777777" w:rsidR="000C2BF6" w:rsidRDefault="000C2BF6" w:rsidP="000C2BF6">
      <w:pPr>
        <w:numPr>
          <w:ilvl w:val="2"/>
          <w:numId w:val="2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由于监理人未能按合同约定发出指示、指示延误或指示错误而导致承包人费用增加和（或）工期延误的，由发包人承担赔偿责任。</w:t>
      </w:r>
      <w:r>
        <w:rPr>
          <w:szCs w:val="21"/>
          <w:lang w:val="zh-CN" w:bidi="zh-CN"/>
        </w:rPr>
        <w:t xml:space="preserve">  </w:t>
      </w:r>
    </w:p>
    <w:p w14:paraId="5D5CDF03"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856" w:name="_bookmark122"/>
      <w:bookmarkStart w:id="857" w:name="_Toc17100"/>
      <w:bookmarkStart w:id="858" w:name="_Toc31101"/>
      <w:bookmarkStart w:id="859" w:name="_Toc2603"/>
      <w:bookmarkStart w:id="860" w:name="_Toc30677"/>
      <w:bookmarkEnd w:id="856"/>
      <w:r>
        <w:rPr>
          <w:szCs w:val="21"/>
          <w:lang w:val="zh-CN" w:bidi="zh-CN"/>
        </w:rPr>
        <w:t>商定或确定</w:t>
      </w:r>
      <w:bookmarkEnd w:id="857"/>
      <w:bookmarkEnd w:id="858"/>
      <w:bookmarkEnd w:id="859"/>
      <w:bookmarkEnd w:id="860"/>
      <w:r>
        <w:rPr>
          <w:szCs w:val="21"/>
          <w:lang w:val="zh-CN" w:bidi="zh-CN"/>
        </w:rPr>
        <w:t xml:space="preserve"> </w:t>
      </w:r>
    </w:p>
    <w:p w14:paraId="4EE4568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3.5.1 </w:t>
      </w:r>
      <w:r>
        <w:rPr>
          <w:szCs w:val="21"/>
          <w:lang w:val="zh-CN" w:bidi="zh-CN"/>
        </w:rPr>
        <w:t>总监理工程师应按照本款对任何事项进行商定或确定时，总监理工程师应与合同当事人协商，尽量达成一致。不能达成一致的，总监理工程师应认真研究后审慎确定。</w:t>
      </w:r>
    </w:p>
    <w:p w14:paraId="28D993A7"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3.5.2 </w:t>
      </w:r>
      <w:r>
        <w:rPr>
          <w:szCs w:val="21"/>
          <w:lang w:val="zh-CN" w:bidi="zh-CN"/>
        </w:rPr>
        <w:t>总监理工程师应将商定或确定的事项通知合同当事人，并附详细依据。对总监理工程师的确定有异议的，构成争议，按照第</w:t>
      </w:r>
      <w:r>
        <w:rPr>
          <w:szCs w:val="21"/>
          <w:lang w:val="zh-CN" w:bidi="zh-CN"/>
        </w:rPr>
        <w:t xml:space="preserve"> 24 </w:t>
      </w:r>
      <w:r>
        <w:rPr>
          <w:szCs w:val="21"/>
          <w:lang w:val="zh-CN" w:bidi="zh-CN"/>
        </w:rPr>
        <w:t>条的约定处理。在争议解决前，双方应暂按总监理工程师的确定执行；按照第</w:t>
      </w:r>
      <w:r>
        <w:rPr>
          <w:szCs w:val="21"/>
          <w:lang w:val="zh-CN" w:bidi="zh-CN"/>
        </w:rPr>
        <w:t xml:space="preserve"> 24 </w:t>
      </w:r>
      <w:r>
        <w:rPr>
          <w:szCs w:val="21"/>
          <w:lang w:val="zh-CN" w:bidi="zh-CN"/>
        </w:rPr>
        <w:t>条的约定对总监理工程师的确定需要作出修改的，</w:t>
      </w:r>
      <w:r>
        <w:rPr>
          <w:szCs w:val="21"/>
          <w:lang w:val="zh-CN" w:bidi="zh-CN"/>
        </w:rPr>
        <w:t xml:space="preserve"> </w:t>
      </w:r>
      <w:r>
        <w:rPr>
          <w:szCs w:val="21"/>
          <w:lang w:val="zh-CN" w:bidi="zh-CN"/>
        </w:rPr>
        <w:t>按修改后的结果执行。</w:t>
      </w:r>
      <w:r>
        <w:rPr>
          <w:szCs w:val="21"/>
          <w:lang w:val="zh-CN" w:bidi="zh-CN"/>
        </w:rPr>
        <w:t xml:space="preserve"> </w:t>
      </w:r>
    </w:p>
    <w:p w14:paraId="3E023021"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861" w:name="_bookmark123"/>
      <w:bookmarkStart w:id="862" w:name="_Toc15735"/>
      <w:bookmarkStart w:id="863" w:name="_Toc27662"/>
      <w:bookmarkStart w:id="864" w:name="_Toc18105"/>
      <w:bookmarkStart w:id="865" w:name="_Toc26724"/>
      <w:bookmarkEnd w:id="861"/>
      <w:r>
        <w:rPr>
          <w:szCs w:val="21"/>
          <w:lang w:val="zh-CN" w:bidi="zh-CN"/>
        </w:rPr>
        <w:t>监理人的宽恕</w:t>
      </w:r>
      <w:bookmarkEnd w:id="862"/>
      <w:bookmarkEnd w:id="863"/>
      <w:bookmarkEnd w:id="864"/>
      <w:bookmarkEnd w:id="865"/>
      <w:r>
        <w:rPr>
          <w:szCs w:val="21"/>
          <w:lang w:val="zh-CN" w:bidi="zh-CN"/>
        </w:rPr>
        <w:t xml:space="preserve"> </w:t>
      </w:r>
    </w:p>
    <w:p w14:paraId="74FD403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监理人或者发包人就承包人对合同约定的任何责任和义务的某种违约行为的宽恕，不影响监理人和发包人在此后的任何时间严格按合同约定处理承包人的其他违约行为，也不意味发包人放弃合同约定的发包人与上述违约有关的任何权利和赔偿要求。</w:t>
      </w:r>
      <w:r>
        <w:rPr>
          <w:szCs w:val="21"/>
          <w:lang w:val="zh-CN" w:bidi="zh-CN"/>
        </w:rPr>
        <w:t xml:space="preserve"> </w:t>
      </w:r>
    </w:p>
    <w:p w14:paraId="32969E0F" w14:textId="77777777" w:rsidR="000C2BF6" w:rsidRDefault="000C2BF6" w:rsidP="000C2BF6">
      <w:pPr>
        <w:numPr>
          <w:ilvl w:val="0"/>
          <w:numId w:val="16"/>
        </w:numPr>
        <w:tabs>
          <w:tab w:val="left" w:pos="422"/>
        </w:tabs>
        <w:autoSpaceDE w:val="0"/>
        <w:autoSpaceDN w:val="0"/>
        <w:adjustRightInd w:val="0"/>
        <w:snapToGrid w:val="0"/>
        <w:spacing w:line="360" w:lineRule="auto"/>
        <w:ind w:left="0" w:firstLineChars="200" w:firstLine="420"/>
        <w:outlineLvl w:val="0"/>
        <w:rPr>
          <w:szCs w:val="21"/>
          <w:lang w:val="zh-CN" w:bidi="zh-CN"/>
        </w:rPr>
      </w:pPr>
      <w:bookmarkStart w:id="866" w:name="_bookmark124"/>
      <w:bookmarkStart w:id="867" w:name="_Toc10084"/>
      <w:bookmarkStart w:id="868" w:name="_Toc9421"/>
      <w:bookmarkStart w:id="869" w:name="_Toc14798"/>
      <w:bookmarkStart w:id="870" w:name="_Toc9617"/>
      <w:bookmarkStart w:id="871" w:name="_Toc202522968"/>
      <w:bookmarkEnd w:id="866"/>
      <w:r>
        <w:rPr>
          <w:szCs w:val="21"/>
          <w:lang w:val="zh-CN" w:bidi="zh-CN"/>
        </w:rPr>
        <w:t>承包人</w:t>
      </w:r>
      <w:bookmarkEnd w:id="867"/>
      <w:bookmarkEnd w:id="868"/>
      <w:bookmarkEnd w:id="869"/>
      <w:bookmarkEnd w:id="870"/>
      <w:bookmarkEnd w:id="871"/>
      <w:r>
        <w:rPr>
          <w:szCs w:val="21"/>
          <w:lang w:val="zh-CN" w:bidi="zh-CN"/>
        </w:rPr>
        <w:t xml:space="preserve"> </w:t>
      </w:r>
    </w:p>
    <w:p w14:paraId="573A71F3"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872" w:name="_bookmark125"/>
      <w:bookmarkStart w:id="873" w:name="_Toc1542"/>
      <w:bookmarkStart w:id="874" w:name="_Toc13618"/>
      <w:bookmarkStart w:id="875" w:name="_Toc704"/>
      <w:bookmarkEnd w:id="872"/>
      <w:r>
        <w:rPr>
          <w:szCs w:val="21"/>
          <w:lang w:val="zh-CN" w:bidi="zh-CN"/>
        </w:rPr>
        <w:t>承包人的一般义务</w:t>
      </w:r>
      <w:bookmarkEnd w:id="873"/>
      <w:bookmarkEnd w:id="874"/>
      <w:bookmarkEnd w:id="875"/>
      <w:r>
        <w:rPr>
          <w:szCs w:val="21"/>
          <w:lang w:val="zh-CN" w:bidi="zh-CN"/>
        </w:rPr>
        <w:t xml:space="preserve"> </w:t>
      </w:r>
    </w:p>
    <w:p w14:paraId="78326292" w14:textId="77777777" w:rsidR="000C2BF6" w:rsidRDefault="000C2BF6" w:rsidP="000C2BF6">
      <w:pPr>
        <w:numPr>
          <w:ilvl w:val="2"/>
          <w:numId w:val="24"/>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遵守法律</w:t>
      </w:r>
      <w:r>
        <w:rPr>
          <w:szCs w:val="21"/>
          <w:lang w:val="zh-CN" w:bidi="zh-CN"/>
        </w:rPr>
        <w:t xml:space="preserve"> </w:t>
      </w:r>
    </w:p>
    <w:p w14:paraId="3FFC7F7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承包人在履行合同过程中应遵守法律，并保证发包人免于承担因承包人违反法律而引起的任何责任。</w:t>
      </w:r>
      <w:r>
        <w:rPr>
          <w:szCs w:val="21"/>
          <w:lang w:val="zh-CN" w:bidi="zh-CN"/>
        </w:rPr>
        <w:t xml:space="preserve"> </w:t>
      </w:r>
    </w:p>
    <w:p w14:paraId="54B1C407" w14:textId="77777777" w:rsidR="000C2BF6" w:rsidRDefault="000C2BF6" w:rsidP="000C2BF6">
      <w:pPr>
        <w:numPr>
          <w:ilvl w:val="2"/>
          <w:numId w:val="24"/>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依法纳税</w:t>
      </w:r>
      <w:r>
        <w:rPr>
          <w:szCs w:val="21"/>
          <w:lang w:val="zh-CN" w:bidi="zh-CN"/>
        </w:rPr>
        <w:t xml:space="preserve"> </w:t>
      </w:r>
    </w:p>
    <w:p w14:paraId="42BA204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承包人应按有关法律规定纳税，应缴纳的税金包括在合同价格内。</w:t>
      </w:r>
    </w:p>
    <w:p w14:paraId="7976090E"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4.1.3 </w:t>
      </w:r>
      <w:r>
        <w:rPr>
          <w:szCs w:val="21"/>
          <w:lang w:val="zh-CN" w:bidi="zh-CN"/>
        </w:rPr>
        <w:t>完成各项承包工作</w:t>
      </w:r>
      <w:r>
        <w:rPr>
          <w:szCs w:val="21"/>
          <w:lang w:val="zh-CN" w:bidi="zh-CN"/>
        </w:rPr>
        <w:t xml:space="preserve"> </w:t>
      </w:r>
      <w:r>
        <w:rPr>
          <w:szCs w:val="21"/>
          <w:lang w:val="zh-CN" w:bidi="zh-CN"/>
        </w:rPr>
        <w:t>。</w:t>
      </w:r>
    </w:p>
    <w:p w14:paraId="40464B2F"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1</w:t>
      </w:r>
      <w:r>
        <w:rPr>
          <w:szCs w:val="21"/>
          <w:lang w:bidi="zh-CN"/>
        </w:rPr>
        <w:t>）</w:t>
      </w:r>
      <w:r>
        <w:rPr>
          <w:szCs w:val="21"/>
          <w:lang w:val="zh-CN" w:bidi="zh-CN"/>
        </w:rPr>
        <w:t>承包人应按合同约定以及监理人根据第</w:t>
      </w:r>
      <w:r>
        <w:rPr>
          <w:szCs w:val="21"/>
          <w:lang w:val="zh-CN" w:bidi="zh-CN"/>
        </w:rPr>
        <w:t xml:space="preserve"> 3.4 </w:t>
      </w:r>
      <w:r>
        <w:rPr>
          <w:szCs w:val="21"/>
          <w:lang w:val="zh-CN" w:bidi="zh-CN"/>
        </w:rPr>
        <w:t>款作出的指示，实施、完成全部工程，</w:t>
      </w:r>
    </w:p>
    <w:p w14:paraId="63BF0F8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并修补工程中的任何缺陷。除第</w:t>
      </w:r>
      <w:r>
        <w:rPr>
          <w:szCs w:val="21"/>
          <w:lang w:val="zh-CN" w:bidi="zh-CN"/>
        </w:rPr>
        <w:t xml:space="preserve"> 5.2 </w:t>
      </w:r>
      <w:r>
        <w:rPr>
          <w:szCs w:val="21"/>
          <w:lang w:val="zh-CN" w:bidi="zh-CN"/>
        </w:rPr>
        <w:t>款约定由发包人提供的材料和工程设备和第</w:t>
      </w:r>
      <w:r>
        <w:rPr>
          <w:szCs w:val="21"/>
          <w:lang w:val="zh-CN" w:bidi="zh-CN"/>
        </w:rPr>
        <w:t xml:space="preserve"> 6.2 </w:t>
      </w:r>
      <w:r>
        <w:rPr>
          <w:szCs w:val="21"/>
          <w:lang w:val="zh-CN" w:bidi="zh-CN"/>
        </w:rPr>
        <w:t>款约定由发包人提供的施工设备和临时设施外，承包人应负责提供为完成合同工作所需的劳务、材料、施工设备、工程设备和其他物品，并按照合同约定负责临时设施的设计、建造、运行、维护、管理和拆除工作。</w:t>
      </w:r>
      <w:r>
        <w:rPr>
          <w:szCs w:val="21"/>
          <w:lang w:val="zh-CN" w:bidi="zh-CN"/>
        </w:rPr>
        <w:t xml:space="preserve"> </w:t>
      </w:r>
    </w:p>
    <w:p w14:paraId="33C3BCD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2</w:t>
      </w:r>
      <w:r>
        <w:rPr>
          <w:szCs w:val="21"/>
          <w:lang w:val="zh-CN" w:bidi="zh-CN"/>
        </w:rPr>
        <w:t>）承包人应当依法合规建立施工扬尘综合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制定具体的管控机制和实施方案，严格落实。</w:t>
      </w:r>
      <w:r>
        <w:rPr>
          <w:szCs w:val="21"/>
          <w:lang w:val="zh-CN" w:bidi="zh-CN"/>
        </w:rPr>
        <w:t xml:space="preserve"> </w:t>
      </w:r>
    </w:p>
    <w:p w14:paraId="7730FF56" w14:textId="77777777" w:rsidR="000C2BF6" w:rsidRDefault="000C2BF6" w:rsidP="000C2BF6">
      <w:pPr>
        <w:numPr>
          <w:ilvl w:val="2"/>
          <w:numId w:val="2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对施工作业和施工方法的完备性负责</w:t>
      </w:r>
      <w:r>
        <w:rPr>
          <w:szCs w:val="21"/>
          <w:lang w:val="zh-CN" w:bidi="zh-CN"/>
        </w:rPr>
        <w:t xml:space="preserve"> </w:t>
      </w:r>
    </w:p>
    <w:p w14:paraId="2DC0880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承包人应按合同约定的工作内容和施工进度要求，编制施工组织设计和施工措施计划，</w:t>
      </w:r>
      <w:r>
        <w:rPr>
          <w:szCs w:val="21"/>
          <w:lang w:val="zh-CN" w:bidi="zh-CN"/>
        </w:rPr>
        <w:t xml:space="preserve"> </w:t>
      </w:r>
      <w:r>
        <w:rPr>
          <w:szCs w:val="21"/>
          <w:lang w:val="zh-CN" w:bidi="zh-CN"/>
        </w:rPr>
        <w:lastRenderedPageBreak/>
        <w:t>并对所有施工作业和施工方法的完备性和安全可靠性负责。</w:t>
      </w:r>
      <w:r>
        <w:rPr>
          <w:szCs w:val="21"/>
          <w:lang w:val="zh-CN" w:bidi="zh-CN"/>
        </w:rPr>
        <w:t xml:space="preserve"> </w:t>
      </w:r>
    </w:p>
    <w:p w14:paraId="4E2EF25F" w14:textId="77777777" w:rsidR="000C2BF6" w:rsidRDefault="000C2BF6" w:rsidP="000C2BF6">
      <w:pPr>
        <w:numPr>
          <w:ilvl w:val="2"/>
          <w:numId w:val="2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保证工程施工和人员的安全</w:t>
      </w:r>
      <w:r>
        <w:rPr>
          <w:szCs w:val="21"/>
          <w:lang w:val="zh-CN" w:bidi="zh-CN"/>
        </w:rPr>
        <w:t xml:space="preserve"> </w:t>
      </w:r>
    </w:p>
    <w:p w14:paraId="7A14F61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承包人应按照第</w:t>
      </w:r>
      <w:r>
        <w:rPr>
          <w:szCs w:val="21"/>
          <w:lang w:val="zh-CN" w:bidi="zh-CN"/>
        </w:rPr>
        <w:t xml:space="preserve"> 9.2 </w:t>
      </w:r>
      <w:r>
        <w:rPr>
          <w:szCs w:val="21"/>
          <w:lang w:val="zh-CN" w:bidi="zh-CN"/>
        </w:rPr>
        <w:t>款约定采取施工安全措施，确保工程及其人员、材料、设备和设施的安全，防止因工程施工造成的人身伤害和财产损失。</w:t>
      </w:r>
      <w:r>
        <w:rPr>
          <w:szCs w:val="21"/>
          <w:lang w:val="zh-CN" w:bidi="zh-CN"/>
        </w:rPr>
        <w:t xml:space="preserve"> </w:t>
      </w:r>
    </w:p>
    <w:p w14:paraId="11318017" w14:textId="77777777" w:rsidR="000C2BF6" w:rsidRDefault="000C2BF6" w:rsidP="000C2BF6">
      <w:pPr>
        <w:numPr>
          <w:ilvl w:val="2"/>
          <w:numId w:val="2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负责施工场地、周边环境和生态保护以及疫情防控常态化工作</w:t>
      </w:r>
      <w:r>
        <w:rPr>
          <w:szCs w:val="21"/>
          <w:lang w:val="zh-CN" w:bidi="zh-CN"/>
        </w:rPr>
        <w:t xml:space="preserve"> </w:t>
      </w:r>
    </w:p>
    <w:p w14:paraId="330B9A9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承包人应按照第</w:t>
      </w:r>
      <w:r>
        <w:rPr>
          <w:szCs w:val="21"/>
          <w:lang w:val="zh-CN" w:bidi="zh-CN"/>
        </w:rPr>
        <w:t xml:space="preserve"> 9.4 </w:t>
      </w:r>
      <w:r>
        <w:rPr>
          <w:szCs w:val="21"/>
          <w:lang w:val="zh-CN" w:bidi="zh-CN"/>
        </w:rPr>
        <w:t>款约定负责施工场地及其周边环境与生态的保护工作。同时负责施工现场及周边疫情常态化防控各项工作具体组织实施。即做好施工现场（含生活区）封闭式管理；做好施工现场实名制管理；做好对重点人群的管理；做好生活区隔离管理；做好智能体温计佩戴管理工作；做好环境卫生整治和消毒工作；做好施工现场从业人员健康素养宣传教育等工作。</w:t>
      </w:r>
      <w:r>
        <w:rPr>
          <w:szCs w:val="21"/>
          <w:lang w:val="zh-CN" w:bidi="zh-CN"/>
        </w:rPr>
        <w:t xml:space="preserve"> </w:t>
      </w:r>
    </w:p>
    <w:p w14:paraId="5F368173" w14:textId="77777777" w:rsidR="000C2BF6" w:rsidRDefault="000C2BF6" w:rsidP="000C2BF6">
      <w:pPr>
        <w:numPr>
          <w:ilvl w:val="2"/>
          <w:numId w:val="2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避免施工对公众与他人的利益造成损害</w:t>
      </w:r>
      <w:r>
        <w:rPr>
          <w:szCs w:val="21"/>
          <w:lang w:val="zh-CN" w:bidi="zh-CN"/>
        </w:rPr>
        <w:t xml:space="preserve"> </w:t>
      </w:r>
    </w:p>
    <w:p w14:paraId="4910F68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r>
        <w:rPr>
          <w:szCs w:val="21"/>
          <w:lang w:val="zh-CN" w:bidi="zh-CN"/>
        </w:rPr>
        <w:t xml:space="preserve"> </w:t>
      </w:r>
    </w:p>
    <w:p w14:paraId="2ACDE259" w14:textId="77777777" w:rsidR="000C2BF6" w:rsidRDefault="000C2BF6" w:rsidP="000C2BF6">
      <w:pPr>
        <w:numPr>
          <w:ilvl w:val="2"/>
          <w:numId w:val="2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为他人提供方便</w:t>
      </w:r>
      <w:r>
        <w:rPr>
          <w:szCs w:val="21"/>
          <w:lang w:val="zh-CN" w:bidi="zh-CN"/>
        </w:rPr>
        <w:t xml:space="preserve"> </w:t>
      </w:r>
    </w:p>
    <w:p w14:paraId="3771333E"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1</w:t>
      </w:r>
      <w:r>
        <w:rPr>
          <w:szCs w:val="21"/>
          <w:lang w:val="zh-CN" w:bidi="zh-CN"/>
        </w:rPr>
        <w:t>）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r>
        <w:rPr>
          <w:szCs w:val="21"/>
          <w:lang w:val="zh-CN" w:bidi="zh-CN"/>
        </w:rPr>
        <w:t xml:space="preserve"> </w:t>
      </w:r>
    </w:p>
    <w:p w14:paraId="0CC7B33C"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2</w:t>
      </w:r>
      <w:r>
        <w:rPr>
          <w:szCs w:val="21"/>
          <w:lang w:val="zh-CN" w:bidi="zh-CN"/>
        </w:rPr>
        <w:t>）承包人还应按照监理人指示为独立承包人以外的他人在施工场地或者附近实施与合同工程有关的其他工作提供可能的条件，可能发生费用由监理人按合同条款通用部分第</w:t>
      </w:r>
      <w:r>
        <w:rPr>
          <w:szCs w:val="21"/>
          <w:lang w:val="zh-CN" w:bidi="zh-CN"/>
        </w:rPr>
        <w:t xml:space="preserve">3.5 </w:t>
      </w:r>
      <w:r>
        <w:rPr>
          <w:szCs w:val="21"/>
          <w:lang w:val="zh-CN" w:bidi="zh-CN"/>
        </w:rPr>
        <w:t>款商定或者确定。</w:t>
      </w:r>
      <w:r>
        <w:rPr>
          <w:szCs w:val="21"/>
          <w:lang w:val="zh-CN" w:bidi="zh-CN"/>
        </w:rPr>
        <w:t xml:space="preserve"> </w:t>
      </w:r>
    </w:p>
    <w:p w14:paraId="6433B2E0" w14:textId="77777777" w:rsidR="000C2BF6" w:rsidRDefault="000C2BF6" w:rsidP="000C2BF6">
      <w:pPr>
        <w:numPr>
          <w:ilvl w:val="2"/>
          <w:numId w:val="2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工程的维护和照管</w:t>
      </w:r>
      <w:r>
        <w:rPr>
          <w:szCs w:val="21"/>
          <w:lang w:val="zh-CN" w:bidi="zh-CN"/>
        </w:rPr>
        <w:t xml:space="preserve"> </w:t>
      </w:r>
    </w:p>
    <w:p w14:paraId="2E62306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工程接收证书颁发前，承包人应负责照管和维护工程。工程接收证书颁发时尚有部分未竣工工程的，承包人还应负责该未竣工工程的照管和维护工作，直至竣工后移交给发包人为止。</w:t>
      </w:r>
      <w:r>
        <w:rPr>
          <w:szCs w:val="21"/>
          <w:lang w:val="zh-CN" w:bidi="zh-CN"/>
        </w:rPr>
        <w:t xml:space="preserve"> </w:t>
      </w:r>
    </w:p>
    <w:p w14:paraId="07E821B6" w14:textId="77777777" w:rsidR="000C2BF6" w:rsidRDefault="000C2BF6" w:rsidP="000C2BF6">
      <w:pPr>
        <w:numPr>
          <w:ilvl w:val="2"/>
          <w:numId w:val="25"/>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承包人的设计工作</w:t>
      </w:r>
      <w:r>
        <w:rPr>
          <w:szCs w:val="21"/>
          <w:lang w:val="zh-CN" w:bidi="zh-CN"/>
        </w:rPr>
        <w:t xml:space="preserve">  </w:t>
      </w:r>
    </w:p>
    <w:p w14:paraId="6F61F65E"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w:t>
      </w:r>
      <w:r>
        <w:rPr>
          <w:szCs w:val="21"/>
          <w:lang w:val="zh-CN" w:bidi="zh-CN"/>
        </w:rPr>
        <w:t xml:space="preserve"> 1.6.2 </w:t>
      </w:r>
      <w:r>
        <w:rPr>
          <w:szCs w:val="21"/>
          <w:lang w:val="zh-CN" w:bidi="zh-CN"/>
        </w:rPr>
        <w:t>项约定的承包人提供的文件，承包人应按照合同条款专用部分第</w:t>
      </w:r>
      <w:r>
        <w:rPr>
          <w:szCs w:val="21"/>
          <w:lang w:val="zh-CN" w:bidi="zh-CN"/>
        </w:rPr>
        <w:t xml:space="preserve"> 1.6.2 </w:t>
      </w:r>
      <w:r>
        <w:rPr>
          <w:szCs w:val="21"/>
          <w:lang w:val="zh-CN" w:bidi="zh-CN"/>
        </w:rPr>
        <w:t>项约定的期限和数量提交，由此发生的费用被认为已经包括在承包人的签约合同价（投标总报价）中。承包人承担的施工图设计或与工程配套的设计工作内容见合同条款专用部分。</w:t>
      </w:r>
      <w:r>
        <w:rPr>
          <w:szCs w:val="21"/>
          <w:lang w:val="zh-CN" w:bidi="zh-CN"/>
        </w:rPr>
        <w:t xml:space="preserve"> </w:t>
      </w:r>
    </w:p>
    <w:p w14:paraId="1C355748" w14:textId="77777777" w:rsidR="000C2BF6" w:rsidRDefault="000C2BF6" w:rsidP="000C2BF6">
      <w:pPr>
        <w:numPr>
          <w:ilvl w:val="2"/>
          <w:numId w:val="25"/>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农民工工资保证金</w:t>
      </w:r>
      <w:r>
        <w:rPr>
          <w:szCs w:val="21"/>
          <w:lang w:val="zh-CN" w:bidi="zh-CN"/>
        </w:rPr>
        <w:t xml:space="preserve"> </w:t>
      </w:r>
    </w:p>
    <w:p w14:paraId="4562249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承包人应在银行设立工资保证金专用账户，专项用于发生欠薪时支付农民工工资的应急</w:t>
      </w:r>
      <w:r>
        <w:rPr>
          <w:szCs w:val="21"/>
          <w:lang w:val="zh-CN" w:bidi="zh-CN"/>
        </w:rPr>
        <w:lastRenderedPageBreak/>
        <w:t>保障。账户内资金启用应当经建设主管部门和劳动保障行政部门批准。</w:t>
      </w:r>
      <w:r>
        <w:rPr>
          <w:szCs w:val="21"/>
          <w:lang w:val="zh-CN" w:bidi="zh-CN"/>
        </w:rPr>
        <w:t xml:space="preserve"> </w:t>
      </w:r>
    </w:p>
    <w:p w14:paraId="6123BBD4" w14:textId="77777777" w:rsidR="000C2BF6" w:rsidRDefault="000C2BF6" w:rsidP="000C2BF6">
      <w:pPr>
        <w:numPr>
          <w:ilvl w:val="2"/>
          <w:numId w:val="25"/>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其他义务</w:t>
      </w:r>
      <w:r>
        <w:rPr>
          <w:szCs w:val="21"/>
          <w:lang w:val="zh-CN" w:bidi="zh-CN"/>
        </w:rPr>
        <w:t xml:space="preserve"> </w:t>
      </w:r>
    </w:p>
    <w:p w14:paraId="32E9AC94"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承包人应履行的其他义务见合同条款专用部分。</w:t>
      </w:r>
      <w:r>
        <w:rPr>
          <w:szCs w:val="21"/>
          <w:lang w:val="zh-CN" w:bidi="zh-CN"/>
        </w:rPr>
        <w:t xml:space="preserve"> </w:t>
      </w:r>
    </w:p>
    <w:p w14:paraId="498E6735"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876" w:name="_bookmark126"/>
      <w:bookmarkStart w:id="877" w:name="_Toc28803"/>
      <w:bookmarkStart w:id="878" w:name="_Toc5551"/>
      <w:bookmarkStart w:id="879" w:name="_Toc3048"/>
      <w:bookmarkEnd w:id="876"/>
      <w:r>
        <w:rPr>
          <w:szCs w:val="21"/>
          <w:lang w:val="zh-CN" w:bidi="zh-CN"/>
        </w:rPr>
        <w:t>履约担保</w:t>
      </w:r>
      <w:bookmarkEnd w:id="877"/>
      <w:bookmarkEnd w:id="878"/>
      <w:bookmarkEnd w:id="879"/>
      <w:r>
        <w:rPr>
          <w:szCs w:val="21"/>
          <w:lang w:val="zh-CN" w:bidi="zh-CN"/>
        </w:rPr>
        <w:t xml:space="preserve"> </w:t>
      </w:r>
    </w:p>
    <w:p w14:paraId="771A33FE" w14:textId="77777777" w:rsidR="000C2BF6" w:rsidRDefault="000C2BF6" w:rsidP="000C2BF6">
      <w:pPr>
        <w:numPr>
          <w:ilvl w:val="2"/>
          <w:numId w:val="26"/>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履约担保的格式和金额</w:t>
      </w:r>
      <w:r>
        <w:rPr>
          <w:szCs w:val="21"/>
          <w:lang w:val="zh-CN" w:bidi="zh-CN"/>
        </w:rPr>
        <w:t xml:space="preserve"> </w:t>
      </w:r>
    </w:p>
    <w:p w14:paraId="43498C0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见合同条款专用部分。承包人履约担保格式见合同条款专用部分附件五。</w:t>
      </w:r>
      <w:r>
        <w:rPr>
          <w:szCs w:val="21"/>
          <w:lang w:val="zh-CN" w:bidi="zh-CN"/>
        </w:rPr>
        <w:t xml:space="preserve"> </w:t>
      </w:r>
    </w:p>
    <w:p w14:paraId="778D28ED" w14:textId="77777777" w:rsidR="000C2BF6" w:rsidRDefault="000C2BF6" w:rsidP="000C2BF6">
      <w:pPr>
        <w:numPr>
          <w:ilvl w:val="2"/>
          <w:numId w:val="26"/>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履约担保的有效期</w:t>
      </w:r>
      <w:r>
        <w:rPr>
          <w:szCs w:val="21"/>
          <w:lang w:val="zh-CN" w:bidi="zh-CN"/>
        </w:rPr>
        <w:t xml:space="preserve"> </w:t>
      </w:r>
    </w:p>
    <w:p w14:paraId="7D680421"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履约担保的有效期应当自本合同生效之日起至发包人签认并由监理人向承包人出具工程接收证书之日止。如果承包人无法获得一份不带具体截止日期的担保，履约担保中就应当约定有</w:t>
      </w:r>
      <w:r>
        <w:rPr>
          <w:szCs w:val="21"/>
          <w:lang w:val="zh-CN" w:bidi="zh-CN"/>
        </w:rPr>
        <w:t>“</w:t>
      </w:r>
      <w:r>
        <w:rPr>
          <w:szCs w:val="21"/>
          <w:lang w:val="zh-CN" w:bidi="zh-CN"/>
        </w:rPr>
        <w:t>变更工程竣工日期的，保证期间按照变更后的竣工日期做相应调整</w:t>
      </w:r>
      <w:r>
        <w:rPr>
          <w:szCs w:val="21"/>
          <w:lang w:val="zh-CN" w:bidi="zh-CN"/>
        </w:rPr>
        <w:t>”</w:t>
      </w:r>
      <w:r>
        <w:rPr>
          <w:szCs w:val="21"/>
          <w:lang w:val="zh-CN" w:bidi="zh-CN"/>
        </w:rPr>
        <w:t>或类似约定的条款。</w:t>
      </w:r>
      <w:r>
        <w:rPr>
          <w:szCs w:val="21"/>
          <w:lang w:val="zh-CN" w:bidi="zh-CN"/>
        </w:rPr>
        <w:t xml:space="preserve"> </w:t>
      </w:r>
    </w:p>
    <w:p w14:paraId="1A7365E5" w14:textId="77777777" w:rsidR="000C2BF6" w:rsidRDefault="000C2BF6" w:rsidP="000C2BF6">
      <w:pPr>
        <w:numPr>
          <w:ilvl w:val="2"/>
          <w:numId w:val="26"/>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履约担保的退还</w:t>
      </w:r>
      <w:r>
        <w:rPr>
          <w:szCs w:val="21"/>
          <w:lang w:val="zh-CN" w:bidi="zh-CN"/>
        </w:rPr>
        <w:t xml:space="preserve"> </w:t>
      </w:r>
    </w:p>
    <w:p w14:paraId="5818B81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履约担保应在监理人向承包人颁发（出具）工程接收证书之日后</w:t>
      </w:r>
      <w:r>
        <w:rPr>
          <w:szCs w:val="21"/>
          <w:lang w:val="zh-CN" w:bidi="zh-CN"/>
        </w:rPr>
        <w:t xml:space="preserve"> 28 </w:t>
      </w:r>
      <w:r>
        <w:rPr>
          <w:szCs w:val="21"/>
          <w:lang w:val="zh-CN" w:bidi="zh-CN"/>
        </w:rPr>
        <w:t>天内退还给承包人。发包人不承担承包人与履约担保有关的任何利息或其它类似的费用或者收益。</w:t>
      </w:r>
      <w:r>
        <w:rPr>
          <w:szCs w:val="21"/>
          <w:lang w:val="zh-CN" w:bidi="zh-CN"/>
        </w:rPr>
        <w:t xml:space="preserve"> </w:t>
      </w:r>
    </w:p>
    <w:p w14:paraId="475A2EA8" w14:textId="77777777" w:rsidR="000C2BF6" w:rsidRDefault="000C2BF6" w:rsidP="000C2BF6">
      <w:pPr>
        <w:numPr>
          <w:ilvl w:val="2"/>
          <w:numId w:val="26"/>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通知义务</w:t>
      </w:r>
      <w:r>
        <w:rPr>
          <w:szCs w:val="21"/>
          <w:lang w:val="zh-CN" w:bidi="zh-CN"/>
        </w:rPr>
        <w:t xml:space="preserve"> </w:t>
      </w:r>
    </w:p>
    <w:p w14:paraId="69BCABA2"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不管履约担保条款中如何约定，发包人根据担保条款提出索赔或兑现要求</w:t>
      </w:r>
      <w:r>
        <w:rPr>
          <w:szCs w:val="21"/>
          <w:lang w:val="zh-CN" w:bidi="zh-CN"/>
        </w:rPr>
        <w:t xml:space="preserve"> 28 </w:t>
      </w:r>
      <w:r>
        <w:rPr>
          <w:szCs w:val="21"/>
          <w:lang w:val="zh-CN" w:bidi="zh-CN"/>
        </w:rPr>
        <w:t>天前，应通知承包人并说明导致此类索赔或兑现的违约性质或原因。相应地，不管第</w:t>
      </w:r>
      <w:r>
        <w:rPr>
          <w:szCs w:val="21"/>
          <w:lang w:val="zh-CN" w:bidi="zh-CN"/>
        </w:rPr>
        <w:t xml:space="preserve"> 2.8 </w:t>
      </w:r>
      <w:r>
        <w:rPr>
          <w:szCs w:val="21"/>
          <w:lang w:val="zh-CN" w:bidi="zh-CN"/>
        </w:rPr>
        <w:t>款约定的支付担保条款中如何约定，承包人根据担保条款提出索赔或兑现要求</w:t>
      </w:r>
      <w:r>
        <w:rPr>
          <w:szCs w:val="21"/>
          <w:lang w:val="zh-CN" w:bidi="zh-CN"/>
        </w:rPr>
        <w:t xml:space="preserve"> 28 </w:t>
      </w:r>
      <w:r>
        <w:rPr>
          <w:szCs w:val="21"/>
          <w:lang w:val="zh-CN" w:bidi="zh-CN"/>
        </w:rPr>
        <w:t>天前，也应通知发包人并说明导致此类索赔或兑现的违约性质或原因。但是，本项约定的通知不应理解为是在任何意义上寻求承包人或者发包人的同意。</w:t>
      </w:r>
      <w:r>
        <w:rPr>
          <w:szCs w:val="21"/>
          <w:lang w:val="zh-CN" w:bidi="zh-CN"/>
        </w:rPr>
        <w:t xml:space="preserve"> </w:t>
      </w:r>
    </w:p>
    <w:p w14:paraId="0611666F" w14:textId="77777777" w:rsidR="000C2BF6" w:rsidRDefault="000C2BF6" w:rsidP="000C2BF6">
      <w:pPr>
        <w:tabs>
          <w:tab w:val="left" w:pos="500"/>
        </w:tabs>
        <w:autoSpaceDE w:val="0"/>
        <w:autoSpaceDN w:val="0"/>
        <w:adjustRightInd w:val="0"/>
        <w:snapToGrid w:val="0"/>
        <w:spacing w:line="360" w:lineRule="auto"/>
        <w:ind w:firstLineChars="200" w:firstLine="420"/>
        <w:outlineLvl w:val="1"/>
        <w:rPr>
          <w:szCs w:val="21"/>
          <w:lang w:val="zh-CN" w:bidi="zh-CN"/>
        </w:rPr>
      </w:pPr>
      <w:bookmarkStart w:id="880" w:name="_bookmark127"/>
      <w:bookmarkStart w:id="881" w:name="_Toc20619"/>
      <w:bookmarkStart w:id="882" w:name="_Toc32739"/>
      <w:bookmarkStart w:id="883" w:name="_Toc30414"/>
      <w:bookmarkEnd w:id="880"/>
      <w:r>
        <w:rPr>
          <w:szCs w:val="21"/>
          <w:lang w:val="zh-CN" w:bidi="zh-CN"/>
        </w:rPr>
        <w:t xml:space="preserve">4.3 </w:t>
      </w:r>
      <w:r>
        <w:rPr>
          <w:szCs w:val="21"/>
          <w:lang w:val="zh-CN" w:bidi="zh-CN"/>
        </w:rPr>
        <w:t>分包</w:t>
      </w:r>
      <w:bookmarkEnd w:id="881"/>
      <w:bookmarkEnd w:id="882"/>
      <w:r>
        <w:rPr>
          <w:szCs w:val="21"/>
          <w:lang w:val="zh-CN" w:bidi="zh-CN"/>
        </w:rPr>
        <w:t xml:space="preserve"> </w:t>
      </w:r>
      <w:bookmarkEnd w:id="883"/>
    </w:p>
    <w:p w14:paraId="6493581C" w14:textId="77777777" w:rsidR="000C2BF6" w:rsidRDefault="000C2BF6" w:rsidP="000C2BF6">
      <w:pPr>
        <w:numPr>
          <w:ilvl w:val="2"/>
          <w:numId w:val="27"/>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承包人不得将其承包的全部工程转包给第三人，或将其承包的全部工程肢解后以分包的名义转包给第三人。</w:t>
      </w:r>
      <w:r>
        <w:rPr>
          <w:szCs w:val="21"/>
          <w:lang w:val="zh-CN" w:bidi="zh-CN"/>
        </w:rPr>
        <w:t xml:space="preserve"> </w:t>
      </w:r>
    </w:p>
    <w:p w14:paraId="03A81553" w14:textId="77777777" w:rsidR="000C2BF6" w:rsidRDefault="000C2BF6" w:rsidP="000C2BF6">
      <w:pPr>
        <w:numPr>
          <w:ilvl w:val="2"/>
          <w:numId w:val="27"/>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承包人不得将工程主体、关键性工作分包给第三人。</w:t>
      </w:r>
      <w:r>
        <w:rPr>
          <w:szCs w:val="21"/>
          <w:lang w:val="zh-CN" w:bidi="zh-CN"/>
        </w:rPr>
        <w:t xml:space="preserve"> </w:t>
      </w:r>
    </w:p>
    <w:p w14:paraId="6246BAE3" w14:textId="77777777" w:rsidR="000C2BF6" w:rsidRDefault="000C2BF6" w:rsidP="000C2BF6">
      <w:pPr>
        <w:numPr>
          <w:ilvl w:val="2"/>
          <w:numId w:val="27"/>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未经发包人同意，承包人不得将其自行施工范围工程的其他部分或工作分包给第三人。发包人同意承包人分包的非主体、非关键性工作包括：</w:t>
      </w:r>
      <w:r>
        <w:rPr>
          <w:szCs w:val="21"/>
          <w:lang w:val="zh-CN" w:bidi="zh-CN"/>
        </w:rPr>
        <w:t xml:space="preserve"> </w:t>
      </w:r>
    </w:p>
    <w:p w14:paraId="4E7C76F9" w14:textId="77777777" w:rsidR="000C2BF6" w:rsidRDefault="000C2BF6" w:rsidP="000C2BF6">
      <w:pPr>
        <w:numPr>
          <w:ilvl w:val="0"/>
          <w:numId w:val="28"/>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投标函附录约定的分包工程；</w:t>
      </w:r>
      <w:r>
        <w:rPr>
          <w:szCs w:val="21"/>
          <w:lang w:val="zh-CN" w:bidi="zh-CN"/>
        </w:rPr>
        <w:t xml:space="preserve"> </w:t>
      </w:r>
    </w:p>
    <w:p w14:paraId="17ED0680" w14:textId="77777777" w:rsidR="000C2BF6" w:rsidRDefault="000C2BF6" w:rsidP="000C2BF6">
      <w:pPr>
        <w:numPr>
          <w:ilvl w:val="0"/>
          <w:numId w:val="28"/>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除投标函附录中约定的分包内容外，经过发包人和监理人同意的其他非主体、非关键性工作，但分包人应当经过发包人和监理人审批。发包人和监理人有权拒绝承包人的分包请求和承包人选择的分包人。</w:t>
      </w:r>
      <w:r>
        <w:rPr>
          <w:szCs w:val="21"/>
          <w:lang w:val="zh-CN" w:bidi="zh-CN"/>
        </w:rPr>
        <w:t xml:space="preserve"> </w:t>
      </w:r>
    </w:p>
    <w:p w14:paraId="7B1F2062" w14:textId="77777777" w:rsidR="000C2BF6" w:rsidRDefault="000C2BF6" w:rsidP="000C2BF6">
      <w:pPr>
        <w:numPr>
          <w:ilvl w:val="2"/>
          <w:numId w:val="27"/>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lastRenderedPageBreak/>
        <w:t>发包人在工程量清单中给定暂估价的专业工程，包括从暂列金额开支的专业工程，达到依法应当招标的规模标准的，以及虽未达到规定的规模标准但合同中约定采用招标方式实施的，应当按第</w:t>
      </w:r>
      <w:r>
        <w:rPr>
          <w:szCs w:val="21"/>
          <w:lang w:val="zh-CN" w:bidi="zh-CN"/>
        </w:rPr>
        <w:t xml:space="preserve"> 15.8.1 </w:t>
      </w:r>
      <w:r>
        <w:rPr>
          <w:szCs w:val="21"/>
          <w:lang w:val="zh-CN" w:bidi="zh-CN"/>
        </w:rPr>
        <w:t>项的约定，由发包人和承包人以招标方式确定专业分包人。除项目审批部门有特别核准外，暂估价的专业工程的招标应当采用与施工总承包同样的招标方式。</w:t>
      </w:r>
      <w:r>
        <w:rPr>
          <w:szCs w:val="21"/>
          <w:lang w:val="zh-CN" w:bidi="zh-CN"/>
        </w:rPr>
        <w:t xml:space="preserve"> </w:t>
      </w:r>
    </w:p>
    <w:p w14:paraId="742A3F2B" w14:textId="77777777" w:rsidR="000C2BF6" w:rsidRDefault="000C2BF6" w:rsidP="000C2BF6">
      <w:pPr>
        <w:numPr>
          <w:ilvl w:val="2"/>
          <w:numId w:val="27"/>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在相关分包合同签订并报送有关建设行政主管部门备案后</w:t>
      </w:r>
      <w:r>
        <w:rPr>
          <w:szCs w:val="21"/>
          <w:lang w:val="zh-CN" w:bidi="zh-CN"/>
        </w:rPr>
        <w:t xml:space="preserve"> 7 </w:t>
      </w:r>
      <w:r>
        <w:rPr>
          <w:szCs w:val="21"/>
          <w:lang w:val="zh-CN" w:bidi="zh-CN"/>
        </w:rPr>
        <w:t>天内，承包人应当将一份副本提交给监理人，承包人应保障分包工作不得再次分包。</w:t>
      </w:r>
      <w:r>
        <w:rPr>
          <w:szCs w:val="21"/>
          <w:lang w:val="zh-CN" w:bidi="zh-CN"/>
        </w:rPr>
        <w:t xml:space="preserve"> </w:t>
      </w:r>
    </w:p>
    <w:p w14:paraId="13C6404C" w14:textId="77777777" w:rsidR="000C2BF6" w:rsidRDefault="000C2BF6" w:rsidP="000C2BF6">
      <w:pPr>
        <w:numPr>
          <w:ilvl w:val="2"/>
          <w:numId w:val="27"/>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szCs w:val="21"/>
          <w:lang w:val="zh-CN" w:bidi="zh-CN"/>
        </w:rPr>
        <w:t xml:space="preserve"> </w:t>
      </w:r>
    </w:p>
    <w:p w14:paraId="379D57D6" w14:textId="77777777" w:rsidR="000C2BF6" w:rsidRDefault="000C2BF6" w:rsidP="000C2BF6">
      <w:pPr>
        <w:numPr>
          <w:ilvl w:val="2"/>
          <w:numId w:val="27"/>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未经发包人和监理人审批同意的分包工程和分包人，发包人有权拒绝验收分包工程和支付相应款项，由此引起的承包人费用增加和（或）延误的工期由承包人承担。</w:t>
      </w:r>
      <w:r>
        <w:rPr>
          <w:szCs w:val="21"/>
          <w:lang w:val="zh-CN" w:bidi="zh-CN"/>
        </w:rPr>
        <w:t xml:space="preserve"> </w:t>
      </w:r>
    </w:p>
    <w:p w14:paraId="2A3F775F" w14:textId="77777777" w:rsidR="000C2BF6" w:rsidRDefault="000C2BF6" w:rsidP="000C2BF6">
      <w:pPr>
        <w:numPr>
          <w:ilvl w:val="2"/>
          <w:numId w:val="27"/>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分包人的资格能力应与其分包工程的标准和规模相适应。</w:t>
      </w:r>
      <w:r>
        <w:rPr>
          <w:szCs w:val="21"/>
          <w:lang w:val="zh-CN" w:bidi="zh-CN"/>
        </w:rPr>
        <w:t xml:space="preserve"> </w:t>
      </w:r>
    </w:p>
    <w:p w14:paraId="5FD34E0D" w14:textId="77777777" w:rsidR="000C2BF6" w:rsidRDefault="000C2BF6" w:rsidP="000C2BF6">
      <w:pPr>
        <w:numPr>
          <w:ilvl w:val="2"/>
          <w:numId w:val="27"/>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发包人同意的分包工程，承包人应向发包人和监理人提供合同副本。</w:t>
      </w:r>
    </w:p>
    <w:p w14:paraId="4866410F" w14:textId="77777777" w:rsidR="000C2BF6" w:rsidRDefault="000C2BF6" w:rsidP="000C2BF6">
      <w:pPr>
        <w:numPr>
          <w:ilvl w:val="2"/>
          <w:numId w:val="27"/>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承包人应与分包人就分包工程向发包人承担连带责任。</w:t>
      </w:r>
      <w:r>
        <w:rPr>
          <w:szCs w:val="21"/>
          <w:lang w:val="zh-CN" w:bidi="zh-CN"/>
        </w:rPr>
        <w:t xml:space="preserve"> </w:t>
      </w:r>
    </w:p>
    <w:p w14:paraId="15DAAB5A" w14:textId="77777777" w:rsidR="000C2BF6" w:rsidRDefault="000C2BF6" w:rsidP="000C2BF6">
      <w:pPr>
        <w:tabs>
          <w:tab w:val="left" w:pos="500"/>
        </w:tabs>
        <w:autoSpaceDE w:val="0"/>
        <w:autoSpaceDN w:val="0"/>
        <w:adjustRightInd w:val="0"/>
        <w:snapToGrid w:val="0"/>
        <w:spacing w:line="360" w:lineRule="auto"/>
        <w:ind w:firstLineChars="200" w:firstLine="420"/>
        <w:outlineLvl w:val="1"/>
        <w:rPr>
          <w:szCs w:val="21"/>
          <w:lang w:val="zh-CN" w:bidi="zh-CN"/>
        </w:rPr>
      </w:pPr>
      <w:bookmarkStart w:id="884" w:name="_bookmark128"/>
      <w:bookmarkStart w:id="885" w:name="_Toc5357"/>
      <w:bookmarkStart w:id="886" w:name="_Toc32574"/>
      <w:bookmarkStart w:id="887" w:name="_Toc11189"/>
      <w:bookmarkEnd w:id="884"/>
      <w:r>
        <w:rPr>
          <w:szCs w:val="21"/>
          <w:lang w:bidi="zh-CN"/>
        </w:rPr>
        <w:t>4.4</w:t>
      </w:r>
      <w:r>
        <w:rPr>
          <w:szCs w:val="21"/>
          <w:lang w:val="zh-CN" w:bidi="zh-CN"/>
        </w:rPr>
        <w:t>联合体</w:t>
      </w:r>
      <w:bookmarkEnd w:id="885"/>
      <w:bookmarkEnd w:id="886"/>
      <w:bookmarkEnd w:id="887"/>
      <w:r>
        <w:rPr>
          <w:szCs w:val="21"/>
          <w:lang w:val="zh-CN" w:bidi="zh-CN"/>
        </w:rPr>
        <w:t xml:space="preserve"> </w:t>
      </w:r>
    </w:p>
    <w:p w14:paraId="00EC5971"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联合体各方应共同与发包人签订合同协议书。联合体各方应为履行合同承担连带责任。</w:t>
      </w:r>
      <w:r>
        <w:rPr>
          <w:szCs w:val="21"/>
          <w:lang w:val="zh-CN" w:bidi="zh-CN"/>
        </w:rPr>
        <w:t xml:space="preserve"> </w:t>
      </w:r>
    </w:p>
    <w:p w14:paraId="062FEAF1"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联合体协议经发包人确认后作为合同附件。在履行合同过程中，未经发包人同意，不得修改联合体协议。</w:t>
      </w:r>
      <w:r>
        <w:rPr>
          <w:szCs w:val="21"/>
          <w:lang w:val="zh-CN" w:bidi="zh-CN"/>
        </w:rPr>
        <w:t xml:space="preserve"> </w:t>
      </w:r>
    </w:p>
    <w:p w14:paraId="7754DD71"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联合体牵头人负责与发包人和监理人联系，并接受指示，负责组织联合体各成员全面履行合同。</w:t>
      </w:r>
      <w:r>
        <w:rPr>
          <w:szCs w:val="21"/>
          <w:lang w:val="zh-CN" w:bidi="zh-CN"/>
        </w:rPr>
        <w:t xml:space="preserve"> </w:t>
      </w:r>
    </w:p>
    <w:p w14:paraId="0DC01EBD" w14:textId="77777777" w:rsidR="000C2BF6" w:rsidRDefault="000C2BF6" w:rsidP="000C2BF6">
      <w:pPr>
        <w:numPr>
          <w:ilvl w:val="1"/>
          <w:numId w:val="29"/>
        </w:numPr>
        <w:autoSpaceDE w:val="0"/>
        <w:autoSpaceDN w:val="0"/>
        <w:adjustRightInd w:val="0"/>
        <w:snapToGrid w:val="0"/>
        <w:spacing w:line="360" w:lineRule="auto"/>
        <w:ind w:left="0" w:firstLineChars="200" w:firstLine="420"/>
        <w:outlineLvl w:val="5"/>
        <w:rPr>
          <w:szCs w:val="21"/>
          <w:lang w:val="zh-CN" w:bidi="zh-CN"/>
        </w:rPr>
      </w:pPr>
      <w:bookmarkStart w:id="888" w:name="_bookmark129"/>
      <w:bookmarkEnd w:id="888"/>
      <w:r>
        <w:rPr>
          <w:szCs w:val="21"/>
          <w:lang w:bidi="zh-CN"/>
        </w:rPr>
        <w:t xml:space="preserve"> </w:t>
      </w:r>
      <w:bookmarkStart w:id="889" w:name="_Toc21737"/>
      <w:r>
        <w:rPr>
          <w:szCs w:val="21"/>
          <w:lang w:val="zh-CN" w:bidi="zh-CN"/>
        </w:rPr>
        <w:t>承包人项目经理</w:t>
      </w:r>
      <w:bookmarkEnd w:id="889"/>
      <w:r>
        <w:rPr>
          <w:szCs w:val="21"/>
          <w:lang w:val="zh-CN" w:bidi="zh-CN"/>
        </w:rPr>
        <w:t xml:space="preserve"> </w:t>
      </w:r>
    </w:p>
    <w:p w14:paraId="1E67F56E"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承包人项目经理必须与承包人投标时所承诺的人员一致，并在根据第</w:t>
      </w:r>
      <w:r>
        <w:rPr>
          <w:szCs w:val="21"/>
          <w:lang w:val="zh-CN" w:bidi="zh-CN"/>
        </w:rPr>
        <w:t xml:space="preserve"> 11.1.1</w:t>
      </w:r>
      <w:r>
        <w:rPr>
          <w:szCs w:val="21"/>
          <w:lang w:val="zh-CN" w:bidi="zh-CN"/>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w:t>
      </w:r>
      <w:r>
        <w:rPr>
          <w:szCs w:val="21"/>
          <w:lang w:val="zh-CN" w:bidi="zh-CN"/>
        </w:rPr>
        <w:t xml:space="preserve"> 14 </w:t>
      </w:r>
      <w:r>
        <w:rPr>
          <w:szCs w:val="21"/>
          <w:lang w:val="zh-CN" w:bidi="zh-CN"/>
        </w:rPr>
        <w:t>天前通知发包人和监理人。承包人项目经理短期离开施工场地，应事先征得监理人同意，并委派代表代行其职责。</w:t>
      </w:r>
      <w:r>
        <w:rPr>
          <w:szCs w:val="21"/>
          <w:lang w:val="zh-CN" w:bidi="zh-CN"/>
        </w:rPr>
        <w:t xml:space="preserve"> </w:t>
      </w:r>
    </w:p>
    <w:p w14:paraId="153F3C5A"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承包人项目经理应按合同约定以及监理人按第</w:t>
      </w:r>
      <w:r>
        <w:rPr>
          <w:szCs w:val="21"/>
          <w:lang w:val="zh-CN" w:bidi="zh-CN"/>
        </w:rPr>
        <w:t xml:space="preserve"> 3.4 </w:t>
      </w:r>
      <w:r>
        <w:rPr>
          <w:szCs w:val="21"/>
          <w:lang w:val="zh-CN" w:bidi="zh-CN"/>
        </w:rPr>
        <w:t>款作出的指示，负责组织合同工程的实施。在情况紧急且无法与监理人取得联系时，可采取保证工程和人员生命财产安全的紧急措施，并在采取措施后</w:t>
      </w:r>
      <w:r>
        <w:rPr>
          <w:szCs w:val="21"/>
          <w:lang w:val="zh-CN" w:bidi="zh-CN"/>
        </w:rPr>
        <w:t xml:space="preserve"> 24 </w:t>
      </w:r>
      <w:r>
        <w:rPr>
          <w:szCs w:val="21"/>
          <w:lang w:val="zh-CN" w:bidi="zh-CN"/>
        </w:rPr>
        <w:t>小时内向监理人提交书面报告。</w:t>
      </w:r>
      <w:r>
        <w:rPr>
          <w:szCs w:val="21"/>
          <w:lang w:val="zh-CN" w:bidi="zh-CN"/>
        </w:rPr>
        <w:t xml:space="preserve"> </w:t>
      </w:r>
    </w:p>
    <w:p w14:paraId="35FB15CC"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lastRenderedPageBreak/>
        <w:t>承包人为履行合同发出的一切函件均应盖有承包人授权的施工场地管理机构章，并由承包人项目经理或其授权代表签字。</w:t>
      </w:r>
      <w:r>
        <w:rPr>
          <w:szCs w:val="21"/>
          <w:lang w:val="zh-CN" w:bidi="zh-CN"/>
        </w:rPr>
        <w:t xml:space="preserve"> </w:t>
      </w:r>
    </w:p>
    <w:p w14:paraId="7C80096C"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承包人项目经理可以授权其下属人员履行其某项职责，但事先应将这些人员的姓名和授权范围通知监理人。</w:t>
      </w:r>
      <w:r>
        <w:rPr>
          <w:szCs w:val="21"/>
          <w:lang w:val="zh-CN" w:bidi="zh-CN"/>
        </w:rPr>
        <w:t xml:space="preserve"> </w:t>
      </w:r>
    </w:p>
    <w:p w14:paraId="56F67E07" w14:textId="77777777" w:rsidR="000C2BF6" w:rsidRDefault="000C2BF6" w:rsidP="000C2BF6">
      <w:pPr>
        <w:keepNext/>
        <w:keepLines/>
        <w:numPr>
          <w:ilvl w:val="1"/>
          <w:numId w:val="29"/>
        </w:numPr>
        <w:autoSpaceDE w:val="0"/>
        <w:autoSpaceDN w:val="0"/>
        <w:adjustRightInd w:val="0"/>
        <w:snapToGrid w:val="0"/>
        <w:spacing w:line="360" w:lineRule="auto"/>
        <w:ind w:left="0" w:firstLineChars="200" w:firstLine="420"/>
        <w:outlineLvl w:val="0"/>
        <w:rPr>
          <w:kern w:val="0"/>
          <w:szCs w:val="21"/>
          <w:lang w:val="zh-CN" w:bidi="zh-CN"/>
        </w:rPr>
      </w:pPr>
      <w:bookmarkStart w:id="890" w:name="_bookmark130"/>
      <w:bookmarkStart w:id="891" w:name="_Toc24780"/>
      <w:bookmarkStart w:id="892" w:name="_Toc20322"/>
      <w:bookmarkStart w:id="893" w:name="_Toc4717"/>
      <w:bookmarkStart w:id="894" w:name="_Toc202522969"/>
      <w:bookmarkEnd w:id="890"/>
      <w:r>
        <w:rPr>
          <w:kern w:val="0"/>
          <w:szCs w:val="21"/>
          <w:lang w:val="zh-CN" w:bidi="zh-CN"/>
        </w:rPr>
        <w:t>承包人人员的管理</w:t>
      </w:r>
      <w:bookmarkEnd w:id="891"/>
      <w:bookmarkEnd w:id="892"/>
      <w:bookmarkEnd w:id="893"/>
      <w:bookmarkEnd w:id="894"/>
      <w:r>
        <w:rPr>
          <w:kern w:val="0"/>
          <w:szCs w:val="21"/>
          <w:lang w:val="zh-CN" w:bidi="zh-CN"/>
        </w:rPr>
        <w:t xml:space="preserve"> </w:t>
      </w:r>
    </w:p>
    <w:p w14:paraId="494DADE1"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承包人应在接到开工通知后</w:t>
      </w:r>
      <w:r>
        <w:rPr>
          <w:szCs w:val="21"/>
          <w:lang w:val="zh-CN" w:bidi="zh-CN"/>
        </w:rPr>
        <w:t xml:space="preserve"> 28 </w:t>
      </w:r>
      <w:r>
        <w:rPr>
          <w:szCs w:val="21"/>
          <w:lang w:val="zh-CN" w:bidi="zh-CN"/>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r>
        <w:rPr>
          <w:szCs w:val="21"/>
          <w:lang w:val="zh-CN" w:bidi="zh-CN"/>
        </w:rPr>
        <w:t xml:space="preserve"> </w:t>
      </w:r>
    </w:p>
    <w:p w14:paraId="44147AB0"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为完成合同约定的各项工作，承包人应向施工场地派遣或雇佣足够数量的下列人员：</w:t>
      </w:r>
      <w:r>
        <w:rPr>
          <w:szCs w:val="21"/>
          <w:lang w:val="zh-CN" w:bidi="zh-CN"/>
        </w:rPr>
        <w:t xml:space="preserve"> </w:t>
      </w:r>
    </w:p>
    <w:p w14:paraId="60B385A1" w14:textId="77777777" w:rsidR="000C2BF6" w:rsidRDefault="000C2BF6" w:rsidP="000C2BF6">
      <w:pPr>
        <w:numPr>
          <w:ilvl w:val="0"/>
          <w:numId w:val="30"/>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具有相应资格的专业技工和合格的普工；</w:t>
      </w:r>
      <w:r>
        <w:rPr>
          <w:szCs w:val="21"/>
          <w:lang w:val="zh-CN" w:bidi="zh-CN"/>
        </w:rPr>
        <w:t xml:space="preserve"> </w:t>
      </w:r>
    </w:p>
    <w:p w14:paraId="621A6D91" w14:textId="77777777" w:rsidR="000C2BF6" w:rsidRDefault="000C2BF6" w:rsidP="000C2BF6">
      <w:pPr>
        <w:numPr>
          <w:ilvl w:val="0"/>
          <w:numId w:val="30"/>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具有相应施工经验的技术人员；</w:t>
      </w:r>
      <w:r>
        <w:rPr>
          <w:szCs w:val="21"/>
          <w:lang w:val="zh-CN" w:bidi="zh-CN"/>
        </w:rPr>
        <w:t xml:space="preserve"> </w:t>
      </w:r>
    </w:p>
    <w:p w14:paraId="2AEA4C16" w14:textId="77777777" w:rsidR="000C2BF6" w:rsidRDefault="000C2BF6" w:rsidP="000C2BF6">
      <w:pPr>
        <w:numPr>
          <w:ilvl w:val="0"/>
          <w:numId w:val="30"/>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具有相应岗位资格的各级管理人员。</w:t>
      </w:r>
      <w:r>
        <w:rPr>
          <w:szCs w:val="21"/>
          <w:lang w:val="zh-CN" w:bidi="zh-CN"/>
        </w:rPr>
        <w:t xml:space="preserve"> </w:t>
      </w:r>
    </w:p>
    <w:p w14:paraId="7975BDDB"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承包人安排在施工场地的主要管理人员和技术骨干应相对稳定。承包人更换主要管理人员和技术骨干时，应取得监理人的同意。</w:t>
      </w:r>
      <w:r>
        <w:rPr>
          <w:szCs w:val="21"/>
          <w:lang w:val="zh-CN" w:bidi="zh-CN"/>
        </w:rPr>
        <w:t xml:space="preserve"> </w:t>
      </w:r>
    </w:p>
    <w:p w14:paraId="350180E8"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特殊岗位的工作人员均应持有相应的资格证明，监理人有权随时检查。监理人认为有必要时，可进行现场考核。</w:t>
      </w:r>
      <w:r>
        <w:rPr>
          <w:szCs w:val="21"/>
          <w:lang w:val="zh-CN" w:bidi="zh-CN"/>
        </w:rPr>
        <w:t xml:space="preserve"> </w:t>
      </w:r>
    </w:p>
    <w:p w14:paraId="15BB11FC"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严格落实疫情防控常态化有关要求，核实项目人员身份及做好人员健康信息档案，不使用零散工和无健康信息的劳务人员，</w:t>
      </w:r>
      <w:r>
        <w:rPr>
          <w:szCs w:val="21"/>
          <w:lang w:val="zh-CN" w:bidi="zh-CN"/>
        </w:rPr>
        <w:t xml:space="preserve"> </w:t>
      </w:r>
      <w:r>
        <w:rPr>
          <w:szCs w:val="21"/>
          <w:lang w:val="zh-CN" w:bidi="zh-CN"/>
        </w:rPr>
        <w:t>不得使用按照有关规定需要隔离观察的劳务人员；现场进口设立体温监测点，对所有进入施工现场人员进行体温检测和</w:t>
      </w:r>
      <w:r>
        <w:rPr>
          <w:szCs w:val="21"/>
          <w:lang w:val="zh-CN" w:bidi="zh-CN"/>
        </w:rPr>
        <w:t>“</w:t>
      </w:r>
      <w:r>
        <w:rPr>
          <w:szCs w:val="21"/>
          <w:lang w:val="zh-CN" w:bidi="zh-CN"/>
        </w:rPr>
        <w:t>健康码</w:t>
      </w:r>
      <w:r>
        <w:rPr>
          <w:szCs w:val="21"/>
          <w:lang w:val="zh-CN" w:bidi="zh-CN"/>
        </w:rPr>
        <w:t>”</w:t>
      </w:r>
      <w:r>
        <w:rPr>
          <w:szCs w:val="21"/>
          <w:lang w:val="zh-CN" w:bidi="zh-CN"/>
        </w:rPr>
        <w:t>查验，核对人员身份和健康状况，凡有发热、干咳等症状的，禁止其进入，并及时报告和妥善处置；在人员密集的封闭场所与他人小于</w:t>
      </w:r>
      <w:r>
        <w:rPr>
          <w:szCs w:val="21"/>
          <w:lang w:val="zh-CN" w:bidi="zh-CN"/>
        </w:rPr>
        <w:t xml:space="preserve"> 1 </w:t>
      </w:r>
      <w:r>
        <w:rPr>
          <w:szCs w:val="21"/>
          <w:lang w:val="zh-CN" w:bidi="zh-CN"/>
        </w:rPr>
        <w:t>米距离接触时要佩戴口罩。同时加强公共卫生教育培训，引导施工现场人员养成勤洗手、常通风、科学佩戴口罩、使用公勺公筷等良好卫生习惯，确保疫情防控管理常态化。</w:t>
      </w:r>
      <w:r>
        <w:rPr>
          <w:szCs w:val="21"/>
          <w:lang w:val="zh-CN" w:bidi="zh-CN"/>
        </w:rPr>
        <w:t xml:space="preserve"> </w:t>
      </w:r>
    </w:p>
    <w:p w14:paraId="44ADB1E2" w14:textId="77777777" w:rsidR="000C2BF6" w:rsidRDefault="000C2BF6" w:rsidP="000C2BF6">
      <w:pPr>
        <w:keepNext/>
        <w:keepLines/>
        <w:numPr>
          <w:ilvl w:val="1"/>
          <w:numId w:val="29"/>
        </w:numPr>
        <w:autoSpaceDE w:val="0"/>
        <w:autoSpaceDN w:val="0"/>
        <w:adjustRightInd w:val="0"/>
        <w:snapToGrid w:val="0"/>
        <w:spacing w:line="360" w:lineRule="auto"/>
        <w:ind w:left="0" w:firstLineChars="200" w:firstLine="420"/>
        <w:outlineLvl w:val="0"/>
        <w:rPr>
          <w:kern w:val="0"/>
          <w:szCs w:val="21"/>
          <w:lang w:val="zh-CN" w:bidi="zh-CN"/>
        </w:rPr>
      </w:pPr>
      <w:bookmarkStart w:id="895" w:name="_bookmark131"/>
      <w:bookmarkStart w:id="896" w:name="_Toc6160"/>
      <w:bookmarkStart w:id="897" w:name="_Toc617"/>
      <w:bookmarkStart w:id="898" w:name="_Toc19241"/>
      <w:bookmarkStart w:id="899" w:name="_Toc202522970"/>
      <w:bookmarkEnd w:id="895"/>
      <w:r>
        <w:rPr>
          <w:kern w:val="0"/>
          <w:szCs w:val="21"/>
          <w:lang w:val="zh-CN" w:bidi="zh-CN"/>
        </w:rPr>
        <w:t>撤换承包人项目经理和其他人员</w:t>
      </w:r>
      <w:bookmarkEnd w:id="896"/>
      <w:bookmarkEnd w:id="897"/>
      <w:bookmarkEnd w:id="898"/>
      <w:bookmarkEnd w:id="899"/>
      <w:r>
        <w:rPr>
          <w:kern w:val="0"/>
          <w:szCs w:val="21"/>
          <w:lang w:val="zh-CN" w:bidi="zh-CN"/>
        </w:rPr>
        <w:t xml:space="preserve"> </w:t>
      </w:r>
    </w:p>
    <w:p w14:paraId="568E13E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承包人应对其项目经理和其他人员进行有效管理。监理人要求撤换不能胜任本职工作、行为不端或玩忽职守的承包人项目经理和其他人员的，承包人应予以撤换。</w:t>
      </w:r>
      <w:r>
        <w:rPr>
          <w:szCs w:val="21"/>
          <w:lang w:val="zh-CN" w:bidi="zh-CN"/>
        </w:rPr>
        <w:t xml:space="preserve"> </w:t>
      </w:r>
    </w:p>
    <w:p w14:paraId="239F495C" w14:textId="77777777" w:rsidR="000C2BF6" w:rsidRDefault="000C2BF6" w:rsidP="000C2BF6">
      <w:pPr>
        <w:keepNext/>
        <w:keepLines/>
        <w:numPr>
          <w:ilvl w:val="1"/>
          <w:numId w:val="29"/>
        </w:numPr>
        <w:autoSpaceDE w:val="0"/>
        <w:autoSpaceDN w:val="0"/>
        <w:adjustRightInd w:val="0"/>
        <w:snapToGrid w:val="0"/>
        <w:spacing w:line="360" w:lineRule="auto"/>
        <w:ind w:left="0" w:firstLineChars="200" w:firstLine="420"/>
        <w:outlineLvl w:val="0"/>
        <w:rPr>
          <w:kern w:val="0"/>
          <w:szCs w:val="21"/>
          <w:lang w:val="zh-CN" w:bidi="zh-CN"/>
        </w:rPr>
      </w:pPr>
      <w:bookmarkStart w:id="900" w:name="_bookmark132"/>
      <w:bookmarkStart w:id="901" w:name="_Toc12487"/>
      <w:bookmarkStart w:id="902" w:name="_Toc28141"/>
      <w:bookmarkStart w:id="903" w:name="_Toc26137"/>
      <w:bookmarkStart w:id="904" w:name="_Toc202522971"/>
      <w:bookmarkEnd w:id="900"/>
      <w:r>
        <w:rPr>
          <w:kern w:val="0"/>
          <w:szCs w:val="21"/>
          <w:lang w:val="zh-CN" w:bidi="zh-CN"/>
        </w:rPr>
        <w:t>保障承包人人员的合法权益</w:t>
      </w:r>
      <w:bookmarkEnd w:id="901"/>
      <w:bookmarkEnd w:id="902"/>
      <w:bookmarkEnd w:id="903"/>
      <w:bookmarkEnd w:id="904"/>
      <w:r>
        <w:rPr>
          <w:kern w:val="0"/>
          <w:szCs w:val="21"/>
          <w:lang w:val="zh-CN" w:bidi="zh-CN"/>
        </w:rPr>
        <w:t xml:space="preserve"> </w:t>
      </w:r>
    </w:p>
    <w:p w14:paraId="30CE153B"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承包人应与其雇佣的人员签订劳动合同，并按时发放工资。</w:t>
      </w:r>
      <w:r>
        <w:rPr>
          <w:szCs w:val="21"/>
          <w:lang w:val="zh-CN" w:bidi="zh-CN"/>
        </w:rPr>
        <w:t xml:space="preserve"> </w:t>
      </w:r>
    </w:p>
    <w:p w14:paraId="6D1144DC"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承包人应按劳动法的规定安排工作时间，保证其雇佣人员享有休息和休假的权利。因工程施工的特殊需要占用休假日或延长工作时间的，应不超过法律规定的限度，并按法律规定给予补休或付酬。</w:t>
      </w:r>
      <w:r>
        <w:rPr>
          <w:szCs w:val="21"/>
          <w:lang w:val="zh-CN" w:bidi="zh-CN"/>
        </w:rPr>
        <w:t xml:space="preserve"> </w:t>
      </w:r>
    </w:p>
    <w:p w14:paraId="4A8B9040" w14:textId="77777777" w:rsidR="000C2BF6" w:rsidRDefault="000C2BF6" w:rsidP="000C2BF6">
      <w:pPr>
        <w:numPr>
          <w:ilvl w:val="2"/>
          <w:numId w:val="2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承包人应为其雇佣人员提供必要的食宿条件，以及符合环境保护和卫生要求的</w:t>
      </w:r>
      <w:r>
        <w:rPr>
          <w:szCs w:val="21"/>
          <w:lang w:val="zh-CN" w:bidi="zh-CN"/>
        </w:rPr>
        <w:lastRenderedPageBreak/>
        <w:t>生活环境，在远离城镇的施工场地，还应配备必要的伤病防治和急救的医务人员与医疗设施。</w:t>
      </w:r>
      <w:r>
        <w:rPr>
          <w:szCs w:val="21"/>
          <w:lang w:val="zh-CN" w:bidi="zh-CN"/>
        </w:rPr>
        <w:t xml:space="preserve"> </w:t>
      </w:r>
    </w:p>
    <w:p w14:paraId="6729C97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bidi="zh-CN"/>
        </w:rPr>
        <w:t>4.8.4</w:t>
      </w:r>
      <w:r>
        <w:rPr>
          <w:szCs w:val="21"/>
          <w:lang w:val="zh-CN" w:bidi="zh-CN"/>
        </w:rPr>
        <w:t>承包人应按国家有关劳动保护的规定，采取有效地防止粉尘、降低噪声、控制有害气体和保障高温、高寒、高空作业安全等劳动保护措施。其雇佣人员在施工中受到伤害的，承包人应立即采取有效措施进行抢救和治疗。</w:t>
      </w:r>
      <w:r>
        <w:rPr>
          <w:szCs w:val="21"/>
          <w:lang w:val="zh-CN" w:bidi="zh-CN"/>
        </w:rPr>
        <w:t xml:space="preserve"> </w:t>
      </w:r>
    </w:p>
    <w:p w14:paraId="4923528B"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4.8.5</w:t>
      </w:r>
      <w:r>
        <w:rPr>
          <w:szCs w:val="21"/>
          <w:lang w:val="zh-CN" w:bidi="zh-CN"/>
        </w:rPr>
        <w:t>承包人应按有关法律规定和合同约定，为其雇佣人员办理保险。</w:t>
      </w:r>
      <w:r>
        <w:rPr>
          <w:szCs w:val="21"/>
          <w:lang w:val="zh-CN" w:bidi="zh-CN"/>
        </w:rPr>
        <w:t xml:space="preserve"> </w:t>
      </w:r>
    </w:p>
    <w:p w14:paraId="6B2276AF"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4.8.6</w:t>
      </w:r>
      <w:r>
        <w:rPr>
          <w:szCs w:val="21"/>
          <w:lang w:val="zh-CN" w:bidi="zh-CN"/>
        </w:rPr>
        <w:t>承包人应负责处理其雇佣人员因工伤亡事故的善后事宜。</w:t>
      </w:r>
      <w:r>
        <w:rPr>
          <w:szCs w:val="21"/>
          <w:lang w:val="zh-CN" w:bidi="zh-CN"/>
        </w:rPr>
        <w:t xml:space="preserve"> </w:t>
      </w:r>
    </w:p>
    <w:p w14:paraId="24300FC3" w14:textId="77777777" w:rsidR="000C2BF6" w:rsidRDefault="000C2BF6" w:rsidP="000C2BF6">
      <w:pPr>
        <w:keepNext/>
        <w:keepLines/>
        <w:numPr>
          <w:ilvl w:val="1"/>
          <w:numId w:val="29"/>
        </w:numPr>
        <w:autoSpaceDE w:val="0"/>
        <w:autoSpaceDN w:val="0"/>
        <w:adjustRightInd w:val="0"/>
        <w:snapToGrid w:val="0"/>
        <w:spacing w:line="360" w:lineRule="auto"/>
        <w:ind w:left="0" w:firstLineChars="200" w:firstLine="420"/>
        <w:outlineLvl w:val="0"/>
        <w:rPr>
          <w:kern w:val="0"/>
          <w:szCs w:val="21"/>
          <w:lang w:val="zh-CN" w:bidi="zh-CN"/>
        </w:rPr>
      </w:pPr>
      <w:bookmarkStart w:id="905" w:name="_bookmark133"/>
      <w:bookmarkStart w:id="906" w:name="_Toc29745"/>
      <w:bookmarkStart w:id="907" w:name="_Toc31814"/>
      <w:bookmarkStart w:id="908" w:name="_Toc6370"/>
      <w:bookmarkStart w:id="909" w:name="_Toc202522972"/>
      <w:bookmarkEnd w:id="905"/>
      <w:r>
        <w:rPr>
          <w:kern w:val="0"/>
          <w:szCs w:val="21"/>
          <w:lang w:val="zh-CN" w:bidi="zh-CN"/>
        </w:rPr>
        <w:t>工程价款应专款专用</w:t>
      </w:r>
      <w:bookmarkEnd w:id="906"/>
      <w:bookmarkEnd w:id="907"/>
      <w:bookmarkEnd w:id="908"/>
      <w:bookmarkEnd w:id="909"/>
      <w:r>
        <w:rPr>
          <w:kern w:val="0"/>
          <w:szCs w:val="21"/>
          <w:lang w:val="zh-CN" w:bidi="zh-CN"/>
        </w:rPr>
        <w:t xml:space="preserve"> </w:t>
      </w:r>
    </w:p>
    <w:p w14:paraId="62D96CC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发包人按合同约定支付给承包人的各项价款应专用于合同工程。</w:t>
      </w:r>
      <w:r>
        <w:rPr>
          <w:szCs w:val="21"/>
          <w:lang w:val="zh-CN" w:bidi="zh-CN"/>
        </w:rPr>
        <w:t xml:space="preserve"> </w:t>
      </w:r>
    </w:p>
    <w:p w14:paraId="4A2FE0D2" w14:textId="77777777" w:rsidR="000C2BF6" w:rsidRDefault="000C2BF6" w:rsidP="000C2BF6">
      <w:pPr>
        <w:keepNext/>
        <w:keepLines/>
        <w:numPr>
          <w:ilvl w:val="1"/>
          <w:numId w:val="29"/>
        </w:numPr>
        <w:autoSpaceDE w:val="0"/>
        <w:autoSpaceDN w:val="0"/>
        <w:adjustRightInd w:val="0"/>
        <w:snapToGrid w:val="0"/>
        <w:spacing w:line="360" w:lineRule="auto"/>
        <w:ind w:left="0" w:firstLineChars="200" w:firstLine="420"/>
        <w:outlineLvl w:val="0"/>
        <w:rPr>
          <w:kern w:val="0"/>
          <w:szCs w:val="21"/>
          <w:lang w:val="zh-CN" w:bidi="zh-CN"/>
        </w:rPr>
      </w:pPr>
      <w:bookmarkStart w:id="910" w:name="_bookmark134"/>
      <w:bookmarkStart w:id="911" w:name="_Toc639"/>
      <w:bookmarkStart w:id="912" w:name="_Toc167"/>
      <w:bookmarkStart w:id="913" w:name="_Toc8690"/>
      <w:bookmarkStart w:id="914" w:name="_Toc202522973"/>
      <w:bookmarkEnd w:id="910"/>
      <w:r>
        <w:rPr>
          <w:kern w:val="0"/>
          <w:szCs w:val="21"/>
          <w:lang w:val="zh-CN" w:bidi="zh-CN"/>
        </w:rPr>
        <w:t>承包人现场查勘</w:t>
      </w:r>
      <w:bookmarkEnd w:id="911"/>
      <w:bookmarkEnd w:id="912"/>
      <w:bookmarkEnd w:id="913"/>
      <w:bookmarkEnd w:id="914"/>
      <w:r>
        <w:rPr>
          <w:kern w:val="0"/>
          <w:szCs w:val="21"/>
          <w:lang w:val="zh-CN" w:bidi="zh-CN"/>
        </w:rPr>
        <w:t xml:space="preserve"> </w:t>
      </w:r>
    </w:p>
    <w:p w14:paraId="29D0A4CB" w14:textId="77777777" w:rsidR="000C2BF6" w:rsidRDefault="000C2BF6" w:rsidP="000C2BF6">
      <w:pPr>
        <w:numPr>
          <w:ilvl w:val="2"/>
          <w:numId w:val="2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发包人应将其持有的现场地质勘探资料、水文气象资料提供给承包人，并对其准确性负责。但承包人应对其阅读上述有关资料后所作出的解释和推断负责。</w:t>
      </w:r>
      <w:r>
        <w:rPr>
          <w:szCs w:val="21"/>
          <w:lang w:val="zh-CN" w:bidi="zh-CN"/>
        </w:rPr>
        <w:t xml:space="preserve"> </w:t>
      </w:r>
    </w:p>
    <w:p w14:paraId="444EC4AE" w14:textId="77777777" w:rsidR="000C2BF6" w:rsidRDefault="000C2BF6" w:rsidP="000C2BF6">
      <w:pPr>
        <w:numPr>
          <w:ilvl w:val="2"/>
          <w:numId w:val="2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对施工场地和周围环境进行查勘，并收集有关地质、水文、气象条件、交通条件、风俗习惯以及其他为完成合同工作有关的当地资料。在全部合同工作中，应视为承包人已充分估计了应承担的责任和风险。</w:t>
      </w:r>
      <w:r>
        <w:rPr>
          <w:szCs w:val="21"/>
          <w:lang w:val="zh-CN" w:bidi="zh-CN"/>
        </w:rPr>
        <w:t xml:space="preserve"> </w:t>
      </w:r>
    </w:p>
    <w:p w14:paraId="1CDC2540" w14:textId="77777777" w:rsidR="000C2BF6" w:rsidRDefault="000C2BF6" w:rsidP="000C2BF6">
      <w:pPr>
        <w:keepNext/>
        <w:keepLines/>
        <w:numPr>
          <w:ilvl w:val="1"/>
          <w:numId w:val="29"/>
        </w:numPr>
        <w:autoSpaceDE w:val="0"/>
        <w:autoSpaceDN w:val="0"/>
        <w:adjustRightInd w:val="0"/>
        <w:snapToGrid w:val="0"/>
        <w:spacing w:line="360" w:lineRule="auto"/>
        <w:ind w:left="0" w:firstLineChars="200" w:firstLine="420"/>
        <w:outlineLvl w:val="0"/>
        <w:rPr>
          <w:kern w:val="0"/>
          <w:szCs w:val="21"/>
          <w:lang w:val="zh-CN" w:bidi="zh-CN"/>
        </w:rPr>
      </w:pPr>
      <w:bookmarkStart w:id="915" w:name="_bookmark135"/>
      <w:bookmarkStart w:id="916" w:name="_Toc23668"/>
      <w:bookmarkStart w:id="917" w:name="_Toc15338"/>
      <w:bookmarkStart w:id="918" w:name="_Toc3748"/>
      <w:bookmarkStart w:id="919" w:name="_Toc202522974"/>
      <w:bookmarkEnd w:id="915"/>
      <w:r>
        <w:rPr>
          <w:kern w:val="0"/>
          <w:szCs w:val="21"/>
          <w:lang w:val="zh-CN" w:bidi="zh-CN"/>
        </w:rPr>
        <w:t>不利物质条件</w:t>
      </w:r>
      <w:bookmarkEnd w:id="916"/>
      <w:bookmarkEnd w:id="917"/>
      <w:bookmarkEnd w:id="918"/>
      <w:bookmarkEnd w:id="919"/>
      <w:r>
        <w:rPr>
          <w:kern w:val="0"/>
          <w:szCs w:val="21"/>
          <w:lang w:val="zh-CN" w:bidi="zh-CN"/>
        </w:rPr>
        <w:t xml:space="preserve"> </w:t>
      </w:r>
    </w:p>
    <w:p w14:paraId="448DBA27" w14:textId="77777777" w:rsidR="000C2BF6" w:rsidRDefault="000C2BF6" w:rsidP="000C2BF6">
      <w:pPr>
        <w:numPr>
          <w:ilvl w:val="2"/>
          <w:numId w:val="2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不利物质条件一般是指承包人在施工场地遇到的不可预见的自然物质条件、非自然的物质障碍和污染物，包括地下和水文条件，但不包括气候条件。不利物质条件的具体范围见合同条款专用部分。</w:t>
      </w:r>
      <w:r>
        <w:rPr>
          <w:szCs w:val="21"/>
          <w:lang w:val="zh-CN" w:bidi="zh-CN"/>
        </w:rPr>
        <w:t xml:space="preserve"> </w:t>
      </w:r>
    </w:p>
    <w:p w14:paraId="0C2B42F6" w14:textId="77777777" w:rsidR="000C2BF6" w:rsidRDefault="000C2BF6" w:rsidP="000C2BF6">
      <w:pPr>
        <w:numPr>
          <w:ilvl w:val="2"/>
          <w:numId w:val="2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承包人遇到不利物质条件时，应采取适应不利物质条件的合理措施继续施工，并及时通知监理人。监理人应当及时发出指示，指示构成变更的，按第</w:t>
      </w:r>
      <w:r>
        <w:rPr>
          <w:szCs w:val="21"/>
          <w:lang w:val="zh-CN" w:bidi="zh-CN"/>
        </w:rPr>
        <w:t xml:space="preserve"> 15 </w:t>
      </w:r>
      <w:r>
        <w:rPr>
          <w:szCs w:val="21"/>
          <w:lang w:val="zh-CN" w:bidi="zh-CN"/>
        </w:rPr>
        <w:t>条约定办理。监理人没有发出指示的，承包人因采取合理措施增加的费用和（或）工期延误，由发包人承担。</w:t>
      </w:r>
      <w:r>
        <w:rPr>
          <w:szCs w:val="21"/>
          <w:lang w:val="zh-CN" w:bidi="zh-CN"/>
        </w:rPr>
        <w:t xml:space="preserve"> </w:t>
      </w:r>
    </w:p>
    <w:p w14:paraId="72B49435" w14:textId="77777777" w:rsidR="000C2BF6" w:rsidRDefault="000C2BF6" w:rsidP="000C2BF6">
      <w:pPr>
        <w:numPr>
          <w:ilvl w:val="0"/>
          <w:numId w:val="16"/>
        </w:numPr>
        <w:tabs>
          <w:tab w:val="left" w:pos="422"/>
        </w:tabs>
        <w:autoSpaceDE w:val="0"/>
        <w:autoSpaceDN w:val="0"/>
        <w:adjustRightInd w:val="0"/>
        <w:snapToGrid w:val="0"/>
        <w:spacing w:line="360" w:lineRule="auto"/>
        <w:ind w:left="0" w:firstLineChars="200" w:firstLine="420"/>
        <w:outlineLvl w:val="0"/>
        <w:rPr>
          <w:szCs w:val="21"/>
          <w:lang w:val="zh-CN" w:bidi="zh-CN"/>
        </w:rPr>
      </w:pPr>
      <w:bookmarkStart w:id="920" w:name="_bookmark136"/>
      <w:bookmarkStart w:id="921" w:name="_Toc10337"/>
      <w:bookmarkStart w:id="922" w:name="_Toc18277"/>
      <w:bookmarkStart w:id="923" w:name="_Toc6561"/>
      <w:bookmarkStart w:id="924" w:name="_Toc3297"/>
      <w:bookmarkStart w:id="925" w:name="_Toc202522975"/>
      <w:bookmarkEnd w:id="920"/>
      <w:r>
        <w:rPr>
          <w:szCs w:val="21"/>
          <w:lang w:val="zh-CN" w:bidi="zh-CN"/>
        </w:rPr>
        <w:t>材料和工程设备</w:t>
      </w:r>
      <w:bookmarkEnd w:id="921"/>
      <w:bookmarkEnd w:id="922"/>
      <w:bookmarkEnd w:id="923"/>
      <w:bookmarkEnd w:id="924"/>
      <w:bookmarkEnd w:id="925"/>
      <w:r>
        <w:rPr>
          <w:szCs w:val="21"/>
          <w:lang w:val="zh-CN" w:bidi="zh-CN"/>
        </w:rPr>
        <w:t xml:space="preserve"> </w:t>
      </w:r>
    </w:p>
    <w:p w14:paraId="14A6A1FA"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26" w:name="_bookmark137"/>
      <w:bookmarkStart w:id="927" w:name="_Toc15520"/>
      <w:bookmarkStart w:id="928" w:name="_Toc23659"/>
      <w:bookmarkStart w:id="929" w:name="_Toc4764"/>
      <w:bookmarkStart w:id="930" w:name="_Toc8210"/>
      <w:bookmarkEnd w:id="926"/>
      <w:r>
        <w:rPr>
          <w:szCs w:val="21"/>
          <w:lang w:val="zh-CN" w:bidi="zh-CN"/>
        </w:rPr>
        <w:t>承包人提供的材料和工程设备</w:t>
      </w:r>
      <w:bookmarkEnd w:id="927"/>
      <w:bookmarkEnd w:id="928"/>
      <w:bookmarkEnd w:id="929"/>
      <w:bookmarkEnd w:id="930"/>
      <w:r>
        <w:rPr>
          <w:szCs w:val="21"/>
          <w:lang w:val="zh-CN" w:bidi="zh-CN"/>
        </w:rPr>
        <w:t xml:space="preserve"> </w:t>
      </w:r>
    </w:p>
    <w:p w14:paraId="57A0BCE0" w14:textId="77777777" w:rsidR="000C2BF6" w:rsidRDefault="000C2BF6" w:rsidP="000C2BF6">
      <w:pPr>
        <w:numPr>
          <w:ilvl w:val="2"/>
          <w:numId w:val="3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除第</w:t>
      </w:r>
      <w:r>
        <w:rPr>
          <w:szCs w:val="21"/>
          <w:lang w:val="zh-CN" w:bidi="zh-CN"/>
        </w:rPr>
        <w:t xml:space="preserve"> 5.2 </w:t>
      </w:r>
      <w:r>
        <w:rPr>
          <w:szCs w:val="21"/>
          <w:lang w:val="zh-CN" w:bidi="zh-CN"/>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w:t>
      </w:r>
      <w:r>
        <w:rPr>
          <w:szCs w:val="21"/>
          <w:lang w:val="zh-CN" w:bidi="zh-CN"/>
        </w:rPr>
        <w:t xml:space="preserve"> 15.8.1 </w:t>
      </w:r>
      <w:r>
        <w:rPr>
          <w:szCs w:val="21"/>
          <w:lang w:val="zh-CN" w:bidi="zh-CN"/>
        </w:rPr>
        <w:t>项的约定，由发包人和承包人以招标方式确定专项供应商。承包人负责提供的主要材料和工程设备清单见合同条款专用部分</w:t>
      </w:r>
      <w:r>
        <w:rPr>
          <w:szCs w:val="21"/>
          <w:lang w:val="zh-CN" w:bidi="zh-CN"/>
        </w:rPr>
        <w:t>“</w:t>
      </w:r>
      <w:r>
        <w:rPr>
          <w:szCs w:val="21"/>
          <w:lang w:val="zh-CN" w:bidi="zh-CN"/>
        </w:rPr>
        <w:t>附件三：承包人提供的材料和工程设备</w:t>
      </w:r>
      <w:r>
        <w:rPr>
          <w:szCs w:val="21"/>
          <w:lang w:bidi="zh-CN"/>
        </w:rPr>
        <w:t>一览表</w:t>
      </w:r>
      <w:r>
        <w:rPr>
          <w:szCs w:val="21"/>
          <w:lang w:val="zh-CN" w:bidi="zh-CN"/>
        </w:rPr>
        <w:t>。</w:t>
      </w:r>
    </w:p>
    <w:p w14:paraId="4C7ABB09" w14:textId="77777777" w:rsidR="000C2BF6" w:rsidRDefault="000C2BF6" w:rsidP="000C2BF6">
      <w:pPr>
        <w:numPr>
          <w:ilvl w:val="2"/>
          <w:numId w:val="3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14:paraId="1B66240F" w14:textId="77777777" w:rsidR="000C2BF6" w:rsidRDefault="000C2BF6" w:rsidP="000C2BF6">
      <w:pPr>
        <w:numPr>
          <w:ilvl w:val="2"/>
          <w:numId w:val="3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lastRenderedPageBreak/>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r>
        <w:rPr>
          <w:szCs w:val="21"/>
          <w:lang w:val="zh-CN" w:bidi="zh-CN"/>
        </w:rPr>
        <w:t xml:space="preserve"> </w:t>
      </w:r>
    </w:p>
    <w:p w14:paraId="38821A7B"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31" w:name="_bookmark138"/>
      <w:bookmarkStart w:id="932" w:name="_Toc8428"/>
      <w:bookmarkStart w:id="933" w:name="_Toc22470"/>
      <w:bookmarkStart w:id="934" w:name="_Toc27053"/>
      <w:bookmarkStart w:id="935" w:name="_Toc32190"/>
      <w:bookmarkEnd w:id="931"/>
      <w:r>
        <w:rPr>
          <w:szCs w:val="21"/>
          <w:lang w:val="zh-CN" w:bidi="zh-CN"/>
        </w:rPr>
        <w:t>发包人提供的材料和工程设备</w:t>
      </w:r>
      <w:bookmarkEnd w:id="932"/>
      <w:bookmarkEnd w:id="933"/>
      <w:bookmarkEnd w:id="934"/>
      <w:bookmarkEnd w:id="935"/>
      <w:r>
        <w:rPr>
          <w:szCs w:val="21"/>
          <w:lang w:val="zh-CN" w:bidi="zh-CN"/>
        </w:rPr>
        <w:t xml:space="preserve"> </w:t>
      </w:r>
    </w:p>
    <w:p w14:paraId="723EC203"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5.2.1 </w:t>
      </w:r>
      <w:r>
        <w:rPr>
          <w:szCs w:val="21"/>
          <w:lang w:val="zh-CN" w:bidi="zh-CN"/>
        </w:rPr>
        <w:t>发包人负责提供的材料和工程设备的名称、规格、数量、价格、交货方式、交货地点和计划交货日期等见合同条款专用部分</w:t>
      </w:r>
      <w:r>
        <w:rPr>
          <w:szCs w:val="21"/>
          <w:lang w:val="zh-CN" w:bidi="zh-CN"/>
        </w:rPr>
        <w:t>“</w:t>
      </w:r>
      <w:r>
        <w:rPr>
          <w:szCs w:val="21"/>
          <w:lang w:val="zh-CN" w:bidi="zh-CN"/>
        </w:rPr>
        <w:t>附件四：发包人提供的材料和工程设备一览表</w:t>
      </w:r>
      <w:r>
        <w:rPr>
          <w:szCs w:val="21"/>
          <w:lang w:val="zh-CN" w:bidi="zh-CN"/>
        </w:rPr>
        <w:t>”</w:t>
      </w:r>
      <w:r>
        <w:rPr>
          <w:szCs w:val="21"/>
          <w:lang w:val="zh-CN" w:bidi="zh-CN"/>
        </w:rPr>
        <w:t>。</w:t>
      </w:r>
      <w:r>
        <w:rPr>
          <w:szCs w:val="21"/>
          <w:lang w:val="zh-CN" w:bidi="zh-CN"/>
        </w:rPr>
        <w:t xml:space="preserve"> </w:t>
      </w:r>
    </w:p>
    <w:p w14:paraId="6CA5EB6B"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5.2.2 </w:t>
      </w:r>
      <w:r>
        <w:rPr>
          <w:szCs w:val="21"/>
          <w:lang w:val="zh-CN" w:bidi="zh-CN"/>
        </w:rPr>
        <w:t>承包人应根据合同进度计划的安排，向监理人报送要求发包人交货的日期计划。发包人应按照监理人与合同双方当事人商定的交货日期，向承包人提交材料和工程设备。</w:t>
      </w:r>
      <w:r>
        <w:rPr>
          <w:szCs w:val="21"/>
          <w:lang w:val="zh-CN" w:bidi="zh-CN"/>
        </w:rPr>
        <w:t xml:space="preserve"> </w:t>
      </w:r>
    </w:p>
    <w:p w14:paraId="34454B4D"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5.2.3 </w:t>
      </w:r>
      <w:r>
        <w:rPr>
          <w:szCs w:val="21"/>
          <w:lang w:val="zh-CN" w:bidi="zh-CN"/>
        </w:rPr>
        <w:t>发包人应在材料和工程设备到货</w:t>
      </w:r>
      <w:r>
        <w:rPr>
          <w:szCs w:val="21"/>
          <w:lang w:val="zh-CN" w:bidi="zh-CN"/>
        </w:rPr>
        <w:t xml:space="preserve"> 7 </w:t>
      </w:r>
      <w:r>
        <w:rPr>
          <w:szCs w:val="21"/>
          <w:lang w:val="zh-CN" w:bidi="zh-CN"/>
        </w:rPr>
        <w:t>天前通知承包人，承包人应会同监理人在约定的时间内，赴交货地点共同进行验收。由发包人提供的材料和工程设备验收后，由承包人负责接收、运输和保管。</w:t>
      </w:r>
      <w:r>
        <w:rPr>
          <w:szCs w:val="21"/>
          <w:lang w:val="zh-CN" w:bidi="zh-CN"/>
        </w:rPr>
        <w:t xml:space="preserve"> </w:t>
      </w:r>
    </w:p>
    <w:p w14:paraId="6166A44F"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5.2.4 </w:t>
      </w:r>
      <w:r>
        <w:rPr>
          <w:szCs w:val="21"/>
          <w:lang w:val="zh-CN" w:bidi="zh-CN"/>
        </w:rPr>
        <w:t>发包人要求向承包人提前交货的，承包人不得拒绝，但发包人应承担承包人由此增加的费用。</w:t>
      </w:r>
      <w:r>
        <w:rPr>
          <w:szCs w:val="21"/>
          <w:lang w:val="zh-CN" w:bidi="zh-CN"/>
        </w:rPr>
        <w:t xml:space="preserve">  </w:t>
      </w:r>
    </w:p>
    <w:p w14:paraId="39BA54A6"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5.2.5 </w:t>
      </w:r>
      <w:r>
        <w:rPr>
          <w:szCs w:val="21"/>
          <w:lang w:val="zh-CN" w:bidi="zh-CN"/>
        </w:rPr>
        <w:t>承包人要求更改交货日期或地点的，应事先报请监理人批准。由于承包人要求更改交货时间或地点所增加的费用和（或）工期延误由承包人承担。</w:t>
      </w:r>
      <w:r>
        <w:rPr>
          <w:szCs w:val="21"/>
          <w:lang w:val="zh-CN" w:bidi="zh-CN"/>
        </w:rPr>
        <w:t xml:space="preserve">  </w:t>
      </w:r>
    </w:p>
    <w:p w14:paraId="3C4E3800"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5.2.6 </w:t>
      </w:r>
      <w:r>
        <w:rPr>
          <w:szCs w:val="21"/>
          <w:lang w:val="zh-CN" w:bidi="zh-CN"/>
        </w:rPr>
        <w:t>发包人提供的材料和工程设备的规格、数量或质量不符合合同要求，或由于发包人原因发生交货日期延误及交货地点变更等情况的，发包人应承担由此增加的费用和（或）工期延误，并向承包人支付合理利润。</w:t>
      </w:r>
      <w:r>
        <w:rPr>
          <w:szCs w:val="21"/>
          <w:lang w:val="zh-CN" w:bidi="zh-CN"/>
        </w:rPr>
        <w:t xml:space="preserve"> </w:t>
      </w:r>
    </w:p>
    <w:p w14:paraId="1FC72DB8"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36" w:name="_bookmark139"/>
      <w:bookmarkStart w:id="937" w:name="_Toc15915"/>
      <w:bookmarkStart w:id="938" w:name="_Toc18451"/>
      <w:bookmarkStart w:id="939" w:name="_Toc2748"/>
      <w:bookmarkStart w:id="940" w:name="_Toc20755"/>
      <w:bookmarkEnd w:id="936"/>
      <w:r>
        <w:rPr>
          <w:szCs w:val="21"/>
          <w:lang w:val="zh-CN" w:bidi="zh-CN"/>
        </w:rPr>
        <w:t>材料和工程设备专用于合同工程</w:t>
      </w:r>
      <w:bookmarkEnd w:id="937"/>
      <w:bookmarkEnd w:id="938"/>
      <w:bookmarkEnd w:id="939"/>
      <w:bookmarkEnd w:id="940"/>
      <w:r>
        <w:rPr>
          <w:szCs w:val="21"/>
          <w:lang w:val="zh-CN" w:bidi="zh-CN"/>
        </w:rPr>
        <w:t xml:space="preserve"> </w:t>
      </w:r>
    </w:p>
    <w:p w14:paraId="3731BDE4" w14:textId="77777777" w:rsidR="000C2BF6" w:rsidRDefault="000C2BF6" w:rsidP="000C2BF6">
      <w:pPr>
        <w:numPr>
          <w:ilvl w:val="2"/>
          <w:numId w:val="3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运入施工场地的材料、工程设备，包括备品备件、安装专用工器具与随机资料，必须专用于合同工程，未经监理人同意，承包人不得运出施工场地或挪作他用。</w:t>
      </w:r>
      <w:r>
        <w:rPr>
          <w:szCs w:val="21"/>
          <w:lang w:val="zh-CN" w:bidi="zh-CN"/>
        </w:rPr>
        <w:t xml:space="preserve"> </w:t>
      </w:r>
    </w:p>
    <w:p w14:paraId="0A4EA9B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bidi="zh-CN"/>
        </w:rPr>
        <w:t>5.3.2</w:t>
      </w:r>
      <w:r>
        <w:rPr>
          <w:szCs w:val="21"/>
          <w:lang w:val="zh-CN" w:bidi="zh-CN"/>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r>
        <w:rPr>
          <w:szCs w:val="21"/>
          <w:lang w:val="zh-CN" w:bidi="zh-CN"/>
        </w:rPr>
        <w:t xml:space="preserve"> </w:t>
      </w:r>
    </w:p>
    <w:p w14:paraId="06D0F1A7"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41" w:name="_bookmark140"/>
      <w:bookmarkStart w:id="942" w:name="_Toc21359"/>
      <w:bookmarkStart w:id="943" w:name="_Toc32385"/>
      <w:bookmarkStart w:id="944" w:name="_Toc26550"/>
      <w:bookmarkStart w:id="945" w:name="_Toc19841"/>
      <w:bookmarkEnd w:id="941"/>
      <w:r>
        <w:rPr>
          <w:szCs w:val="21"/>
          <w:lang w:val="zh-CN" w:bidi="zh-CN"/>
        </w:rPr>
        <w:t>禁止使用不合格的材料和工程设备</w:t>
      </w:r>
      <w:bookmarkEnd w:id="942"/>
      <w:bookmarkEnd w:id="943"/>
      <w:bookmarkEnd w:id="944"/>
      <w:bookmarkEnd w:id="945"/>
      <w:r>
        <w:rPr>
          <w:szCs w:val="21"/>
          <w:lang w:val="zh-CN" w:bidi="zh-CN"/>
        </w:rPr>
        <w:t xml:space="preserve"> </w:t>
      </w:r>
    </w:p>
    <w:p w14:paraId="18D33AEF" w14:textId="77777777" w:rsidR="000C2BF6" w:rsidRDefault="000C2BF6" w:rsidP="000C2BF6">
      <w:pPr>
        <w:numPr>
          <w:ilvl w:val="2"/>
          <w:numId w:val="3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监理人有权拒绝承包人提供的不合格材料或工程设备，并要求承包人立即进行更换。监理人应在更换后再次进行检查和检验，由此增加的费用和（或）工期延误由承包人承担。</w:t>
      </w:r>
      <w:r>
        <w:rPr>
          <w:szCs w:val="21"/>
          <w:lang w:val="zh-CN" w:bidi="zh-CN"/>
        </w:rPr>
        <w:t xml:space="preserve"> </w:t>
      </w:r>
    </w:p>
    <w:p w14:paraId="7A889D31" w14:textId="77777777" w:rsidR="000C2BF6" w:rsidRDefault="000C2BF6" w:rsidP="000C2BF6">
      <w:pPr>
        <w:numPr>
          <w:ilvl w:val="2"/>
          <w:numId w:val="3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监理人发现承包人使用了不合格的材料和工程设备，应及时发出指示要求承包人立即改正，并禁止在工程中继续使用不合格的材料和工程设备。</w:t>
      </w:r>
      <w:r>
        <w:rPr>
          <w:szCs w:val="21"/>
          <w:lang w:val="zh-CN" w:bidi="zh-CN"/>
        </w:rPr>
        <w:t xml:space="preserve"> </w:t>
      </w:r>
    </w:p>
    <w:p w14:paraId="66034DBF" w14:textId="77777777" w:rsidR="000C2BF6" w:rsidRDefault="000C2BF6" w:rsidP="000C2BF6">
      <w:pPr>
        <w:numPr>
          <w:ilvl w:val="2"/>
          <w:numId w:val="3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发包人提供的材料或工程设备不符合合同要求的，承包人有权拒绝，并可要求发包人更换，由此增加的费用和（或）工期延误由发包人承担。</w:t>
      </w:r>
      <w:r>
        <w:rPr>
          <w:szCs w:val="21"/>
          <w:lang w:val="zh-CN" w:bidi="zh-CN"/>
        </w:rPr>
        <w:t xml:space="preserve"> </w:t>
      </w:r>
    </w:p>
    <w:p w14:paraId="27CA766C" w14:textId="77777777" w:rsidR="000C2BF6" w:rsidRDefault="000C2BF6" w:rsidP="000C2BF6">
      <w:pPr>
        <w:numPr>
          <w:ilvl w:val="0"/>
          <w:numId w:val="16"/>
        </w:numPr>
        <w:tabs>
          <w:tab w:val="left" w:pos="422"/>
        </w:tabs>
        <w:autoSpaceDE w:val="0"/>
        <w:autoSpaceDN w:val="0"/>
        <w:adjustRightInd w:val="0"/>
        <w:snapToGrid w:val="0"/>
        <w:spacing w:line="360" w:lineRule="auto"/>
        <w:ind w:left="0" w:firstLineChars="200" w:firstLine="420"/>
        <w:outlineLvl w:val="0"/>
        <w:rPr>
          <w:szCs w:val="21"/>
          <w:lang w:val="zh-CN" w:bidi="zh-CN"/>
        </w:rPr>
      </w:pPr>
      <w:bookmarkStart w:id="946" w:name="_bookmark141"/>
      <w:bookmarkStart w:id="947" w:name="_Toc12501"/>
      <w:bookmarkStart w:id="948" w:name="_Toc30758"/>
      <w:bookmarkStart w:id="949" w:name="_Toc20997"/>
      <w:bookmarkStart w:id="950" w:name="_Toc25438"/>
      <w:bookmarkStart w:id="951" w:name="_Toc202522976"/>
      <w:bookmarkEnd w:id="946"/>
      <w:r>
        <w:rPr>
          <w:szCs w:val="21"/>
          <w:lang w:val="zh-CN" w:bidi="zh-CN"/>
        </w:rPr>
        <w:t>施工设备和临时设施</w:t>
      </w:r>
      <w:bookmarkEnd w:id="947"/>
      <w:bookmarkEnd w:id="948"/>
      <w:bookmarkEnd w:id="949"/>
      <w:bookmarkEnd w:id="950"/>
      <w:bookmarkEnd w:id="951"/>
      <w:r>
        <w:rPr>
          <w:szCs w:val="21"/>
          <w:lang w:val="zh-CN" w:bidi="zh-CN"/>
        </w:rPr>
        <w:t xml:space="preserve"> </w:t>
      </w:r>
    </w:p>
    <w:p w14:paraId="1D2DE581"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52" w:name="_bookmark142"/>
      <w:bookmarkStart w:id="953" w:name="_Toc12690"/>
      <w:bookmarkStart w:id="954" w:name="_Toc471"/>
      <w:bookmarkStart w:id="955" w:name="_Toc13747"/>
      <w:bookmarkStart w:id="956" w:name="_Toc17996"/>
      <w:bookmarkEnd w:id="952"/>
      <w:r>
        <w:rPr>
          <w:szCs w:val="21"/>
          <w:lang w:val="zh-CN" w:bidi="zh-CN"/>
        </w:rPr>
        <w:t>承包人提供的施工设备和临时设施</w:t>
      </w:r>
      <w:bookmarkEnd w:id="953"/>
      <w:bookmarkEnd w:id="954"/>
      <w:bookmarkEnd w:id="955"/>
      <w:bookmarkEnd w:id="956"/>
      <w:r>
        <w:rPr>
          <w:szCs w:val="21"/>
          <w:lang w:val="zh-CN" w:bidi="zh-CN"/>
        </w:rPr>
        <w:t xml:space="preserve"> </w:t>
      </w:r>
    </w:p>
    <w:p w14:paraId="04CA384B" w14:textId="77777777" w:rsidR="000C2BF6" w:rsidRDefault="000C2BF6" w:rsidP="000C2BF6">
      <w:pPr>
        <w:numPr>
          <w:ilvl w:val="2"/>
          <w:numId w:val="34"/>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lastRenderedPageBreak/>
        <w:t>承包人应按合同进度计划的要求，及时配置施工设备和修建临时设施。进入施工场地的承包人设备需经监理人核查后才能投入使用。承包人更换合同约定的承包人设备的，应报监理人批准。</w:t>
      </w:r>
      <w:r>
        <w:rPr>
          <w:szCs w:val="21"/>
          <w:lang w:val="zh-CN" w:bidi="zh-CN"/>
        </w:rPr>
        <w:t xml:space="preserve"> </w:t>
      </w:r>
    </w:p>
    <w:p w14:paraId="5CDE5216" w14:textId="77777777" w:rsidR="000C2BF6" w:rsidRDefault="000C2BF6" w:rsidP="000C2BF6">
      <w:pPr>
        <w:numPr>
          <w:ilvl w:val="2"/>
          <w:numId w:val="34"/>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除合同另有约定外，承包人应承担自行修建临时设施的费用。需要临时占地的，应由发包人办理申请手续并承担相应费用。承包人自行修建临时设施的范围以及所需临时占地见合同条款专用部分。</w:t>
      </w:r>
      <w:r>
        <w:rPr>
          <w:szCs w:val="21"/>
          <w:lang w:val="zh-CN" w:bidi="zh-CN"/>
        </w:rPr>
        <w:t xml:space="preserve"> </w:t>
      </w:r>
    </w:p>
    <w:p w14:paraId="580002B6"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57" w:name="_bookmark143"/>
      <w:bookmarkStart w:id="958" w:name="_Toc17196"/>
      <w:bookmarkStart w:id="959" w:name="_Toc13545"/>
      <w:bookmarkStart w:id="960" w:name="_Toc20858"/>
      <w:bookmarkStart w:id="961" w:name="_Toc28651"/>
      <w:bookmarkEnd w:id="957"/>
      <w:r>
        <w:rPr>
          <w:szCs w:val="21"/>
          <w:lang w:val="zh-CN" w:bidi="zh-CN"/>
        </w:rPr>
        <w:t>发包人提供的施工设备和临时设施</w:t>
      </w:r>
      <w:bookmarkEnd w:id="958"/>
      <w:bookmarkEnd w:id="959"/>
      <w:bookmarkEnd w:id="960"/>
      <w:bookmarkEnd w:id="961"/>
      <w:r>
        <w:rPr>
          <w:szCs w:val="21"/>
          <w:lang w:val="zh-CN" w:bidi="zh-CN"/>
        </w:rPr>
        <w:t xml:space="preserve"> </w:t>
      </w:r>
    </w:p>
    <w:p w14:paraId="1374EF77"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发包人提供的施工设备或临时设施，以及相关运行、维护、拆除、清运费用的承担人见合同条款专用部分。</w:t>
      </w:r>
      <w:r>
        <w:rPr>
          <w:szCs w:val="21"/>
          <w:lang w:val="zh-CN" w:bidi="zh-CN"/>
        </w:rPr>
        <w:t xml:space="preserve"> </w:t>
      </w:r>
    </w:p>
    <w:p w14:paraId="08135890"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62" w:name="_bookmark144"/>
      <w:bookmarkStart w:id="963" w:name="_Toc23839"/>
      <w:bookmarkStart w:id="964" w:name="_Toc9896"/>
      <w:bookmarkStart w:id="965" w:name="_Toc29717"/>
      <w:bookmarkStart w:id="966" w:name="_Toc10261"/>
      <w:bookmarkEnd w:id="962"/>
      <w:r>
        <w:rPr>
          <w:szCs w:val="21"/>
          <w:lang w:val="zh-CN" w:bidi="zh-CN"/>
        </w:rPr>
        <w:t>要求承包人增加或更换施工设备</w:t>
      </w:r>
      <w:bookmarkEnd w:id="963"/>
      <w:bookmarkEnd w:id="964"/>
      <w:bookmarkEnd w:id="965"/>
      <w:bookmarkEnd w:id="966"/>
      <w:r>
        <w:rPr>
          <w:szCs w:val="21"/>
          <w:lang w:val="zh-CN" w:bidi="zh-CN"/>
        </w:rPr>
        <w:t xml:space="preserve"> </w:t>
      </w:r>
    </w:p>
    <w:p w14:paraId="693945D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承包人使用的施工设备不能满足合同进度计划和（或）质量要求时，监理人有权要求承包人增加或更换施工设备，承包人应及时增加或更换，由此增加的费用和（或）工期延误由承包人承担。</w:t>
      </w:r>
      <w:r>
        <w:rPr>
          <w:szCs w:val="21"/>
          <w:lang w:val="zh-CN" w:bidi="zh-CN"/>
        </w:rPr>
        <w:t xml:space="preserve"> </w:t>
      </w:r>
    </w:p>
    <w:p w14:paraId="5539CF94"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67" w:name="_bookmark145"/>
      <w:bookmarkStart w:id="968" w:name="_Toc21168"/>
      <w:bookmarkStart w:id="969" w:name="_Toc6369"/>
      <w:bookmarkStart w:id="970" w:name="_Toc4863"/>
      <w:bookmarkStart w:id="971" w:name="_Toc27455"/>
      <w:bookmarkEnd w:id="967"/>
      <w:r>
        <w:rPr>
          <w:szCs w:val="21"/>
          <w:lang w:val="zh-CN" w:bidi="zh-CN"/>
        </w:rPr>
        <w:t>施工设备和临时设施专用于合同工程</w:t>
      </w:r>
      <w:bookmarkEnd w:id="968"/>
      <w:bookmarkEnd w:id="969"/>
      <w:bookmarkEnd w:id="970"/>
      <w:bookmarkEnd w:id="971"/>
      <w:r>
        <w:rPr>
          <w:szCs w:val="21"/>
          <w:lang w:val="zh-CN" w:bidi="zh-CN"/>
        </w:rPr>
        <w:t xml:space="preserve"> </w:t>
      </w:r>
    </w:p>
    <w:p w14:paraId="25DD459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kern w:val="0"/>
          <w:szCs w:val="21"/>
          <w:lang w:bidi="ar"/>
        </w:rPr>
        <w:t xml:space="preserve">6.4.1 </w:t>
      </w:r>
      <w:r>
        <w:rPr>
          <w:szCs w:val="21"/>
          <w:lang w:val="zh-CN" w:bidi="zh-CN"/>
        </w:rPr>
        <w:t>除为第</w:t>
      </w:r>
      <w:r>
        <w:rPr>
          <w:szCs w:val="21"/>
          <w:lang w:val="zh-CN" w:bidi="zh-CN"/>
        </w:rPr>
        <w:t xml:space="preserve"> 4.1.8 </w:t>
      </w:r>
      <w:r>
        <w:rPr>
          <w:szCs w:val="21"/>
          <w:lang w:val="zh-CN" w:bidi="zh-CN"/>
        </w:rPr>
        <w:t>项约定的其他独立承包人和监理人指示的他人提供条件外，承包人运入施工场地的所有施工设备以及在施工场地建设的临时设施仅限于用于合同工程。未经监理人同意，不得将上述施工设备和临时设施中的任何部分运出施工场地或挪作他用。</w:t>
      </w:r>
      <w:r>
        <w:rPr>
          <w:szCs w:val="21"/>
          <w:lang w:val="zh-CN" w:bidi="zh-CN"/>
        </w:rPr>
        <w:t xml:space="preserve"> </w:t>
      </w:r>
    </w:p>
    <w:p w14:paraId="34C4AAF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kern w:val="0"/>
          <w:szCs w:val="21"/>
          <w:lang w:bidi="ar"/>
        </w:rPr>
        <w:t xml:space="preserve">6.4.2 </w:t>
      </w:r>
      <w:r>
        <w:rPr>
          <w:szCs w:val="21"/>
          <w:lang w:val="zh-CN" w:bidi="zh-CN"/>
        </w:rPr>
        <w:t>经监理人同意，承包人可根据合同进度计划撤走闲置的施工设备。</w:t>
      </w:r>
      <w:r>
        <w:rPr>
          <w:szCs w:val="21"/>
          <w:lang w:val="zh-CN" w:bidi="zh-CN"/>
        </w:rPr>
        <w:t xml:space="preserve"> </w:t>
      </w:r>
    </w:p>
    <w:p w14:paraId="77DFCD7F" w14:textId="77777777" w:rsidR="000C2BF6" w:rsidRDefault="000C2BF6" w:rsidP="000C2BF6">
      <w:pPr>
        <w:numPr>
          <w:ilvl w:val="0"/>
          <w:numId w:val="16"/>
        </w:numPr>
        <w:tabs>
          <w:tab w:val="left" w:pos="422"/>
        </w:tabs>
        <w:autoSpaceDE w:val="0"/>
        <w:autoSpaceDN w:val="0"/>
        <w:adjustRightInd w:val="0"/>
        <w:snapToGrid w:val="0"/>
        <w:spacing w:line="360" w:lineRule="auto"/>
        <w:ind w:left="0" w:firstLineChars="200" w:firstLine="420"/>
        <w:outlineLvl w:val="0"/>
        <w:rPr>
          <w:szCs w:val="21"/>
          <w:lang w:val="zh-CN" w:bidi="zh-CN"/>
        </w:rPr>
      </w:pPr>
      <w:bookmarkStart w:id="972" w:name="_bookmark146"/>
      <w:bookmarkStart w:id="973" w:name="_Toc7305"/>
      <w:bookmarkStart w:id="974" w:name="_Toc8689"/>
      <w:bookmarkStart w:id="975" w:name="_Toc26790"/>
      <w:bookmarkStart w:id="976" w:name="_Toc20225"/>
      <w:bookmarkStart w:id="977" w:name="_Toc202522977"/>
      <w:bookmarkEnd w:id="972"/>
      <w:r>
        <w:rPr>
          <w:szCs w:val="21"/>
          <w:lang w:val="zh-CN" w:bidi="zh-CN"/>
        </w:rPr>
        <w:t>交通运输</w:t>
      </w:r>
      <w:bookmarkEnd w:id="973"/>
      <w:bookmarkEnd w:id="974"/>
      <w:bookmarkEnd w:id="975"/>
      <w:bookmarkEnd w:id="976"/>
      <w:bookmarkEnd w:id="977"/>
      <w:r>
        <w:rPr>
          <w:szCs w:val="21"/>
          <w:lang w:val="zh-CN" w:bidi="zh-CN"/>
        </w:rPr>
        <w:t xml:space="preserve"> </w:t>
      </w:r>
    </w:p>
    <w:p w14:paraId="5FDB866F"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78" w:name="_bookmark147"/>
      <w:bookmarkStart w:id="979" w:name="_Toc21867"/>
      <w:bookmarkStart w:id="980" w:name="_Toc24046"/>
      <w:bookmarkStart w:id="981" w:name="_Toc22815"/>
      <w:bookmarkStart w:id="982" w:name="_Toc14703"/>
      <w:bookmarkEnd w:id="978"/>
      <w:r>
        <w:rPr>
          <w:szCs w:val="21"/>
          <w:lang w:val="zh-CN" w:bidi="zh-CN"/>
        </w:rPr>
        <w:t>道路通行权和场外设施</w:t>
      </w:r>
      <w:bookmarkEnd w:id="979"/>
      <w:bookmarkEnd w:id="980"/>
      <w:bookmarkEnd w:id="981"/>
      <w:bookmarkEnd w:id="982"/>
      <w:r>
        <w:rPr>
          <w:szCs w:val="21"/>
          <w:lang w:val="zh-CN" w:bidi="zh-CN"/>
        </w:rPr>
        <w:t xml:space="preserve"> </w:t>
      </w:r>
    </w:p>
    <w:p w14:paraId="03C12F9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r>
        <w:rPr>
          <w:szCs w:val="21"/>
          <w:lang w:val="zh-CN" w:bidi="zh-CN"/>
        </w:rPr>
        <w:t xml:space="preserve"> </w:t>
      </w:r>
    </w:p>
    <w:p w14:paraId="254A559F"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83" w:name="_bookmark148"/>
      <w:bookmarkStart w:id="984" w:name="_Toc3416"/>
      <w:bookmarkStart w:id="985" w:name="_Toc2352"/>
      <w:bookmarkStart w:id="986" w:name="_Toc16586"/>
      <w:bookmarkStart w:id="987" w:name="_Toc22277"/>
      <w:bookmarkEnd w:id="983"/>
      <w:r>
        <w:rPr>
          <w:szCs w:val="21"/>
          <w:lang w:val="zh-CN" w:bidi="zh-CN"/>
        </w:rPr>
        <w:t>场内施工道路</w:t>
      </w:r>
      <w:bookmarkEnd w:id="984"/>
      <w:bookmarkEnd w:id="985"/>
      <w:bookmarkEnd w:id="986"/>
      <w:bookmarkEnd w:id="987"/>
      <w:r>
        <w:rPr>
          <w:szCs w:val="21"/>
          <w:lang w:val="zh-CN" w:bidi="zh-CN"/>
        </w:rPr>
        <w:t xml:space="preserve"> </w:t>
      </w:r>
    </w:p>
    <w:p w14:paraId="2FC371FB" w14:textId="77777777" w:rsidR="000C2BF6" w:rsidRDefault="000C2BF6" w:rsidP="000C2BF6">
      <w:pPr>
        <w:numPr>
          <w:ilvl w:val="2"/>
          <w:numId w:val="3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除合同条款专用部分另有约定外，承包人应负责修建、维修、养护和管理施工所需的临时道路和交通设施，包括维修、养护和管理发包人提供的道路和交通设施，并承担相应费用。</w:t>
      </w:r>
      <w:r>
        <w:rPr>
          <w:szCs w:val="21"/>
          <w:lang w:val="zh-CN" w:bidi="zh-CN"/>
        </w:rPr>
        <w:t xml:space="preserve"> </w:t>
      </w:r>
    </w:p>
    <w:p w14:paraId="77F86D04" w14:textId="77777777" w:rsidR="000C2BF6" w:rsidRDefault="000C2BF6" w:rsidP="000C2BF6">
      <w:pPr>
        <w:numPr>
          <w:ilvl w:val="2"/>
          <w:numId w:val="3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发包人和监理人有权无偿使用承包人修建的临时道路和交通设施，不需要交纳任何费用。</w:t>
      </w:r>
      <w:r>
        <w:rPr>
          <w:szCs w:val="21"/>
          <w:lang w:val="zh-CN" w:bidi="zh-CN"/>
        </w:rPr>
        <w:t xml:space="preserve"> </w:t>
      </w:r>
    </w:p>
    <w:p w14:paraId="107B338F"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88" w:name="_bookmark149"/>
      <w:bookmarkStart w:id="989" w:name="_Toc1990"/>
      <w:bookmarkStart w:id="990" w:name="_Toc29100"/>
      <w:bookmarkStart w:id="991" w:name="_Toc27382"/>
      <w:bookmarkStart w:id="992" w:name="_Toc32480"/>
      <w:bookmarkEnd w:id="988"/>
      <w:r>
        <w:rPr>
          <w:szCs w:val="21"/>
          <w:lang w:val="zh-CN" w:bidi="zh-CN"/>
        </w:rPr>
        <w:t>场外交通</w:t>
      </w:r>
      <w:bookmarkEnd w:id="989"/>
      <w:bookmarkEnd w:id="990"/>
      <w:bookmarkEnd w:id="991"/>
      <w:bookmarkEnd w:id="992"/>
      <w:r>
        <w:rPr>
          <w:szCs w:val="21"/>
          <w:lang w:val="zh-CN" w:bidi="zh-CN"/>
        </w:rPr>
        <w:t xml:space="preserve"> </w:t>
      </w:r>
    </w:p>
    <w:p w14:paraId="6175A739" w14:textId="77777777" w:rsidR="000C2BF6" w:rsidRDefault="000C2BF6" w:rsidP="000C2BF6">
      <w:pPr>
        <w:numPr>
          <w:ilvl w:val="2"/>
          <w:numId w:val="36"/>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承包人车辆外出行驶所需的场外公共道路的通行费、养路费和税款等由承包人承担。</w:t>
      </w:r>
      <w:r>
        <w:rPr>
          <w:szCs w:val="21"/>
          <w:lang w:val="zh-CN" w:bidi="zh-CN"/>
        </w:rPr>
        <w:t xml:space="preserve"> </w:t>
      </w:r>
    </w:p>
    <w:p w14:paraId="799D3156" w14:textId="77777777" w:rsidR="000C2BF6" w:rsidRDefault="000C2BF6" w:rsidP="000C2BF6">
      <w:pPr>
        <w:numPr>
          <w:ilvl w:val="2"/>
          <w:numId w:val="36"/>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承包人应遵守有关交通法规，严格按照道路和桥梁的限制荷重安全行驶，并服从交通管理部门的检查和监督。</w:t>
      </w:r>
      <w:r>
        <w:rPr>
          <w:szCs w:val="21"/>
          <w:lang w:val="zh-CN" w:bidi="zh-CN"/>
        </w:rPr>
        <w:t xml:space="preserve"> </w:t>
      </w:r>
    </w:p>
    <w:p w14:paraId="1E7AA535"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93" w:name="_bookmark150"/>
      <w:bookmarkStart w:id="994" w:name="_Toc17765"/>
      <w:bookmarkStart w:id="995" w:name="_Toc22249"/>
      <w:bookmarkStart w:id="996" w:name="_Toc18611"/>
      <w:bookmarkStart w:id="997" w:name="_Toc13356"/>
      <w:bookmarkEnd w:id="993"/>
      <w:r>
        <w:rPr>
          <w:szCs w:val="21"/>
          <w:lang w:val="zh-CN" w:bidi="zh-CN"/>
        </w:rPr>
        <w:lastRenderedPageBreak/>
        <w:t>超大件和超重件的运输</w:t>
      </w:r>
      <w:bookmarkEnd w:id="994"/>
      <w:bookmarkEnd w:id="995"/>
      <w:bookmarkEnd w:id="996"/>
      <w:bookmarkEnd w:id="997"/>
      <w:r>
        <w:rPr>
          <w:szCs w:val="21"/>
          <w:lang w:val="zh-CN" w:bidi="zh-CN"/>
        </w:rPr>
        <w:t xml:space="preserve"> </w:t>
      </w:r>
    </w:p>
    <w:p w14:paraId="6220AA8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由承包人负责运输的超大件或超重件，应由承包人负责向交通管理部门办理申请手续，发包人给予协助。运输超大件或超重件所需的道路和桥梁临时加固改造费用和其他有关费</w:t>
      </w:r>
      <w:r>
        <w:rPr>
          <w:szCs w:val="21"/>
          <w:lang w:val="zh-CN" w:bidi="zh-CN"/>
        </w:rPr>
        <w:t xml:space="preserve"> </w:t>
      </w:r>
      <w:r>
        <w:rPr>
          <w:szCs w:val="21"/>
          <w:lang w:val="zh-CN" w:bidi="zh-CN"/>
        </w:rPr>
        <w:t>用，由承包人承担，但合同条款专用部分另有约定除外。</w:t>
      </w:r>
    </w:p>
    <w:p w14:paraId="1A3C14A8"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998" w:name="_bookmark151"/>
      <w:bookmarkStart w:id="999" w:name="_Toc30144"/>
      <w:bookmarkStart w:id="1000" w:name="_Toc16803"/>
      <w:bookmarkStart w:id="1001" w:name="_Toc28860"/>
      <w:bookmarkStart w:id="1002" w:name="_Toc29363"/>
      <w:bookmarkEnd w:id="998"/>
      <w:r>
        <w:rPr>
          <w:szCs w:val="21"/>
          <w:lang w:val="zh-CN" w:bidi="zh-CN"/>
        </w:rPr>
        <w:t>道路和桥梁的损坏责任</w:t>
      </w:r>
      <w:bookmarkEnd w:id="999"/>
      <w:bookmarkEnd w:id="1000"/>
      <w:bookmarkEnd w:id="1001"/>
      <w:bookmarkEnd w:id="1002"/>
      <w:r>
        <w:rPr>
          <w:szCs w:val="21"/>
          <w:lang w:val="zh-CN" w:bidi="zh-CN"/>
        </w:rPr>
        <w:t xml:space="preserve"> </w:t>
      </w:r>
    </w:p>
    <w:p w14:paraId="0DF1294E"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因承包人运输造成施工场地内外公共道路和桥梁损坏的，由承包人承担修复损坏的全部费用和可能引起的赔偿。</w:t>
      </w:r>
      <w:r>
        <w:rPr>
          <w:szCs w:val="21"/>
          <w:lang w:val="zh-CN" w:bidi="zh-CN"/>
        </w:rPr>
        <w:t xml:space="preserve"> </w:t>
      </w:r>
    </w:p>
    <w:p w14:paraId="77CA589E"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1003" w:name="_bookmark152"/>
      <w:bookmarkStart w:id="1004" w:name="_Toc13660"/>
      <w:bookmarkStart w:id="1005" w:name="_Toc29413"/>
      <w:bookmarkStart w:id="1006" w:name="_Toc30276"/>
      <w:bookmarkStart w:id="1007" w:name="_Toc10475"/>
      <w:bookmarkEnd w:id="1003"/>
      <w:r>
        <w:rPr>
          <w:szCs w:val="21"/>
          <w:lang w:val="zh-CN" w:bidi="zh-CN"/>
        </w:rPr>
        <w:t>水路和航空运输</w:t>
      </w:r>
      <w:bookmarkEnd w:id="1004"/>
      <w:bookmarkEnd w:id="1005"/>
      <w:bookmarkEnd w:id="1006"/>
      <w:bookmarkEnd w:id="1007"/>
      <w:r>
        <w:rPr>
          <w:szCs w:val="21"/>
          <w:lang w:val="zh-CN" w:bidi="zh-CN"/>
        </w:rPr>
        <w:t xml:space="preserve"> </w:t>
      </w:r>
    </w:p>
    <w:p w14:paraId="28B6A9F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本条上述各款的内容适用于水路运输和航空运输，其中</w:t>
      </w:r>
      <w:r>
        <w:rPr>
          <w:szCs w:val="21"/>
          <w:lang w:val="zh-CN" w:bidi="zh-CN"/>
        </w:rPr>
        <w:t>“</w:t>
      </w:r>
      <w:r>
        <w:rPr>
          <w:szCs w:val="21"/>
          <w:lang w:val="zh-CN" w:bidi="zh-CN"/>
        </w:rPr>
        <w:t>道路</w:t>
      </w:r>
      <w:r>
        <w:rPr>
          <w:szCs w:val="21"/>
          <w:lang w:val="zh-CN" w:bidi="zh-CN"/>
        </w:rPr>
        <w:t>”</w:t>
      </w:r>
      <w:r>
        <w:rPr>
          <w:szCs w:val="21"/>
          <w:lang w:val="zh-CN" w:bidi="zh-CN"/>
        </w:rPr>
        <w:t>一词的涵义包括河道、航线、船闸、机场、码头、堤防以及水路或航空运输中其他相似结构物；</w:t>
      </w:r>
      <w:r>
        <w:rPr>
          <w:szCs w:val="21"/>
          <w:lang w:val="zh-CN" w:bidi="zh-CN"/>
        </w:rPr>
        <w:t>“</w:t>
      </w:r>
      <w:r>
        <w:rPr>
          <w:szCs w:val="21"/>
          <w:lang w:val="zh-CN" w:bidi="zh-CN"/>
        </w:rPr>
        <w:t>车辆</w:t>
      </w:r>
      <w:r>
        <w:rPr>
          <w:szCs w:val="21"/>
          <w:lang w:val="zh-CN" w:bidi="zh-CN"/>
        </w:rPr>
        <w:t>”</w:t>
      </w:r>
      <w:r>
        <w:rPr>
          <w:szCs w:val="21"/>
          <w:lang w:val="zh-CN" w:bidi="zh-CN"/>
        </w:rPr>
        <w:t>一词的涵义包括船舶和飞机等。</w:t>
      </w:r>
      <w:r>
        <w:rPr>
          <w:szCs w:val="21"/>
          <w:lang w:val="zh-CN" w:bidi="zh-CN"/>
        </w:rPr>
        <w:t xml:space="preserve"> </w:t>
      </w:r>
    </w:p>
    <w:p w14:paraId="02A28F32" w14:textId="77777777" w:rsidR="000C2BF6" w:rsidRDefault="000C2BF6" w:rsidP="000C2BF6">
      <w:pPr>
        <w:numPr>
          <w:ilvl w:val="0"/>
          <w:numId w:val="16"/>
        </w:numPr>
        <w:tabs>
          <w:tab w:val="left" w:pos="422"/>
        </w:tabs>
        <w:autoSpaceDE w:val="0"/>
        <w:autoSpaceDN w:val="0"/>
        <w:adjustRightInd w:val="0"/>
        <w:snapToGrid w:val="0"/>
        <w:spacing w:line="360" w:lineRule="auto"/>
        <w:ind w:left="0" w:firstLineChars="200" w:firstLine="420"/>
        <w:outlineLvl w:val="0"/>
        <w:rPr>
          <w:szCs w:val="21"/>
          <w:lang w:val="zh-CN" w:bidi="zh-CN"/>
        </w:rPr>
      </w:pPr>
      <w:bookmarkStart w:id="1008" w:name="_bookmark153"/>
      <w:bookmarkStart w:id="1009" w:name="_Toc26590"/>
      <w:bookmarkStart w:id="1010" w:name="_Toc31343"/>
      <w:bookmarkStart w:id="1011" w:name="_Toc22853"/>
      <w:bookmarkStart w:id="1012" w:name="_Toc3473"/>
      <w:bookmarkStart w:id="1013" w:name="_Toc202522978"/>
      <w:bookmarkEnd w:id="1008"/>
      <w:r>
        <w:rPr>
          <w:szCs w:val="21"/>
          <w:lang w:val="zh-CN" w:bidi="zh-CN"/>
        </w:rPr>
        <w:t>测量放线</w:t>
      </w:r>
      <w:bookmarkEnd w:id="1009"/>
      <w:bookmarkEnd w:id="1010"/>
      <w:bookmarkEnd w:id="1011"/>
      <w:bookmarkEnd w:id="1012"/>
      <w:bookmarkEnd w:id="1013"/>
      <w:r>
        <w:rPr>
          <w:szCs w:val="21"/>
          <w:lang w:val="zh-CN" w:bidi="zh-CN"/>
        </w:rPr>
        <w:t xml:space="preserve"> </w:t>
      </w:r>
    </w:p>
    <w:p w14:paraId="315C2251"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1014" w:name="_bookmark154"/>
      <w:bookmarkStart w:id="1015" w:name="_Toc13817"/>
      <w:bookmarkStart w:id="1016" w:name="_Toc17994"/>
      <w:bookmarkStart w:id="1017" w:name="_Toc27209"/>
      <w:bookmarkStart w:id="1018" w:name="_Toc26461"/>
      <w:bookmarkEnd w:id="1014"/>
      <w:r>
        <w:rPr>
          <w:szCs w:val="21"/>
          <w:lang w:val="zh-CN" w:bidi="zh-CN"/>
        </w:rPr>
        <w:t>施工控制网</w:t>
      </w:r>
      <w:bookmarkEnd w:id="1015"/>
      <w:bookmarkEnd w:id="1016"/>
      <w:bookmarkEnd w:id="1017"/>
      <w:bookmarkEnd w:id="1018"/>
      <w:r>
        <w:rPr>
          <w:szCs w:val="21"/>
          <w:lang w:val="zh-CN" w:bidi="zh-CN"/>
        </w:rPr>
        <w:t xml:space="preserve"> </w:t>
      </w:r>
    </w:p>
    <w:p w14:paraId="369D5D43"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8.1.1 </w:t>
      </w:r>
      <w:r>
        <w:rPr>
          <w:szCs w:val="21"/>
          <w:lang w:val="zh-CN" w:bidi="zh-CN"/>
        </w:rPr>
        <w:t>发包人应在合同约定的期限内，通过监理人向承包人提供测量基准点、基准线和水准点及其书面资料。向承包人提供测量基准点、基准线和水准点及其书面资料的期限见合同条款专用部分。</w:t>
      </w:r>
      <w:r>
        <w:rPr>
          <w:szCs w:val="21"/>
          <w:lang w:val="zh-CN" w:bidi="zh-CN"/>
        </w:rPr>
        <w:t xml:space="preserve"> </w:t>
      </w:r>
    </w:p>
    <w:p w14:paraId="4E0FAA08"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8.1.2 </w:t>
      </w:r>
      <w:r>
        <w:rPr>
          <w:szCs w:val="21"/>
          <w:lang w:val="zh-CN" w:bidi="zh-CN"/>
        </w:rPr>
        <w:t>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r>
        <w:rPr>
          <w:szCs w:val="21"/>
          <w:lang w:val="zh-CN" w:bidi="zh-CN"/>
        </w:rPr>
        <w:t xml:space="preserve"> </w:t>
      </w:r>
    </w:p>
    <w:p w14:paraId="49FAD4D0"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8.1.3 </w:t>
      </w:r>
      <w:r>
        <w:rPr>
          <w:szCs w:val="21"/>
          <w:lang w:val="zh-CN" w:bidi="zh-CN"/>
        </w:rPr>
        <w:t>承包人应负责管理施工控制网点。施工控制网点丢失或损坏的，承包人应及时修复，并承担施工控制网点的管理与修复费用。工程竣工后将施工控制网点移交发包人。</w:t>
      </w:r>
      <w:r>
        <w:rPr>
          <w:szCs w:val="21"/>
          <w:lang w:val="zh-CN" w:bidi="zh-CN"/>
        </w:rPr>
        <w:t xml:space="preserve"> </w:t>
      </w:r>
    </w:p>
    <w:p w14:paraId="36C31C96"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1019" w:name="_bookmark155"/>
      <w:bookmarkStart w:id="1020" w:name="_Toc23898"/>
      <w:bookmarkStart w:id="1021" w:name="_Toc2776"/>
      <w:bookmarkStart w:id="1022" w:name="_Toc2110"/>
      <w:bookmarkStart w:id="1023" w:name="_Toc13696"/>
      <w:bookmarkEnd w:id="1019"/>
      <w:r>
        <w:rPr>
          <w:szCs w:val="21"/>
          <w:lang w:val="zh-CN" w:bidi="zh-CN"/>
        </w:rPr>
        <w:t>施工测量</w:t>
      </w:r>
      <w:bookmarkEnd w:id="1020"/>
      <w:bookmarkEnd w:id="1021"/>
      <w:bookmarkEnd w:id="1022"/>
      <w:bookmarkEnd w:id="1023"/>
      <w:r>
        <w:rPr>
          <w:szCs w:val="21"/>
          <w:lang w:val="zh-CN" w:bidi="zh-CN"/>
        </w:rPr>
        <w:t xml:space="preserve"> </w:t>
      </w:r>
    </w:p>
    <w:p w14:paraId="762C64FB" w14:textId="77777777" w:rsidR="000C2BF6" w:rsidRDefault="000C2BF6" w:rsidP="000C2BF6">
      <w:pPr>
        <w:numPr>
          <w:ilvl w:val="2"/>
          <w:numId w:val="37"/>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承包人应负责施工过程中的全部施工测量放线工作，并配置合格的人员、仪器、设备和其他物品。</w:t>
      </w:r>
      <w:r>
        <w:rPr>
          <w:szCs w:val="21"/>
          <w:lang w:val="zh-CN" w:bidi="zh-CN"/>
        </w:rPr>
        <w:t xml:space="preserve"> </w:t>
      </w:r>
    </w:p>
    <w:p w14:paraId="202ADDC2" w14:textId="77777777" w:rsidR="000C2BF6" w:rsidRDefault="000C2BF6" w:rsidP="000C2BF6">
      <w:pPr>
        <w:numPr>
          <w:ilvl w:val="2"/>
          <w:numId w:val="37"/>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监理人可以指示承包人进行抽样复测，当复测中发现错误或出现超过合同约定的误差时，承包人应按监理人指示进行修正或补测，并承担相应的复测费用。</w:t>
      </w:r>
      <w:r>
        <w:rPr>
          <w:szCs w:val="21"/>
          <w:lang w:val="zh-CN" w:bidi="zh-CN"/>
        </w:rPr>
        <w:t xml:space="preserve"> </w:t>
      </w:r>
    </w:p>
    <w:p w14:paraId="278A1699"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1024" w:name="_bookmark156"/>
      <w:bookmarkStart w:id="1025" w:name="_Toc28989"/>
      <w:bookmarkStart w:id="1026" w:name="_Toc26931"/>
      <w:bookmarkStart w:id="1027" w:name="_Toc31276"/>
      <w:bookmarkStart w:id="1028" w:name="_Toc238"/>
      <w:bookmarkEnd w:id="1024"/>
      <w:r>
        <w:rPr>
          <w:szCs w:val="21"/>
          <w:lang w:val="zh-CN" w:bidi="zh-CN"/>
        </w:rPr>
        <w:t>基准资料错误的责任</w:t>
      </w:r>
      <w:bookmarkEnd w:id="1025"/>
      <w:bookmarkEnd w:id="1026"/>
      <w:bookmarkEnd w:id="1027"/>
      <w:bookmarkEnd w:id="1028"/>
      <w:r>
        <w:rPr>
          <w:szCs w:val="21"/>
          <w:lang w:val="zh-CN" w:bidi="zh-CN"/>
        </w:rPr>
        <w:t xml:space="preserve"> </w:t>
      </w:r>
    </w:p>
    <w:p w14:paraId="7791AB1E"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r>
        <w:rPr>
          <w:szCs w:val="21"/>
          <w:lang w:val="zh-CN" w:bidi="zh-CN"/>
        </w:rPr>
        <w:t xml:space="preserve"> </w:t>
      </w:r>
    </w:p>
    <w:p w14:paraId="2A5E9F4D"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1029" w:name="_bookmark157"/>
      <w:bookmarkStart w:id="1030" w:name="_Toc23697"/>
      <w:bookmarkStart w:id="1031" w:name="_Toc7607"/>
      <w:bookmarkStart w:id="1032" w:name="_Toc6298"/>
      <w:bookmarkStart w:id="1033" w:name="_Toc19605"/>
      <w:bookmarkEnd w:id="1029"/>
      <w:r>
        <w:rPr>
          <w:szCs w:val="21"/>
          <w:lang w:val="zh-CN" w:bidi="zh-CN"/>
        </w:rPr>
        <w:t>监理人使用施工控制网</w:t>
      </w:r>
      <w:bookmarkEnd w:id="1030"/>
      <w:bookmarkEnd w:id="1031"/>
      <w:bookmarkEnd w:id="1032"/>
      <w:bookmarkEnd w:id="1033"/>
      <w:r>
        <w:rPr>
          <w:szCs w:val="21"/>
          <w:lang w:val="zh-CN" w:bidi="zh-CN"/>
        </w:rPr>
        <w:t xml:space="preserve"> </w:t>
      </w:r>
    </w:p>
    <w:p w14:paraId="0B121B2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监理人需要使用施工控制网的，承包人应提供必要的协助，发包人不再为此支付费用。</w:t>
      </w:r>
      <w:r>
        <w:rPr>
          <w:szCs w:val="21"/>
          <w:lang w:val="zh-CN" w:bidi="zh-CN"/>
        </w:rPr>
        <w:t xml:space="preserve"> </w:t>
      </w:r>
    </w:p>
    <w:p w14:paraId="50A75F69" w14:textId="77777777" w:rsidR="000C2BF6" w:rsidRDefault="000C2BF6" w:rsidP="000C2BF6">
      <w:pPr>
        <w:numPr>
          <w:ilvl w:val="0"/>
          <w:numId w:val="16"/>
        </w:numPr>
        <w:tabs>
          <w:tab w:val="left" w:pos="422"/>
        </w:tabs>
        <w:autoSpaceDE w:val="0"/>
        <w:autoSpaceDN w:val="0"/>
        <w:adjustRightInd w:val="0"/>
        <w:snapToGrid w:val="0"/>
        <w:spacing w:line="360" w:lineRule="auto"/>
        <w:ind w:left="0" w:firstLineChars="200" w:firstLine="420"/>
        <w:outlineLvl w:val="0"/>
        <w:rPr>
          <w:szCs w:val="21"/>
          <w:lang w:val="zh-CN" w:bidi="zh-CN"/>
        </w:rPr>
      </w:pPr>
      <w:bookmarkStart w:id="1034" w:name="_bookmark158"/>
      <w:bookmarkStart w:id="1035" w:name="_Toc7688"/>
      <w:bookmarkStart w:id="1036" w:name="_Toc31216"/>
      <w:bookmarkStart w:id="1037" w:name="_Toc20815"/>
      <w:bookmarkStart w:id="1038" w:name="_Toc20218"/>
      <w:bookmarkStart w:id="1039" w:name="_Toc202522979"/>
      <w:bookmarkEnd w:id="1034"/>
      <w:r>
        <w:rPr>
          <w:szCs w:val="21"/>
          <w:lang w:val="zh-CN" w:bidi="zh-CN"/>
        </w:rPr>
        <w:lastRenderedPageBreak/>
        <w:t>施工安全、治安保卫和环境保护</w:t>
      </w:r>
      <w:bookmarkEnd w:id="1035"/>
      <w:bookmarkEnd w:id="1036"/>
      <w:bookmarkEnd w:id="1037"/>
      <w:bookmarkEnd w:id="1038"/>
      <w:bookmarkEnd w:id="1039"/>
      <w:r>
        <w:rPr>
          <w:szCs w:val="21"/>
          <w:lang w:val="zh-CN" w:bidi="zh-CN"/>
        </w:rPr>
        <w:t xml:space="preserve"> </w:t>
      </w:r>
    </w:p>
    <w:p w14:paraId="40040F3E"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1040" w:name="_bookmark159"/>
      <w:bookmarkStart w:id="1041" w:name="_Toc22834"/>
      <w:bookmarkStart w:id="1042" w:name="_Toc27324"/>
      <w:bookmarkStart w:id="1043" w:name="_Toc26254"/>
      <w:bookmarkStart w:id="1044" w:name="_Toc23914"/>
      <w:bookmarkEnd w:id="1040"/>
      <w:r>
        <w:rPr>
          <w:szCs w:val="21"/>
          <w:lang w:val="zh-CN" w:bidi="zh-CN"/>
        </w:rPr>
        <w:t>发包人的施工安全责任</w:t>
      </w:r>
      <w:bookmarkEnd w:id="1041"/>
      <w:bookmarkEnd w:id="1042"/>
      <w:bookmarkEnd w:id="1043"/>
      <w:bookmarkEnd w:id="1044"/>
      <w:r>
        <w:rPr>
          <w:szCs w:val="21"/>
          <w:lang w:val="zh-CN" w:bidi="zh-CN"/>
        </w:rPr>
        <w:t xml:space="preserve"> </w:t>
      </w:r>
    </w:p>
    <w:p w14:paraId="76C99E07" w14:textId="77777777" w:rsidR="000C2BF6" w:rsidRDefault="000C2BF6" w:rsidP="000C2BF6">
      <w:pPr>
        <w:numPr>
          <w:ilvl w:val="2"/>
          <w:numId w:val="38"/>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发包人应按合同约定履行安全职责，授权监理人按合同约定的安全工作内容监督、检查承包人安全工作的实施，组织承包人和有关单位进行安全检查。</w:t>
      </w:r>
      <w:r>
        <w:rPr>
          <w:szCs w:val="21"/>
          <w:lang w:val="zh-CN" w:bidi="zh-CN"/>
        </w:rPr>
        <w:t xml:space="preserve"> </w:t>
      </w:r>
    </w:p>
    <w:p w14:paraId="2FC070F3" w14:textId="77777777" w:rsidR="000C2BF6" w:rsidRDefault="000C2BF6" w:rsidP="000C2BF6">
      <w:pPr>
        <w:numPr>
          <w:ilvl w:val="2"/>
          <w:numId w:val="38"/>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发包人应对其现场机构雇佣的全部人员的工伤事故承担责任，但由于承包人原因造成发包人人员工伤的，应由承包人承担责任。</w:t>
      </w:r>
      <w:r>
        <w:rPr>
          <w:szCs w:val="21"/>
          <w:lang w:val="zh-CN" w:bidi="zh-CN"/>
        </w:rPr>
        <w:t xml:space="preserve"> </w:t>
      </w:r>
    </w:p>
    <w:p w14:paraId="04B9DE3E" w14:textId="77777777" w:rsidR="000C2BF6" w:rsidRDefault="000C2BF6" w:rsidP="000C2BF6">
      <w:pPr>
        <w:numPr>
          <w:ilvl w:val="2"/>
          <w:numId w:val="38"/>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发包人应负责赔偿以下各种情况造成的第三者人身伤亡和财产损失：</w:t>
      </w:r>
      <w:r>
        <w:rPr>
          <w:szCs w:val="21"/>
          <w:lang w:val="zh-CN" w:bidi="zh-CN"/>
        </w:rPr>
        <w:t xml:space="preserve"> </w:t>
      </w:r>
    </w:p>
    <w:p w14:paraId="698F9A55" w14:textId="77777777" w:rsidR="000C2BF6" w:rsidRDefault="000C2BF6" w:rsidP="000C2BF6">
      <w:pPr>
        <w:numPr>
          <w:ilvl w:val="0"/>
          <w:numId w:val="39"/>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工程或工程的任何部分对土地的占用所造成的第三者财产损失；</w:t>
      </w:r>
      <w:r>
        <w:rPr>
          <w:szCs w:val="21"/>
          <w:lang w:val="zh-CN" w:bidi="zh-CN"/>
        </w:rPr>
        <w:t xml:space="preserve"> </w:t>
      </w:r>
    </w:p>
    <w:p w14:paraId="4520965B" w14:textId="77777777" w:rsidR="000C2BF6" w:rsidRDefault="000C2BF6" w:rsidP="000C2BF6">
      <w:pPr>
        <w:numPr>
          <w:ilvl w:val="0"/>
          <w:numId w:val="39"/>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由于发包人原因在施工场地及其毗邻地带造成的第三者人身伤亡和财产损失。</w:t>
      </w:r>
      <w:r>
        <w:rPr>
          <w:szCs w:val="21"/>
          <w:lang w:val="zh-CN" w:bidi="zh-CN"/>
        </w:rPr>
        <w:t xml:space="preserve"> </w:t>
      </w:r>
    </w:p>
    <w:p w14:paraId="0E34F4FB"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1045" w:name="_bookmark160"/>
      <w:bookmarkStart w:id="1046" w:name="_Toc20592"/>
      <w:bookmarkStart w:id="1047" w:name="_Toc22519"/>
      <w:bookmarkStart w:id="1048" w:name="_Toc23383"/>
      <w:bookmarkStart w:id="1049" w:name="_Toc19951"/>
      <w:bookmarkEnd w:id="1045"/>
      <w:r>
        <w:rPr>
          <w:szCs w:val="21"/>
          <w:lang w:val="zh-CN" w:bidi="zh-CN"/>
        </w:rPr>
        <w:t>承包人的施工安全责任</w:t>
      </w:r>
      <w:bookmarkEnd w:id="1046"/>
      <w:bookmarkEnd w:id="1047"/>
      <w:bookmarkEnd w:id="1048"/>
      <w:bookmarkEnd w:id="1049"/>
      <w:r>
        <w:rPr>
          <w:szCs w:val="21"/>
          <w:lang w:val="zh-CN" w:bidi="zh-CN"/>
        </w:rPr>
        <w:t xml:space="preserve"> </w:t>
      </w:r>
    </w:p>
    <w:p w14:paraId="20A70572"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9.2.1 </w:t>
      </w:r>
      <w:r>
        <w:rPr>
          <w:szCs w:val="21"/>
          <w:lang w:val="zh-CN" w:bidi="zh-CN"/>
        </w:rPr>
        <w:t>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r>
        <w:rPr>
          <w:szCs w:val="21"/>
          <w:lang w:val="zh-CN" w:bidi="zh-CN"/>
        </w:rPr>
        <w:t xml:space="preserve"> </w:t>
      </w:r>
    </w:p>
    <w:p w14:paraId="4288AC19"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9.2.2 </w:t>
      </w:r>
      <w:r>
        <w:rPr>
          <w:szCs w:val="21"/>
          <w:lang w:val="zh-CN" w:bidi="zh-CN"/>
        </w:rPr>
        <w:t>承包人应加强施工作业安全管理，特别应加强易燃、易爆材料、火工器材、有毒与腐蚀性材料、行业挥发性有机物和其他危险品的管理，以及对爆破作业和地下工程施工等危险作业的管理。</w:t>
      </w:r>
      <w:r>
        <w:rPr>
          <w:szCs w:val="21"/>
          <w:lang w:val="zh-CN" w:bidi="zh-CN"/>
        </w:rPr>
        <w:t xml:space="preserve"> </w:t>
      </w:r>
    </w:p>
    <w:p w14:paraId="103F1214"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9.2.3 </w:t>
      </w:r>
      <w:r>
        <w:rPr>
          <w:szCs w:val="21"/>
          <w:lang w:val="zh-CN" w:bidi="zh-CN"/>
        </w:rPr>
        <w:t>承包人应严格按照国家安全标准制定施工安全操作规程，配备必要的安全生产和劳动保护设施，加强对承包人人员的安全教育，并发放安全工作手册和劳动保护用具。</w:t>
      </w:r>
    </w:p>
    <w:p w14:paraId="5EA53852"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 xml:space="preserve">9.2.4 </w:t>
      </w:r>
      <w:r>
        <w:rPr>
          <w:szCs w:val="21"/>
          <w:lang w:val="zh-CN" w:bidi="zh-CN"/>
        </w:rPr>
        <w:t>承包人应按监理人的指示制定应对灾害的紧急预案，报送监理人审批。承包人</w:t>
      </w:r>
    </w:p>
    <w:p w14:paraId="036E7E54"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还应按预案做好安全检查，配置必要的救助物资和器材，切实保护好有关人员的人身和财产安全。</w:t>
      </w:r>
      <w:r>
        <w:rPr>
          <w:szCs w:val="21"/>
          <w:lang w:val="zh-CN" w:bidi="zh-CN"/>
        </w:rPr>
        <w:t xml:space="preserve"> </w:t>
      </w:r>
    </w:p>
    <w:p w14:paraId="40F11C81"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9.2.</w:t>
      </w:r>
      <w:r>
        <w:rPr>
          <w:szCs w:val="21"/>
          <w:lang w:bidi="zh-CN"/>
        </w:rPr>
        <w:t xml:space="preserve">5 </w:t>
      </w:r>
      <w:r>
        <w:rPr>
          <w:szCs w:val="21"/>
          <w:lang w:val="zh-CN" w:bidi="zh-CN"/>
        </w:rPr>
        <w:t>合同约定的安全作业环境及安全施工措施所需费用应遵守有关规定，并包括在相关工作的合同价格中。因采取合同未约定的安全作业环境及安全施工措施增加的费用，由监理人按第</w:t>
      </w:r>
      <w:r>
        <w:rPr>
          <w:szCs w:val="21"/>
          <w:lang w:val="zh-CN" w:bidi="zh-CN"/>
        </w:rPr>
        <w:t xml:space="preserve"> 3.5 </w:t>
      </w:r>
      <w:r>
        <w:rPr>
          <w:szCs w:val="21"/>
          <w:lang w:val="zh-CN" w:bidi="zh-CN"/>
        </w:rPr>
        <w:t>款商定或确定。</w:t>
      </w:r>
      <w:r>
        <w:rPr>
          <w:szCs w:val="21"/>
          <w:lang w:val="zh-CN" w:bidi="zh-CN"/>
        </w:rPr>
        <w:t xml:space="preserve"> </w:t>
      </w:r>
    </w:p>
    <w:p w14:paraId="7CDF5F58"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9.2.</w:t>
      </w:r>
      <w:r>
        <w:rPr>
          <w:szCs w:val="21"/>
          <w:lang w:bidi="zh-CN"/>
        </w:rPr>
        <w:t xml:space="preserve">6 </w:t>
      </w:r>
      <w:r>
        <w:rPr>
          <w:szCs w:val="21"/>
          <w:lang w:val="zh-CN" w:bidi="zh-CN"/>
        </w:rPr>
        <w:t>承包人应对其履行合同所雇佣的全部人员，包括分包人人员的工伤事故承担责任，但由于发包人原因造成承包人人员工伤事故的，应由发包人承担责任。</w:t>
      </w:r>
      <w:r>
        <w:rPr>
          <w:szCs w:val="21"/>
          <w:lang w:val="zh-CN" w:bidi="zh-CN"/>
        </w:rPr>
        <w:t xml:space="preserve"> </w:t>
      </w:r>
    </w:p>
    <w:p w14:paraId="2059B50C"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9.2.</w:t>
      </w:r>
      <w:r>
        <w:rPr>
          <w:szCs w:val="21"/>
          <w:lang w:bidi="zh-CN"/>
        </w:rPr>
        <w:t xml:space="preserve">7 </w:t>
      </w:r>
      <w:r>
        <w:rPr>
          <w:szCs w:val="21"/>
          <w:lang w:val="zh-CN" w:bidi="zh-CN"/>
        </w:rPr>
        <w:t>由于承包人原因在施工场地内及其毗邻地带造成的第三者人员伤亡和财产损失，由承包人负责赔偿。</w:t>
      </w:r>
      <w:r>
        <w:rPr>
          <w:szCs w:val="21"/>
          <w:lang w:val="zh-CN" w:bidi="zh-CN"/>
        </w:rPr>
        <w:t xml:space="preserve"> </w:t>
      </w:r>
    </w:p>
    <w:p w14:paraId="2C834D6D"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1050" w:name="_bookmark161"/>
      <w:bookmarkStart w:id="1051" w:name="_Toc19786"/>
      <w:bookmarkStart w:id="1052" w:name="_Toc21258"/>
      <w:bookmarkStart w:id="1053" w:name="_Toc4765"/>
      <w:bookmarkStart w:id="1054" w:name="_Toc17150"/>
      <w:bookmarkEnd w:id="1050"/>
      <w:r>
        <w:rPr>
          <w:szCs w:val="21"/>
          <w:lang w:val="zh-CN" w:bidi="zh-CN"/>
        </w:rPr>
        <w:t>治安保卫</w:t>
      </w:r>
      <w:bookmarkEnd w:id="1051"/>
      <w:bookmarkEnd w:id="1052"/>
      <w:bookmarkEnd w:id="1053"/>
      <w:bookmarkEnd w:id="1054"/>
      <w:r>
        <w:rPr>
          <w:szCs w:val="21"/>
          <w:lang w:val="zh-CN" w:bidi="zh-CN"/>
        </w:rPr>
        <w:t xml:space="preserve"> </w:t>
      </w:r>
    </w:p>
    <w:p w14:paraId="443E0DB0" w14:textId="77777777" w:rsidR="000C2BF6" w:rsidRDefault="000C2BF6" w:rsidP="000C2BF6">
      <w:pPr>
        <w:numPr>
          <w:ilvl w:val="2"/>
          <w:numId w:val="40"/>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发包人应与当地公安部门协商，在现场建立治安管理机构或联防组织，负责统一管理施工场地的治安保卫事项，履行合同工程的治安保卫职责。</w:t>
      </w:r>
      <w:r>
        <w:rPr>
          <w:szCs w:val="21"/>
          <w:lang w:val="zh-CN" w:bidi="zh-CN"/>
        </w:rPr>
        <w:t xml:space="preserve"> </w:t>
      </w:r>
    </w:p>
    <w:p w14:paraId="1B9FF088" w14:textId="77777777" w:rsidR="000C2BF6" w:rsidRDefault="000C2BF6" w:rsidP="000C2BF6">
      <w:pPr>
        <w:numPr>
          <w:ilvl w:val="2"/>
          <w:numId w:val="40"/>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发包人和承包人除应协助现场治安管理机构或联防组织维护施工场地的社会治安外，还应做好包括生活区在内的各自管辖区的治安保卫工作。</w:t>
      </w:r>
      <w:r>
        <w:rPr>
          <w:szCs w:val="21"/>
          <w:lang w:val="zh-CN" w:bidi="zh-CN"/>
        </w:rPr>
        <w:t xml:space="preserve"> </w:t>
      </w:r>
    </w:p>
    <w:p w14:paraId="61DB51D8" w14:textId="77777777" w:rsidR="000C2BF6" w:rsidRDefault="000C2BF6" w:rsidP="000C2BF6">
      <w:pPr>
        <w:numPr>
          <w:ilvl w:val="2"/>
          <w:numId w:val="40"/>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在工程开工前应当明确责任人编制施工场地治安管理计划，并制定应对突发治</w:t>
      </w:r>
      <w:r>
        <w:rPr>
          <w:szCs w:val="21"/>
          <w:lang w:val="zh-CN" w:bidi="zh-CN"/>
        </w:rPr>
        <w:lastRenderedPageBreak/>
        <w:t>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见合同条款专用部分。</w:t>
      </w:r>
    </w:p>
    <w:p w14:paraId="35DFAD67" w14:textId="77777777" w:rsidR="000C2BF6" w:rsidRDefault="000C2BF6" w:rsidP="000C2BF6">
      <w:pPr>
        <w:numPr>
          <w:ilvl w:val="2"/>
          <w:numId w:val="40"/>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建立健全疫情常态化防控应急机制，始终坚持疫情常态化防控和应急处置相结合的原则，按照项目所在地分区分级标准及时制定完善应急预案，明确应急处置流程，适时开展应急演练，确保责任落实到人。</w:t>
      </w:r>
      <w:r>
        <w:rPr>
          <w:szCs w:val="21"/>
          <w:lang w:val="zh-CN" w:bidi="zh-CN"/>
        </w:rPr>
        <w:t xml:space="preserve"> </w:t>
      </w:r>
    </w:p>
    <w:p w14:paraId="610C0B67"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建立联防联控机制，对接属地社区、卫生健康、疾控等部门，全面落实各项疫情常态化防控措施。发生涉疫情况，应第一时间向有关部门报告、第一时间启动应急预案、第一时间采取停工措施并封闭现场；并按照应急预案和相关规定进行先期处置，安排涉疫人员至隔离观察区域，与现场其他人员进行隔离，并安排专人负责卫生健康、疾控等部门防控专业人员的进场引导工作，保障急救通道畅通；同时积极配合卫生健康、疾控等部门做好流行病学调查、医学观察，对现场进行全面消杀。</w:t>
      </w:r>
      <w:r>
        <w:rPr>
          <w:szCs w:val="21"/>
          <w:lang w:val="zh-CN" w:bidi="zh-CN"/>
        </w:rPr>
        <w:t xml:space="preserve"> </w:t>
      </w:r>
    </w:p>
    <w:p w14:paraId="261E5718"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1055" w:name="_bookmark162"/>
      <w:bookmarkStart w:id="1056" w:name="_Toc22693"/>
      <w:bookmarkStart w:id="1057" w:name="_Toc6197"/>
      <w:bookmarkStart w:id="1058" w:name="_Toc1200"/>
      <w:bookmarkStart w:id="1059" w:name="_Toc2969"/>
      <w:bookmarkEnd w:id="1055"/>
      <w:r>
        <w:rPr>
          <w:szCs w:val="21"/>
          <w:lang w:val="zh-CN" w:bidi="zh-CN"/>
        </w:rPr>
        <w:t>环境保护</w:t>
      </w:r>
      <w:bookmarkEnd w:id="1056"/>
      <w:bookmarkEnd w:id="1057"/>
      <w:bookmarkEnd w:id="1058"/>
      <w:bookmarkEnd w:id="1059"/>
      <w:r>
        <w:rPr>
          <w:szCs w:val="21"/>
          <w:lang w:val="zh-CN" w:bidi="zh-CN"/>
        </w:rPr>
        <w:t xml:space="preserve"> </w:t>
      </w:r>
    </w:p>
    <w:p w14:paraId="7500040A" w14:textId="77777777" w:rsidR="000C2BF6" w:rsidRDefault="000C2BF6" w:rsidP="000C2BF6">
      <w:pPr>
        <w:numPr>
          <w:ilvl w:val="2"/>
          <w:numId w:val="4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承包人在施工过程中，应遵守有关环境保护的法律，履行合同约定的环境保护义务，并对违反法律和合同约定义务所造成的环境破坏、人身伤害和财产损失负责。</w:t>
      </w:r>
      <w:r>
        <w:rPr>
          <w:szCs w:val="21"/>
          <w:lang w:val="zh-CN" w:bidi="zh-CN"/>
        </w:rPr>
        <w:t xml:space="preserve"> </w:t>
      </w:r>
    </w:p>
    <w:p w14:paraId="1CA7E90C" w14:textId="77777777" w:rsidR="000C2BF6" w:rsidRDefault="000C2BF6" w:rsidP="000C2BF6">
      <w:pPr>
        <w:numPr>
          <w:ilvl w:val="2"/>
          <w:numId w:val="4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bidi="zh-CN"/>
        </w:rPr>
        <w:t xml:space="preserve"> </w:t>
      </w:r>
      <w:r>
        <w:rPr>
          <w:szCs w:val="21"/>
          <w:lang w:val="zh-CN" w:bidi="zh-CN"/>
        </w:rPr>
        <w:t>承包人应建立施工扬尘治理、建筑垃圾、土方和砂石清运与消纳、保证使用已械以及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r>
        <w:rPr>
          <w:szCs w:val="21"/>
          <w:lang w:val="zh-CN" w:bidi="zh-CN"/>
        </w:rPr>
        <w:t xml:space="preserve"> </w:t>
      </w:r>
    </w:p>
    <w:p w14:paraId="70A43D1C" w14:textId="77777777" w:rsidR="000C2BF6" w:rsidRDefault="000C2BF6" w:rsidP="000C2BF6">
      <w:pPr>
        <w:numPr>
          <w:ilvl w:val="2"/>
          <w:numId w:val="4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承包人应在合同条款专用部分约定的时限内，按合同约定的环保工作内容，编制施工环保措施计划（包含第</w:t>
      </w:r>
      <w:r>
        <w:rPr>
          <w:szCs w:val="21"/>
          <w:lang w:val="zh-CN" w:bidi="zh-CN"/>
        </w:rPr>
        <w:t xml:space="preserve"> 9.4.2 </w:t>
      </w:r>
      <w:r>
        <w:rPr>
          <w:szCs w:val="21"/>
          <w:lang w:val="zh-CN" w:bidi="zh-CN"/>
        </w:rPr>
        <w:t>项约定的实施方案内容），报送监理人审批。监理人在合同条款专用部分约定的期限内给予批复。</w:t>
      </w:r>
      <w:r>
        <w:rPr>
          <w:szCs w:val="21"/>
          <w:lang w:val="zh-CN" w:bidi="zh-CN"/>
        </w:rPr>
        <w:t xml:space="preserve"> </w:t>
      </w:r>
    </w:p>
    <w:p w14:paraId="67C94D83" w14:textId="77777777" w:rsidR="000C2BF6" w:rsidRDefault="000C2BF6" w:rsidP="000C2BF6">
      <w:pPr>
        <w:numPr>
          <w:ilvl w:val="2"/>
          <w:numId w:val="4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r>
        <w:rPr>
          <w:szCs w:val="21"/>
          <w:lang w:val="zh-CN" w:bidi="zh-CN"/>
        </w:rPr>
        <w:t xml:space="preserve"> </w:t>
      </w:r>
    </w:p>
    <w:p w14:paraId="30AF7BA0" w14:textId="77777777" w:rsidR="000C2BF6" w:rsidRDefault="000C2BF6" w:rsidP="000C2BF6">
      <w:pPr>
        <w:numPr>
          <w:ilvl w:val="2"/>
          <w:numId w:val="4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承包人应按合同约定采取有效措施，对施工开挖的边坡及时进行支护，维护排水设施，并进行水土保护，避免因施工造成的地质灾害。</w:t>
      </w:r>
      <w:r>
        <w:rPr>
          <w:szCs w:val="21"/>
          <w:lang w:val="zh-CN" w:bidi="zh-CN"/>
        </w:rPr>
        <w:t xml:space="preserve"> </w:t>
      </w:r>
    </w:p>
    <w:p w14:paraId="57266537" w14:textId="77777777" w:rsidR="000C2BF6" w:rsidRDefault="000C2BF6" w:rsidP="000C2BF6">
      <w:pPr>
        <w:numPr>
          <w:ilvl w:val="2"/>
          <w:numId w:val="4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承包人应按国家饮用水管理标准定期对饮用水源进行监测，防止施工活动污染饮用水源。</w:t>
      </w:r>
      <w:r>
        <w:rPr>
          <w:szCs w:val="21"/>
          <w:lang w:val="zh-CN" w:bidi="zh-CN"/>
        </w:rPr>
        <w:t xml:space="preserve"> </w:t>
      </w:r>
    </w:p>
    <w:p w14:paraId="7705E2BE" w14:textId="77777777" w:rsidR="000C2BF6" w:rsidRDefault="000C2BF6" w:rsidP="000C2BF6">
      <w:pPr>
        <w:numPr>
          <w:ilvl w:val="2"/>
          <w:numId w:val="41"/>
        </w:numPr>
        <w:tabs>
          <w:tab w:val="left" w:pos="1092"/>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承包人应按合同约定，加强对噪声、粉尘、废气、废水和废油的控制，努力降低噪声，控制粉尘和废气浓度，做好废水和废油的治理和排放。</w:t>
      </w:r>
      <w:r>
        <w:rPr>
          <w:szCs w:val="21"/>
          <w:lang w:val="zh-CN" w:bidi="zh-CN"/>
        </w:rPr>
        <w:t xml:space="preserve"> </w:t>
      </w:r>
    </w:p>
    <w:p w14:paraId="37D88537"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1060" w:name="_bookmark163"/>
      <w:bookmarkStart w:id="1061" w:name="_Toc26060"/>
      <w:bookmarkStart w:id="1062" w:name="_Toc6527"/>
      <w:bookmarkStart w:id="1063" w:name="_Toc29896"/>
      <w:bookmarkStart w:id="1064" w:name="_Toc3406"/>
      <w:bookmarkEnd w:id="1060"/>
      <w:r>
        <w:rPr>
          <w:szCs w:val="21"/>
          <w:lang w:val="zh-CN" w:bidi="zh-CN"/>
        </w:rPr>
        <w:lastRenderedPageBreak/>
        <w:t>事故处理</w:t>
      </w:r>
      <w:bookmarkEnd w:id="1061"/>
      <w:bookmarkEnd w:id="1062"/>
      <w:bookmarkEnd w:id="1063"/>
      <w:bookmarkEnd w:id="1064"/>
      <w:r>
        <w:rPr>
          <w:szCs w:val="21"/>
          <w:lang w:val="zh-CN" w:bidi="zh-CN"/>
        </w:rPr>
        <w:t xml:space="preserve"> </w:t>
      </w:r>
    </w:p>
    <w:p w14:paraId="087B61EE"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做出标记和书面记录，妥善保管有关证据。发包人和承包人应按国家有关规定，及时如实地向有关部门报告事故发生的情况，以及正在采取的紧急措施等。</w:t>
      </w:r>
      <w:r>
        <w:rPr>
          <w:szCs w:val="21"/>
          <w:lang w:val="zh-CN" w:bidi="zh-CN"/>
        </w:rPr>
        <w:t xml:space="preserve"> </w:t>
      </w:r>
    </w:p>
    <w:p w14:paraId="00689DDD"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1065" w:name="_bookmark164"/>
      <w:bookmarkStart w:id="1066" w:name="_Toc14691"/>
      <w:bookmarkStart w:id="1067" w:name="_Toc4117"/>
      <w:bookmarkStart w:id="1068" w:name="_Toc25216"/>
      <w:bookmarkStart w:id="1069" w:name="_Toc20962"/>
      <w:bookmarkEnd w:id="1065"/>
      <w:r>
        <w:rPr>
          <w:szCs w:val="21"/>
          <w:lang w:val="zh-CN" w:bidi="zh-CN"/>
        </w:rPr>
        <w:t>施工现场安全生产标准化管理目标</w:t>
      </w:r>
      <w:bookmarkEnd w:id="1066"/>
      <w:bookmarkEnd w:id="1067"/>
      <w:bookmarkEnd w:id="1068"/>
      <w:bookmarkEnd w:id="1069"/>
      <w:r>
        <w:rPr>
          <w:szCs w:val="21"/>
          <w:lang w:val="zh-CN" w:bidi="zh-CN"/>
        </w:rPr>
        <w:t xml:space="preserve"> </w:t>
      </w:r>
    </w:p>
    <w:p w14:paraId="487CD5D1" w14:textId="77777777" w:rsidR="000C2BF6" w:rsidRDefault="000C2BF6" w:rsidP="000C2BF6">
      <w:pPr>
        <w:numPr>
          <w:ilvl w:val="2"/>
          <w:numId w:val="42"/>
        </w:numPr>
        <w:tabs>
          <w:tab w:val="left" w:pos="1137"/>
        </w:tabs>
        <w:autoSpaceDE w:val="0"/>
        <w:autoSpaceDN w:val="0"/>
        <w:adjustRightInd w:val="0"/>
        <w:snapToGrid w:val="0"/>
        <w:spacing w:line="360" w:lineRule="auto"/>
        <w:ind w:left="0" w:firstLineChars="200" w:firstLine="420"/>
        <w:rPr>
          <w:szCs w:val="21"/>
          <w:lang w:val="zh-CN" w:bidi="zh-CN"/>
        </w:rPr>
      </w:pPr>
      <w:r>
        <w:rPr>
          <w:szCs w:val="21"/>
          <w:lang w:val="zh-CN" w:bidi="zh-CN"/>
        </w:rPr>
        <w:t>由于承包人原因，施工现场安全生产标准化评定、认定等级未达到合同协议书中约定的管理目标等级但</w:t>
      </w:r>
      <w:r>
        <w:rPr>
          <w:szCs w:val="21"/>
          <w:lang w:val="zh-CN" w:bidi="zh-CN"/>
        </w:rPr>
        <w:t>“</w:t>
      </w:r>
      <w:r>
        <w:rPr>
          <w:szCs w:val="21"/>
          <w:lang w:val="zh-CN" w:bidi="zh-CN"/>
        </w:rPr>
        <w:t>达标（合格）</w:t>
      </w:r>
      <w:r>
        <w:rPr>
          <w:szCs w:val="21"/>
          <w:lang w:val="zh-CN" w:bidi="zh-CN"/>
        </w:rPr>
        <w:t>”</w:t>
      </w:r>
      <w:r>
        <w:rPr>
          <w:szCs w:val="21"/>
          <w:lang w:val="zh-CN" w:bidi="zh-CN"/>
        </w:rPr>
        <w:t>的，承包人应当向发包人支付未达到合同协议书中约定的安全生产标准化管理目标等级的违约金或损失赔偿金。未达到合同协议书中约定的安全生产标准化管理目标等级的违约金或损失赔偿金的金额或者计算方法见合同条款专用部分。</w:t>
      </w:r>
    </w:p>
    <w:p w14:paraId="7823850C" w14:textId="77777777" w:rsidR="000C2BF6" w:rsidRDefault="000C2BF6" w:rsidP="000C2BF6">
      <w:pPr>
        <w:numPr>
          <w:ilvl w:val="2"/>
          <w:numId w:val="42"/>
        </w:numPr>
        <w:tabs>
          <w:tab w:val="left" w:pos="1137"/>
        </w:tabs>
        <w:autoSpaceDE w:val="0"/>
        <w:autoSpaceDN w:val="0"/>
        <w:adjustRightInd w:val="0"/>
        <w:snapToGrid w:val="0"/>
        <w:spacing w:line="360" w:lineRule="auto"/>
        <w:ind w:left="0" w:firstLineChars="200" w:firstLine="420"/>
        <w:rPr>
          <w:szCs w:val="21"/>
          <w:lang w:val="zh-CN" w:bidi="zh-CN"/>
        </w:rPr>
      </w:pPr>
      <w:r>
        <w:rPr>
          <w:szCs w:val="21"/>
          <w:lang w:val="zh-CN" w:bidi="zh-CN"/>
        </w:rPr>
        <w:t>发包人鼓励承包人提高施工现场安全生产标准化管理。施工现场安全生产标准化</w:t>
      </w:r>
      <w:r>
        <w:rPr>
          <w:szCs w:val="21"/>
          <w:lang w:val="zh-CN" w:bidi="zh-CN"/>
        </w:rPr>
        <w:t xml:space="preserve"> </w:t>
      </w:r>
      <w:r>
        <w:rPr>
          <w:szCs w:val="21"/>
          <w:lang w:val="zh-CN" w:bidi="zh-CN"/>
        </w:rPr>
        <w:t>评定、认定等级高于合同协议书中约定的管理目标等级的，发包人可给予承包人创优奖励。发包人是否给予承包人创优奖励及创优奖励金额或者计算方法见合同条款专用部分。</w:t>
      </w:r>
    </w:p>
    <w:p w14:paraId="05B40896" w14:textId="77777777" w:rsidR="000C2BF6" w:rsidRDefault="000C2BF6" w:rsidP="000C2BF6">
      <w:pPr>
        <w:numPr>
          <w:ilvl w:val="1"/>
          <w:numId w:val="16"/>
        </w:numPr>
        <w:tabs>
          <w:tab w:val="left" w:pos="500"/>
        </w:tabs>
        <w:autoSpaceDE w:val="0"/>
        <w:autoSpaceDN w:val="0"/>
        <w:adjustRightInd w:val="0"/>
        <w:snapToGrid w:val="0"/>
        <w:spacing w:line="360" w:lineRule="auto"/>
        <w:ind w:left="0" w:firstLineChars="200" w:firstLine="420"/>
        <w:outlineLvl w:val="1"/>
        <w:rPr>
          <w:szCs w:val="21"/>
          <w:lang w:val="zh-CN" w:bidi="zh-CN"/>
        </w:rPr>
      </w:pPr>
      <w:bookmarkStart w:id="1070" w:name="_bookmark165"/>
      <w:bookmarkStart w:id="1071" w:name="_Toc29136"/>
      <w:bookmarkStart w:id="1072" w:name="_Toc19284"/>
      <w:bookmarkStart w:id="1073" w:name="_Toc31754"/>
      <w:bookmarkStart w:id="1074" w:name="_Toc12139"/>
      <w:bookmarkEnd w:id="1070"/>
      <w:r>
        <w:rPr>
          <w:szCs w:val="21"/>
          <w:lang w:val="zh-CN" w:bidi="zh-CN"/>
        </w:rPr>
        <w:t>特殊安全文明施工</w:t>
      </w:r>
      <w:bookmarkEnd w:id="1071"/>
      <w:bookmarkEnd w:id="1072"/>
      <w:bookmarkEnd w:id="1073"/>
      <w:bookmarkEnd w:id="1074"/>
      <w:r>
        <w:rPr>
          <w:szCs w:val="21"/>
          <w:lang w:val="zh-CN" w:bidi="zh-CN"/>
        </w:rPr>
        <w:t xml:space="preserve"> </w:t>
      </w:r>
    </w:p>
    <w:p w14:paraId="66BA1345" w14:textId="77777777" w:rsidR="000C2BF6" w:rsidRDefault="000C2BF6" w:rsidP="000C2BF6">
      <w:pPr>
        <w:numPr>
          <w:ilvl w:val="2"/>
          <w:numId w:val="43"/>
        </w:numPr>
        <w:tabs>
          <w:tab w:val="left" w:pos="1137"/>
        </w:tabs>
        <w:autoSpaceDE w:val="0"/>
        <w:autoSpaceDN w:val="0"/>
        <w:adjustRightInd w:val="0"/>
        <w:snapToGrid w:val="0"/>
        <w:spacing w:line="360" w:lineRule="auto"/>
        <w:ind w:left="0" w:firstLineChars="200" w:firstLine="420"/>
        <w:rPr>
          <w:szCs w:val="21"/>
          <w:lang w:val="zh-CN" w:bidi="zh-CN"/>
        </w:rPr>
      </w:pPr>
      <w:r>
        <w:rPr>
          <w:szCs w:val="21"/>
          <w:lang w:val="zh-CN" w:bidi="zh-CN"/>
        </w:rPr>
        <w:t>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见合同条款专用部分。</w:t>
      </w:r>
      <w:r>
        <w:rPr>
          <w:szCs w:val="21"/>
          <w:lang w:val="zh-CN" w:bidi="zh-CN"/>
        </w:rPr>
        <w:t xml:space="preserve"> </w:t>
      </w:r>
    </w:p>
    <w:p w14:paraId="0B82216D" w14:textId="77777777" w:rsidR="000C2BF6" w:rsidRDefault="000C2BF6" w:rsidP="000C2BF6">
      <w:pPr>
        <w:numPr>
          <w:ilvl w:val="2"/>
          <w:numId w:val="4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发包人鼓励承包人提高特殊安全文明施工要求。特殊安全文明施工要求高于合同约定的要求，发包人可给予承包人创优奖励。发包人是否给予承包人创优奖励及创优奖励金额或者计算方法见合同条款专用部分。</w:t>
      </w:r>
    </w:p>
    <w:p w14:paraId="1A490088"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075" w:name="_bookmark166"/>
      <w:bookmarkStart w:id="1076" w:name="_Toc32019"/>
      <w:bookmarkStart w:id="1077" w:name="_Toc21019"/>
      <w:bookmarkStart w:id="1078" w:name="_Toc21847"/>
      <w:bookmarkStart w:id="1079" w:name="_Toc23585"/>
      <w:bookmarkStart w:id="1080" w:name="_Toc202522980"/>
      <w:bookmarkEnd w:id="1075"/>
      <w:r>
        <w:rPr>
          <w:szCs w:val="21"/>
          <w:lang w:val="zh-CN" w:bidi="zh-CN"/>
        </w:rPr>
        <w:t>进度计划</w:t>
      </w:r>
      <w:bookmarkEnd w:id="1076"/>
      <w:bookmarkEnd w:id="1077"/>
      <w:bookmarkEnd w:id="1078"/>
      <w:bookmarkEnd w:id="1079"/>
      <w:bookmarkEnd w:id="1080"/>
      <w:r>
        <w:rPr>
          <w:szCs w:val="21"/>
          <w:lang w:val="zh-CN" w:bidi="zh-CN"/>
        </w:rPr>
        <w:t xml:space="preserve"> </w:t>
      </w:r>
    </w:p>
    <w:p w14:paraId="7DA62224"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081" w:name="_bookmark167"/>
      <w:bookmarkStart w:id="1082" w:name="_Toc17920"/>
      <w:bookmarkStart w:id="1083" w:name="_Toc24313"/>
      <w:bookmarkStart w:id="1084" w:name="_Toc23693"/>
      <w:bookmarkStart w:id="1085" w:name="_Toc17370"/>
      <w:bookmarkEnd w:id="1081"/>
      <w:r>
        <w:rPr>
          <w:szCs w:val="21"/>
          <w:lang w:val="zh-CN" w:bidi="zh-CN"/>
        </w:rPr>
        <w:t>合同进度计划</w:t>
      </w:r>
      <w:bookmarkEnd w:id="1082"/>
      <w:bookmarkEnd w:id="1083"/>
      <w:bookmarkEnd w:id="1084"/>
      <w:bookmarkEnd w:id="1085"/>
      <w:r>
        <w:rPr>
          <w:szCs w:val="21"/>
          <w:lang w:val="zh-CN" w:bidi="zh-CN"/>
        </w:rPr>
        <w:t xml:space="preserve"> </w:t>
      </w:r>
    </w:p>
    <w:p w14:paraId="6978BCE1" w14:textId="77777777" w:rsidR="000C2BF6" w:rsidRDefault="000C2BF6" w:rsidP="000C2BF6">
      <w:pPr>
        <w:numPr>
          <w:ilvl w:val="2"/>
          <w:numId w:val="4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承包人应当在收到监理人按照第</w:t>
      </w:r>
      <w:r>
        <w:rPr>
          <w:szCs w:val="21"/>
          <w:lang w:val="zh-CN" w:bidi="zh-CN"/>
        </w:rPr>
        <w:t xml:space="preserve"> 11.1.1 </w:t>
      </w:r>
      <w:r>
        <w:rPr>
          <w:szCs w:val="21"/>
          <w:lang w:val="zh-CN" w:bidi="zh-CN"/>
        </w:rPr>
        <w:t>项发出的开工通知后</w:t>
      </w:r>
      <w:r>
        <w:rPr>
          <w:szCs w:val="21"/>
          <w:lang w:val="zh-CN" w:bidi="zh-CN"/>
        </w:rPr>
        <w:t xml:space="preserve"> 7 </w:t>
      </w:r>
      <w:r>
        <w:rPr>
          <w:szCs w:val="21"/>
          <w:lang w:val="zh-CN" w:bidi="zh-CN"/>
        </w:rPr>
        <w:t>天内，编制详</w:t>
      </w:r>
      <w:r>
        <w:rPr>
          <w:szCs w:val="21"/>
          <w:lang w:bidi="zh-CN"/>
        </w:rPr>
        <w:t xml:space="preserve"> </w:t>
      </w:r>
      <w:r>
        <w:rPr>
          <w:szCs w:val="21"/>
          <w:lang w:val="zh-CN" w:bidi="zh-CN"/>
        </w:rPr>
        <w:t>细的施工进度计划和施工方案说明报送监理人，施工进度计划中应载明要求发包人组织设计人进行阶段性工程设计交底的时间。监理人应在收到承包人报送的相关进度计划和施工方案说明后</w:t>
      </w:r>
      <w:r>
        <w:rPr>
          <w:szCs w:val="21"/>
          <w:lang w:val="zh-CN" w:bidi="zh-CN"/>
        </w:rPr>
        <w:t xml:space="preserve"> 14 </w:t>
      </w:r>
      <w:r>
        <w:rPr>
          <w:szCs w:val="21"/>
          <w:lang w:val="zh-CN" w:bidi="zh-CN"/>
        </w:rPr>
        <w:t>天内批复或提出修改意见，否则该进度计划视为已得到批准。经监理人批准的施工进度计划称合同进度计划，是控制合同工程进度的依据。承包人编制施工进度计划和施工方案说明的内容见合同条款专用部分。</w:t>
      </w:r>
      <w:r>
        <w:rPr>
          <w:szCs w:val="21"/>
          <w:lang w:val="zh-CN" w:bidi="zh-CN"/>
        </w:rPr>
        <w:t xml:space="preserve"> </w:t>
      </w:r>
    </w:p>
    <w:p w14:paraId="57F3030A" w14:textId="77777777" w:rsidR="000C2BF6" w:rsidRDefault="000C2BF6" w:rsidP="000C2BF6">
      <w:pPr>
        <w:numPr>
          <w:ilvl w:val="2"/>
          <w:numId w:val="4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承包人还应根据合同进度计划，按照第</w:t>
      </w:r>
      <w:r>
        <w:rPr>
          <w:szCs w:val="21"/>
          <w:lang w:val="zh-CN" w:bidi="zh-CN"/>
        </w:rPr>
        <w:t xml:space="preserve"> 10.1.1 </w:t>
      </w:r>
      <w:r>
        <w:rPr>
          <w:szCs w:val="21"/>
          <w:lang w:val="zh-CN" w:bidi="zh-CN"/>
        </w:rPr>
        <w:t>项相关约定编制更为详细的分阶段或分项进度计划，报监理人审批。承包人编制分阶段或分项施工进度计划和施工方案说明的内容及时限要求见合同条款专用部分。</w:t>
      </w:r>
      <w:r>
        <w:rPr>
          <w:szCs w:val="21"/>
          <w:lang w:val="zh-CN" w:bidi="zh-CN"/>
        </w:rPr>
        <w:t xml:space="preserve"> </w:t>
      </w:r>
    </w:p>
    <w:p w14:paraId="20C887C7"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bidi="zh-CN"/>
        </w:rPr>
        <w:lastRenderedPageBreak/>
        <w:t>10.1.3</w:t>
      </w:r>
      <w:r>
        <w:rPr>
          <w:szCs w:val="21"/>
          <w:lang w:val="zh-CN" w:bidi="zh-CN"/>
        </w:rPr>
        <w:t>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14:paraId="480D9B69"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086" w:name="_bookmark168"/>
      <w:bookmarkStart w:id="1087" w:name="_Toc17005"/>
      <w:bookmarkStart w:id="1088" w:name="_Toc26069"/>
      <w:bookmarkStart w:id="1089" w:name="_Toc11904"/>
      <w:bookmarkStart w:id="1090" w:name="_Toc14478"/>
      <w:bookmarkEnd w:id="1086"/>
      <w:r>
        <w:rPr>
          <w:szCs w:val="21"/>
          <w:lang w:val="zh-CN" w:bidi="zh-CN"/>
        </w:rPr>
        <w:t>合同进度计划的修订</w:t>
      </w:r>
      <w:bookmarkEnd w:id="1087"/>
      <w:bookmarkEnd w:id="1088"/>
      <w:bookmarkEnd w:id="1089"/>
      <w:bookmarkEnd w:id="1090"/>
      <w:r>
        <w:rPr>
          <w:szCs w:val="21"/>
          <w:lang w:val="zh-CN" w:bidi="zh-CN"/>
        </w:rPr>
        <w:t xml:space="preserve"> </w:t>
      </w:r>
    </w:p>
    <w:p w14:paraId="4D0FD4E0" w14:textId="77777777" w:rsidR="000C2BF6" w:rsidRDefault="000C2BF6" w:rsidP="000C2BF6">
      <w:pPr>
        <w:numPr>
          <w:ilvl w:val="2"/>
          <w:numId w:val="45"/>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不论何种原因造成工程的实际进度与第</w:t>
      </w:r>
      <w:r>
        <w:rPr>
          <w:szCs w:val="21"/>
          <w:lang w:val="zh-CN" w:bidi="zh-CN"/>
        </w:rPr>
        <w:t xml:space="preserve"> 10.1 </w:t>
      </w:r>
      <w:r>
        <w:rPr>
          <w:szCs w:val="21"/>
          <w:lang w:val="zh-CN" w:bidi="zh-CN"/>
        </w:rPr>
        <w:t>款的合同进度计划不符时，承包人可以在合同条款专用部分约定的期限内向监理人提交修订合同进度计划的申请报告，并附有关措施和相关资料，报监理人审批；</w:t>
      </w:r>
      <w:r>
        <w:rPr>
          <w:szCs w:val="21"/>
          <w:lang w:val="zh-CN" w:bidi="zh-CN"/>
        </w:rPr>
        <w:t xml:space="preserve"> </w:t>
      </w:r>
    </w:p>
    <w:p w14:paraId="73666505" w14:textId="77777777" w:rsidR="000C2BF6" w:rsidRDefault="000C2BF6" w:rsidP="000C2BF6">
      <w:pPr>
        <w:numPr>
          <w:ilvl w:val="2"/>
          <w:numId w:val="45"/>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监理人也可以直接向承包人作出修订合同进度计划的指示，承包人应按该指示修订合同进度计划，报监理人审批。监理人应在合同条款专用部分约定的期限内完成批复。监理人在批复前应获得发包人同意。</w:t>
      </w:r>
      <w:r>
        <w:rPr>
          <w:szCs w:val="21"/>
          <w:lang w:val="zh-CN" w:bidi="zh-CN"/>
        </w:rPr>
        <w:t xml:space="preserve"> </w:t>
      </w:r>
    </w:p>
    <w:p w14:paraId="3A3E743E"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091" w:name="_bookmark169"/>
      <w:bookmarkStart w:id="1092" w:name="_Toc25806"/>
      <w:bookmarkStart w:id="1093" w:name="_Toc7087"/>
      <w:bookmarkStart w:id="1094" w:name="_Toc7313"/>
      <w:bookmarkStart w:id="1095" w:name="_Toc4056"/>
      <w:bookmarkStart w:id="1096" w:name="_Toc202522981"/>
      <w:bookmarkEnd w:id="1091"/>
      <w:r>
        <w:rPr>
          <w:szCs w:val="21"/>
          <w:lang w:val="zh-CN" w:bidi="zh-CN"/>
        </w:rPr>
        <w:t>开工和竣工</w:t>
      </w:r>
      <w:bookmarkEnd w:id="1092"/>
      <w:bookmarkEnd w:id="1093"/>
      <w:bookmarkEnd w:id="1094"/>
      <w:bookmarkEnd w:id="1095"/>
      <w:bookmarkEnd w:id="1096"/>
      <w:r>
        <w:rPr>
          <w:szCs w:val="21"/>
          <w:lang w:val="zh-CN" w:bidi="zh-CN"/>
        </w:rPr>
        <w:t xml:space="preserve"> </w:t>
      </w:r>
    </w:p>
    <w:p w14:paraId="08FE3915" w14:textId="77777777" w:rsidR="000C2BF6" w:rsidRDefault="000C2BF6" w:rsidP="000C2BF6">
      <w:pPr>
        <w:autoSpaceDE w:val="0"/>
        <w:autoSpaceDN w:val="0"/>
        <w:adjustRightInd w:val="0"/>
        <w:snapToGrid w:val="0"/>
        <w:spacing w:line="360" w:lineRule="auto"/>
        <w:ind w:firstLineChars="200" w:firstLine="420"/>
        <w:outlineLvl w:val="1"/>
        <w:rPr>
          <w:szCs w:val="21"/>
          <w:lang w:val="zh-CN" w:bidi="zh-CN"/>
        </w:rPr>
      </w:pPr>
      <w:bookmarkStart w:id="1097" w:name="_bookmark170"/>
      <w:bookmarkStart w:id="1098" w:name="_Toc6506"/>
      <w:bookmarkStart w:id="1099" w:name="_Toc32458"/>
      <w:bookmarkStart w:id="1100" w:name="_Toc7603"/>
      <w:bookmarkStart w:id="1101" w:name="_Toc24776"/>
      <w:bookmarkEnd w:id="1097"/>
      <w:r>
        <w:rPr>
          <w:szCs w:val="21"/>
          <w:lang w:val="zh-CN" w:bidi="zh-CN"/>
        </w:rPr>
        <w:t xml:space="preserve">11.1 </w:t>
      </w:r>
      <w:r>
        <w:rPr>
          <w:szCs w:val="21"/>
          <w:lang w:val="zh-CN" w:bidi="zh-CN"/>
        </w:rPr>
        <w:t>开</w:t>
      </w:r>
      <w:r>
        <w:rPr>
          <w:szCs w:val="21"/>
          <w:lang w:val="zh-CN" w:bidi="zh-CN"/>
        </w:rPr>
        <w:t xml:space="preserve"> </w:t>
      </w:r>
      <w:r>
        <w:rPr>
          <w:szCs w:val="21"/>
          <w:lang w:val="zh-CN" w:bidi="zh-CN"/>
        </w:rPr>
        <w:t>工</w:t>
      </w:r>
      <w:bookmarkEnd w:id="1098"/>
      <w:bookmarkEnd w:id="1099"/>
      <w:bookmarkEnd w:id="1100"/>
      <w:bookmarkEnd w:id="1101"/>
      <w:r>
        <w:rPr>
          <w:szCs w:val="21"/>
          <w:lang w:val="zh-CN" w:bidi="zh-CN"/>
        </w:rPr>
        <w:t xml:space="preserve"> </w:t>
      </w:r>
    </w:p>
    <w:p w14:paraId="1BE083D8" w14:textId="77777777" w:rsidR="000C2BF6" w:rsidRDefault="000C2BF6" w:rsidP="000C2BF6">
      <w:pPr>
        <w:numPr>
          <w:ilvl w:val="2"/>
          <w:numId w:val="46"/>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监理人应在开工日期</w:t>
      </w:r>
      <w:r>
        <w:rPr>
          <w:szCs w:val="21"/>
          <w:lang w:val="zh-CN" w:bidi="zh-CN"/>
        </w:rPr>
        <w:t xml:space="preserve"> 7 </w:t>
      </w:r>
      <w:r>
        <w:rPr>
          <w:szCs w:val="21"/>
          <w:lang w:val="zh-CN" w:bidi="zh-CN"/>
        </w:rPr>
        <w:t>天前向承包人发出开工通知。监理人在发出开工通知前应获得发包人同意。工期自监理人发出的开工通知中载明的开工日期起计算。承包人应在开工日期后尽快施工。</w:t>
      </w:r>
      <w:r>
        <w:rPr>
          <w:szCs w:val="21"/>
          <w:lang w:val="zh-CN" w:bidi="zh-CN"/>
        </w:rPr>
        <w:t xml:space="preserve"> </w:t>
      </w:r>
    </w:p>
    <w:p w14:paraId="0F2EA534" w14:textId="77777777" w:rsidR="000C2BF6" w:rsidRDefault="000C2BF6" w:rsidP="000C2BF6">
      <w:pPr>
        <w:numPr>
          <w:ilvl w:val="2"/>
          <w:numId w:val="46"/>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承包人应按第</w:t>
      </w:r>
      <w:r>
        <w:rPr>
          <w:szCs w:val="21"/>
          <w:lang w:val="zh-CN" w:bidi="zh-CN"/>
        </w:rPr>
        <w:t xml:space="preserve"> 10.1 </w:t>
      </w:r>
      <w:r>
        <w:rPr>
          <w:szCs w:val="21"/>
          <w:lang w:val="zh-CN" w:bidi="zh-CN"/>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r>
        <w:rPr>
          <w:szCs w:val="21"/>
          <w:lang w:val="zh-CN" w:bidi="zh-CN"/>
        </w:rPr>
        <w:t xml:space="preserve"> </w:t>
      </w:r>
    </w:p>
    <w:p w14:paraId="0B84640E" w14:textId="77777777" w:rsidR="000C2BF6" w:rsidRDefault="000C2BF6" w:rsidP="000C2BF6">
      <w:pPr>
        <w:autoSpaceDE w:val="0"/>
        <w:autoSpaceDN w:val="0"/>
        <w:adjustRightInd w:val="0"/>
        <w:snapToGrid w:val="0"/>
        <w:spacing w:line="360" w:lineRule="auto"/>
        <w:ind w:firstLineChars="200" w:firstLine="420"/>
        <w:outlineLvl w:val="1"/>
        <w:rPr>
          <w:szCs w:val="21"/>
          <w:lang w:val="zh-CN" w:bidi="zh-CN"/>
        </w:rPr>
      </w:pPr>
      <w:bookmarkStart w:id="1102" w:name="_bookmark171"/>
      <w:bookmarkStart w:id="1103" w:name="_Toc3695"/>
      <w:bookmarkStart w:id="1104" w:name="_Toc25196"/>
      <w:bookmarkStart w:id="1105" w:name="_Toc2083"/>
      <w:bookmarkStart w:id="1106" w:name="_Toc8201"/>
      <w:bookmarkEnd w:id="1102"/>
      <w:r>
        <w:rPr>
          <w:szCs w:val="21"/>
          <w:lang w:val="zh-CN" w:bidi="zh-CN"/>
        </w:rPr>
        <w:t xml:space="preserve">11.2 </w:t>
      </w:r>
      <w:r>
        <w:rPr>
          <w:szCs w:val="21"/>
          <w:lang w:val="zh-CN" w:bidi="zh-CN"/>
        </w:rPr>
        <w:t>竣</w:t>
      </w:r>
      <w:r>
        <w:rPr>
          <w:szCs w:val="21"/>
          <w:lang w:val="zh-CN" w:bidi="zh-CN"/>
        </w:rPr>
        <w:t xml:space="preserve"> </w:t>
      </w:r>
      <w:r>
        <w:rPr>
          <w:szCs w:val="21"/>
          <w:lang w:val="zh-CN" w:bidi="zh-CN"/>
        </w:rPr>
        <w:t>工</w:t>
      </w:r>
      <w:bookmarkEnd w:id="1103"/>
      <w:bookmarkEnd w:id="1104"/>
      <w:bookmarkEnd w:id="1105"/>
      <w:bookmarkEnd w:id="1106"/>
      <w:r>
        <w:rPr>
          <w:szCs w:val="21"/>
          <w:lang w:val="zh-CN" w:bidi="zh-CN"/>
        </w:rPr>
        <w:t xml:space="preserve"> </w:t>
      </w:r>
    </w:p>
    <w:p w14:paraId="70FF2E59"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承包人应在第</w:t>
      </w:r>
      <w:r>
        <w:rPr>
          <w:szCs w:val="21"/>
          <w:lang w:val="zh-CN" w:bidi="zh-CN"/>
        </w:rPr>
        <w:t xml:space="preserve"> 1.1.4.3 </w:t>
      </w:r>
      <w:r>
        <w:rPr>
          <w:szCs w:val="21"/>
          <w:lang w:val="zh-CN" w:bidi="zh-CN"/>
        </w:rPr>
        <w:t>目约定的期限内完成合同工程。实际竣工日期在接收证书中写明。</w:t>
      </w:r>
      <w:r>
        <w:rPr>
          <w:szCs w:val="21"/>
          <w:lang w:val="zh-CN" w:bidi="zh-CN"/>
        </w:rPr>
        <w:t xml:space="preserve"> </w:t>
      </w:r>
    </w:p>
    <w:p w14:paraId="08A1EE31" w14:textId="77777777" w:rsidR="000C2BF6" w:rsidRDefault="000C2BF6" w:rsidP="000C2BF6">
      <w:pPr>
        <w:numPr>
          <w:ilvl w:val="1"/>
          <w:numId w:val="47"/>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07" w:name="_bookmark172"/>
      <w:bookmarkStart w:id="1108" w:name="_Toc20433"/>
      <w:bookmarkStart w:id="1109" w:name="_Toc10041"/>
      <w:bookmarkStart w:id="1110" w:name="_Toc22851"/>
      <w:bookmarkStart w:id="1111" w:name="_Toc8336"/>
      <w:bookmarkEnd w:id="1107"/>
      <w:r>
        <w:rPr>
          <w:szCs w:val="21"/>
          <w:lang w:val="zh-CN" w:bidi="zh-CN"/>
        </w:rPr>
        <w:t>发包人的工期延误</w:t>
      </w:r>
      <w:bookmarkEnd w:id="1108"/>
      <w:bookmarkEnd w:id="1109"/>
      <w:bookmarkEnd w:id="1110"/>
      <w:bookmarkEnd w:id="1111"/>
      <w:r>
        <w:rPr>
          <w:szCs w:val="21"/>
          <w:lang w:val="zh-CN" w:bidi="zh-CN"/>
        </w:rPr>
        <w:t xml:space="preserve"> </w:t>
      </w:r>
    </w:p>
    <w:p w14:paraId="473B89F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在履行合同过程中，由于发包人的下列原因造成承包人关键线路工期延误的，承包人有权要求发包人延长工期和（或）增加费用，并支付合理利润。需要修订合同进度计划的，按照第</w:t>
      </w:r>
      <w:r>
        <w:rPr>
          <w:szCs w:val="21"/>
          <w:lang w:val="zh-CN" w:bidi="zh-CN"/>
        </w:rPr>
        <w:t xml:space="preserve"> 10.2 </w:t>
      </w:r>
      <w:r>
        <w:rPr>
          <w:szCs w:val="21"/>
          <w:lang w:val="zh-CN" w:bidi="zh-CN"/>
        </w:rPr>
        <w:t>款的约定办理。</w:t>
      </w:r>
      <w:r>
        <w:rPr>
          <w:szCs w:val="21"/>
          <w:lang w:val="zh-CN" w:bidi="zh-CN"/>
        </w:rPr>
        <w:t xml:space="preserve"> </w:t>
      </w:r>
    </w:p>
    <w:p w14:paraId="5228C376" w14:textId="77777777" w:rsidR="000C2BF6" w:rsidRDefault="000C2BF6" w:rsidP="000C2BF6">
      <w:pPr>
        <w:numPr>
          <w:ilvl w:val="2"/>
          <w:numId w:val="47"/>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增加合同工作内容；</w:t>
      </w:r>
      <w:r>
        <w:rPr>
          <w:szCs w:val="21"/>
          <w:lang w:val="zh-CN" w:bidi="zh-CN"/>
        </w:rPr>
        <w:t xml:space="preserve"> </w:t>
      </w:r>
    </w:p>
    <w:p w14:paraId="00DF73F1" w14:textId="77777777" w:rsidR="000C2BF6" w:rsidRDefault="000C2BF6" w:rsidP="000C2BF6">
      <w:pPr>
        <w:numPr>
          <w:ilvl w:val="2"/>
          <w:numId w:val="47"/>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改变合同中任何一项工作的质量要求或其他特性；</w:t>
      </w:r>
      <w:r>
        <w:rPr>
          <w:szCs w:val="21"/>
          <w:lang w:val="zh-CN" w:bidi="zh-CN"/>
        </w:rPr>
        <w:t xml:space="preserve"> </w:t>
      </w:r>
    </w:p>
    <w:p w14:paraId="176F9183" w14:textId="77777777" w:rsidR="000C2BF6" w:rsidRDefault="000C2BF6" w:rsidP="000C2BF6">
      <w:pPr>
        <w:numPr>
          <w:ilvl w:val="2"/>
          <w:numId w:val="47"/>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发包人迟延提供材料、工程设备或变更交货地点的；</w:t>
      </w:r>
      <w:r>
        <w:rPr>
          <w:szCs w:val="21"/>
          <w:lang w:val="zh-CN" w:bidi="zh-CN"/>
        </w:rPr>
        <w:t xml:space="preserve"> </w:t>
      </w:r>
    </w:p>
    <w:p w14:paraId="2E2E0178" w14:textId="77777777" w:rsidR="000C2BF6" w:rsidRDefault="000C2BF6" w:rsidP="000C2BF6">
      <w:pPr>
        <w:numPr>
          <w:ilvl w:val="2"/>
          <w:numId w:val="47"/>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因发包人原因导致的暂停施工；</w:t>
      </w:r>
      <w:r>
        <w:rPr>
          <w:szCs w:val="21"/>
          <w:lang w:val="zh-CN" w:bidi="zh-CN"/>
        </w:rPr>
        <w:t xml:space="preserve"> </w:t>
      </w:r>
    </w:p>
    <w:p w14:paraId="35FB2462" w14:textId="77777777" w:rsidR="000C2BF6" w:rsidRDefault="000C2BF6" w:rsidP="000C2BF6">
      <w:pPr>
        <w:numPr>
          <w:ilvl w:val="2"/>
          <w:numId w:val="47"/>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提供图纸延误；</w:t>
      </w:r>
      <w:r>
        <w:rPr>
          <w:szCs w:val="21"/>
          <w:lang w:val="zh-CN" w:bidi="zh-CN"/>
        </w:rPr>
        <w:t xml:space="preserve"> </w:t>
      </w:r>
    </w:p>
    <w:p w14:paraId="7EAFA63E" w14:textId="77777777" w:rsidR="000C2BF6" w:rsidRDefault="000C2BF6" w:rsidP="000C2BF6">
      <w:pPr>
        <w:numPr>
          <w:ilvl w:val="2"/>
          <w:numId w:val="47"/>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因发包人原因不能按照监理人发出的开工通知中载明的开工日期开工；</w:t>
      </w:r>
      <w:r>
        <w:rPr>
          <w:szCs w:val="21"/>
          <w:lang w:val="zh-CN" w:bidi="zh-CN"/>
        </w:rPr>
        <w:t xml:space="preserve">  </w:t>
      </w:r>
    </w:p>
    <w:p w14:paraId="33898A91" w14:textId="77777777" w:rsidR="000C2BF6" w:rsidRDefault="000C2BF6" w:rsidP="000C2BF6">
      <w:pPr>
        <w:numPr>
          <w:ilvl w:val="2"/>
          <w:numId w:val="47"/>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发包人造成工期延误的其他原因见合同条款专用部分。</w:t>
      </w:r>
      <w:r>
        <w:rPr>
          <w:szCs w:val="21"/>
          <w:lang w:val="zh-CN" w:bidi="zh-CN"/>
        </w:rPr>
        <w:t xml:space="preserve"> </w:t>
      </w:r>
    </w:p>
    <w:p w14:paraId="3E95A1D6" w14:textId="77777777" w:rsidR="000C2BF6" w:rsidRDefault="000C2BF6" w:rsidP="000C2BF6">
      <w:pPr>
        <w:numPr>
          <w:ilvl w:val="1"/>
          <w:numId w:val="47"/>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12" w:name="_bookmark173"/>
      <w:bookmarkStart w:id="1113" w:name="_Toc6781"/>
      <w:bookmarkStart w:id="1114" w:name="_Toc29083"/>
      <w:bookmarkStart w:id="1115" w:name="_Toc31388"/>
      <w:bookmarkStart w:id="1116" w:name="_Toc7664"/>
      <w:bookmarkEnd w:id="1112"/>
      <w:r>
        <w:rPr>
          <w:szCs w:val="21"/>
          <w:lang w:val="zh-CN" w:bidi="zh-CN"/>
        </w:rPr>
        <w:t>异常恶劣的气候条件</w:t>
      </w:r>
      <w:bookmarkEnd w:id="1113"/>
      <w:bookmarkEnd w:id="1114"/>
      <w:bookmarkEnd w:id="1115"/>
      <w:bookmarkEnd w:id="1116"/>
      <w:r>
        <w:rPr>
          <w:szCs w:val="21"/>
          <w:lang w:val="zh-CN" w:bidi="zh-CN"/>
        </w:rPr>
        <w:t xml:space="preserve"> </w:t>
      </w:r>
    </w:p>
    <w:p w14:paraId="0D6E5B5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由于出现异常恶劣气候的条件导致工期延误的，承包人有权要求发包人延长工期。异常恶劣的气候条件的范围和标准见合同条款专用部分。</w:t>
      </w:r>
    </w:p>
    <w:p w14:paraId="5DB224B1" w14:textId="77777777" w:rsidR="000C2BF6" w:rsidRDefault="000C2BF6" w:rsidP="000C2BF6">
      <w:pPr>
        <w:numPr>
          <w:ilvl w:val="1"/>
          <w:numId w:val="47"/>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17" w:name="_bookmark174"/>
      <w:bookmarkStart w:id="1118" w:name="_Toc5963"/>
      <w:bookmarkStart w:id="1119" w:name="_Toc28998"/>
      <w:bookmarkStart w:id="1120" w:name="_Toc26906"/>
      <w:bookmarkStart w:id="1121" w:name="_Toc4815"/>
      <w:bookmarkEnd w:id="1117"/>
      <w:r>
        <w:rPr>
          <w:szCs w:val="21"/>
          <w:lang w:val="zh-CN" w:bidi="zh-CN"/>
        </w:rPr>
        <w:lastRenderedPageBreak/>
        <w:t>承包人的工期延误</w:t>
      </w:r>
      <w:bookmarkEnd w:id="1118"/>
      <w:bookmarkEnd w:id="1119"/>
      <w:bookmarkEnd w:id="1120"/>
      <w:bookmarkEnd w:id="1121"/>
      <w:r>
        <w:rPr>
          <w:szCs w:val="21"/>
          <w:lang w:val="zh-CN" w:bidi="zh-CN"/>
        </w:rPr>
        <w:t xml:space="preserve"> </w:t>
      </w:r>
    </w:p>
    <w:p w14:paraId="16367438" w14:textId="77777777" w:rsidR="000C2BF6" w:rsidRDefault="000C2BF6" w:rsidP="000C2BF6">
      <w:pPr>
        <w:numPr>
          <w:ilvl w:val="2"/>
          <w:numId w:val="4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由于承包人原因，未能按合同进度计划完成工作，或监理人认为承包人施工进度不能满足合同工期要求的，承包人应采取措施加快进度，并承担加快进度所增加的费用。</w:t>
      </w:r>
      <w:r>
        <w:rPr>
          <w:szCs w:val="21"/>
          <w:lang w:val="zh-CN" w:bidi="zh-CN"/>
        </w:rPr>
        <w:t xml:space="preserve"> </w:t>
      </w:r>
    </w:p>
    <w:p w14:paraId="42153A9F" w14:textId="77777777" w:rsidR="000C2BF6" w:rsidRDefault="000C2BF6" w:rsidP="000C2BF6">
      <w:pPr>
        <w:numPr>
          <w:ilvl w:val="2"/>
          <w:numId w:val="4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由于承包人原因造成不能按期竣工的，按照合同约定的竣工日期（包括按合同工期延长）后</w:t>
      </w:r>
      <w:r>
        <w:rPr>
          <w:szCs w:val="21"/>
          <w:lang w:val="zh-CN" w:bidi="zh-CN"/>
        </w:rPr>
        <w:t xml:space="preserve"> 7 </w:t>
      </w:r>
      <w:r>
        <w:rPr>
          <w:szCs w:val="21"/>
          <w:lang w:val="zh-CN" w:bidi="zh-CN"/>
        </w:rPr>
        <w:t>天内，监理人应当按第</w:t>
      </w:r>
      <w:r>
        <w:rPr>
          <w:szCs w:val="21"/>
          <w:lang w:val="zh-CN" w:bidi="zh-CN"/>
        </w:rPr>
        <w:t xml:space="preserve"> 23.4.1 </w:t>
      </w:r>
      <w:r>
        <w:rPr>
          <w:szCs w:val="21"/>
          <w:lang w:val="zh-CN" w:bidi="zh-CN"/>
        </w:rPr>
        <w:t>项的约定书面通知承包人，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w:t>
      </w:r>
      <w:r>
        <w:rPr>
          <w:szCs w:val="21"/>
          <w:lang w:val="zh-CN" w:bidi="zh-CN"/>
        </w:rPr>
        <w:t xml:space="preserve"> </w:t>
      </w:r>
    </w:p>
    <w:p w14:paraId="4376BB0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监理人未在规定的期限内发出本款约定的书面通知的，发包人丧失主张逾期竣工违约金的权利。</w:t>
      </w:r>
      <w:r>
        <w:rPr>
          <w:szCs w:val="21"/>
          <w:lang w:val="zh-CN" w:bidi="zh-CN"/>
        </w:rPr>
        <w:t xml:space="preserve"> </w:t>
      </w:r>
    </w:p>
    <w:p w14:paraId="3CF1F082" w14:textId="77777777" w:rsidR="000C2BF6" w:rsidRDefault="000C2BF6" w:rsidP="000C2BF6">
      <w:pPr>
        <w:numPr>
          <w:ilvl w:val="2"/>
          <w:numId w:val="4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承包人支付逾期竣工违约金，不免除承包人完成工程及修补缺陷的义务。</w:t>
      </w:r>
      <w:r>
        <w:rPr>
          <w:szCs w:val="21"/>
          <w:lang w:val="zh-CN" w:bidi="zh-CN"/>
        </w:rPr>
        <w:t xml:space="preserve"> </w:t>
      </w:r>
    </w:p>
    <w:p w14:paraId="28A47376" w14:textId="77777777" w:rsidR="000C2BF6" w:rsidRDefault="000C2BF6" w:rsidP="000C2BF6">
      <w:pPr>
        <w:numPr>
          <w:ilvl w:val="1"/>
          <w:numId w:val="47"/>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22" w:name="_bookmark175"/>
      <w:bookmarkStart w:id="1123" w:name="_Toc27540"/>
      <w:bookmarkStart w:id="1124" w:name="_Toc25081"/>
      <w:bookmarkStart w:id="1125" w:name="_Toc13489"/>
      <w:bookmarkStart w:id="1126" w:name="_Toc27192"/>
      <w:bookmarkEnd w:id="1122"/>
      <w:r>
        <w:rPr>
          <w:szCs w:val="21"/>
          <w:lang w:val="zh-CN" w:bidi="zh-CN"/>
        </w:rPr>
        <w:t>工期提前</w:t>
      </w:r>
      <w:bookmarkEnd w:id="1123"/>
      <w:bookmarkEnd w:id="1124"/>
      <w:bookmarkEnd w:id="1125"/>
      <w:bookmarkEnd w:id="1126"/>
      <w:r>
        <w:rPr>
          <w:szCs w:val="21"/>
          <w:lang w:val="zh-CN" w:bidi="zh-CN"/>
        </w:rPr>
        <w:t xml:space="preserve"> </w:t>
      </w:r>
    </w:p>
    <w:p w14:paraId="47EE2D3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发包人要求承包人提前竣工，或承包人提出提前竣工的建议能够给发包人带来效益的，</w:t>
      </w:r>
      <w:r>
        <w:rPr>
          <w:szCs w:val="21"/>
          <w:lang w:val="zh-CN" w:bidi="zh-CN"/>
        </w:rPr>
        <w:t xml:space="preserve"> </w:t>
      </w:r>
      <w:r>
        <w:rPr>
          <w:szCs w:val="21"/>
          <w:lang w:val="zh-CN" w:bidi="zh-CN"/>
        </w:rPr>
        <w:t>应由监理人与承包人共同协商采取加快工程进度的措施和修订合同进度计划。发包人应承担承包人由此增加的费用，并向承包人支付相应的奖金。提前竣工的奖励办法见合同条款专用部分。</w:t>
      </w:r>
      <w:r>
        <w:rPr>
          <w:szCs w:val="21"/>
          <w:lang w:val="zh-CN" w:bidi="zh-CN"/>
        </w:rPr>
        <w:t xml:space="preserve"> </w:t>
      </w:r>
    </w:p>
    <w:p w14:paraId="174A5FEB"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127" w:name="_bookmark176"/>
      <w:bookmarkStart w:id="1128" w:name="_Toc13275"/>
      <w:bookmarkStart w:id="1129" w:name="_Toc13941"/>
      <w:bookmarkStart w:id="1130" w:name="_Toc3720"/>
      <w:bookmarkStart w:id="1131" w:name="_Toc14889"/>
      <w:bookmarkStart w:id="1132" w:name="_Toc202522982"/>
      <w:bookmarkEnd w:id="1127"/>
      <w:r>
        <w:rPr>
          <w:szCs w:val="21"/>
          <w:lang w:val="zh-CN" w:bidi="zh-CN"/>
        </w:rPr>
        <w:t>暂停施工</w:t>
      </w:r>
      <w:bookmarkEnd w:id="1128"/>
      <w:bookmarkEnd w:id="1129"/>
      <w:bookmarkEnd w:id="1130"/>
      <w:bookmarkEnd w:id="1131"/>
      <w:bookmarkEnd w:id="1132"/>
      <w:r>
        <w:rPr>
          <w:szCs w:val="21"/>
          <w:lang w:val="zh-CN" w:bidi="zh-CN"/>
        </w:rPr>
        <w:t xml:space="preserve"> </w:t>
      </w:r>
    </w:p>
    <w:p w14:paraId="1B4E7D49"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33" w:name="_bookmark177"/>
      <w:bookmarkStart w:id="1134" w:name="_Toc6517"/>
      <w:bookmarkStart w:id="1135" w:name="_Toc32562"/>
      <w:bookmarkStart w:id="1136" w:name="_Toc29215"/>
      <w:bookmarkStart w:id="1137" w:name="_Toc20781"/>
      <w:bookmarkEnd w:id="1133"/>
      <w:r>
        <w:rPr>
          <w:szCs w:val="21"/>
          <w:lang w:val="zh-CN" w:bidi="zh-CN"/>
        </w:rPr>
        <w:t>承包人暂停施工的责任</w:t>
      </w:r>
      <w:bookmarkEnd w:id="1134"/>
      <w:bookmarkEnd w:id="1135"/>
      <w:bookmarkEnd w:id="1136"/>
      <w:bookmarkEnd w:id="1137"/>
      <w:r>
        <w:rPr>
          <w:szCs w:val="21"/>
          <w:lang w:val="zh-CN" w:bidi="zh-CN"/>
        </w:rPr>
        <w:t xml:space="preserve"> </w:t>
      </w:r>
    </w:p>
    <w:p w14:paraId="2D2914D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因下列情形暂停施工增加的费用和（或）工期延误由承包人承担：</w:t>
      </w:r>
      <w:r>
        <w:rPr>
          <w:szCs w:val="21"/>
          <w:lang w:val="zh-CN" w:bidi="zh-CN"/>
        </w:rPr>
        <w:t xml:space="preserve"> </w:t>
      </w:r>
    </w:p>
    <w:p w14:paraId="1C1236B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1</w:t>
      </w:r>
      <w:r>
        <w:rPr>
          <w:szCs w:val="21"/>
          <w:lang w:val="zh-CN" w:bidi="zh-CN"/>
        </w:rPr>
        <w:t>）承包人违约引起的暂停施工；</w:t>
      </w:r>
    </w:p>
    <w:p w14:paraId="01CA729D" w14:textId="77777777" w:rsidR="000C2BF6" w:rsidRDefault="000C2BF6" w:rsidP="000C2BF6">
      <w:pPr>
        <w:tabs>
          <w:tab w:val="left" w:pos="982"/>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2</w:t>
      </w:r>
      <w:r>
        <w:rPr>
          <w:szCs w:val="21"/>
          <w:lang w:val="zh-CN" w:bidi="zh-CN"/>
        </w:rPr>
        <w:t>）由于承包人原因为工程合理施工和安全保障所必需的暂停施工；</w:t>
      </w:r>
      <w:r>
        <w:rPr>
          <w:szCs w:val="21"/>
          <w:lang w:val="zh-CN" w:bidi="zh-CN"/>
        </w:rPr>
        <w:t xml:space="preserve"> </w:t>
      </w:r>
    </w:p>
    <w:p w14:paraId="4E9B99DF" w14:textId="77777777" w:rsidR="000C2BF6" w:rsidRDefault="000C2BF6" w:rsidP="000C2BF6">
      <w:pPr>
        <w:tabs>
          <w:tab w:val="left" w:pos="982"/>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3</w:t>
      </w:r>
      <w:r>
        <w:rPr>
          <w:szCs w:val="21"/>
          <w:lang w:val="zh-CN" w:bidi="zh-CN"/>
        </w:rPr>
        <w:t>）承包人擅自暂停施工；</w:t>
      </w:r>
      <w:r>
        <w:rPr>
          <w:szCs w:val="21"/>
          <w:lang w:val="zh-CN" w:bidi="zh-CN"/>
        </w:rPr>
        <w:t xml:space="preserve"> </w:t>
      </w:r>
    </w:p>
    <w:p w14:paraId="426AD9A1" w14:textId="77777777" w:rsidR="000C2BF6" w:rsidRDefault="000C2BF6" w:rsidP="000C2BF6">
      <w:pPr>
        <w:tabs>
          <w:tab w:val="left" w:pos="982"/>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4</w:t>
      </w:r>
      <w:r>
        <w:rPr>
          <w:szCs w:val="21"/>
          <w:lang w:val="zh-CN" w:bidi="zh-CN"/>
        </w:rPr>
        <w:t>）承包人承担暂停施工责任的其他情形见合同条款专用部分。</w:t>
      </w:r>
      <w:r>
        <w:rPr>
          <w:szCs w:val="21"/>
          <w:lang w:val="zh-CN" w:bidi="zh-CN"/>
        </w:rPr>
        <w:t xml:space="preserve"> </w:t>
      </w:r>
    </w:p>
    <w:p w14:paraId="182BC943"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38" w:name="_bookmark178"/>
      <w:bookmarkStart w:id="1139" w:name="_Toc5996"/>
      <w:bookmarkStart w:id="1140" w:name="_Toc3346"/>
      <w:bookmarkStart w:id="1141" w:name="_Toc7383"/>
      <w:bookmarkStart w:id="1142" w:name="_Toc30767"/>
      <w:bookmarkEnd w:id="1138"/>
      <w:r>
        <w:rPr>
          <w:szCs w:val="21"/>
          <w:lang w:val="zh-CN" w:bidi="zh-CN"/>
        </w:rPr>
        <w:t>发包人暂停施工的责任</w:t>
      </w:r>
      <w:bookmarkEnd w:id="1139"/>
      <w:bookmarkEnd w:id="1140"/>
      <w:bookmarkEnd w:id="1141"/>
      <w:bookmarkEnd w:id="1142"/>
      <w:r>
        <w:rPr>
          <w:szCs w:val="21"/>
          <w:lang w:val="zh-CN" w:bidi="zh-CN"/>
        </w:rPr>
        <w:t xml:space="preserve"> </w:t>
      </w:r>
    </w:p>
    <w:p w14:paraId="62D4C5A9"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由于发包人原因引起的暂停施工造成工期延误的，承包人有权要求发包人延长工期和</w:t>
      </w:r>
    </w:p>
    <w:p w14:paraId="17AFD8B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（或）增加费用，并支付合理利润。</w:t>
      </w:r>
      <w:r>
        <w:rPr>
          <w:szCs w:val="21"/>
          <w:lang w:val="zh-CN" w:bidi="zh-CN"/>
        </w:rPr>
        <w:t xml:space="preserve"> </w:t>
      </w:r>
    </w:p>
    <w:p w14:paraId="501887D1"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43" w:name="_bookmark179"/>
      <w:bookmarkStart w:id="1144" w:name="_Toc16478"/>
      <w:bookmarkStart w:id="1145" w:name="_Toc1319"/>
      <w:bookmarkStart w:id="1146" w:name="_Toc7831"/>
      <w:bookmarkStart w:id="1147" w:name="_Toc17091"/>
      <w:bookmarkEnd w:id="1143"/>
      <w:r>
        <w:rPr>
          <w:szCs w:val="21"/>
          <w:lang w:val="zh-CN" w:bidi="zh-CN"/>
        </w:rPr>
        <w:t>监理人暂停施工指示</w:t>
      </w:r>
      <w:bookmarkEnd w:id="1144"/>
      <w:bookmarkEnd w:id="1145"/>
      <w:bookmarkEnd w:id="1146"/>
      <w:bookmarkEnd w:id="1147"/>
      <w:r>
        <w:rPr>
          <w:szCs w:val="21"/>
          <w:lang w:val="zh-CN" w:bidi="zh-CN"/>
        </w:rPr>
        <w:t xml:space="preserve"> </w:t>
      </w:r>
    </w:p>
    <w:p w14:paraId="581F3963" w14:textId="77777777" w:rsidR="000C2BF6" w:rsidRDefault="000C2BF6" w:rsidP="000C2BF6">
      <w:pPr>
        <w:numPr>
          <w:ilvl w:val="2"/>
          <w:numId w:val="4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监理人认为有必要时，可向承包人作出暂停施工的指示，承包人应按监理人指示暂停施工。不论由于何种原因引起的暂停施工，暂停施工期间承包人应负责妥善保护工程并提供安全保障。</w:t>
      </w:r>
      <w:r>
        <w:rPr>
          <w:szCs w:val="21"/>
          <w:lang w:val="zh-CN" w:bidi="zh-CN"/>
        </w:rPr>
        <w:t xml:space="preserve"> </w:t>
      </w:r>
    </w:p>
    <w:p w14:paraId="40E96A59" w14:textId="77777777" w:rsidR="000C2BF6" w:rsidRDefault="000C2BF6" w:rsidP="000C2BF6">
      <w:pPr>
        <w:numPr>
          <w:ilvl w:val="2"/>
          <w:numId w:val="4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由于发包人的原因发生暂停施工的紧急情况，且监理人未及时下达暂停施工指示的，承包人可先暂停施工，并及时向监理人提出暂停施工的书面请求。监理人应在接到书面请求后的</w:t>
      </w:r>
      <w:r>
        <w:rPr>
          <w:szCs w:val="21"/>
          <w:lang w:val="zh-CN" w:bidi="zh-CN"/>
        </w:rPr>
        <w:t xml:space="preserve"> 24 </w:t>
      </w:r>
      <w:r>
        <w:rPr>
          <w:szCs w:val="21"/>
          <w:lang w:val="zh-CN" w:bidi="zh-CN"/>
        </w:rPr>
        <w:t>小时内予以答复，逾期未答复的，视为同意承包人的暂停施工请求。</w:t>
      </w:r>
      <w:r>
        <w:rPr>
          <w:szCs w:val="21"/>
          <w:lang w:val="zh-CN" w:bidi="zh-CN"/>
        </w:rPr>
        <w:t xml:space="preserve"> </w:t>
      </w:r>
    </w:p>
    <w:p w14:paraId="55A1BAF0"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48" w:name="_bookmark180"/>
      <w:bookmarkStart w:id="1149" w:name="_Toc26038"/>
      <w:bookmarkStart w:id="1150" w:name="_Toc11794"/>
      <w:bookmarkStart w:id="1151" w:name="_Toc19913"/>
      <w:bookmarkEnd w:id="1148"/>
      <w:r>
        <w:rPr>
          <w:szCs w:val="21"/>
          <w:lang w:val="zh-CN" w:bidi="zh-CN"/>
        </w:rPr>
        <w:t>暂停施工后的复工</w:t>
      </w:r>
      <w:bookmarkEnd w:id="1149"/>
      <w:bookmarkEnd w:id="1150"/>
      <w:bookmarkEnd w:id="1151"/>
      <w:r>
        <w:rPr>
          <w:szCs w:val="21"/>
          <w:lang w:val="zh-CN" w:bidi="zh-CN"/>
        </w:rPr>
        <w:t xml:space="preserve"> </w:t>
      </w:r>
    </w:p>
    <w:p w14:paraId="388D6487" w14:textId="77777777" w:rsidR="000C2BF6" w:rsidRDefault="000C2BF6" w:rsidP="000C2BF6">
      <w:pPr>
        <w:numPr>
          <w:ilvl w:val="2"/>
          <w:numId w:val="5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lastRenderedPageBreak/>
        <w:t>暂停施工后，监理人应与发包人和承包人协商，采取有效措施积极消除暂停施工的影响。当工程具备复工条件时，监理人应立即向承包人发出复工通知。承包人收到复工通知后，应在监理人指定的期限内复工。</w:t>
      </w:r>
      <w:r>
        <w:rPr>
          <w:szCs w:val="21"/>
          <w:lang w:val="zh-CN" w:bidi="zh-CN"/>
        </w:rPr>
        <w:t xml:space="preserve"> </w:t>
      </w:r>
    </w:p>
    <w:p w14:paraId="235652A1" w14:textId="77777777" w:rsidR="000C2BF6" w:rsidRDefault="000C2BF6" w:rsidP="000C2BF6">
      <w:pPr>
        <w:numPr>
          <w:ilvl w:val="2"/>
          <w:numId w:val="5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承包人无故拖延和拒绝复工的，由此增加的费用和工期延误由承包人承担；因发包人原因无法按时复工的，承包人有权要求发包人延长工期和（或）增加费用，并支付合理利润。</w:t>
      </w:r>
      <w:r>
        <w:rPr>
          <w:szCs w:val="21"/>
          <w:lang w:val="zh-CN" w:bidi="zh-CN"/>
        </w:rPr>
        <w:t xml:space="preserve"> </w:t>
      </w:r>
    </w:p>
    <w:p w14:paraId="41ACBE2F" w14:textId="77777777" w:rsidR="000C2BF6" w:rsidRDefault="000C2BF6" w:rsidP="000C2BF6">
      <w:pPr>
        <w:numPr>
          <w:ilvl w:val="2"/>
          <w:numId w:val="5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根据第</w:t>
      </w:r>
      <w:r>
        <w:rPr>
          <w:szCs w:val="21"/>
          <w:lang w:val="zh-CN" w:bidi="zh-CN"/>
        </w:rPr>
        <w:t xml:space="preserve"> 12.4.1 </w:t>
      </w:r>
      <w:r>
        <w:rPr>
          <w:szCs w:val="21"/>
          <w:lang w:val="zh-CN" w:bidi="zh-CN"/>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r>
        <w:rPr>
          <w:szCs w:val="21"/>
          <w:lang w:val="zh-CN" w:bidi="zh-CN"/>
        </w:rPr>
        <w:t xml:space="preserve"> </w:t>
      </w:r>
    </w:p>
    <w:p w14:paraId="1B08E6C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bidi="zh-CN"/>
        </w:rPr>
        <w:t>12.4.4</w:t>
      </w:r>
      <w:r>
        <w:rPr>
          <w:szCs w:val="21"/>
          <w:lang w:val="zh-CN" w:bidi="zh-CN"/>
        </w:rPr>
        <w:t>暂停施工持续</w:t>
      </w:r>
      <w:r>
        <w:rPr>
          <w:szCs w:val="21"/>
          <w:lang w:val="zh-CN" w:bidi="zh-CN"/>
        </w:rPr>
        <w:t xml:space="preserve"> 56 </w:t>
      </w:r>
      <w:r>
        <w:rPr>
          <w:szCs w:val="21"/>
          <w:lang w:val="zh-CN" w:bidi="zh-CN"/>
        </w:rPr>
        <w:t>天以上，按合同约定由承包人提供的材料和工程设备，由于暂停施工原因导致承包人在暂停施工前已经订购但被暂停运至施工现场的，发包人应按照承包人订购合同的约定支付相应的订购款项。</w:t>
      </w:r>
    </w:p>
    <w:p w14:paraId="3F8ACBCB"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52" w:name="_bookmark181"/>
      <w:bookmarkStart w:id="1153" w:name="_Toc4071"/>
      <w:bookmarkStart w:id="1154" w:name="_Toc13068"/>
      <w:bookmarkStart w:id="1155" w:name="_Toc32300"/>
      <w:bookmarkStart w:id="1156" w:name="_Toc30447"/>
      <w:bookmarkEnd w:id="1152"/>
      <w:r>
        <w:rPr>
          <w:szCs w:val="21"/>
          <w:lang w:val="zh-CN" w:bidi="zh-CN"/>
        </w:rPr>
        <w:t>暂停施工持续</w:t>
      </w:r>
      <w:r>
        <w:rPr>
          <w:szCs w:val="21"/>
          <w:lang w:val="zh-CN" w:bidi="zh-CN"/>
        </w:rPr>
        <w:t xml:space="preserve"> 56 </w:t>
      </w:r>
      <w:r>
        <w:rPr>
          <w:szCs w:val="21"/>
          <w:lang w:val="zh-CN" w:bidi="zh-CN"/>
        </w:rPr>
        <w:t>天以上</w:t>
      </w:r>
      <w:bookmarkEnd w:id="1153"/>
      <w:bookmarkEnd w:id="1154"/>
      <w:bookmarkEnd w:id="1155"/>
      <w:bookmarkEnd w:id="1156"/>
      <w:r>
        <w:rPr>
          <w:szCs w:val="21"/>
          <w:lang w:val="zh-CN" w:bidi="zh-CN"/>
        </w:rPr>
        <w:t xml:space="preserve"> </w:t>
      </w:r>
    </w:p>
    <w:p w14:paraId="4AB9009D" w14:textId="77777777" w:rsidR="000C2BF6" w:rsidRDefault="000C2BF6" w:rsidP="000C2BF6">
      <w:pPr>
        <w:numPr>
          <w:ilvl w:val="2"/>
          <w:numId w:val="51"/>
        </w:numPr>
        <w:tabs>
          <w:tab w:val="left" w:pos="1186"/>
        </w:tabs>
        <w:autoSpaceDE w:val="0"/>
        <w:autoSpaceDN w:val="0"/>
        <w:adjustRightInd w:val="0"/>
        <w:snapToGrid w:val="0"/>
        <w:spacing w:line="360" w:lineRule="auto"/>
        <w:ind w:left="0" w:firstLineChars="200" w:firstLine="420"/>
        <w:rPr>
          <w:szCs w:val="21"/>
          <w:lang w:val="zh-CN" w:bidi="zh-CN"/>
        </w:rPr>
      </w:pPr>
      <w:r>
        <w:rPr>
          <w:szCs w:val="21"/>
          <w:lang w:val="zh-CN" w:bidi="zh-CN"/>
        </w:rPr>
        <w:t>监理人发出暂停施工指示后</w:t>
      </w:r>
      <w:r>
        <w:rPr>
          <w:szCs w:val="21"/>
          <w:lang w:val="zh-CN" w:bidi="zh-CN"/>
        </w:rPr>
        <w:t xml:space="preserve"> 56 </w:t>
      </w:r>
      <w:r>
        <w:rPr>
          <w:szCs w:val="21"/>
          <w:lang w:val="zh-CN" w:bidi="zh-CN"/>
        </w:rPr>
        <w:t>天内未向承包人发出复工通知，除了该项停工</w:t>
      </w:r>
    </w:p>
    <w:p w14:paraId="3659670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属于第</w:t>
      </w:r>
      <w:r>
        <w:rPr>
          <w:szCs w:val="21"/>
          <w:lang w:val="zh-CN" w:bidi="zh-CN"/>
        </w:rPr>
        <w:t xml:space="preserve"> 12.1 </w:t>
      </w:r>
      <w:r>
        <w:rPr>
          <w:szCs w:val="21"/>
          <w:lang w:val="zh-CN" w:bidi="zh-CN"/>
        </w:rPr>
        <w:t>款的情况外，承包人可向监理人提交书面通知，要求监理人在收到书面通知后</w:t>
      </w:r>
    </w:p>
    <w:p w14:paraId="1ED1F872"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28 </w:t>
      </w:r>
      <w:r>
        <w:rPr>
          <w:szCs w:val="21"/>
          <w:lang w:val="zh-CN" w:bidi="zh-CN"/>
        </w:rPr>
        <w:t>天内准许已暂停施工的工程或其中一部分工程继续施工。如监理人逾期不予批准，则承包人可以通知监理人，将工程受影响的部分视为按第</w:t>
      </w:r>
      <w:r>
        <w:rPr>
          <w:szCs w:val="21"/>
          <w:lang w:val="zh-CN" w:bidi="zh-CN"/>
        </w:rPr>
        <w:t xml:space="preserve"> 15.1</w:t>
      </w:r>
      <w:r>
        <w:rPr>
          <w:szCs w:val="21"/>
          <w:lang w:val="zh-CN" w:bidi="zh-CN"/>
        </w:rPr>
        <w:t>（</w:t>
      </w:r>
      <w:r>
        <w:rPr>
          <w:szCs w:val="21"/>
          <w:lang w:val="zh-CN" w:bidi="zh-CN"/>
        </w:rPr>
        <w:t>1</w:t>
      </w:r>
      <w:r>
        <w:rPr>
          <w:szCs w:val="21"/>
          <w:lang w:val="zh-CN" w:bidi="zh-CN"/>
        </w:rPr>
        <w:t>）项的可取消工作。如暂停施工影响到整个工程，可视为发包人违约，应按第</w:t>
      </w:r>
      <w:r>
        <w:rPr>
          <w:szCs w:val="21"/>
          <w:lang w:val="zh-CN" w:bidi="zh-CN"/>
        </w:rPr>
        <w:t xml:space="preserve"> 22.2 </w:t>
      </w:r>
      <w:r>
        <w:rPr>
          <w:szCs w:val="21"/>
          <w:lang w:val="zh-CN" w:bidi="zh-CN"/>
        </w:rPr>
        <w:t>款的规定办理。</w:t>
      </w:r>
      <w:r>
        <w:rPr>
          <w:szCs w:val="21"/>
          <w:lang w:val="zh-CN" w:bidi="zh-CN"/>
        </w:rPr>
        <w:t xml:space="preserve"> </w:t>
      </w:r>
    </w:p>
    <w:p w14:paraId="7834E7C8" w14:textId="77777777" w:rsidR="000C2BF6" w:rsidRDefault="000C2BF6" w:rsidP="000C2BF6">
      <w:pPr>
        <w:numPr>
          <w:ilvl w:val="2"/>
          <w:numId w:val="51"/>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由于承包人责任引起的暂停施工，如承包人在收到监理人暂停施工指示后</w:t>
      </w:r>
      <w:r>
        <w:rPr>
          <w:szCs w:val="21"/>
          <w:lang w:val="zh-CN" w:bidi="zh-CN"/>
        </w:rPr>
        <w:t xml:space="preserve"> 56</w:t>
      </w:r>
    </w:p>
    <w:p w14:paraId="20ACD09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天内不认真采取有效的复工措施，造成工期延误，可视为承包人违约，应按第</w:t>
      </w:r>
      <w:r>
        <w:rPr>
          <w:szCs w:val="21"/>
          <w:lang w:val="zh-CN" w:bidi="zh-CN"/>
        </w:rPr>
        <w:t xml:space="preserve"> 22.1 </w:t>
      </w:r>
      <w:r>
        <w:rPr>
          <w:szCs w:val="21"/>
          <w:lang w:val="zh-CN" w:bidi="zh-CN"/>
        </w:rPr>
        <w:t>款的规定办理。</w:t>
      </w:r>
      <w:r>
        <w:rPr>
          <w:szCs w:val="21"/>
          <w:lang w:val="zh-CN" w:bidi="zh-CN"/>
        </w:rPr>
        <w:t xml:space="preserve"> </w:t>
      </w:r>
    </w:p>
    <w:p w14:paraId="20CB81FC"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157" w:name="_bookmark182"/>
      <w:bookmarkStart w:id="1158" w:name="_Toc9339"/>
      <w:bookmarkStart w:id="1159" w:name="_Toc14171"/>
      <w:bookmarkStart w:id="1160" w:name="_Toc29966"/>
      <w:bookmarkStart w:id="1161" w:name="_Toc4714"/>
      <w:bookmarkStart w:id="1162" w:name="_Toc202522983"/>
      <w:bookmarkEnd w:id="1157"/>
      <w:r>
        <w:rPr>
          <w:szCs w:val="21"/>
          <w:lang w:val="zh-CN" w:bidi="zh-CN"/>
        </w:rPr>
        <w:t>工程质量</w:t>
      </w:r>
      <w:bookmarkEnd w:id="1158"/>
      <w:bookmarkEnd w:id="1159"/>
      <w:bookmarkEnd w:id="1160"/>
      <w:bookmarkEnd w:id="1161"/>
      <w:bookmarkEnd w:id="1162"/>
      <w:r>
        <w:rPr>
          <w:szCs w:val="21"/>
          <w:lang w:val="zh-CN" w:bidi="zh-CN"/>
        </w:rPr>
        <w:t xml:space="preserve"> </w:t>
      </w:r>
    </w:p>
    <w:p w14:paraId="3A465273"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63" w:name="_bookmark183"/>
      <w:bookmarkStart w:id="1164" w:name="_Toc31038"/>
      <w:bookmarkStart w:id="1165" w:name="_Toc6415"/>
      <w:bookmarkStart w:id="1166" w:name="_Toc19111"/>
      <w:bookmarkStart w:id="1167" w:name="_Toc12603"/>
      <w:bookmarkEnd w:id="1163"/>
      <w:r>
        <w:rPr>
          <w:szCs w:val="21"/>
          <w:lang w:val="zh-CN" w:bidi="zh-CN"/>
        </w:rPr>
        <w:t>工程质量要求</w:t>
      </w:r>
      <w:bookmarkEnd w:id="1164"/>
      <w:bookmarkEnd w:id="1165"/>
      <w:bookmarkEnd w:id="1166"/>
      <w:bookmarkEnd w:id="1167"/>
      <w:r>
        <w:rPr>
          <w:szCs w:val="21"/>
          <w:lang w:val="zh-CN" w:bidi="zh-CN"/>
        </w:rPr>
        <w:t xml:space="preserve"> </w:t>
      </w:r>
    </w:p>
    <w:p w14:paraId="36D5DE91" w14:textId="77777777" w:rsidR="000C2BF6" w:rsidRDefault="000C2BF6" w:rsidP="000C2BF6">
      <w:pPr>
        <w:numPr>
          <w:ilvl w:val="2"/>
          <w:numId w:val="52"/>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工程质量验收按合同约定验收标准执行。</w:t>
      </w:r>
      <w:r>
        <w:rPr>
          <w:szCs w:val="21"/>
          <w:lang w:val="zh-CN" w:bidi="zh-CN"/>
        </w:rPr>
        <w:t xml:space="preserve"> </w:t>
      </w:r>
    </w:p>
    <w:p w14:paraId="45C843E1" w14:textId="77777777" w:rsidR="000C2BF6" w:rsidRDefault="000C2BF6" w:rsidP="000C2BF6">
      <w:pPr>
        <w:numPr>
          <w:ilvl w:val="2"/>
          <w:numId w:val="52"/>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因承包人原因造成工程质量达不到合同约定验收标准的，监理人有权要求承包人返工直至符合合同要求为止，由此造成的费用增加和（或）工期延误由承包人承担。</w:t>
      </w:r>
      <w:r>
        <w:rPr>
          <w:szCs w:val="21"/>
          <w:lang w:val="zh-CN" w:bidi="zh-CN"/>
        </w:rPr>
        <w:t xml:space="preserve"> </w:t>
      </w:r>
    </w:p>
    <w:p w14:paraId="2EE0FB76" w14:textId="77777777" w:rsidR="000C2BF6" w:rsidRDefault="000C2BF6" w:rsidP="000C2BF6">
      <w:pPr>
        <w:numPr>
          <w:ilvl w:val="2"/>
          <w:numId w:val="52"/>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因发包人原因造成工程质量达不到合同约定验收标准的，发包人应承担由于承包人返工造成的费用增加和（或）工期延误，并支付承包人合理利润。</w:t>
      </w:r>
      <w:r>
        <w:rPr>
          <w:szCs w:val="21"/>
          <w:lang w:val="zh-CN" w:bidi="zh-CN"/>
        </w:rPr>
        <w:t xml:space="preserve"> </w:t>
      </w:r>
    </w:p>
    <w:p w14:paraId="081BA6DA"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68" w:name="_bookmark184"/>
      <w:bookmarkStart w:id="1169" w:name="_Toc16106"/>
      <w:bookmarkStart w:id="1170" w:name="_Toc26180"/>
      <w:bookmarkStart w:id="1171" w:name="_Toc1539"/>
      <w:bookmarkStart w:id="1172" w:name="_Toc2996"/>
      <w:bookmarkEnd w:id="1168"/>
      <w:r>
        <w:rPr>
          <w:szCs w:val="21"/>
          <w:lang w:val="zh-CN" w:bidi="zh-CN"/>
        </w:rPr>
        <w:t>承包人的质量管理</w:t>
      </w:r>
      <w:bookmarkEnd w:id="1169"/>
      <w:bookmarkEnd w:id="1170"/>
      <w:bookmarkEnd w:id="1171"/>
      <w:bookmarkEnd w:id="1172"/>
      <w:r>
        <w:rPr>
          <w:szCs w:val="21"/>
          <w:lang w:val="zh-CN" w:bidi="zh-CN"/>
        </w:rPr>
        <w:t xml:space="preserve"> </w:t>
      </w:r>
    </w:p>
    <w:p w14:paraId="27DCA987" w14:textId="77777777" w:rsidR="000C2BF6" w:rsidRDefault="000C2BF6" w:rsidP="000C2BF6">
      <w:pPr>
        <w:numPr>
          <w:ilvl w:val="2"/>
          <w:numId w:val="53"/>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w:t>
      </w:r>
      <w:r>
        <w:rPr>
          <w:szCs w:val="21"/>
          <w:lang w:val="zh-CN" w:bidi="zh-CN"/>
        </w:rPr>
        <w:lastRenderedPageBreak/>
        <w:t>报送监理人审批。监理人应在合同条款专用部分约定的期限内完成审批。</w:t>
      </w:r>
      <w:r>
        <w:rPr>
          <w:szCs w:val="21"/>
          <w:lang w:val="zh-CN" w:bidi="zh-CN"/>
        </w:rPr>
        <w:t xml:space="preserve"> </w:t>
      </w:r>
    </w:p>
    <w:p w14:paraId="57605996" w14:textId="77777777" w:rsidR="000C2BF6" w:rsidRDefault="000C2BF6" w:rsidP="000C2BF6">
      <w:pPr>
        <w:numPr>
          <w:ilvl w:val="2"/>
          <w:numId w:val="53"/>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承包人应加强对施工人员的质量教育和技术培训，定期考核施工人员的劳动技能，严格执行规范和操作规程。</w:t>
      </w:r>
      <w:r>
        <w:rPr>
          <w:szCs w:val="21"/>
          <w:lang w:val="zh-CN" w:bidi="zh-CN"/>
        </w:rPr>
        <w:t xml:space="preserve"> </w:t>
      </w:r>
    </w:p>
    <w:p w14:paraId="2659BC84"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73" w:name="_bookmark185"/>
      <w:bookmarkStart w:id="1174" w:name="_Toc19835"/>
      <w:bookmarkStart w:id="1175" w:name="_Toc26721"/>
      <w:bookmarkStart w:id="1176" w:name="_Toc1268"/>
      <w:bookmarkStart w:id="1177" w:name="_Toc30766"/>
      <w:bookmarkEnd w:id="1173"/>
      <w:r>
        <w:rPr>
          <w:szCs w:val="21"/>
          <w:lang w:val="zh-CN" w:bidi="zh-CN"/>
        </w:rPr>
        <w:t>承包人的质量检查</w:t>
      </w:r>
      <w:bookmarkEnd w:id="1174"/>
      <w:bookmarkEnd w:id="1175"/>
      <w:bookmarkEnd w:id="1176"/>
      <w:bookmarkEnd w:id="1177"/>
      <w:r>
        <w:rPr>
          <w:szCs w:val="21"/>
          <w:lang w:val="zh-CN" w:bidi="zh-CN"/>
        </w:rPr>
        <w:t xml:space="preserve"> </w:t>
      </w:r>
    </w:p>
    <w:p w14:paraId="5BA1D271"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14:paraId="6A13259F"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78" w:name="_bookmark186"/>
      <w:bookmarkStart w:id="1179" w:name="_Toc16134"/>
      <w:bookmarkStart w:id="1180" w:name="_Toc7721"/>
      <w:bookmarkStart w:id="1181" w:name="_Toc16573"/>
      <w:bookmarkStart w:id="1182" w:name="_Toc26456"/>
      <w:bookmarkEnd w:id="1178"/>
      <w:r>
        <w:rPr>
          <w:szCs w:val="21"/>
          <w:lang w:val="zh-CN" w:bidi="zh-CN"/>
        </w:rPr>
        <w:t>监理人的质量检查</w:t>
      </w:r>
      <w:bookmarkEnd w:id="1179"/>
      <w:bookmarkEnd w:id="1180"/>
      <w:bookmarkEnd w:id="1181"/>
      <w:bookmarkEnd w:id="1182"/>
      <w:r>
        <w:rPr>
          <w:szCs w:val="21"/>
          <w:lang w:val="zh-CN" w:bidi="zh-CN"/>
        </w:rPr>
        <w:t xml:space="preserve"> </w:t>
      </w:r>
    </w:p>
    <w:p w14:paraId="7B97262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监理人有权对工程的所有部位及其施工工艺、材料和工程设备进行检查和检验。承包人应为监理人的检查和检验提供方便，包括监理人到施工场地，或制造、加工地点，或合同约定的其他地方进行查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查看和查阅施工原始记录的其他地方见合同条款专用部分。</w:t>
      </w:r>
      <w:r>
        <w:rPr>
          <w:szCs w:val="21"/>
          <w:lang w:val="zh-CN" w:bidi="zh-CN"/>
        </w:rPr>
        <w:t xml:space="preserve"> </w:t>
      </w:r>
    </w:p>
    <w:p w14:paraId="70A01E8D"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83" w:name="_bookmark187"/>
      <w:bookmarkStart w:id="1184" w:name="_Toc4359"/>
      <w:bookmarkStart w:id="1185" w:name="_Toc31018"/>
      <w:bookmarkStart w:id="1186" w:name="_Toc21785"/>
      <w:bookmarkStart w:id="1187" w:name="_Toc24491"/>
      <w:bookmarkEnd w:id="1183"/>
      <w:r>
        <w:rPr>
          <w:szCs w:val="21"/>
          <w:lang w:val="zh-CN" w:bidi="zh-CN"/>
        </w:rPr>
        <w:t>工程隐蔽部位覆盖前的检查</w:t>
      </w:r>
      <w:bookmarkEnd w:id="1184"/>
      <w:bookmarkEnd w:id="1185"/>
      <w:bookmarkEnd w:id="1186"/>
      <w:bookmarkEnd w:id="1187"/>
      <w:r>
        <w:rPr>
          <w:szCs w:val="21"/>
          <w:lang w:val="zh-CN" w:bidi="zh-CN"/>
        </w:rPr>
        <w:t xml:space="preserve"> </w:t>
      </w:r>
    </w:p>
    <w:p w14:paraId="49C10CD2" w14:textId="77777777" w:rsidR="000C2BF6" w:rsidRDefault="000C2BF6" w:rsidP="000C2BF6">
      <w:pPr>
        <w:numPr>
          <w:ilvl w:val="2"/>
          <w:numId w:val="5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通知监理人检查</w:t>
      </w:r>
      <w:r>
        <w:rPr>
          <w:szCs w:val="21"/>
          <w:lang w:val="zh-CN" w:bidi="zh-CN"/>
        </w:rPr>
        <w:t xml:space="preserve"> </w:t>
      </w:r>
    </w:p>
    <w:p w14:paraId="0E15A909"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见合同条款专用部分。</w:t>
      </w:r>
      <w:r>
        <w:rPr>
          <w:szCs w:val="21"/>
          <w:lang w:val="zh-CN" w:bidi="zh-CN"/>
        </w:rPr>
        <w:t xml:space="preserve"> </w:t>
      </w:r>
    </w:p>
    <w:p w14:paraId="70028274" w14:textId="77777777" w:rsidR="000C2BF6" w:rsidRDefault="000C2BF6" w:rsidP="000C2BF6">
      <w:pPr>
        <w:numPr>
          <w:ilvl w:val="2"/>
          <w:numId w:val="5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监理人未到场检查</w:t>
      </w:r>
      <w:r>
        <w:rPr>
          <w:szCs w:val="21"/>
          <w:lang w:val="zh-CN" w:bidi="zh-CN"/>
        </w:rPr>
        <w:t xml:space="preserve"> </w:t>
      </w:r>
    </w:p>
    <w:p w14:paraId="2B53813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监理人未按第</w:t>
      </w:r>
      <w:r>
        <w:rPr>
          <w:szCs w:val="21"/>
          <w:lang w:val="zh-CN" w:bidi="zh-CN"/>
        </w:rPr>
        <w:t xml:space="preserve"> 13.5.1 </w:t>
      </w:r>
      <w:r>
        <w:rPr>
          <w:szCs w:val="21"/>
          <w:lang w:val="zh-CN" w:bidi="zh-CN"/>
        </w:rPr>
        <w:t>项约定的时间进行检查的，除监理人另有指示外，承包人可自行完成覆盖工作，并作相应记录报送监理人，监理人应签字确认。监理人事后对检查记录有疑问的，可按第</w:t>
      </w:r>
      <w:r>
        <w:rPr>
          <w:szCs w:val="21"/>
          <w:lang w:val="zh-CN" w:bidi="zh-CN"/>
        </w:rPr>
        <w:t xml:space="preserve"> 13.5.3 </w:t>
      </w:r>
      <w:r>
        <w:rPr>
          <w:szCs w:val="21"/>
          <w:lang w:val="zh-CN" w:bidi="zh-CN"/>
        </w:rPr>
        <w:t>项的约定重新检查。</w:t>
      </w:r>
      <w:r>
        <w:rPr>
          <w:szCs w:val="21"/>
          <w:lang w:val="zh-CN" w:bidi="zh-CN"/>
        </w:rPr>
        <w:t xml:space="preserve"> </w:t>
      </w:r>
    </w:p>
    <w:p w14:paraId="3D911C88" w14:textId="77777777" w:rsidR="000C2BF6" w:rsidRDefault="000C2BF6" w:rsidP="000C2BF6">
      <w:pPr>
        <w:numPr>
          <w:ilvl w:val="2"/>
          <w:numId w:val="5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监理人重新检查</w:t>
      </w:r>
      <w:r>
        <w:rPr>
          <w:szCs w:val="21"/>
          <w:lang w:val="zh-CN" w:bidi="zh-CN"/>
        </w:rPr>
        <w:t xml:space="preserve"> </w:t>
      </w:r>
    </w:p>
    <w:p w14:paraId="0300696C"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承包人按第</w:t>
      </w:r>
      <w:r>
        <w:rPr>
          <w:szCs w:val="21"/>
          <w:lang w:val="zh-CN" w:bidi="zh-CN"/>
        </w:rPr>
        <w:t xml:space="preserve"> 13.5.1 </w:t>
      </w:r>
      <w:r>
        <w:rPr>
          <w:szCs w:val="21"/>
          <w:lang w:val="zh-CN" w:bidi="zh-CN"/>
        </w:rPr>
        <w:t>项或第</w:t>
      </w:r>
      <w:r>
        <w:rPr>
          <w:szCs w:val="21"/>
          <w:lang w:val="zh-CN" w:bidi="zh-CN"/>
        </w:rPr>
        <w:t xml:space="preserve"> 13.5.2 </w:t>
      </w:r>
      <w:r>
        <w:rPr>
          <w:szCs w:val="21"/>
          <w:lang w:val="zh-CN" w:bidi="zh-CN"/>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r>
        <w:rPr>
          <w:szCs w:val="21"/>
          <w:lang w:val="zh-CN" w:bidi="zh-CN"/>
        </w:rPr>
        <w:t xml:space="preserve"> </w:t>
      </w:r>
    </w:p>
    <w:p w14:paraId="41D909CF" w14:textId="77777777" w:rsidR="000C2BF6" w:rsidRDefault="000C2BF6" w:rsidP="000C2BF6">
      <w:pPr>
        <w:numPr>
          <w:ilvl w:val="2"/>
          <w:numId w:val="5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承包人私自覆盖</w:t>
      </w:r>
      <w:r>
        <w:rPr>
          <w:szCs w:val="21"/>
          <w:lang w:val="zh-CN" w:bidi="zh-CN"/>
        </w:rPr>
        <w:t xml:space="preserve"> </w:t>
      </w:r>
    </w:p>
    <w:p w14:paraId="3E5A1F2C"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承包人未通知监理人到场检查，私自将工程隐蔽部位覆盖的，监理人有权指示承包人钻孔探测或揭开检查，由此增加的费用和（或）工期延误由承包人承担。</w:t>
      </w:r>
    </w:p>
    <w:p w14:paraId="226AA4B7"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88" w:name="_bookmark188"/>
      <w:bookmarkStart w:id="1189" w:name="_Toc19750"/>
      <w:bookmarkStart w:id="1190" w:name="_Toc20837"/>
      <w:bookmarkStart w:id="1191" w:name="_Toc8383"/>
      <w:bookmarkStart w:id="1192" w:name="_Toc13388"/>
      <w:bookmarkEnd w:id="1188"/>
      <w:r>
        <w:rPr>
          <w:szCs w:val="21"/>
          <w:lang w:val="zh-CN" w:bidi="zh-CN"/>
        </w:rPr>
        <w:lastRenderedPageBreak/>
        <w:t>清除不合格工程</w:t>
      </w:r>
      <w:bookmarkEnd w:id="1189"/>
      <w:bookmarkEnd w:id="1190"/>
      <w:bookmarkEnd w:id="1191"/>
      <w:bookmarkEnd w:id="1192"/>
      <w:r>
        <w:rPr>
          <w:szCs w:val="21"/>
          <w:lang w:val="zh-CN" w:bidi="zh-CN"/>
        </w:rPr>
        <w:t xml:space="preserve"> </w:t>
      </w:r>
    </w:p>
    <w:p w14:paraId="703DD020" w14:textId="77777777" w:rsidR="000C2BF6" w:rsidRDefault="000C2BF6" w:rsidP="000C2BF6">
      <w:pPr>
        <w:numPr>
          <w:ilvl w:val="2"/>
          <w:numId w:val="55"/>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r>
        <w:rPr>
          <w:szCs w:val="21"/>
          <w:lang w:val="zh-CN" w:bidi="zh-CN"/>
        </w:rPr>
        <w:t xml:space="preserve"> </w:t>
      </w:r>
    </w:p>
    <w:p w14:paraId="0E665F0D" w14:textId="77777777" w:rsidR="000C2BF6" w:rsidRDefault="000C2BF6" w:rsidP="000C2BF6">
      <w:pPr>
        <w:numPr>
          <w:ilvl w:val="2"/>
          <w:numId w:val="55"/>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由于发包人提供的材料或工程设备不合格造成的工程不合格，需要承包人采取措施补救的，发包人应承担由此增加的费用和（或）工期延误，并支付承包人合理利润。</w:t>
      </w:r>
      <w:r>
        <w:rPr>
          <w:szCs w:val="21"/>
          <w:lang w:val="zh-CN" w:bidi="zh-CN"/>
        </w:rPr>
        <w:t xml:space="preserve"> </w:t>
      </w:r>
    </w:p>
    <w:p w14:paraId="08594048"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193" w:name="_bookmark189"/>
      <w:bookmarkStart w:id="1194" w:name="_Toc591"/>
      <w:bookmarkStart w:id="1195" w:name="_Toc10139"/>
      <w:bookmarkStart w:id="1196" w:name="_Toc20547"/>
      <w:bookmarkStart w:id="1197" w:name="_Toc23721"/>
      <w:bookmarkEnd w:id="1193"/>
      <w:r>
        <w:rPr>
          <w:szCs w:val="21"/>
          <w:lang w:val="zh-CN" w:bidi="zh-CN"/>
        </w:rPr>
        <w:t>质量争议</w:t>
      </w:r>
      <w:bookmarkEnd w:id="1194"/>
      <w:bookmarkEnd w:id="1195"/>
      <w:bookmarkEnd w:id="1196"/>
      <w:bookmarkEnd w:id="1197"/>
      <w:r>
        <w:rPr>
          <w:szCs w:val="21"/>
          <w:lang w:val="zh-CN" w:bidi="zh-CN"/>
        </w:rPr>
        <w:t xml:space="preserve"> </w:t>
      </w:r>
    </w:p>
    <w:p w14:paraId="6303B35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发包人和承包人对工程质量有争议的，除可按第</w:t>
      </w:r>
      <w:r>
        <w:rPr>
          <w:szCs w:val="21"/>
          <w:lang w:val="zh-CN" w:bidi="zh-CN"/>
        </w:rPr>
        <w:t xml:space="preserve"> 24 </w:t>
      </w:r>
      <w:r>
        <w:rPr>
          <w:szCs w:val="21"/>
          <w:lang w:val="zh-CN" w:bidi="zh-CN"/>
        </w:rPr>
        <w:t>条办理外，监理人可提请合同双方委托有相应资质的工程质量检测机构进行鉴定，所需费用及因此造成的损失，由责任人承担，</w:t>
      </w:r>
      <w:r>
        <w:rPr>
          <w:szCs w:val="21"/>
          <w:lang w:val="zh-CN" w:bidi="zh-CN"/>
        </w:rPr>
        <w:t xml:space="preserve"> </w:t>
      </w:r>
      <w:r>
        <w:rPr>
          <w:szCs w:val="21"/>
          <w:lang w:val="zh-CN" w:bidi="zh-CN"/>
        </w:rPr>
        <w:t>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r>
        <w:rPr>
          <w:szCs w:val="21"/>
          <w:lang w:val="zh-CN" w:bidi="zh-CN"/>
        </w:rPr>
        <w:t xml:space="preserve"> </w:t>
      </w:r>
    </w:p>
    <w:p w14:paraId="2004F33E"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198" w:name="_bookmark190"/>
      <w:bookmarkStart w:id="1199" w:name="_Toc18226"/>
      <w:bookmarkStart w:id="1200" w:name="_Toc9520"/>
      <w:bookmarkStart w:id="1201" w:name="_Toc1061"/>
      <w:bookmarkStart w:id="1202" w:name="_Toc18025"/>
      <w:bookmarkStart w:id="1203" w:name="_Toc202522984"/>
      <w:bookmarkEnd w:id="1198"/>
      <w:r>
        <w:rPr>
          <w:szCs w:val="21"/>
          <w:lang w:val="zh-CN" w:bidi="zh-CN"/>
        </w:rPr>
        <w:t>试验和检验</w:t>
      </w:r>
      <w:bookmarkEnd w:id="1199"/>
      <w:bookmarkEnd w:id="1200"/>
      <w:bookmarkEnd w:id="1201"/>
      <w:bookmarkEnd w:id="1202"/>
      <w:bookmarkEnd w:id="1203"/>
      <w:r>
        <w:rPr>
          <w:szCs w:val="21"/>
          <w:lang w:val="zh-CN" w:bidi="zh-CN"/>
        </w:rPr>
        <w:t xml:space="preserve"> </w:t>
      </w:r>
    </w:p>
    <w:p w14:paraId="78F4600C"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04" w:name="_bookmark191"/>
      <w:bookmarkStart w:id="1205" w:name="_Toc18958"/>
      <w:bookmarkStart w:id="1206" w:name="_Toc31272"/>
      <w:bookmarkStart w:id="1207" w:name="_Toc15758"/>
      <w:bookmarkStart w:id="1208" w:name="_Toc20374"/>
      <w:bookmarkEnd w:id="1204"/>
      <w:r>
        <w:rPr>
          <w:szCs w:val="21"/>
          <w:lang w:val="zh-CN" w:bidi="zh-CN"/>
        </w:rPr>
        <w:t>材料、工程设备和工程的试验和检验</w:t>
      </w:r>
      <w:bookmarkEnd w:id="1205"/>
      <w:bookmarkEnd w:id="1206"/>
      <w:bookmarkEnd w:id="1207"/>
      <w:bookmarkEnd w:id="1208"/>
      <w:r>
        <w:rPr>
          <w:szCs w:val="21"/>
          <w:lang w:val="zh-CN" w:bidi="zh-CN"/>
        </w:rPr>
        <w:t xml:space="preserve"> </w:t>
      </w:r>
    </w:p>
    <w:p w14:paraId="521593FC" w14:textId="77777777" w:rsidR="000C2BF6" w:rsidRDefault="000C2BF6" w:rsidP="000C2BF6">
      <w:pPr>
        <w:numPr>
          <w:ilvl w:val="2"/>
          <w:numId w:val="56"/>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r>
        <w:rPr>
          <w:szCs w:val="21"/>
          <w:lang w:val="zh-CN" w:bidi="zh-CN"/>
        </w:rPr>
        <w:t xml:space="preserve"> </w:t>
      </w:r>
    </w:p>
    <w:p w14:paraId="20DB0C7B" w14:textId="77777777" w:rsidR="000C2BF6" w:rsidRDefault="000C2BF6" w:rsidP="000C2BF6">
      <w:pPr>
        <w:numPr>
          <w:ilvl w:val="2"/>
          <w:numId w:val="56"/>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监理人未按合同约定派员参加试验和检验的，除监理人另有指示外，承包人可自行试验和检验，并应立即将试验和检验结果报送监理人，监理人应签字确认。</w:t>
      </w:r>
      <w:r>
        <w:rPr>
          <w:szCs w:val="21"/>
          <w:lang w:val="zh-CN" w:bidi="zh-CN"/>
        </w:rPr>
        <w:t xml:space="preserve"> </w:t>
      </w:r>
    </w:p>
    <w:p w14:paraId="0E7A8DAC" w14:textId="77777777" w:rsidR="000C2BF6" w:rsidRDefault="000C2BF6" w:rsidP="000C2BF6">
      <w:pPr>
        <w:numPr>
          <w:ilvl w:val="2"/>
          <w:numId w:val="56"/>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r>
        <w:rPr>
          <w:szCs w:val="21"/>
          <w:lang w:val="zh-CN" w:bidi="zh-CN"/>
        </w:rPr>
        <w:t xml:space="preserve"> </w:t>
      </w:r>
    </w:p>
    <w:p w14:paraId="0E99C1CD"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09" w:name="_bookmark192"/>
      <w:bookmarkStart w:id="1210" w:name="_Toc966"/>
      <w:bookmarkStart w:id="1211" w:name="_Toc31947"/>
      <w:bookmarkStart w:id="1212" w:name="_Toc22838"/>
      <w:bookmarkStart w:id="1213" w:name="_Toc28534"/>
      <w:bookmarkEnd w:id="1209"/>
      <w:r>
        <w:rPr>
          <w:szCs w:val="21"/>
          <w:lang w:val="zh-CN" w:bidi="zh-CN"/>
        </w:rPr>
        <w:t>现场材料试验</w:t>
      </w:r>
      <w:bookmarkEnd w:id="1210"/>
      <w:bookmarkEnd w:id="1211"/>
      <w:bookmarkEnd w:id="1212"/>
      <w:bookmarkEnd w:id="1213"/>
      <w:r>
        <w:rPr>
          <w:szCs w:val="21"/>
          <w:lang w:val="zh-CN" w:bidi="zh-CN"/>
        </w:rPr>
        <w:t xml:space="preserve"> </w:t>
      </w:r>
    </w:p>
    <w:p w14:paraId="3BAC7F6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bidi="zh-CN"/>
        </w:rPr>
        <w:t>14.2.1</w:t>
      </w:r>
      <w:r>
        <w:rPr>
          <w:szCs w:val="21"/>
          <w:lang w:val="zh-CN" w:bidi="zh-CN"/>
        </w:rPr>
        <w:t>承包人根据合同约定或监理人指示进行的现场材料试验，应由承包人提供试验场所、试验人员、试验设备器材以及其他必要的试验条件。</w:t>
      </w:r>
      <w:r>
        <w:rPr>
          <w:szCs w:val="21"/>
          <w:lang w:val="zh-CN" w:bidi="zh-CN"/>
        </w:rPr>
        <w:t xml:space="preserve"> </w:t>
      </w:r>
    </w:p>
    <w:p w14:paraId="63A1945F"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14.2.2</w:t>
      </w:r>
      <w:r>
        <w:rPr>
          <w:szCs w:val="21"/>
          <w:lang w:val="zh-CN" w:bidi="zh-CN"/>
        </w:rPr>
        <w:t>监理人在必要时可以使用承包人的试验场所、试验设备器材以及其他试验条件，进行以工程质量检查为目的的复合型材料试验，承包人应予以协助。</w:t>
      </w:r>
      <w:r>
        <w:rPr>
          <w:szCs w:val="21"/>
          <w:lang w:val="zh-CN" w:bidi="zh-CN"/>
        </w:rPr>
        <w:t xml:space="preserve"> </w:t>
      </w:r>
    </w:p>
    <w:p w14:paraId="48C5F28D"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14" w:name="_bookmark193"/>
      <w:bookmarkStart w:id="1215" w:name="_Toc6504"/>
      <w:bookmarkStart w:id="1216" w:name="_Toc12968"/>
      <w:bookmarkStart w:id="1217" w:name="_Toc27611"/>
      <w:bookmarkStart w:id="1218" w:name="_Toc28289"/>
      <w:bookmarkEnd w:id="1214"/>
      <w:r>
        <w:rPr>
          <w:szCs w:val="21"/>
          <w:lang w:val="zh-CN" w:bidi="zh-CN"/>
        </w:rPr>
        <w:t>现场工艺试验</w:t>
      </w:r>
      <w:bookmarkEnd w:id="1215"/>
      <w:bookmarkEnd w:id="1216"/>
      <w:bookmarkEnd w:id="1217"/>
      <w:bookmarkEnd w:id="1218"/>
      <w:r>
        <w:rPr>
          <w:szCs w:val="21"/>
          <w:lang w:val="zh-CN" w:bidi="zh-CN"/>
        </w:rPr>
        <w:t xml:space="preserve"> </w:t>
      </w:r>
    </w:p>
    <w:p w14:paraId="6CF6F69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承包人应按合同约定或监理人指示进行现场工艺试验。对大型的现场工艺试验，监理人认为必要时，应由承包人根据监理人提出的工艺试验要求，编制工艺试验措施计划，报送监理人审批。</w:t>
      </w:r>
      <w:r>
        <w:rPr>
          <w:szCs w:val="21"/>
          <w:lang w:val="zh-CN" w:bidi="zh-CN"/>
        </w:rPr>
        <w:t xml:space="preserve"> </w:t>
      </w:r>
    </w:p>
    <w:p w14:paraId="595F0A39"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219" w:name="_bookmark194"/>
      <w:bookmarkStart w:id="1220" w:name="_Toc30098"/>
      <w:bookmarkStart w:id="1221" w:name="_Toc26894"/>
      <w:bookmarkStart w:id="1222" w:name="_Toc6914"/>
      <w:bookmarkStart w:id="1223" w:name="_Toc30701"/>
      <w:bookmarkStart w:id="1224" w:name="_Toc202522985"/>
      <w:bookmarkEnd w:id="1219"/>
      <w:r>
        <w:rPr>
          <w:szCs w:val="21"/>
          <w:lang w:val="zh-CN" w:bidi="zh-CN"/>
        </w:rPr>
        <w:lastRenderedPageBreak/>
        <w:t>变更</w:t>
      </w:r>
      <w:bookmarkEnd w:id="1220"/>
      <w:bookmarkEnd w:id="1221"/>
      <w:bookmarkEnd w:id="1222"/>
      <w:bookmarkEnd w:id="1223"/>
      <w:bookmarkEnd w:id="1224"/>
      <w:r>
        <w:rPr>
          <w:szCs w:val="21"/>
          <w:lang w:val="zh-CN" w:bidi="zh-CN"/>
        </w:rPr>
        <w:t xml:space="preserve"> </w:t>
      </w:r>
    </w:p>
    <w:p w14:paraId="2E1800DA"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25" w:name="_bookmark195"/>
      <w:bookmarkStart w:id="1226" w:name="_Toc19812"/>
      <w:bookmarkStart w:id="1227" w:name="_Toc13108"/>
      <w:bookmarkStart w:id="1228" w:name="_Toc7319"/>
      <w:bookmarkStart w:id="1229" w:name="_Toc14122"/>
      <w:bookmarkEnd w:id="1225"/>
      <w:r>
        <w:rPr>
          <w:szCs w:val="21"/>
          <w:lang w:val="zh-CN" w:bidi="zh-CN"/>
        </w:rPr>
        <w:t>变更的范围和内容</w:t>
      </w:r>
      <w:bookmarkEnd w:id="1226"/>
      <w:bookmarkEnd w:id="1227"/>
      <w:bookmarkEnd w:id="1228"/>
      <w:bookmarkEnd w:id="1229"/>
      <w:r>
        <w:rPr>
          <w:szCs w:val="21"/>
          <w:lang w:val="zh-CN" w:bidi="zh-CN"/>
        </w:rPr>
        <w:t xml:space="preserve"> </w:t>
      </w:r>
    </w:p>
    <w:p w14:paraId="69E5845C" w14:textId="77777777" w:rsidR="000C2BF6" w:rsidRDefault="000C2BF6" w:rsidP="000C2BF6">
      <w:pPr>
        <w:numPr>
          <w:ilvl w:val="2"/>
          <w:numId w:val="57"/>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在履行合同中发生以下情形之一，应按照本条规定进行变更。</w:t>
      </w:r>
      <w:r>
        <w:rPr>
          <w:szCs w:val="21"/>
          <w:lang w:val="zh-CN" w:bidi="zh-CN"/>
        </w:rPr>
        <w:t xml:space="preserve"> </w:t>
      </w:r>
    </w:p>
    <w:p w14:paraId="25139D1B" w14:textId="77777777" w:rsidR="000C2BF6" w:rsidRDefault="000C2BF6" w:rsidP="000C2BF6">
      <w:pPr>
        <w:numPr>
          <w:ilvl w:val="0"/>
          <w:numId w:val="58"/>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取消合同中任何一项工作，但被取消的工作不能转由发包人或其他人实施；</w:t>
      </w:r>
      <w:r>
        <w:rPr>
          <w:szCs w:val="21"/>
          <w:lang w:val="zh-CN" w:bidi="zh-CN"/>
        </w:rPr>
        <w:t xml:space="preserve"> </w:t>
      </w:r>
    </w:p>
    <w:p w14:paraId="7C7EECEC" w14:textId="77777777" w:rsidR="000C2BF6" w:rsidRDefault="000C2BF6" w:rsidP="000C2BF6">
      <w:pPr>
        <w:numPr>
          <w:ilvl w:val="0"/>
          <w:numId w:val="58"/>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改变合同中任何一项工作的质量或其他特性；</w:t>
      </w:r>
      <w:r>
        <w:rPr>
          <w:szCs w:val="21"/>
          <w:lang w:val="zh-CN" w:bidi="zh-CN"/>
        </w:rPr>
        <w:t xml:space="preserve"> </w:t>
      </w:r>
    </w:p>
    <w:p w14:paraId="2C540AF4" w14:textId="77777777" w:rsidR="000C2BF6" w:rsidRDefault="000C2BF6" w:rsidP="000C2BF6">
      <w:pPr>
        <w:numPr>
          <w:ilvl w:val="0"/>
          <w:numId w:val="58"/>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改变合同工程的基线、标高、位置或尺寸；</w:t>
      </w:r>
      <w:r>
        <w:rPr>
          <w:szCs w:val="21"/>
          <w:lang w:val="zh-CN" w:bidi="zh-CN"/>
        </w:rPr>
        <w:t xml:space="preserve"> </w:t>
      </w:r>
    </w:p>
    <w:p w14:paraId="2F34F7CD" w14:textId="77777777" w:rsidR="000C2BF6" w:rsidRDefault="000C2BF6" w:rsidP="000C2BF6">
      <w:pPr>
        <w:numPr>
          <w:ilvl w:val="0"/>
          <w:numId w:val="58"/>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改变合同中任何一项工作的施工时间或改变已批准的施工工艺或顺序；</w:t>
      </w:r>
      <w:r>
        <w:rPr>
          <w:szCs w:val="21"/>
          <w:lang w:val="zh-CN" w:bidi="zh-CN"/>
        </w:rPr>
        <w:t xml:space="preserve"> </w:t>
      </w:r>
    </w:p>
    <w:p w14:paraId="1E13400D" w14:textId="77777777" w:rsidR="000C2BF6" w:rsidRDefault="000C2BF6" w:rsidP="000C2BF6">
      <w:pPr>
        <w:numPr>
          <w:ilvl w:val="0"/>
          <w:numId w:val="58"/>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为完成工程需要追加的额外工作；</w:t>
      </w:r>
      <w:r>
        <w:rPr>
          <w:szCs w:val="21"/>
          <w:lang w:val="zh-CN" w:bidi="zh-CN"/>
        </w:rPr>
        <w:t xml:space="preserve"> </w:t>
      </w:r>
    </w:p>
    <w:p w14:paraId="638CFEA0" w14:textId="77777777" w:rsidR="000C2BF6" w:rsidRDefault="000C2BF6" w:rsidP="000C2BF6">
      <w:pPr>
        <w:numPr>
          <w:ilvl w:val="0"/>
          <w:numId w:val="58"/>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变更的其他情形见合同条款专用部分。</w:t>
      </w:r>
      <w:r>
        <w:rPr>
          <w:szCs w:val="21"/>
          <w:lang w:val="zh-CN" w:bidi="zh-CN"/>
        </w:rPr>
        <w:t xml:space="preserve"> </w:t>
      </w:r>
    </w:p>
    <w:p w14:paraId="33111A0A" w14:textId="77777777" w:rsidR="000C2BF6" w:rsidRDefault="000C2BF6" w:rsidP="000C2BF6">
      <w:pPr>
        <w:numPr>
          <w:ilvl w:val="2"/>
          <w:numId w:val="57"/>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发包人违背第</w:t>
      </w:r>
      <w:r>
        <w:rPr>
          <w:szCs w:val="21"/>
          <w:lang w:val="zh-CN" w:bidi="zh-CN"/>
        </w:rPr>
        <w:t xml:space="preserve"> 15.1</w:t>
      </w:r>
      <w:r>
        <w:rPr>
          <w:szCs w:val="21"/>
          <w:lang w:val="zh-CN" w:bidi="zh-CN"/>
        </w:rPr>
        <w:t>（</w:t>
      </w:r>
      <w:r>
        <w:rPr>
          <w:szCs w:val="21"/>
          <w:lang w:val="zh-CN" w:bidi="zh-CN"/>
        </w:rPr>
        <w:t>1</w:t>
      </w:r>
      <w:r>
        <w:rPr>
          <w:szCs w:val="21"/>
          <w:lang w:val="zh-CN" w:bidi="zh-CN"/>
        </w:rPr>
        <w:t>）目的约定，将被取消的合同中的工作转由发包人或其他人实施的，承包人可向监理人发出通知，要求发包人采取有效措施纠正违约行为，发包人在监理人收到承包人通知后</w:t>
      </w:r>
      <w:r>
        <w:rPr>
          <w:szCs w:val="21"/>
          <w:lang w:val="zh-CN" w:bidi="zh-CN"/>
        </w:rPr>
        <w:t xml:space="preserve"> 28 </w:t>
      </w:r>
      <w:r>
        <w:rPr>
          <w:szCs w:val="21"/>
          <w:lang w:val="zh-CN" w:bidi="zh-CN"/>
        </w:rPr>
        <w:t>天内仍不纠正违约行为的，应当赔偿承包人损失（包括合理的利润）并承担由此引起的其他责任。承包人应当按第</w:t>
      </w:r>
      <w:r>
        <w:rPr>
          <w:szCs w:val="21"/>
          <w:lang w:val="zh-CN" w:bidi="zh-CN"/>
        </w:rPr>
        <w:t xml:space="preserve"> 23.1</w:t>
      </w:r>
      <w:r>
        <w:rPr>
          <w:szCs w:val="21"/>
          <w:lang w:val="zh-CN" w:bidi="zh-CN"/>
        </w:rPr>
        <w:t>（</w:t>
      </w:r>
      <w:r>
        <w:rPr>
          <w:szCs w:val="21"/>
          <w:lang w:val="zh-CN" w:bidi="zh-CN"/>
        </w:rPr>
        <w:t>1</w:t>
      </w:r>
      <w:r>
        <w:rPr>
          <w:szCs w:val="21"/>
          <w:lang w:val="zh-CN" w:bidi="zh-CN"/>
        </w:rPr>
        <w:t>）项的约定，在上述</w:t>
      </w:r>
      <w:r>
        <w:rPr>
          <w:szCs w:val="21"/>
          <w:lang w:val="zh-CN" w:bidi="zh-CN"/>
        </w:rPr>
        <w:t xml:space="preserve"> 28 </w:t>
      </w:r>
      <w:r>
        <w:rPr>
          <w:szCs w:val="21"/>
          <w:lang w:val="zh-CN" w:bidi="zh-CN"/>
        </w:rPr>
        <w:t>天期限到期后的</w:t>
      </w:r>
      <w:r>
        <w:rPr>
          <w:szCs w:val="21"/>
          <w:lang w:val="zh-CN" w:bidi="zh-CN"/>
        </w:rPr>
        <w:t xml:space="preserve"> 28 </w:t>
      </w:r>
      <w:r>
        <w:rPr>
          <w:szCs w:val="21"/>
          <w:lang w:val="zh-CN" w:bidi="zh-CN"/>
        </w:rPr>
        <w:t>天内，向监理人递交索赔意向通知书，并按第</w:t>
      </w:r>
      <w:r>
        <w:rPr>
          <w:szCs w:val="21"/>
          <w:lang w:val="zh-CN" w:bidi="zh-CN"/>
        </w:rPr>
        <w:t xml:space="preserve"> 23.1</w:t>
      </w:r>
      <w:r>
        <w:rPr>
          <w:szCs w:val="21"/>
          <w:lang w:val="zh-CN" w:bidi="zh-CN"/>
        </w:rPr>
        <w:t>（</w:t>
      </w:r>
      <w:r>
        <w:rPr>
          <w:szCs w:val="21"/>
          <w:lang w:val="zh-CN" w:bidi="zh-CN"/>
        </w:rPr>
        <w:t>2</w:t>
      </w:r>
      <w:r>
        <w:rPr>
          <w:szCs w:val="21"/>
          <w:lang w:val="zh-CN" w:bidi="zh-CN"/>
        </w:rPr>
        <w:t>）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r>
        <w:rPr>
          <w:szCs w:val="21"/>
          <w:lang w:val="zh-CN" w:bidi="zh-CN"/>
        </w:rPr>
        <w:t xml:space="preserve"> </w:t>
      </w:r>
    </w:p>
    <w:p w14:paraId="3220CA46"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30" w:name="_bookmark196"/>
      <w:bookmarkStart w:id="1231" w:name="_Toc2938"/>
      <w:bookmarkStart w:id="1232" w:name="_Toc2463"/>
      <w:bookmarkStart w:id="1233" w:name="_Toc10149"/>
      <w:bookmarkStart w:id="1234" w:name="_Toc24025"/>
      <w:bookmarkEnd w:id="1230"/>
      <w:r>
        <w:rPr>
          <w:szCs w:val="21"/>
          <w:lang w:val="zh-CN" w:bidi="zh-CN"/>
        </w:rPr>
        <w:t>变更权</w:t>
      </w:r>
      <w:bookmarkEnd w:id="1231"/>
      <w:bookmarkEnd w:id="1232"/>
      <w:bookmarkEnd w:id="1233"/>
      <w:bookmarkEnd w:id="1234"/>
      <w:r>
        <w:rPr>
          <w:szCs w:val="21"/>
          <w:lang w:val="zh-CN" w:bidi="zh-CN"/>
        </w:rPr>
        <w:t xml:space="preserve"> </w:t>
      </w:r>
    </w:p>
    <w:p w14:paraId="2EFCB4B3" w14:textId="77777777" w:rsidR="000C2BF6" w:rsidRDefault="000C2BF6" w:rsidP="000C2BF6">
      <w:pPr>
        <w:tabs>
          <w:tab w:val="left" w:pos="620"/>
        </w:tabs>
        <w:autoSpaceDE w:val="0"/>
        <w:autoSpaceDN w:val="0"/>
        <w:adjustRightInd w:val="0"/>
        <w:snapToGrid w:val="0"/>
        <w:spacing w:line="360" w:lineRule="auto"/>
        <w:ind w:firstLineChars="200" w:firstLine="420"/>
        <w:outlineLvl w:val="5"/>
        <w:rPr>
          <w:szCs w:val="21"/>
          <w:lang w:val="zh-CN" w:bidi="zh-CN"/>
        </w:rPr>
      </w:pPr>
      <w:r>
        <w:rPr>
          <w:szCs w:val="21"/>
          <w:lang w:val="zh-CN" w:bidi="zh-CN"/>
        </w:rPr>
        <w:t>在履行合同过程中，经发包人同意，监理人可按第</w:t>
      </w:r>
      <w:r>
        <w:rPr>
          <w:szCs w:val="21"/>
          <w:lang w:val="zh-CN" w:bidi="zh-CN"/>
        </w:rPr>
        <w:t xml:space="preserve"> 15.3 </w:t>
      </w:r>
      <w:r>
        <w:rPr>
          <w:szCs w:val="21"/>
          <w:lang w:val="zh-CN" w:bidi="zh-CN"/>
        </w:rPr>
        <w:t>款约定的变更程序向承包人作出变更指示，承包人应遵照执行。没有监理人的变更指示，承包人不得擅自变更。</w:t>
      </w:r>
      <w:r>
        <w:rPr>
          <w:szCs w:val="21"/>
          <w:lang w:val="zh-CN" w:bidi="zh-CN"/>
        </w:rPr>
        <w:t xml:space="preserve"> </w:t>
      </w:r>
      <w:bookmarkStart w:id="1235" w:name="_bookmark197"/>
      <w:bookmarkEnd w:id="1235"/>
    </w:p>
    <w:p w14:paraId="2FAD05A1"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36" w:name="_Toc29155"/>
      <w:bookmarkStart w:id="1237" w:name="_Toc27090"/>
      <w:bookmarkStart w:id="1238" w:name="_Toc31869"/>
      <w:bookmarkStart w:id="1239" w:name="_Toc29204"/>
      <w:r>
        <w:rPr>
          <w:szCs w:val="21"/>
          <w:lang w:val="zh-CN" w:bidi="zh-CN"/>
        </w:rPr>
        <w:t>变更程序</w:t>
      </w:r>
      <w:bookmarkEnd w:id="1236"/>
      <w:bookmarkEnd w:id="1237"/>
      <w:bookmarkEnd w:id="1238"/>
      <w:bookmarkEnd w:id="1239"/>
      <w:r>
        <w:rPr>
          <w:szCs w:val="21"/>
          <w:lang w:val="zh-CN" w:bidi="zh-CN"/>
        </w:rPr>
        <w:t xml:space="preserve"> </w:t>
      </w:r>
    </w:p>
    <w:p w14:paraId="1BBDB9B9" w14:textId="77777777" w:rsidR="000C2BF6" w:rsidRDefault="000C2BF6" w:rsidP="000C2BF6">
      <w:pPr>
        <w:numPr>
          <w:ilvl w:val="2"/>
          <w:numId w:val="5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变更的提出</w:t>
      </w:r>
      <w:r>
        <w:rPr>
          <w:szCs w:val="21"/>
          <w:lang w:val="zh-CN" w:bidi="zh-CN"/>
        </w:rPr>
        <w:t xml:space="preserve"> </w:t>
      </w:r>
    </w:p>
    <w:p w14:paraId="588AA594" w14:textId="77777777" w:rsidR="000C2BF6" w:rsidRDefault="000C2BF6" w:rsidP="000C2BF6">
      <w:pPr>
        <w:numPr>
          <w:ilvl w:val="0"/>
          <w:numId w:val="60"/>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在合同履行过程中，可能发生第</w:t>
      </w:r>
      <w:r>
        <w:rPr>
          <w:szCs w:val="21"/>
          <w:lang w:val="zh-CN" w:bidi="zh-CN"/>
        </w:rPr>
        <w:t xml:space="preserve"> 15.1.1 </w:t>
      </w:r>
      <w:r>
        <w:rPr>
          <w:szCs w:val="21"/>
          <w:lang w:val="zh-CN" w:bidi="zh-CN"/>
        </w:rPr>
        <w:t>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szCs w:val="21"/>
          <w:lang w:val="zh-CN" w:bidi="zh-CN"/>
        </w:rPr>
        <w:t xml:space="preserve"> 15.3.3 </w:t>
      </w:r>
      <w:r>
        <w:rPr>
          <w:szCs w:val="21"/>
          <w:lang w:val="zh-CN" w:bidi="zh-CN"/>
        </w:rPr>
        <w:t>项约定发出变更指示。</w:t>
      </w:r>
      <w:r>
        <w:rPr>
          <w:szCs w:val="21"/>
          <w:lang w:val="zh-CN" w:bidi="zh-CN"/>
        </w:rPr>
        <w:t xml:space="preserve">  </w:t>
      </w:r>
    </w:p>
    <w:p w14:paraId="59FF0185" w14:textId="77777777" w:rsidR="000C2BF6" w:rsidRDefault="000C2BF6" w:rsidP="000C2BF6">
      <w:pPr>
        <w:numPr>
          <w:ilvl w:val="0"/>
          <w:numId w:val="60"/>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在合同履行过程中，发生第</w:t>
      </w:r>
      <w:r>
        <w:rPr>
          <w:szCs w:val="21"/>
          <w:lang w:val="zh-CN" w:bidi="zh-CN"/>
        </w:rPr>
        <w:t xml:space="preserve"> 15.1.1 </w:t>
      </w:r>
      <w:r>
        <w:rPr>
          <w:szCs w:val="21"/>
          <w:lang w:val="zh-CN" w:bidi="zh-CN"/>
        </w:rPr>
        <w:t>项约定情形的，监理人应按照第</w:t>
      </w:r>
      <w:r>
        <w:rPr>
          <w:szCs w:val="21"/>
          <w:lang w:val="zh-CN" w:bidi="zh-CN"/>
        </w:rPr>
        <w:t xml:space="preserve"> 15.3.3 </w:t>
      </w:r>
      <w:r>
        <w:rPr>
          <w:szCs w:val="21"/>
          <w:lang w:val="zh-CN" w:bidi="zh-CN"/>
        </w:rPr>
        <w:t>项约定向承包人发出变更指示。</w:t>
      </w:r>
      <w:r>
        <w:rPr>
          <w:szCs w:val="21"/>
          <w:lang w:val="zh-CN" w:bidi="zh-CN"/>
        </w:rPr>
        <w:t xml:space="preserve"> </w:t>
      </w:r>
    </w:p>
    <w:p w14:paraId="26EA3498" w14:textId="77777777" w:rsidR="000C2BF6" w:rsidRDefault="000C2BF6" w:rsidP="000C2BF6">
      <w:pPr>
        <w:numPr>
          <w:ilvl w:val="0"/>
          <w:numId w:val="60"/>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承包人收到监理人按合同约定发出的图纸和文件，经检查认为其中存在第</w:t>
      </w:r>
      <w:r>
        <w:rPr>
          <w:szCs w:val="21"/>
          <w:lang w:val="zh-CN" w:bidi="zh-CN"/>
        </w:rPr>
        <w:t xml:space="preserve"> 15.1.1 </w:t>
      </w:r>
      <w:r>
        <w:rPr>
          <w:szCs w:val="21"/>
          <w:lang w:val="zh-CN" w:bidi="zh-CN"/>
        </w:rPr>
        <w:t>项约定情形的，可向监理人提出书面变更建议。变更建议应阐明要求变更的依据，并附必要的图纸和说明。监理人收到承包人书面建议后，应与发包人共同研究，确认存在变更的，应在收到承包人书面建议后的</w:t>
      </w:r>
      <w:r>
        <w:rPr>
          <w:szCs w:val="21"/>
          <w:lang w:val="zh-CN" w:bidi="zh-CN"/>
        </w:rPr>
        <w:t xml:space="preserve"> 14 </w:t>
      </w:r>
      <w:r>
        <w:rPr>
          <w:szCs w:val="21"/>
          <w:lang w:val="zh-CN" w:bidi="zh-CN"/>
        </w:rPr>
        <w:t>天内作出变更指示。经研究后不同意作为变更的，应由监理人书面答复承包人。</w:t>
      </w:r>
      <w:r>
        <w:rPr>
          <w:szCs w:val="21"/>
          <w:lang w:val="zh-CN" w:bidi="zh-CN"/>
        </w:rPr>
        <w:t xml:space="preserve"> </w:t>
      </w:r>
    </w:p>
    <w:p w14:paraId="01F06691" w14:textId="77777777" w:rsidR="000C2BF6" w:rsidRDefault="000C2BF6" w:rsidP="000C2BF6">
      <w:pPr>
        <w:numPr>
          <w:ilvl w:val="0"/>
          <w:numId w:val="60"/>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lastRenderedPageBreak/>
        <w:t>若承包人收到监理人的变更意向书后认为难以实施此项变更，应立即通知监理人，</w:t>
      </w:r>
      <w:r>
        <w:rPr>
          <w:szCs w:val="21"/>
          <w:lang w:val="zh-CN" w:bidi="zh-CN"/>
        </w:rPr>
        <w:t xml:space="preserve"> </w:t>
      </w:r>
      <w:r>
        <w:rPr>
          <w:szCs w:val="21"/>
          <w:lang w:val="zh-CN" w:bidi="zh-CN"/>
        </w:rPr>
        <w:t>说明原因并附详细依据。监理人与承包人和发包人协商后确定撤销、改变或不改变原变更意向书。</w:t>
      </w:r>
      <w:r>
        <w:rPr>
          <w:szCs w:val="21"/>
          <w:lang w:val="zh-CN" w:bidi="zh-CN"/>
        </w:rPr>
        <w:t xml:space="preserve"> </w:t>
      </w:r>
    </w:p>
    <w:p w14:paraId="7E9B76C1" w14:textId="77777777" w:rsidR="000C2BF6" w:rsidRDefault="000C2BF6" w:rsidP="000C2BF6">
      <w:pPr>
        <w:numPr>
          <w:ilvl w:val="2"/>
          <w:numId w:val="5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变更估价</w:t>
      </w:r>
      <w:r>
        <w:rPr>
          <w:szCs w:val="21"/>
          <w:lang w:val="zh-CN" w:bidi="zh-CN"/>
        </w:rPr>
        <w:t xml:space="preserve"> </w:t>
      </w:r>
    </w:p>
    <w:p w14:paraId="2D27BF28" w14:textId="77777777" w:rsidR="000C2BF6" w:rsidRDefault="000C2BF6" w:rsidP="000C2BF6">
      <w:pPr>
        <w:tabs>
          <w:tab w:val="left" w:pos="979"/>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1</w:t>
      </w:r>
      <w:r>
        <w:rPr>
          <w:szCs w:val="21"/>
          <w:lang w:val="zh-CN" w:bidi="zh-CN"/>
        </w:rPr>
        <w:t>）除合同条款专用部分对期限另有约定外，承包人应在收到变更指示或变更意向书</w:t>
      </w:r>
      <w:r>
        <w:rPr>
          <w:szCs w:val="21"/>
          <w:lang w:val="zh-CN" w:bidi="zh-CN"/>
        </w:rPr>
        <w:t xml:space="preserve"> </w:t>
      </w:r>
      <w:r>
        <w:rPr>
          <w:szCs w:val="21"/>
          <w:lang w:val="zh-CN" w:bidi="zh-CN"/>
        </w:rPr>
        <w:t>后的</w:t>
      </w:r>
      <w:r>
        <w:rPr>
          <w:szCs w:val="21"/>
          <w:lang w:val="zh-CN" w:bidi="zh-CN"/>
        </w:rPr>
        <w:t xml:space="preserve"> 14 </w:t>
      </w:r>
      <w:r>
        <w:rPr>
          <w:szCs w:val="21"/>
          <w:lang w:val="zh-CN" w:bidi="zh-CN"/>
        </w:rPr>
        <w:t>天内，向监理人提交变更报价书，报价内容应根据第</w:t>
      </w:r>
      <w:r>
        <w:rPr>
          <w:szCs w:val="21"/>
          <w:lang w:val="zh-CN" w:bidi="zh-CN"/>
        </w:rPr>
        <w:t xml:space="preserve"> 15.4 </w:t>
      </w:r>
      <w:r>
        <w:rPr>
          <w:szCs w:val="21"/>
          <w:lang w:val="zh-CN" w:bidi="zh-CN"/>
        </w:rPr>
        <w:t>款约定的估价原则，详细开列变更工作的价格组成及其依据，并附必要的施工方法说明和有关图纸。承包人提交变更报价书的期限见合同条款专用部分。</w:t>
      </w:r>
      <w:r>
        <w:rPr>
          <w:szCs w:val="21"/>
          <w:lang w:val="zh-CN" w:bidi="zh-CN"/>
        </w:rPr>
        <w:t xml:space="preserve"> </w:t>
      </w:r>
    </w:p>
    <w:p w14:paraId="68DD2171" w14:textId="77777777" w:rsidR="000C2BF6" w:rsidRDefault="000C2BF6" w:rsidP="000C2BF6">
      <w:pPr>
        <w:tabs>
          <w:tab w:val="left" w:pos="982"/>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2</w:t>
      </w:r>
      <w:r>
        <w:rPr>
          <w:szCs w:val="21"/>
          <w:lang w:val="zh-CN" w:bidi="zh-CN"/>
        </w:rPr>
        <w:t>）变更工作影响工期的，承包人应提出调整工期的具体细节。监理人认为有必要时，</w:t>
      </w:r>
      <w:r>
        <w:rPr>
          <w:szCs w:val="21"/>
          <w:lang w:val="zh-CN" w:bidi="zh-CN"/>
        </w:rPr>
        <w:t xml:space="preserve"> </w:t>
      </w:r>
      <w:r>
        <w:rPr>
          <w:szCs w:val="21"/>
          <w:lang w:val="zh-CN" w:bidi="zh-CN"/>
        </w:rPr>
        <w:t>可要求承包人提交要求提前或延长工期的施工进度计划，及相应施工措施等详细资料。</w:t>
      </w:r>
      <w:r>
        <w:rPr>
          <w:szCs w:val="21"/>
          <w:lang w:val="zh-CN" w:bidi="zh-CN"/>
        </w:rPr>
        <w:t xml:space="preserve"> </w:t>
      </w:r>
    </w:p>
    <w:p w14:paraId="0658E9EF" w14:textId="77777777" w:rsidR="000C2BF6" w:rsidRDefault="000C2BF6" w:rsidP="000C2BF6">
      <w:pPr>
        <w:tabs>
          <w:tab w:val="left" w:pos="982"/>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3</w:t>
      </w:r>
      <w:r>
        <w:rPr>
          <w:szCs w:val="21"/>
          <w:lang w:val="zh-CN" w:bidi="zh-CN"/>
        </w:rPr>
        <w:t>）除合同条款专用部分对期限另有约定外，监理人收到承包人变更报价书后的</w:t>
      </w:r>
      <w:r>
        <w:rPr>
          <w:szCs w:val="21"/>
          <w:lang w:val="zh-CN" w:bidi="zh-CN"/>
        </w:rPr>
        <w:t xml:space="preserve"> 14 </w:t>
      </w:r>
      <w:r>
        <w:rPr>
          <w:szCs w:val="21"/>
          <w:lang w:val="zh-CN" w:bidi="zh-CN"/>
        </w:rPr>
        <w:t>天内，根据第</w:t>
      </w:r>
      <w:r>
        <w:rPr>
          <w:szCs w:val="21"/>
          <w:lang w:val="zh-CN" w:bidi="zh-CN"/>
        </w:rPr>
        <w:t xml:space="preserve"> 15.4 </w:t>
      </w:r>
      <w:r>
        <w:rPr>
          <w:szCs w:val="21"/>
          <w:lang w:val="zh-CN" w:bidi="zh-CN"/>
        </w:rPr>
        <w:t>款约定的估价原则，按照第</w:t>
      </w:r>
      <w:r>
        <w:rPr>
          <w:szCs w:val="21"/>
          <w:lang w:val="zh-CN" w:bidi="zh-CN"/>
        </w:rPr>
        <w:t xml:space="preserve"> 3.5 </w:t>
      </w:r>
      <w:r>
        <w:rPr>
          <w:szCs w:val="21"/>
          <w:lang w:val="zh-CN" w:bidi="zh-CN"/>
        </w:rPr>
        <w:t>款商定或确定变更价格。监理人商定或确定变更价格的期限见合同条款专用部分。</w:t>
      </w:r>
      <w:r>
        <w:rPr>
          <w:szCs w:val="21"/>
          <w:lang w:val="zh-CN" w:bidi="zh-CN"/>
        </w:rPr>
        <w:t xml:space="preserve"> </w:t>
      </w:r>
    </w:p>
    <w:p w14:paraId="1C132F4C"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4</w:t>
      </w:r>
      <w:r>
        <w:rPr>
          <w:szCs w:val="21"/>
          <w:lang w:val="zh-CN" w:bidi="zh-CN"/>
        </w:rPr>
        <w:t>）收到变更指示后，如承包人未在规定的期限内提交变更报价书的，监理人可自行</w:t>
      </w:r>
      <w:r>
        <w:rPr>
          <w:szCs w:val="21"/>
          <w:lang w:val="zh-CN" w:bidi="zh-CN"/>
        </w:rPr>
        <w:t xml:space="preserve"> </w:t>
      </w:r>
      <w:r>
        <w:rPr>
          <w:szCs w:val="21"/>
          <w:lang w:val="zh-CN" w:bidi="zh-CN"/>
        </w:rPr>
        <w:t>决定是否调整合同价款以及如果监理人决定调整合同价款时，相应调整的具体金额。</w:t>
      </w:r>
    </w:p>
    <w:p w14:paraId="270A364D" w14:textId="77777777" w:rsidR="000C2BF6" w:rsidRDefault="000C2BF6" w:rsidP="000C2BF6">
      <w:pPr>
        <w:numPr>
          <w:ilvl w:val="2"/>
          <w:numId w:val="5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变更指示</w:t>
      </w:r>
      <w:r>
        <w:rPr>
          <w:szCs w:val="21"/>
          <w:lang w:val="zh-CN" w:bidi="zh-CN"/>
        </w:rPr>
        <w:t xml:space="preserve"> </w:t>
      </w:r>
    </w:p>
    <w:p w14:paraId="4DD1EA95" w14:textId="77777777" w:rsidR="000C2BF6" w:rsidRDefault="000C2BF6" w:rsidP="000C2BF6">
      <w:pPr>
        <w:numPr>
          <w:ilvl w:val="0"/>
          <w:numId w:val="6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变更指示只能由监理人发出。</w:t>
      </w:r>
      <w:r>
        <w:rPr>
          <w:szCs w:val="21"/>
          <w:lang w:val="zh-CN" w:bidi="zh-CN"/>
        </w:rPr>
        <w:t xml:space="preserve"> </w:t>
      </w:r>
    </w:p>
    <w:p w14:paraId="09214254" w14:textId="77777777" w:rsidR="000C2BF6" w:rsidRDefault="000C2BF6" w:rsidP="000C2BF6">
      <w:pPr>
        <w:numPr>
          <w:ilvl w:val="0"/>
          <w:numId w:val="6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变更指示应说明变更的目的、范围、变更内容以及变更的工程量及其进度和技术要求，并附有关图纸和文件。承包人收到变更指示后，应按变更指示进行变更工作。</w:t>
      </w:r>
      <w:r>
        <w:rPr>
          <w:szCs w:val="21"/>
          <w:lang w:val="zh-CN" w:bidi="zh-CN"/>
        </w:rPr>
        <w:t xml:space="preserve"> </w:t>
      </w:r>
    </w:p>
    <w:p w14:paraId="5BFA4F14"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40" w:name="_bookmark198"/>
      <w:bookmarkStart w:id="1241" w:name="_Toc3417"/>
      <w:bookmarkStart w:id="1242" w:name="_Toc26502"/>
      <w:bookmarkStart w:id="1243" w:name="_Toc7175"/>
      <w:bookmarkStart w:id="1244" w:name="_Toc23283"/>
      <w:bookmarkEnd w:id="1240"/>
      <w:r>
        <w:rPr>
          <w:szCs w:val="21"/>
          <w:lang w:val="zh-CN" w:bidi="zh-CN"/>
        </w:rPr>
        <w:t>变更的估价原则</w:t>
      </w:r>
      <w:bookmarkEnd w:id="1241"/>
      <w:bookmarkEnd w:id="1242"/>
      <w:bookmarkEnd w:id="1243"/>
      <w:bookmarkEnd w:id="1244"/>
      <w:r>
        <w:rPr>
          <w:szCs w:val="21"/>
          <w:lang w:val="zh-CN" w:bidi="zh-CN"/>
        </w:rPr>
        <w:t xml:space="preserve"> </w:t>
      </w:r>
    </w:p>
    <w:p w14:paraId="2CB8A5CE"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因工程量清单漏项（仅适用于合同协议书约定采用单价合同形式时）或变更引起的价格调整按照本款约定处理。</w:t>
      </w:r>
      <w:r>
        <w:rPr>
          <w:szCs w:val="21"/>
          <w:lang w:val="zh-CN" w:bidi="zh-CN"/>
        </w:rPr>
        <w:t xml:space="preserve"> </w:t>
      </w:r>
    </w:p>
    <w:p w14:paraId="42BDAD1F" w14:textId="77777777" w:rsidR="000C2BF6" w:rsidRDefault="000C2BF6" w:rsidP="000C2BF6">
      <w:pPr>
        <w:numPr>
          <w:ilvl w:val="2"/>
          <w:numId w:val="62"/>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已标价工程量清单中有适用于变更工作的子目的，采用该子目的单价。</w:t>
      </w:r>
      <w:r>
        <w:rPr>
          <w:szCs w:val="21"/>
          <w:lang w:val="zh-CN" w:bidi="zh-CN"/>
        </w:rPr>
        <w:t xml:space="preserve"> </w:t>
      </w:r>
    </w:p>
    <w:p w14:paraId="01A75D93" w14:textId="77777777" w:rsidR="000C2BF6" w:rsidRDefault="000C2BF6" w:rsidP="000C2BF6">
      <w:pPr>
        <w:numPr>
          <w:ilvl w:val="2"/>
          <w:numId w:val="62"/>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已标价工程量清单中无适用于变更工作的子目，但有类似子目的，可在合理范围内参照类似子目的单价，由监理人按第</w:t>
      </w:r>
      <w:r>
        <w:rPr>
          <w:szCs w:val="21"/>
          <w:lang w:val="zh-CN" w:bidi="zh-CN"/>
        </w:rPr>
        <w:t xml:space="preserve"> 3.5 </w:t>
      </w:r>
      <w:r>
        <w:rPr>
          <w:szCs w:val="21"/>
          <w:lang w:val="zh-CN" w:bidi="zh-CN"/>
        </w:rPr>
        <w:t>款商定或确定变更工作的单价。</w:t>
      </w:r>
      <w:r>
        <w:rPr>
          <w:szCs w:val="21"/>
          <w:lang w:val="zh-CN" w:bidi="zh-CN"/>
        </w:rPr>
        <w:t xml:space="preserve"> </w:t>
      </w:r>
    </w:p>
    <w:p w14:paraId="0CBD85AE" w14:textId="77777777" w:rsidR="000C2BF6" w:rsidRDefault="000C2BF6" w:rsidP="000C2BF6">
      <w:pPr>
        <w:numPr>
          <w:ilvl w:val="2"/>
          <w:numId w:val="62"/>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已标价工程量清单中无适用或类似子目的单价，可按照成本加利润的原则，由监理人按第</w:t>
      </w:r>
      <w:r>
        <w:rPr>
          <w:szCs w:val="21"/>
          <w:lang w:val="zh-CN" w:bidi="zh-CN"/>
        </w:rPr>
        <w:t xml:space="preserve"> 3.5 </w:t>
      </w:r>
      <w:r>
        <w:rPr>
          <w:szCs w:val="21"/>
          <w:lang w:val="zh-CN" w:bidi="zh-CN"/>
        </w:rPr>
        <w:t>款商定或确定变更工作的单价。</w:t>
      </w:r>
      <w:r>
        <w:rPr>
          <w:szCs w:val="21"/>
          <w:lang w:val="zh-CN" w:bidi="zh-CN"/>
        </w:rPr>
        <w:t xml:space="preserve"> </w:t>
      </w:r>
    </w:p>
    <w:p w14:paraId="5DBE1D4E" w14:textId="77777777" w:rsidR="000C2BF6" w:rsidRDefault="000C2BF6" w:rsidP="000C2BF6">
      <w:pPr>
        <w:numPr>
          <w:ilvl w:val="2"/>
          <w:numId w:val="62"/>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w:t>
      </w:r>
      <w:r>
        <w:rPr>
          <w:szCs w:val="21"/>
          <w:lang w:val="zh-CN" w:bidi="zh-CN"/>
        </w:rPr>
        <w:t xml:space="preserve"> 3.5 </w:t>
      </w:r>
      <w:r>
        <w:rPr>
          <w:szCs w:val="21"/>
          <w:lang w:val="zh-CN" w:bidi="zh-CN"/>
        </w:rPr>
        <w:t>款商定或确定变更措施项目的费用。</w:t>
      </w:r>
      <w:r>
        <w:rPr>
          <w:szCs w:val="21"/>
          <w:lang w:val="zh-CN" w:bidi="zh-CN"/>
        </w:rPr>
        <w:t xml:space="preserve"> </w:t>
      </w:r>
    </w:p>
    <w:p w14:paraId="61772E69" w14:textId="77777777" w:rsidR="000C2BF6" w:rsidRDefault="000C2BF6" w:rsidP="000C2BF6">
      <w:pPr>
        <w:numPr>
          <w:ilvl w:val="2"/>
          <w:numId w:val="62"/>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w:t>
      </w:r>
      <w:r>
        <w:rPr>
          <w:szCs w:val="21"/>
          <w:lang w:val="zh-CN" w:bidi="zh-CN"/>
        </w:rPr>
        <w:lastRenderedPageBreak/>
        <w:t>原则见合同条款专用部分。</w:t>
      </w:r>
      <w:r>
        <w:rPr>
          <w:szCs w:val="21"/>
          <w:lang w:val="zh-CN" w:bidi="zh-CN"/>
        </w:rPr>
        <w:t xml:space="preserve"> </w:t>
      </w:r>
    </w:p>
    <w:p w14:paraId="343C580C" w14:textId="77777777" w:rsidR="000C2BF6" w:rsidRDefault="000C2BF6" w:rsidP="000C2BF6">
      <w:pPr>
        <w:numPr>
          <w:ilvl w:val="2"/>
          <w:numId w:val="62"/>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因变更引起价格调整的其他处理方式见合同条款专用部分。</w:t>
      </w:r>
      <w:r>
        <w:rPr>
          <w:szCs w:val="21"/>
          <w:lang w:val="zh-CN" w:bidi="zh-CN"/>
        </w:rPr>
        <w:t xml:space="preserve"> </w:t>
      </w:r>
    </w:p>
    <w:p w14:paraId="0A0A9F67"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45" w:name="_bookmark199"/>
      <w:bookmarkStart w:id="1246" w:name="_Toc12074"/>
      <w:bookmarkStart w:id="1247" w:name="_Toc8952"/>
      <w:bookmarkStart w:id="1248" w:name="_Toc31957"/>
      <w:bookmarkStart w:id="1249" w:name="_Toc14387"/>
      <w:bookmarkEnd w:id="1245"/>
      <w:r>
        <w:rPr>
          <w:szCs w:val="21"/>
          <w:lang w:val="zh-CN" w:bidi="zh-CN"/>
        </w:rPr>
        <w:t>承包人的合理化建议</w:t>
      </w:r>
      <w:bookmarkEnd w:id="1246"/>
      <w:bookmarkEnd w:id="1247"/>
      <w:bookmarkEnd w:id="1248"/>
      <w:bookmarkEnd w:id="1249"/>
      <w:r>
        <w:rPr>
          <w:szCs w:val="21"/>
          <w:lang w:val="zh-CN" w:bidi="zh-CN"/>
        </w:rPr>
        <w:t xml:space="preserve"> </w:t>
      </w:r>
    </w:p>
    <w:p w14:paraId="5491DA21" w14:textId="77777777" w:rsidR="000C2BF6" w:rsidRDefault="000C2BF6" w:rsidP="000C2BF6">
      <w:pPr>
        <w:numPr>
          <w:ilvl w:val="2"/>
          <w:numId w:val="63"/>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szCs w:val="21"/>
          <w:lang w:val="zh-CN" w:bidi="zh-CN"/>
        </w:rPr>
        <w:t xml:space="preserve"> 15.3.3 </w:t>
      </w:r>
      <w:r>
        <w:rPr>
          <w:szCs w:val="21"/>
          <w:lang w:val="zh-CN" w:bidi="zh-CN"/>
        </w:rPr>
        <w:t>项约定向承包人发出变更指示。</w:t>
      </w:r>
      <w:r>
        <w:rPr>
          <w:szCs w:val="21"/>
          <w:lang w:val="zh-CN" w:bidi="zh-CN"/>
        </w:rPr>
        <w:t xml:space="preserve"> </w:t>
      </w:r>
    </w:p>
    <w:p w14:paraId="7A6A082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bidi="zh-CN"/>
        </w:rPr>
        <w:t>15.5.2</w:t>
      </w:r>
      <w:r>
        <w:rPr>
          <w:szCs w:val="21"/>
          <w:lang w:val="zh-CN" w:bidi="zh-CN"/>
        </w:rPr>
        <w:t>承包人提出的合理化建议降低了合同价格、缩短了工期或者提高了工程经济效益的，发包人可按国家有关规定给予奖励。对承包人提出合理化建议的奖励方法见合同条款专用部分。</w:t>
      </w:r>
      <w:r>
        <w:rPr>
          <w:szCs w:val="21"/>
          <w:lang w:val="zh-CN" w:bidi="zh-CN"/>
        </w:rPr>
        <w:t xml:space="preserve"> </w:t>
      </w:r>
    </w:p>
    <w:p w14:paraId="50C82DD7"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50" w:name="_bookmark200"/>
      <w:bookmarkStart w:id="1251" w:name="_Toc5542"/>
      <w:bookmarkStart w:id="1252" w:name="_Toc2756"/>
      <w:bookmarkStart w:id="1253" w:name="_Toc6011"/>
      <w:bookmarkStart w:id="1254" w:name="_Toc16156"/>
      <w:bookmarkEnd w:id="1250"/>
      <w:r>
        <w:rPr>
          <w:szCs w:val="21"/>
          <w:lang w:val="zh-CN" w:bidi="zh-CN"/>
        </w:rPr>
        <w:t>暂列金额</w:t>
      </w:r>
      <w:bookmarkEnd w:id="1251"/>
      <w:bookmarkEnd w:id="1252"/>
      <w:bookmarkEnd w:id="1253"/>
      <w:bookmarkEnd w:id="1254"/>
      <w:r>
        <w:rPr>
          <w:szCs w:val="21"/>
          <w:lang w:val="zh-CN" w:bidi="zh-CN"/>
        </w:rPr>
        <w:t xml:space="preserve"> </w:t>
      </w:r>
    </w:p>
    <w:p w14:paraId="2A93713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暂列金额只能按照监理人的指示使用，并对合同价格进行相应调整。</w:t>
      </w:r>
      <w:r>
        <w:rPr>
          <w:szCs w:val="21"/>
          <w:lang w:val="zh-CN" w:bidi="zh-CN"/>
        </w:rPr>
        <w:t xml:space="preserve"> </w:t>
      </w:r>
    </w:p>
    <w:p w14:paraId="756C0CB8"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55" w:name="_bookmark201"/>
      <w:bookmarkStart w:id="1256" w:name="_Toc21954"/>
      <w:bookmarkStart w:id="1257" w:name="_Toc16421"/>
      <w:bookmarkStart w:id="1258" w:name="_Toc16014"/>
      <w:bookmarkStart w:id="1259" w:name="_Toc29798"/>
      <w:bookmarkEnd w:id="1255"/>
      <w:r>
        <w:rPr>
          <w:szCs w:val="21"/>
          <w:lang w:val="zh-CN" w:bidi="zh-CN"/>
        </w:rPr>
        <w:t>计日工</w:t>
      </w:r>
      <w:bookmarkEnd w:id="1256"/>
      <w:bookmarkEnd w:id="1257"/>
      <w:bookmarkEnd w:id="1258"/>
      <w:bookmarkEnd w:id="1259"/>
      <w:r>
        <w:rPr>
          <w:szCs w:val="21"/>
          <w:lang w:val="zh-CN" w:bidi="zh-CN"/>
        </w:rPr>
        <w:t xml:space="preserve"> </w:t>
      </w:r>
    </w:p>
    <w:p w14:paraId="4D30EDB2" w14:textId="77777777" w:rsidR="000C2BF6" w:rsidRDefault="000C2BF6" w:rsidP="000C2BF6">
      <w:pPr>
        <w:numPr>
          <w:ilvl w:val="2"/>
          <w:numId w:val="6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发包人认为有必要时，由监理人通知承包人以计日工方式实施变更的零星工作。其价款按列入已标价工程量清单中的计日工计价子目及其单价进行计算。</w:t>
      </w:r>
      <w:r>
        <w:rPr>
          <w:szCs w:val="21"/>
          <w:lang w:val="zh-CN" w:bidi="zh-CN"/>
        </w:rPr>
        <w:t xml:space="preserve"> </w:t>
      </w:r>
    </w:p>
    <w:p w14:paraId="691BB36F" w14:textId="77777777" w:rsidR="000C2BF6" w:rsidRDefault="000C2BF6" w:rsidP="000C2BF6">
      <w:pPr>
        <w:numPr>
          <w:ilvl w:val="2"/>
          <w:numId w:val="6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采用计日工计价的任何一项变更工作，应从暂列金额中支付，承包人应在该项变更的实施过程中，每天提交以下报表和有关凭证报送监理人审批：</w:t>
      </w:r>
      <w:r>
        <w:rPr>
          <w:szCs w:val="21"/>
          <w:lang w:val="zh-CN" w:bidi="zh-CN"/>
        </w:rPr>
        <w:t xml:space="preserve"> </w:t>
      </w:r>
    </w:p>
    <w:p w14:paraId="66BF8722" w14:textId="77777777" w:rsidR="000C2BF6" w:rsidRDefault="000C2BF6" w:rsidP="000C2BF6">
      <w:pPr>
        <w:numPr>
          <w:ilvl w:val="0"/>
          <w:numId w:val="65"/>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工作名称、内容和数量；</w:t>
      </w:r>
      <w:r>
        <w:rPr>
          <w:szCs w:val="21"/>
          <w:lang w:val="zh-CN" w:bidi="zh-CN"/>
        </w:rPr>
        <w:t xml:space="preserve"> </w:t>
      </w:r>
    </w:p>
    <w:p w14:paraId="5CB00D13" w14:textId="77777777" w:rsidR="000C2BF6" w:rsidRDefault="000C2BF6" w:rsidP="000C2BF6">
      <w:pPr>
        <w:numPr>
          <w:ilvl w:val="0"/>
          <w:numId w:val="65"/>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投入该工作所有人员的姓名、工种、级别和耗用工时；</w:t>
      </w:r>
      <w:r>
        <w:rPr>
          <w:szCs w:val="21"/>
          <w:lang w:val="zh-CN" w:bidi="zh-CN"/>
        </w:rPr>
        <w:t xml:space="preserve"> </w:t>
      </w:r>
    </w:p>
    <w:p w14:paraId="68F2770E" w14:textId="77777777" w:rsidR="000C2BF6" w:rsidRDefault="000C2BF6" w:rsidP="000C2BF6">
      <w:pPr>
        <w:numPr>
          <w:ilvl w:val="0"/>
          <w:numId w:val="65"/>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投入该工作的材料类别和数量；</w:t>
      </w:r>
      <w:r>
        <w:rPr>
          <w:szCs w:val="21"/>
          <w:lang w:val="zh-CN" w:bidi="zh-CN"/>
        </w:rPr>
        <w:t xml:space="preserve"> </w:t>
      </w:r>
    </w:p>
    <w:p w14:paraId="38CE362B" w14:textId="77777777" w:rsidR="000C2BF6" w:rsidRDefault="000C2BF6" w:rsidP="000C2BF6">
      <w:pPr>
        <w:numPr>
          <w:ilvl w:val="0"/>
          <w:numId w:val="65"/>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投入该工作的施工设备型号、台数和耗用台时；</w:t>
      </w:r>
      <w:r>
        <w:rPr>
          <w:szCs w:val="21"/>
          <w:lang w:val="zh-CN" w:bidi="zh-CN"/>
        </w:rPr>
        <w:t xml:space="preserve"> </w:t>
      </w:r>
    </w:p>
    <w:p w14:paraId="5A00E08B" w14:textId="77777777" w:rsidR="000C2BF6" w:rsidRDefault="000C2BF6" w:rsidP="000C2BF6">
      <w:pPr>
        <w:numPr>
          <w:ilvl w:val="0"/>
          <w:numId w:val="65"/>
        </w:numPr>
        <w:tabs>
          <w:tab w:val="left" w:pos="982"/>
        </w:tabs>
        <w:autoSpaceDE w:val="0"/>
        <w:autoSpaceDN w:val="0"/>
        <w:adjustRightInd w:val="0"/>
        <w:snapToGrid w:val="0"/>
        <w:spacing w:line="360" w:lineRule="auto"/>
        <w:ind w:left="0" w:firstLineChars="200" w:firstLine="420"/>
        <w:rPr>
          <w:szCs w:val="21"/>
          <w:lang w:val="zh-CN" w:bidi="zh-CN"/>
        </w:rPr>
      </w:pPr>
      <w:r>
        <w:rPr>
          <w:szCs w:val="21"/>
          <w:lang w:val="zh-CN" w:bidi="zh-CN"/>
        </w:rPr>
        <w:t>监理人要求提交的其他资料和凭证。</w:t>
      </w:r>
      <w:r>
        <w:rPr>
          <w:szCs w:val="21"/>
          <w:lang w:val="zh-CN" w:bidi="zh-CN"/>
        </w:rPr>
        <w:t xml:space="preserve"> </w:t>
      </w:r>
    </w:p>
    <w:p w14:paraId="6EB314ED" w14:textId="77777777" w:rsidR="000C2BF6" w:rsidRDefault="000C2BF6" w:rsidP="000C2BF6">
      <w:pPr>
        <w:numPr>
          <w:ilvl w:val="2"/>
          <w:numId w:val="6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计日工由承包人汇总后，按第</w:t>
      </w:r>
      <w:r>
        <w:rPr>
          <w:szCs w:val="21"/>
          <w:lang w:val="zh-CN" w:bidi="zh-CN"/>
        </w:rPr>
        <w:t xml:space="preserve"> 17.3.2 </w:t>
      </w:r>
      <w:r>
        <w:rPr>
          <w:szCs w:val="21"/>
          <w:lang w:val="zh-CN" w:bidi="zh-CN"/>
        </w:rPr>
        <w:t>项的约定列入进度付款申请单，由监理人复核并经发包人同意后列入进度付款。</w:t>
      </w:r>
      <w:r>
        <w:rPr>
          <w:szCs w:val="21"/>
          <w:lang w:val="zh-CN" w:bidi="zh-CN"/>
        </w:rPr>
        <w:t xml:space="preserve"> </w:t>
      </w:r>
    </w:p>
    <w:p w14:paraId="6736BF88"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60" w:name="_bookmark202"/>
      <w:bookmarkStart w:id="1261" w:name="_Toc135"/>
      <w:bookmarkStart w:id="1262" w:name="_Toc29339"/>
      <w:bookmarkStart w:id="1263" w:name="_Toc15023"/>
      <w:bookmarkStart w:id="1264" w:name="_Toc3358"/>
      <w:bookmarkEnd w:id="1260"/>
      <w:r>
        <w:rPr>
          <w:szCs w:val="21"/>
          <w:lang w:val="zh-CN" w:bidi="zh-CN"/>
        </w:rPr>
        <w:t>暂估价</w:t>
      </w:r>
      <w:bookmarkEnd w:id="1261"/>
      <w:bookmarkEnd w:id="1262"/>
      <w:bookmarkEnd w:id="1263"/>
      <w:bookmarkEnd w:id="1264"/>
      <w:r>
        <w:rPr>
          <w:szCs w:val="21"/>
          <w:lang w:val="zh-CN" w:bidi="zh-CN"/>
        </w:rPr>
        <w:t xml:space="preserve"> </w:t>
      </w:r>
    </w:p>
    <w:p w14:paraId="3A5EB2ED" w14:textId="77777777" w:rsidR="000C2BF6" w:rsidRDefault="000C2BF6" w:rsidP="000C2BF6">
      <w:pPr>
        <w:numPr>
          <w:ilvl w:val="2"/>
          <w:numId w:val="66"/>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r>
        <w:rPr>
          <w:szCs w:val="21"/>
          <w:lang w:val="zh-CN" w:bidi="zh-CN"/>
        </w:rPr>
        <w:t xml:space="preserve">  </w:t>
      </w:r>
    </w:p>
    <w:p w14:paraId="5E0304DD" w14:textId="77777777" w:rsidR="000C2BF6" w:rsidRDefault="000C2BF6" w:rsidP="000C2BF6">
      <w:pPr>
        <w:tabs>
          <w:tab w:val="left" w:pos="979"/>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1</w:t>
      </w:r>
      <w:r>
        <w:rPr>
          <w:szCs w:val="21"/>
          <w:lang w:val="zh-CN" w:bidi="zh-CN"/>
        </w:rPr>
        <w:t>）由承包人作为招标人，依法组织招标工作并接受有管辖权的建设工程招标投标行</w:t>
      </w:r>
      <w:r>
        <w:rPr>
          <w:szCs w:val="21"/>
          <w:lang w:val="zh-CN" w:bidi="zh-CN"/>
        </w:rPr>
        <w:t xml:space="preserve"> </w:t>
      </w:r>
      <w:r>
        <w:rPr>
          <w:szCs w:val="21"/>
          <w:lang w:val="zh-CN" w:bidi="zh-CN"/>
        </w:rPr>
        <w:t>政监督部门的监督。</w:t>
      </w:r>
      <w:r>
        <w:rPr>
          <w:szCs w:val="21"/>
          <w:lang w:val="zh-CN" w:bidi="zh-CN"/>
        </w:rPr>
        <w:t xml:space="preserve"> </w:t>
      </w:r>
    </w:p>
    <w:p w14:paraId="34DE792A" w14:textId="77777777" w:rsidR="000C2BF6" w:rsidRDefault="000C2BF6" w:rsidP="000C2BF6">
      <w:pPr>
        <w:tabs>
          <w:tab w:val="left" w:pos="979"/>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2</w:t>
      </w:r>
      <w:r>
        <w:rPr>
          <w:szCs w:val="21"/>
          <w:lang w:val="zh-CN" w:bidi="zh-CN"/>
        </w:rPr>
        <w:t>）与组织招标工作有关的费用应当被认为已经包括在承包人的签约合同价（投标总</w:t>
      </w:r>
      <w:r>
        <w:rPr>
          <w:szCs w:val="21"/>
          <w:lang w:val="zh-CN" w:bidi="zh-CN"/>
        </w:rPr>
        <w:t xml:space="preserve"> </w:t>
      </w:r>
      <w:r>
        <w:rPr>
          <w:szCs w:val="21"/>
          <w:lang w:val="zh-CN" w:bidi="zh-CN"/>
        </w:rPr>
        <w:t>报价）中。</w:t>
      </w:r>
      <w:r>
        <w:rPr>
          <w:szCs w:val="21"/>
          <w:lang w:val="zh-CN" w:bidi="zh-CN"/>
        </w:rPr>
        <w:t xml:space="preserve"> </w:t>
      </w:r>
    </w:p>
    <w:p w14:paraId="55DB02CB" w14:textId="77777777" w:rsidR="000C2BF6" w:rsidRDefault="000C2BF6" w:rsidP="000C2BF6">
      <w:pPr>
        <w:tabs>
          <w:tab w:val="left" w:pos="982"/>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3</w:t>
      </w:r>
      <w:r>
        <w:rPr>
          <w:szCs w:val="21"/>
          <w:lang w:val="zh-CN" w:bidi="zh-CN"/>
        </w:rPr>
        <w:t>）中标金额与工程量清单中所列的暂估价的金额差以及相应的税金等其他费用列入合同价格。</w:t>
      </w:r>
      <w:r>
        <w:rPr>
          <w:szCs w:val="21"/>
          <w:lang w:val="zh-CN" w:bidi="zh-CN"/>
        </w:rPr>
        <w:t xml:space="preserve"> </w:t>
      </w:r>
    </w:p>
    <w:p w14:paraId="4E070AF9"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lastRenderedPageBreak/>
        <w:t>（</w:t>
      </w:r>
      <w:r>
        <w:rPr>
          <w:szCs w:val="21"/>
          <w:lang w:bidi="zh-CN"/>
        </w:rPr>
        <w:t>4</w:t>
      </w:r>
      <w:r>
        <w:rPr>
          <w:szCs w:val="21"/>
          <w:lang w:val="zh-CN" w:bidi="zh-CN"/>
        </w:rPr>
        <w:t>）在任何招标工作启动前，承包人应当按照合同条款专用部分约定期限编制招标工</w:t>
      </w:r>
      <w:r>
        <w:rPr>
          <w:szCs w:val="21"/>
          <w:lang w:val="zh-CN" w:bidi="zh-CN"/>
        </w:rPr>
        <w:t xml:space="preserve"> </w:t>
      </w:r>
      <w:r>
        <w:rPr>
          <w:szCs w:val="21"/>
          <w:lang w:val="zh-CN" w:bidi="zh-CN"/>
        </w:rPr>
        <w:t>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r>
        <w:rPr>
          <w:szCs w:val="21"/>
          <w:lang w:val="zh-CN" w:bidi="zh-CN"/>
        </w:rPr>
        <w:t xml:space="preserve"> </w:t>
      </w:r>
    </w:p>
    <w:p w14:paraId="7F3CDB81" w14:textId="77777777" w:rsidR="000C2BF6" w:rsidRDefault="000C2BF6" w:rsidP="000C2BF6">
      <w:pPr>
        <w:tabs>
          <w:tab w:val="left" w:pos="982"/>
        </w:tabs>
        <w:autoSpaceDE w:val="0"/>
        <w:autoSpaceDN w:val="0"/>
        <w:adjustRightInd w:val="0"/>
        <w:snapToGrid w:val="0"/>
        <w:spacing w:line="360" w:lineRule="auto"/>
        <w:ind w:firstLineChars="200" w:firstLine="420"/>
        <w:rPr>
          <w:szCs w:val="21"/>
          <w:lang w:val="zh-CN" w:bidi="zh-CN"/>
        </w:rPr>
      </w:pPr>
      <w:r>
        <w:rPr>
          <w:szCs w:val="21"/>
          <w:lang w:bidi="zh-CN"/>
        </w:rPr>
        <w:t>(5</w:t>
      </w:r>
      <w:r>
        <w:rPr>
          <w:szCs w:val="21"/>
          <w:lang w:bidi="zh-CN"/>
        </w:rPr>
        <w:t>）</w:t>
      </w:r>
      <w:r>
        <w:rPr>
          <w:szCs w:val="21"/>
          <w:lang w:val="zh-CN" w:bidi="zh-CN"/>
        </w:rPr>
        <w:t>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r>
        <w:rPr>
          <w:szCs w:val="21"/>
          <w:lang w:val="zh-CN" w:bidi="zh-CN"/>
        </w:rPr>
        <w:t xml:space="preserve"> </w:t>
      </w:r>
    </w:p>
    <w:p w14:paraId="5CBDD707" w14:textId="77777777" w:rsidR="000C2BF6" w:rsidRDefault="000C2BF6" w:rsidP="000C2BF6">
      <w:pPr>
        <w:tabs>
          <w:tab w:val="left" w:pos="982"/>
        </w:tabs>
        <w:autoSpaceDE w:val="0"/>
        <w:autoSpaceDN w:val="0"/>
        <w:adjustRightInd w:val="0"/>
        <w:snapToGrid w:val="0"/>
        <w:spacing w:line="360" w:lineRule="auto"/>
        <w:ind w:firstLineChars="200" w:firstLine="420"/>
        <w:rPr>
          <w:szCs w:val="21"/>
          <w:lang w:val="zh-CN" w:bidi="zh-CN"/>
        </w:rPr>
      </w:pPr>
      <w:r>
        <w:rPr>
          <w:szCs w:val="21"/>
          <w:lang w:bidi="zh-CN"/>
        </w:rPr>
        <w:t>(6</w:t>
      </w:r>
      <w:r>
        <w:rPr>
          <w:szCs w:val="21"/>
          <w:lang w:bidi="zh-CN"/>
        </w:rPr>
        <w:t>）</w:t>
      </w:r>
      <w:r>
        <w:rPr>
          <w:szCs w:val="21"/>
          <w:lang w:val="zh-CN" w:bidi="zh-CN"/>
        </w:rPr>
        <w:t>如果发、承包任何一方委派评标代表，评标委员会应当由七人以上单数构成。除</w:t>
      </w:r>
      <w:r>
        <w:rPr>
          <w:szCs w:val="21"/>
          <w:lang w:val="zh-CN" w:bidi="zh-CN"/>
        </w:rPr>
        <w:t xml:space="preserve"> </w:t>
      </w:r>
      <w:r>
        <w:rPr>
          <w:szCs w:val="21"/>
          <w:lang w:val="zh-CN" w:bidi="zh-CN"/>
        </w:rPr>
        <w:t>发包人或者承包人自愿放弃委派评标代表的权利外，招标人评标代表应当分别由发包人和承包人等额委派。</w:t>
      </w:r>
      <w:r>
        <w:rPr>
          <w:szCs w:val="21"/>
          <w:lang w:val="zh-CN" w:bidi="zh-CN"/>
        </w:rPr>
        <w:t xml:space="preserve"> </w:t>
      </w:r>
    </w:p>
    <w:p w14:paraId="79EF086C" w14:textId="77777777" w:rsidR="000C2BF6" w:rsidRDefault="000C2BF6" w:rsidP="000C2BF6">
      <w:pPr>
        <w:tabs>
          <w:tab w:val="left" w:pos="982"/>
        </w:tabs>
        <w:autoSpaceDE w:val="0"/>
        <w:autoSpaceDN w:val="0"/>
        <w:adjustRightInd w:val="0"/>
        <w:snapToGrid w:val="0"/>
        <w:spacing w:line="360" w:lineRule="auto"/>
        <w:ind w:firstLineChars="200" w:firstLine="420"/>
        <w:rPr>
          <w:szCs w:val="21"/>
          <w:lang w:val="zh-CN" w:bidi="zh-CN"/>
        </w:rPr>
      </w:pPr>
      <w:r>
        <w:rPr>
          <w:szCs w:val="21"/>
          <w:lang w:bidi="zh-CN"/>
        </w:rPr>
        <w:t>(7</w:t>
      </w:r>
      <w:r>
        <w:rPr>
          <w:szCs w:val="21"/>
          <w:lang w:bidi="zh-CN"/>
        </w:rPr>
        <w:t>）</w:t>
      </w:r>
      <w:r>
        <w:rPr>
          <w:szCs w:val="21"/>
          <w:lang w:val="zh-CN" w:bidi="zh-CN"/>
        </w:rPr>
        <w:t>设有标底的，承包人应当在开标前提前</w:t>
      </w:r>
      <w:r>
        <w:rPr>
          <w:szCs w:val="21"/>
          <w:lang w:val="zh-CN" w:bidi="zh-CN"/>
        </w:rPr>
        <w:t xml:space="preserve"> 48 </w:t>
      </w:r>
      <w:r>
        <w:rPr>
          <w:szCs w:val="21"/>
          <w:lang w:val="zh-CN" w:bidi="zh-CN"/>
        </w:rPr>
        <w:t>小时将标底报发包人审核认可，发包人应当在收到承包人报送的标底后</w:t>
      </w:r>
      <w:r>
        <w:rPr>
          <w:szCs w:val="21"/>
          <w:lang w:val="zh-CN" w:bidi="zh-CN"/>
        </w:rPr>
        <w:t xml:space="preserve"> 24 </w:t>
      </w:r>
      <w:r>
        <w:rPr>
          <w:szCs w:val="21"/>
          <w:lang w:val="zh-CN" w:bidi="zh-CN"/>
        </w:rPr>
        <w:t>小时内给予批准或者提出修改意见。承包人和发包人应当共同制定标底保密措施，不得提前泄露标底。标底的最终审核和决定权属于发包人。</w:t>
      </w:r>
      <w:r>
        <w:rPr>
          <w:szCs w:val="21"/>
          <w:lang w:val="zh-CN" w:bidi="zh-CN"/>
        </w:rPr>
        <w:t xml:space="preserve"> </w:t>
      </w:r>
    </w:p>
    <w:p w14:paraId="6223121D" w14:textId="77777777" w:rsidR="000C2BF6" w:rsidRDefault="000C2BF6" w:rsidP="000C2BF6">
      <w:pPr>
        <w:tabs>
          <w:tab w:val="left" w:pos="979"/>
        </w:tabs>
        <w:autoSpaceDE w:val="0"/>
        <w:autoSpaceDN w:val="0"/>
        <w:adjustRightInd w:val="0"/>
        <w:snapToGrid w:val="0"/>
        <w:spacing w:line="360" w:lineRule="auto"/>
        <w:ind w:firstLineChars="200" w:firstLine="420"/>
        <w:rPr>
          <w:szCs w:val="21"/>
          <w:lang w:val="zh-CN" w:bidi="zh-CN"/>
        </w:rPr>
      </w:pPr>
      <w:r>
        <w:rPr>
          <w:szCs w:val="21"/>
          <w:lang w:bidi="zh-CN"/>
        </w:rPr>
        <w:t>(8</w:t>
      </w:r>
      <w:r>
        <w:rPr>
          <w:szCs w:val="21"/>
          <w:lang w:bidi="zh-CN"/>
        </w:rPr>
        <w:t>）</w:t>
      </w:r>
      <w:r>
        <w:rPr>
          <w:szCs w:val="21"/>
          <w:lang w:val="zh-CN" w:bidi="zh-CN"/>
        </w:rPr>
        <w:t>设有招标控制价的，承包人应当在招标文件发出前提前</w:t>
      </w:r>
      <w:r>
        <w:rPr>
          <w:szCs w:val="21"/>
          <w:lang w:val="zh-CN" w:bidi="zh-CN"/>
        </w:rPr>
        <w:t xml:space="preserve"> 7 </w:t>
      </w:r>
      <w:r>
        <w:rPr>
          <w:szCs w:val="21"/>
          <w:lang w:val="zh-CN" w:bidi="zh-CN"/>
        </w:rPr>
        <w:t>天将招标控制价报发包人审核认可，发包人应当在收到承包人报送的招标控制价后</w:t>
      </w:r>
      <w:r>
        <w:rPr>
          <w:szCs w:val="21"/>
          <w:lang w:val="zh-CN" w:bidi="zh-CN"/>
        </w:rPr>
        <w:t xml:space="preserve"> 72 </w:t>
      </w:r>
      <w:r>
        <w:rPr>
          <w:szCs w:val="21"/>
          <w:lang w:val="zh-CN" w:bidi="zh-CN"/>
        </w:rPr>
        <w:t>小时内给予认可或者提出修改意见。招标控制价的最终审核和决定权属于发包人，未经发包人认可，承包人不得发出招标文件。</w:t>
      </w:r>
      <w:r>
        <w:rPr>
          <w:szCs w:val="21"/>
          <w:lang w:val="zh-CN" w:bidi="zh-CN"/>
        </w:rPr>
        <w:t xml:space="preserve"> </w:t>
      </w:r>
    </w:p>
    <w:p w14:paraId="767ADE8A" w14:textId="77777777" w:rsidR="000C2BF6" w:rsidRDefault="000C2BF6" w:rsidP="000C2BF6">
      <w:pPr>
        <w:tabs>
          <w:tab w:val="left" w:pos="982"/>
        </w:tabs>
        <w:autoSpaceDE w:val="0"/>
        <w:autoSpaceDN w:val="0"/>
        <w:adjustRightInd w:val="0"/>
        <w:snapToGrid w:val="0"/>
        <w:spacing w:line="360" w:lineRule="auto"/>
        <w:ind w:firstLineChars="200" w:firstLine="420"/>
        <w:rPr>
          <w:szCs w:val="21"/>
          <w:lang w:val="zh-CN" w:bidi="zh-CN"/>
        </w:rPr>
      </w:pPr>
      <w:r>
        <w:rPr>
          <w:szCs w:val="21"/>
          <w:lang w:bidi="zh-CN"/>
        </w:rPr>
        <w:t>(9</w:t>
      </w:r>
      <w:r>
        <w:rPr>
          <w:szCs w:val="21"/>
          <w:lang w:bidi="zh-CN"/>
        </w:rPr>
        <w:t>）</w:t>
      </w:r>
      <w:r>
        <w:rPr>
          <w:szCs w:val="21"/>
          <w:lang w:val="zh-CN" w:bidi="zh-CN"/>
        </w:rPr>
        <w:t>承包人在收到相关招标项目评标委员会提交的评标报告后，应当在</w:t>
      </w:r>
      <w:r>
        <w:rPr>
          <w:szCs w:val="21"/>
          <w:lang w:val="zh-CN" w:bidi="zh-CN"/>
        </w:rPr>
        <w:t xml:space="preserve"> 24 </w:t>
      </w:r>
      <w:r>
        <w:rPr>
          <w:szCs w:val="21"/>
          <w:lang w:val="zh-CN" w:bidi="zh-CN"/>
        </w:rPr>
        <w:t>小时内通过监理人转报发包人核查，发包人应当在监理人收到承包人报送的评标报告后</w:t>
      </w:r>
      <w:r>
        <w:rPr>
          <w:szCs w:val="21"/>
          <w:lang w:val="zh-CN" w:bidi="zh-CN"/>
        </w:rPr>
        <w:t xml:space="preserve"> 48 </w:t>
      </w:r>
      <w:r>
        <w:rPr>
          <w:szCs w:val="21"/>
          <w:lang w:val="zh-CN" w:bidi="zh-CN"/>
        </w:rPr>
        <w:t>小时内核查完毕，评标报告经过发包人核查认可后，承包人才可以开始后续程序，依法确定中标人并发出中标通知书。</w:t>
      </w:r>
      <w:r>
        <w:rPr>
          <w:szCs w:val="21"/>
          <w:lang w:val="zh-CN" w:bidi="zh-CN"/>
        </w:rPr>
        <w:t xml:space="preserve"> </w:t>
      </w:r>
    </w:p>
    <w:p w14:paraId="62B8459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bidi="zh-CN"/>
        </w:rPr>
        <w:t>(10</w:t>
      </w:r>
      <w:r>
        <w:rPr>
          <w:szCs w:val="21"/>
          <w:lang w:bidi="zh-CN"/>
        </w:rPr>
        <w:t>）</w:t>
      </w:r>
      <w:r>
        <w:rPr>
          <w:szCs w:val="21"/>
          <w:lang w:val="zh-CN" w:bidi="zh-CN"/>
        </w:rPr>
        <w:t>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5251F28A"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(11</w:t>
      </w:r>
      <w:r>
        <w:rPr>
          <w:szCs w:val="21"/>
          <w:lang w:bidi="zh-CN"/>
        </w:rPr>
        <w:t>）</w:t>
      </w:r>
      <w:r>
        <w:rPr>
          <w:szCs w:val="21"/>
          <w:lang w:val="zh-CN" w:bidi="zh-CN"/>
        </w:rPr>
        <w:t>发包人对承包人报送文件进行审批或提出的修改意见应当合理，并符合现行有关</w:t>
      </w:r>
      <w:r>
        <w:rPr>
          <w:szCs w:val="21"/>
          <w:lang w:val="zh-CN" w:bidi="zh-CN"/>
        </w:rPr>
        <w:lastRenderedPageBreak/>
        <w:t>法律法规的规定。</w:t>
      </w:r>
      <w:r>
        <w:rPr>
          <w:szCs w:val="21"/>
          <w:lang w:val="zh-CN" w:bidi="zh-CN"/>
        </w:rPr>
        <w:t xml:space="preserve"> </w:t>
      </w:r>
    </w:p>
    <w:p w14:paraId="2CD285AE"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(12</w:t>
      </w:r>
      <w:r>
        <w:rPr>
          <w:szCs w:val="21"/>
          <w:lang w:bidi="zh-CN"/>
        </w:rPr>
        <w:t>）</w:t>
      </w:r>
      <w:r>
        <w:rPr>
          <w:szCs w:val="21"/>
          <w:lang w:val="zh-CN" w:bidi="zh-CN"/>
        </w:rPr>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r>
        <w:rPr>
          <w:szCs w:val="21"/>
          <w:lang w:val="zh-CN" w:bidi="zh-CN"/>
        </w:rPr>
        <w:t xml:space="preserve"> </w:t>
      </w:r>
    </w:p>
    <w:p w14:paraId="235F2D1E" w14:textId="77777777" w:rsidR="000C2BF6" w:rsidRDefault="000C2BF6" w:rsidP="000C2BF6">
      <w:pPr>
        <w:numPr>
          <w:ilvl w:val="2"/>
          <w:numId w:val="66"/>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发包人在工程量清单中给定暂估价的材料和工程设备不属于依法必须招标的范</w:t>
      </w:r>
      <w:r>
        <w:rPr>
          <w:szCs w:val="21"/>
          <w:lang w:val="zh-CN" w:bidi="zh-CN"/>
        </w:rPr>
        <w:t xml:space="preserve"> </w:t>
      </w:r>
      <w:r>
        <w:rPr>
          <w:szCs w:val="21"/>
          <w:lang w:val="zh-CN" w:bidi="zh-CN"/>
        </w:rPr>
        <w:t>围或未达到规定的规模标准的，应由承包人按第</w:t>
      </w:r>
      <w:r>
        <w:rPr>
          <w:szCs w:val="21"/>
          <w:lang w:val="zh-CN" w:bidi="zh-CN"/>
        </w:rPr>
        <w:t xml:space="preserve"> 5.1 </w:t>
      </w:r>
      <w:r>
        <w:rPr>
          <w:szCs w:val="21"/>
          <w:lang w:val="zh-CN" w:bidi="zh-CN"/>
        </w:rPr>
        <w:t>款的约定提供。经监理人确认的材料、工程设备的价格与工程量清单中所列的暂估价的金额差以及相应的税金等其他费用列入合同</w:t>
      </w:r>
      <w:r>
        <w:rPr>
          <w:szCs w:val="21"/>
          <w:lang w:val="zh-CN" w:bidi="zh-CN"/>
        </w:rPr>
        <w:t xml:space="preserve"> </w:t>
      </w:r>
      <w:r>
        <w:rPr>
          <w:szCs w:val="21"/>
          <w:lang w:val="zh-CN" w:bidi="zh-CN"/>
        </w:rPr>
        <w:t>价格。</w:t>
      </w:r>
      <w:r>
        <w:rPr>
          <w:szCs w:val="21"/>
          <w:lang w:val="zh-CN" w:bidi="zh-CN"/>
        </w:rPr>
        <w:t xml:space="preserve"> </w:t>
      </w:r>
    </w:p>
    <w:p w14:paraId="1552A7A0" w14:textId="77777777" w:rsidR="000C2BF6" w:rsidRDefault="000C2BF6" w:rsidP="000C2BF6">
      <w:pPr>
        <w:numPr>
          <w:ilvl w:val="2"/>
          <w:numId w:val="66"/>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发包人在工程量清单中给定暂估价的专业工程不属于依法必须招标的范围或未达到规定的规模标准的，由监理人按照第</w:t>
      </w:r>
      <w:r>
        <w:rPr>
          <w:szCs w:val="21"/>
          <w:lang w:val="zh-CN" w:bidi="zh-CN"/>
        </w:rPr>
        <w:t xml:space="preserve"> 15.4 </w:t>
      </w:r>
      <w:r>
        <w:rPr>
          <w:szCs w:val="21"/>
          <w:lang w:val="zh-CN" w:bidi="zh-CN"/>
        </w:rPr>
        <w:t>款进行估价，但合同条款专用部分另有约定的除外。经估价的专业工程与工程量清单中所列的暂估价的金额差以及相应的税金等其他费用列入合同价格。</w:t>
      </w:r>
      <w:r>
        <w:rPr>
          <w:szCs w:val="21"/>
          <w:lang w:val="zh-CN" w:bidi="zh-CN"/>
        </w:rPr>
        <w:t xml:space="preserve"> </w:t>
      </w:r>
    </w:p>
    <w:p w14:paraId="1EF562CB"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265" w:name="_bookmark203"/>
      <w:bookmarkStart w:id="1266" w:name="_Toc25527"/>
      <w:bookmarkStart w:id="1267" w:name="_Toc13491"/>
      <w:bookmarkStart w:id="1268" w:name="_Toc15569"/>
      <w:bookmarkStart w:id="1269" w:name="_Toc30041"/>
      <w:bookmarkStart w:id="1270" w:name="_Toc202522986"/>
      <w:bookmarkEnd w:id="1265"/>
      <w:r>
        <w:rPr>
          <w:szCs w:val="21"/>
          <w:lang w:val="zh-CN" w:bidi="zh-CN"/>
        </w:rPr>
        <w:t>价格调整</w:t>
      </w:r>
      <w:bookmarkEnd w:id="1266"/>
      <w:bookmarkEnd w:id="1267"/>
      <w:bookmarkEnd w:id="1268"/>
      <w:bookmarkEnd w:id="1269"/>
      <w:bookmarkEnd w:id="1270"/>
      <w:r>
        <w:rPr>
          <w:szCs w:val="21"/>
          <w:lang w:val="zh-CN" w:bidi="zh-CN"/>
        </w:rPr>
        <w:t xml:space="preserve"> </w:t>
      </w:r>
    </w:p>
    <w:p w14:paraId="46DBCC07"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71" w:name="_bookmark204"/>
      <w:bookmarkStart w:id="1272" w:name="_Toc4821"/>
      <w:bookmarkStart w:id="1273" w:name="_Toc17056"/>
      <w:bookmarkStart w:id="1274" w:name="_Toc10491"/>
      <w:bookmarkStart w:id="1275" w:name="_Toc5462"/>
      <w:bookmarkEnd w:id="1271"/>
      <w:r>
        <w:rPr>
          <w:szCs w:val="21"/>
          <w:lang w:val="zh-CN" w:bidi="zh-CN"/>
        </w:rPr>
        <w:t>物价波动引起的价格调整</w:t>
      </w:r>
      <w:bookmarkEnd w:id="1272"/>
      <w:bookmarkEnd w:id="1273"/>
      <w:bookmarkEnd w:id="1274"/>
      <w:bookmarkEnd w:id="1275"/>
      <w:r>
        <w:rPr>
          <w:szCs w:val="21"/>
          <w:lang w:val="zh-CN" w:bidi="zh-CN"/>
        </w:rPr>
        <w:t xml:space="preserve"> </w:t>
      </w:r>
    </w:p>
    <w:p w14:paraId="792F10E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除合同条款专用部分另有约定外，因物价波动引起的价格调整按照本款约定处理。</w:t>
      </w:r>
      <w:r>
        <w:rPr>
          <w:szCs w:val="21"/>
          <w:lang w:val="zh-CN" w:bidi="zh-CN"/>
        </w:rPr>
        <w:t xml:space="preserve">16.1.1 </w:t>
      </w:r>
      <w:r>
        <w:rPr>
          <w:szCs w:val="21"/>
          <w:lang w:val="zh-CN" w:bidi="zh-CN"/>
        </w:rPr>
        <w:t>采用价格指数调整价格差额</w:t>
      </w:r>
      <w:r>
        <w:rPr>
          <w:szCs w:val="21"/>
          <w:lang w:val="zh-CN" w:bidi="zh-CN"/>
        </w:rPr>
        <w:t xml:space="preserve"> </w:t>
      </w:r>
    </w:p>
    <w:p w14:paraId="1DA8E230" w14:textId="77777777" w:rsidR="000C2BF6" w:rsidRDefault="000C2BF6" w:rsidP="000C2BF6">
      <w:pPr>
        <w:numPr>
          <w:ilvl w:val="3"/>
          <w:numId w:val="67"/>
        </w:numPr>
        <w:tabs>
          <w:tab w:val="left" w:pos="1613"/>
        </w:tabs>
        <w:autoSpaceDE w:val="0"/>
        <w:autoSpaceDN w:val="0"/>
        <w:adjustRightInd w:val="0"/>
        <w:snapToGrid w:val="0"/>
        <w:spacing w:line="360" w:lineRule="auto"/>
        <w:ind w:left="0" w:firstLineChars="200" w:firstLine="420"/>
        <w:rPr>
          <w:szCs w:val="21"/>
          <w:lang w:val="zh-CN" w:bidi="zh-CN"/>
        </w:rPr>
      </w:pPr>
      <w:r>
        <w:rPr>
          <w:szCs w:val="21"/>
          <w:lang w:val="zh-CN" w:bidi="zh-CN"/>
        </w:rPr>
        <w:t>价格调整公式</w:t>
      </w:r>
      <w:r>
        <w:rPr>
          <w:szCs w:val="21"/>
          <w:lang w:val="zh-CN" w:bidi="zh-CN"/>
        </w:rPr>
        <w:t xml:space="preserve"> </w:t>
      </w:r>
    </w:p>
    <w:p w14:paraId="72FA049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因人工、材料和设备等价格波动影响合同价格时，根据投标函附录中的价格指数和权重表约定的数据，按以下公式计算差额并调整合同价格。</w:t>
      </w:r>
    </w:p>
    <w:p w14:paraId="7C8F9ED9" w14:textId="77777777" w:rsidR="000C2BF6" w:rsidRDefault="000C2BF6" w:rsidP="000C2BF6">
      <w:pPr>
        <w:tabs>
          <w:tab w:val="left" w:pos="2924"/>
          <w:tab w:val="left" w:pos="3618"/>
          <w:tab w:val="left" w:pos="4612"/>
          <w:tab w:val="left" w:pos="5608"/>
          <w:tab w:val="left" w:pos="7026"/>
          <w:tab w:val="left" w:pos="7629"/>
        </w:tabs>
        <w:autoSpaceDE w:val="0"/>
        <w:autoSpaceDN w:val="0"/>
        <w:adjustRightInd w:val="0"/>
        <w:snapToGrid w:val="0"/>
        <w:spacing w:line="360" w:lineRule="auto"/>
        <w:ind w:firstLineChars="200" w:firstLine="420"/>
        <w:rPr>
          <w:kern w:val="0"/>
          <w:szCs w:val="21"/>
          <w:lang w:val="zh-CN" w:bidi="zh-CN"/>
        </w:rPr>
      </w:pPr>
      <w:r>
        <w:rPr>
          <w:noProof/>
          <w:kern w:val="0"/>
          <w:szCs w:val="21"/>
          <w:lang w:val="zh-CN" w:bidi="zh-CN"/>
        </w:rPr>
        <w:drawing>
          <wp:inline distT="0" distB="0" distL="114300" distR="114300" wp14:anchorId="798D5A19" wp14:editId="3EC658A2">
            <wp:extent cx="5074920" cy="98298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5074920" cy="982980"/>
                    </a:xfrm>
                    <a:prstGeom prst="rect">
                      <a:avLst/>
                    </a:prstGeom>
                    <a:noFill/>
                    <a:ln>
                      <a:noFill/>
                    </a:ln>
                  </pic:spPr>
                </pic:pic>
              </a:graphicData>
            </a:graphic>
          </wp:inline>
        </w:drawing>
      </w:r>
    </w:p>
    <w:p w14:paraId="2CCDE471"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式中：</w:t>
      </w:r>
      <w:r>
        <w:rPr>
          <w:szCs w:val="21"/>
          <w:lang w:val="zh-CN" w:bidi="zh-CN"/>
        </w:rPr>
        <w:t xml:space="preserve"> </w:t>
      </w:r>
      <w:r>
        <w:rPr>
          <w:rFonts w:ascii="宋体" w:hAnsi="宋体" w:cs="宋体" w:hint="eastAsia"/>
          <w:szCs w:val="21"/>
          <w:lang w:val="zh-CN" w:bidi="zh-CN"/>
        </w:rPr>
        <w:t>△</w:t>
      </w:r>
      <w:r>
        <w:rPr>
          <w:szCs w:val="21"/>
          <w:lang w:val="zh-CN" w:bidi="zh-CN"/>
        </w:rPr>
        <w:t xml:space="preserve">P -- </w:t>
      </w:r>
      <w:r>
        <w:rPr>
          <w:szCs w:val="21"/>
          <w:lang w:val="zh-CN" w:bidi="zh-CN"/>
        </w:rPr>
        <w:t>需调整的价格差额；</w:t>
      </w:r>
    </w:p>
    <w:p w14:paraId="71C1956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P0 -- </w:t>
      </w:r>
      <w:r>
        <w:rPr>
          <w:szCs w:val="21"/>
          <w:lang w:val="zh-CN" w:bidi="zh-CN"/>
        </w:rPr>
        <w:t>第</w:t>
      </w:r>
      <w:r>
        <w:rPr>
          <w:szCs w:val="21"/>
          <w:lang w:val="zh-CN" w:bidi="zh-CN"/>
        </w:rPr>
        <w:t xml:space="preserve"> 17.3.3 </w:t>
      </w:r>
      <w:r>
        <w:rPr>
          <w:szCs w:val="21"/>
          <w:lang w:val="zh-CN" w:bidi="zh-CN"/>
        </w:rPr>
        <w:t>项、第</w:t>
      </w:r>
      <w:r>
        <w:rPr>
          <w:szCs w:val="21"/>
          <w:lang w:val="zh-CN" w:bidi="zh-CN"/>
        </w:rPr>
        <w:t xml:space="preserve"> 17.5.2 </w:t>
      </w:r>
      <w:r>
        <w:rPr>
          <w:szCs w:val="21"/>
          <w:lang w:val="zh-CN" w:bidi="zh-CN"/>
        </w:rPr>
        <w:t>项和第</w:t>
      </w:r>
      <w:r>
        <w:rPr>
          <w:szCs w:val="21"/>
          <w:lang w:val="zh-CN" w:bidi="zh-CN"/>
        </w:rPr>
        <w:t xml:space="preserve"> 17.6.2 </w:t>
      </w:r>
      <w:r>
        <w:rPr>
          <w:szCs w:val="21"/>
          <w:lang w:val="zh-CN" w:bidi="zh-CN"/>
        </w:rPr>
        <w:t>项约定的付款证书中承包人应得到的已完成工程量的金额。此项金额应不包括价格调整、不计质量保证金的扣留和支付。第</w:t>
      </w:r>
      <w:r>
        <w:rPr>
          <w:szCs w:val="21"/>
          <w:lang w:val="zh-CN" w:bidi="zh-CN"/>
        </w:rPr>
        <w:t xml:space="preserve"> 15 </w:t>
      </w:r>
      <w:r>
        <w:rPr>
          <w:szCs w:val="21"/>
          <w:lang w:val="zh-CN" w:bidi="zh-CN"/>
        </w:rPr>
        <w:t>条约定的变更及其他金额已按现行价格计价的，也不计在内；</w:t>
      </w:r>
    </w:p>
    <w:p w14:paraId="2A8D356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A -- </w:t>
      </w:r>
      <w:r>
        <w:rPr>
          <w:szCs w:val="21"/>
          <w:lang w:val="zh-CN" w:bidi="zh-CN"/>
        </w:rPr>
        <w:t>定值权重（即不调部分的权重）；</w:t>
      </w:r>
    </w:p>
    <w:p w14:paraId="0647B2FA" w14:textId="77777777" w:rsidR="000C2BF6" w:rsidRDefault="000C2BF6" w:rsidP="000C2BF6">
      <w:pPr>
        <w:tabs>
          <w:tab w:val="left" w:leader="middleDot" w:pos="2737"/>
        </w:tabs>
        <w:autoSpaceDE w:val="0"/>
        <w:autoSpaceDN w:val="0"/>
        <w:adjustRightInd w:val="0"/>
        <w:snapToGrid w:val="0"/>
        <w:spacing w:line="360" w:lineRule="auto"/>
        <w:ind w:firstLineChars="200" w:firstLine="420"/>
        <w:rPr>
          <w:kern w:val="0"/>
          <w:szCs w:val="21"/>
          <w:lang w:val="zh-CN" w:bidi="zh-CN"/>
        </w:rPr>
      </w:pPr>
      <w:r>
        <w:rPr>
          <w:kern w:val="0"/>
          <w:szCs w:val="21"/>
          <w:lang w:val="zh-CN" w:bidi="zh-CN"/>
        </w:rPr>
        <w:t>B1;  B2  ;B3</w:t>
      </w:r>
      <w:r>
        <w:rPr>
          <w:kern w:val="0"/>
          <w:szCs w:val="21"/>
          <w:lang w:val="zh-CN" w:bidi="zh-CN"/>
        </w:rPr>
        <w:tab/>
        <w:t xml:space="preserve">Bn -- </w:t>
      </w:r>
      <w:r>
        <w:rPr>
          <w:kern w:val="0"/>
          <w:szCs w:val="21"/>
          <w:lang w:val="zh-CN" w:bidi="zh-CN"/>
        </w:rPr>
        <w:t>各可调因子的变值权重（即可调部分的权重）为各可调因子</w:t>
      </w:r>
    </w:p>
    <w:p w14:paraId="07A9D786"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在投标函投标总报价中所占的比例；</w:t>
      </w:r>
    </w:p>
    <w:p w14:paraId="19BDD3B9"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Ft1  ;Ft2  ;Ft3·····Ftn  --  </w:t>
      </w:r>
      <w:r>
        <w:rPr>
          <w:szCs w:val="21"/>
          <w:lang w:val="zh-CN" w:bidi="zh-CN"/>
        </w:rPr>
        <w:t>各可调因子的现行价格指数，指第</w:t>
      </w:r>
      <w:r>
        <w:rPr>
          <w:szCs w:val="21"/>
          <w:lang w:val="zh-CN" w:bidi="zh-CN"/>
        </w:rPr>
        <w:t xml:space="preserve"> 17.3.3 </w:t>
      </w:r>
      <w:r>
        <w:rPr>
          <w:szCs w:val="21"/>
          <w:lang w:val="zh-CN" w:bidi="zh-CN"/>
        </w:rPr>
        <w:t>项、第</w:t>
      </w:r>
      <w:r>
        <w:rPr>
          <w:szCs w:val="21"/>
          <w:lang w:val="zh-CN" w:bidi="zh-CN"/>
        </w:rPr>
        <w:t xml:space="preserve"> 17.5.2 </w:t>
      </w:r>
      <w:r>
        <w:rPr>
          <w:szCs w:val="21"/>
          <w:lang w:val="zh-CN" w:bidi="zh-CN"/>
        </w:rPr>
        <w:t>项和第</w:t>
      </w:r>
      <w:r>
        <w:rPr>
          <w:szCs w:val="21"/>
          <w:lang w:val="zh-CN" w:bidi="zh-CN"/>
        </w:rPr>
        <w:t xml:space="preserve"> 17.6.2 </w:t>
      </w:r>
      <w:r>
        <w:rPr>
          <w:szCs w:val="21"/>
          <w:lang w:val="zh-CN" w:bidi="zh-CN"/>
        </w:rPr>
        <w:t>项约定的付款证书相关周期最后一天的前</w:t>
      </w:r>
      <w:r>
        <w:rPr>
          <w:szCs w:val="21"/>
          <w:lang w:val="zh-CN" w:bidi="zh-CN"/>
        </w:rPr>
        <w:t xml:space="preserve"> 42 </w:t>
      </w:r>
      <w:r>
        <w:rPr>
          <w:szCs w:val="21"/>
          <w:lang w:val="zh-CN" w:bidi="zh-CN"/>
        </w:rPr>
        <w:t>天的各可调因子的价格指数；</w:t>
      </w:r>
    </w:p>
    <w:p w14:paraId="227021D9" w14:textId="77777777" w:rsidR="000C2BF6" w:rsidRDefault="000C2BF6" w:rsidP="000C2BF6">
      <w:pPr>
        <w:autoSpaceDE w:val="0"/>
        <w:autoSpaceDN w:val="0"/>
        <w:adjustRightInd w:val="0"/>
        <w:snapToGrid w:val="0"/>
        <w:spacing w:line="360" w:lineRule="auto"/>
        <w:ind w:firstLineChars="200" w:firstLine="420"/>
        <w:rPr>
          <w:kern w:val="0"/>
          <w:szCs w:val="21"/>
          <w:lang w:val="zh-CN" w:bidi="zh-CN"/>
        </w:rPr>
      </w:pPr>
      <w:r>
        <w:rPr>
          <w:kern w:val="0"/>
          <w:szCs w:val="21"/>
          <w:lang w:val="zh-CN" w:bidi="zh-CN"/>
        </w:rPr>
        <w:lastRenderedPageBreak/>
        <w:t xml:space="preserve">Fo1; Fo2;  Fo3·····Fon  --  </w:t>
      </w:r>
      <w:r>
        <w:rPr>
          <w:kern w:val="0"/>
          <w:szCs w:val="21"/>
          <w:lang w:val="zh-CN" w:bidi="zh-CN"/>
        </w:rPr>
        <w:t>各可调因子的基本价格指数，指基准日期的各可调因子的价格指数。</w:t>
      </w:r>
    </w:p>
    <w:p w14:paraId="42CF39CE"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22E9619D" w14:textId="77777777" w:rsidR="000C2BF6" w:rsidRDefault="000C2BF6" w:rsidP="000C2BF6">
      <w:pPr>
        <w:numPr>
          <w:ilvl w:val="3"/>
          <w:numId w:val="67"/>
        </w:numPr>
        <w:tabs>
          <w:tab w:val="left" w:pos="1613"/>
        </w:tabs>
        <w:autoSpaceDE w:val="0"/>
        <w:autoSpaceDN w:val="0"/>
        <w:adjustRightInd w:val="0"/>
        <w:snapToGrid w:val="0"/>
        <w:spacing w:line="360" w:lineRule="auto"/>
        <w:ind w:left="0" w:firstLineChars="200" w:firstLine="420"/>
        <w:rPr>
          <w:szCs w:val="21"/>
          <w:lang w:val="zh-CN" w:bidi="zh-CN"/>
        </w:rPr>
      </w:pPr>
      <w:r>
        <w:rPr>
          <w:szCs w:val="21"/>
          <w:lang w:val="zh-CN" w:bidi="zh-CN"/>
        </w:rPr>
        <w:t>暂时确定调整差额</w:t>
      </w:r>
      <w:r>
        <w:rPr>
          <w:szCs w:val="21"/>
          <w:lang w:val="zh-CN" w:bidi="zh-CN"/>
        </w:rPr>
        <w:t xml:space="preserve"> </w:t>
      </w:r>
    </w:p>
    <w:p w14:paraId="6E528C57"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在计算调整差额时得不到现行价格指数的，可暂用上一次价格指数计算，并在以后的付款中再按实际价格指数进行调整。</w:t>
      </w:r>
    </w:p>
    <w:p w14:paraId="6FDECA4E" w14:textId="77777777" w:rsidR="000C2BF6" w:rsidRDefault="000C2BF6" w:rsidP="000C2BF6">
      <w:pPr>
        <w:numPr>
          <w:ilvl w:val="3"/>
          <w:numId w:val="67"/>
        </w:numPr>
        <w:tabs>
          <w:tab w:val="left" w:pos="1613"/>
        </w:tabs>
        <w:autoSpaceDE w:val="0"/>
        <w:autoSpaceDN w:val="0"/>
        <w:adjustRightInd w:val="0"/>
        <w:snapToGrid w:val="0"/>
        <w:spacing w:line="360" w:lineRule="auto"/>
        <w:ind w:left="0" w:firstLineChars="200" w:firstLine="420"/>
        <w:rPr>
          <w:szCs w:val="21"/>
          <w:lang w:val="zh-CN" w:bidi="zh-CN"/>
        </w:rPr>
      </w:pPr>
      <w:r>
        <w:rPr>
          <w:szCs w:val="21"/>
          <w:lang w:val="zh-CN" w:bidi="zh-CN"/>
        </w:rPr>
        <w:t>权重的调整</w:t>
      </w:r>
      <w:r>
        <w:rPr>
          <w:szCs w:val="21"/>
          <w:lang w:val="zh-CN" w:bidi="zh-CN"/>
        </w:rPr>
        <w:t xml:space="preserve"> </w:t>
      </w:r>
    </w:p>
    <w:p w14:paraId="5104175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按第</w:t>
      </w:r>
      <w:r>
        <w:rPr>
          <w:szCs w:val="21"/>
          <w:lang w:val="zh-CN" w:bidi="zh-CN"/>
        </w:rPr>
        <w:t xml:space="preserve"> 15.1 </w:t>
      </w:r>
      <w:r>
        <w:rPr>
          <w:szCs w:val="21"/>
          <w:lang w:val="zh-CN" w:bidi="zh-CN"/>
        </w:rPr>
        <w:t>款约定的变更导致原定合同中的权重不合理时，由监理人与承包人和发包人协商后进行调整。</w:t>
      </w:r>
    </w:p>
    <w:p w14:paraId="2500019B" w14:textId="77777777" w:rsidR="000C2BF6" w:rsidRDefault="000C2BF6" w:rsidP="000C2BF6">
      <w:pPr>
        <w:numPr>
          <w:ilvl w:val="3"/>
          <w:numId w:val="67"/>
        </w:numPr>
        <w:tabs>
          <w:tab w:val="left" w:pos="1613"/>
        </w:tabs>
        <w:autoSpaceDE w:val="0"/>
        <w:autoSpaceDN w:val="0"/>
        <w:adjustRightInd w:val="0"/>
        <w:snapToGrid w:val="0"/>
        <w:spacing w:line="360" w:lineRule="auto"/>
        <w:ind w:left="0" w:firstLineChars="200" w:firstLine="420"/>
        <w:rPr>
          <w:szCs w:val="21"/>
          <w:lang w:val="zh-CN" w:bidi="zh-CN"/>
        </w:rPr>
      </w:pPr>
      <w:r>
        <w:rPr>
          <w:szCs w:val="21"/>
          <w:lang w:val="zh-CN" w:bidi="zh-CN"/>
        </w:rPr>
        <w:t>承包人工期延误后的价格调整</w:t>
      </w:r>
      <w:r>
        <w:rPr>
          <w:szCs w:val="21"/>
          <w:lang w:val="zh-CN" w:bidi="zh-CN"/>
        </w:rPr>
        <w:t xml:space="preserve"> </w:t>
      </w:r>
    </w:p>
    <w:p w14:paraId="0C4A561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由于承包人原因未在约定的工期内竣工的，则对原约定竣工日期后继续施工的工程，</w:t>
      </w:r>
      <w:r>
        <w:rPr>
          <w:szCs w:val="21"/>
          <w:lang w:val="zh-CN" w:bidi="zh-CN"/>
        </w:rPr>
        <w:t xml:space="preserve"> </w:t>
      </w:r>
      <w:r>
        <w:rPr>
          <w:szCs w:val="21"/>
          <w:lang w:val="zh-CN" w:bidi="zh-CN"/>
        </w:rPr>
        <w:t>在使用第</w:t>
      </w:r>
      <w:r>
        <w:rPr>
          <w:szCs w:val="21"/>
          <w:lang w:val="zh-CN" w:bidi="zh-CN"/>
        </w:rPr>
        <w:t xml:space="preserve"> 16.1.1.1 </w:t>
      </w:r>
      <w:r>
        <w:rPr>
          <w:szCs w:val="21"/>
          <w:lang w:val="zh-CN" w:bidi="zh-CN"/>
        </w:rPr>
        <w:t>目价格调整公式时，应采用原约定竣工日期与实际竣工日期的两个价格指数中较低的一个作为现行价格指数。</w:t>
      </w:r>
    </w:p>
    <w:p w14:paraId="1AD5DF2A" w14:textId="77777777" w:rsidR="000C2BF6" w:rsidRDefault="000C2BF6" w:rsidP="000C2BF6">
      <w:pPr>
        <w:numPr>
          <w:ilvl w:val="2"/>
          <w:numId w:val="6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采用造价信息调整价格差额</w:t>
      </w:r>
      <w:r>
        <w:rPr>
          <w:szCs w:val="21"/>
          <w:lang w:val="zh-CN" w:bidi="zh-CN"/>
        </w:rPr>
        <w:t xml:space="preserve"> </w:t>
      </w:r>
    </w:p>
    <w:p w14:paraId="19DF1F2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施工期内，因人工、材料、设备和机械台班价格波动影响合同价格时，需要进行价格调整的，其价格和数量应由监理人审核，监理人确认需调整的内容、范围、价格和数量作为调整工程合同价格差额的依据。</w:t>
      </w:r>
      <w:r>
        <w:rPr>
          <w:szCs w:val="21"/>
          <w:lang w:val="zh-CN" w:bidi="zh-CN"/>
        </w:rPr>
        <w:t xml:space="preserve"> </w:t>
      </w:r>
    </w:p>
    <w:p w14:paraId="1FBC0825" w14:textId="77777777" w:rsidR="000C2BF6" w:rsidRDefault="000C2BF6" w:rsidP="000C2BF6">
      <w:pPr>
        <w:numPr>
          <w:ilvl w:val="3"/>
          <w:numId w:val="68"/>
        </w:numPr>
        <w:tabs>
          <w:tab w:val="left" w:pos="1613"/>
        </w:tabs>
        <w:autoSpaceDE w:val="0"/>
        <w:autoSpaceDN w:val="0"/>
        <w:adjustRightInd w:val="0"/>
        <w:snapToGrid w:val="0"/>
        <w:spacing w:line="360" w:lineRule="auto"/>
        <w:ind w:left="0" w:firstLineChars="200" w:firstLine="420"/>
        <w:rPr>
          <w:szCs w:val="21"/>
          <w:lang w:val="zh-CN" w:bidi="zh-CN"/>
        </w:rPr>
      </w:pPr>
      <w:r>
        <w:rPr>
          <w:szCs w:val="21"/>
          <w:lang w:val="zh-CN" w:bidi="zh-CN"/>
        </w:rPr>
        <w:t>引起价格调整的物价波动风险范围及幅度</w:t>
      </w:r>
      <w:r>
        <w:rPr>
          <w:szCs w:val="21"/>
          <w:lang w:val="zh-CN" w:bidi="zh-CN"/>
        </w:rPr>
        <w:t xml:space="preserve"> </w:t>
      </w:r>
    </w:p>
    <w:p w14:paraId="0B914484"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r>
        <w:rPr>
          <w:szCs w:val="21"/>
          <w:lang w:val="zh-CN" w:bidi="zh-CN"/>
        </w:rPr>
        <w:t xml:space="preserve"> </w:t>
      </w:r>
    </w:p>
    <w:p w14:paraId="5EFE43F5" w14:textId="77777777" w:rsidR="000C2BF6" w:rsidRDefault="000C2BF6" w:rsidP="000C2BF6">
      <w:pPr>
        <w:numPr>
          <w:ilvl w:val="3"/>
          <w:numId w:val="68"/>
        </w:numPr>
        <w:tabs>
          <w:tab w:val="left" w:pos="1613"/>
        </w:tabs>
        <w:autoSpaceDE w:val="0"/>
        <w:autoSpaceDN w:val="0"/>
        <w:adjustRightInd w:val="0"/>
        <w:snapToGrid w:val="0"/>
        <w:spacing w:line="360" w:lineRule="auto"/>
        <w:ind w:left="0" w:firstLineChars="200" w:firstLine="420"/>
        <w:rPr>
          <w:szCs w:val="21"/>
          <w:lang w:val="zh-CN" w:bidi="zh-CN"/>
        </w:rPr>
      </w:pPr>
      <w:r>
        <w:rPr>
          <w:szCs w:val="21"/>
          <w:lang w:val="zh-CN" w:bidi="zh-CN"/>
        </w:rPr>
        <w:t>物价波动变化幅度的计算方法</w:t>
      </w:r>
      <w:r>
        <w:rPr>
          <w:szCs w:val="21"/>
          <w:lang w:val="zh-CN" w:bidi="zh-CN"/>
        </w:rPr>
        <w:t xml:space="preserve"> </w:t>
      </w:r>
      <w:r>
        <w:rPr>
          <w:szCs w:val="21"/>
          <w:lang w:val="zh-CN" w:bidi="zh-CN"/>
        </w:rPr>
        <w:tab/>
      </w:r>
    </w:p>
    <w:p w14:paraId="5B81FD32" w14:textId="77777777" w:rsidR="000C2BF6" w:rsidRDefault="000C2BF6" w:rsidP="000C2BF6">
      <w:pPr>
        <w:numPr>
          <w:ilvl w:val="0"/>
          <w:numId w:val="6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投标报价基准期确定的人工、材料、设备和机械台班的市场价格即为基准价。</w:t>
      </w:r>
      <w:r>
        <w:rPr>
          <w:szCs w:val="21"/>
          <w:lang w:val="zh-CN" w:bidi="zh-CN"/>
        </w:rPr>
        <w:t xml:space="preserve"> </w:t>
      </w:r>
      <w:r>
        <w:rPr>
          <w:szCs w:val="21"/>
          <w:lang w:val="zh-CN" w:bidi="zh-CN"/>
        </w:rPr>
        <w:t>投标报价基准期见合同条款专用部分。</w:t>
      </w:r>
      <w:r>
        <w:rPr>
          <w:szCs w:val="21"/>
          <w:lang w:val="zh-CN" w:bidi="zh-CN"/>
        </w:rPr>
        <w:t xml:space="preserve"> </w:t>
      </w:r>
    </w:p>
    <w:p w14:paraId="24DB5649" w14:textId="77777777" w:rsidR="000C2BF6" w:rsidRDefault="000C2BF6" w:rsidP="000C2BF6">
      <w:pPr>
        <w:numPr>
          <w:ilvl w:val="0"/>
          <w:numId w:val="6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《北京工程造价信息》中市场价格信息有的，以北京市建设工程造价管理机构发布的《北京工程造价信息》中的市场价格（以下简称造价信息价格）为依据确定基准价，</w:t>
      </w:r>
      <w:r>
        <w:rPr>
          <w:szCs w:val="21"/>
          <w:lang w:val="zh-CN" w:bidi="zh-CN"/>
        </w:rPr>
        <w:t xml:space="preserve"> </w:t>
      </w:r>
      <w:r>
        <w:rPr>
          <w:szCs w:val="21"/>
          <w:lang w:val="zh-CN" w:bidi="zh-CN"/>
        </w:rPr>
        <w:t>造价信息价格中有上、下限的，以下限为准；《北京工程造价信息》市场价格信息中没有的，确定基准价的方法见合同条款专用部分。</w:t>
      </w:r>
      <w:r>
        <w:rPr>
          <w:szCs w:val="21"/>
          <w:lang w:val="zh-CN" w:bidi="zh-CN"/>
        </w:rPr>
        <w:t xml:space="preserve"> </w:t>
      </w:r>
    </w:p>
    <w:p w14:paraId="0D89F04F" w14:textId="77777777" w:rsidR="000C2BF6" w:rsidRDefault="000C2BF6" w:rsidP="000C2BF6">
      <w:pPr>
        <w:numPr>
          <w:ilvl w:val="0"/>
          <w:numId w:val="6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合同施工期市场价格的确定方法见合同条款专用部分。</w:t>
      </w:r>
      <w:r>
        <w:rPr>
          <w:szCs w:val="21"/>
          <w:lang w:val="zh-CN" w:bidi="zh-CN"/>
        </w:rPr>
        <w:t xml:space="preserve"> </w:t>
      </w:r>
    </w:p>
    <w:p w14:paraId="7FD4CC9B" w14:textId="77777777" w:rsidR="000C2BF6" w:rsidRDefault="000C2BF6" w:rsidP="000C2BF6">
      <w:pPr>
        <w:numPr>
          <w:ilvl w:val="0"/>
          <w:numId w:val="6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物价波动变化幅度的计算方法：</w:t>
      </w:r>
      <w:r>
        <w:rPr>
          <w:szCs w:val="21"/>
          <w:lang w:val="zh-CN" w:bidi="zh-CN"/>
        </w:rPr>
        <w:t xml:space="preserve"> </w:t>
      </w:r>
    </w:p>
    <w:p w14:paraId="21BA423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1</w:t>
      </w:r>
      <w:r>
        <w:rPr>
          <w:szCs w:val="21"/>
          <w:lang w:val="zh-CN" w:bidi="zh-CN"/>
        </w:rPr>
        <w:t>）当承包人投标报价中的单价低于基准价时：</w:t>
      </w:r>
      <w:r>
        <w:rPr>
          <w:szCs w:val="21"/>
          <w:lang w:val="zh-CN" w:bidi="zh-CN"/>
        </w:rPr>
        <w:t xml:space="preserve"> </w:t>
      </w:r>
    </w:p>
    <w:p w14:paraId="018AB45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lastRenderedPageBreak/>
        <w:t>物价波动变化幅度（涨幅）</w:t>
      </w:r>
      <w:r>
        <w:rPr>
          <w:szCs w:val="21"/>
          <w:lang w:val="zh-CN" w:bidi="zh-CN"/>
        </w:rPr>
        <w:t>=</w:t>
      </w:r>
      <w:r>
        <w:rPr>
          <w:szCs w:val="21"/>
          <w:lang w:val="zh-CN" w:bidi="zh-CN"/>
        </w:rPr>
        <w:t>（施工期市场价</w:t>
      </w:r>
      <w:r>
        <w:rPr>
          <w:szCs w:val="21"/>
          <w:lang w:val="zh-CN" w:bidi="zh-CN"/>
        </w:rPr>
        <w:t>-</w:t>
      </w:r>
      <w:r>
        <w:rPr>
          <w:szCs w:val="21"/>
          <w:lang w:val="zh-CN" w:bidi="zh-CN"/>
        </w:rPr>
        <w:t>基准价）</w:t>
      </w:r>
      <w:r>
        <w:rPr>
          <w:szCs w:val="21"/>
          <w:lang w:val="zh-CN" w:bidi="zh-CN"/>
        </w:rPr>
        <w:t>/</w:t>
      </w:r>
      <w:r>
        <w:rPr>
          <w:szCs w:val="21"/>
          <w:lang w:val="zh-CN" w:bidi="zh-CN"/>
        </w:rPr>
        <w:t>基准价</w:t>
      </w:r>
      <w:r>
        <w:rPr>
          <w:szCs w:val="21"/>
          <w:lang w:val="zh-CN" w:bidi="zh-CN"/>
        </w:rPr>
        <w:t xml:space="preserve">×100% </w:t>
      </w:r>
    </w:p>
    <w:p w14:paraId="4134185C"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物价波动变化幅度（跌幅）</w:t>
      </w:r>
      <w:r>
        <w:rPr>
          <w:szCs w:val="21"/>
          <w:lang w:val="zh-CN" w:bidi="zh-CN"/>
        </w:rPr>
        <w:t>=</w:t>
      </w:r>
      <w:r>
        <w:rPr>
          <w:szCs w:val="21"/>
          <w:lang w:val="zh-CN" w:bidi="zh-CN"/>
        </w:rPr>
        <w:t>（施工期市场价</w:t>
      </w:r>
      <w:r>
        <w:rPr>
          <w:szCs w:val="21"/>
          <w:lang w:val="zh-CN" w:bidi="zh-CN"/>
        </w:rPr>
        <w:t>-</w:t>
      </w:r>
      <w:r>
        <w:rPr>
          <w:szCs w:val="21"/>
          <w:lang w:val="zh-CN" w:bidi="zh-CN"/>
        </w:rPr>
        <w:t>投标单价）</w:t>
      </w:r>
      <w:r>
        <w:rPr>
          <w:szCs w:val="21"/>
          <w:lang w:val="zh-CN" w:bidi="zh-CN"/>
        </w:rPr>
        <w:t>/</w:t>
      </w:r>
      <w:r>
        <w:rPr>
          <w:szCs w:val="21"/>
          <w:lang w:val="zh-CN" w:bidi="zh-CN"/>
        </w:rPr>
        <w:t>投标单价</w:t>
      </w:r>
      <w:r>
        <w:rPr>
          <w:szCs w:val="21"/>
          <w:lang w:val="zh-CN" w:bidi="zh-CN"/>
        </w:rPr>
        <w:t>×100% 2</w:t>
      </w:r>
      <w:r>
        <w:rPr>
          <w:szCs w:val="21"/>
          <w:lang w:val="zh-CN" w:bidi="zh-CN"/>
        </w:rPr>
        <w:t>）当承包人投标报价中的单价高于基准价时：</w:t>
      </w:r>
      <w:r>
        <w:rPr>
          <w:szCs w:val="21"/>
          <w:lang w:val="zh-CN" w:bidi="zh-CN"/>
        </w:rPr>
        <w:t xml:space="preserve"> </w:t>
      </w:r>
    </w:p>
    <w:p w14:paraId="06975D37"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物价波动变化幅度（涨幅）</w:t>
      </w:r>
      <w:r>
        <w:rPr>
          <w:szCs w:val="21"/>
          <w:lang w:val="zh-CN" w:bidi="zh-CN"/>
        </w:rPr>
        <w:t>=</w:t>
      </w:r>
      <w:r>
        <w:rPr>
          <w:szCs w:val="21"/>
          <w:lang w:val="zh-CN" w:bidi="zh-CN"/>
        </w:rPr>
        <w:t>（施工期市场价</w:t>
      </w:r>
      <w:r>
        <w:rPr>
          <w:szCs w:val="21"/>
          <w:lang w:val="zh-CN" w:bidi="zh-CN"/>
        </w:rPr>
        <w:t>-</w:t>
      </w:r>
      <w:r>
        <w:rPr>
          <w:szCs w:val="21"/>
          <w:lang w:val="zh-CN" w:bidi="zh-CN"/>
        </w:rPr>
        <w:t>投标单价）</w:t>
      </w:r>
      <w:r>
        <w:rPr>
          <w:szCs w:val="21"/>
          <w:lang w:val="zh-CN" w:bidi="zh-CN"/>
        </w:rPr>
        <w:t>/</w:t>
      </w:r>
      <w:r>
        <w:rPr>
          <w:szCs w:val="21"/>
          <w:lang w:val="zh-CN" w:bidi="zh-CN"/>
        </w:rPr>
        <w:t>投标单价</w:t>
      </w:r>
      <w:r>
        <w:rPr>
          <w:szCs w:val="21"/>
          <w:lang w:val="zh-CN" w:bidi="zh-CN"/>
        </w:rPr>
        <w:t xml:space="preserve">×100% </w:t>
      </w:r>
      <w:r>
        <w:rPr>
          <w:szCs w:val="21"/>
          <w:lang w:val="zh-CN" w:bidi="zh-CN"/>
        </w:rPr>
        <w:t>物价波动变化幅度（跌幅）</w:t>
      </w:r>
      <w:r>
        <w:rPr>
          <w:szCs w:val="21"/>
          <w:lang w:val="zh-CN" w:bidi="zh-CN"/>
        </w:rPr>
        <w:t>=</w:t>
      </w:r>
      <w:r>
        <w:rPr>
          <w:szCs w:val="21"/>
          <w:lang w:val="zh-CN" w:bidi="zh-CN"/>
        </w:rPr>
        <w:t>（施工期市场价</w:t>
      </w:r>
      <w:r>
        <w:rPr>
          <w:szCs w:val="21"/>
          <w:lang w:val="zh-CN" w:bidi="zh-CN"/>
        </w:rPr>
        <w:t>-</w:t>
      </w:r>
      <w:r>
        <w:rPr>
          <w:szCs w:val="21"/>
          <w:lang w:val="zh-CN" w:bidi="zh-CN"/>
        </w:rPr>
        <w:t>基准价）</w:t>
      </w:r>
      <w:r>
        <w:rPr>
          <w:szCs w:val="21"/>
          <w:lang w:val="zh-CN" w:bidi="zh-CN"/>
        </w:rPr>
        <w:t>/</w:t>
      </w:r>
      <w:r>
        <w:rPr>
          <w:szCs w:val="21"/>
          <w:lang w:val="zh-CN" w:bidi="zh-CN"/>
        </w:rPr>
        <w:t>基准价</w:t>
      </w:r>
      <w:r>
        <w:rPr>
          <w:szCs w:val="21"/>
          <w:lang w:val="zh-CN" w:bidi="zh-CN"/>
        </w:rPr>
        <w:t xml:space="preserve">×100% </w:t>
      </w:r>
    </w:p>
    <w:p w14:paraId="77DFB31C" w14:textId="77777777" w:rsidR="000C2BF6" w:rsidRDefault="000C2BF6" w:rsidP="000C2BF6">
      <w:pPr>
        <w:numPr>
          <w:ilvl w:val="0"/>
          <w:numId w:val="70"/>
        </w:numPr>
        <w:tabs>
          <w:tab w:val="left" w:pos="1450"/>
        </w:tabs>
        <w:autoSpaceDE w:val="0"/>
        <w:autoSpaceDN w:val="0"/>
        <w:adjustRightInd w:val="0"/>
        <w:snapToGrid w:val="0"/>
        <w:spacing w:line="360" w:lineRule="auto"/>
        <w:ind w:left="0" w:firstLineChars="200" w:firstLine="420"/>
        <w:rPr>
          <w:szCs w:val="21"/>
          <w:lang w:val="zh-CN" w:bidi="zh-CN"/>
        </w:rPr>
      </w:pPr>
      <w:r>
        <w:rPr>
          <w:szCs w:val="21"/>
          <w:lang w:val="zh-CN" w:bidi="zh-CN"/>
        </w:rPr>
        <w:t>当承包人投标报价中的单价等于基准价时：</w:t>
      </w:r>
      <w:r>
        <w:rPr>
          <w:szCs w:val="21"/>
          <w:lang w:val="zh-CN" w:bidi="zh-CN"/>
        </w:rPr>
        <w:t xml:space="preserve"> </w:t>
      </w:r>
    </w:p>
    <w:p w14:paraId="5BE738D9"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物价波动变化幅度</w:t>
      </w:r>
      <w:r>
        <w:rPr>
          <w:szCs w:val="21"/>
          <w:lang w:val="zh-CN" w:bidi="zh-CN"/>
        </w:rPr>
        <w:t>=</w:t>
      </w:r>
      <w:r>
        <w:rPr>
          <w:szCs w:val="21"/>
          <w:lang w:val="zh-CN" w:bidi="zh-CN"/>
        </w:rPr>
        <w:t>（施工期市场价</w:t>
      </w:r>
      <w:r>
        <w:rPr>
          <w:szCs w:val="21"/>
          <w:lang w:val="zh-CN" w:bidi="zh-CN"/>
        </w:rPr>
        <w:t>-</w:t>
      </w:r>
      <w:r>
        <w:rPr>
          <w:szCs w:val="21"/>
          <w:lang w:val="zh-CN" w:bidi="zh-CN"/>
        </w:rPr>
        <w:t>基准价）</w:t>
      </w:r>
      <w:r>
        <w:rPr>
          <w:szCs w:val="21"/>
          <w:lang w:val="zh-CN" w:bidi="zh-CN"/>
        </w:rPr>
        <w:t>/</w:t>
      </w:r>
      <w:r>
        <w:rPr>
          <w:szCs w:val="21"/>
          <w:lang w:val="zh-CN" w:bidi="zh-CN"/>
        </w:rPr>
        <w:t>基准价</w:t>
      </w:r>
      <w:r>
        <w:rPr>
          <w:szCs w:val="21"/>
          <w:lang w:val="zh-CN" w:bidi="zh-CN"/>
        </w:rPr>
        <w:t xml:space="preserve">×100% 16.1.2.3 </w:t>
      </w:r>
      <w:r>
        <w:rPr>
          <w:szCs w:val="21"/>
          <w:lang w:val="zh-CN" w:bidi="zh-CN"/>
        </w:rPr>
        <w:t>物价波动引起价格调整的方法</w:t>
      </w:r>
      <w:r>
        <w:rPr>
          <w:szCs w:val="21"/>
          <w:lang w:val="zh-CN" w:bidi="zh-CN"/>
        </w:rPr>
        <w:t xml:space="preserve"> </w:t>
      </w:r>
    </w:p>
    <w:p w14:paraId="507CCA74"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(1</w:t>
      </w:r>
      <w:r>
        <w:rPr>
          <w:szCs w:val="21"/>
          <w:lang w:bidi="zh-CN"/>
        </w:rPr>
        <w:t>）</w:t>
      </w:r>
      <w:r>
        <w:rPr>
          <w:szCs w:val="21"/>
          <w:lang w:val="zh-CN" w:bidi="zh-CN"/>
        </w:rPr>
        <w:t>第</w:t>
      </w:r>
      <w:r>
        <w:rPr>
          <w:szCs w:val="21"/>
          <w:lang w:val="zh-CN" w:bidi="zh-CN"/>
        </w:rPr>
        <w:t xml:space="preserve"> 16.1.2.1 </w:t>
      </w:r>
      <w:r>
        <w:rPr>
          <w:szCs w:val="21"/>
          <w:lang w:val="zh-CN" w:bidi="zh-CN"/>
        </w:rPr>
        <w:t>目中约定的人工、材料、设备和机械台班的物价波动变化幅度超过风险幅度时，其计算价格调整差额的方法见合同条款专用部分。</w:t>
      </w:r>
      <w:r>
        <w:rPr>
          <w:szCs w:val="21"/>
          <w:lang w:val="zh-CN" w:bidi="zh-CN"/>
        </w:rPr>
        <w:t xml:space="preserve"> </w:t>
      </w:r>
    </w:p>
    <w:p w14:paraId="5E6F9403" w14:textId="77777777" w:rsidR="000C2BF6" w:rsidRDefault="000C2BF6" w:rsidP="000C2BF6">
      <w:pPr>
        <w:tabs>
          <w:tab w:val="left" w:pos="1085"/>
        </w:tabs>
        <w:autoSpaceDE w:val="0"/>
        <w:autoSpaceDN w:val="0"/>
        <w:adjustRightInd w:val="0"/>
        <w:snapToGrid w:val="0"/>
        <w:spacing w:line="360" w:lineRule="auto"/>
        <w:ind w:firstLineChars="200" w:firstLine="420"/>
        <w:rPr>
          <w:szCs w:val="21"/>
          <w:lang w:val="zh-CN" w:bidi="zh-CN"/>
        </w:rPr>
      </w:pPr>
      <w:r>
        <w:rPr>
          <w:szCs w:val="21"/>
          <w:lang w:bidi="zh-CN"/>
        </w:rPr>
        <w:t>(2</w:t>
      </w:r>
      <w:r>
        <w:rPr>
          <w:szCs w:val="21"/>
          <w:lang w:bidi="zh-CN"/>
        </w:rPr>
        <w:t>）</w:t>
      </w:r>
      <w:r>
        <w:rPr>
          <w:szCs w:val="21"/>
          <w:lang w:val="zh-CN" w:bidi="zh-CN"/>
        </w:rPr>
        <w:t>第</w:t>
      </w:r>
      <w:r>
        <w:rPr>
          <w:szCs w:val="21"/>
          <w:lang w:val="zh-CN" w:bidi="zh-CN"/>
        </w:rPr>
        <w:t xml:space="preserve"> 16.1.2.1 </w:t>
      </w:r>
      <w:r>
        <w:rPr>
          <w:szCs w:val="21"/>
          <w:lang w:val="zh-CN" w:bidi="zh-CN"/>
        </w:rPr>
        <w:t>目中约定的人工的物价波动变化幅度超过风险幅度时，应当计算全部价格差额，其价格差额由发包人承担或受益，其价格差额不计取规费，只计取税金。</w:t>
      </w:r>
      <w:r>
        <w:rPr>
          <w:szCs w:val="21"/>
          <w:lang w:val="zh-CN" w:bidi="zh-CN"/>
        </w:rPr>
        <w:t xml:space="preserve"> </w:t>
      </w:r>
    </w:p>
    <w:p w14:paraId="798E290D" w14:textId="77777777" w:rsidR="000C2BF6" w:rsidRDefault="000C2BF6" w:rsidP="000C2BF6">
      <w:pPr>
        <w:tabs>
          <w:tab w:val="left" w:pos="1085"/>
        </w:tabs>
        <w:autoSpaceDE w:val="0"/>
        <w:autoSpaceDN w:val="0"/>
        <w:adjustRightInd w:val="0"/>
        <w:snapToGrid w:val="0"/>
        <w:spacing w:line="360" w:lineRule="auto"/>
        <w:ind w:firstLineChars="200" w:firstLine="420"/>
        <w:rPr>
          <w:szCs w:val="21"/>
          <w:lang w:val="zh-CN" w:bidi="zh-CN"/>
        </w:rPr>
      </w:pPr>
      <w:r>
        <w:rPr>
          <w:szCs w:val="21"/>
          <w:lang w:bidi="zh-CN"/>
        </w:rPr>
        <w:t>(3)</w:t>
      </w:r>
      <w:r>
        <w:rPr>
          <w:szCs w:val="21"/>
          <w:lang w:val="zh-CN" w:bidi="zh-CN"/>
        </w:rPr>
        <w:t>第</w:t>
      </w:r>
      <w:r>
        <w:rPr>
          <w:szCs w:val="21"/>
          <w:lang w:val="zh-CN" w:bidi="zh-CN"/>
        </w:rPr>
        <w:t xml:space="preserve"> 16.1.2.1 </w:t>
      </w:r>
      <w:r>
        <w:rPr>
          <w:szCs w:val="21"/>
          <w:lang w:val="zh-CN" w:bidi="zh-CN"/>
        </w:rPr>
        <w:t>目中约定的材料、设备和机械台班的物价波动变化幅度超过风险幅</w:t>
      </w:r>
      <w:r>
        <w:rPr>
          <w:szCs w:val="21"/>
          <w:lang w:val="zh-CN" w:bidi="zh-CN"/>
        </w:rPr>
        <w:t xml:space="preserve"> </w:t>
      </w:r>
      <w:r>
        <w:rPr>
          <w:szCs w:val="21"/>
          <w:lang w:val="zh-CN" w:bidi="zh-CN"/>
        </w:rPr>
        <w:t>度时，应当计算超过部分的价格差额，其价格差额由发包人承担或受益，其价格差额不计取规费，只计取税金。</w:t>
      </w:r>
      <w:r>
        <w:rPr>
          <w:szCs w:val="21"/>
          <w:lang w:val="zh-CN" w:bidi="zh-CN"/>
        </w:rPr>
        <w:t xml:space="preserve"> </w:t>
      </w:r>
    </w:p>
    <w:p w14:paraId="5DC9E27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16.1.2.4 </w:t>
      </w:r>
      <w:r>
        <w:rPr>
          <w:szCs w:val="21"/>
          <w:lang w:val="zh-CN" w:bidi="zh-CN"/>
        </w:rPr>
        <w:t>物价波动引起价格调整的其他约定见合同条款专用部分。</w:t>
      </w:r>
      <w:r>
        <w:rPr>
          <w:szCs w:val="21"/>
          <w:lang w:val="zh-CN" w:bidi="zh-CN"/>
        </w:rPr>
        <w:t xml:space="preserve"> </w:t>
      </w:r>
    </w:p>
    <w:p w14:paraId="2502BE89" w14:textId="77777777" w:rsidR="000C2BF6" w:rsidRDefault="000C2BF6" w:rsidP="000C2BF6">
      <w:pPr>
        <w:numPr>
          <w:ilvl w:val="2"/>
          <w:numId w:val="6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物价波动引起价格调整的其他方法见合同条款专用部分。</w:t>
      </w:r>
      <w:r>
        <w:rPr>
          <w:szCs w:val="21"/>
          <w:lang w:val="zh-CN" w:bidi="zh-CN"/>
        </w:rPr>
        <w:t xml:space="preserve"> </w:t>
      </w:r>
    </w:p>
    <w:p w14:paraId="75546189" w14:textId="77777777" w:rsidR="000C2BF6" w:rsidRDefault="000C2BF6" w:rsidP="000C2BF6">
      <w:pPr>
        <w:numPr>
          <w:ilvl w:val="1"/>
          <w:numId w:val="68"/>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276" w:name="_bookmark205"/>
      <w:bookmarkStart w:id="1277" w:name="_Toc10320"/>
      <w:bookmarkStart w:id="1278" w:name="_Toc3936"/>
      <w:bookmarkStart w:id="1279" w:name="_Toc23064"/>
      <w:bookmarkStart w:id="1280" w:name="_Toc32435"/>
      <w:bookmarkEnd w:id="1276"/>
      <w:r>
        <w:rPr>
          <w:szCs w:val="21"/>
          <w:lang w:val="zh-CN" w:bidi="zh-CN"/>
        </w:rPr>
        <w:t>法律变化引起的价格调整</w:t>
      </w:r>
      <w:bookmarkEnd w:id="1277"/>
      <w:bookmarkEnd w:id="1278"/>
      <w:bookmarkEnd w:id="1279"/>
      <w:bookmarkEnd w:id="1280"/>
      <w:r>
        <w:rPr>
          <w:szCs w:val="21"/>
          <w:lang w:val="zh-CN" w:bidi="zh-CN"/>
        </w:rPr>
        <w:t xml:space="preserve"> </w:t>
      </w:r>
    </w:p>
    <w:p w14:paraId="412EC7D2"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在基准日后，因法律变化导致承包人在合同履行中所需要的工程费用发生除第</w:t>
      </w:r>
      <w:r>
        <w:rPr>
          <w:szCs w:val="21"/>
          <w:lang w:val="zh-CN" w:bidi="zh-CN"/>
        </w:rPr>
        <w:t xml:space="preserve"> 16.1 </w:t>
      </w:r>
      <w:r>
        <w:rPr>
          <w:szCs w:val="21"/>
          <w:lang w:val="zh-CN" w:bidi="zh-CN"/>
        </w:rPr>
        <w:t>款约定以外的增减时，监理人应根据法律、国家或省、自治区、直辖市有关部门的规定，按第</w:t>
      </w:r>
      <w:r>
        <w:rPr>
          <w:szCs w:val="21"/>
          <w:lang w:val="zh-CN" w:bidi="zh-CN"/>
        </w:rPr>
        <w:t xml:space="preserve">3.5 </w:t>
      </w:r>
      <w:r>
        <w:rPr>
          <w:szCs w:val="21"/>
          <w:lang w:val="zh-CN" w:bidi="zh-CN"/>
        </w:rPr>
        <w:t>款商定或确定需调整的合同价款。</w:t>
      </w:r>
      <w:r>
        <w:rPr>
          <w:szCs w:val="21"/>
          <w:lang w:val="zh-CN" w:bidi="zh-CN"/>
        </w:rPr>
        <w:t xml:space="preserve"> </w:t>
      </w:r>
    </w:p>
    <w:p w14:paraId="3AB4914A"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281" w:name="_bookmark206"/>
      <w:bookmarkStart w:id="1282" w:name="_Toc17974"/>
      <w:bookmarkStart w:id="1283" w:name="_Toc18917"/>
      <w:bookmarkStart w:id="1284" w:name="_Toc32544"/>
      <w:bookmarkStart w:id="1285" w:name="_Toc1872"/>
      <w:bookmarkStart w:id="1286" w:name="_Toc202522987"/>
      <w:bookmarkEnd w:id="1281"/>
      <w:r>
        <w:rPr>
          <w:szCs w:val="21"/>
          <w:lang w:val="zh-CN" w:bidi="zh-CN"/>
        </w:rPr>
        <w:t>计量与支付</w:t>
      </w:r>
      <w:bookmarkEnd w:id="1282"/>
      <w:bookmarkEnd w:id="1283"/>
      <w:bookmarkEnd w:id="1284"/>
      <w:bookmarkEnd w:id="1285"/>
      <w:bookmarkEnd w:id="1286"/>
      <w:r>
        <w:rPr>
          <w:szCs w:val="21"/>
          <w:lang w:val="zh-CN" w:bidi="zh-CN"/>
        </w:rPr>
        <w:t xml:space="preserve"> </w:t>
      </w:r>
    </w:p>
    <w:p w14:paraId="3C36A118" w14:textId="77777777" w:rsidR="000C2BF6" w:rsidRDefault="000C2BF6" w:rsidP="000C2BF6">
      <w:pPr>
        <w:tabs>
          <w:tab w:val="left" w:pos="620"/>
        </w:tabs>
        <w:autoSpaceDE w:val="0"/>
        <w:autoSpaceDN w:val="0"/>
        <w:adjustRightInd w:val="0"/>
        <w:snapToGrid w:val="0"/>
        <w:spacing w:line="360" w:lineRule="auto"/>
        <w:ind w:firstLineChars="200" w:firstLine="420"/>
        <w:outlineLvl w:val="1"/>
        <w:rPr>
          <w:szCs w:val="21"/>
          <w:lang w:val="zh-CN" w:bidi="zh-CN"/>
        </w:rPr>
      </w:pPr>
      <w:bookmarkStart w:id="1287" w:name="_bookmark207"/>
      <w:bookmarkStart w:id="1288" w:name="_Toc31071"/>
      <w:bookmarkStart w:id="1289" w:name="_Toc16072"/>
      <w:bookmarkStart w:id="1290" w:name="_Toc11373"/>
      <w:bookmarkEnd w:id="1287"/>
      <w:r>
        <w:rPr>
          <w:szCs w:val="21"/>
          <w:lang w:val="zh-CN" w:bidi="zh-CN"/>
        </w:rPr>
        <w:t xml:space="preserve">17.1 </w:t>
      </w:r>
      <w:r>
        <w:rPr>
          <w:szCs w:val="21"/>
          <w:lang w:val="zh-CN" w:bidi="zh-CN"/>
        </w:rPr>
        <w:t>计</w:t>
      </w:r>
      <w:r>
        <w:rPr>
          <w:szCs w:val="21"/>
          <w:lang w:val="zh-CN" w:bidi="zh-CN"/>
        </w:rPr>
        <w:t xml:space="preserve"> </w:t>
      </w:r>
      <w:r>
        <w:rPr>
          <w:szCs w:val="21"/>
          <w:lang w:val="zh-CN" w:bidi="zh-CN"/>
        </w:rPr>
        <w:t>量</w:t>
      </w:r>
      <w:bookmarkEnd w:id="1288"/>
      <w:bookmarkEnd w:id="1289"/>
      <w:bookmarkEnd w:id="1290"/>
      <w:r>
        <w:rPr>
          <w:szCs w:val="21"/>
          <w:lang w:val="zh-CN" w:bidi="zh-CN"/>
        </w:rPr>
        <w:t xml:space="preserve"> </w:t>
      </w:r>
    </w:p>
    <w:p w14:paraId="16CEEE1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17.1.1  </w:t>
      </w:r>
      <w:r>
        <w:rPr>
          <w:szCs w:val="21"/>
          <w:lang w:val="zh-CN" w:bidi="zh-CN"/>
        </w:rPr>
        <w:t>计量单位</w:t>
      </w:r>
      <w:r>
        <w:rPr>
          <w:szCs w:val="21"/>
          <w:lang w:val="zh-CN" w:bidi="zh-CN"/>
        </w:rPr>
        <w:t xml:space="preserve"> </w:t>
      </w:r>
    </w:p>
    <w:p w14:paraId="1B8F9536"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计量采用国家法定的计量单位。</w:t>
      </w:r>
      <w:r>
        <w:rPr>
          <w:szCs w:val="21"/>
          <w:lang w:val="zh-CN" w:bidi="zh-CN"/>
        </w:rPr>
        <w:t xml:space="preserve">17.1.2 </w:t>
      </w:r>
      <w:r>
        <w:rPr>
          <w:szCs w:val="21"/>
          <w:lang w:val="zh-CN" w:bidi="zh-CN"/>
        </w:rPr>
        <w:t>计量方法</w:t>
      </w:r>
      <w:r>
        <w:rPr>
          <w:szCs w:val="21"/>
          <w:lang w:val="zh-CN" w:bidi="zh-CN"/>
        </w:rPr>
        <w:t xml:space="preserve"> </w:t>
      </w:r>
    </w:p>
    <w:p w14:paraId="6E5BF156"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工程量计算规则执行工程量清单中约定的计量计价规范版本。除合同另有约定外，承包人实际完成的工程量按约定的工程量计算规则和有合同约束力的图纸进行计量。</w:t>
      </w:r>
      <w:r>
        <w:rPr>
          <w:szCs w:val="21"/>
          <w:lang w:val="zh-CN" w:bidi="zh-CN"/>
        </w:rPr>
        <w:t xml:space="preserve"> </w:t>
      </w:r>
    </w:p>
    <w:p w14:paraId="58465D56"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17.1.3 </w:t>
      </w:r>
      <w:r>
        <w:rPr>
          <w:szCs w:val="21"/>
          <w:lang w:val="zh-CN" w:bidi="zh-CN"/>
        </w:rPr>
        <w:t>计量周期</w:t>
      </w:r>
      <w:r>
        <w:rPr>
          <w:szCs w:val="21"/>
          <w:lang w:val="zh-CN" w:bidi="zh-CN"/>
        </w:rPr>
        <w:t xml:space="preserve"> </w:t>
      </w:r>
    </w:p>
    <w:p w14:paraId="1E779811"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1</w:t>
      </w:r>
      <w:r>
        <w:rPr>
          <w:szCs w:val="21"/>
          <w:lang w:val="zh-CN" w:bidi="zh-CN"/>
        </w:rPr>
        <w:t>）本合同的计量周期为月，当月计量截止日期（不含当日）和下月计量起始日期（</w:t>
      </w:r>
      <w:r>
        <w:rPr>
          <w:szCs w:val="21"/>
          <w:lang w:val="zh-CN" w:bidi="zh-CN"/>
        </w:rPr>
        <w:t xml:space="preserve"> </w:t>
      </w:r>
      <w:r>
        <w:rPr>
          <w:szCs w:val="21"/>
          <w:lang w:val="zh-CN" w:bidi="zh-CN"/>
        </w:rPr>
        <w:t>含当日）见合同条款专用部分。</w:t>
      </w:r>
    </w:p>
    <w:p w14:paraId="6D118643"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2</w:t>
      </w:r>
      <w:r>
        <w:rPr>
          <w:szCs w:val="21"/>
          <w:lang w:val="zh-CN" w:bidi="zh-CN"/>
        </w:rPr>
        <w:t>）单价子目已完成工程量是否按月计量见合同条款专用部分。</w:t>
      </w:r>
    </w:p>
    <w:p w14:paraId="54589A1F"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3</w:t>
      </w:r>
      <w:r>
        <w:rPr>
          <w:szCs w:val="21"/>
          <w:lang w:val="zh-CN" w:bidi="zh-CN"/>
        </w:rPr>
        <w:t>）总价子目计量方法见合同条款专用部分。</w:t>
      </w:r>
      <w:r>
        <w:rPr>
          <w:szCs w:val="21"/>
          <w:lang w:val="zh-CN" w:bidi="zh-CN"/>
        </w:rPr>
        <w:t xml:space="preserve">17.1.4 </w:t>
      </w:r>
      <w:r>
        <w:rPr>
          <w:szCs w:val="21"/>
          <w:lang w:val="zh-CN" w:bidi="zh-CN"/>
        </w:rPr>
        <w:t>单价子目的计量</w:t>
      </w:r>
      <w:r>
        <w:rPr>
          <w:szCs w:val="21"/>
          <w:lang w:val="zh-CN" w:bidi="zh-CN"/>
        </w:rPr>
        <w:t xml:space="preserve"> </w:t>
      </w:r>
    </w:p>
    <w:p w14:paraId="661D72BF" w14:textId="77777777" w:rsidR="000C2BF6" w:rsidRDefault="000C2BF6" w:rsidP="000C2BF6">
      <w:pPr>
        <w:numPr>
          <w:ilvl w:val="0"/>
          <w:numId w:val="7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已标价工程量清单中的单价子目工程量为估算工程量。结算工程量是承包人实际完成的，并按合同约定的计量方法进行计量的工程量。</w:t>
      </w:r>
      <w:r>
        <w:rPr>
          <w:szCs w:val="21"/>
          <w:lang w:val="zh-CN" w:bidi="zh-CN"/>
        </w:rPr>
        <w:t xml:space="preserve"> </w:t>
      </w:r>
    </w:p>
    <w:p w14:paraId="12C80146" w14:textId="77777777" w:rsidR="000C2BF6" w:rsidRDefault="000C2BF6" w:rsidP="000C2BF6">
      <w:pPr>
        <w:numPr>
          <w:ilvl w:val="0"/>
          <w:numId w:val="7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lastRenderedPageBreak/>
        <w:t>承包人对已完成的工程进行计量，向监理人提交进度付款申请单、已完成工程量报表和有关计量资料。</w:t>
      </w:r>
      <w:r>
        <w:rPr>
          <w:szCs w:val="21"/>
          <w:lang w:val="zh-CN" w:bidi="zh-CN"/>
        </w:rPr>
        <w:t xml:space="preserve"> </w:t>
      </w:r>
    </w:p>
    <w:p w14:paraId="1DE5A5E3" w14:textId="77777777" w:rsidR="000C2BF6" w:rsidRDefault="000C2BF6" w:rsidP="000C2BF6">
      <w:pPr>
        <w:numPr>
          <w:ilvl w:val="0"/>
          <w:numId w:val="7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监理人对承包人提交的工程量报表进行复核，以确定实际完成的工程量。对数量有异议的，可要求承包人按第</w:t>
      </w:r>
      <w:r>
        <w:rPr>
          <w:szCs w:val="21"/>
          <w:lang w:val="zh-CN" w:bidi="zh-CN"/>
        </w:rPr>
        <w:t xml:space="preserve"> 8.2 </w:t>
      </w:r>
      <w:r>
        <w:rPr>
          <w:szCs w:val="21"/>
          <w:lang w:val="zh-CN" w:bidi="zh-CN"/>
        </w:rPr>
        <w:t>款约定进行共同复核和抽样复测。承包人应协助监理人进行复核并按监理人要求提供补充计量资料。承包人未按监理人要求参加复核，监理人复核或修正的工程量视为承包人实际完成的工程量。</w:t>
      </w:r>
      <w:r>
        <w:rPr>
          <w:szCs w:val="21"/>
          <w:lang w:val="zh-CN" w:bidi="zh-CN"/>
        </w:rPr>
        <w:t xml:space="preserve"> </w:t>
      </w:r>
    </w:p>
    <w:p w14:paraId="0E19A592" w14:textId="77777777" w:rsidR="000C2BF6" w:rsidRDefault="000C2BF6" w:rsidP="000C2BF6">
      <w:pPr>
        <w:numPr>
          <w:ilvl w:val="0"/>
          <w:numId w:val="7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监理人认为有必要时，可通知承包人共同进行联合测量、计量，承包人应遵照执行。</w:t>
      </w:r>
      <w:r>
        <w:rPr>
          <w:szCs w:val="21"/>
          <w:lang w:val="zh-CN" w:bidi="zh-CN"/>
        </w:rPr>
        <w:t xml:space="preserve"> </w:t>
      </w:r>
    </w:p>
    <w:p w14:paraId="08F19D0C" w14:textId="77777777" w:rsidR="000C2BF6" w:rsidRDefault="000C2BF6" w:rsidP="000C2BF6">
      <w:pPr>
        <w:numPr>
          <w:ilvl w:val="0"/>
          <w:numId w:val="7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8228204" w14:textId="77777777" w:rsidR="000C2BF6" w:rsidRDefault="000C2BF6" w:rsidP="000C2BF6">
      <w:pPr>
        <w:numPr>
          <w:ilvl w:val="0"/>
          <w:numId w:val="7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监理人应在收到承包人提交的工程量报表后的</w:t>
      </w:r>
      <w:r>
        <w:rPr>
          <w:szCs w:val="21"/>
          <w:lang w:val="zh-CN" w:bidi="zh-CN"/>
        </w:rPr>
        <w:t xml:space="preserve"> 7 </w:t>
      </w:r>
      <w:r>
        <w:rPr>
          <w:szCs w:val="21"/>
          <w:lang w:val="zh-CN" w:bidi="zh-CN"/>
        </w:rPr>
        <w:t>天内进行复核，监理人未在约定时间内复核的，承包人提交的工程量报表中的工程量视为承包人实际完成的工程量，据此计算工程价款。</w:t>
      </w:r>
      <w:r>
        <w:rPr>
          <w:szCs w:val="21"/>
          <w:lang w:val="zh-CN" w:bidi="zh-CN"/>
        </w:rPr>
        <w:t xml:space="preserve"> </w:t>
      </w:r>
    </w:p>
    <w:p w14:paraId="1EE2B72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17.1.5 </w:t>
      </w:r>
      <w:r>
        <w:rPr>
          <w:szCs w:val="21"/>
          <w:lang w:val="zh-CN" w:bidi="zh-CN"/>
        </w:rPr>
        <w:t>总价子目的计量（适用于采用支付分解报告）</w:t>
      </w:r>
      <w:r>
        <w:rPr>
          <w:szCs w:val="21"/>
          <w:lang w:val="zh-CN" w:bidi="zh-CN"/>
        </w:rPr>
        <w:t xml:space="preserve"> </w:t>
      </w:r>
    </w:p>
    <w:p w14:paraId="7A9A56D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总价子目按照有合同约束力的支付分解表支付。承包人应根据合同条款第</w:t>
      </w:r>
      <w:r>
        <w:rPr>
          <w:szCs w:val="21"/>
          <w:lang w:val="zh-CN" w:bidi="zh-CN"/>
        </w:rPr>
        <w:t xml:space="preserve"> 10 </w:t>
      </w:r>
      <w:r>
        <w:rPr>
          <w:szCs w:val="21"/>
          <w:lang w:val="zh-CN" w:bidi="zh-CN"/>
        </w:rPr>
        <w:t>条约定的合同进度计划和总价子目的总价构成、费用性质、计划发生时间和相应工作量等因素对各个总价子目的总价按月进行分解，形成支付分解报告。承包人应当在收到经过监理人批复的合同进度计划后</w:t>
      </w:r>
      <w:r>
        <w:rPr>
          <w:szCs w:val="21"/>
          <w:lang w:val="zh-CN" w:bidi="zh-CN"/>
        </w:rPr>
        <w:t xml:space="preserve"> 7 </w:t>
      </w:r>
      <w:r>
        <w:rPr>
          <w:szCs w:val="21"/>
          <w:lang w:val="zh-CN" w:bidi="zh-CN"/>
        </w:rPr>
        <w:t>天内，将支付分解报告以及形成支付分解报告的分项计量和总价分解等支持性资料报监理人审批，监理人应当在收到承包人报送的支付分解报告后</w:t>
      </w:r>
      <w:r>
        <w:rPr>
          <w:szCs w:val="21"/>
          <w:lang w:val="zh-CN" w:bidi="zh-CN"/>
        </w:rPr>
        <w:t xml:space="preserve"> 7 </w:t>
      </w:r>
      <w:r>
        <w:rPr>
          <w:szCs w:val="21"/>
          <w:lang w:val="zh-CN" w:bidi="zh-CN"/>
        </w:rPr>
        <w:t>天内给予批复或提出修改意见，经监理人批准的支付分解报告为有合同约束力的支付分解表。支付分解表应根据合同条款第</w:t>
      </w:r>
      <w:r>
        <w:rPr>
          <w:szCs w:val="21"/>
          <w:lang w:val="zh-CN" w:bidi="zh-CN"/>
        </w:rPr>
        <w:t xml:space="preserve"> 10.2 </w:t>
      </w:r>
      <w:r>
        <w:rPr>
          <w:szCs w:val="21"/>
          <w:lang w:val="zh-CN" w:bidi="zh-CN"/>
        </w:rPr>
        <w:t>款约定的修订合同进度计划进行修正，修正的程序和期限应当依照本项上述约定，经修正的支付分解表为有合同约束力的支付分解表。</w:t>
      </w:r>
      <w:r>
        <w:rPr>
          <w:szCs w:val="21"/>
          <w:lang w:val="zh-CN" w:bidi="zh-CN"/>
        </w:rPr>
        <w:t xml:space="preserve"> </w:t>
      </w:r>
    </w:p>
    <w:p w14:paraId="0E029555" w14:textId="77777777" w:rsidR="000C2BF6" w:rsidRDefault="000C2BF6" w:rsidP="000C2BF6">
      <w:pPr>
        <w:numPr>
          <w:ilvl w:val="0"/>
          <w:numId w:val="7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总价子目的价格调整方法见合同条款专用部分。</w:t>
      </w:r>
      <w:r>
        <w:rPr>
          <w:szCs w:val="21"/>
          <w:lang w:val="zh-CN" w:bidi="zh-CN"/>
        </w:rPr>
        <w:t xml:space="preserve"> </w:t>
      </w:r>
    </w:p>
    <w:p w14:paraId="142790E8" w14:textId="77777777" w:rsidR="000C2BF6" w:rsidRDefault="000C2BF6" w:rsidP="000C2BF6">
      <w:pPr>
        <w:numPr>
          <w:ilvl w:val="0"/>
          <w:numId w:val="7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列入每月进度付款申请单中各总价子目的价值为有合同约束力的支付分解表中对应月份的总价子目总价值。</w:t>
      </w:r>
      <w:r>
        <w:rPr>
          <w:szCs w:val="21"/>
          <w:lang w:val="zh-CN" w:bidi="zh-CN"/>
        </w:rPr>
        <w:t xml:space="preserve"> </w:t>
      </w:r>
    </w:p>
    <w:p w14:paraId="4CEEE282" w14:textId="77777777" w:rsidR="000C2BF6" w:rsidRDefault="000C2BF6" w:rsidP="000C2BF6">
      <w:pPr>
        <w:numPr>
          <w:ilvl w:val="0"/>
          <w:numId w:val="7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监理人根据有合同约束力的支付分解表复核列入每月进度付款申请单中的总价子目的总价值。</w:t>
      </w:r>
      <w:r>
        <w:rPr>
          <w:szCs w:val="21"/>
          <w:lang w:val="zh-CN" w:bidi="zh-CN"/>
        </w:rPr>
        <w:t xml:space="preserve"> </w:t>
      </w:r>
    </w:p>
    <w:p w14:paraId="037460FC" w14:textId="77777777" w:rsidR="000C2BF6" w:rsidRDefault="000C2BF6" w:rsidP="000C2BF6">
      <w:pPr>
        <w:numPr>
          <w:ilvl w:val="0"/>
          <w:numId w:val="7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除按照第</w:t>
      </w:r>
      <w:r>
        <w:rPr>
          <w:szCs w:val="21"/>
          <w:lang w:val="zh-CN" w:bidi="zh-CN"/>
        </w:rPr>
        <w:t xml:space="preserve"> 15 </w:t>
      </w:r>
      <w:r>
        <w:rPr>
          <w:szCs w:val="21"/>
          <w:lang w:val="zh-CN" w:bidi="zh-CN"/>
        </w:rPr>
        <w:t>条约定的变更外，在竣工结算时总价子目的工程量不应当重新计量，</w:t>
      </w:r>
      <w:r>
        <w:rPr>
          <w:szCs w:val="21"/>
          <w:lang w:val="zh-CN" w:bidi="zh-CN"/>
        </w:rPr>
        <w:t xml:space="preserve"> </w:t>
      </w:r>
      <w:r>
        <w:rPr>
          <w:szCs w:val="21"/>
          <w:lang w:val="zh-CN" w:bidi="zh-CN"/>
        </w:rPr>
        <w:t>签约合同价所基于的工程量即是用于竣工结算的最终工程量。</w:t>
      </w:r>
      <w:r>
        <w:rPr>
          <w:szCs w:val="21"/>
          <w:lang w:val="zh-CN" w:bidi="zh-CN"/>
        </w:rPr>
        <w:t xml:space="preserve"> </w:t>
      </w:r>
    </w:p>
    <w:p w14:paraId="22B9492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17.1.5 </w:t>
      </w:r>
      <w:r>
        <w:rPr>
          <w:szCs w:val="21"/>
          <w:lang w:val="zh-CN" w:bidi="zh-CN"/>
        </w:rPr>
        <w:t>总价子目的计量（适用于采用按实际完成工程量计量）</w:t>
      </w:r>
      <w:r>
        <w:rPr>
          <w:szCs w:val="21"/>
          <w:lang w:val="zh-CN" w:bidi="zh-CN"/>
        </w:rPr>
        <w:t xml:space="preserve"> </w:t>
      </w:r>
    </w:p>
    <w:p w14:paraId="39388AC7"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1</w:t>
      </w:r>
      <w:r>
        <w:rPr>
          <w:szCs w:val="21"/>
          <w:lang w:val="zh-CN" w:bidi="zh-CN"/>
        </w:rPr>
        <w:t>）总价子目的计量和支付应以总价为基础，对承包人实际完成的工程量进行计量，</w:t>
      </w:r>
      <w:r>
        <w:rPr>
          <w:szCs w:val="21"/>
          <w:lang w:val="zh-CN" w:bidi="zh-CN"/>
        </w:rPr>
        <w:t xml:space="preserve"> </w:t>
      </w:r>
      <w:r>
        <w:rPr>
          <w:szCs w:val="21"/>
          <w:lang w:val="zh-CN" w:bidi="zh-CN"/>
        </w:rPr>
        <w:t>是进行工程目标管理和控制进度款支付的依据。总价子目的价格调整方法见合同条款专用部</w:t>
      </w:r>
      <w:r>
        <w:rPr>
          <w:szCs w:val="21"/>
          <w:lang w:val="zh-CN" w:bidi="zh-CN"/>
        </w:rPr>
        <w:lastRenderedPageBreak/>
        <w:t>分。</w:t>
      </w:r>
      <w:r>
        <w:rPr>
          <w:szCs w:val="21"/>
          <w:lang w:val="zh-CN" w:bidi="zh-CN"/>
        </w:rPr>
        <w:t xml:space="preserve"> </w:t>
      </w:r>
    </w:p>
    <w:p w14:paraId="4930C8D0"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2</w:t>
      </w:r>
      <w:r>
        <w:rPr>
          <w:szCs w:val="21"/>
          <w:lang w:val="zh-CN" w:bidi="zh-CN"/>
        </w:rPr>
        <w:t>）承包人在合同条款专用部分第</w:t>
      </w:r>
      <w:r>
        <w:rPr>
          <w:szCs w:val="21"/>
          <w:lang w:val="zh-CN" w:bidi="zh-CN"/>
        </w:rPr>
        <w:t xml:space="preserve"> 17.1.3</w:t>
      </w:r>
      <w:r>
        <w:rPr>
          <w:szCs w:val="21"/>
          <w:lang w:val="zh-CN" w:bidi="zh-CN"/>
        </w:rPr>
        <w:t>（</w:t>
      </w:r>
      <w:r>
        <w:rPr>
          <w:szCs w:val="21"/>
          <w:lang w:val="zh-CN" w:bidi="zh-CN"/>
        </w:rPr>
        <w:t>1</w:t>
      </w:r>
      <w:r>
        <w:rPr>
          <w:szCs w:val="21"/>
          <w:lang w:val="zh-CN" w:bidi="zh-CN"/>
        </w:rPr>
        <w:t>）目约定的每月计量截止日期后，对已完成的分部分项工程和单价措施项目的子目，按照合同条款第</w:t>
      </w:r>
      <w:r>
        <w:rPr>
          <w:szCs w:val="21"/>
          <w:lang w:val="zh-CN" w:bidi="zh-CN"/>
        </w:rPr>
        <w:t xml:space="preserve"> 17.1.2 </w:t>
      </w:r>
      <w:r>
        <w:rPr>
          <w:szCs w:val="21"/>
          <w:lang w:val="zh-CN" w:bidi="zh-CN"/>
        </w:rPr>
        <w:t>项约定的计量方法进行计量，对已完成的总价措施项目的相关子目，按其总价构成、费用性质和实际发生比例进行计量，向监理人提交进度付款申请单、已完成工程量报表和有关计量资料。</w:t>
      </w:r>
      <w:r>
        <w:rPr>
          <w:szCs w:val="21"/>
          <w:lang w:val="zh-CN" w:bidi="zh-CN"/>
        </w:rPr>
        <w:t xml:space="preserve"> </w:t>
      </w:r>
    </w:p>
    <w:p w14:paraId="6F94A934"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3</w:t>
      </w:r>
      <w:r>
        <w:rPr>
          <w:szCs w:val="21"/>
          <w:lang w:val="zh-CN" w:bidi="zh-CN"/>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352C2155"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4</w:t>
      </w:r>
      <w:r>
        <w:rPr>
          <w:szCs w:val="21"/>
          <w:lang w:val="zh-CN" w:bidi="zh-CN"/>
        </w:rPr>
        <w:t>）监理人应在收到承包人提交的工程量报表后的</w:t>
      </w:r>
      <w:r>
        <w:rPr>
          <w:szCs w:val="21"/>
          <w:lang w:val="zh-CN" w:bidi="zh-CN"/>
        </w:rPr>
        <w:t xml:space="preserve"> 7 </w:t>
      </w:r>
      <w:r>
        <w:rPr>
          <w:szCs w:val="21"/>
          <w:lang w:val="zh-CN" w:bidi="zh-CN"/>
        </w:rPr>
        <w:t>天内进行复核，监理人未在约定时间内复核的，承包人提交的工程量报表中的工程量视为承包人实际完成的工程量，据此计算工程价款。</w:t>
      </w:r>
      <w:r>
        <w:rPr>
          <w:szCs w:val="21"/>
          <w:lang w:val="zh-CN" w:bidi="zh-CN"/>
        </w:rPr>
        <w:t xml:space="preserve"> </w:t>
      </w:r>
    </w:p>
    <w:p w14:paraId="79079404"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5</w:t>
      </w:r>
      <w:r>
        <w:rPr>
          <w:szCs w:val="21"/>
          <w:lang w:val="zh-CN" w:bidi="zh-CN"/>
        </w:rPr>
        <w:t>）除按照第</w:t>
      </w:r>
      <w:r>
        <w:rPr>
          <w:szCs w:val="21"/>
          <w:lang w:val="zh-CN" w:bidi="zh-CN"/>
        </w:rPr>
        <w:t xml:space="preserve"> 15 </w:t>
      </w:r>
      <w:r>
        <w:rPr>
          <w:szCs w:val="21"/>
          <w:lang w:val="zh-CN" w:bidi="zh-CN"/>
        </w:rPr>
        <w:t>条约定的变更外，在竣工结算时总价子目的工程量不应当重新计量，</w:t>
      </w:r>
      <w:r>
        <w:rPr>
          <w:szCs w:val="21"/>
          <w:lang w:val="zh-CN" w:bidi="zh-CN"/>
        </w:rPr>
        <w:t xml:space="preserve"> </w:t>
      </w:r>
      <w:r>
        <w:rPr>
          <w:szCs w:val="21"/>
          <w:lang w:val="zh-CN" w:bidi="zh-CN"/>
        </w:rPr>
        <w:t>签约合同价所基于的工程量即是用于竣工结算的最终工程量。</w:t>
      </w:r>
      <w:r>
        <w:rPr>
          <w:szCs w:val="21"/>
          <w:lang w:val="zh-CN" w:bidi="zh-CN"/>
        </w:rPr>
        <w:t xml:space="preserve"> </w:t>
      </w:r>
    </w:p>
    <w:p w14:paraId="32C64B00" w14:textId="77777777" w:rsidR="000C2BF6" w:rsidRDefault="000C2BF6" w:rsidP="000C2BF6">
      <w:pPr>
        <w:autoSpaceDE w:val="0"/>
        <w:autoSpaceDN w:val="0"/>
        <w:adjustRightInd w:val="0"/>
        <w:snapToGrid w:val="0"/>
        <w:spacing w:line="360" w:lineRule="auto"/>
        <w:ind w:firstLineChars="200" w:firstLine="420"/>
        <w:rPr>
          <w:szCs w:val="21"/>
          <w:lang w:bidi="zh-CN"/>
        </w:rPr>
      </w:pPr>
      <w:bookmarkStart w:id="1291" w:name="_bookmark208"/>
      <w:bookmarkStart w:id="1292" w:name="_Toc4267"/>
      <w:bookmarkStart w:id="1293" w:name="_Toc11252"/>
      <w:bookmarkEnd w:id="1291"/>
      <w:r>
        <w:rPr>
          <w:szCs w:val="21"/>
          <w:lang w:bidi="zh-CN"/>
        </w:rPr>
        <w:t>17.2</w:t>
      </w:r>
      <w:bookmarkStart w:id="1294" w:name="_bookmark209"/>
      <w:bookmarkStart w:id="1295" w:name="_Toc21303"/>
      <w:bookmarkStart w:id="1296" w:name="_Toc23388"/>
      <w:bookmarkEnd w:id="1292"/>
      <w:bookmarkEnd w:id="1293"/>
      <w:bookmarkEnd w:id="1294"/>
      <w:r>
        <w:rPr>
          <w:szCs w:val="21"/>
          <w:lang w:bidi="zh-CN"/>
        </w:rPr>
        <w:t>工程进度付款</w:t>
      </w:r>
      <w:bookmarkEnd w:id="1295"/>
      <w:bookmarkEnd w:id="1296"/>
      <w:r>
        <w:rPr>
          <w:szCs w:val="21"/>
          <w:lang w:bidi="zh-CN"/>
        </w:rPr>
        <w:t xml:space="preserve"> </w:t>
      </w:r>
    </w:p>
    <w:p w14:paraId="7C38080D"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17.3.1</w:t>
      </w:r>
      <w:r>
        <w:rPr>
          <w:szCs w:val="21"/>
          <w:lang w:val="zh-CN" w:bidi="zh-CN"/>
        </w:rPr>
        <w:t>付款周期</w:t>
      </w:r>
      <w:r>
        <w:rPr>
          <w:szCs w:val="21"/>
          <w:lang w:val="zh-CN" w:bidi="zh-CN"/>
        </w:rPr>
        <w:t xml:space="preserve"> </w:t>
      </w:r>
    </w:p>
    <w:p w14:paraId="0C99DEC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17.3.2 </w:t>
      </w:r>
      <w:r>
        <w:rPr>
          <w:szCs w:val="21"/>
          <w:lang w:val="zh-CN" w:bidi="zh-CN"/>
        </w:rPr>
        <w:t>进度付款申请单</w:t>
      </w:r>
      <w:r>
        <w:rPr>
          <w:szCs w:val="21"/>
          <w:lang w:val="zh-CN" w:bidi="zh-CN"/>
        </w:rPr>
        <w:t xml:space="preserve"> </w:t>
      </w:r>
    </w:p>
    <w:p w14:paraId="06032154" w14:textId="77777777" w:rsidR="000C2BF6" w:rsidRDefault="000C2BF6" w:rsidP="000C2BF6">
      <w:pPr>
        <w:tabs>
          <w:tab w:val="left" w:pos="982"/>
        </w:tabs>
        <w:autoSpaceDE w:val="0"/>
        <w:autoSpaceDN w:val="0"/>
        <w:adjustRightInd w:val="0"/>
        <w:snapToGrid w:val="0"/>
        <w:spacing w:line="360" w:lineRule="auto"/>
        <w:ind w:firstLineChars="200" w:firstLine="420"/>
        <w:rPr>
          <w:szCs w:val="21"/>
          <w:lang w:val="zh-CN" w:bidi="zh-CN"/>
        </w:rPr>
      </w:pPr>
      <w:r>
        <w:rPr>
          <w:szCs w:val="21"/>
          <w:lang w:val="zh-CN" w:bidi="zh-CN"/>
        </w:rPr>
        <w:t xml:space="preserve">17.3.3 </w:t>
      </w:r>
      <w:r>
        <w:rPr>
          <w:szCs w:val="21"/>
          <w:lang w:val="zh-CN" w:bidi="zh-CN"/>
        </w:rPr>
        <w:t>进度付款证书和支付时间</w:t>
      </w:r>
      <w:r>
        <w:rPr>
          <w:szCs w:val="21"/>
          <w:lang w:val="zh-CN" w:bidi="zh-CN"/>
        </w:rPr>
        <w:t xml:space="preserve"> </w:t>
      </w:r>
    </w:p>
    <w:p w14:paraId="4122421F" w14:textId="77777777" w:rsidR="000C2BF6" w:rsidRDefault="000C2BF6" w:rsidP="000C2BF6">
      <w:pPr>
        <w:numPr>
          <w:ilvl w:val="2"/>
          <w:numId w:val="73"/>
        </w:numPr>
        <w:tabs>
          <w:tab w:val="left" w:pos="1193"/>
        </w:tabs>
        <w:autoSpaceDE w:val="0"/>
        <w:autoSpaceDN w:val="0"/>
        <w:adjustRightInd w:val="0"/>
        <w:snapToGrid w:val="0"/>
        <w:spacing w:line="360" w:lineRule="auto"/>
        <w:ind w:left="0" w:firstLineChars="200" w:firstLine="420"/>
        <w:rPr>
          <w:szCs w:val="21"/>
          <w:lang w:val="zh-CN" w:bidi="zh-CN"/>
        </w:rPr>
      </w:pPr>
      <w:r>
        <w:rPr>
          <w:szCs w:val="21"/>
          <w:lang w:bidi="zh-CN"/>
        </w:rPr>
        <w:t>工程进度付款的修正</w:t>
      </w:r>
      <w:r>
        <w:rPr>
          <w:szCs w:val="21"/>
          <w:lang w:val="zh-CN" w:bidi="zh-CN"/>
        </w:rPr>
        <w:t xml:space="preserve"> </w:t>
      </w:r>
    </w:p>
    <w:p w14:paraId="5A4F785A" w14:textId="77777777" w:rsidR="000C2BF6" w:rsidRDefault="000C2BF6" w:rsidP="000C2BF6">
      <w:pPr>
        <w:numPr>
          <w:ilvl w:val="2"/>
          <w:numId w:val="73"/>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临时付款证书</w:t>
      </w:r>
      <w:r>
        <w:rPr>
          <w:szCs w:val="21"/>
          <w:lang w:val="zh-CN" w:bidi="zh-CN"/>
        </w:rPr>
        <w:t xml:space="preserve"> </w:t>
      </w:r>
    </w:p>
    <w:p w14:paraId="35C8ED69" w14:textId="77777777" w:rsidR="000C2BF6" w:rsidRDefault="000C2BF6" w:rsidP="000C2BF6">
      <w:pPr>
        <w:tabs>
          <w:tab w:val="left" w:pos="620"/>
        </w:tabs>
        <w:autoSpaceDE w:val="0"/>
        <w:autoSpaceDN w:val="0"/>
        <w:adjustRightInd w:val="0"/>
        <w:snapToGrid w:val="0"/>
        <w:spacing w:line="360" w:lineRule="auto"/>
        <w:ind w:firstLineChars="200" w:firstLine="420"/>
        <w:outlineLvl w:val="1"/>
        <w:rPr>
          <w:szCs w:val="21"/>
          <w:lang w:bidi="zh-CN"/>
        </w:rPr>
      </w:pPr>
      <w:bookmarkStart w:id="1297" w:name="_bookmark210"/>
      <w:bookmarkStart w:id="1298" w:name="_Toc32375"/>
      <w:bookmarkStart w:id="1299" w:name="_Toc30601"/>
      <w:bookmarkStart w:id="1300" w:name="_Toc17262"/>
      <w:bookmarkEnd w:id="1297"/>
      <w:r>
        <w:rPr>
          <w:szCs w:val="21"/>
          <w:lang w:bidi="zh-CN"/>
        </w:rPr>
        <w:t>17.4</w:t>
      </w:r>
      <w:r>
        <w:rPr>
          <w:szCs w:val="21"/>
          <w:lang w:bidi="zh-CN"/>
        </w:rPr>
        <w:t>质量保证金</w:t>
      </w:r>
      <w:bookmarkEnd w:id="1298"/>
      <w:bookmarkEnd w:id="1299"/>
      <w:bookmarkEnd w:id="1300"/>
      <w:r>
        <w:rPr>
          <w:szCs w:val="21"/>
          <w:lang w:bidi="zh-CN"/>
        </w:rPr>
        <w:t xml:space="preserve"> </w:t>
      </w:r>
    </w:p>
    <w:p w14:paraId="7848B161" w14:textId="77777777" w:rsidR="000C2BF6" w:rsidRDefault="000C2BF6" w:rsidP="000C2BF6">
      <w:pPr>
        <w:numPr>
          <w:ilvl w:val="2"/>
          <w:numId w:val="7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质量保证金处理</w:t>
      </w:r>
      <w:r>
        <w:rPr>
          <w:szCs w:val="21"/>
          <w:lang w:val="zh-CN" w:bidi="zh-CN"/>
        </w:rPr>
        <w:t xml:space="preserve"> </w:t>
      </w:r>
    </w:p>
    <w:p w14:paraId="17C9C715" w14:textId="77777777" w:rsidR="000C2BF6" w:rsidRDefault="000C2BF6" w:rsidP="000C2BF6">
      <w:pPr>
        <w:numPr>
          <w:ilvl w:val="0"/>
          <w:numId w:val="7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合同条款专用部分第</w:t>
      </w:r>
      <w:r>
        <w:rPr>
          <w:szCs w:val="21"/>
          <w:lang w:val="zh-CN" w:bidi="zh-CN"/>
        </w:rPr>
        <w:t xml:space="preserve"> 4.2.1 </w:t>
      </w:r>
      <w:r>
        <w:rPr>
          <w:szCs w:val="21"/>
          <w:lang w:val="zh-CN" w:bidi="zh-CN"/>
        </w:rPr>
        <w:t>项约定不提交履约担保，采用扣留质量保证金的，质量保证金由监理人从第一个付款周期开始按进度付款证书确认的已实施工程的价款、根据合同条款第</w:t>
      </w:r>
      <w:r>
        <w:rPr>
          <w:szCs w:val="21"/>
          <w:lang w:val="zh-CN" w:bidi="zh-CN"/>
        </w:rPr>
        <w:t xml:space="preserve"> 15 </w:t>
      </w:r>
      <w:r>
        <w:rPr>
          <w:szCs w:val="21"/>
          <w:lang w:val="zh-CN" w:bidi="zh-CN"/>
        </w:rPr>
        <w:t>条增加和扣减的变更金额、根据合同条款第</w:t>
      </w:r>
      <w:r>
        <w:rPr>
          <w:szCs w:val="21"/>
          <w:lang w:val="zh-CN" w:bidi="zh-CN"/>
        </w:rPr>
        <w:t xml:space="preserve"> 23 </w:t>
      </w:r>
      <w:r>
        <w:rPr>
          <w:szCs w:val="21"/>
          <w:lang w:val="zh-CN" w:bidi="zh-CN"/>
        </w:rPr>
        <w:t>条增加和扣减的索赔金额以及根据合同应增加和扣减的其他金额（不包括此前已经按合同约定支付给承包人的进度款以及已经扣留的质量保证金）的总额的约定比例扣留，直至质量保证金累计扣留金额达到竣工结算合同总价的约定比例为止；</w:t>
      </w:r>
      <w:r>
        <w:rPr>
          <w:szCs w:val="21"/>
          <w:lang w:val="zh-CN" w:bidi="zh-CN"/>
        </w:rPr>
        <w:t xml:space="preserve"> </w:t>
      </w:r>
    </w:p>
    <w:p w14:paraId="32E7396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采用质量保证金保函担保形式的，工程竣工前，不得扣留质量保证金。</w:t>
      </w:r>
      <w:r>
        <w:rPr>
          <w:szCs w:val="21"/>
          <w:lang w:val="zh-CN" w:bidi="zh-CN"/>
        </w:rPr>
        <w:t xml:space="preserve"> </w:t>
      </w:r>
    </w:p>
    <w:p w14:paraId="6B914CC0" w14:textId="77777777" w:rsidR="000C2BF6" w:rsidRDefault="000C2BF6" w:rsidP="000C2BF6">
      <w:pPr>
        <w:numPr>
          <w:ilvl w:val="0"/>
          <w:numId w:val="7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合同条款专用部分第</w:t>
      </w:r>
      <w:r>
        <w:rPr>
          <w:szCs w:val="21"/>
          <w:lang w:val="zh-CN" w:bidi="zh-CN"/>
        </w:rPr>
        <w:t xml:space="preserve"> 4.2.1 </w:t>
      </w:r>
      <w:r>
        <w:rPr>
          <w:szCs w:val="21"/>
          <w:lang w:val="zh-CN" w:bidi="zh-CN"/>
        </w:rPr>
        <w:t>项约定提交履约担保，采用扣留质量保证金的，在第</w:t>
      </w:r>
      <w:r>
        <w:rPr>
          <w:rFonts w:hint="eastAsia"/>
          <w:szCs w:val="21"/>
          <w:lang w:bidi="zh-CN"/>
        </w:rPr>
        <w:t>17.5</w:t>
      </w:r>
      <w:r>
        <w:rPr>
          <w:szCs w:val="21"/>
          <w:lang w:val="zh-CN" w:bidi="zh-CN"/>
        </w:rPr>
        <w:t>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r>
        <w:rPr>
          <w:szCs w:val="21"/>
          <w:lang w:val="zh-CN" w:bidi="zh-CN"/>
        </w:rPr>
        <w:t xml:space="preserve"> </w:t>
      </w:r>
    </w:p>
    <w:p w14:paraId="403A4E06" w14:textId="77777777" w:rsidR="000C2BF6" w:rsidRDefault="000C2BF6" w:rsidP="000C2BF6">
      <w:pPr>
        <w:numPr>
          <w:ilvl w:val="0"/>
          <w:numId w:val="7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质量保证金的形式与约定比例见合同条款专用部分。</w:t>
      </w:r>
      <w:r>
        <w:rPr>
          <w:szCs w:val="21"/>
          <w:lang w:val="zh-CN" w:bidi="zh-CN"/>
        </w:rPr>
        <w:t xml:space="preserve"> </w:t>
      </w:r>
    </w:p>
    <w:p w14:paraId="17D001CA" w14:textId="77777777" w:rsidR="000C2BF6" w:rsidRDefault="000C2BF6" w:rsidP="000C2BF6">
      <w:pPr>
        <w:numPr>
          <w:ilvl w:val="2"/>
          <w:numId w:val="76"/>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lastRenderedPageBreak/>
        <w:t>在第</w:t>
      </w:r>
      <w:r>
        <w:rPr>
          <w:szCs w:val="21"/>
          <w:lang w:val="zh-CN" w:bidi="zh-CN"/>
        </w:rPr>
        <w:t xml:space="preserve"> 1.1.4.5 </w:t>
      </w:r>
      <w:r>
        <w:rPr>
          <w:szCs w:val="21"/>
          <w:lang w:val="zh-CN" w:bidi="zh-CN"/>
        </w:rPr>
        <w:t>目约定的缺陷责任期满时，承包人向发包人申请到期应返还承包</w:t>
      </w:r>
    </w:p>
    <w:p w14:paraId="21E17269"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人剩余的质量保证金金额或退还保函担保，发包人应在</w:t>
      </w:r>
      <w:r>
        <w:rPr>
          <w:szCs w:val="21"/>
          <w:lang w:val="zh-CN" w:bidi="zh-CN"/>
        </w:rPr>
        <w:t xml:space="preserve"> 14 </w:t>
      </w:r>
      <w:r>
        <w:rPr>
          <w:szCs w:val="21"/>
          <w:lang w:val="zh-CN" w:bidi="zh-CN"/>
        </w:rPr>
        <w:t>天内会同承包人按照合同约定的内容核实承包人是否完成缺陷责任。如无异议，发包人应当在核实后将剩余保证金返还承包人或将其保函退还承包人。</w:t>
      </w:r>
      <w:r>
        <w:rPr>
          <w:szCs w:val="21"/>
          <w:lang w:val="zh-CN" w:bidi="zh-CN"/>
        </w:rPr>
        <w:t xml:space="preserve"> </w:t>
      </w:r>
    </w:p>
    <w:p w14:paraId="60EED952"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在第</w:t>
      </w:r>
      <w:r>
        <w:rPr>
          <w:szCs w:val="21"/>
          <w:lang w:val="zh-CN" w:bidi="zh-CN"/>
        </w:rPr>
        <w:t xml:space="preserve"> 1.1.4.5 </w:t>
      </w:r>
      <w:r>
        <w:rPr>
          <w:szCs w:val="21"/>
          <w:lang w:val="zh-CN" w:bidi="zh-CN"/>
        </w:rPr>
        <w:t>目约定的缺陷责任期满时，承包人没有完成缺陷责任的，发包人有权扣留与未履行责任剩余工作所需金额相应的质量保证金余额或依据其保函担保约定追究责任，并有权根据第</w:t>
      </w:r>
      <w:r>
        <w:rPr>
          <w:szCs w:val="21"/>
          <w:lang w:val="zh-CN" w:bidi="zh-CN"/>
        </w:rPr>
        <w:t xml:space="preserve"> 19.3 </w:t>
      </w:r>
      <w:r>
        <w:rPr>
          <w:szCs w:val="21"/>
          <w:lang w:val="zh-CN" w:bidi="zh-CN"/>
        </w:rPr>
        <w:t>款约定要求延长缺陷责任期，直至完成剩余工作为止。</w:t>
      </w:r>
      <w:r>
        <w:rPr>
          <w:szCs w:val="21"/>
          <w:lang w:val="zh-CN" w:bidi="zh-CN"/>
        </w:rPr>
        <w:t xml:space="preserve"> </w:t>
      </w:r>
    </w:p>
    <w:p w14:paraId="4613FAF3" w14:textId="77777777" w:rsidR="000C2BF6" w:rsidRDefault="000C2BF6" w:rsidP="000C2BF6">
      <w:pPr>
        <w:tabs>
          <w:tab w:val="left" w:pos="620"/>
        </w:tabs>
        <w:autoSpaceDE w:val="0"/>
        <w:autoSpaceDN w:val="0"/>
        <w:adjustRightInd w:val="0"/>
        <w:snapToGrid w:val="0"/>
        <w:spacing w:line="360" w:lineRule="auto"/>
        <w:ind w:firstLineChars="200" w:firstLine="420"/>
        <w:outlineLvl w:val="1"/>
        <w:rPr>
          <w:szCs w:val="21"/>
          <w:lang w:bidi="zh-CN"/>
        </w:rPr>
      </w:pPr>
      <w:bookmarkStart w:id="1301" w:name="_bookmark211"/>
      <w:bookmarkStart w:id="1302" w:name="_Toc3918"/>
      <w:bookmarkStart w:id="1303" w:name="_Toc18673"/>
      <w:bookmarkStart w:id="1304" w:name="_Toc12088"/>
      <w:bookmarkEnd w:id="1301"/>
      <w:r>
        <w:rPr>
          <w:szCs w:val="21"/>
          <w:lang w:bidi="zh-CN"/>
        </w:rPr>
        <w:t>17.5</w:t>
      </w:r>
      <w:r>
        <w:rPr>
          <w:szCs w:val="21"/>
          <w:lang w:bidi="zh-CN"/>
        </w:rPr>
        <w:t>竣工结算</w:t>
      </w:r>
      <w:bookmarkEnd w:id="1302"/>
      <w:bookmarkEnd w:id="1303"/>
      <w:bookmarkEnd w:id="1304"/>
      <w:r>
        <w:rPr>
          <w:szCs w:val="21"/>
          <w:lang w:bidi="zh-CN"/>
        </w:rPr>
        <w:t xml:space="preserve"> </w:t>
      </w:r>
    </w:p>
    <w:p w14:paraId="078F2628" w14:textId="77777777" w:rsidR="000C2BF6" w:rsidRDefault="000C2BF6" w:rsidP="000C2BF6">
      <w:pPr>
        <w:numPr>
          <w:ilvl w:val="2"/>
          <w:numId w:val="77"/>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竣工付款申请单</w:t>
      </w:r>
      <w:r>
        <w:rPr>
          <w:szCs w:val="21"/>
          <w:lang w:val="zh-CN" w:bidi="zh-CN"/>
        </w:rPr>
        <w:t xml:space="preserve"> </w:t>
      </w:r>
    </w:p>
    <w:p w14:paraId="19B772E6"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1</w:t>
      </w:r>
      <w:r>
        <w:rPr>
          <w:szCs w:val="21"/>
          <w:lang w:val="zh-CN" w:bidi="zh-CN"/>
        </w:rPr>
        <w:t>）工程接收证书颁发后，承包人应按合同约定的份数和期限向监理人提交竣工付款申请单，并提供相关证明材料。承包人提交竣工付款申请单份数和期限见合同条款专用部分。</w:t>
      </w:r>
      <w:r>
        <w:rPr>
          <w:szCs w:val="21"/>
          <w:lang w:val="zh-CN" w:bidi="zh-CN"/>
        </w:rPr>
        <w:t xml:space="preserve"> </w:t>
      </w:r>
    </w:p>
    <w:p w14:paraId="2DBF9508"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2</w:t>
      </w:r>
      <w:r>
        <w:rPr>
          <w:szCs w:val="21"/>
          <w:lang w:val="zh-CN" w:bidi="zh-CN"/>
        </w:rPr>
        <w:t>）竣工付款申请单应包括下列内容：竣工结算合同总价、发包人已支付承包人的工程价款、应扣留的质量保证金、应支付的竣工付款金额和应支付或扣减的其他内容金额。竣工付款申请单的其他内容见合同条款专用部分。</w:t>
      </w:r>
      <w:r>
        <w:rPr>
          <w:szCs w:val="21"/>
          <w:lang w:val="zh-CN" w:bidi="zh-CN"/>
        </w:rPr>
        <w:t xml:space="preserve"> </w:t>
      </w:r>
    </w:p>
    <w:p w14:paraId="29C52594"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3</w:t>
      </w:r>
      <w:r>
        <w:rPr>
          <w:szCs w:val="21"/>
          <w:lang w:val="zh-CN" w:bidi="zh-CN"/>
        </w:rPr>
        <w:t>）监理人对竣工付款申请单有异议的，有权要求承包人进行修正和提供补充资料。经监理人和承包人协商后，由承包人向监理人提交修正后的竣工付款申请单。</w:t>
      </w:r>
      <w:r>
        <w:rPr>
          <w:szCs w:val="21"/>
          <w:lang w:val="zh-CN" w:bidi="zh-CN"/>
        </w:rPr>
        <w:t xml:space="preserve"> </w:t>
      </w:r>
    </w:p>
    <w:p w14:paraId="0B3F7829" w14:textId="77777777" w:rsidR="000C2BF6" w:rsidRDefault="000C2BF6" w:rsidP="000C2BF6">
      <w:pPr>
        <w:tabs>
          <w:tab w:val="left" w:pos="1085"/>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4</w:t>
      </w:r>
      <w:r>
        <w:rPr>
          <w:szCs w:val="21"/>
          <w:lang w:val="zh-CN" w:bidi="zh-CN"/>
        </w:rPr>
        <w:t>）承包人未按本项约定的期限和内容提交竣工付款申请单或者未按第</w:t>
      </w:r>
      <w:r>
        <w:rPr>
          <w:szCs w:val="21"/>
          <w:lang w:val="zh-CN" w:bidi="zh-CN"/>
        </w:rPr>
        <w:t xml:space="preserve"> 17.5.1(3</w:t>
      </w:r>
      <w:r>
        <w:rPr>
          <w:szCs w:val="21"/>
          <w:lang w:val="zh-CN" w:bidi="zh-CN"/>
        </w:rPr>
        <w:t>）目约定提交修正后的竣工付款申请单，经监理人催促后</w:t>
      </w:r>
      <w:r>
        <w:rPr>
          <w:szCs w:val="21"/>
          <w:lang w:val="zh-CN" w:bidi="zh-CN"/>
        </w:rPr>
        <w:t xml:space="preserve"> 14 </w:t>
      </w:r>
      <w:r>
        <w:rPr>
          <w:szCs w:val="21"/>
          <w:lang w:val="zh-CN" w:bidi="zh-CN"/>
        </w:rPr>
        <w:t>天内仍未提交或者没有明确答复的，</w:t>
      </w:r>
      <w:r>
        <w:rPr>
          <w:szCs w:val="21"/>
          <w:lang w:val="zh-CN" w:bidi="zh-CN"/>
        </w:rPr>
        <w:t xml:space="preserve"> </w:t>
      </w:r>
      <w:r>
        <w:rPr>
          <w:szCs w:val="21"/>
          <w:lang w:val="zh-CN" w:bidi="zh-CN"/>
        </w:rPr>
        <w:t>监理人和发包人有权根据已有资料进行审查，审查确定的竣工结算合同总价和竣工付款金额视同是经承包人认可的工程竣工结算合同总价和竣工付款金额。</w:t>
      </w:r>
      <w:r>
        <w:rPr>
          <w:szCs w:val="21"/>
          <w:lang w:val="zh-CN" w:bidi="zh-CN"/>
        </w:rPr>
        <w:t xml:space="preserve"> </w:t>
      </w:r>
    </w:p>
    <w:p w14:paraId="1CF164C2" w14:textId="77777777" w:rsidR="000C2BF6" w:rsidRDefault="000C2BF6" w:rsidP="000C2BF6">
      <w:pPr>
        <w:numPr>
          <w:ilvl w:val="2"/>
          <w:numId w:val="77"/>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竣工付款证书及支付时间</w:t>
      </w:r>
      <w:r>
        <w:rPr>
          <w:szCs w:val="21"/>
          <w:lang w:val="zh-CN" w:bidi="zh-CN"/>
        </w:rPr>
        <w:t xml:space="preserve"> </w:t>
      </w:r>
    </w:p>
    <w:p w14:paraId="73B3323A" w14:textId="77777777" w:rsidR="000C2BF6" w:rsidRDefault="000C2BF6" w:rsidP="000C2BF6">
      <w:pPr>
        <w:tabs>
          <w:tab w:val="left" w:pos="1085"/>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1</w:t>
      </w:r>
      <w:r>
        <w:rPr>
          <w:szCs w:val="21"/>
          <w:lang w:val="zh-CN" w:bidi="zh-CN"/>
        </w:rPr>
        <w:t>）监理人在收到承包人提交的竣工付款申请单后的</w:t>
      </w:r>
      <w:r>
        <w:rPr>
          <w:szCs w:val="21"/>
          <w:lang w:val="zh-CN" w:bidi="zh-CN"/>
        </w:rPr>
        <w:t xml:space="preserve"> 14 </w:t>
      </w:r>
      <w:r>
        <w:rPr>
          <w:szCs w:val="21"/>
          <w:lang w:val="zh-CN" w:bidi="zh-CN"/>
        </w:rPr>
        <w:t>天内完成审核，并提出发包人到期应支付给承包人的价款等审核意见，报送发包人审核。发包人应在收到后</w:t>
      </w:r>
      <w:r>
        <w:rPr>
          <w:szCs w:val="21"/>
          <w:lang w:val="zh-CN" w:bidi="zh-CN"/>
        </w:rPr>
        <w:t xml:space="preserve"> 14 </w:t>
      </w:r>
      <w:r>
        <w:rPr>
          <w:szCs w:val="21"/>
          <w:lang w:val="zh-CN" w:bidi="zh-CN"/>
        </w:rPr>
        <w:t>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r>
        <w:rPr>
          <w:szCs w:val="21"/>
          <w:lang w:val="zh-CN" w:bidi="zh-CN"/>
        </w:rPr>
        <w:t xml:space="preserve"> </w:t>
      </w:r>
    </w:p>
    <w:p w14:paraId="3C9ACD69"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2</w:t>
      </w:r>
      <w:r>
        <w:rPr>
          <w:szCs w:val="21"/>
          <w:lang w:val="zh-CN" w:bidi="zh-CN"/>
        </w:rPr>
        <w:t>）发包人应在监理人出具竣工付款证书后的</w:t>
      </w:r>
      <w:r>
        <w:rPr>
          <w:szCs w:val="21"/>
          <w:lang w:val="zh-CN" w:bidi="zh-CN"/>
        </w:rPr>
        <w:t xml:space="preserve"> 14 </w:t>
      </w:r>
      <w:r>
        <w:rPr>
          <w:szCs w:val="21"/>
          <w:lang w:val="zh-CN" w:bidi="zh-CN"/>
        </w:rPr>
        <w:t>天内，将应支付款支付给承包人。发包人不按期支付的，按第</w:t>
      </w:r>
      <w:r>
        <w:rPr>
          <w:szCs w:val="21"/>
          <w:lang w:val="zh-CN" w:bidi="zh-CN"/>
        </w:rPr>
        <w:t xml:space="preserve"> 17.3.3</w:t>
      </w:r>
      <w:r>
        <w:rPr>
          <w:szCs w:val="21"/>
          <w:lang w:val="zh-CN" w:bidi="zh-CN"/>
        </w:rPr>
        <w:t>（</w:t>
      </w:r>
      <w:r>
        <w:rPr>
          <w:szCs w:val="21"/>
          <w:lang w:val="zh-CN" w:bidi="zh-CN"/>
        </w:rPr>
        <w:t>2</w:t>
      </w:r>
      <w:r>
        <w:rPr>
          <w:szCs w:val="21"/>
          <w:lang w:val="zh-CN" w:bidi="zh-CN"/>
        </w:rPr>
        <w:t>）目的约定，将逾期付款违约金支付给承包人。</w:t>
      </w:r>
      <w:r>
        <w:rPr>
          <w:szCs w:val="21"/>
          <w:lang w:val="zh-CN" w:bidi="zh-CN"/>
        </w:rPr>
        <w:t xml:space="preserve"> </w:t>
      </w:r>
    </w:p>
    <w:p w14:paraId="19C7162E"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3</w:t>
      </w:r>
      <w:r>
        <w:rPr>
          <w:szCs w:val="21"/>
          <w:lang w:val="zh-CN" w:bidi="zh-CN"/>
        </w:rPr>
        <w:t>）承包人对发包人签认的竣工付款证书有异议的，发包人可出具竣工付款申请单中与承包人达成一致意见部分的临时付款证书。存在争议的部分，按第</w:t>
      </w:r>
      <w:r>
        <w:rPr>
          <w:szCs w:val="21"/>
          <w:lang w:val="zh-CN" w:bidi="zh-CN"/>
        </w:rPr>
        <w:t xml:space="preserve"> 24 </w:t>
      </w:r>
      <w:r>
        <w:rPr>
          <w:szCs w:val="21"/>
          <w:lang w:val="zh-CN" w:bidi="zh-CN"/>
        </w:rPr>
        <w:t>条</w:t>
      </w:r>
      <w:r>
        <w:rPr>
          <w:szCs w:val="21"/>
          <w:lang w:val="zh-CN" w:bidi="zh-CN"/>
        </w:rPr>
        <w:t>“</w:t>
      </w:r>
      <w:r>
        <w:rPr>
          <w:szCs w:val="21"/>
          <w:lang w:val="zh-CN" w:bidi="zh-CN"/>
        </w:rPr>
        <w:t>争议的解决</w:t>
      </w:r>
      <w:r>
        <w:rPr>
          <w:szCs w:val="21"/>
          <w:lang w:val="zh-CN" w:bidi="zh-CN"/>
        </w:rPr>
        <w:t xml:space="preserve">” </w:t>
      </w:r>
      <w:r>
        <w:rPr>
          <w:szCs w:val="21"/>
          <w:lang w:val="zh-CN" w:bidi="zh-CN"/>
        </w:rPr>
        <w:t>的约定办理。</w:t>
      </w:r>
      <w:r>
        <w:rPr>
          <w:szCs w:val="21"/>
          <w:lang w:val="zh-CN" w:bidi="zh-CN"/>
        </w:rPr>
        <w:t xml:space="preserve"> </w:t>
      </w:r>
    </w:p>
    <w:p w14:paraId="05AA9ECF"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4</w:t>
      </w:r>
      <w:r>
        <w:rPr>
          <w:szCs w:val="21"/>
          <w:lang w:val="zh-CN" w:bidi="zh-CN"/>
        </w:rPr>
        <w:t>）竣工付款涉及政府投资资金的，按第</w:t>
      </w:r>
      <w:r>
        <w:rPr>
          <w:szCs w:val="21"/>
          <w:lang w:val="zh-CN" w:bidi="zh-CN"/>
        </w:rPr>
        <w:t xml:space="preserve"> 17.3.3</w:t>
      </w:r>
      <w:r>
        <w:rPr>
          <w:szCs w:val="21"/>
          <w:lang w:val="zh-CN" w:bidi="zh-CN"/>
        </w:rPr>
        <w:t>（</w:t>
      </w:r>
      <w:r>
        <w:rPr>
          <w:szCs w:val="21"/>
          <w:lang w:val="zh-CN" w:bidi="zh-CN"/>
        </w:rPr>
        <w:t>4</w:t>
      </w:r>
      <w:r>
        <w:rPr>
          <w:szCs w:val="21"/>
          <w:lang w:val="zh-CN" w:bidi="zh-CN"/>
        </w:rPr>
        <w:t>）目的约定办理。</w:t>
      </w:r>
      <w:r>
        <w:rPr>
          <w:szCs w:val="21"/>
          <w:lang w:val="zh-CN" w:bidi="zh-CN"/>
        </w:rPr>
        <w:t xml:space="preserve"> </w:t>
      </w:r>
    </w:p>
    <w:p w14:paraId="7D9B123C" w14:textId="77777777" w:rsidR="000C2BF6" w:rsidRDefault="000C2BF6" w:rsidP="000C2BF6">
      <w:pPr>
        <w:numPr>
          <w:ilvl w:val="2"/>
          <w:numId w:val="77"/>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除第</w:t>
      </w:r>
      <w:r>
        <w:rPr>
          <w:szCs w:val="21"/>
          <w:lang w:val="zh-CN" w:bidi="zh-CN"/>
        </w:rPr>
        <w:t xml:space="preserve"> 17.5.4 </w:t>
      </w:r>
      <w:r>
        <w:rPr>
          <w:szCs w:val="21"/>
          <w:lang w:val="zh-CN" w:bidi="zh-CN"/>
        </w:rPr>
        <w:t>项约定的情况外，发包人和承包人应当在监理人颁发（出具）工</w:t>
      </w:r>
    </w:p>
    <w:p w14:paraId="411779F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程接收证书后</w:t>
      </w:r>
      <w:r>
        <w:rPr>
          <w:szCs w:val="21"/>
          <w:lang w:val="zh-CN" w:bidi="zh-CN"/>
        </w:rPr>
        <w:t xml:space="preserve"> 56 </w:t>
      </w:r>
      <w:r>
        <w:rPr>
          <w:szCs w:val="21"/>
          <w:lang w:val="zh-CN" w:bidi="zh-CN"/>
        </w:rPr>
        <w:t>天内办清竣工结算和竣工付款。</w:t>
      </w:r>
      <w:r>
        <w:rPr>
          <w:szCs w:val="21"/>
          <w:lang w:val="zh-CN" w:bidi="zh-CN"/>
        </w:rPr>
        <w:t xml:space="preserve"> </w:t>
      </w:r>
    </w:p>
    <w:p w14:paraId="3CAFB1D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bidi="zh-CN"/>
        </w:rPr>
        <w:lastRenderedPageBreak/>
        <w:t>17.5.4</w:t>
      </w:r>
      <w:r>
        <w:rPr>
          <w:szCs w:val="21"/>
          <w:lang w:val="zh-CN" w:bidi="zh-CN"/>
        </w:rPr>
        <w:t>政府投资或者以政府投资为主的建设项目纳入审计项目计划的，发包人和承包人均负有配合、接受审计机关审计的义务，竣工结算应当依据审计结论，办清竣工结算和竣工付款的时间按照相关规定执行。</w:t>
      </w:r>
      <w:r>
        <w:rPr>
          <w:szCs w:val="21"/>
          <w:lang w:val="zh-CN" w:bidi="zh-CN"/>
        </w:rPr>
        <w:t xml:space="preserve"> </w:t>
      </w:r>
    </w:p>
    <w:p w14:paraId="3B46FB52" w14:textId="77777777" w:rsidR="000C2BF6" w:rsidRDefault="000C2BF6" w:rsidP="000C2BF6">
      <w:pPr>
        <w:tabs>
          <w:tab w:val="left" w:pos="620"/>
        </w:tabs>
        <w:autoSpaceDE w:val="0"/>
        <w:autoSpaceDN w:val="0"/>
        <w:adjustRightInd w:val="0"/>
        <w:snapToGrid w:val="0"/>
        <w:spacing w:line="360" w:lineRule="auto"/>
        <w:ind w:firstLineChars="200" w:firstLine="420"/>
        <w:outlineLvl w:val="1"/>
        <w:rPr>
          <w:szCs w:val="21"/>
          <w:lang w:bidi="zh-CN"/>
        </w:rPr>
      </w:pPr>
      <w:bookmarkStart w:id="1305" w:name="_bookmark212"/>
      <w:bookmarkStart w:id="1306" w:name="_Toc21419"/>
      <w:bookmarkStart w:id="1307" w:name="_Toc9023"/>
      <w:bookmarkStart w:id="1308" w:name="_Toc13201"/>
      <w:bookmarkEnd w:id="1305"/>
      <w:r>
        <w:rPr>
          <w:szCs w:val="21"/>
          <w:lang w:bidi="zh-CN"/>
        </w:rPr>
        <w:t>17.6</w:t>
      </w:r>
      <w:r>
        <w:rPr>
          <w:szCs w:val="21"/>
          <w:lang w:bidi="zh-CN"/>
        </w:rPr>
        <w:t>最终结清</w:t>
      </w:r>
      <w:bookmarkEnd w:id="1306"/>
      <w:bookmarkEnd w:id="1307"/>
      <w:bookmarkEnd w:id="1308"/>
      <w:r>
        <w:rPr>
          <w:szCs w:val="21"/>
          <w:lang w:bidi="zh-CN"/>
        </w:rPr>
        <w:t xml:space="preserve"> </w:t>
      </w:r>
    </w:p>
    <w:p w14:paraId="2D244DAF"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17.6.1</w:t>
      </w:r>
      <w:r>
        <w:rPr>
          <w:szCs w:val="21"/>
          <w:lang w:val="zh-CN" w:bidi="zh-CN"/>
        </w:rPr>
        <w:t>最终结清申请单</w:t>
      </w:r>
      <w:r>
        <w:rPr>
          <w:szCs w:val="21"/>
          <w:lang w:val="zh-CN" w:bidi="zh-CN"/>
        </w:rPr>
        <w:t xml:space="preserve"> </w:t>
      </w:r>
    </w:p>
    <w:p w14:paraId="64C504B2"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1</w:t>
      </w:r>
      <w:r>
        <w:rPr>
          <w:szCs w:val="21"/>
          <w:lang w:bidi="zh-CN"/>
        </w:rPr>
        <w:t>）</w:t>
      </w:r>
      <w:r>
        <w:rPr>
          <w:szCs w:val="21"/>
          <w:lang w:val="zh-CN" w:bidi="zh-CN"/>
        </w:rPr>
        <w:t>缺陷责任期终止证书签发后，承包人可按合同约定的份数和期限向监理人提交最终结清申请单，并提供相关证明材料。承包人提交最终结清申请单的份数和期限见合同条款专用部分。</w:t>
      </w:r>
      <w:r>
        <w:rPr>
          <w:szCs w:val="21"/>
          <w:lang w:val="zh-CN" w:bidi="zh-CN"/>
        </w:rPr>
        <w:t xml:space="preserve"> </w:t>
      </w:r>
    </w:p>
    <w:p w14:paraId="7551FD7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发包人向承包人支付质量保证金利息的，承包人应按照约定的利息计算方法计算利息，</w:t>
      </w:r>
      <w:r>
        <w:rPr>
          <w:szCs w:val="21"/>
          <w:lang w:val="zh-CN" w:bidi="zh-CN"/>
        </w:rPr>
        <w:t xml:space="preserve"> </w:t>
      </w:r>
      <w:r>
        <w:rPr>
          <w:szCs w:val="21"/>
          <w:lang w:val="zh-CN" w:bidi="zh-CN"/>
        </w:rPr>
        <w:t>并列入最终结清申请单中。是否支付质量保证金利息及利息计算方法见合同条款专用部分。</w:t>
      </w:r>
      <w:r>
        <w:rPr>
          <w:szCs w:val="21"/>
          <w:lang w:val="zh-CN" w:bidi="zh-CN"/>
        </w:rPr>
        <w:t xml:space="preserve"> </w:t>
      </w:r>
    </w:p>
    <w:p w14:paraId="6576F35C"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2</w:t>
      </w:r>
      <w:r>
        <w:rPr>
          <w:szCs w:val="21"/>
          <w:lang w:bidi="zh-CN"/>
        </w:rPr>
        <w:t>）</w:t>
      </w:r>
      <w:r>
        <w:rPr>
          <w:szCs w:val="21"/>
          <w:lang w:val="zh-CN" w:bidi="zh-CN"/>
        </w:rPr>
        <w:t>发包人对最终结清申请单内容有异议的，有权要求承包人进行修正和提供补充资料，由承包人向监理人提交修正后的最终结清申请单。</w:t>
      </w:r>
      <w:r>
        <w:rPr>
          <w:szCs w:val="21"/>
          <w:lang w:val="zh-CN" w:bidi="zh-CN"/>
        </w:rPr>
        <w:t xml:space="preserve"> </w:t>
      </w:r>
    </w:p>
    <w:p w14:paraId="1F6304F0"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17.6.2</w:t>
      </w:r>
      <w:r>
        <w:rPr>
          <w:szCs w:val="21"/>
          <w:lang w:val="zh-CN" w:bidi="zh-CN"/>
        </w:rPr>
        <w:t>最终结清证书和支付时间</w:t>
      </w:r>
      <w:r>
        <w:rPr>
          <w:szCs w:val="21"/>
          <w:lang w:val="zh-CN" w:bidi="zh-CN"/>
        </w:rPr>
        <w:t xml:space="preserve"> </w:t>
      </w:r>
    </w:p>
    <w:p w14:paraId="34C12FF9" w14:textId="77777777" w:rsidR="000C2BF6" w:rsidRDefault="000C2BF6" w:rsidP="000C2BF6">
      <w:pPr>
        <w:tabs>
          <w:tab w:val="left" w:pos="1085"/>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1</w:t>
      </w:r>
      <w:r>
        <w:rPr>
          <w:szCs w:val="21"/>
          <w:lang w:bidi="zh-CN"/>
        </w:rPr>
        <w:t>）</w:t>
      </w:r>
      <w:r>
        <w:rPr>
          <w:szCs w:val="21"/>
          <w:lang w:val="zh-CN" w:bidi="zh-CN"/>
        </w:rPr>
        <w:t>监理人收到承包人提交的最终结清申请单后的</w:t>
      </w:r>
      <w:r>
        <w:rPr>
          <w:szCs w:val="21"/>
          <w:lang w:val="zh-CN" w:bidi="zh-CN"/>
        </w:rPr>
        <w:t xml:space="preserve"> 14 </w:t>
      </w:r>
      <w:r>
        <w:rPr>
          <w:szCs w:val="21"/>
          <w:lang w:val="zh-CN" w:bidi="zh-CN"/>
        </w:rPr>
        <w:t>天内，提出发包人应支付给承包人的价款等审核意见，并报送发包人审核。发包人应在收到后</w:t>
      </w:r>
      <w:r>
        <w:rPr>
          <w:szCs w:val="21"/>
          <w:lang w:val="zh-CN" w:bidi="zh-CN"/>
        </w:rPr>
        <w:t xml:space="preserve"> 14 </w:t>
      </w:r>
      <w:r>
        <w:rPr>
          <w:szCs w:val="21"/>
          <w:lang w:val="zh-CN" w:bidi="zh-CN"/>
        </w:rPr>
        <w:t>天内审核完毕，由监理人向承包人出具经发包人签认的最终结清证书。监理人未在约定时间内提出具体意见的，视为承包人提交的最终结清申请已经监理人核查同意；发包人未在约定时间内提出具体意见的，</w:t>
      </w:r>
      <w:r>
        <w:rPr>
          <w:szCs w:val="21"/>
          <w:lang w:val="zh-CN" w:bidi="zh-CN"/>
        </w:rPr>
        <w:t xml:space="preserve"> </w:t>
      </w:r>
      <w:r>
        <w:rPr>
          <w:szCs w:val="21"/>
          <w:lang w:val="zh-CN" w:bidi="zh-CN"/>
        </w:rPr>
        <w:t>监理人提出应支付给承包人的价款视为已经发包人同意。</w:t>
      </w:r>
      <w:r>
        <w:rPr>
          <w:szCs w:val="21"/>
          <w:lang w:val="zh-CN" w:bidi="zh-CN"/>
        </w:rPr>
        <w:t xml:space="preserve"> </w:t>
      </w:r>
    </w:p>
    <w:p w14:paraId="725A338D"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2</w:t>
      </w:r>
      <w:r>
        <w:rPr>
          <w:szCs w:val="21"/>
          <w:lang w:bidi="zh-CN"/>
        </w:rPr>
        <w:t>）</w:t>
      </w:r>
      <w:r>
        <w:rPr>
          <w:szCs w:val="21"/>
          <w:lang w:val="zh-CN" w:bidi="zh-CN"/>
        </w:rPr>
        <w:t>发包人应在监理人出具最终结清证书后的</w:t>
      </w:r>
      <w:r>
        <w:rPr>
          <w:szCs w:val="21"/>
          <w:lang w:val="zh-CN" w:bidi="zh-CN"/>
        </w:rPr>
        <w:t xml:space="preserve"> 14 </w:t>
      </w:r>
      <w:r>
        <w:rPr>
          <w:szCs w:val="21"/>
          <w:lang w:val="zh-CN" w:bidi="zh-CN"/>
        </w:rPr>
        <w:t>天内，将应支付款支付给承包人。发包人不按期支付的，按第</w:t>
      </w:r>
      <w:r>
        <w:rPr>
          <w:szCs w:val="21"/>
          <w:lang w:val="zh-CN" w:bidi="zh-CN"/>
        </w:rPr>
        <w:t xml:space="preserve"> 17.3.3</w:t>
      </w:r>
      <w:r>
        <w:rPr>
          <w:szCs w:val="21"/>
          <w:lang w:val="zh-CN" w:bidi="zh-CN"/>
        </w:rPr>
        <w:t>（</w:t>
      </w:r>
      <w:r>
        <w:rPr>
          <w:szCs w:val="21"/>
          <w:lang w:val="zh-CN" w:bidi="zh-CN"/>
        </w:rPr>
        <w:t>2</w:t>
      </w:r>
      <w:r>
        <w:rPr>
          <w:szCs w:val="21"/>
          <w:lang w:val="zh-CN" w:bidi="zh-CN"/>
        </w:rPr>
        <w:t>）目的约定，将逾期付款违约金支付给承包人。</w:t>
      </w:r>
      <w:r>
        <w:rPr>
          <w:szCs w:val="21"/>
          <w:lang w:val="zh-CN" w:bidi="zh-CN"/>
        </w:rPr>
        <w:t xml:space="preserve"> </w:t>
      </w:r>
    </w:p>
    <w:p w14:paraId="0978AF19"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3</w:t>
      </w:r>
      <w:r>
        <w:rPr>
          <w:szCs w:val="21"/>
          <w:lang w:bidi="zh-CN"/>
        </w:rPr>
        <w:t>）</w:t>
      </w:r>
      <w:r>
        <w:rPr>
          <w:szCs w:val="21"/>
          <w:lang w:val="zh-CN" w:bidi="zh-CN"/>
        </w:rPr>
        <w:t>承包人对发包人签认的最终结清证书有异议的，按第</w:t>
      </w:r>
      <w:r>
        <w:rPr>
          <w:szCs w:val="21"/>
          <w:lang w:val="zh-CN" w:bidi="zh-CN"/>
        </w:rPr>
        <w:t xml:space="preserve"> 24 </w:t>
      </w:r>
      <w:r>
        <w:rPr>
          <w:szCs w:val="21"/>
          <w:lang w:val="zh-CN" w:bidi="zh-CN"/>
        </w:rPr>
        <w:t>条</w:t>
      </w:r>
      <w:r>
        <w:rPr>
          <w:szCs w:val="21"/>
          <w:lang w:val="zh-CN" w:bidi="zh-CN"/>
        </w:rPr>
        <w:t>“</w:t>
      </w:r>
      <w:r>
        <w:rPr>
          <w:szCs w:val="21"/>
          <w:lang w:val="zh-CN" w:bidi="zh-CN"/>
        </w:rPr>
        <w:t>争议的解决</w:t>
      </w:r>
      <w:r>
        <w:rPr>
          <w:szCs w:val="21"/>
          <w:lang w:val="zh-CN" w:bidi="zh-CN"/>
        </w:rPr>
        <w:t>”</w:t>
      </w:r>
      <w:r>
        <w:rPr>
          <w:szCs w:val="21"/>
          <w:lang w:val="zh-CN" w:bidi="zh-CN"/>
        </w:rPr>
        <w:t>的约定办理。</w:t>
      </w:r>
      <w:r>
        <w:rPr>
          <w:szCs w:val="21"/>
          <w:lang w:val="zh-CN" w:bidi="zh-CN"/>
        </w:rPr>
        <w:t xml:space="preserve"> </w:t>
      </w:r>
    </w:p>
    <w:p w14:paraId="75E203C2"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4</w:t>
      </w:r>
      <w:r>
        <w:rPr>
          <w:szCs w:val="21"/>
          <w:lang w:bidi="zh-CN"/>
        </w:rPr>
        <w:t>）</w:t>
      </w:r>
      <w:r>
        <w:rPr>
          <w:szCs w:val="21"/>
          <w:lang w:val="zh-CN" w:bidi="zh-CN"/>
        </w:rPr>
        <w:t>最终结清付款涉及政府投资资金的，按第</w:t>
      </w:r>
      <w:r>
        <w:rPr>
          <w:szCs w:val="21"/>
          <w:lang w:val="zh-CN" w:bidi="zh-CN"/>
        </w:rPr>
        <w:t xml:space="preserve"> 17.3.3</w:t>
      </w:r>
      <w:r>
        <w:rPr>
          <w:szCs w:val="21"/>
          <w:lang w:val="zh-CN" w:bidi="zh-CN"/>
        </w:rPr>
        <w:t>（</w:t>
      </w:r>
      <w:r>
        <w:rPr>
          <w:szCs w:val="21"/>
          <w:lang w:val="zh-CN" w:bidi="zh-CN"/>
        </w:rPr>
        <w:t>4</w:t>
      </w:r>
      <w:r>
        <w:rPr>
          <w:szCs w:val="21"/>
          <w:lang w:val="zh-CN" w:bidi="zh-CN"/>
        </w:rPr>
        <w:t>）目的约定办理。</w:t>
      </w:r>
      <w:r>
        <w:rPr>
          <w:szCs w:val="21"/>
          <w:lang w:val="zh-CN" w:bidi="zh-CN"/>
        </w:rPr>
        <w:t xml:space="preserve"> </w:t>
      </w:r>
    </w:p>
    <w:p w14:paraId="7AB713B9"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309" w:name="_bookmark213"/>
      <w:bookmarkStart w:id="1310" w:name="_Toc2146"/>
      <w:bookmarkStart w:id="1311" w:name="_Toc18778"/>
      <w:bookmarkStart w:id="1312" w:name="_Toc13625"/>
      <w:bookmarkStart w:id="1313" w:name="_Toc7636"/>
      <w:bookmarkStart w:id="1314" w:name="_Toc202522988"/>
      <w:bookmarkEnd w:id="1309"/>
      <w:r>
        <w:rPr>
          <w:szCs w:val="21"/>
          <w:lang w:val="zh-CN" w:bidi="zh-CN"/>
        </w:rPr>
        <w:t>竣工验收</w:t>
      </w:r>
      <w:bookmarkEnd w:id="1310"/>
      <w:bookmarkEnd w:id="1311"/>
      <w:bookmarkEnd w:id="1312"/>
      <w:bookmarkEnd w:id="1313"/>
      <w:bookmarkEnd w:id="1314"/>
      <w:r>
        <w:rPr>
          <w:szCs w:val="21"/>
          <w:lang w:val="zh-CN" w:bidi="zh-CN"/>
        </w:rPr>
        <w:t xml:space="preserve"> </w:t>
      </w:r>
    </w:p>
    <w:p w14:paraId="5C7C8FEC"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15" w:name="_bookmark214"/>
      <w:bookmarkStart w:id="1316" w:name="_Toc28781"/>
      <w:bookmarkStart w:id="1317" w:name="_Toc29271"/>
      <w:bookmarkStart w:id="1318" w:name="_Toc3070"/>
      <w:bookmarkStart w:id="1319" w:name="_Toc5130"/>
      <w:bookmarkEnd w:id="1315"/>
      <w:r>
        <w:rPr>
          <w:szCs w:val="21"/>
          <w:lang w:val="zh-CN" w:bidi="zh-CN"/>
        </w:rPr>
        <w:t>竣工验收的含义</w:t>
      </w:r>
      <w:bookmarkEnd w:id="1316"/>
      <w:bookmarkEnd w:id="1317"/>
      <w:bookmarkEnd w:id="1318"/>
      <w:bookmarkEnd w:id="1319"/>
      <w:r>
        <w:rPr>
          <w:szCs w:val="21"/>
          <w:lang w:val="zh-CN" w:bidi="zh-CN"/>
        </w:rPr>
        <w:t xml:space="preserve"> </w:t>
      </w:r>
    </w:p>
    <w:p w14:paraId="31AA4A58" w14:textId="77777777" w:rsidR="000C2BF6" w:rsidRDefault="000C2BF6" w:rsidP="000C2BF6">
      <w:pPr>
        <w:numPr>
          <w:ilvl w:val="2"/>
          <w:numId w:val="7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竣工验收指承包人完成了全部合同工作后，发包人按合同要求进行的验收。</w:t>
      </w:r>
      <w:r>
        <w:rPr>
          <w:szCs w:val="21"/>
          <w:lang w:val="zh-CN" w:bidi="zh-CN"/>
        </w:rPr>
        <w:t xml:space="preserve"> </w:t>
      </w:r>
    </w:p>
    <w:p w14:paraId="6CF2E43D" w14:textId="77777777" w:rsidR="000C2BF6" w:rsidRDefault="000C2BF6" w:rsidP="000C2BF6">
      <w:pPr>
        <w:numPr>
          <w:ilvl w:val="2"/>
          <w:numId w:val="7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国家验收是政府有关部门根据法律、规范、规程和政策要求，针对发包人全面组织实施的整个工程正式交付投运前的验收。</w:t>
      </w:r>
      <w:r>
        <w:rPr>
          <w:szCs w:val="21"/>
          <w:lang w:val="zh-CN" w:bidi="zh-CN"/>
        </w:rPr>
        <w:t xml:space="preserve"> </w:t>
      </w:r>
    </w:p>
    <w:p w14:paraId="3D2AE2E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bidi="zh-CN"/>
        </w:rPr>
        <w:t>18.1.3</w:t>
      </w:r>
      <w:r>
        <w:rPr>
          <w:szCs w:val="21"/>
          <w:lang w:val="zh-CN" w:bidi="zh-CN"/>
        </w:rPr>
        <w:t>需要进行国家验收的，竣工验收是国家验收的一部分。竣工验收所采用的各项验收和评定标准应符合国家验收标准。发包人和承包人为竣工验收提供的各项竣工验收资料应符合国家验收的要求。</w:t>
      </w:r>
      <w:r>
        <w:rPr>
          <w:szCs w:val="21"/>
          <w:lang w:val="zh-CN" w:bidi="zh-CN"/>
        </w:rPr>
        <w:t xml:space="preserve">  </w:t>
      </w:r>
    </w:p>
    <w:p w14:paraId="3150BE85"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20" w:name="_bookmark215"/>
      <w:bookmarkStart w:id="1321" w:name="_Toc3212"/>
      <w:bookmarkStart w:id="1322" w:name="_Toc17823"/>
      <w:bookmarkStart w:id="1323" w:name="_Toc16893"/>
      <w:bookmarkStart w:id="1324" w:name="_Toc10235"/>
      <w:bookmarkEnd w:id="1320"/>
      <w:r>
        <w:rPr>
          <w:szCs w:val="21"/>
          <w:lang w:val="zh-CN" w:bidi="zh-CN"/>
        </w:rPr>
        <w:t>竣工验收申请报告</w:t>
      </w:r>
      <w:bookmarkEnd w:id="1321"/>
      <w:bookmarkEnd w:id="1322"/>
      <w:bookmarkEnd w:id="1323"/>
      <w:bookmarkEnd w:id="1324"/>
      <w:r>
        <w:rPr>
          <w:szCs w:val="21"/>
          <w:lang w:val="zh-CN" w:bidi="zh-CN"/>
        </w:rPr>
        <w:t xml:space="preserve"> </w:t>
      </w:r>
    </w:p>
    <w:p w14:paraId="01A9CA0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当工程具备以下条件时，承包人即可向监理人报送竣工验收申请报告：</w:t>
      </w:r>
      <w:r>
        <w:rPr>
          <w:szCs w:val="21"/>
          <w:lang w:val="zh-CN" w:bidi="zh-CN"/>
        </w:rPr>
        <w:t xml:space="preserve"> </w:t>
      </w:r>
    </w:p>
    <w:p w14:paraId="69B88D50"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1</w:t>
      </w:r>
      <w:r>
        <w:rPr>
          <w:szCs w:val="21"/>
          <w:lang w:bidi="zh-CN"/>
        </w:rPr>
        <w:t>）</w:t>
      </w:r>
      <w:r>
        <w:rPr>
          <w:szCs w:val="21"/>
          <w:lang w:val="zh-CN" w:bidi="zh-CN"/>
        </w:rPr>
        <w:t>除监理人同意列入缺陷责任期内完成的尾工（甩项）工程和缺陷修补工作外，合</w:t>
      </w:r>
      <w:r>
        <w:rPr>
          <w:szCs w:val="21"/>
          <w:lang w:val="zh-CN" w:bidi="zh-CN"/>
        </w:rPr>
        <w:lastRenderedPageBreak/>
        <w:t>同范围内的全部单位工程以及有关工作，包括合同要求的试验、试运行以及检验和验收均已完成，并符合合同要求；</w:t>
      </w:r>
      <w:r>
        <w:rPr>
          <w:szCs w:val="21"/>
          <w:lang w:val="zh-CN" w:bidi="zh-CN"/>
        </w:rPr>
        <w:t xml:space="preserve"> </w:t>
      </w:r>
    </w:p>
    <w:p w14:paraId="6812324B"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2</w:t>
      </w:r>
      <w:r>
        <w:rPr>
          <w:szCs w:val="21"/>
          <w:lang w:bidi="zh-CN"/>
        </w:rPr>
        <w:t>）</w:t>
      </w:r>
      <w:r>
        <w:rPr>
          <w:szCs w:val="21"/>
          <w:lang w:val="zh-CN" w:bidi="zh-CN"/>
        </w:rPr>
        <w:t>承包人负责整理和提交的竣工验收资料应当符合工程所在地建设行政主管部门和</w:t>
      </w:r>
    </w:p>
    <w:p w14:paraId="1D2052B2"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（或）城市建设档案管理机构有关施工资料的要求，同时已按合同条款专用部分约定备齐了符合要求的竣工资料。竣工验收资料的内容和份数以及费用支付方式见合同条款专用部分。</w:t>
      </w:r>
      <w:r>
        <w:rPr>
          <w:szCs w:val="21"/>
          <w:lang w:val="zh-CN" w:bidi="zh-CN"/>
        </w:rPr>
        <w:t xml:space="preserve"> </w:t>
      </w:r>
    </w:p>
    <w:p w14:paraId="7C113C45"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3</w:t>
      </w:r>
      <w:r>
        <w:rPr>
          <w:szCs w:val="21"/>
          <w:lang w:bidi="zh-CN"/>
        </w:rPr>
        <w:t>）</w:t>
      </w:r>
      <w:r>
        <w:rPr>
          <w:szCs w:val="21"/>
          <w:lang w:val="zh-CN" w:bidi="zh-CN"/>
        </w:rPr>
        <w:t>已按监理人的要求编制了在缺陷责任期内需完成的尾工（甩项）工程，和缺陷修补工作清单等相应施工计划；</w:t>
      </w:r>
      <w:r>
        <w:rPr>
          <w:szCs w:val="21"/>
          <w:lang w:val="zh-CN" w:bidi="zh-CN"/>
        </w:rPr>
        <w:t xml:space="preserve"> </w:t>
      </w:r>
    </w:p>
    <w:p w14:paraId="3C421974"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4</w:t>
      </w:r>
      <w:r>
        <w:rPr>
          <w:szCs w:val="21"/>
          <w:lang w:bidi="zh-CN"/>
        </w:rPr>
        <w:t>）</w:t>
      </w:r>
      <w:r>
        <w:rPr>
          <w:szCs w:val="21"/>
          <w:lang w:val="zh-CN" w:bidi="zh-CN"/>
        </w:rPr>
        <w:t>监理人要求在竣工验收前应完成的其他工作；</w:t>
      </w:r>
      <w:r>
        <w:rPr>
          <w:szCs w:val="21"/>
          <w:lang w:val="zh-CN" w:bidi="zh-CN"/>
        </w:rPr>
        <w:t xml:space="preserve"> </w:t>
      </w:r>
    </w:p>
    <w:p w14:paraId="4ED750AE"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5</w:t>
      </w:r>
      <w:r>
        <w:rPr>
          <w:szCs w:val="21"/>
          <w:lang w:bidi="zh-CN"/>
        </w:rPr>
        <w:t>）</w:t>
      </w:r>
      <w:r>
        <w:rPr>
          <w:szCs w:val="21"/>
          <w:lang w:val="zh-CN" w:bidi="zh-CN"/>
        </w:rPr>
        <w:t>监理人要求提交的竣工验收资料清单。</w:t>
      </w:r>
      <w:r>
        <w:rPr>
          <w:szCs w:val="21"/>
          <w:lang w:val="zh-CN" w:bidi="zh-CN"/>
        </w:rPr>
        <w:t xml:space="preserve"> </w:t>
      </w:r>
    </w:p>
    <w:p w14:paraId="353EFF60" w14:textId="77777777" w:rsidR="000C2BF6" w:rsidRDefault="000C2BF6" w:rsidP="000C2BF6">
      <w:pPr>
        <w:autoSpaceDE w:val="0"/>
        <w:autoSpaceDN w:val="0"/>
        <w:adjustRightInd w:val="0"/>
        <w:snapToGrid w:val="0"/>
        <w:spacing w:line="360" w:lineRule="auto"/>
        <w:ind w:firstLineChars="200" w:firstLine="420"/>
        <w:outlineLvl w:val="1"/>
        <w:rPr>
          <w:szCs w:val="21"/>
          <w:lang w:val="zh-CN" w:bidi="zh-CN"/>
        </w:rPr>
      </w:pPr>
      <w:bookmarkStart w:id="1325" w:name="_bookmark216"/>
      <w:bookmarkStart w:id="1326" w:name="_Toc7103"/>
      <w:bookmarkStart w:id="1327" w:name="_Toc32538"/>
      <w:bookmarkStart w:id="1328" w:name="_Toc2353"/>
      <w:bookmarkStart w:id="1329" w:name="_Toc11068"/>
      <w:bookmarkEnd w:id="1325"/>
      <w:r>
        <w:rPr>
          <w:szCs w:val="21"/>
          <w:lang w:val="zh-CN" w:bidi="zh-CN"/>
        </w:rPr>
        <w:t xml:space="preserve">18.3 </w:t>
      </w:r>
      <w:r>
        <w:rPr>
          <w:szCs w:val="21"/>
          <w:lang w:val="zh-CN" w:bidi="zh-CN"/>
        </w:rPr>
        <w:t>验</w:t>
      </w:r>
      <w:r>
        <w:rPr>
          <w:szCs w:val="21"/>
          <w:lang w:val="zh-CN" w:bidi="zh-CN"/>
        </w:rPr>
        <w:t xml:space="preserve"> </w:t>
      </w:r>
      <w:r>
        <w:rPr>
          <w:szCs w:val="21"/>
          <w:lang w:val="zh-CN" w:bidi="zh-CN"/>
        </w:rPr>
        <w:t>收</w:t>
      </w:r>
      <w:bookmarkEnd w:id="1326"/>
      <w:bookmarkEnd w:id="1327"/>
      <w:bookmarkEnd w:id="1328"/>
      <w:bookmarkEnd w:id="1329"/>
      <w:r>
        <w:rPr>
          <w:szCs w:val="21"/>
          <w:lang w:val="zh-CN" w:bidi="zh-CN"/>
        </w:rPr>
        <w:t xml:space="preserve"> </w:t>
      </w:r>
    </w:p>
    <w:p w14:paraId="4CD7C963"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监理人收到承包人按第</w:t>
      </w:r>
      <w:r>
        <w:rPr>
          <w:szCs w:val="21"/>
          <w:lang w:val="zh-CN" w:bidi="zh-CN"/>
        </w:rPr>
        <w:t xml:space="preserve"> 18.2 </w:t>
      </w:r>
      <w:r>
        <w:rPr>
          <w:szCs w:val="21"/>
          <w:lang w:val="zh-CN" w:bidi="zh-CN"/>
        </w:rPr>
        <w:t>款约定提交的竣工验收申请报告后，应审查申请报告的各项内容，并按以下不同情况进行处理。</w:t>
      </w:r>
      <w:r>
        <w:rPr>
          <w:szCs w:val="21"/>
          <w:lang w:val="zh-CN" w:bidi="zh-CN"/>
        </w:rPr>
        <w:t xml:space="preserve"> </w:t>
      </w:r>
    </w:p>
    <w:p w14:paraId="0D55A7B2" w14:textId="77777777" w:rsidR="000C2BF6" w:rsidRDefault="000C2BF6" w:rsidP="000C2BF6">
      <w:pPr>
        <w:numPr>
          <w:ilvl w:val="2"/>
          <w:numId w:val="7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监理人审查后认为尚不具备竣工验收条件的，应在收到竣工验收申请报告后的</w:t>
      </w:r>
    </w:p>
    <w:p w14:paraId="2A0F0B24"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28 </w:t>
      </w:r>
      <w:r>
        <w:rPr>
          <w:szCs w:val="21"/>
          <w:lang w:val="zh-CN" w:bidi="zh-CN"/>
        </w:rPr>
        <w:t>天内通知承包人，并指出在颁发接收证书前承包人需进行的工作内容。承包人完成监理人通知的全部工作内容后，应再次提交竣工验收申请报告，直至监理人同意为止。</w:t>
      </w:r>
      <w:r>
        <w:rPr>
          <w:szCs w:val="21"/>
          <w:lang w:val="zh-CN" w:bidi="zh-CN"/>
        </w:rPr>
        <w:t xml:space="preserve"> </w:t>
      </w:r>
    </w:p>
    <w:p w14:paraId="1E2B35C1" w14:textId="77777777" w:rsidR="000C2BF6" w:rsidRDefault="000C2BF6" w:rsidP="000C2BF6">
      <w:pPr>
        <w:numPr>
          <w:ilvl w:val="2"/>
          <w:numId w:val="7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监理人审查后认为已具备竣工验收条件的，应在收到竣工验收申请报告后的</w:t>
      </w:r>
      <w:r>
        <w:rPr>
          <w:szCs w:val="21"/>
          <w:lang w:val="zh-CN" w:bidi="zh-CN"/>
        </w:rPr>
        <w:t xml:space="preserve">28 </w:t>
      </w:r>
      <w:r>
        <w:rPr>
          <w:szCs w:val="21"/>
          <w:lang w:val="zh-CN" w:bidi="zh-CN"/>
        </w:rPr>
        <w:t>天内提请发包人进行工程验收。</w:t>
      </w:r>
      <w:r>
        <w:rPr>
          <w:szCs w:val="21"/>
          <w:lang w:val="zh-CN" w:bidi="zh-CN"/>
        </w:rPr>
        <w:t xml:space="preserve"> </w:t>
      </w:r>
    </w:p>
    <w:p w14:paraId="7AB9E023" w14:textId="77777777" w:rsidR="000C2BF6" w:rsidRDefault="000C2BF6" w:rsidP="000C2BF6">
      <w:pPr>
        <w:numPr>
          <w:ilvl w:val="2"/>
          <w:numId w:val="79"/>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发包人经过验收后同意接受工程的，应在监理人收到竣工验收申请报告后的</w:t>
      </w:r>
      <w:r>
        <w:rPr>
          <w:szCs w:val="21"/>
          <w:lang w:val="zh-CN" w:bidi="zh-CN"/>
        </w:rPr>
        <w:t xml:space="preserve">56 </w:t>
      </w:r>
      <w:r>
        <w:rPr>
          <w:szCs w:val="21"/>
          <w:lang w:val="zh-CN" w:bidi="zh-CN"/>
        </w:rPr>
        <w:t>天内，由监理人向承包人出具经发包人签认的工程接收证书。发包人验收后同意接收工程，但提出整修和完善要求的，限期修好，并缓发工程接收证书。整修和完善工作完成后，</w:t>
      </w:r>
      <w:r>
        <w:rPr>
          <w:szCs w:val="21"/>
          <w:lang w:val="zh-CN" w:bidi="zh-CN"/>
        </w:rPr>
        <w:t xml:space="preserve"> </w:t>
      </w:r>
      <w:r>
        <w:rPr>
          <w:szCs w:val="21"/>
          <w:lang w:val="zh-CN" w:bidi="zh-CN"/>
        </w:rPr>
        <w:t>监理人复查达到要求的，经发包人同意后，再向承包人出具工程接收证书。</w:t>
      </w:r>
      <w:r>
        <w:rPr>
          <w:szCs w:val="21"/>
          <w:lang w:val="zh-CN" w:bidi="zh-CN"/>
        </w:rPr>
        <w:t xml:space="preserve"> </w:t>
      </w:r>
    </w:p>
    <w:p w14:paraId="47D8934E"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bidi="zh-CN"/>
        </w:rPr>
        <w:t>18.3.4</w:t>
      </w:r>
      <w:r>
        <w:rPr>
          <w:szCs w:val="21"/>
          <w:lang w:val="zh-CN" w:bidi="zh-CN"/>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szCs w:val="21"/>
          <w:lang w:val="zh-CN" w:bidi="zh-CN"/>
        </w:rPr>
        <w:t xml:space="preserve"> 18.3.1 </w:t>
      </w:r>
      <w:r>
        <w:rPr>
          <w:szCs w:val="21"/>
          <w:lang w:val="zh-CN" w:bidi="zh-CN"/>
        </w:rPr>
        <w:t>项、第</w:t>
      </w:r>
      <w:r>
        <w:rPr>
          <w:szCs w:val="21"/>
          <w:lang w:val="zh-CN" w:bidi="zh-CN"/>
        </w:rPr>
        <w:t xml:space="preserve"> 18.3.2 </w:t>
      </w:r>
      <w:r>
        <w:rPr>
          <w:szCs w:val="21"/>
          <w:lang w:val="zh-CN" w:bidi="zh-CN"/>
        </w:rPr>
        <w:t>项和第</w:t>
      </w:r>
      <w:r>
        <w:rPr>
          <w:szCs w:val="21"/>
          <w:lang w:val="zh-CN" w:bidi="zh-CN"/>
        </w:rPr>
        <w:t xml:space="preserve"> 18.3.3 </w:t>
      </w:r>
      <w:r>
        <w:rPr>
          <w:szCs w:val="21"/>
          <w:lang w:val="zh-CN" w:bidi="zh-CN"/>
        </w:rPr>
        <w:t>项的约定进行。</w:t>
      </w:r>
      <w:r>
        <w:rPr>
          <w:szCs w:val="21"/>
          <w:lang w:val="zh-CN" w:bidi="zh-CN"/>
        </w:rPr>
        <w:t xml:space="preserve"> </w:t>
      </w:r>
    </w:p>
    <w:p w14:paraId="5A97E316"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18.3.5</w:t>
      </w:r>
      <w:r>
        <w:rPr>
          <w:szCs w:val="21"/>
          <w:lang w:val="zh-CN" w:bidi="zh-CN"/>
        </w:rPr>
        <w:t>经验收合格的工程，</w:t>
      </w:r>
      <w:r>
        <w:rPr>
          <w:szCs w:val="21"/>
          <w:lang w:val="zh-CN" w:bidi="zh-CN"/>
        </w:rPr>
        <w:t xml:space="preserve"> </w:t>
      </w:r>
      <w:r>
        <w:rPr>
          <w:szCs w:val="21"/>
          <w:lang w:val="zh-CN" w:bidi="zh-CN"/>
        </w:rPr>
        <w:t>实际竣工日期为承包人按照第</w:t>
      </w:r>
      <w:r>
        <w:rPr>
          <w:szCs w:val="21"/>
          <w:lang w:val="zh-CN" w:bidi="zh-CN"/>
        </w:rPr>
        <w:t xml:space="preserve"> 18.2 </w:t>
      </w:r>
      <w:r>
        <w:rPr>
          <w:szCs w:val="21"/>
          <w:lang w:val="zh-CN" w:bidi="zh-CN"/>
        </w:rPr>
        <w:t>款提交竣工验收申请报告或按照本款重新提交竣工验收申请报告的日期（以两者中时间在后者为准）。</w:t>
      </w:r>
      <w:r>
        <w:rPr>
          <w:szCs w:val="21"/>
          <w:lang w:val="zh-CN" w:bidi="zh-CN"/>
        </w:rPr>
        <w:t xml:space="preserve"> </w:t>
      </w:r>
    </w:p>
    <w:p w14:paraId="0FEFB556"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18.3.6</w:t>
      </w:r>
      <w:r>
        <w:rPr>
          <w:szCs w:val="21"/>
          <w:lang w:val="zh-CN" w:bidi="zh-CN"/>
        </w:rPr>
        <w:t>发包人在收到承包人竣工验收申请报告</w:t>
      </w:r>
      <w:r>
        <w:rPr>
          <w:szCs w:val="21"/>
          <w:lang w:val="zh-CN" w:bidi="zh-CN"/>
        </w:rPr>
        <w:t xml:space="preserve"> 56 </w:t>
      </w:r>
      <w:r>
        <w:rPr>
          <w:szCs w:val="21"/>
          <w:lang w:val="zh-CN" w:bidi="zh-CN"/>
        </w:rPr>
        <w:t>天后未进行验收的，视为验收合格，实际竣工日期以提交竣工验收申请报告的日期为准，但发包人由于不可抗力不能进行验收的除外。</w:t>
      </w:r>
      <w:r>
        <w:rPr>
          <w:szCs w:val="21"/>
          <w:lang w:val="zh-CN" w:bidi="zh-CN"/>
        </w:rPr>
        <w:t xml:space="preserve"> </w:t>
      </w:r>
    </w:p>
    <w:p w14:paraId="7A0C5EC2" w14:textId="77777777" w:rsidR="000C2BF6" w:rsidRDefault="000C2BF6" w:rsidP="000C2BF6">
      <w:pPr>
        <w:numPr>
          <w:ilvl w:val="1"/>
          <w:numId w:val="80"/>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30" w:name="_bookmark217"/>
      <w:bookmarkStart w:id="1331" w:name="_Toc12715"/>
      <w:bookmarkStart w:id="1332" w:name="_Toc14698"/>
      <w:bookmarkStart w:id="1333" w:name="_Toc23000"/>
      <w:bookmarkStart w:id="1334" w:name="_Toc26552"/>
      <w:bookmarkEnd w:id="1330"/>
      <w:r>
        <w:rPr>
          <w:szCs w:val="21"/>
          <w:lang w:val="zh-CN" w:bidi="zh-CN"/>
        </w:rPr>
        <w:t>单位工程验收</w:t>
      </w:r>
      <w:bookmarkEnd w:id="1331"/>
      <w:bookmarkEnd w:id="1332"/>
      <w:bookmarkEnd w:id="1333"/>
      <w:bookmarkEnd w:id="1334"/>
      <w:r>
        <w:rPr>
          <w:szCs w:val="21"/>
          <w:lang w:val="zh-CN" w:bidi="zh-CN"/>
        </w:rPr>
        <w:t xml:space="preserve"> </w:t>
      </w:r>
    </w:p>
    <w:p w14:paraId="479C335C" w14:textId="77777777" w:rsidR="000C2BF6" w:rsidRDefault="000C2BF6" w:rsidP="000C2BF6">
      <w:pPr>
        <w:numPr>
          <w:ilvl w:val="2"/>
          <w:numId w:val="8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发包人根据合同进度计划安排，在全部工程竣工前需要使用已经竣工的单位工程时，或承包人提出经发包人同意时，可进行单位工程验收。验收的程序可参照第</w:t>
      </w:r>
      <w:r>
        <w:rPr>
          <w:szCs w:val="21"/>
          <w:lang w:val="zh-CN" w:bidi="zh-CN"/>
        </w:rPr>
        <w:t xml:space="preserve"> 18.2 </w:t>
      </w:r>
      <w:r>
        <w:rPr>
          <w:szCs w:val="21"/>
          <w:lang w:val="zh-CN" w:bidi="zh-CN"/>
        </w:rPr>
        <w:t>款</w:t>
      </w:r>
      <w:r>
        <w:rPr>
          <w:szCs w:val="21"/>
          <w:lang w:val="zh-CN" w:bidi="zh-CN"/>
        </w:rPr>
        <w:lastRenderedPageBreak/>
        <w:t>与第</w:t>
      </w:r>
      <w:r>
        <w:rPr>
          <w:szCs w:val="21"/>
          <w:lang w:val="zh-CN" w:bidi="zh-CN"/>
        </w:rPr>
        <w:t xml:space="preserve"> 18.3 </w:t>
      </w:r>
      <w:r>
        <w:rPr>
          <w:szCs w:val="21"/>
          <w:lang w:val="zh-CN" w:bidi="zh-CN"/>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r>
        <w:rPr>
          <w:szCs w:val="21"/>
          <w:lang w:val="zh-CN" w:bidi="zh-CN"/>
        </w:rPr>
        <w:t xml:space="preserve"> </w:t>
      </w:r>
    </w:p>
    <w:p w14:paraId="4E6B2610" w14:textId="77777777" w:rsidR="000C2BF6" w:rsidRDefault="000C2BF6" w:rsidP="000C2BF6">
      <w:pPr>
        <w:numPr>
          <w:ilvl w:val="2"/>
          <w:numId w:val="8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发包人在全部工程竣工前，使用已接收的单位工程导致承包人费用增加的，发包人应承担由此增加的费用和（或）工期延误，并支付承包人合理利润。</w:t>
      </w:r>
      <w:r>
        <w:rPr>
          <w:szCs w:val="21"/>
          <w:lang w:val="zh-CN" w:bidi="zh-CN"/>
        </w:rPr>
        <w:t xml:space="preserve"> </w:t>
      </w:r>
    </w:p>
    <w:p w14:paraId="7FA02540" w14:textId="77777777" w:rsidR="000C2BF6" w:rsidRDefault="000C2BF6" w:rsidP="000C2BF6">
      <w:pPr>
        <w:numPr>
          <w:ilvl w:val="1"/>
          <w:numId w:val="80"/>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35" w:name="_bookmark218"/>
      <w:bookmarkStart w:id="1336" w:name="_Toc15311"/>
      <w:bookmarkStart w:id="1337" w:name="_Toc7281"/>
      <w:bookmarkStart w:id="1338" w:name="_Toc23732"/>
      <w:bookmarkStart w:id="1339" w:name="_Toc7805"/>
      <w:bookmarkEnd w:id="1335"/>
      <w:r>
        <w:rPr>
          <w:szCs w:val="21"/>
          <w:lang w:val="zh-CN" w:bidi="zh-CN"/>
        </w:rPr>
        <w:t>施工期运行</w:t>
      </w:r>
      <w:bookmarkEnd w:id="1336"/>
      <w:bookmarkEnd w:id="1337"/>
      <w:bookmarkEnd w:id="1338"/>
      <w:bookmarkEnd w:id="1339"/>
      <w:r>
        <w:rPr>
          <w:szCs w:val="21"/>
          <w:lang w:val="zh-CN" w:bidi="zh-CN"/>
        </w:rPr>
        <w:t xml:space="preserve"> </w:t>
      </w:r>
    </w:p>
    <w:p w14:paraId="3DC2089A" w14:textId="77777777" w:rsidR="000C2BF6" w:rsidRDefault="000C2BF6" w:rsidP="000C2BF6">
      <w:pPr>
        <w:numPr>
          <w:ilvl w:val="2"/>
          <w:numId w:val="8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施工期运行是指合同工程尚未全部竣工，其中某项或某几项单位工程或工程设备安装已竣工，根据合同条款专用部分约定，需要投入施工期运行的，经发包人按第</w:t>
      </w:r>
      <w:r>
        <w:rPr>
          <w:szCs w:val="21"/>
          <w:lang w:val="zh-CN" w:bidi="zh-CN"/>
        </w:rPr>
        <w:t xml:space="preserve"> 18.4</w:t>
      </w:r>
      <w:r>
        <w:rPr>
          <w:szCs w:val="21"/>
          <w:lang w:val="zh-CN" w:bidi="zh-CN"/>
        </w:rPr>
        <w:t>款的约定验收合格，证明能确保安全后，才能在施工期投入运行。</w:t>
      </w:r>
      <w:r>
        <w:rPr>
          <w:szCs w:val="21"/>
          <w:lang w:val="zh-CN" w:bidi="zh-CN"/>
        </w:rPr>
        <w:t xml:space="preserve"> </w:t>
      </w:r>
    </w:p>
    <w:p w14:paraId="57D0DBA1" w14:textId="77777777" w:rsidR="000C2BF6" w:rsidRDefault="000C2BF6" w:rsidP="000C2BF6">
      <w:pPr>
        <w:numPr>
          <w:ilvl w:val="2"/>
          <w:numId w:val="8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在施工期运行中发现工程或工程设备损坏或存在缺陷的，由承包人按第</w:t>
      </w:r>
      <w:r>
        <w:rPr>
          <w:szCs w:val="21"/>
          <w:lang w:val="zh-CN" w:bidi="zh-CN"/>
        </w:rPr>
        <w:t xml:space="preserve"> 19.2</w:t>
      </w:r>
      <w:r>
        <w:rPr>
          <w:szCs w:val="21"/>
          <w:lang w:val="zh-CN" w:bidi="zh-CN"/>
        </w:rPr>
        <w:t>款约定进行修复。</w:t>
      </w:r>
      <w:r>
        <w:rPr>
          <w:szCs w:val="21"/>
          <w:lang w:val="zh-CN" w:bidi="zh-CN"/>
        </w:rPr>
        <w:t xml:space="preserve"> </w:t>
      </w:r>
    </w:p>
    <w:p w14:paraId="0286879C" w14:textId="77777777" w:rsidR="000C2BF6" w:rsidRDefault="000C2BF6" w:rsidP="000C2BF6">
      <w:pPr>
        <w:numPr>
          <w:ilvl w:val="1"/>
          <w:numId w:val="80"/>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40" w:name="_bookmark219"/>
      <w:bookmarkStart w:id="1341" w:name="_Toc12593"/>
      <w:bookmarkStart w:id="1342" w:name="_Toc10405"/>
      <w:bookmarkStart w:id="1343" w:name="_Toc3160"/>
      <w:bookmarkStart w:id="1344" w:name="_Toc12902"/>
      <w:bookmarkEnd w:id="1340"/>
      <w:r>
        <w:rPr>
          <w:szCs w:val="21"/>
          <w:lang w:val="zh-CN" w:bidi="zh-CN"/>
        </w:rPr>
        <w:t>试运行</w:t>
      </w:r>
      <w:bookmarkEnd w:id="1341"/>
      <w:bookmarkEnd w:id="1342"/>
      <w:bookmarkEnd w:id="1343"/>
      <w:bookmarkEnd w:id="1344"/>
      <w:r>
        <w:rPr>
          <w:szCs w:val="21"/>
          <w:lang w:val="zh-CN" w:bidi="zh-CN"/>
        </w:rPr>
        <w:t xml:space="preserve"> </w:t>
      </w:r>
    </w:p>
    <w:p w14:paraId="7E0D1029" w14:textId="77777777" w:rsidR="000C2BF6" w:rsidRDefault="000C2BF6" w:rsidP="000C2BF6">
      <w:pPr>
        <w:numPr>
          <w:ilvl w:val="2"/>
          <w:numId w:val="8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工程及工程设备试运行的组织与费用承担</w:t>
      </w:r>
    </w:p>
    <w:p w14:paraId="5631E058" w14:textId="77777777" w:rsidR="000C2BF6" w:rsidRDefault="000C2BF6" w:rsidP="000C2BF6">
      <w:pPr>
        <w:numPr>
          <w:ilvl w:val="0"/>
          <w:numId w:val="8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工程设备安装具备单机无负荷试运行条件，由承包人组织试运行，费用由承包人承担。</w:t>
      </w:r>
      <w:r>
        <w:rPr>
          <w:szCs w:val="21"/>
          <w:lang w:val="zh-CN" w:bidi="zh-CN"/>
        </w:rPr>
        <w:t xml:space="preserve"> </w:t>
      </w:r>
    </w:p>
    <w:p w14:paraId="52786CA7" w14:textId="77777777" w:rsidR="000C2BF6" w:rsidRDefault="000C2BF6" w:rsidP="000C2BF6">
      <w:pPr>
        <w:numPr>
          <w:ilvl w:val="0"/>
          <w:numId w:val="8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工程设备安装具备无负荷联动试运行条件，由发包人组织试运行，费用由发包人承担。</w:t>
      </w:r>
      <w:r>
        <w:rPr>
          <w:szCs w:val="21"/>
          <w:lang w:val="zh-CN" w:bidi="zh-CN"/>
        </w:rPr>
        <w:t xml:space="preserve"> </w:t>
      </w:r>
    </w:p>
    <w:p w14:paraId="70ED36F4"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3</w:t>
      </w:r>
      <w:r>
        <w:rPr>
          <w:szCs w:val="21"/>
          <w:lang w:val="zh-CN" w:bidi="zh-CN"/>
        </w:rPr>
        <w:t>）投料试运行应在工程竣工验收后由发包人负责，如发包人要求在工程竣工验收前进行或需要承包人配合时，应征得承包人同意，另行签订补充协议。</w:t>
      </w:r>
    </w:p>
    <w:p w14:paraId="57622B3F" w14:textId="77777777" w:rsidR="000C2BF6" w:rsidRDefault="000C2BF6" w:rsidP="000C2BF6">
      <w:pPr>
        <w:numPr>
          <w:ilvl w:val="2"/>
          <w:numId w:val="8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由于承包人的原因导致试运行失败的，承包人应采取措施保证试运行合格，并承担相应费用</w:t>
      </w:r>
      <w:r>
        <w:rPr>
          <w:rFonts w:hint="eastAsia"/>
          <w:szCs w:val="21"/>
          <w:lang w:val="zh-CN" w:bidi="zh-CN"/>
        </w:rPr>
        <w:t>。</w:t>
      </w:r>
      <w:r>
        <w:rPr>
          <w:szCs w:val="21"/>
          <w:lang w:val="zh-CN" w:bidi="zh-CN"/>
        </w:rPr>
        <w:t>由于发包人的原因导致试运行失败的，承包人应当采取措施保证试运行合格，发包人应承担由此产生的费用，并支付承包人合理利润。</w:t>
      </w:r>
      <w:r>
        <w:rPr>
          <w:szCs w:val="21"/>
          <w:lang w:val="zh-CN" w:bidi="zh-CN"/>
        </w:rPr>
        <w:t xml:space="preserve"> </w:t>
      </w:r>
    </w:p>
    <w:p w14:paraId="6C21EC6C" w14:textId="77777777" w:rsidR="000C2BF6" w:rsidRDefault="000C2BF6" w:rsidP="000C2BF6">
      <w:pPr>
        <w:numPr>
          <w:ilvl w:val="1"/>
          <w:numId w:val="80"/>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45" w:name="_bookmark220"/>
      <w:bookmarkStart w:id="1346" w:name="_Toc28626"/>
      <w:bookmarkStart w:id="1347" w:name="_Toc25430"/>
      <w:bookmarkStart w:id="1348" w:name="_Toc11945"/>
      <w:bookmarkStart w:id="1349" w:name="_Toc14340"/>
      <w:bookmarkEnd w:id="1345"/>
      <w:r>
        <w:rPr>
          <w:szCs w:val="21"/>
          <w:lang w:val="zh-CN" w:bidi="zh-CN"/>
        </w:rPr>
        <w:t>竣工清场</w:t>
      </w:r>
      <w:bookmarkEnd w:id="1346"/>
      <w:bookmarkEnd w:id="1347"/>
      <w:bookmarkEnd w:id="1348"/>
      <w:bookmarkEnd w:id="1349"/>
      <w:r>
        <w:rPr>
          <w:szCs w:val="21"/>
          <w:lang w:val="zh-CN" w:bidi="zh-CN"/>
        </w:rPr>
        <w:t xml:space="preserve"> </w:t>
      </w:r>
    </w:p>
    <w:p w14:paraId="6C77D196" w14:textId="77777777" w:rsidR="000C2BF6" w:rsidRDefault="000C2BF6" w:rsidP="000C2BF6">
      <w:pPr>
        <w:numPr>
          <w:ilvl w:val="2"/>
          <w:numId w:val="8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监理人颁发（出具）工程接收证书后，承包人负责按照以下要求对施工场地进行清理，直至监理人检验合格为止。竣工清场费用由承包人承担。</w:t>
      </w:r>
      <w:r>
        <w:rPr>
          <w:szCs w:val="21"/>
          <w:lang w:val="zh-CN" w:bidi="zh-CN"/>
        </w:rPr>
        <w:t xml:space="preserve"> </w:t>
      </w:r>
    </w:p>
    <w:p w14:paraId="4BB04620" w14:textId="77777777" w:rsidR="000C2BF6" w:rsidRDefault="000C2BF6" w:rsidP="000C2BF6">
      <w:pPr>
        <w:numPr>
          <w:ilvl w:val="0"/>
          <w:numId w:val="8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施工场地内残留的垃圾已全部清除出场；</w:t>
      </w:r>
      <w:r>
        <w:rPr>
          <w:szCs w:val="21"/>
          <w:lang w:val="zh-CN" w:bidi="zh-CN"/>
        </w:rPr>
        <w:t xml:space="preserve"> </w:t>
      </w:r>
    </w:p>
    <w:p w14:paraId="447F2359" w14:textId="77777777" w:rsidR="000C2BF6" w:rsidRDefault="000C2BF6" w:rsidP="000C2BF6">
      <w:pPr>
        <w:numPr>
          <w:ilvl w:val="0"/>
          <w:numId w:val="8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临时工程已拆除，场地已按合同要求进行清理、平整或复原；</w:t>
      </w:r>
      <w:r>
        <w:rPr>
          <w:szCs w:val="21"/>
          <w:lang w:val="zh-CN" w:bidi="zh-CN"/>
        </w:rPr>
        <w:t xml:space="preserve"> </w:t>
      </w:r>
    </w:p>
    <w:p w14:paraId="5C7BF27C" w14:textId="77777777" w:rsidR="000C2BF6" w:rsidRDefault="000C2BF6" w:rsidP="000C2BF6">
      <w:pPr>
        <w:numPr>
          <w:ilvl w:val="0"/>
          <w:numId w:val="8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按合同约定应撤离的承包人设备和剩余的材料，包括废弃的施工设备和材料，已按计划撤离施工场地；</w:t>
      </w:r>
      <w:r>
        <w:rPr>
          <w:szCs w:val="21"/>
          <w:lang w:val="zh-CN" w:bidi="zh-CN"/>
        </w:rPr>
        <w:t xml:space="preserve"> </w:t>
      </w:r>
    </w:p>
    <w:p w14:paraId="1A126121" w14:textId="77777777" w:rsidR="000C2BF6" w:rsidRDefault="000C2BF6" w:rsidP="000C2BF6">
      <w:pPr>
        <w:numPr>
          <w:ilvl w:val="0"/>
          <w:numId w:val="8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工程建筑物周边及其附近道路、河道的施工堆积物，已按监理人指示全部清理；</w:t>
      </w:r>
      <w:r>
        <w:rPr>
          <w:szCs w:val="21"/>
          <w:lang w:val="zh-CN" w:bidi="zh-CN"/>
        </w:rPr>
        <w:t xml:space="preserve"> </w:t>
      </w:r>
    </w:p>
    <w:p w14:paraId="4E24FFE9" w14:textId="77777777" w:rsidR="000C2BF6" w:rsidRDefault="000C2BF6" w:rsidP="000C2BF6">
      <w:pPr>
        <w:numPr>
          <w:ilvl w:val="0"/>
          <w:numId w:val="8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监理人指示的其他场地清理工作已全部完成。</w:t>
      </w:r>
      <w:r>
        <w:rPr>
          <w:szCs w:val="21"/>
          <w:lang w:val="zh-CN" w:bidi="zh-CN"/>
        </w:rPr>
        <w:t xml:space="preserve"> </w:t>
      </w:r>
    </w:p>
    <w:p w14:paraId="7C7A6E13" w14:textId="77777777" w:rsidR="000C2BF6" w:rsidRDefault="000C2BF6" w:rsidP="000C2BF6">
      <w:pPr>
        <w:numPr>
          <w:ilvl w:val="2"/>
          <w:numId w:val="8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承包人未按监理人的要求恢复临时占地，或者场地清理未达到合同约定的，发包人有权委托其他人恢复或清理，所发生的金额从拟支付给承包人的款项中扣除。</w:t>
      </w:r>
      <w:r>
        <w:rPr>
          <w:szCs w:val="21"/>
          <w:lang w:val="zh-CN" w:bidi="zh-CN"/>
        </w:rPr>
        <w:t xml:space="preserve"> </w:t>
      </w:r>
    </w:p>
    <w:p w14:paraId="7FDDC656" w14:textId="77777777" w:rsidR="000C2BF6" w:rsidRDefault="000C2BF6" w:rsidP="000C2BF6">
      <w:pPr>
        <w:numPr>
          <w:ilvl w:val="1"/>
          <w:numId w:val="80"/>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50" w:name="_bookmark221"/>
      <w:bookmarkStart w:id="1351" w:name="_Toc4630"/>
      <w:bookmarkStart w:id="1352" w:name="_Toc12293"/>
      <w:bookmarkStart w:id="1353" w:name="_Toc4675"/>
      <w:bookmarkStart w:id="1354" w:name="_Toc22507"/>
      <w:bookmarkEnd w:id="1350"/>
      <w:r>
        <w:rPr>
          <w:szCs w:val="21"/>
          <w:lang w:val="zh-CN" w:bidi="zh-CN"/>
        </w:rPr>
        <w:t>施工队伍的撤离</w:t>
      </w:r>
      <w:bookmarkEnd w:id="1351"/>
      <w:bookmarkEnd w:id="1352"/>
      <w:bookmarkEnd w:id="1353"/>
      <w:bookmarkEnd w:id="1354"/>
      <w:r>
        <w:rPr>
          <w:szCs w:val="21"/>
          <w:lang w:val="zh-CN" w:bidi="zh-CN"/>
        </w:rPr>
        <w:t xml:space="preserve"> </w:t>
      </w:r>
    </w:p>
    <w:p w14:paraId="7A0EBFC2" w14:textId="77777777" w:rsidR="000C2BF6" w:rsidRDefault="000C2BF6" w:rsidP="000C2BF6">
      <w:pPr>
        <w:numPr>
          <w:ilvl w:val="2"/>
          <w:numId w:val="8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lastRenderedPageBreak/>
        <w:t>工程接收证书颁发后的</w:t>
      </w:r>
      <w:r>
        <w:rPr>
          <w:szCs w:val="21"/>
          <w:lang w:val="zh-CN" w:bidi="zh-CN"/>
        </w:rPr>
        <w:t xml:space="preserve"> 56 </w:t>
      </w:r>
      <w:r>
        <w:rPr>
          <w:szCs w:val="21"/>
          <w:lang w:val="zh-CN" w:bidi="zh-CN"/>
        </w:rPr>
        <w:t>天内，除了经监理人同意需在缺陷责任期内继续工作和使用的人员、施工设备和临时工程外，其余的人员、施工设备和临时工程均应撤离施工场地或拆除。</w:t>
      </w:r>
      <w:r>
        <w:rPr>
          <w:szCs w:val="21"/>
          <w:lang w:val="zh-CN" w:bidi="zh-CN"/>
        </w:rPr>
        <w:t xml:space="preserve"> </w:t>
      </w:r>
    </w:p>
    <w:p w14:paraId="22DF72AF" w14:textId="77777777" w:rsidR="000C2BF6" w:rsidRDefault="000C2BF6" w:rsidP="000C2BF6">
      <w:pPr>
        <w:numPr>
          <w:ilvl w:val="2"/>
          <w:numId w:val="8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承包人撤离施工场地（现场）时，监理人和承包人应当办理永久工程和施工场地移交手续，移交手续以书面方式出具，并分别经过发包人、监理人和承包人的签认。但是，监理人和发包人未按第</w:t>
      </w:r>
      <w:r>
        <w:rPr>
          <w:szCs w:val="21"/>
          <w:lang w:val="zh-CN" w:bidi="zh-CN"/>
        </w:rPr>
        <w:t xml:space="preserve"> 17.5.1 </w:t>
      </w:r>
      <w:r>
        <w:rPr>
          <w:szCs w:val="21"/>
          <w:lang w:val="zh-CN" w:bidi="zh-CN"/>
        </w:rPr>
        <w:t>项约定的期限办清竣工结算和竣工付款的，本工程不得交付使用，发包人和监理人也无权要求承包人按合同约定的期限撤离施工场地（现场）和办理工程移交手续。</w:t>
      </w:r>
      <w:r>
        <w:rPr>
          <w:szCs w:val="21"/>
          <w:lang w:val="zh-CN" w:bidi="zh-CN"/>
        </w:rPr>
        <w:t xml:space="preserve"> </w:t>
      </w:r>
    </w:p>
    <w:p w14:paraId="713F6B21" w14:textId="77777777" w:rsidR="000C2BF6" w:rsidRDefault="000C2BF6" w:rsidP="000C2BF6">
      <w:pPr>
        <w:numPr>
          <w:ilvl w:val="2"/>
          <w:numId w:val="8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缺陷责任期满时，承包人的人员和施工设备应在合同约定期限内全部撤离施工场地。撤离施工场地的期限要求见合同条款专用部分。</w:t>
      </w:r>
      <w:r>
        <w:rPr>
          <w:szCs w:val="21"/>
          <w:lang w:val="zh-CN" w:bidi="zh-CN"/>
        </w:rPr>
        <w:t xml:space="preserve"> </w:t>
      </w:r>
    </w:p>
    <w:p w14:paraId="28FDBCBD" w14:textId="77777777" w:rsidR="000C2BF6" w:rsidRDefault="000C2BF6" w:rsidP="000C2BF6">
      <w:pPr>
        <w:numPr>
          <w:ilvl w:val="1"/>
          <w:numId w:val="80"/>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55" w:name="_bookmark222"/>
      <w:bookmarkStart w:id="1356" w:name="_Toc26080"/>
      <w:bookmarkStart w:id="1357" w:name="_Toc19361"/>
      <w:bookmarkStart w:id="1358" w:name="_Toc3534"/>
      <w:bookmarkStart w:id="1359" w:name="_Toc6711"/>
      <w:bookmarkEnd w:id="1355"/>
      <w:r>
        <w:rPr>
          <w:szCs w:val="21"/>
          <w:lang w:val="zh-CN" w:bidi="zh-CN"/>
        </w:rPr>
        <w:t>中间验收</w:t>
      </w:r>
      <w:bookmarkEnd w:id="1356"/>
      <w:bookmarkEnd w:id="1357"/>
      <w:bookmarkEnd w:id="1358"/>
      <w:bookmarkEnd w:id="1359"/>
      <w:r>
        <w:rPr>
          <w:szCs w:val="21"/>
          <w:lang w:val="zh-CN" w:bidi="zh-CN"/>
        </w:rPr>
        <w:t xml:space="preserve"> </w:t>
      </w:r>
    </w:p>
    <w:p w14:paraId="293E59EE"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18.9.1</w:t>
      </w:r>
      <w:r>
        <w:rPr>
          <w:szCs w:val="21"/>
          <w:lang w:val="zh-CN" w:bidi="zh-CN"/>
        </w:rPr>
        <w:t>本工程需要按照合同约定进行中间验收。进行中间验收的部位见合同条款专用部分。</w:t>
      </w:r>
    </w:p>
    <w:p w14:paraId="580CCCF0"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18.9.2</w:t>
      </w:r>
      <w:r>
        <w:rPr>
          <w:szCs w:val="21"/>
          <w:lang w:val="zh-CN" w:bidi="zh-CN"/>
        </w:rPr>
        <w:t>当工程进度达到第</w:t>
      </w:r>
      <w:r>
        <w:rPr>
          <w:szCs w:val="21"/>
          <w:lang w:val="zh-CN" w:bidi="zh-CN"/>
        </w:rPr>
        <w:t xml:space="preserve"> 18.9.1 </w:t>
      </w:r>
      <w:r>
        <w:rPr>
          <w:szCs w:val="21"/>
          <w:lang w:val="zh-CN" w:bidi="zh-CN"/>
        </w:rPr>
        <w:t>项约定的中间验收部位时，承包人应当进行自检，并在中间验收前</w:t>
      </w:r>
      <w:r>
        <w:rPr>
          <w:szCs w:val="21"/>
          <w:lang w:val="zh-CN" w:bidi="zh-CN"/>
        </w:rPr>
        <w:t xml:space="preserve"> 48 </w:t>
      </w:r>
      <w:r>
        <w:rPr>
          <w:szCs w:val="21"/>
          <w:lang w:val="zh-CN" w:bidi="zh-CN"/>
        </w:rPr>
        <w:t>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14:paraId="7E1EE5FB"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18.9.3</w:t>
      </w:r>
      <w:r>
        <w:rPr>
          <w:szCs w:val="21"/>
          <w:lang w:val="zh-CN" w:bidi="zh-CN"/>
        </w:rPr>
        <w:t>监理人不能按时进行验收的，应在验收前至少</w:t>
      </w:r>
      <w:r>
        <w:rPr>
          <w:szCs w:val="21"/>
          <w:lang w:val="zh-CN" w:bidi="zh-CN"/>
        </w:rPr>
        <w:t xml:space="preserve"> 24 </w:t>
      </w:r>
      <w:r>
        <w:rPr>
          <w:szCs w:val="21"/>
          <w:lang w:val="zh-CN" w:bidi="zh-CN"/>
        </w:rPr>
        <w:t>小时以书面形式向承包人提出延期要求，但延期不能超过</w:t>
      </w:r>
      <w:r>
        <w:rPr>
          <w:szCs w:val="21"/>
          <w:lang w:val="zh-CN" w:bidi="zh-CN"/>
        </w:rPr>
        <w:t xml:space="preserve"> 48 </w:t>
      </w:r>
      <w:r>
        <w:rPr>
          <w:szCs w:val="21"/>
          <w:lang w:val="zh-CN" w:bidi="zh-CN"/>
        </w:rPr>
        <w:t>小时。监理人未能按本款约定的时限提出延期要求，又未按期进行验收的，承包人可自行组织验收，监理人必须认同验收记录。</w:t>
      </w:r>
      <w:r>
        <w:rPr>
          <w:szCs w:val="21"/>
          <w:lang w:val="zh-CN" w:bidi="zh-CN"/>
        </w:rPr>
        <w:t xml:space="preserve"> </w:t>
      </w:r>
    </w:p>
    <w:p w14:paraId="0269C36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经监理人验收后工程质量符合约定的验收标准，但验收</w:t>
      </w:r>
      <w:r>
        <w:rPr>
          <w:szCs w:val="21"/>
          <w:lang w:val="zh-CN" w:bidi="zh-CN"/>
        </w:rPr>
        <w:t xml:space="preserve"> 24 </w:t>
      </w:r>
      <w:r>
        <w:rPr>
          <w:szCs w:val="21"/>
          <w:lang w:val="zh-CN" w:bidi="zh-CN"/>
        </w:rPr>
        <w:t>小时后监理人仍不在验收记录上签字的，视为监理人已经认可验收记录，承包人可继续施工。</w:t>
      </w:r>
      <w:r>
        <w:rPr>
          <w:szCs w:val="21"/>
          <w:lang w:val="zh-CN" w:bidi="zh-CN"/>
        </w:rPr>
        <w:t xml:space="preserve"> </w:t>
      </w:r>
    </w:p>
    <w:p w14:paraId="2E78F0A6"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360" w:name="_bookmark223"/>
      <w:bookmarkStart w:id="1361" w:name="_Toc30842"/>
      <w:bookmarkStart w:id="1362" w:name="_Toc22865"/>
      <w:bookmarkStart w:id="1363" w:name="_Toc32207"/>
      <w:bookmarkStart w:id="1364" w:name="_Toc24242"/>
      <w:bookmarkStart w:id="1365" w:name="_Toc202522989"/>
      <w:bookmarkEnd w:id="1360"/>
      <w:r>
        <w:rPr>
          <w:szCs w:val="21"/>
          <w:lang w:val="zh-CN" w:bidi="zh-CN"/>
        </w:rPr>
        <w:t>缺陷责任与保修责任</w:t>
      </w:r>
      <w:bookmarkEnd w:id="1361"/>
      <w:bookmarkEnd w:id="1362"/>
      <w:bookmarkEnd w:id="1363"/>
      <w:bookmarkEnd w:id="1364"/>
      <w:bookmarkEnd w:id="1365"/>
      <w:r>
        <w:rPr>
          <w:szCs w:val="21"/>
          <w:lang w:val="zh-CN" w:bidi="zh-CN"/>
        </w:rPr>
        <w:t xml:space="preserve"> </w:t>
      </w:r>
    </w:p>
    <w:p w14:paraId="70B4E1AD"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66" w:name="_bookmark224"/>
      <w:bookmarkStart w:id="1367" w:name="_Toc15945"/>
      <w:bookmarkStart w:id="1368" w:name="_Toc31297"/>
      <w:bookmarkStart w:id="1369" w:name="_Toc15805"/>
      <w:bookmarkStart w:id="1370" w:name="_Toc25975"/>
      <w:bookmarkEnd w:id="1366"/>
      <w:r>
        <w:rPr>
          <w:szCs w:val="21"/>
          <w:lang w:val="zh-CN" w:bidi="zh-CN"/>
        </w:rPr>
        <w:t>缺陷责任期的起算时间</w:t>
      </w:r>
      <w:bookmarkEnd w:id="1367"/>
      <w:bookmarkEnd w:id="1368"/>
      <w:bookmarkEnd w:id="1369"/>
      <w:bookmarkEnd w:id="1370"/>
      <w:r>
        <w:rPr>
          <w:szCs w:val="21"/>
          <w:lang w:val="zh-CN" w:bidi="zh-CN"/>
        </w:rPr>
        <w:t xml:space="preserve"> </w:t>
      </w:r>
    </w:p>
    <w:p w14:paraId="6642A4B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缺陷责任期自实际竣工日期起计算。在全部工程竣工验收前，已经发包人提前验收的单位工程，其缺陷责任期的起算日期相应提前。</w:t>
      </w:r>
      <w:r>
        <w:rPr>
          <w:szCs w:val="21"/>
          <w:lang w:val="zh-CN" w:bidi="zh-CN"/>
        </w:rPr>
        <w:t xml:space="preserve"> </w:t>
      </w:r>
    </w:p>
    <w:p w14:paraId="25B66F94"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71" w:name="_bookmark225"/>
      <w:bookmarkStart w:id="1372" w:name="_Toc23342"/>
      <w:bookmarkStart w:id="1373" w:name="_Toc14874"/>
      <w:bookmarkStart w:id="1374" w:name="_Toc13543"/>
      <w:bookmarkStart w:id="1375" w:name="_Toc16947"/>
      <w:bookmarkEnd w:id="1371"/>
      <w:r>
        <w:rPr>
          <w:szCs w:val="21"/>
          <w:lang w:val="zh-CN" w:bidi="zh-CN"/>
        </w:rPr>
        <w:t>缺陷责任</w:t>
      </w:r>
      <w:bookmarkEnd w:id="1372"/>
      <w:bookmarkEnd w:id="1373"/>
      <w:bookmarkEnd w:id="1374"/>
      <w:bookmarkEnd w:id="1375"/>
      <w:r>
        <w:rPr>
          <w:szCs w:val="21"/>
          <w:lang w:val="zh-CN" w:bidi="zh-CN"/>
        </w:rPr>
        <w:t xml:space="preserve"> </w:t>
      </w:r>
    </w:p>
    <w:p w14:paraId="62E34BD8" w14:textId="77777777" w:rsidR="000C2BF6" w:rsidRDefault="000C2BF6" w:rsidP="000C2BF6">
      <w:pPr>
        <w:numPr>
          <w:ilvl w:val="2"/>
          <w:numId w:val="83"/>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承包人应在缺陷责任期内对已交付使用的工程承担缺陷责任。</w:t>
      </w:r>
      <w:r>
        <w:rPr>
          <w:szCs w:val="21"/>
          <w:lang w:val="zh-CN" w:bidi="zh-CN"/>
        </w:rPr>
        <w:t xml:space="preserve"> </w:t>
      </w:r>
    </w:p>
    <w:p w14:paraId="44E17775" w14:textId="77777777" w:rsidR="000C2BF6" w:rsidRDefault="000C2BF6" w:rsidP="000C2BF6">
      <w:pPr>
        <w:numPr>
          <w:ilvl w:val="2"/>
          <w:numId w:val="83"/>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缺陷责任期内，发包人对已接收使用的工程负责日常维护工作。发包人在使用过程中，发现已接收的工程存在新的缺陷或已修复的缺陷部位或部件又遭损坏的，承包人应负责修复，直至检验合格为止。</w:t>
      </w:r>
      <w:r>
        <w:rPr>
          <w:szCs w:val="21"/>
          <w:lang w:val="zh-CN" w:bidi="zh-CN"/>
        </w:rPr>
        <w:t xml:space="preserve"> </w:t>
      </w:r>
    </w:p>
    <w:p w14:paraId="18B0A31D" w14:textId="77777777" w:rsidR="000C2BF6" w:rsidRDefault="000C2BF6" w:rsidP="000C2BF6">
      <w:pPr>
        <w:numPr>
          <w:ilvl w:val="2"/>
          <w:numId w:val="83"/>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监理人和承包人应共同查清缺陷和（或）损坏的原因。经查明属承包人原因造成的，应由承包人承担修复和查验的费用。经查验属发包人原因造成的，发包人应承担修复</w:t>
      </w:r>
      <w:r>
        <w:rPr>
          <w:szCs w:val="21"/>
          <w:lang w:val="zh-CN" w:bidi="zh-CN"/>
        </w:rPr>
        <w:lastRenderedPageBreak/>
        <w:t>和查验的费用，并支付承包人合理利润。</w:t>
      </w:r>
      <w:r>
        <w:rPr>
          <w:szCs w:val="21"/>
          <w:lang w:val="zh-CN" w:bidi="zh-CN"/>
        </w:rPr>
        <w:t xml:space="preserve"> </w:t>
      </w:r>
    </w:p>
    <w:p w14:paraId="4B6E60AF" w14:textId="77777777" w:rsidR="000C2BF6" w:rsidRDefault="000C2BF6" w:rsidP="000C2BF6">
      <w:pPr>
        <w:numPr>
          <w:ilvl w:val="2"/>
          <w:numId w:val="83"/>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承包人不能在合理时间内修复缺陷的，发包人可自行修复或委托其他人修复，所需费用和利润的承担，按第</w:t>
      </w:r>
      <w:r>
        <w:rPr>
          <w:szCs w:val="21"/>
          <w:lang w:val="zh-CN" w:bidi="zh-CN"/>
        </w:rPr>
        <w:t xml:space="preserve"> 19.2.3 </w:t>
      </w:r>
      <w:r>
        <w:rPr>
          <w:szCs w:val="21"/>
          <w:lang w:val="zh-CN" w:bidi="zh-CN"/>
        </w:rPr>
        <w:t>项约定办理。</w:t>
      </w:r>
      <w:r>
        <w:rPr>
          <w:szCs w:val="21"/>
          <w:lang w:val="zh-CN" w:bidi="zh-CN"/>
        </w:rPr>
        <w:t xml:space="preserve"> </w:t>
      </w:r>
    </w:p>
    <w:p w14:paraId="647FE88C"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76" w:name="_bookmark226"/>
      <w:bookmarkStart w:id="1377" w:name="_Toc3041"/>
      <w:bookmarkStart w:id="1378" w:name="_Toc18449"/>
      <w:bookmarkStart w:id="1379" w:name="_Toc27424"/>
      <w:bookmarkStart w:id="1380" w:name="_Toc23478"/>
      <w:bookmarkEnd w:id="1376"/>
      <w:r>
        <w:rPr>
          <w:szCs w:val="21"/>
          <w:lang w:val="zh-CN" w:bidi="zh-CN"/>
        </w:rPr>
        <w:t>缺陷责任期的延长</w:t>
      </w:r>
      <w:bookmarkEnd w:id="1377"/>
      <w:bookmarkEnd w:id="1378"/>
      <w:bookmarkEnd w:id="1379"/>
      <w:bookmarkEnd w:id="1380"/>
      <w:r>
        <w:rPr>
          <w:szCs w:val="21"/>
          <w:lang w:val="zh-CN" w:bidi="zh-CN"/>
        </w:rPr>
        <w:t xml:space="preserve"> </w:t>
      </w:r>
    </w:p>
    <w:p w14:paraId="1A092DE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由于承包人原因造成某项缺陷或损坏，使某项工程或工程设备不能按原定目标使用，需要再次检查、检验和修复的，发包人有权要求承包人相应延长缺陷责任期，但缺陷责任期最长不超过</w:t>
      </w:r>
      <w:r>
        <w:rPr>
          <w:szCs w:val="21"/>
          <w:lang w:val="zh-CN" w:bidi="zh-CN"/>
        </w:rPr>
        <w:t xml:space="preserve"> 2 </w:t>
      </w:r>
      <w:r>
        <w:rPr>
          <w:szCs w:val="21"/>
          <w:lang w:val="zh-CN" w:bidi="zh-CN"/>
        </w:rPr>
        <w:t>年。</w:t>
      </w:r>
      <w:r>
        <w:rPr>
          <w:szCs w:val="21"/>
          <w:lang w:val="zh-CN" w:bidi="zh-CN"/>
        </w:rPr>
        <w:t xml:space="preserve"> </w:t>
      </w:r>
    </w:p>
    <w:p w14:paraId="6D33F2F4"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81" w:name="_bookmark227"/>
      <w:bookmarkStart w:id="1382" w:name="_Toc28228"/>
      <w:bookmarkStart w:id="1383" w:name="_Toc18745"/>
      <w:bookmarkStart w:id="1384" w:name="_Toc23321"/>
      <w:bookmarkStart w:id="1385" w:name="_Toc6729"/>
      <w:bookmarkEnd w:id="1381"/>
      <w:r>
        <w:rPr>
          <w:szCs w:val="21"/>
          <w:lang w:val="zh-CN" w:bidi="zh-CN"/>
        </w:rPr>
        <w:t>进一步试验和试运行</w:t>
      </w:r>
      <w:bookmarkEnd w:id="1382"/>
      <w:bookmarkEnd w:id="1383"/>
      <w:bookmarkEnd w:id="1384"/>
      <w:bookmarkEnd w:id="1385"/>
      <w:r>
        <w:rPr>
          <w:szCs w:val="21"/>
          <w:lang w:val="zh-CN" w:bidi="zh-CN"/>
        </w:rPr>
        <w:t xml:space="preserve"> </w:t>
      </w:r>
    </w:p>
    <w:p w14:paraId="7CFC5F44"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任何一项缺陷或损坏修复后，经检查证明其影响了工程或工程设备的使用性能，承包人应重新进行合同约定的试验和试运行，试验和试运行的全部费用应由责任方承担。</w:t>
      </w:r>
      <w:r>
        <w:rPr>
          <w:szCs w:val="21"/>
          <w:lang w:val="zh-CN" w:bidi="zh-CN"/>
        </w:rPr>
        <w:t xml:space="preserve"> </w:t>
      </w:r>
    </w:p>
    <w:p w14:paraId="78DFB1CE"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86" w:name="_bookmark228"/>
      <w:bookmarkStart w:id="1387" w:name="_Toc6400"/>
      <w:bookmarkStart w:id="1388" w:name="_Toc2505"/>
      <w:bookmarkStart w:id="1389" w:name="_Toc15070"/>
      <w:bookmarkStart w:id="1390" w:name="_Toc1625"/>
      <w:bookmarkEnd w:id="1386"/>
      <w:r>
        <w:rPr>
          <w:szCs w:val="21"/>
          <w:lang w:val="zh-CN" w:bidi="zh-CN"/>
        </w:rPr>
        <w:t>承包人的进入权</w:t>
      </w:r>
      <w:bookmarkEnd w:id="1387"/>
      <w:bookmarkEnd w:id="1388"/>
      <w:bookmarkEnd w:id="1389"/>
      <w:bookmarkEnd w:id="1390"/>
      <w:r>
        <w:rPr>
          <w:szCs w:val="21"/>
          <w:lang w:val="zh-CN" w:bidi="zh-CN"/>
        </w:rPr>
        <w:t xml:space="preserve"> </w:t>
      </w:r>
    </w:p>
    <w:p w14:paraId="38B520A6"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缺陷责任期内承包人为缺陷修复工作需要，有权进入工程现场，但应遵守发包人的保安和保密规定。</w:t>
      </w:r>
      <w:r>
        <w:rPr>
          <w:szCs w:val="21"/>
          <w:lang w:val="zh-CN" w:bidi="zh-CN"/>
        </w:rPr>
        <w:t xml:space="preserve"> </w:t>
      </w:r>
    </w:p>
    <w:p w14:paraId="17B2610A"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91" w:name="_bookmark229"/>
      <w:bookmarkStart w:id="1392" w:name="_Toc13109"/>
      <w:bookmarkStart w:id="1393" w:name="_Toc7973"/>
      <w:bookmarkStart w:id="1394" w:name="_Toc2030"/>
      <w:bookmarkStart w:id="1395" w:name="_Toc11361"/>
      <w:bookmarkEnd w:id="1391"/>
      <w:r>
        <w:rPr>
          <w:szCs w:val="21"/>
          <w:lang w:val="zh-CN" w:bidi="zh-CN"/>
        </w:rPr>
        <w:t>缺陷责任期终止证书</w:t>
      </w:r>
      <w:bookmarkEnd w:id="1392"/>
      <w:bookmarkEnd w:id="1393"/>
      <w:bookmarkEnd w:id="1394"/>
      <w:bookmarkEnd w:id="1395"/>
      <w:r>
        <w:rPr>
          <w:szCs w:val="21"/>
          <w:lang w:val="zh-CN" w:bidi="zh-CN"/>
        </w:rPr>
        <w:t xml:space="preserve"> </w:t>
      </w:r>
    </w:p>
    <w:p w14:paraId="31418337"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在第</w:t>
      </w:r>
      <w:r>
        <w:rPr>
          <w:szCs w:val="21"/>
          <w:lang w:val="zh-CN" w:bidi="zh-CN"/>
        </w:rPr>
        <w:t xml:space="preserve"> 1.1.4.5 </w:t>
      </w:r>
      <w:r>
        <w:rPr>
          <w:szCs w:val="21"/>
          <w:lang w:val="zh-CN" w:bidi="zh-CN"/>
        </w:rPr>
        <w:t>目约定的缺陷责任期，包括根据第</w:t>
      </w:r>
      <w:r>
        <w:rPr>
          <w:szCs w:val="21"/>
          <w:lang w:val="zh-CN" w:bidi="zh-CN"/>
        </w:rPr>
        <w:t xml:space="preserve"> 19.3 </w:t>
      </w:r>
      <w:r>
        <w:rPr>
          <w:szCs w:val="21"/>
          <w:lang w:val="zh-CN" w:bidi="zh-CN"/>
        </w:rPr>
        <w:t>款延长的期限终止后</w:t>
      </w:r>
      <w:r>
        <w:rPr>
          <w:szCs w:val="21"/>
          <w:lang w:val="zh-CN" w:bidi="zh-CN"/>
        </w:rPr>
        <w:t xml:space="preserve"> 14 </w:t>
      </w:r>
      <w:r>
        <w:rPr>
          <w:szCs w:val="21"/>
          <w:lang w:val="zh-CN" w:bidi="zh-CN"/>
        </w:rPr>
        <w:t>天内，由监理人向承包人出具经发包人签认的缺陷责任期终止证书，并退还剩余的质量保证金或退还保函。</w:t>
      </w:r>
      <w:r>
        <w:rPr>
          <w:szCs w:val="21"/>
          <w:lang w:val="zh-CN" w:bidi="zh-CN"/>
        </w:rPr>
        <w:t xml:space="preserve"> </w:t>
      </w:r>
    </w:p>
    <w:p w14:paraId="3953B2DE"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396" w:name="_bookmark230"/>
      <w:bookmarkStart w:id="1397" w:name="_Toc15613"/>
      <w:bookmarkStart w:id="1398" w:name="_Toc28050"/>
      <w:bookmarkStart w:id="1399" w:name="_Toc12471"/>
      <w:bookmarkStart w:id="1400" w:name="_Toc14982"/>
      <w:bookmarkEnd w:id="1396"/>
      <w:r>
        <w:rPr>
          <w:szCs w:val="21"/>
          <w:lang w:val="zh-CN" w:bidi="zh-CN"/>
        </w:rPr>
        <w:t>保修责任</w:t>
      </w:r>
      <w:bookmarkEnd w:id="1397"/>
      <w:bookmarkEnd w:id="1398"/>
      <w:bookmarkEnd w:id="1399"/>
      <w:bookmarkEnd w:id="1400"/>
      <w:r>
        <w:rPr>
          <w:szCs w:val="21"/>
          <w:lang w:val="zh-CN" w:bidi="zh-CN"/>
        </w:rPr>
        <w:t xml:space="preserve"> </w:t>
      </w:r>
    </w:p>
    <w:p w14:paraId="5B01B8FA" w14:textId="77777777" w:rsidR="000C2BF6" w:rsidRDefault="000C2BF6" w:rsidP="000C2BF6">
      <w:pPr>
        <w:numPr>
          <w:ilvl w:val="2"/>
          <w:numId w:val="8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r>
        <w:rPr>
          <w:szCs w:val="21"/>
          <w:lang w:val="zh-CN" w:bidi="zh-CN"/>
        </w:rPr>
        <w:t xml:space="preserve"> </w:t>
      </w:r>
    </w:p>
    <w:p w14:paraId="6C222FDA" w14:textId="77777777" w:rsidR="000C2BF6" w:rsidRDefault="000C2BF6" w:rsidP="000C2BF6">
      <w:pPr>
        <w:numPr>
          <w:ilvl w:val="2"/>
          <w:numId w:val="8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质量保修书是竣工验收申请报告的组成内容。承包人应当按照有关法律法规规定和合同所附的格式出具质量保修书，质量保修书的主要内容应当与本款上述约定内容一致。承包人在递交合同条款第</w:t>
      </w:r>
      <w:r>
        <w:rPr>
          <w:szCs w:val="21"/>
          <w:lang w:val="zh-CN" w:bidi="zh-CN"/>
        </w:rPr>
        <w:t xml:space="preserve"> 18.2 </w:t>
      </w:r>
      <w:r>
        <w:rPr>
          <w:szCs w:val="21"/>
          <w:lang w:val="zh-CN" w:bidi="zh-CN"/>
        </w:rPr>
        <w:t>款约定的竣工验收报告的同时，将质量保修书一并报送监理人。</w:t>
      </w:r>
      <w:r>
        <w:rPr>
          <w:szCs w:val="21"/>
          <w:lang w:val="zh-CN" w:bidi="zh-CN"/>
        </w:rPr>
        <w:t xml:space="preserve"> </w:t>
      </w:r>
    </w:p>
    <w:p w14:paraId="7692A0A6"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401" w:name="_bookmark231"/>
      <w:bookmarkStart w:id="1402" w:name="_Toc5672"/>
      <w:bookmarkStart w:id="1403" w:name="_Toc26173"/>
      <w:bookmarkStart w:id="1404" w:name="_Toc21953"/>
      <w:bookmarkStart w:id="1405" w:name="_Toc17183"/>
      <w:bookmarkStart w:id="1406" w:name="_Toc202522990"/>
      <w:bookmarkEnd w:id="1401"/>
      <w:r>
        <w:rPr>
          <w:szCs w:val="21"/>
          <w:lang w:val="zh-CN" w:bidi="zh-CN"/>
        </w:rPr>
        <w:t>保险</w:t>
      </w:r>
      <w:bookmarkEnd w:id="1402"/>
      <w:bookmarkEnd w:id="1403"/>
      <w:bookmarkEnd w:id="1404"/>
      <w:bookmarkEnd w:id="1405"/>
      <w:bookmarkEnd w:id="1406"/>
      <w:r>
        <w:rPr>
          <w:szCs w:val="21"/>
          <w:lang w:val="zh-CN" w:bidi="zh-CN"/>
        </w:rPr>
        <w:t xml:space="preserve"> </w:t>
      </w:r>
    </w:p>
    <w:p w14:paraId="7229F437"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07" w:name="_bookmark232"/>
      <w:bookmarkStart w:id="1408" w:name="_Toc21633"/>
      <w:bookmarkStart w:id="1409" w:name="_Toc4775"/>
      <w:bookmarkStart w:id="1410" w:name="_Toc26078"/>
      <w:bookmarkStart w:id="1411" w:name="_Toc7349"/>
      <w:bookmarkEnd w:id="1407"/>
      <w:r>
        <w:rPr>
          <w:szCs w:val="21"/>
          <w:lang w:val="zh-CN" w:bidi="zh-CN"/>
        </w:rPr>
        <w:t>工程保险</w:t>
      </w:r>
      <w:bookmarkEnd w:id="1408"/>
      <w:bookmarkEnd w:id="1409"/>
      <w:bookmarkEnd w:id="1410"/>
      <w:bookmarkEnd w:id="1411"/>
      <w:r>
        <w:rPr>
          <w:szCs w:val="21"/>
          <w:lang w:val="zh-CN" w:bidi="zh-CN"/>
        </w:rPr>
        <w:t xml:space="preserve"> </w:t>
      </w:r>
    </w:p>
    <w:p w14:paraId="4E8AE22F"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承包人应以发包人和承包人的共同名义向双方同意的保险人投保建筑工程一切险、安装工程一切险。其具体的投保内容、保险金额、保险费率、保险期限等有关内容见合同条款专用部分。</w:t>
      </w:r>
    </w:p>
    <w:p w14:paraId="4113F6D2"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12" w:name="_bookmark233"/>
      <w:bookmarkStart w:id="1413" w:name="_Toc8608"/>
      <w:bookmarkStart w:id="1414" w:name="_Toc29475"/>
      <w:bookmarkStart w:id="1415" w:name="_Toc15221"/>
      <w:bookmarkStart w:id="1416" w:name="_Toc14266"/>
      <w:bookmarkEnd w:id="1412"/>
      <w:r>
        <w:rPr>
          <w:szCs w:val="21"/>
          <w:lang w:val="zh-CN" w:bidi="zh-CN"/>
        </w:rPr>
        <w:t>人员工伤事故的保险</w:t>
      </w:r>
      <w:bookmarkEnd w:id="1413"/>
      <w:bookmarkEnd w:id="1414"/>
      <w:bookmarkEnd w:id="1415"/>
      <w:bookmarkEnd w:id="1416"/>
      <w:r>
        <w:rPr>
          <w:szCs w:val="21"/>
          <w:lang w:val="zh-CN" w:bidi="zh-CN"/>
        </w:rPr>
        <w:t xml:space="preserve"> </w:t>
      </w:r>
    </w:p>
    <w:p w14:paraId="35F0B6A6"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20.2.1 </w:t>
      </w:r>
      <w:r>
        <w:rPr>
          <w:szCs w:val="21"/>
          <w:lang w:val="zh-CN" w:bidi="zh-CN"/>
        </w:rPr>
        <w:t>承包人员工伤事故的保险</w:t>
      </w:r>
      <w:r>
        <w:rPr>
          <w:szCs w:val="21"/>
          <w:lang w:val="zh-CN" w:bidi="zh-CN"/>
        </w:rPr>
        <w:t xml:space="preserve"> </w:t>
      </w:r>
    </w:p>
    <w:p w14:paraId="6E9BC868" w14:textId="77777777" w:rsidR="000C2BF6" w:rsidRDefault="000C2BF6" w:rsidP="000C2BF6">
      <w:pPr>
        <w:numPr>
          <w:ilvl w:val="0"/>
          <w:numId w:val="8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承包人应依照有关法律法规规定参加工伤保险，为其履行合同所雇佣的全部人员（包括专业分包人、劳务分包人使用的人员），在合同工程开工前应当一次性缴纳工伤保</w:t>
      </w:r>
      <w:r>
        <w:rPr>
          <w:szCs w:val="21"/>
          <w:lang w:val="zh-CN" w:bidi="zh-CN"/>
        </w:rPr>
        <w:lastRenderedPageBreak/>
        <w:t>险费。承包人在工程分包计费时，不得再向分包人另行计提、划拨工伤保险费。</w:t>
      </w:r>
      <w:r>
        <w:rPr>
          <w:szCs w:val="21"/>
          <w:lang w:val="zh-CN" w:bidi="zh-CN"/>
        </w:rPr>
        <w:t xml:space="preserve"> </w:t>
      </w:r>
    </w:p>
    <w:p w14:paraId="69643045" w14:textId="77777777" w:rsidR="000C2BF6" w:rsidRDefault="000C2BF6" w:rsidP="000C2BF6">
      <w:pPr>
        <w:numPr>
          <w:ilvl w:val="0"/>
          <w:numId w:val="8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承包人工伤事故保险期限自合同工程开工之日起至合同终止之日止。</w:t>
      </w:r>
    </w:p>
    <w:p w14:paraId="439CB5E3" w14:textId="77777777" w:rsidR="000C2BF6" w:rsidRDefault="000C2BF6" w:rsidP="000C2BF6">
      <w:pPr>
        <w:tabs>
          <w:tab w:val="left" w:pos="1087"/>
        </w:tabs>
        <w:autoSpaceDE w:val="0"/>
        <w:autoSpaceDN w:val="0"/>
        <w:adjustRightInd w:val="0"/>
        <w:snapToGrid w:val="0"/>
        <w:spacing w:line="360" w:lineRule="auto"/>
        <w:ind w:leftChars="200" w:left="420"/>
        <w:rPr>
          <w:szCs w:val="21"/>
          <w:lang w:val="zh-CN" w:bidi="zh-CN"/>
        </w:rPr>
      </w:pPr>
      <w:r>
        <w:rPr>
          <w:szCs w:val="21"/>
          <w:lang w:val="zh-CN" w:bidi="zh-CN"/>
        </w:rPr>
        <w:t xml:space="preserve">20.2.2 </w:t>
      </w:r>
      <w:r>
        <w:rPr>
          <w:szCs w:val="21"/>
          <w:lang w:val="zh-CN" w:bidi="zh-CN"/>
        </w:rPr>
        <w:t>发包人员工伤事故的保险</w:t>
      </w:r>
      <w:r>
        <w:rPr>
          <w:szCs w:val="21"/>
          <w:lang w:val="zh-CN" w:bidi="zh-CN"/>
        </w:rPr>
        <w:t xml:space="preserve"> </w:t>
      </w:r>
    </w:p>
    <w:p w14:paraId="6DFA91B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发包人应依照有关法律法规规定参加工伤保险，为其现场机构雇佣的全部人员，缴纳工伤保险费，并要求其监理人也进行此项保险。</w:t>
      </w:r>
      <w:r>
        <w:rPr>
          <w:szCs w:val="21"/>
          <w:lang w:val="zh-CN" w:bidi="zh-CN"/>
        </w:rPr>
        <w:t xml:space="preserve"> </w:t>
      </w:r>
    </w:p>
    <w:p w14:paraId="40B5FC6B"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17" w:name="_bookmark234"/>
      <w:bookmarkStart w:id="1418" w:name="_Toc23127"/>
      <w:bookmarkStart w:id="1419" w:name="_Toc26362"/>
      <w:bookmarkStart w:id="1420" w:name="_Toc838"/>
      <w:bookmarkStart w:id="1421" w:name="_Toc32329"/>
      <w:bookmarkEnd w:id="1417"/>
      <w:r>
        <w:rPr>
          <w:szCs w:val="21"/>
          <w:lang w:val="zh-CN" w:bidi="zh-CN"/>
        </w:rPr>
        <w:t>人身意外伤害险</w:t>
      </w:r>
      <w:bookmarkEnd w:id="1418"/>
      <w:bookmarkEnd w:id="1419"/>
      <w:bookmarkEnd w:id="1420"/>
      <w:bookmarkEnd w:id="1421"/>
      <w:r>
        <w:rPr>
          <w:szCs w:val="21"/>
          <w:lang w:val="zh-CN" w:bidi="zh-CN"/>
        </w:rPr>
        <w:t xml:space="preserve"> </w:t>
      </w:r>
    </w:p>
    <w:p w14:paraId="20A158FC" w14:textId="77777777" w:rsidR="000C2BF6" w:rsidRDefault="000C2BF6" w:rsidP="000C2BF6">
      <w:pPr>
        <w:numPr>
          <w:ilvl w:val="2"/>
          <w:numId w:val="86"/>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发包人应在整个施工期间为其现场机构雇用的全部人员，投保人身意外伤害险，缴纳保险费，并要求其监理人也进行此项保险。</w:t>
      </w:r>
      <w:r>
        <w:rPr>
          <w:szCs w:val="21"/>
          <w:lang w:val="zh-CN" w:bidi="zh-CN"/>
        </w:rPr>
        <w:t xml:space="preserve"> </w:t>
      </w:r>
    </w:p>
    <w:p w14:paraId="68DF734B" w14:textId="77777777" w:rsidR="000C2BF6" w:rsidRDefault="000C2BF6" w:rsidP="000C2BF6">
      <w:pPr>
        <w:numPr>
          <w:ilvl w:val="2"/>
          <w:numId w:val="86"/>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承包人应在整个施工期间为其现场机构雇用的全部人员，投保人身意外伤害险，缴纳保险费，并要求其分包人也进行此项保险。</w:t>
      </w:r>
      <w:r>
        <w:rPr>
          <w:szCs w:val="21"/>
          <w:lang w:val="zh-CN" w:bidi="zh-CN"/>
        </w:rPr>
        <w:t xml:space="preserve"> </w:t>
      </w:r>
    </w:p>
    <w:p w14:paraId="5F56E37A"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22" w:name="_bookmark235"/>
      <w:bookmarkStart w:id="1423" w:name="_Toc3029"/>
      <w:bookmarkStart w:id="1424" w:name="_Toc26171"/>
      <w:bookmarkStart w:id="1425" w:name="_Toc26467"/>
      <w:bookmarkStart w:id="1426" w:name="_Toc10351"/>
      <w:bookmarkEnd w:id="1422"/>
      <w:r>
        <w:rPr>
          <w:szCs w:val="21"/>
          <w:lang w:val="zh-CN" w:bidi="zh-CN"/>
        </w:rPr>
        <w:t>第三者责任险</w:t>
      </w:r>
      <w:bookmarkEnd w:id="1423"/>
      <w:bookmarkEnd w:id="1424"/>
      <w:bookmarkEnd w:id="1425"/>
      <w:bookmarkEnd w:id="1426"/>
      <w:r>
        <w:rPr>
          <w:szCs w:val="21"/>
          <w:lang w:val="zh-CN" w:bidi="zh-CN"/>
        </w:rPr>
        <w:t xml:space="preserve"> </w:t>
      </w:r>
    </w:p>
    <w:p w14:paraId="2361BA5B" w14:textId="77777777" w:rsidR="000C2BF6" w:rsidRDefault="000C2BF6" w:rsidP="000C2BF6">
      <w:pPr>
        <w:numPr>
          <w:ilvl w:val="2"/>
          <w:numId w:val="87"/>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r>
        <w:rPr>
          <w:szCs w:val="21"/>
          <w:lang w:val="zh-CN" w:bidi="zh-CN"/>
        </w:rPr>
        <w:t xml:space="preserve"> </w:t>
      </w:r>
    </w:p>
    <w:p w14:paraId="7736F246" w14:textId="77777777" w:rsidR="000C2BF6" w:rsidRDefault="000C2BF6" w:rsidP="000C2BF6">
      <w:pPr>
        <w:numPr>
          <w:ilvl w:val="2"/>
          <w:numId w:val="87"/>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在缺陷责任期终止证书颁发前，承包人应以承包人和发包人的共同名义，投保第</w:t>
      </w:r>
      <w:r>
        <w:rPr>
          <w:szCs w:val="21"/>
          <w:lang w:val="zh-CN" w:bidi="zh-CN"/>
        </w:rPr>
        <w:t xml:space="preserve">20.4.1 </w:t>
      </w:r>
      <w:r>
        <w:rPr>
          <w:szCs w:val="21"/>
          <w:lang w:val="zh-CN" w:bidi="zh-CN"/>
        </w:rPr>
        <w:t>项约定的第三者责任险，其保险费率、保险金额、保险费承担人等有关内容见合同条款专用部分。</w:t>
      </w:r>
      <w:r>
        <w:rPr>
          <w:szCs w:val="21"/>
          <w:lang w:val="zh-CN" w:bidi="zh-CN"/>
        </w:rPr>
        <w:t xml:space="preserve"> </w:t>
      </w:r>
    </w:p>
    <w:p w14:paraId="11F950A2"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27" w:name="_bookmark236"/>
      <w:bookmarkStart w:id="1428" w:name="_Toc3427"/>
      <w:bookmarkStart w:id="1429" w:name="_Toc7699"/>
      <w:bookmarkStart w:id="1430" w:name="_Toc32097"/>
      <w:bookmarkStart w:id="1431" w:name="_Toc15145"/>
      <w:bookmarkEnd w:id="1427"/>
      <w:r>
        <w:rPr>
          <w:szCs w:val="21"/>
          <w:lang w:val="zh-CN" w:bidi="zh-CN"/>
        </w:rPr>
        <w:t>其他保险</w:t>
      </w:r>
      <w:bookmarkEnd w:id="1428"/>
      <w:bookmarkEnd w:id="1429"/>
      <w:bookmarkEnd w:id="1430"/>
      <w:bookmarkEnd w:id="1431"/>
      <w:r>
        <w:rPr>
          <w:szCs w:val="21"/>
          <w:lang w:val="zh-CN" w:bidi="zh-CN"/>
        </w:rPr>
        <w:t xml:space="preserve"> </w:t>
      </w:r>
    </w:p>
    <w:p w14:paraId="24970B3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承包人应为其施工设备、进场的材料和工程设备等办理保险。办理保险的险种见合同条款专用部分。</w:t>
      </w:r>
      <w:r>
        <w:rPr>
          <w:szCs w:val="21"/>
          <w:lang w:val="zh-CN" w:bidi="zh-CN"/>
        </w:rPr>
        <w:t xml:space="preserve"> </w:t>
      </w:r>
    </w:p>
    <w:p w14:paraId="519688A3"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32" w:name="_bookmark237"/>
      <w:bookmarkStart w:id="1433" w:name="_Toc17023"/>
      <w:bookmarkStart w:id="1434" w:name="_Toc13483"/>
      <w:bookmarkStart w:id="1435" w:name="_Toc16333"/>
      <w:bookmarkStart w:id="1436" w:name="_Toc24009"/>
      <w:bookmarkEnd w:id="1432"/>
      <w:r>
        <w:rPr>
          <w:szCs w:val="21"/>
          <w:lang w:val="zh-CN" w:bidi="zh-CN"/>
        </w:rPr>
        <w:t>对各项保险的一般要求</w:t>
      </w:r>
      <w:bookmarkEnd w:id="1433"/>
      <w:bookmarkEnd w:id="1434"/>
      <w:bookmarkEnd w:id="1435"/>
      <w:bookmarkEnd w:id="1436"/>
      <w:r>
        <w:rPr>
          <w:szCs w:val="21"/>
          <w:lang w:val="zh-CN" w:bidi="zh-CN"/>
        </w:rPr>
        <w:t xml:space="preserve"> </w:t>
      </w:r>
    </w:p>
    <w:p w14:paraId="1704A385" w14:textId="77777777" w:rsidR="000C2BF6" w:rsidRDefault="000C2BF6" w:rsidP="000C2BF6">
      <w:pPr>
        <w:numPr>
          <w:ilvl w:val="2"/>
          <w:numId w:val="8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保险凭证</w:t>
      </w:r>
      <w:r>
        <w:rPr>
          <w:szCs w:val="21"/>
          <w:lang w:val="zh-CN" w:bidi="zh-CN"/>
        </w:rPr>
        <w:t xml:space="preserve"> </w:t>
      </w:r>
    </w:p>
    <w:p w14:paraId="2801D1A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承包人应在合同约定的期限内向发包人提交各项保险生效的证据和保险单副本，保险单必须与合同约定的条件保持一致。各项保险生效的证据和保险单副本的期限见合同条款专用部分。</w:t>
      </w:r>
      <w:r>
        <w:rPr>
          <w:szCs w:val="21"/>
          <w:lang w:val="zh-CN" w:bidi="zh-CN"/>
        </w:rPr>
        <w:t xml:space="preserve"> </w:t>
      </w:r>
    </w:p>
    <w:p w14:paraId="68D5A1B4" w14:textId="77777777" w:rsidR="000C2BF6" w:rsidRDefault="000C2BF6" w:rsidP="000C2BF6">
      <w:pPr>
        <w:numPr>
          <w:ilvl w:val="2"/>
          <w:numId w:val="8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保险合同条款的变动</w:t>
      </w:r>
      <w:r>
        <w:rPr>
          <w:szCs w:val="21"/>
          <w:lang w:val="zh-CN" w:bidi="zh-CN"/>
        </w:rPr>
        <w:t xml:space="preserve"> </w:t>
      </w:r>
    </w:p>
    <w:p w14:paraId="66A957A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承包人需要变动保险合同条款时，应事先征得发包人同意，并通知监理人。保险人作出变动的，承包人应在收到保险人通知后立即通知发包人和监理人。</w:t>
      </w:r>
      <w:r>
        <w:rPr>
          <w:szCs w:val="21"/>
          <w:lang w:val="zh-CN" w:bidi="zh-CN"/>
        </w:rPr>
        <w:t xml:space="preserve"> </w:t>
      </w:r>
    </w:p>
    <w:p w14:paraId="09944C4E" w14:textId="77777777" w:rsidR="000C2BF6" w:rsidRDefault="000C2BF6" w:rsidP="000C2BF6">
      <w:pPr>
        <w:numPr>
          <w:ilvl w:val="2"/>
          <w:numId w:val="8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持续保险</w:t>
      </w:r>
      <w:r>
        <w:rPr>
          <w:szCs w:val="21"/>
          <w:lang w:val="zh-CN" w:bidi="zh-CN"/>
        </w:rPr>
        <w:t xml:space="preserve"> </w:t>
      </w:r>
    </w:p>
    <w:p w14:paraId="19400D6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承包人应与保险人保持联系，使保险人能够随时了解工程实施中的变动，并确保按保险合同条款要求持续保险。</w:t>
      </w:r>
      <w:r>
        <w:rPr>
          <w:szCs w:val="21"/>
          <w:lang w:val="zh-CN" w:bidi="zh-CN"/>
        </w:rPr>
        <w:t xml:space="preserve"> </w:t>
      </w:r>
    </w:p>
    <w:p w14:paraId="494DE8D3" w14:textId="77777777" w:rsidR="000C2BF6" w:rsidRDefault="000C2BF6" w:rsidP="000C2BF6">
      <w:pPr>
        <w:numPr>
          <w:ilvl w:val="2"/>
          <w:numId w:val="8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保险金不足的补偿</w:t>
      </w:r>
      <w:r>
        <w:rPr>
          <w:szCs w:val="21"/>
          <w:lang w:val="zh-CN" w:bidi="zh-CN"/>
        </w:rPr>
        <w:t xml:space="preserve"> </w:t>
      </w:r>
    </w:p>
    <w:p w14:paraId="4CE9D56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保险金不足以补偿损失的，应由承包人和（或）发包人按合同约定负责补偿。保险金不足的补偿原则见合同条款专用部分。</w:t>
      </w:r>
      <w:r>
        <w:rPr>
          <w:szCs w:val="21"/>
          <w:lang w:val="zh-CN" w:bidi="zh-CN"/>
        </w:rPr>
        <w:t xml:space="preserve"> </w:t>
      </w:r>
    </w:p>
    <w:p w14:paraId="41AC6F5D" w14:textId="77777777" w:rsidR="000C2BF6" w:rsidRDefault="000C2BF6" w:rsidP="000C2BF6">
      <w:pPr>
        <w:numPr>
          <w:ilvl w:val="2"/>
          <w:numId w:val="8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lastRenderedPageBreak/>
        <w:t>未按约定投保的补救</w:t>
      </w:r>
      <w:r>
        <w:rPr>
          <w:szCs w:val="21"/>
          <w:lang w:val="zh-CN" w:bidi="zh-CN"/>
        </w:rPr>
        <w:t xml:space="preserve"> </w:t>
      </w:r>
    </w:p>
    <w:p w14:paraId="0F391D4D" w14:textId="77777777" w:rsidR="000C2BF6" w:rsidRDefault="000C2BF6" w:rsidP="000C2BF6">
      <w:pPr>
        <w:numPr>
          <w:ilvl w:val="0"/>
          <w:numId w:val="8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由于负有投保义务的一方当事人未按合同约定办理保险，或未能使保险持续有效的，另一方当事人可代为办理，所需费用由对方当事人承担。</w:t>
      </w:r>
      <w:r>
        <w:rPr>
          <w:szCs w:val="21"/>
          <w:lang w:val="zh-CN" w:bidi="zh-CN"/>
        </w:rPr>
        <w:t xml:space="preserve"> </w:t>
      </w:r>
    </w:p>
    <w:p w14:paraId="1D25D6A3" w14:textId="77777777" w:rsidR="000C2BF6" w:rsidRDefault="000C2BF6" w:rsidP="000C2BF6">
      <w:pPr>
        <w:numPr>
          <w:ilvl w:val="0"/>
          <w:numId w:val="8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由于负有投保义务的一方当事人未按合同约定办理某项保险，导致受益人未能得到保险人的赔偿，原应从该项保险得到的保险金应由负有投保义务的一方当事人支付。</w:t>
      </w:r>
      <w:r>
        <w:rPr>
          <w:szCs w:val="21"/>
          <w:lang w:val="zh-CN" w:bidi="zh-CN"/>
        </w:rPr>
        <w:t xml:space="preserve"> </w:t>
      </w:r>
    </w:p>
    <w:p w14:paraId="4FA7DF84" w14:textId="77777777" w:rsidR="000C2BF6" w:rsidRDefault="000C2BF6" w:rsidP="000C2BF6">
      <w:pPr>
        <w:numPr>
          <w:ilvl w:val="2"/>
          <w:numId w:val="88"/>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报告义务</w:t>
      </w:r>
      <w:r>
        <w:rPr>
          <w:szCs w:val="21"/>
          <w:lang w:val="zh-CN" w:bidi="zh-CN"/>
        </w:rPr>
        <w:t xml:space="preserve"> </w:t>
      </w:r>
    </w:p>
    <w:p w14:paraId="76369C8C"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当保险事故发生时，投保人应按照保险单规定的条件和期限及时向保险人报告。</w:t>
      </w:r>
      <w:r>
        <w:rPr>
          <w:szCs w:val="21"/>
          <w:lang w:val="zh-CN" w:bidi="zh-CN"/>
        </w:rPr>
        <w:t xml:space="preserve"> </w:t>
      </w:r>
    </w:p>
    <w:p w14:paraId="28209FA5"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437" w:name="_bookmark238"/>
      <w:bookmarkStart w:id="1438" w:name="_Toc23882"/>
      <w:bookmarkStart w:id="1439" w:name="_Toc31922"/>
      <w:bookmarkStart w:id="1440" w:name="_Toc31595"/>
      <w:bookmarkStart w:id="1441" w:name="_Toc2642"/>
      <w:bookmarkStart w:id="1442" w:name="_Toc202522991"/>
      <w:bookmarkEnd w:id="1437"/>
      <w:r>
        <w:rPr>
          <w:szCs w:val="21"/>
          <w:lang w:val="zh-CN" w:bidi="zh-CN"/>
        </w:rPr>
        <w:t>不可抗力</w:t>
      </w:r>
      <w:bookmarkEnd w:id="1438"/>
      <w:bookmarkEnd w:id="1439"/>
      <w:bookmarkEnd w:id="1440"/>
      <w:bookmarkEnd w:id="1441"/>
      <w:bookmarkEnd w:id="1442"/>
      <w:r>
        <w:rPr>
          <w:szCs w:val="21"/>
          <w:lang w:val="zh-CN" w:bidi="zh-CN"/>
        </w:rPr>
        <w:t xml:space="preserve"> </w:t>
      </w:r>
    </w:p>
    <w:p w14:paraId="06994F4B"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43" w:name="_bookmark239"/>
      <w:bookmarkStart w:id="1444" w:name="_Toc331"/>
      <w:bookmarkStart w:id="1445" w:name="_Toc6158"/>
      <w:bookmarkStart w:id="1446" w:name="_Toc7544"/>
      <w:bookmarkEnd w:id="1443"/>
      <w:r>
        <w:rPr>
          <w:szCs w:val="21"/>
          <w:lang w:val="zh-CN" w:bidi="zh-CN"/>
        </w:rPr>
        <w:t>不可抗力的确认</w:t>
      </w:r>
      <w:bookmarkEnd w:id="1444"/>
      <w:bookmarkEnd w:id="1445"/>
      <w:bookmarkEnd w:id="1446"/>
      <w:r>
        <w:rPr>
          <w:szCs w:val="21"/>
          <w:lang w:val="zh-CN" w:bidi="zh-CN"/>
        </w:rPr>
        <w:t xml:space="preserve"> </w:t>
      </w:r>
    </w:p>
    <w:p w14:paraId="42839543" w14:textId="77777777" w:rsidR="000C2BF6" w:rsidRDefault="000C2BF6" w:rsidP="000C2BF6">
      <w:pPr>
        <w:numPr>
          <w:ilvl w:val="2"/>
          <w:numId w:val="9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r>
        <w:rPr>
          <w:szCs w:val="21"/>
          <w:lang w:val="zh-CN" w:bidi="zh-CN"/>
        </w:rPr>
        <w:t xml:space="preserve"> </w:t>
      </w:r>
    </w:p>
    <w:p w14:paraId="4D01FAD7" w14:textId="77777777" w:rsidR="000C2BF6" w:rsidRDefault="000C2BF6" w:rsidP="000C2BF6">
      <w:pPr>
        <w:numPr>
          <w:ilvl w:val="2"/>
          <w:numId w:val="9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不可抗力发生后，发包人和承包人应及时认真统计所造成的损失，收集不可抗力造成损失的证据。合同双方对是否属于不可抗力或其损失的意见不一致的，由监理人按第</w:t>
      </w:r>
    </w:p>
    <w:p w14:paraId="6000D93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3.5 </w:t>
      </w:r>
      <w:r>
        <w:rPr>
          <w:szCs w:val="21"/>
          <w:lang w:val="zh-CN" w:bidi="zh-CN"/>
        </w:rPr>
        <w:t>款商定或确定。发生争议时，按第</w:t>
      </w:r>
      <w:r>
        <w:rPr>
          <w:szCs w:val="21"/>
          <w:lang w:val="zh-CN" w:bidi="zh-CN"/>
        </w:rPr>
        <w:t xml:space="preserve"> 24 </w:t>
      </w:r>
      <w:r>
        <w:rPr>
          <w:szCs w:val="21"/>
          <w:lang w:val="zh-CN" w:bidi="zh-CN"/>
        </w:rPr>
        <w:t>条的约定办理。</w:t>
      </w:r>
      <w:r>
        <w:rPr>
          <w:szCs w:val="21"/>
          <w:lang w:val="zh-CN" w:bidi="zh-CN"/>
        </w:rPr>
        <w:t xml:space="preserve"> </w:t>
      </w:r>
    </w:p>
    <w:p w14:paraId="1B9A7F15"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47" w:name="_bookmark240"/>
      <w:bookmarkStart w:id="1448" w:name="_Toc15287"/>
      <w:bookmarkStart w:id="1449" w:name="_Toc15216"/>
      <w:bookmarkStart w:id="1450" w:name="_Toc24493"/>
      <w:bookmarkEnd w:id="1447"/>
      <w:r>
        <w:rPr>
          <w:szCs w:val="21"/>
          <w:lang w:val="zh-CN" w:bidi="zh-CN"/>
        </w:rPr>
        <w:t>不可抗力的通知</w:t>
      </w:r>
      <w:bookmarkEnd w:id="1448"/>
      <w:bookmarkEnd w:id="1449"/>
      <w:bookmarkEnd w:id="1450"/>
      <w:r>
        <w:rPr>
          <w:szCs w:val="21"/>
          <w:lang w:val="zh-CN" w:bidi="zh-CN"/>
        </w:rPr>
        <w:t xml:space="preserve"> </w:t>
      </w:r>
    </w:p>
    <w:p w14:paraId="110A0985" w14:textId="77777777" w:rsidR="000C2BF6" w:rsidRDefault="000C2BF6" w:rsidP="000C2BF6">
      <w:pPr>
        <w:numPr>
          <w:ilvl w:val="2"/>
          <w:numId w:val="90"/>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合同一方当事人遇到不可抗力事件，使其履行合同义务受到阻碍时，应立即通知合同另一方当事人和监理人，书面说明不可抗力和受阻碍的详细情况，并提供必要的证明。</w:t>
      </w:r>
      <w:r>
        <w:rPr>
          <w:rFonts w:hint="eastAsia"/>
          <w:szCs w:val="21"/>
          <w:lang w:bidi="zh-CN"/>
        </w:rPr>
        <w:t xml:space="preserve">   </w:t>
      </w:r>
      <w:r>
        <w:rPr>
          <w:szCs w:val="21"/>
          <w:lang w:val="zh-CN" w:bidi="zh-CN"/>
        </w:rPr>
        <w:t xml:space="preserve">21.2.2 </w:t>
      </w:r>
      <w:r>
        <w:rPr>
          <w:szCs w:val="21"/>
          <w:lang w:val="zh-CN" w:bidi="zh-CN"/>
        </w:rPr>
        <w:t>如不可抗力持续发生，合同一方当事人应及时向合同另一方当事人和监理人提交中间报告，说明不可抗力和履行合同受阻的情况，并于不可抗力事件结束后</w:t>
      </w:r>
      <w:r>
        <w:rPr>
          <w:szCs w:val="21"/>
          <w:lang w:val="zh-CN" w:bidi="zh-CN"/>
        </w:rPr>
        <w:t xml:space="preserve"> 28 </w:t>
      </w:r>
      <w:r>
        <w:rPr>
          <w:szCs w:val="21"/>
          <w:lang w:val="zh-CN" w:bidi="zh-CN"/>
        </w:rPr>
        <w:t>天内提交最终报告及有关资料。</w:t>
      </w:r>
      <w:r>
        <w:rPr>
          <w:szCs w:val="21"/>
          <w:lang w:val="zh-CN" w:bidi="zh-CN"/>
        </w:rPr>
        <w:t xml:space="preserve"> </w:t>
      </w:r>
    </w:p>
    <w:p w14:paraId="491BF255"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51" w:name="_bookmark241"/>
      <w:bookmarkStart w:id="1452" w:name="_Toc2678"/>
      <w:bookmarkStart w:id="1453" w:name="_Toc3976"/>
      <w:bookmarkStart w:id="1454" w:name="_Toc16797"/>
      <w:bookmarkEnd w:id="1451"/>
      <w:r>
        <w:rPr>
          <w:szCs w:val="21"/>
          <w:lang w:val="zh-CN" w:bidi="zh-CN"/>
        </w:rPr>
        <w:t>不可抗力后果及其处理</w:t>
      </w:r>
      <w:bookmarkEnd w:id="1452"/>
      <w:bookmarkEnd w:id="1453"/>
      <w:bookmarkEnd w:id="1454"/>
      <w:r>
        <w:rPr>
          <w:szCs w:val="21"/>
          <w:lang w:val="zh-CN" w:bidi="zh-CN"/>
        </w:rPr>
        <w:t xml:space="preserve"> </w:t>
      </w:r>
    </w:p>
    <w:p w14:paraId="502C7780"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21.3.1</w:t>
      </w:r>
      <w:r>
        <w:rPr>
          <w:szCs w:val="21"/>
          <w:lang w:val="zh-CN" w:bidi="zh-CN"/>
        </w:rPr>
        <w:t>不可抗力造成损害的责任</w:t>
      </w:r>
      <w:r>
        <w:rPr>
          <w:szCs w:val="21"/>
          <w:lang w:val="zh-CN" w:bidi="zh-CN"/>
        </w:rPr>
        <w:t xml:space="preserve"> </w:t>
      </w:r>
    </w:p>
    <w:p w14:paraId="54F1546C"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不可抗力导致的人员伤亡、财产损失、费用增加和（或）工期延误等后果，由合同双方按以下原则承担：</w:t>
      </w:r>
      <w:r>
        <w:rPr>
          <w:szCs w:val="21"/>
          <w:lang w:val="zh-CN" w:bidi="zh-CN"/>
        </w:rPr>
        <w:t xml:space="preserve">  </w:t>
      </w:r>
    </w:p>
    <w:p w14:paraId="494094CA" w14:textId="77777777" w:rsidR="000C2BF6" w:rsidRDefault="000C2BF6" w:rsidP="000C2BF6">
      <w:pPr>
        <w:numPr>
          <w:ilvl w:val="0"/>
          <w:numId w:val="9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永久工程，包括已运至施工场地的材料和工程设备的损害，以及因工程损害造成的第三者人员伤亡和财产损失由发包人承担；</w:t>
      </w:r>
      <w:r>
        <w:rPr>
          <w:szCs w:val="21"/>
          <w:lang w:val="zh-CN" w:bidi="zh-CN"/>
        </w:rPr>
        <w:t xml:space="preserve"> </w:t>
      </w:r>
    </w:p>
    <w:p w14:paraId="4D98F641" w14:textId="77777777" w:rsidR="000C2BF6" w:rsidRDefault="000C2BF6" w:rsidP="000C2BF6">
      <w:pPr>
        <w:numPr>
          <w:ilvl w:val="0"/>
          <w:numId w:val="9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承包人设备的损坏由承包人承担；</w:t>
      </w:r>
      <w:r>
        <w:rPr>
          <w:szCs w:val="21"/>
          <w:lang w:val="zh-CN" w:bidi="zh-CN"/>
        </w:rPr>
        <w:t xml:space="preserve"> </w:t>
      </w:r>
    </w:p>
    <w:p w14:paraId="002BF289" w14:textId="77777777" w:rsidR="000C2BF6" w:rsidRDefault="000C2BF6" w:rsidP="000C2BF6">
      <w:pPr>
        <w:numPr>
          <w:ilvl w:val="0"/>
          <w:numId w:val="9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发包人和承包人各自承担其人员伤亡和其他财产损失及其相关费用；</w:t>
      </w:r>
      <w:r>
        <w:rPr>
          <w:szCs w:val="21"/>
          <w:lang w:val="zh-CN" w:bidi="zh-CN"/>
        </w:rPr>
        <w:t xml:space="preserve"> </w:t>
      </w:r>
    </w:p>
    <w:p w14:paraId="310419DB" w14:textId="77777777" w:rsidR="000C2BF6" w:rsidRDefault="000C2BF6" w:rsidP="000C2BF6">
      <w:pPr>
        <w:numPr>
          <w:ilvl w:val="0"/>
          <w:numId w:val="9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承包人的停工损失由承包人承担，但停工期间应监理人要求照管工程和清理、修复工程的金额由发包人承担；</w:t>
      </w:r>
      <w:r>
        <w:rPr>
          <w:szCs w:val="21"/>
          <w:lang w:val="zh-CN" w:bidi="zh-CN"/>
        </w:rPr>
        <w:t xml:space="preserve"> </w:t>
      </w:r>
    </w:p>
    <w:p w14:paraId="0560C739" w14:textId="77777777" w:rsidR="000C2BF6" w:rsidRDefault="000C2BF6" w:rsidP="000C2BF6">
      <w:pPr>
        <w:numPr>
          <w:ilvl w:val="0"/>
          <w:numId w:val="91"/>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不能按期竣工的，应合理延长工期，承包人不需支付逾期竣工违约金。发包人要求赶工的，承包人应采取赶工措施，赶工费用由发包人承担。</w:t>
      </w:r>
      <w:r>
        <w:rPr>
          <w:szCs w:val="21"/>
          <w:lang w:val="zh-CN" w:bidi="zh-CN"/>
        </w:rPr>
        <w:t xml:space="preserve"> </w:t>
      </w:r>
    </w:p>
    <w:p w14:paraId="6CC77D57" w14:textId="77777777" w:rsidR="000C2BF6" w:rsidRDefault="000C2BF6" w:rsidP="000C2BF6">
      <w:pPr>
        <w:tabs>
          <w:tab w:val="left" w:pos="1193"/>
        </w:tabs>
        <w:autoSpaceDE w:val="0"/>
        <w:autoSpaceDN w:val="0"/>
        <w:adjustRightInd w:val="0"/>
        <w:snapToGrid w:val="0"/>
        <w:spacing w:line="360" w:lineRule="auto"/>
        <w:ind w:firstLineChars="200" w:firstLine="420"/>
        <w:rPr>
          <w:szCs w:val="21"/>
          <w:lang w:val="zh-CN" w:bidi="zh-CN"/>
        </w:rPr>
      </w:pPr>
      <w:r>
        <w:rPr>
          <w:szCs w:val="21"/>
          <w:lang w:bidi="zh-CN"/>
        </w:rPr>
        <w:t>21.3.2</w:t>
      </w:r>
      <w:r>
        <w:rPr>
          <w:szCs w:val="21"/>
          <w:lang w:val="zh-CN" w:bidi="zh-CN"/>
        </w:rPr>
        <w:t>延迟履行期间发生的不可抗力</w:t>
      </w:r>
      <w:r>
        <w:rPr>
          <w:szCs w:val="21"/>
          <w:lang w:val="zh-CN" w:bidi="zh-CN"/>
        </w:rPr>
        <w:t xml:space="preserve"> </w:t>
      </w:r>
    </w:p>
    <w:p w14:paraId="3C20762E"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lastRenderedPageBreak/>
        <w:t>合同一方当事人延迟履行，在延迟履行期间发生不可抗力的，不免除其责任。</w:t>
      </w:r>
    </w:p>
    <w:p w14:paraId="44629B0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21.3.3 </w:t>
      </w:r>
      <w:r>
        <w:rPr>
          <w:szCs w:val="21"/>
          <w:lang w:val="zh-CN" w:bidi="zh-CN"/>
        </w:rPr>
        <w:t>避免和减少不可抗力损失</w:t>
      </w:r>
      <w:r>
        <w:rPr>
          <w:szCs w:val="21"/>
          <w:lang w:val="zh-CN" w:bidi="zh-CN"/>
        </w:rPr>
        <w:t xml:space="preserve"> </w:t>
      </w:r>
    </w:p>
    <w:p w14:paraId="15E3217C"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不可抗力发生后，发包人和承包人均应采取措施尽量避免和减少损失的扩大，任何一方没有采取有效措施导致损失扩大的，应对扩大的损失承担责任。</w:t>
      </w:r>
      <w:r>
        <w:rPr>
          <w:szCs w:val="21"/>
          <w:lang w:val="zh-CN" w:bidi="zh-CN"/>
        </w:rPr>
        <w:t xml:space="preserve"> </w:t>
      </w:r>
    </w:p>
    <w:p w14:paraId="45884AC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21.3.4 </w:t>
      </w:r>
      <w:r>
        <w:rPr>
          <w:szCs w:val="21"/>
          <w:lang w:val="zh-CN" w:bidi="zh-CN"/>
        </w:rPr>
        <w:t>因不可抗力解除合同</w:t>
      </w:r>
      <w:r>
        <w:rPr>
          <w:szCs w:val="21"/>
          <w:lang w:val="zh-CN" w:bidi="zh-CN"/>
        </w:rPr>
        <w:t xml:space="preserve"> </w:t>
      </w:r>
    </w:p>
    <w:p w14:paraId="18A92E4D"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合同一方当事人因不可抗力不能履行合同的，应当及时通知对方解除合同。合同解除后，</w:t>
      </w:r>
      <w:r>
        <w:rPr>
          <w:szCs w:val="21"/>
          <w:lang w:val="zh-CN" w:bidi="zh-CN"/>
        </w:rPr>
        <w:t xml:space="preserve"> </w:t>
      </w:r>
      <w:r>
        <w:rPr>
          <w:szCs w:val="21"/>
          <w:lang w:val="zh-CN" w:bidi="zh-CN"/>
        </w:rPr>
        <w:t>承包人应按照第</w:t>
      </w:r>
      <w:r>
        <w:rPr>
          <w:szCs w:val="21"/>
          <w:lang w:val="zh-CN" w:bidi="zh-CN"/>
        </w:rPr>
        <w:t xml:space="preserve"> 22.2.5 </w:t>
      </w:r>
      <w:r>
        <w:rPr>
          <w:szCs w:val="21"/>
          <w:lang w:val="zh-CN" w:bidi="zh-CN"/>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szCs w:val="21"/>
          <w:lang w:val="zh-CN" w:bidi="zh-CN"/>
        </w:rPr>
        <w:t xml:space="preserve"> 22.2.4 </w:t>
      </w:r>
      <w:r>
        <w:rPr>
          <w:szCs w:val="21"/>
          <w:lang w:val="zh-CN" w:bidi="zh-CN"/>
        </w:rPr>
        <w:t>项约定，由监理人</w:t>
      </w:r>
    </w:p>
    <w:p w14:paraId="2D62056F" w14:textId="77777777" w:rsidR="000C2BF6" w:rsidRDefault="000C2BF6" w:rsidP="000C2BF6">
      <w:pPr>
        <w:autoSpaceDE w:val="0"/>
        <w:autoSpaceDN w:val="0"/>
        <w:adjustRightInd w:val="0"/>
        <w:snapToGrid w:val="0"/>
        <w:spacing w:line="360" w:lineRule="auto"/>
        <w:rPr>
          <w:szCs w:val="21"/>
          <w:lang w:val="zh-CN" w:bidi="zh-CN"/>
        </w:rPr>
      </w:pPr>
      <w:r>
        <w:rPr>
          <w:szCs w:val="21"/>
          <w:lang w:val="zh-CN" w:bidi="zh-CN"/>
        </w:rPr>
        <w:t>按第</w:t>
      </w:r>
      <w:r>
        <w:rPr>
          <w:szCs w:val="21"/>
          <w:lang w:val="zh-CN" w:bidi="zh-CN"/>
        </w:rPr>
        <w:t xml:space="preserve"> 3.5 </w:t>
      </w:r>
      <w:r>
        <w:rPr>
          <w:szCs w:val="21"/>
          <w:lang w:val="zh-CN" w:bidi="zh-CN"/>
        </w:rPr>
        <w:t>款商定或确定。</w:t>
      </w:r>
    </w:p>
    <w:p w14:paraId="2477356A"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455" w:name="_bookmark242"/>
      <w:bookmarkStart w:id="1456" w:name="_Toc24674"/>
      <w:bookmarkStart w:id="1457" w:name="_Toc2248"/>
      <w:bookmarkStart w:id="1458" w:name="_Toc24625"/>
      <w:bookmarkStart w:id="1459" w:name="_Toc2442"/>
      <w:bookmarkStart w:id="1460" w:name="_Toc202522992"/>
      <w:bookmarkEnd w:id="1455"/>
      <w:r>
        <w:rPr>
          <w:szCs w:val="21"/>
          <w:lang w:val="zh-CN" w:bidi="zh-CN"/>
        </w:rPr>
        <w:t>违约</w:t>
      </w:r>
      <w:bookmarkEnd w:id="1456"/>
      <w:bookmarkEnd w:id="1457"/>
      <w:bookmarkEnd w:id="1458"/>
      <w:bookmarkEnd w:id="1459"/>
      <w:bookmarkEnd w:id="1460"/>
      <w:r>
        <w:rPr>
          <w:szCs w:val="21"/>
          <w:lang w:val="zh-CN" w:bidi="zh-CN"/>
        </w:rPr>
        <w:t xml:space="preserve"> </w:t>
      </w:r>
    </w:p>
    <w:p w14:paraId="0C48DEEE"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61" w:name="_bookmark243"/>
      <w:bookmarkStart w:id="1462" w:name="_Toc24599"/>
      <w:bookmarkStart w:id="1463" w:name="_Toc32068"/>
      <w:bookmarkStart w:id="1464" w:name="_Toc18498"/>
      <w:bookmarkStart w:id="1465" w:name="_Toc7620"/>
      <w:bookmarkEnd w:id="1461"/>
      <w:r>
        <w:rPr>
          <w:szCs w:val="21"/>
          <w:lang w:val="zh-CN" w:bidi="zh-CN"/>
        </w:rPr>
        <w:t>承包人违约</w:t>
      </w:r>
      <w:bookmarkEnd w:id="1462"/>
      <w:bookmarkEnd w:id="1463"/>
      <w:bookmarkEnd w:id="1464"/>
      <w:bookmarkEnd w:id="1465"/>
      <w:r>
        <w:rPr>
          <w:szCs w:val="21"/>
          <w:lang w:val="zh-CN" w:bidi="zh-CN"/>
        </w:rPr>
        <w:t xml:space="preserve"> </w:t>
      </w:r>
    </w:p>
    <w:p w14:paraId="629D0582"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22.1.1 </w:t>
      </w:r>
      <w:r>
        <w:rPr>
          <w:szCs w:val="21"/>
          <w:lang w:val="zh-CN" w:bidi="zh-CN"/>
        </w:rPr>
        <w:t>承包人违约的情形</w:t>
      </w:r>
      <w:r>
        <w:rPr>
          <w:szCs w:val="21"/>
          <w:lang w:val="zh-CN" w:bidi="zh-CN"/>
        </w:rPr>
        <w:t xml:space="preserve"> </w:t>
      </w:r>
    </w:p>
    <w:p w14:paraId="3CE93D2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在履行合同过程中发生的下列情况属承包人违约：</w:t>
      </w:r>
      <w:r>
        <w:rPr>
          <w:szCs w:val="21"/>
          <w:lang w:val="zh-CN" w:bidi="zh-CN"/>
        </w:rPr>
        <w:t xml:space="preserve"> </w:t>
      </w:r>
    </w:p>
    <w:p w14:paraId="5ADB8404" w14:textId="77777777" w:rsidR="000C2BF6" w:rsidRDefault="000C2BF6" w:rsidP="000C2BF6">
      <w:pPr>
        <w:numPr>
          <w:ilvl w:val="0"/>
          <w:numId w:val="9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承包人违反第</w:t>
      </w:r>
      <w:r>
        <w:rPr>
          <w:szCs w:val="21"/>
          <w:lang w:val="zh-CN" w:bidi="zh-CN"/>
        </w:rPr>
        <w:t xml:space="preserve"> 1.8 </w:t>
      </w:r>
      <w:r>
        <w:rPr>
          <w:szCs w:val="21"/>
          <w:lang w:val="zh-CN" w:bidi="zh-CN"/>
        </w:rPr>
        <w:t>款或第</w:t>
      </w:r>
      <w:r>
        <w:rPr>
          <w:szCs w:val="21"/>
          <w:lang w:val="zh-CN" w:bidi="zh-CN"/>
        </w:rPr>
        <w:t xml:space="preserve"> 4.3 </w:t>
      </w:r>
      <w:r>
        <w:rPr>
          <w:szCs w:val="21"/>
          <w:lang w:val="zh-CN" w:bidi="zh-CN"/>
        </w:rPr>
        <w:t>款的约定，私自将合同的全部或部分权利转让给其他人，或私自将合同的全部或部分义务转移给其他人；</w:t>
      </w:r>
      <w:r>
        <w:rPr>
          <w:szCs w:val="21"/>
          <w:lang w:val="zh-CN" w:bidi="zh-CN"/>
        </w:rPr>
        <w:t xml:space="preserve"> </w:t>
      </w:r>
    </w:p>
    <w:p w14:paraId="3264638C" w14:textId="77777777" w:rsidR="000C2BF6" w:rsidRDefault="000C2BF6" w:rsidP="000C2BF6">
      <w:pPr>
        <w:numPr>
          <w:ilvl w:val="0"/>
          <w:numId w:val="9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承包人违反第</w:t>
      </w:r>
      <w:r>
        <w:rPr>
          <w:szCs w:val="21"/>
          <w:lang w:val="zh-CN" w:bidi="zh-CN"/>
        </w:rPr>
        <w:t xml:space="preserve"> 5.3 </w:t>
      </w:r>
      <w:r>
        <w:rPr>
          <w:szCs w:val="21"/>
          <w:lang w:val="zh-CN" w:bidi="zh-CN"/>
        </w:rPr>
        <w:t>款或第</w:t>
      </w:r>
      <w:r>
        <w:rPr>
          <w:szCs w:val="21"/>
          <w:lang w:val="zh-CN" w:bidi="zh-CN"/>
        </w:rPr>
        <w:t xml:space="preserve"> 6.4 </w:t>
      </w:r>
      <w:r>
        <w:rPr>
          <w:szCs w:val="21"/>
          <w:lang w:val="zh-CN" w:bidi="zh-CN"/>
        </w:rPr>
        <w:t>款的约定，未经监理人批准，私自将已按合同约定进入施工场地的施工设备、临时设施或材料撤离施工场地；</w:t>
      </w:r>
      <w:r>
        <w:rPr>
          <w:szCs w:val="21"/>
          <w:lang w:val="zh-CN" w:bidi="zh-CN"/>
        </w:rPr>
        <w:t xml:space="preserve"> </w:t>
      </w:r>
    </w:p>
    <w:p w14:paraId="504BC062" w14:textId="77777777" w:rsidR="000C2BF6" w:rsidRDefault="000C2BF6" w:rsidP="000C2BF6">
      <w:pPr>
        <w:numPr>
          <w:ilvl w:val="0"/>
          <w:numId w:val="9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承包人违反第</w:t>
      </w:r>
      <w:r>
        <w:rPr>
          <w:szCs w:val="21"/>
          <w:lang w:val="zh-CN" w:bidi="zh-CN"/>
        </w:rPr>
        <w:t xml:space="preserve"> 5.4 </w:t>
      </w:r>
      <w:r>
        <w:rPr>
          <w:szCs w:val="21"/>
          <w:lang w:val="zh-CN" w:bidi="zh-CN"/>
        </w:rPr>
        <w:t>款的约定使用了不合格材料或工程设备，工程质量达不到标准要求，又拒绝清除不合格工程；</w:t>
      </w:r>
      <w:r>
        <w:rPr>
          <w:szCs w:val="21"/>
          <w:lang w:val="zh-CN" w:bidi="zh-CN"/>
        </w:rPr>
        <w:t xml:space="preserve"> </w:t>
      </w:r>
    </w:p>
    <w:p w14:paraId="0520573B" w14:textId="77777777" w:rsidR="000C2BF6" w:rsidRDefault="000C2BF6" w:rsidP="000C2BF6">
      <w:pPr>
        <w:numPr>
          <w:ilvl w:val="0"/>
          <w:numId w:val="9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承包人未能按合同进度计划及时完成合同约定的工作，已造成或预期造成工期延误；</w:t>
      </w:r>
      <w:r>
        <w:rPr>
          <w:szCs w:val="21"/>
          <w:lang w:val="zh-CN" w:bidi="zh-CN"/>
        </w:rPr>
        <w:t xml:space="preserve"> </w:t>
      </w:r>
    </w:p>
    <w:p w14:paraId="44BF2DED" w14:textId="77777777" w:rsidR="000C2BF6" w:rsidRDefault="000C2BF6" w:rsidP="000C2BF6">
      <w:pPr>
        <w:numPr>
          <w:ilvl w:val="0"/>
          <w:numId w:val="9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承包人在缺陷责任期内，未能对工程接收证书所列的缺陷清单的内容或缺陷责任期内发生的缺陷进行修复，而又拒绝按监理人指示再进行修补；</w:t>
      </w:r>
      <w:r>
        <w:rPr>
          <w:szCs w:val="21"/>
          <w:lang w:val="zh-CN" w:bidi="zh-CN"/>
        </w:rPr>
        <w:t xml:space="preserve"> </w:t>
      </w:r>
    </w:p>
    <w:p w14:paraId="7551BF7A" w14:textId="77777777" w:rsidR="000C2BF6" w:rsidRDefault="000C2BF6" w:rsidP="000C2BF6">
      <w:pPr>
        <w:numPr>
          <w:ilvl w:val="0"/>
          <w:numId w:val="9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承包人无法继续履行或明确表示不履行或实质上已停止履行合同；</w:t>
      </w:r>
      <w:r>
        <w:rPr>
          <w:szCs w:val="21"/>
          <w:lang w:val="zh-CN" w:bidi="zh-CN"/>
        </w:rPr>
        <w:t xml:space="preserve"> </w:t>
      </w:r>
    </w:p>
    <w:p w14:paraId="5C2B981D" w14:textId="77777777" w:rsidR="000C2BF6" w:rsidRDefault="000C2BF6" w:rsidP="000C2BF6">
      <w:pPr>
        <w:numPr>
          <w:ilvl w:val="0"/>
          <w:numId w:val="92"/>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承包人不按合同约定履行义务的其他情况。</w:t>
      </w:r>
      <w:r>
        <w:rPr>
          <w:szCs w:val="21"/>
          <w:lang w:val="zh-CN" w:bidi="zh-CN"/>
        </w:rPr>
        <w:t xml:space="preserve">22.1.2 </w:t>
      </w:r>
      <w:r>
        <w:rPr>
          <w:szCs w:val="21"/>
          <w:lang w:val="zh-CN" w:bidi="zh-CN"/>
        </w:rPr>
        <w:t>对承包人违约的处理</w:t>
      </w:r>
      <w:r>
        <w:rPr>
          <w:szCs w:val="21"/>
          <w:lang w:val="zh-CN" w:bidi="zh-CN"/>
        </w:rPr>
        <w:t xml:space="preserve"> </w:t>
      </w:r>
    </w:p>
    <w:p w14:paraId="0F7786DA" w14:textId="77777777" w:rsidR="000C2BF6" w:rsidRDefault="000C2BF6" w:rsidP="000C2BF6">
      <w:pPr>
        <w:numPr>
          <w:ilvl w:val="0"/>
          <w:numId w:val="9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承包人发生第</w:t>
      </w:r>
      <w:r>
        <w:rPr>
          <w:szCs w:val="21"/>
          <w:lang w:val="zh-CN" w:bidi="zh-CN"/>
        </w:rPr>
        <w:t xml:space="preserve"> 22.1.1</w:t>
      </w:r>
      <w:r>
        <w:rPr>
          <w:szCs w:val="21"/>
          <w:lang w:val="zh-CN" w:bidi="zh-CN"/>
        </w:rPr>
        <w:t>（</w:t>
      </w:r>
      <w:r>
        <w:rPr>
          <w:szCs w:val="21"/>
          <w:lang w:val="zh-CN" w:bidi="zh-CN"/>
        </w:rPr>
        <w:t>6</w:t>
      </w:r>
      <w:r>
        <w:rPr>
          <w:szCs w:val="21"/>
          <w:lang w:val="zh-CN" w:bidi="zh-CN"/>
        </w:rPr>
        <w:t>）目约定的违约情况时，发包人可通知承包人立即解除合同，并按有关法律处理。</w:t>
      </w:r>
      <w:r>
        <w:rPr>
          <w:szCs w:val="21"/>
          <w:lang w:val="zh-CN" w:bidi="zh-CN"/>
        </w:rPr>
        <w:t xml:space="preserve"> </w:t>
      </w:r>
    </w:p>
    <w:p w14:paraId="777D0566" w14:textId="77777777" w:rsidR="000C2BF6" w:rsidRDefault="000C2BF6" w:rsidP="000C2BF6">
      <w:pPr>
        <w:numPr>
          <w:ilvl w:val="0"/>
          <w:numId w:val="9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承包人发生除第</w:t>
      </w:r>
      <w:r>
        <w:rPr>
          <w:szCs w:val="21"/>
          <w:lang w:val="zh-CN" w:bidi="zh-CN"/>
        </w:rPr>
        <w:t xml:space="preserve"> 22.1.1</w:t>
      </w:r>
      <w:r>
        <w:rPr>
          <w:szCs w:val="21"/>
          <w:lang w:val="zh-CN" w:bidi="zh-CN"/>
        </w:rPr>
        <w:t>（</w:t>
      </w:r>
      <w:r>
        <w:rPr>
          <w:szCs w:val="21"/>
          <w:lang w:val="zh-CN" w:bidi="zh-CN"/>
        </w:rPr>
        <w:t>6</w:t>
      </w:r>
      <w:r>
        <w:rPr>
          <w:szCs w:val="21"/>
          <w:lang w:val="zh-CN" w:bidi="zh-CN"/>
        </w:rPr>
        <w:t>）目约定以外的其他违约情况时，监理人可向承包人发出整改通知，要求其在指定的期限内改正。承包人应承担其违约所引起的费用增加和（或）</w:t>
      </w:r>
      <w:r>
        <w:rPr>
          <w:szCs w:val="21"/>
          <w:lang w:val="zh-CN" w:bidi="zh-CN"/>
        </w:rPr>
        <w:t xml:space="preserve"> </w:t>
      </w:r>
      <w:r>
        <w:rPr>
          <w:szCs w:val="21"/>
          <w:lang w:val="zh-CN" w:bidi="zh-CN"/>
        </w:rPr>
        <w:t>工期延误。</w:t>
      </w:r>
      <w:r>
        <w:rPr>
          <w:szCs w:val="21"/>
          <w:lang w:val="zh-CN" w:bidi="zh-CN"/>
        </w:rPr>
        <w:t xml:space="preserve"> </w:t>
      </w:r>
    </w:p>
    <w:p w14:paraId="124520B4" w14:textId="77777777" w:rsidR="000C2BF6" w:rsidRDefault="000C2BF6" w:rsidP="000C2BF6">
      <w:pPr>
        <w:numPr>
          <w:ilvl w:val="0"/>
          <w:numId w:val="9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经检查证明承包人已采取了有效措施纠正违约行为，具备复工条件的，可由监理人签发复工通知复工。</w:t>
      </w:r>
      <w:r>
        <w:rPr>
          <w:szCs w:val="21"/>
          <w:lang w:val="zh-CN" w:bidi="zh-CN"/>
        </w:rPr>
        <w:t xml:space="preserve"> </w:t>
      </w:r>
    </w:p>
    <w:p w14:paraId="01045C9B" w14:textId="77777777" w:rsidR="000C2BF6" w:rsidRDefault="000C2BF6" w:rsidP="000C2BF6">
      <w:pPr>
        <w:numPr>
          <w:ilvl w:val="2"/>
          <w:numId w:val="9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承包人违约解除合同</w:t>
      </w:r>
      <w:r>
        <w:rPr>
          <w:szCs w:val="21"/>
          <w:lang w:val="zh-CN" w:bidi="zh-CN"/>
        </w:rPr>
        <w:t xml:space="preserve"> </w:t>
      </w:r>
    </w:p>
    <w:p w14:paraId="1F61572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lastRenderedPageBreak/>
        <w:t>监理人发出整改通知</w:t>
      </w:r>
      <w:r>
        <w:rPr>
          <w:szCs w:val="21"/>
          <w:lang w:val="zh-CN" w:bidi="zh-CN"/>
        </w:rPr>
        <w:t xml:space="preserve"> 28 </w:t>
      </w:r>
      <w:r>
        <w:rPr>
          <w:szCs w:val="21"/>
          <w:lang w:val="zh-CN" w:bidi="zh-CN"/>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r>
        <w:rPr>
          <w:szCs w:val="21"/>
          <w:lang w:val="zh-CN" w:bidi="zh-CN"/>
        </w:rPr>
        <w:t xml:space="preserve"> </w:t>
      </w:r>
    </w:p>
    <w:p w14:paraId="7459AA37" w14:textId="77777777" w:rsidR="000C2BF6" w:rsidRDefault="000C2BF6" w:rsidP="000C2BF6">
      <w:pPr>
        <w:numPr>
          <w:ilvl w:val="2"/>
          <w:numId w:val="9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合同解除后的估价、付款和结清</w:t>
      </w:r>
      <w:r>
        <w:rPr>
          <w:szCs w:val="21"/>
          <w:lang w:val="zh-CN" w:bidi="zh-CN"/>
        </w:rPr>
        <w:t xml:space="preserve"> </w:t>
      </w:r>
    </w:p>
    <w:p w14:paraId="2EE40205" w14:textId="77777777" w:rsidR="000C2BF6" w:rsidRDefault="000C2BF6" w:rsidP="000C2BF6">
      <w:pPr>
        <w:numPr>
          <w:ilvl w:val="0"/>
          <w:numId w:val="9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合同解除后，监理人按第</w:t>
      </w:r>
      <w:r>
        <w:rPr>
          <w:szCs w:val="21"/>
          <w:lang w:val="zh-CN" w:bidi="zh-CN"/>
        </w:rPr>
        <w:t xml:space="preserve"> 3.5 </w:t>
      </w:r>
      <w:r>
        <w:rPr>
          <w:szCs w:val="21"/>
          <w:lang w:val="zh-CN" w:bidi="zh-CN"/>
        </w:rPr>
        <w:t>款商定或确定承包人实际完成工作的价值，以及承包人已提供的材料、施工设备、工程设备和临时工程等的价值。</w:t>
      </w:r>
      <w:r>
        <w:rPr>
          <w:szCs w:val="21"/>
          <w:lang w:val="zh-CN" w:bidi="zh-CN"/>
        </w:rPr>
        <w:t xml:space="preserve">  </w:t>
      </w:r>
    </w:p>
    <w:p w14:paraId="7C2E499D" w14:textId="77777777" w:rsidR="000C2BF6" w:rsidRDefault="000C2BF6" w:rsidP="000C2BF6">
      <w:pPr>
        <w:numPr>
          <w:ilvl w:val="0"/>
          <w:numId w:val="9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合同解除后，发包人应暂停对承包人的一切付款，查清各项付款和已扣款金额，</w:t>
      </w:r>
      <w:r>
        <w:rPr>
          <w:szCs w:val="21"/>
          <w:lang w:val="zh-CN" w:bidi="zh-CN"/>
        </w:rPr>
        <w:t xml:space="preserve"> </w:t>
      </w:r>
      <w:r>
        <w:rPr>
          <w:szCs w:val="21"/>
          <w:lang w:val="zh-CN" w:bidi="zh-CN"/>
        </w:rPr>
        <w:t>包括承包人应支付的违约金。</w:t>
      </w:r>
      <w:r>
        <w:rPr>
          <w:szCs w:val="21"/>
          <w:lang w:val="zh-CN" w:bidi="zh-CN"/>
        </w:rPr>
        <w:t xml:space="preserve">  </w:t>
      </w:r>
    </w:p>
    <w:p w14:paraId="16CAF709" w14:textId="77777777" w:rsidR="000C2BF6" w:rsidRDefault="000C2BF6" w:rsidP="000C2BF6">
      <w:pPr>
        <w:numPr>
          <w:ilvl w:val="0"/>
          <w:numId w:val="95"/>
        </w:numPr>
        <w:tabs>
          <w:tab w:val="left" w:pos="1085"/>
        </w:tabs>
        <w:autoSpaceDE w:val="0"/>
        <w:autoSpaceDN w:val="0"/>
        <w:adjustRightInd w:val="0"/>
        <w:snapToGrid w:val="0"/>
        <w:spacing w:line="360" w:lineRule="auto"/>
        <w:ind w:left="0" w:firstLineChars="200" w:firstLine="420"/>
        <w:rPr>
          <w:szCs w:val="21"/>
          <w:lang w:val="zh-CN" w:bidi="zh-CN"/>
        </w:rPr>
      </w:pPr>
      <w:r>
        <w:rPr>
          <w:szCs w:val="21"/>
          <w:lang w:val="zh-CN" w:bidi="zh-CN"/>
        </w:rPr>
        <w:t>合同解除后，发包人应按第</w:t>
      </w:r>
      <w:r>
        <w:rPr>
          <w:szCs w:val="21"/>
          <w:lang w:val="zh-CN" w:bidi="zh-CN"/>
        </w:rPr>
        <w:t xml:space="preserve"> 23.4 </w:t>
      </w:r>
      <w:r>
        <w:rPr>
          <w:szCs w:val="21"/>
          <w:lang w:val="zh-CN" w:bidi="zh-CN"/>
        </w:rPr>
        <w:t>款的约定向承包人索赔由于解除合同给发包人造成的损失。</w:t>
      </w:r>
      <w:r>
        <w:rPr>
          <w:szCs w:val="21"/>
          <w:lang w:val="zh-CN" w:bidi="zh-CN"/>
        </w:rPr>
        <w:t xml:space="preserve"> </w:t>
      </w:r>
    </w:p>
    <w:p w14:paraId="0373D66F" w14:textId="77777777" w:rsidR="000C2BF6" w:rsidRDefault="000C2BF6" w:rsidP="000C2BF6">
      <w:pPr>
        <w:numPr>
          <w:ilvl w:val="0"/>
          <w:numId w:val="95"/>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合同双方确认上述往来款项后，出具最终结清付款证书，结清全部合同款项。</w:t>
      </w:r>
      <w:r>
        <w:rPr>
          <w:szCs w:val="21"/>
          <w:lang w:val="zh-CN" w:bidi="zh-CN"/>
        </w:rPr>
        <w:t xml:space="preserve"> </w:t>
      </w:r>
    </w:p>
    <w:p w14:paraId="0DF622B7" w14:textId="77777777" w:rsidR="000C2BF6" w:rsidRDefault="000C2BF6" w:rsidP="000C2BF6">
      <w:pPr>
        <w:numPr>
          <w:ilvl w:val="0"/>
          <w:numId w:val="95"/>
        </w:numPr>
        <w:tabs>
          <w:tab w:val="left" w:pos="1085"/>
        </w:tabs>
        <w:autoSpaceDE w:val="0"/>
        <w:autoSpaceDN w:val="0"/>
        <w:adjustRightInd w:val="0"/>
        <w:snapToGrid w:val="0"/>
        <w:spacing w:line="360" w:lineRule="auto"/>
        <w:ind w:left="0" w:firstLineChars="200" w:firstLine="420"/>
        <w:rPr>
          <w:szCs w:val="21"/>
          <w:lang w:val="zh-CN" w:bidi="zh-CN"/>
        </w:rPr>
      </w:pPr>
      <w:r>
        <w:rPr>
          <w:szCs w:val="21"/>
          <w:lang w:val="zh-CN" w:bidi="zh-CN"/>
        </w:rPr>
        <w:t>发包人和承包人未能就解除合同后的结清达成一致而形成争议的，按第</w:t>
      </w:r>
      <w:r>
        <w:rPr>
          <w:szCs w:val="21"/>
          <w:lang w:val="zh-CN" w:bidi="zh-CN"/>
        </w:rPr>
        <w:t xml:space="preserve"> 24 </w:t>
      </w:r>
      <w:r>
        <w:rPr>
          <w:szCs w:val="21"/>
          <w:lang w:val="zh-CN" w:bidi="zh-CN"/>
        </w:rPr>
        <w:t>条的约定办理。</w:t>
      </w:r>
      <w:r>
        <w:rPr>
          <w:szCs w:val="21"/>
          <w:lang w:val="zh-CN" w:bidi="zh-CN"/>
        </w:rPr>
        <w:t xml:space="preserve"> </w:t>
      </w:r>
    </w:p>
    <w:p w14:paraId="369E7769" w14:textId="77777777" w:rsidR="000C2BF6" w:rsidRDefault="000C2BF6" w:rsidP="000C2BF6">
      <w:pPr>
        <w:numPr>
          <w:ilvl w:val="2"/>
          <w:numId w:val="9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协议利益的转让</w:t>
      </w:r>
      <w:r>
        <w:rPr>
          <w:szCs w:val="21"/>
          <w:lang w:val="zh-CN" w:bidi="zh-CN"/>
        </w:rPr>
        <w:t xml:space="preserve"> </w:t>
      </w:r>
    </w:p>
    <w:p w14:paraId="7857C212"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因承包人违约解除合同的，发包人有权要求承包人将其为实施合同而签订的材料和设备的订货协议或任何服务协议利益转让给发包人，并在解除合同后的</w:t>
      </w:r>
      <w:r>
        <w:rPr>
          <w:szCs w:val="21"/>
          <w:lang w:val="zh-CN" w:bidi="zh-CN"/>
        </w:rPr>
        <w:t xml:space="preserve"> 14 </w:t>
      </w:r>
      <w:r>
        <w:rPr>
          <w:szCs w:val="21"/>
          <w:lang w:val="zh-CN" w:bidi="zh-CN"/>
        </w:rPr>
        <w:t>天内，依法办理转让手续。</w:t>
      </w:r>
      <w:r>
        <w:rPr>
          <w:szCs w:val="21"/>
          <w:lang w:val="zh-CN" w:bidi="zh-CN"/>
        </w:rPr>
        <w:t xml:space="preserve">  </w:t>
      </w:r>
    </w:p>
    <w:p w14:paraId="59BD1EF4" w14:textId="77777777" w:rsidR="000C2BF6" w:rsidRDefault="000C2BF6" w:rsidP="000C2BF6">
      <w:pPr>
        <w:numPr>
          <w:ilvl w:val="2"/>
          <w:numId w:val="9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紧急情况下无能力或不愿进行抢救</w:t>
      </w:r>
      <w:r>
        <w:rPr>
          <w:szCs w:val="21"/>
          <w:lang w:val="zh-CN" w:bidi="zh-CN"/>
        </w:rPr>
        <w:t xml:space="preserve"> </w:t>
      </w:r>
    </w:p>
    <w:p w14:paraId="47595E91"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r>
        <w:rPr>
          <w:szCs w:val="21"/>
          <w:lang w:val="zh-CN" w:bidi="zh-CN"/>
        </w:rPr>
        <w:t xml:space="preserve"> </w:t>
      </w:r>
    </w:p>
    <w:p w14:paraId="4A8DB80B"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66" w:name="_bookmark244"/>
      <w:bookmarkStart w:id="1467" w:name="_Toc23217"/>
      <w:bookmarkStart w:id="1468" w:name="_Toc20041"/>
      <w:bookmarkStart w:id="1469" w:name="_Toc15142"/>
      <w:bookmarkStart w:id="1470" w:name="_Toc22624"/>
      <w:bookmarkEnd w:id="1466"/>
      <w:r>
        <w:rPr>
          <w:szCs w:val="21"/>
          <w:lang w:val="zh-CN" w:bidi="zh-CN"/>
        </w:rPr>
        <w:t>发包人违约</w:t>
      </w:r>
      <w:bookmarkEnd w:id="1467"/>
      <w:bookmarkEnd w:id="1468"/>
      <w:bookmarkEnd w:id="1469"/>
      <w:bookmarkEnd w:id="1470"/>
      <w:r>
        <w:rPr>
          <w:szCs w:val="21"/>
          <w:lang w:val="zh-CN" w:bidi="zh-CN"/>
        </w:rPr>
        <w:t xml:space="preserve"> </w:t>
      </w:r>
    </w:p>
    <w:p w14:paraId="39DA4FE5"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22.2.1 </w:t>
      </w:r>
      <w:r>
        <w:rPr>
          <w:szCs w:val="21"/>
          <w:lang w:val="zh-CN" w:bidi="zh-CN"/>
        </w:rPr>
        <w:t>发包人违约的情形</w:t>
      </w:r>
      <w:r>
        <w:rPr>
          <w:szCs w:val="21"/>
          <w:lang w:val="zh-CN" w:bidi="zh-CN"/>
        </w:rPr>
        <w:t xml:space="preserve"> </w:t>
      </w:r>
    </w:p>
    <w:p w14:paraId="0737CC20"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在履行合同过程中发生的下列情形，属发包人违约：</w:t>
      </w:r>
      <w:r>
        <w:rPr>
          <w:szCs w:val="21"/>
          <w:lang w:val="zh-CN" w:bidi="zh-CN"/>
        </w:rPr>
        <w:t xml:space="preserve"> </w:t>
      </w:r>
    </w:p>
    <w:p w14:paraId="029EA97E" w14:textId="77777777" w:rsidR="000C2BF6" w:rsidRDefault="000C2BF6" w:rsidP="000C2BF6">
      <w:pPr>
        <w:numPr>
          <w:ilvl w:val="0"/>
          <w:numId w:val="96"/>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发包人未能按合同约定支付合同价款，或拖延、拒绝批准付款申请和支付凭证，导致付款延误的；</w:t>
      </w:r>
      <w:r>
        <w:rPr>
          <w:szCs w:val="21"/>
          <w:lang w:val="zh-CN" w:bidi="zh-CN"/>
        </w:rPr>
        <w:t xml:space="preserve"> </w:t>
      </w:r>
    </w:p>
    <w:p w14:paraId="1BD8ED4A" w14:textId="77777777" w:rsidR="000C2BF6" w:rsidRDefault="000C2BF6" w:rsidP="000C2BF6">
      <w:pPr>
        <w:numPr>
          <w:ilvl w:val="0"/>
          <w:numId w:val="96"/>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发包人原因造成停工的；</w:t>
      </w:r>
      <w:r>
        <w:rPr>
          <w:szCs w:val="21"/>
          <w:lang w:val="zh-CN" w:bidi="zh-CN"/>
        </w:rPr>
        <w:t xml:space="preserve"> </w:t>
      </w:r>
    </w:p>
    <w:p w14:paraId="6C13F14C" w14:textId="77777777" w:rsidR="000C2BF6" w:rsidRDefault="000C2BF6" w:rsidP="000C2BF6">
      <w:pPr>
        <w:numPr>
          <w:ilvl w:val="0"/>
          <w:numId w:val="96"/>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监理人无正当理由没有在约定期限内发出复工指示，导致承包人无法复工的；</w:t>
      </w:r>
      <w:r>
        <w:rPr>
          <w:szCs w:val="21"/>
          <w:lang w:val="zh-CN" w:bidi="zh-CN"/>
        </w:rPr>
        <w:t xml:space="preserve"> </w:t>
      </w:r>
    </w:p>
    <w:p w14:paraId="541CD10B" w14:textId="77777777" w:rsidR="000C2BF6" w:rsidRDefault="000C2BF6" w:rsidP="000C2BF6">
      <w:pPr>
        <w:numPr>
          <w:ilvl w:val="0"/>
          <w:numId w:val="96"/>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发包人无法继续履行或明确表示不履行或实质上已停止履行合同的；</w:t>
      </w:r>
      <w:r>
        <w:rPr>
          <w:szCs w:val="21"/>
          <w:lang w:val="zh-CN" w:bidi="zh-CN"/>
        </w:rPr>
        <w:t xml:space="preserve"> </w:t>
      </w:r>
    </w:p>
    <w:p w14:paraId="708C6424"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w:t>
      </w:r>
      <w:r>
        <w:rPr>
          <w:szCs w:val="21"/>
          <w:lang w:bidi="zh-CN"/>
        </w:rPr>
        <w:t>5</w:t>
      </w:r>
      <w:r>
        <w:rPr>
          <w:szCs w:val="21"/>
          <w:lang w:val="zh-CN" w:bidi="zh-CN"/>
        </w:rPr>
        <w:t>）发包人不履行合同约定其他义务的。</w:t>
      </w:r>
    </w:p>
    <w:p w14:paraId="54EAAE6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22.2.2 </w:t>
      </w:r>
      <w:r>
        <w:rPr>
          <w:szCs w:val="21"/>
          <w:lang w:val="zh-CN" w:bidi="zh-CN"/>
        </w:rPr>
        <w:t>承包人有权暂停施工发包人发生除第</w:t>
      </w:r>
      <w:r>
        <w:rPr>
          <w:szCs w:val="21"/>
          <w:lang w:val="zh-CN" w:bidi="zh-CN"/>
        </w:rPr>
        <w:t xml:space="preserve"> 22.2.1</w:t>
      </w:r>
      <w:r>
        <w:rPr>
          <w:szCs w:val="21"/>
          <w:lang w:val="zh-CN" w:bidi="zh-CN"/>
        </w:rPr>
        <w:t>（</w:t>
      </w:r>
      <w:r>
        <w:rPr>
          <w:szCs w:val="21"/>
          <w:lang w:val="zh-CN" w:bidi="zh-CN"/>
        </w:rPr>
        <w:t>4</w:t>
      </w:r>
      <w:r>
        <w:rPr>
          <w:szCs w:val="21"/>
          <w:lang w:val="zh-CN" w:bidi="zh-CN"/>
        </w:rPr>
        <w:t>）目以外的违约情况时，承包人可向发包人发出通知，要求发包人采取有效措施纠正违约行为。发包人收到承包人通知后的</w:t>
      </w:r>
      <w:r>
        <w:rPr>
          <w:szCs w:val="21"/>
          <w:lang w:val="zh-CN" w:bidi="zh-CN"/>
        </w:rPr>
        <w:t xml:space="preserve"> </w:t>
      </w:r>
      <w:r>
        <w:rPr>
          <w:szCs w:val="21"/>
          <w:lang w:val="zh-CN" w:bidi="zh-CN"/>
        </w:rPr>
        <w:lastRenderedPageBreak/>
        <w:t xml:space="preserve">28 </w:t>
      </w:r>
      <w:r>
        <w:rPr>
          <w:szCs w:val="21"/>
          <w:lang w:val="zh-CN" w:bidi="zh-CN"/>
        </w:rPr>
        <w:t>天内仍不履行合同义务，</w:t>
      </w:r>
      <w:r>
        <w:rPr>
          <w:szCs w:val="21"/>
          <w:lang w:val="zh-CN" w:bidi="zh-CN"/>
        </w:rPr>
        <w:t xml:space="preserve"> </w:t>
      </w:r>
      <w:r>
        <w:rPr>
          <w:szCs w:val="21"/>
          <w:lang w:val="zh-CN" w:bidi="zh-CN"/>
        </w:rPr>
        <w:t>承包人有权暂停施工，并通知监理人，发包人应承担由此增加的费用和（或）工期延误，并支付承包人合理利润。</w:t>
      </w:r>
      <w:r>
        <w:rPr>
          <w:szCs w:val="21"/>
          <w:lang w:val="zh-CN" w:bidi="zh-CN"/>
        </w:rPr>
        <w:t xml:space="preserve"> </w:t>
      </w:r>
    </w:p>
    <w:p w14:paraId="4A3203BB" w14:textId="77777777" w:rsidR="000C2BF6" w:rsidRDefault="000C2BF6" w:rsidP="000C2BF6">
      <w:pPr>
        <w:numPr>
          <w:ilvl w:val="2"/>
          <w:numId w:val="97"/>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发包人违约解除合同</w:t>
      </w:r>
      <w:r>
        <w:rPr>
          <w:szCs w:val="21"/>
          <w:lang w:val="zh-CN" w:bidi="zh-CN"/>
        </w:rPr>
        <w:t xml:space="preserve">  </w:t>
      </w:r>
    </w:p>
    <w:p w14:paraId="7BC5F3FF" w14:textId="77777777" w:rsidR="000C2BF6" w:rsidRDefault="000C2BF6" w:rsidP="000C2BF6">
      <w:pPr>
        <w:numPr>
          <w:ilvl w:val="0"/>
          <w:numId w:val="98"/>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发生第</w:t>
      </w:r>
      <w:r>
        <w:rPr>
          <w:szCs w:val="21"/>
          <w:lang w:val="zh-CN" w:bidi="zh-CN"/>
        </w:rPr>
        <w:t xml:space="preserve"> 22.2.1</w:t>
      </w:r>
      <w:r>
        <w:rPr>
          <w:szCs w:val="21"/>
          <w:lang w:val="zh-CN" w:bidi="zh-CN"/>
        </w:rPr>
        <w:t>（</w:t>
      </w:r>
      <w:r>
        <w:rPr>
          <w:szCs w:val="21"/>
          <w:lang w:val="zh-CN" w:bidi="zh-CN"/>
        </w:rPr>
        <w:t>4</w:t>
      </w:r>
      <w:r>
        <w:rPr>
          <w:szCs w:val="21"/>
          <w:lang w:val="zh-CN" w:bidi="zh-CN"/>
        </w:rPr>
        <w:t>）目的违约情况时，承包人可书面通知发包人解除合同。</w:t>
      </w:r>
      <w:r>
        <w:rPr>
          <w:szCs w:val="21"/>
          <w:lang w:val="zh-CN" w:bidi="zh-CN"/>
        </w:rPr>
        <w:t xml:space="preserve">    </w:t>
      </w:r>
    </w:p>
    <w:p w14:paraId="742E8062" w14:textId="77777777" w:rsidR="000C2BF6" w:rsidRDefault="000C2BF6" w:rsidP="000C2BF6">
      <w:pPr>
        <w:numPr>
          <w:ilvl w:val="0"/>
          <w:numId w:val="98"/>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承包人按第</w:t>
      </w:r>
      <w:r>
        <w:rPr>
          <w:szCs w:val="21"/>
          <w:lang w:val="zh-CN" w:bidi="zh-CN"/>
        </w:rPr>
        <w:t xml:space="preserve"> 22.2.2 </w:t>
      </w:r>
      <w:r>
        <w:rPr>
          <w:szCs w:val="21"/>
          <w:lang w:val="zh-CN" w:bidi="zh-CN"/>
        </w:rPr>
        <w:t>项暂停施工</w:t>
      </w:r>
      <w:r>
        <w:rPr>
          <w:szCs w:val="21"/>
          <w:lang w:val="zh-CN" w:bidi="zh-CN"/>
        </w:rPr>
        <w:t xml:space="preserve"> 28 </w:t>
      </w:r>
      <w:r>
        <w:rPr>
          <w:szCs w:val="21"/>
          <w:lang w:val="zh-CN" w:bidi="zh-CN"/>
        </w:rPr>
        <w:t>天后，发包人仍不纠正违约行为的，承包人可向发包人发出解除合同通知。但承包人的这一行动不免除发包人承担的违约责任，也不影响承包人根据合同约定享有的索赔权利。</w:t>
      </w:r>
      <w:r>
        <w:rPr>
          <w:szCs w:val="21"/>
          <w:lang w:val="zh-CN" w:bidi="zh-CN"/>
        </w:rPr>
        <w:t xml:space="preserve"> </w:t>
      </w:r>
    </w:p>
    <w:p w14:paraId="37002E75" w14:textId="77777777" w:rsidR="000C2BF6" w:rsidRDefault="000C2BF6" w:rsidP="000C2BF6">
      <w:pPr>
        <w:numPr>
          <w:ilvl w:val="2"/>
          <w:numId w:val="97"/>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解除合同后的付款</w:t>
      </w:r>
      <w:r>
        <w:rPr>
          <w:szCs w:val="21"/>
          <w:lang w:val="zh-CN" w:bidi="zh-CN"/>
        </w:rPr>
        <w:t xml:space="preserve"> </w:t>
      </w:r>
    </w:p>
    <w:p w14:paraId="1D0305E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因发包人违约解除合同的，发包人应在解除合同后</w:t>
      </w:r>
      <w:r>
        <w:rPr>
          <w:szCs w:val="21"/>
          <w:lang w:val="zh-CN" w:bidi="zh-CN"/>
        </w:rPr>
        <w:t xml:space="preserve"> 28 </w:t>
      </w:r>
      <w:r>
        <w:rPr>
          <w:szCs w:val="21"/>
          <w:lang w:val="zh-CN" w:bidi="zh-CN"/>
        </w:rPr>
        <w:t>天内向承包人支付下列金额，承包人应在此期限内及时向发包人提交要求支付下列金额的有关资料和凭证：</w:t>
      </w:r>
      <w:r>
        <w:rPr>
          <w:szCs w:val="21"/>
          <w:lang w:val="zh-CN" w:bidi="zh-CN"/>
        </w:rPr>
        <w:t xml:space="preserve"> </w:t>
      </w:r>
    </w:p>
    <w:p w14:paraId="18069975" w14:textId="77777777" w:rsidR="000C2BF6" w:rsidRDefault="000C2BF6" w:rsidP="000C2BF6">
      <w:pPr>
        <w:numPr>
          <w:ilvl w:val="0"/>
          <w:numId w:val="9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合同解除日以前所完成工作的价款；</w:t>
      </w:r>
      <w:r>
        <w:rPr>
          <w:szCs w:val="21"/>
          <w:lang w:val="zh-CN" w:bidi="zh-CN"/>
        </w:rPr>
        <w:t xml:space="preserve"> </w:t>
      </w:r>
    </w:p>
    <w:p w14:paraId="5039E0DD" w14:textId="77777777" w:rsidR="000C2BF6" w:rsidRDefault="000C2BF6" w:rsidP="000C2BF6">
      <w:pPr>
        <w:numPr>
          <w:ilvl w:val="0"/>
          <w:numId w:val="9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承包人为该工程施工订购并已付款的材料、工程设备和其他物品的金额。发包人付还后，该材料、工程设备和其他物品归发包人所有；</w:t>
      </w:r>
      <w:r>
        <w:rPr>
          <w:szCs w:val="21"/>
          <w:lang w:val="zh-CN" w:bidi="zh-CN"/>
        </w:rPr>
        <w:t xml:space="preserve"> </w:t>
      </w:r>
    </w:p>
    <w:p w14:paraId="57746370" w14:textId="77777777" w:rsidR="000C2BF6" w:rsidRDefault="000C2BF6" w:rsidP="000C2BF6">
      <w:pPr>
        <w:numPr>
          <w:ilvl w:val="0"/>
          <w:numId w:val="9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承包人为完成工程所发生的，而发包人未支付的金额；</w:t>
      </w:r>
      <w:r>
        <w:rPr>
          <w:szCs w:val="21"/>
          <w:lang w:val="zh-CN" w:bidi="zh-CN"/>
        </w:rPr>
        <w:t xml:space="preserve"> </w:t>
      </w:r>
    </w:p>
    <w:p w14:paraId="2717A1C5" w14:textId="77777777" w:rsidR="000C2BF6" w:rsidRDefault="000C2BF6" w:rsidP="000C2BF6">
      <w:pPr>
        <w:numPr>
          <w:ilvl w:val="0"/>
          <w:numId w:val="9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承包人撤离施工场地以及遣散承包人人员的金额；</w:t>
      </w:r>
      <w:r>
        <w:rPr>
          <w:szCs w:val="21"/>
          <w:lang w:val="zh-CN" w:bidi="zh-CN"/>
        </w:rPr>
        <w:t xml:space="preserve"> </w:t>
      </w:r>
    </w:p>
    <w:p w14:paraId="50A5D37D" w14:textId="77777777" w:rsidR="000C2BF6" w:rsidRDefault="000C2BF6" w:rsidP="000C2BF6">
      <w:pPr>
        <w:numPr>
          <w:ilvl w:val="0"/>
          <w:numId w:val="9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由于解除合同应赔偿的承包人损失；</w:t>
      </w:r>
      <w:r>
        <w:rPr>
          <w:szCs w:val="21"/>
          <w:lang w:val="zh-CN" w:bidi="zh-CN"/>
        </w:rPr>
        <w:t xml:space="preserve"> </w:t>
      </w:r>
    </w:p>
    <w:p w14:paraId="04AF42D9" w14:textId="77777777" w:rsidR="000C2BF6" w:rsidRDefault="000C2BF6" w:rsidP="000C2BF6">
      <w:pPr>
        <w:numPr>
          <w:ilvl w:val="0"/>
          <w:numId w:val="99"/>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按合同约定在合同解除日前应支付给承包人的其他金额。</w:t>
      </w:r>
      <w:r>
        <w:rPr>
          <w:szCs w:val="21"/>
          <w:lang w:val="zh-CN" w:bidi="zh-CN"/>
        </w:rPr>
        <w:t xml:space="preserve"> </w:t>
      </w:r>
    </w:p>
    <w:p w14:paraId="52A4298A"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发包人应按本项约定支付上述金额并退还质量保证金或退还质量保证金保函和履约担保，但有权要求承包人支付应偿还给发包人的各项金额。</w:t>
      </w:r>
      <w:r>
        <w:rPr>
          <w:szCs w:val="21"/>
          <w:lang w:val="zh-CN" w:bidi="zh-CN"/>
        </w:rPr>
        <w:t xml:space="preserve"> </w:t>
      </w:r>
    </w:p>
    <w:p w14:paraId="7EDA8180" w14:textId="77777777" w:rsidR="000C2BF6" w:rsidRDefault="000C2BF6" w:rsidP="000C2BF6">
      <w:pPr>
        <w:numPr>
          <w:ilvl w:val="2"/>
          <w:numId w:val="97"/>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解除合同后的承包人撤离</w:t>
      </w:r>
      <w:r>
        <w:rPr>
          <w:szCs w:val="21"/>
          <w:lang w:val="zh-CN" w:bidi="zh-CN"/>
        </w:rPr>
        <w:t xml:space="preserve"> </w:t>
      </w:r>
    </w:p>
    <w:p w14:paraId="1FA6FAB2"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因发包人违约而解除合同后，承包人应妥善做好已竣工工程和已购材料、设备的保护和移交工作，按发包人要求将承包人设备和人员撤出施工场地。承包人撤出施工场地应遵守第</w:t>
      </w:r>
    </w:p>
    <w:p w14:paraId="63EC476B"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 xml:space="preserve">18.7.1 </w:t>
      </w:r>
      <w:r>
        <w:rPr>
          <w:szCs w:val="21"/>
          <w:lang w:val="zh-CN" w:bidi="zh-CN"/>
        </w:rPr>
        <w:t>项的约定，发包人应为承包人撤出提供必要条件。</w:t>
      </w:r>
      <w:r>
        <w:rPr>
          <w:szCs w:val="21"/>
          <w:lang w:val="zh-CN" w:bidi="zh-CN"/>
        </w:rPr>
        <w:t xml:space="preserve"> </w:t>
      </w:r>
    </w:p>
    <w:p w14:paraId="7A7CBC05"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71" w:name="_bookmark245"/>
      <w:bookmarkStart w:id="1472" w:name="_Toc23670"/>
      <w:bookmarkStart w:id="1473" w:name="_Toc27948"/>
      <w:bookmarkStart w:id="1474" w:name="_Toc9954"/>
      <w:bookmarkStart w:id="1475" w:name="_Toc11949"/>
      <w:bookmarkEnd w:id="1471"/>
      <w:r>
        <w:rPr>
          <w:szCs w:val="21"/>
          <w:lang w:val="zh-CN" w:bidi="zh-CN"/>
        </w:rPr>
        <w:t>第三人造成的违约</w:t>
      </w:r>
      <w:bookmarkEnd w:id="1472"/>
      <w:bookmarkEnd w:id="1473"/>
      <w:bookmarkEnd w:id="1474"/>
      <w:bookmarkEnd w:id="1475"/>
      <w:r>
        <w:rPr>
          <w:szCs w:val="21"/>
          <w:lang w:val="zh-CN" w:bidi="zh-CN"/>
        </w:rPr>
        <w:t xml:space="preserve"> </w:t>
      </w:r>
    </w:p>
    <w:p w14:paraId="1E45F817"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在履行合同过程中，一方当事人因第三人的原因造成违约的，应当向对方当事人承担违约责任。一方当事人和第三人之间的纠纷，依照法律规定或者按照约定解决。</w:t>
      </w:r>
    </w:p>
    <w:p w14:paraId="7D4B4FF6"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476" w:name="_bookmark246"/>
      <w:bookmarkStart w:id="1477" w:name="_Toc21431"/>
      <w:bookmarkStart w:id="1478" w:name="_Toc3839"/>
      <w:bookmarkStart w:id="1479" w:name="_Toc1431"/>
      <w:bookmarkStart w:id="1480" w:name="_Toc7014"/>
      <w:bookmarkStart w:id="1481" w:name="_Toc202522993"/>
      <w:bookmarkEnd w:id="1476"/>
      <w:r>
        <w:rPr>
          <w:szCs w:val="21"/>
          <w:lang w:val="zh-CN" w:bidi="zh-CN"/>
        </w:rPr>
        <w:t>索赔</w:t>
      </w:r>
      <w:bookmarkEnd w:id="1477"/>
      <w:bookmarkEnd w:id="1478"/>
      <w:bookmarkEnd w:id="1479"/>
      <w:bookmarkEnd w:id="1480"/>
      <w:bookmarkEnd w:id="1481"/>
      <w:r>
        <w:rPr>
          <w:szCs w:val="21"/>
          <w:lang w:val="zh-CN" w:bidi="zh-CN"/>
        </w:rPr>
        <w:t xml:space="preserve"> </w:t>
      </w:r>
    </w:p>
    <w:p w14:paraId="4D4786C1"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82" w:name="_bookmark247"/>
      <w:bookmarkStart w:id="1483" w:name="_Toc13830"/>
      <w:bookmarkStart w:id="1484" w:name="_Toc2268"/>
      <w:bookmarkStart w:id="1485" w:name="_Toc23400"/>
      <w:bookmarkStart w:id="1486" w:name="_Toc12776"/>
      <w:bookmarkEnd w:id="1482"/>
      <w:r>
        <w:rPr>
          <w:szCs w:val="21"/>
          <w:lang w:val="zh-CN" w:bidi="zh-CN"/>
        </w:rPr>
        <w:t>承包人索赔的提出</w:t>
      </w:r>
      <w:bookmarkEnd w:id="1483"/>
      <w:bookmarkEnd w:id="1484"/>
      <w:bookmarkEnd w:id="1485"/>
      <w:bookmarkEnd w:id="1486"/>
      <w:r>
        <w:rPr>
          <w:szCs w:val="21"/>
          <w:lang w:val="zh-CN" w:bidi="zh-CN"/>
        </w:rPr>
        <w:t xml:space="preserve"> </w:t>
      </w:r>
    </w:p>
    <w:p w14:paraId="4C0973A7"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根据合同约定，承包人认为有权得到追加付款和（或）延长工期的，应按以下程序向发包人提出索赔：</w:t>
      </w:r>
      <w:r>
        <w:rPr>
          <w:szCs w:val="21"/>
          <w:lang w:val="zh-CN" w:bidi="zh-CN"/>
        </w:rPr>
        <w:t xml:space="preserve"> </w:t>
      </w:r>
    </w:p>
    <w:p w14:paraId="21A6A9D5" w14:textId="77777777" w:rsidR="000C2BF6" w:rsidRDefault="000C2BF6" w:rsidP="000C2BF6">
      <w:pPr>
        <w:tabs>
          <w:tab w:val="left" w:pos="1085"/>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1</w:t>
      </w:r>
      <w:r>
        <w:rPr>
          <w:szCs w:val="21"/>
          <w:lang w:bidi="zh-CN"/>
        </w:rPr>
        <w:t>）</w:t>
      </w:r>
      <w:r>
        <w:rPr>
          <w:szCs w:val="21"/>
          <w:lang w:val="zh-CN" w:bidi="zh-CN"/>
        </w:rPr>
        <w:t>承包人应在知道或应当知道索赔事件发生后</w:t>
      </w:r>
      <w:r>
        <w:rPr>
          <w:szCs w:val="21"/>
          <w:lang w:val="zh-CN" w:bidi="zh-CN"/>
        </w:rPr>
        <w:t xml:space="preserve"> 28 </w:t>
      </w:r>
      <w:r>
        <w:rPr>
          <w:szCs w:val="21"/>
          <w:lang w:val="zh-CN" w:bidi="zh-CN"/>
        </w:rPr>
        <w:t>天内，向监理人递交索赔意向通知书，并说明发生索赔事件的事由。承包人未在前述</w:t>
      </w:r>
      <w:r>
        <w:rPr>
          <w:szCs w:val="21"/>
          <w:lang w:val="zh-CN" w:bidi="zh-CN"/>
        </w:rPr>
        <w:t xml:space="preserve"> 28 </w:t>
      </w:r>
      <w:r>
        <w:rPr>
          <w:szCs w:val="21"/>
          <w:lang w:val="zh-CN" w:bidi="zh-CN"/>
        </w:rPr>
        <w:t>天内发出索赔意向通知书的，丧失要求追加付款和（或）延长工期的权利；</w:t>
      </w:r>
      <w:r>
        <w:rPr>
          <w:szCs w:val="21"/>
          <w:lang w:val="zh-CN" w:bidi="zh-CN"/>
        </w:rPr>
        <w:t xml:space="preserve"> </w:t>
      </w:r>
    </w:p>
    <w:p w14:paraId="11CE13E4"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2</w:t>
      </w:r>
      <w:r>
        <w:rPr>
          <w:szCs w:val="21"/>
          <w:lang w:bidi="zh-CN"/>
        </w:rPr>
        <w:t>）</w:t>
      </w:r>
      <w:r>
        <w:rPr>
          <w:szCs w:val="21"/>
          <w:lang w:val="zh-CN" w:bidi="zh-CN"/>
        </w:rPr>
        <w:t>承包人应在发出索赔意向通知书后</w:t>
      </w:r>
      <w:r>
        <w:rPr>
          <w:szCs w:val="21"/>
          <w:lang w:val="zh-CN" w:bidi="zh-CN"/>
        </w:rPr>
        <w:t xml:space="preserve"> 28 </w:t>
      </w:r>
      <w:r>
        <w:rPr>
          <w:szCs w:val="21"/>
          <w:lang w:val="zh-CN" w:bidi="zh-CN"/>
        </w:rPr>
        <w:t>天内，向监理人正式递交索赔通知书。索</w:t>
      </w:r>
      <w:r>
        <w:rPr>
          <w:szCs w:val="21"/>
          <w:lang w:val="zh-CN" w:bidi="zh-CN"/>
        </w:rPr>
        <w:lastRenderedPageBreak/>
        <w:t>赔通知书应详细说明索赔理由以及要求追加的付款金额和（或）延长的工期，并附必要的记录和证明材料；</w:t>
      </w:r>
      <w:r>
        <w:rPr>
          <w:szCs w:val="21"/>
          <w:lang w:val="zh-CN" w:bidi="zh-CN"/>
        </w:rPr>
        <w:t xml:space="preserve"> </w:t>
      </w:r>
    </w:p>
    <w:p w14:paraId="29DDDE8E"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3</w:t>
      </w:r>
      <w:r>
        <w:rPr>
          <w:szCs w:val="21"/>
          <w:lang w:bidi="zh-CN"/>
        </w:rPr>
        <w:t>）</w:t>
      </w:r>
      <w:r>
        <w:rPr>
          <w:szCs w:val="21"/>
          <w:lang w:val="zh-CN" w:bidi="zh-CN"/>
        </w:rPr>
        <w:t>索赔事件具有连续影响的，承包人应按合理时间间隔继续递交延续索赔通知，说明连续影响的实际情况和记录，列出累计的追加付款金额和（或）工期延长天数；</w:t>
      </w:r>
      <w:r>
        <w:rPr>
          <w:szCs w:val="21"/>
          <w:lang w:val="zh-CN" w:bidi="zh-CN"/>
        </w:rPr>
        <w:t xml:space="preserve"> </w:t>
      </w:r>
    </w:p>
    <w:p w14:paraId="3FAFC76D" w14:textId="77777777" w:rsidR="000C2BF6" w:rsidRDefault="000C2BF6" w:rsidP="000C2BF6">
      <w:pPr>
        <w:tabs>
          <w:tab w:val="left" w:pos="1087"/>
        </w:tabs>
        <w:autoSpaceDE w:val="0"/>
        <w:autoSpaceDN w:val="0"/>
        <w:adjustRightInd w:val="0"/>
        <w:snapToGrid w:val="0"/>
        <w:spacing w:line="360" w:lineRule="auto"/>
        <w:ind w:firstLineChars="200" w:firstLine="420"/>
        <w:rPr>
          <w:szCs w:val="21"/>
          <w:lang w:val="zh-CN" w:bidi="zh-CN"/>
        </w:rPr>
      </w:pPr>
      <w:r>
        <w:rPr>
          <w:szCs w:val="21"/>
          <w:lang w:bidi="zh-CN"/>
        </w:rPr>
        <w:t>（</w:t>
      </w:r>
      <w:r>
        <w:rPr>
          <w:szCs w:val="21"/>
          <w:lang w:bidi="zh-CN"/>
        </w:rPr>
        <w:t>4</w:t>
      </w:r>
      <w:r>
        <w:rPr>
          <w:szCs w:val="21"/>
          <w:lang w:bidi="zh-CN"/>
        </w:rPr>
        <w:t>）</w:t>
      </w:r>
      <w:r>
        <w:rPr>
          <w:szCs w:val="21"/>
          <w:lang w:val="zh-CN" w:bidi="zh-CN"/>
        </w:rPr>
        <w:t>在索赔事件影响结束后的</w:t>
      </w:r>
      <w:r>
        <w:rPr>
          <w:szCs w:val="21"/>
          <w:lang w:val="zh-CN" w:bidi="zh-CN"/>
        </w:rPr>
        <w:t xml:space="preserve"> 28 </w:t>
      </w:r>
      <w:r>
        <w:rPr>
          <w:szCs w:val="21"/>
          <w:lang w:val="zh-CN" w:bidi="zh-CN"/>
        </w:rPr>
        <w:t>天内，承包人应向监理人递交最终索赔通知书，说明最终要求索赔的追加付款金额和延长的工期，并附必要的记录和证明材料。</w:t>
      </w:r>
      <w:r>
        <w:rPr>
          <w:szCs w:val="21"/>
          <w:lang w:val="zh-CN" w:bidi="zh-CN"/>
        </w:rPr>
        <w:t xml:space="preserve"> </w:t>
      </w:r>
    </w:p>
    <w:p w14:paraId="55827245"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87" w:name="_bookmark248"/>
      <w:bookmarkStart w:id="1488" w:name="_Toc3527"/>
      <w:bookmarkStart w:id="1489" w:name="_Toc16107"/>
      <w:bookmarkStart w:id="1490" w:name="_Toc26737"/>
      <w:bookmarkStart w:id="1491" w:name="_Toc2118"/>
      <w:bookmarkEnd w:id="1487"/>
      <w:r>
        <w:rPr>
          <w:szCs w:val="21"/>
          <w:lang w:val="zh-CN" w:bidi="zh-CN"/>
        </w:rPr>
        <w:t>承包人索赔处理程序</w:t>
      </w:r>
      <w:bookmarkEnd w:id="1488"/>
      <w:bookmarkEnd w:id="1489"/>
      <w:bookmarkEnd w:id="1490"/>
      <w:bookmarkEnd w:id="1491"/>
      <w:r>
        <w:rPr>
          <w:szCs w:val="21"/>
          <w:lang w:val="zh-CN" w:bidi="zh-CN"/>
        </w:rPr>
        <w:t xml:space="preserve"> </w:t>
      </w:r>
    </w:p>
    <w:p w14:paraId="08669A76" w14:textId="77777777" w:rsidR="000C2BF6" w:rsidRDefault="000C2BF6" w:rsidP="000C2BF6">
      <w:pPr>
        <w:numPr>
          <w:ilvl w:val="0"/>
          <w:numId w:val="100"/>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监理人收到承包人提交的索赔通知书后，应及时审查索赔通知书的内容、查验承包人的记录和证明材料，必要时监理人可要求承包人提交全部原始记录副本。</w:t>
      </w:r>
      <w:r>
        <w:rPr>
          <w:szCs w:val="21"/>
          <w:lang w:val="zh-CN" w:bidi="zh-CN"/>
        </w:rPr>
        <w:t xml:space="preserve"> </w:t>
      </w:r>
    </w:p>
    <w:p w14:paraId="634048BA" w14:textId="77777777" w:rsidR="000C2BF6" w:rsidRDefault="000C2BF6" w:rsidP="000C2BF6">
      <w:pPr>
        <w:numPr>
          <w:ilvl w:val="0"/>
          <w:numId w:val="100"/>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监理人应按第</w:t>
      </w:r>
      <w:r>
        <w:rPr>
          <w:szCs w:val="21"/>
          <w:lang w:val="zh-CN" w:bidi="zh-CN"/>
        </w:rPr>
        <w:t xml:space="preserve"> 3.5 </w:t>
      </w:r>
      <w:r>
        <w:rPr>
          <w:szCs w:val="21"/>
          <w:lang w:val="zh-CN" w:bidi="zh-CN"/>
        </w:rPr>
        <w:t>款商定或确定追加的付款和（或）延长的工期，并在收到上述索赔通知书或有关索赔的进一步证明材料后的</w:t>
      </w:r>
      <w:r>
        <w:rPr>
          <w:szCs w:val="21"/>
          <w:lang w:val="zh-CN" w:bidi="zh-CN"/>
        </w:rPr>
        <w:t xml:space="preserve"> 42 </w:t>
      </w:r>
      <w:r>
        <w:rPr>
          <w:szCs w:val="21"/>
          <w:lang w:val="zh-CN" w:bidi="zh-CN"/>
        </w:rPr>
        <w:t>天内，将索赔处理结果答复承包人。</w:t>
      </w:r>
      <w:r>
        <w:rPr>
          <w:szCs w:val="21"/>
          <w:lang w:val="zh-CN" w:bidi="zh-CN"/>
        </w:rPr>
        <w:t xml:space="preserve"> </w:t>
      </w:r>
    </w:p>
    <w:p w14:paraId="3432F9B0" w14:textId="77777777" w:rsidR="000C2BF6" w:rsidRDefault="000C2BF6" w:rsidP="000C2BF6">
      <w:pPr>
        <w:numPr>
          <w:ilvl w:val="0"/>
          <w:numId w:val="100"/>
        </w:numPr>
        <w:tabs>
          <w:tab w:val="left" w:pos="1085"/>
        </w:tabs>
        <w:autoSpaceDE w:val="0"/>
        <w:autoSpaceDN w:val="0"/>
        <w:adjustRightInd w:val="0"/>
        <w:snapToGrid w:val="0"/>
        <w:spacing w:line="360" w:lineRule="auto"/>
        <w:ind w:left="0" w:firstLineChars="200" w:firstLine="420"/>
        <w:rPr>
          <w:szCs w:val="21"/>
          <w:lang w:val="zh-CN" w:bidi="zh-CN"/>
        </w:rPr>
      </w:pPr>
      <w:r>
        <w:rPr>
          <w:szCs w:val="21"/>
          <w:lang w:val="zh-CN" w:bidi="zh-CN"/>
        </w:rPr>
        <w:t>承包人接受索赔处理结果的，发包人应在作出索赔处理结果答复后</w:t>
      </w:r>
      <w:r>
        <w:rPr>
          <w:szCs w:val="21"/>
          <w:lang w:val="zh-CN" w:bidi="zh-CN"/>
        </w:rPr>
        <w:t xml:space="preserve"> 28 </w:t>
      </w:r>
      <w:r>
        <w:rPr>
          <w:szCs w:val="21"/>
          <w:lang w:val="zh-CN" w:bidi="zh-CN"/>
        </w:rPr>
        <w:t>天内完成赔付。承包人不接受索赔处理结果的，按第</w:t>
      </w:r>
      <w:r>
        <w:rPr>
          <w:szCs w:val="21"/>
          <w:lang w:val="zh-CN" w:bidi="zh-CN"/>
        </w:rPr>
        <w:t xml:space="preserve"> 24 </w:t>
      </w:r>
      <w:r>
        <w:rPr>
          <w:szCs w:val="21"/>
          <w:lang w:val="zh-CN" w:bidi="zh-CN"/>
        </w:rPr>
        <w:t>条的约定办理。</w:t>
      </w:r>
      <w:r>
        <w:rPr>
          <w:szCs w:val="21"/>
          <w:lang w:val="zh-CN" w:bidi="zh-CN"/>
        </w:rPr>
        <w:t xml:space="preserve"> </w:t>
      </w:r>
    </w:p>
    <w:p w14:paraId="22A1A0EB"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492" w:name="_bookmark249"/>
      <w:bookmarkStart w:id="1493" w:name="_Toc26749"/>
      <w:bookmarkStart w:id="1494" w:name="_Toc4073"/>
      <w:bookmarkStart w:id="1495" w:name="_Toc30421"/>
      <w:bookmarkStart w:id="1496" w:name="_Toc5165"/>
      <w:bookmarkEnd w:id="1492"/>
      <w:r>
        <w:rPr>
          <w:szCs w:val="21"/>
          <w:lang w:val="zh-CN" w:bidi="zh-CN"/>
        </w:rPr>
        <w:t>承包人提出索赔的期限</w:t>
      </w:r>
      <w:bookmarkEnd w:id="1493"/>
      <w:bookmarkEnd w:id="1494"/>
      <w:bookmarkEnd w:id="1495"/>
      <w:bookmarkEnd w:id="1496"/>
      <w:r>
        <w:rPr>
          <w:szCs w:val="21"/>
          <w:lang w:val="zh-CN" w:bidi="zh-CN"/>
        </w:rPr>
        <w:t xml:space="preserve"> </w:t>
      </w:r>
    </w:p>
    <w:p w14:paraId="2DA711E4" w14:textId="77777777" w:rsidR="000C2BF6" w:rsidRDefault="000C2BF6" w:rsidP="000C2BF6">
      <w:pPr>
        <w:numPr>
          <w:ilvl w:val="2"/>
          <w:numId w:val="101"/>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承包人按第</w:t>
      </w:r>
      <w:r>
        <w:rPr>
          <w:szCs w:val="21"/>
          <w:lang w:val="zh-CN" w:bidi="zh-CN"/>
        </w:rPr>
        <w:t xml:space="preserve"> 17.5 </w:t>
      </w:r>
      <w:r>
        <w:rPr>
          <w:szCs w:val="21"/>
          <w:lang w:val="zh-CN" w:bidi="zh-CN"/>
        </w:rPr>
        <w:t>款的约定接受了竣工付款证书后，应被认为已无权再提出在合同工程接收证书颁发前所发生的任何索赔。</w:t>
      </w:r>
      <w:r>
        <w:rPr>
          <w:szCs w:val="21"/>
          <w:lang w:val="zh-CN" w:bidi="zh-CN"/>
        </w:rPr>
        <w:t xml:space="preserve"> </w:t>
      </w:r>
    </w:p>
    <w:p w14:paraId="7D662C58" w14:textId="77777777" w:rsidR="000C2BF6" w:rsidRDefault="000C2BF6" w:rsidP="000C2BF6">
      <w:pPr>
        <w:tabs>
          <w:tab w:val="left" w:pos="620"/>
        </w:tabs>
        <w:autoSpaceDE w:val="0"/>
        <w:autoSpaceDN w:val="0"/>
        <w:adjustRightInd w:val="0"/>
        <w:snapToGrid w:val="0"/>
        <w:spacing w:line="360" w:lineRule="auto"/>
        <w:ind w:firstLineChars="200" w:firstLine="420"/>
        <w:outlineLvl w:val="5"/>
        <w:rPr>
          <w:szCs w:val="21"/>
          <w:lang w:val="zh-CN" w:bidi="zh-CN"/>
        </w:rPr>
      </w:pPr>
      <w:r>
        <w:rPr>
          <w:szCs w:val="21"/>
          <w:lang w:bidi="zh-CN"/>
        </w:rPr>
        <w:t>23.3.2</w:t>
      </w:r>
      <w:r>
        <w:rPr>
          <w:szCs w:val="21"/>
          <w:lang w:val="zh-CN" w:bidi="zh-CN"/>
        </w:rPr>
        <w:t>承包人按第</w:t>
      </w:r>
      <w:r>
        <w:rPr>
          <w:szCs w:val="21"/>
          <w:lang w:val="zh-CN" w:bidi="zh-CN"/>
        </w:rPr>
        <w:t xml:space="preserve"> 17.6 </w:t>
      </w:r>
      <w:r>
        <w:rPr>
          <w:szCs w:val="21"/>
          <w:lang w:val="zh-CN" w:bidi="zh-CN"/>
        </w:rPr>
        <w:t>款的约定提交的最终结清申请单中，只限于提出工程接收证书颁发后发生的索赔。提出索赔的期限自接受最终结清证书时终止。</w:t>
      </w:r>
      <w:bookmarkStart w:id="1497" w:name="_bookmark250"/>
      <w:bookmarkEnd w:id="1497"/>
    </w:p>
    <w:p w14:paraId="53C027F9" w14:textId="77777777" w:rsidR="000C2BF6" w:rsidRDefault="000C2BF6" w:rsidP="000C2BF6">
      <w:pPr>
        <w:tabs>
          <w:tab w:val="left" w:pos="620"/>
        </w:tabs>
        <w:autoSpaceDE w:val="0"/>
        <w:autoSpaceDN w:val="0"/>
        <w:adjustRightInd w:val="0"/>
        <w:snapToGrid w:val="0"/>
        <w:spacing w:line="360" w:lineRule="auto"/>
        <w:ind w:firstLineChars="200" w:firstLine="420"/>
        <w:outlineLvl w:val="1"/>
        <w:rPr>
          <w:szCs w:val="21"/>
          <w:lang w:val="zh-CN" w:bidi="zh-CN"/>
        </w:rPr>
      </w:pPr>
      <w:bookmarkStart w:id="1498" w:name="_Toc28002"/>
      <w:bookmarkStart w:id="1499" w:name="_Toc24500"/>
      <w:bookmarkStart w:id="1500" w:name="_Toc9328"/>
      <w:bookmarkStart w:id="1501" w:name="_Toc1458"/>
      <w:r>
        <w:rPr>
          <w:szCs w:val="21"/>
          <w:lang w:bidi="zh-CN"/>
        </w:rPr>
        <w:t>23.4</w:t>
      </w:r>
      <w:r>
        <w:rPr>
          <w:szCs w:val="21"/>
          <w:lang w:val="zh-CN" w:bidi="zh-CN"/>
        </w:rPr>
        <w:t>发包人的索赔</w:t>
      </w:r>
      <w:bookmarkEnd w:id="1498"/>
      <w:bookmarkEnd w:id="1499"/>
      <w:bookmarkEnd w:id="1500"/>
      <w:bookmarkEnd w:id="1501"/>
      <w:r>
        <w:rPr>
          <w:szCs w:val="21"/>
          <w:lang w:val="zh-CN" w:bidi="zh-CN"/>
        </w:rPr>
        <w:t xml:space="preserve"> </w:t>
      </w:r>
    </w:p>
    <w:p w14:paraId="0DCA6CFA" w14:textId="77777777" w:rsidR="000C2BF6" w:rsidRDefault="000C2BF6" w:rsidP="000C2BF6">
      <w:pPr>
        <w:numPr>
          <w:ilvl w:val="2"/>
          <w:numId w:val="102"/>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发生索赔事件后，监理人应及时书面通知承包人，详细说明发包人有权得到的索赔金额和（或）延长缺陷责任期的细节和依据。发包人提出索赔的期限和要求与第</w:t>
      </w:r>
      <w:r>
        <w:rPr>
          <w:szCs w:val="21"/>
          <w:lang w:val="zh-CN" w:bidi="zh-CN"/>
        </w:rPr>
        <w:t xml:space="preserve"> 23.3</w:t>
      </w:r>
      <w:r>
        <w:rPr>
          <w:szCs w:val="21"/>
          <w:lang w:val="zh-CN" w:bidi="zh-CN"/>
        </w:rPr>
        <w:t>款的约定相同，延长缺陷责任期的通知应在缺陷责任期届满前发出。</w:t>
      </w:r>
      <w:r>
        <w:rPr>
          <w:szCs w:val="21"/>
          <w:lang w:val="zh-CN" w:bidi="zh-CN"/>
        </w:rPr>
        <w:t xml:space="preserve"> </w:t>
      </w:r>
    </w:p>
    <w:p w14:paraId="29C36D6A" w14:textId="77777777" w:rsidR="000C2BF6" w:rsidRDefault="000C2BF6" w:rsidP="000C2BF6">
      <w:pPr>
        <w:numPr>
          <w:ilvl w:val="2"/>
          <w:numId w:val="102"/>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监理人按第</w:t>
      </w:r>
      <w:r>
        <w:rPr>
          <w:szCs w:val="21"/>
          <w:lang w:val="zh-CN" w:bidi="zh-CN"/>
        </w:rPr>
        <w:t xml:space="preserve"> 3.5 </w:t>
      </w:r>
      <w:r>
        <w:rPr>
          <w:szCs w:val="21"/>
          <w:lang w:val="zh-CN" w:bidi="zh-CN"/>
        </w:rPr>
        <w:t>款商定或确定发包人从承包人处得到赔付的金额和（或）缺陷责任期的延长期。承包人应付给发包人的金额可从拟支付给承包人的合同价款中扣除，或由承包人以其他方式支付给发包人。</w:t>
      </w:r>
      <w:r>
        <w:rPr>
          <w:szCs w:val="21"/>
          <w:lang w:val="zh-CN" w:bidi="zh-CN"/>
        </w:rPr>
        <w:t xml:space="preserve"> </w:t>
      </w:r>
    </w:p>
    <w:p w14:paraId="494956FF" w14:textId="77777777" w:rsidR="000C2BF6" w:rsidRDefault="000C2BF6" w:rsidP="000C2BF6">
      <w:pPr>
        <w:numPr>
          <w:ilvl w:val="0"/>
          <w:numId w:val="16"/>
        </w:numPr>
        <w:tabs>
          <w:tab w:val="left" w:pos="561"/>
        </w:tabs>
        <w:autoSpaceDE w:val="0"/>
        <w:autoSpaceDN w:val="0"/>
        <w:adjustRightInd w:val="0"/>
        <w:snapToGrid w:val="0"/>
        <w:spacing w:line="360" w:lineRule="auto"/>
        <w:ind w:left="0" w:firstLineChars="200" w:firstLine="420"/>
        <w:outlineLvl w:val="0"/>
        <w:rPr>
          <w:szCs w:val="21"/>
          <w:lang w:val="zh-CN" w:bidi="zh-CN"/>
        </w:rPr>
      </w:pPr>
      <w:bookmarkStart w:id="1502" w:name="_bookmark251"/>
      <w:bookmarkStart w:id="1503" w:name="_Toc3511"/>
      <w:bookmarkStart w:id="1504" w:name="_Toc30287"/>
      <w:bookmarkStart w:id="1505" w:name="_Toc26476"/>
      <w:bookmarkStart w:id="1506" w:name="_Toc9898"/>
      <w:bookmarkStart w:id="1507" w:name="_Toc202522994"/>
      <w:bookmarkEnd w:id="1502"/>
      <w:r>
        <w:rPr>
          <w:szCs w:val="21"/>
          <w:lang w:val="zh-CN" w:bidi="zh-CN"/>
        </w:rPr>
        <w:t>争议的解决</w:t>
      </w:r>
      <w:bookmarkEnd w:id="1503"/>
      <w:bookmarkEnd w:id="1504"/>
      <w:bookmarkEnd w:id="1505"/>
      <w:bookmarkEnd w:id="1506"/>
      <w:bookmarkEnd w:id="1507"/>
      <w:r>
        <w:rPr>
          <w:szCs w:val="21"/>
          <w:lang w:val="zh-CN" w:bidi="zh-CN"/>
        </w:rPr>
        <w:t xml:space="preserve"> </w:t>
      </w:r>
    </w:p>
    <w:p w14:paraId="1D9B4629"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508" w:name="_bookmark252"/>
      <w:bookmarkStart w:id="1509" w:name="_Toc10246"/>
      <w:bookmarkStart w:id="1510" w:name="_Toc202"/>
      <w:bookmarkStart w:id="1511" w:name="_Toc8315"/>
      <w:bookmarkStart w:id="1512" w:name="_Toc15851"/>
      <w:bookmarkEnd w:id="1508"/>
      <w:r>
        <w:rPr>
          <w:szCs w:val="21"/>
          <w:lang w:val="zh-CN" w:bidi="zh-CN"/>
        </w:rPr>
        <w:t>争议的解决方式</w:t>
      </w:r>
      <w:bookmarkEnd w:id="1509"/>
      <w:bookmarkEnd w:id="1510"/>
      <w:bookmarkEnd w:id="1511"/>
      <w:bookmarkEnd w:id="1512"/>
      <w:r>
        <w:rPr>
          <w:szCs w:val="21"/>
          <w:lang w:val="zh-CN" w:bidi="zh-CN"/>
        </w:rPr>
        <w:t xml:space="preserve"> </w:t>
      </w:r>
    </w:p>
    <w:p w14:paraId="68DF5E58"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r>
        <w:rPr>
          <w:szCs w:val="21"/>
          <w:lang w:val="zh-CN" w:bidi="zh-CN"/>
        </w:rPr>
        <w:t xml:space="preserve"> </w:t>
      </w:r>
    </w:p>
    <w:p w14:paraId="5C3352CC" w14:textId="77777777" w:rsidR="000C2BF6" w:rsidRDefault="000C2BF6" w:rsidP="000C2BF6">
      <w:pPr>
        <w:numPr>
          <w:ilvl w:val="0"/>
          <w:numId w:val="10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向约定的仲裁委员会申请仲裁；</w:t>
      </w:r>
      <w:r>
        <w:rPr>
          <w:szCs w:val="21"/>
          <w:lang w:val="zh-CN" w:bidi="zh-CN"/>
        </w:rPr>
        <w:t xml:space="preserve"> </w:t>
      </w:r>
    </w:p>
    <w:p w14:paraId="37FC4D7A" w14:textId="77777777" w:rsidR="000C2BF6" w:rsidRDefault="000C2BF6" w:rsidP="000C2BF6">
      <w:pPr>
        <w:numPr>
          <w:ilvl w:val="0"/>
          <w:numId w:val="103"/>
        </w:numPr>
        <w:tabs>
          <w:tab w:val="left" w:pos="1087"/>
        </w:tabs>
        <w:autoSpaceDE w:val="0"/>
        <w:autoSpaceDN w:val="0"/>
        <w:adjustRightInd w:val="0"/>
        <w:snapToGrid w:val="0"/>
        <w:spacing w:line="360" w:lineRule="auto"/>
        <w:ind w:left="0" w:firstLineChars="200" w:firstLine="420"/>
        <w:rPr>
          <w:szCs w:val="21"/>
          <w:lang w:val="zh-CN" w:bidi="zh-CN"/>
        </w:rPr>
      </w:pPr>
      <w:r>
        <w:rPr>
          <w:szCs w:val="21"/>
          <w:lang w:val="zh-CN" w:bidi="zh-CN"/>
        </w:rPr>
        <w:t>向有管辖权的人民法院提起诉讼。</w:t>
      </w:r>
      <w:r>
        <w:rPr>
          <w:szCs w:val="21"/>
          <w:lang w:val="zh-CN" w:bidi="zh-CN"/>
        </w:rPr>
        <w:t xml:space="preserve"> </w:t>
      </w:r>
    </w:p>
    <w:p w14:paraId="65351457"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513" w:name="_bookmark253"/>
      <w:bookmarkStart w:id="1514" w:name="_Toc20566"/>
      <w:bookmarkStart w:id="1515" w:name="_Toc28620"/>
      <w:bookmarkStart w:id="1516" w:name="_Toc25487"/>
      <w:bookmarkStart w:id="1517" w:name="_Toc14502"/>
      <w:bookmarkEnd w:id="1513"/>
      <w:r>
        <w:rPr>
          <w:szCs w:val="21"/>
          <w:lang w:val="zh-CN" w:bidi="zh-CN"/>
        </w:rPr>
        <w:t>友好解决</w:t>
      </w:r>
      <w:bookmarkEnd w:id="1514"/>
      <w:bookmarkEnd w:id="1515"/>
      <w:bookmarkEnd w:id="1516"/>
      <w:bookmarkEnd w:id="1517"/>
      <w:r>
        <w:rPr>
          <w:szCs w:val="21"/>
          <w:lang w:val="zh-CN" w:bidi="zh-CN"/>
        </w:rPr>
        <w:t xml:space="preserve"> </w:t>
      </w:r>
    </w:p>
    <w:p w14:paraId="405A3156" w14:textId="77777777" w:rsidR="000C2BF6" w:rsidRDefault="000C2BF6" w:rsidP="000C2BF6">
      <w:pPr>
        <w:autoSpaceDE w:val="0"/>
        <w:autoSpaceDN w:val="0"/>
        <w:adjustRightInd w:val="0"/>
        <w:snapToGrid w:val="0"/>
        <w:spacing w:line="360" w:lineRule="auto"/>
        <w:ind w:firstLineChars="200" w:firstLine="420"/>
        <w:rPr>
          <w:szCs w:val="21"/>
          <w:lang w:val="zh-CN" w:bidi="zh-CN"/>
        </w:rPr>
      </w:pPr>
      <w:r>
        <w:rPr>
          <w:szCs w:val="21"/>
          <w:lang w:val="zh-CN" w:bidi="zh-CN"/>
        </w:rPr>
        <w:t>在提请争议评审、仲裁或者诉讼前，以及在争议评审、仲裁或诉讼过程中，发包人和承</w:t>
      </w:r>
      <w:r>
        <w:rPr>
          <w:szCs w:val="21"/>
          <w:lang w:val="zh-CN" w:bidi="zh-CN"/>
        </w:rPr>
        <w:lastRenderedPageBreak/>
        <w:t>包人均可共同努力友好协商解决争议。</w:t>
      </w:r>
      <w:r>
        <w:rPr>
          <w:szCs w:val="21"/>
          <w:lang w:val="zh-CN" w:bidi="zh-CN"/>
        </w:rPr>
        <w:t xml:space="preserve"> </w:t>
      </w:r>
    </w:p>
    <w:p w14:paraId="5F238103" w14:textId="77777777" w:rsidR="000C2BF6" w:rsidRDefault="000C2BF6" w:rsidP="000C2BF6">
      <w:pPr>
        <w:numPr>
          <w:ilvl w:val="1"/>
          <w:numId w:val="16"/>
        </w:numPr>
        <w:tabs>
          <w:tab w:val="left" w:pos="620"/>
        </w:tabs>
        <w:autoSpaceDE w:val="0"/>
        <w:autoSpaceDN w:val="0"/>
        <w:adjustRightInd w:val="0"/>
        <w:snapToGrid w:val="0"/>
        <w:spacing w:line="360" w:lineRule="auto"/>
        <w:ind w:left="0" w:firstLineChars="200" w:firstLine="420"/>
        <w:outlineLvl w:val="1"/>
        <w:rPr>
          <w:szCs w:val="21"/>
          <w:lang w:val="zh-CN" w:bidi="zh-CN"/>
        </w:rPr>
      </w:pPr>
      <w:bookmarkStart w:id="1518" w:name="_bookmark254"/>
      <w:bookmarkStart w:id="1519" w:name="_Toc7859"/>
      <w:bookmarkStart w:id="1520" w:name="_Toc20686"/>
      <w:bookmarkStart w:id="1521" w:name="_Toc14398"/>
      <w:bookmarkStart w:id="1522" w:name="_Toc1712"/>
      <w:bookmarkEnd w:id="1518"/>
      <w:r>
        <w:rPr>
          <w:szCs w:val="21"/>
          <w:lang w:val="zh-CN" w:bidi="zh-CN"/>
        </w:rPr>
        <w:t>争议评审</w:t>
      </w:r>
      <w:bookmarkEnd w:id="1519"/>
      <w:bookmarkEnd w:id="1520"/>
      <w:bookmarkEnd w:id="1521"/>
      <w:bookmarkEnd w:id="1522"/>
      <w:r>
        <w:rPr>
          <w:szCs w:val="21"/>
          <w:lang w:val="zh-CN" w:bidi="zh-CN"/>
        </w:rPr>
        <w:t xml:space="preserve"> </w:t>
      </w:r>
    </w:p>
    <w:p w14:paraId="701948F2" w14:textId="77777777" w:rsidR="000C2BF6" w:rsidRDefault="000C2BF6" w:rsidP="000C2BF6">
      <w:pPr>
        <w:numPr>
          <w:ilvl w:val="2"/>
          <w:numId w:val="10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采用争议评审的，发包人和承包人应在开工日后的</w:t>
      </w:r>
      <w:r>
        <w:rPr>
          <w:szCs w:val="21"/>
          <w:lang w:val="zh-CN" w:bidi="zh-CN"/>
        </w:rPr>
        <w:t xml:space="preserve"> 28 </w:t>
      </w:r>
      <w:r>
        <w:rPr>
          <w:szCs w:val="21"/>
          <w:lang w:val="zh-CN" w:bidi="zh-CN"/>
        </w:rPr>
        <w:t>天内或在争议发生后，协商成立争议评审组。争议评审组由有合同管理和工程实践经验的专家组成。</w:t>
      </w:r>
      <w:r>
        <w:rPr>
          <w:szCs w:val="21"/>
          <w:lang w:val="zh-CN" w:bidi="zh-CN"/>
        </w:rPr>
        <w:t xml:space="preserve"> </w:t>
      </w:r>
    </w:p>
    <w:p w14:paraId="15106B98" w14:textId="77777777" w:rsidR="000C2BF6" w:rsidRDefault="000C2BF6" w:rsidP="000C2BF6">
      <w:pPr>
        <w:numPr>
          <w:ilvl w:val="2"/>
          <w:numId w:val="10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合同双方的争议，应首先由申请人向争议评审组提交一份详细的评审申请报告，并附必要的文件、图纸和证明材料，申请人还应将上述报告的副本同时提交给被申请人和监理人。</w:t>
      </w:r>
      <w:r>
        <w:rPr>
          <w:szCs w:val="21"/>
          <w:lang w:val="zh-CN" w:bidi="zh-CN"/>
        </w:rPr>
        <w:t xml:space="preserve"> </w:t>
      </w:r>
    </w:p>
    <w:p w14:paraId="31FC6D7A" w14:textId="77777777" w:rsidR="000C2BF6" w:rsidRDefault="000C2BF6" w:rsidP="000C2BF6">
      <w:pPr>
        <w:numPr>
          <w:ilvl w:val="2"/>
          <w:numId w:val="10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被申请人在收到申请人评审申请报告副本后的</w:t>
      </w:r>
      <w:r>
        <w:rPr>
          <w:szCs w:val="21"/>
          <w:lang w:val="zh-CN" w:bidi="zh-CN"/>
        </w:rPr>
        <w:t xml:space="preserve"> 28 </w:t>
      </w:r>
      <w:r>
        <w:rPr>
          <w:szCs w:val="21"/>
          <w:lang w:val="zh-CN" w:bidi="zh-CN"/>
        </w:rPr>
        <w:t>天内，向争议评审组提交一份答辩报告，并附证明材料。被申请人应将答辩报告的副本同时提交给申请人和监理人。</w:t>
      </w:r>
    </w:p>
    <w:p w14:paraId="3C00B132" w14:textId="77777777" w:rsidR="000C2BF6" w:rsidRDefault="000C2BF6" w:rsidP="000C2BF6">
      <w:pPr>
        <w:numPr>
          <w:ilvl w:val="2"/>
          <w:numId w:val="104"/>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争议评审组在收到合同双方报告后的</w:t>
      </w:r>
      <w:r>
        <w:rPr>
          <w:szCs w:val="21"/>
          <w:lang w:val="zh-CN" w:bidi="zh-CN"/>
        </w:rPr>
        <w:t xml:space="preserve"> 14 </w:t>
      </w:r>
      <w:r>
        <w:rPr>
          <w:szCs w:val="21"/>
          <w:lang w:val="zh-CN" w:bidi="zh-CN"/>
        </w:rPr>
        <w:t>天内，邀请双方代表和有关人员在合同约定的期限内举行调查会，向双方调查争议细节；必要时争议评审组可要求双方进一步提供补充材料。举行调查会的期限见合同条款专用部分。</w:t>
      </w:r>
      <w:r>
        <w:rPr>
          <w:szCs w:val="21"/>
          <w:lang w:val="zh-CN" w:bidi="zh-CN"/>
        </w:rPr>
        <w:t xml:space="preserve"> </w:t>
      </w:r>
    </w:p>
    <w:p w14:paraId="019A96C5" w14:textId="77777777" w:rsidR="000C2BF6" w:rsidRDefault="000C2BF6" w:rsidP="000C2BF6">
      <w:pPr>
        <w:numPr>
          <w:ilvl w:val="2"/>
          <w:numId w:val="105"/>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在调查会结束后的</w:t>
      </w:r>
      <w:r>
        <w:rPr>
          <w:szCs w:val="21"/>
          <w:lang w:val="zh-CN" w:bidi="zh-CN"/>
        </w:rPr>
        <w:t xml:space="preserve"> 14 </w:t>
      </w:r>
      <w:r>
        <w:rPr>
          <w:szCs w:val="21"/>
          <w:lang w:val="zh-CN" w:bidi="zh-CN"/>
        </w:rPr>
        <w:t>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r>
        <w:rPr>
          <w:szCs w:val="21"/>
          <w:lang w:val="zh-CN" w:bidi="zh-CN"/>
        </w:rPr>
        <w:t xml:space="preserve"> </w:t>
      </w:r>
    </w:p>
    <w:p w14:paraId="2296C19C" w14:textId="77777777" w:rsidR="000C2BF6" w:rsidRDefault="000C2BF6" w:rsidP="000C2BF6">
      <w:pPr>
        <w:numPr>
          <w:ilvl w:val="2"/>
          <w:numId w:val="105"/>
        </w:numPr>
        <w:tabs>
          <w:tab w:val="left" w:pos="1193"/>
        </w:tabs>
        <w:autoSpaceDE w:val="0"/>
        <w:autoSpaceDN w:val="0"/>
        <w:adjustRightInd w:val="0"/>
        <w:snapToGrid w:val="0"/>
        <w:spacing w:line="360" w:lineRule="auto"/>
        <w:ind w:left="0" w:firstLineChars="200" w:firstLine="420"/>
        <w:rPr>
          <w:szCs w:val="21"/>
          <w:lang w:val="zh-CN" w:bidi="zh-CN"/>
        </w:rPr>
      </w:pPr>
      <w:r>
        <w:rPr>
          <w:szCs w:val="21"/>
          <w:lang w:val="zh-CN" w:bidi="zh-CN"/>
        </w:rPr>
        <w:t>发包人和承包人接受评审意见的，由监理人根据评审意见拟定执行协议，经争议双方签字后作为合同的补充文件，并遵照执行。</w:t>
      </w:r>
      <w:r>
        <w:rPr>
          <w:szCs w:val="21"/>
          <w:lang w:val="zh-CN" w:bidi="zh-CN"/>
        </w:rPr>
        <w:t xml:space="preserve"> </w:t>
      </w:r>
    </w:p>
    <w:p w14:paraId="0C8E4070" w14:textId="77777777" w:rsidR="000C2BF6" w:rsidRDefault="000C2BF6" w:rsidP="000C2BF6">
      <w:pPr>
        <w:numPr>
          <w:ilvl w:val="2"/>
          <w:numId w:val="105"/>
        </w:numPr>
        <w:tabs>
          <w:tab w:val="left" w:pos="1193"/>
        </w:tabs>
        <w:autoSpaceDE w:val="0"/>
        <w:autoSpaceDN w:val="0"/>
        <w:adjustRightInd w:val="0"/>
        <w:snapToGrid w:val="0"/>
        <w:spacing w:line="360" w:lineRule="auto"/>
        <w:ind w:left="0" w:firstLineChars="200" w:firstLine="420"/>
        <w:rPr>
          <w:sz w:val="24"/>
          <w:lang w:val="zh-CN" w:bidi="zh-CN"/>
        </w:rPr>
      </w:pPr>
      <w:r>
        <w:rPr>
          <w:szCs w:val="21"/>
          <w:lang w:val="zh-CN" w:bidi="zh-CN"/>
        </w:rPr>
        <w:t>发包人或承包人不接受评审意见，并要求提交仲裁或提起诉讼的，应在收到评审意见后的</w:t>
      </w:r>
      <w:r>
        <w:rPr>
          <w:szCs w:val="21"/>
          <w:lang w:val="zh-CN" w:bidi="zh-CN"/>
        </w:rPr>
        <w:t xml:space="preserve"> 14 </w:t>
      </w:r>
      <w:r>
        <w:rPr>
          <w:szCs w:val="21"/>
          <w:lang w:val="zh-CN" w:bidi="zh-CN"/>
        </w:rPr>
        <w:t>天内将仲裁或起诉意向书面通知另一方，并抄送监理人，但在仲裁或诉讼结束前应暂按总监理工程师的确定执行。</w:t>
      </w:r>
      <w:r>
        <w:rPr>
          <w:sz w:val="24"/>
          <w:lang w:val="zh-CN" w:bidi="zh-CN"/>
        </w:rPr>
        <w:t xml:space="preserve"> </w:t>
      </w:r>
    </w:p>
    <w:p w14:paraId="484AC198" w14:textId="77777777" w:rsidR="000C2BF6" w:rsidRDefault="000C2BF6" w:rsidP="000C2BF6">
      <w:pPr>
        <w:spacing w:line="360" w:lineRule="auto"/>
        <w:jc w:val="center"/>
        <w:rPr>
          <w:b/>
          <w:sz w:val="32"/>
          <w:szCs w:val="32"/>
        </w:rPr>
      </w:pPr>
      <w:r>
        <w:rPr>
          <w:sz w:val="24"/>
          <w:lang w:val="zh-CN" w:bidi="zh-CN"/>
        </w:rPr>
        <w:br w:type="page"/>
      </w:r>
      <w:r>
        <w:rPr>
          <w:rFonts w:hint="eastAsia"/>
          <w:sz w:val="24"/>
          <w:lang w:bidi="zh-CN"/>
        </w:rPr>
        <w:lastRenderedPageBreak/>
        <w:t xml:space="preserve">  </w:t>
      </w:r>
      <w:r>
        <w:rPr>
          <w:rFonts w:hint="eastAsia"/>
          <w:b/>
          <w:sz w:val="32"/>
          <w:szCs w:val="32"/>
        </w:rPr>
        <w:t>合同条款专用部分</w:t>
      </w:r>
    </w:p>
    <w:p w14:paraId="76F1CF8D" w14:textId="77777777" w:rsidR="000C2BF6" w:rsidRDefault="000C2BF6" w:rsidP="000C2BF6">
      <w:pPr>
        <w:spacing w:line="360" w:lineRule="auto"/>
        <w:jc w:val="center"/>
        <w:rPr>
          <w:rFonts w:ascii="黑体" w:eastAsia="黑体" w:hAnsi="黑体"/>
          <w:sz w:val="28"/>
          <w:szCs w:val="28"/>
        </w:rPr>
      </w:pPr>
    </w:p>
    <w:p w14:paraId="35B448F6"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23" w:name="_Toc30838"/>
      <w:r>
        <w:rPr>
          <w:rFonts w:ascii="宋体" w:hAnsi="宋体" w:cs="宋体"/>
          <w:sz w:val="28"/>
          <w:szCs w:val="20"/>
        </w:rPr>
        <w:t>1.</w:t>
      </w:r>
      <w:r>
        <w:rPr>
          <w:rFonts w:ascii="宋体" w:hAnsi="宋体" w:cs="宋体" w:hint="eastAsia"/>
          <w:sz w:val="28"/>
          <w:szCs w:val="20"/>
        </w:rPr>
        <w:t>一般约定</w:t>
      </w:r>
      <w:bookmarkEnd w:id="1523"/>
    </w:p>
    <w:p w14:paraId="605FDF34"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24" w:name="_Toc15508"/>
      <w:r>
        <w:rPr>
          <w:rFonts w:ascii="宋体" w:hAnsi="宋体"/>
          <w:kern w:val="0"/>
          <w:sz w:val="24"/>
          <w:szCs w:val="20"/>
        </w:rPr>
        <w:t xml:space="preserve">1.1  </w:t>
      </w:r>
      <w:r>
        <w:rPr>
          <w:rFonts w:ascii="宋体" w:hAnsi="宋体" w:hint="eastAsia"/>
          <w:kern w:val="0"/>
          <w:sz w:val="24"/>
          <w:szCs w:val="20"/>
        </w:rPr>
        <w:t>词语定义</w:t>
      </w:r>
      <w:bookmarkEnd w:id="1524"/>
    </w:p>
    <w:p w14:paraId="5902C5ED" w14:textId="77777777" w:rsidR="000C2BF6" w:rsidRDefault="000C2BF6" w:rsidP="000C2BF6">
      <w:pPr>
        <w:spacing w:line="360" w:lineRule="auto"/>
        <w:ind w:firstLineChars="200" w:firstLine="420"/>
        <w:rPr>
          <w:rFonts w:ascii="宋体"/>
          <w:szCs w:val="21"/>
        </w:rPr>
      </w:pPr>
      <w:r>
        <w:rPr>
          <w:rFonts w:ascii="宋体" w:hAnsi="宋体"/>
          <w:szCs w:val="21"/>
        </w:rPr>
        <w:t>1.1.</w:t>
      </w:r>
      <w:r>
        <w:rPr>
          <w:rFonts w:ascii="宋体" w:hAnsi="宋体" w:hint="eastAsia"/>
          <w:szCs w:val="21"/>
        </w:rPr>
        <w:t>2</w:t>
      </w:r>
      <w:r>
        <w:rPr>
          <w:rFonts w:ascii="宋体" w:hAnsi="宋体"/>
          <w:szCs w:val="21"/>
        </w:rPr>
        <w:t xml:space="preserve">  </w:t>
      </w:r>
      <w:r>
        <w:rPr>
          <w:rFonts w:ascii="宋体" w:hAnsi="宋体" w:hint="eastAsia"/>
          <w:szCs w:val="21"/>
        </w:rPr>
        <w:t>合同当事人和人员</w:t>
      </w:r>
    </w:p>
    <w:p w14:paraId="5A6FEE7C" w14:textId="77777777" w:rsidR="000C2BF6" w:rsidRDefault="000C2BF6" w:rsidP="000C2BF6">
      <w:pPr>
        <w:spacing w:line="360" w:lineRule="auto"/>
        <w:ind w:firstLineChars="300" w:firstLine="630"/>
        <w:rPr>
          <w:szCs w:val="21"/>
          <w:u w:val="single"/>
        </w:rPr>
      </w:pPr>
      <w:r>
        <w:rPr>
          <w:rFonts w:ascii="宋体" w:hAnsi="宋体"/>
          <w:szCs w:val="21"/>
        </w:rPr>
        <w:t>1.1.2.</w:t>
      </w:r>
      <w:r>
        <w:rPr>
          <w:rFonts w:ascii="宋体" w:hAnsi="宋体" w:hint="eastAsia"/>
          <w:szCs w:val="21"/>
        </w:rPr>
        <w:t>2</w:t>
      </w:r>
      <w:r>
        <w:rPr>
          <w:rFonts w:ascii="宋体" w:hAnsi="宋体"/>
          <w:szCs w:val="21"/>
        </w:rPr>
        <w:t xml:space="preserve">  </w:t>
      </w:r>
      <w:r>
        <w:rPr>
          <w:rFonts w:ascii="宋体" w:hAnsi="宋体" w:hint="eastAsia"/>
          <w:szCs w:val="21"/>
        </w:rPr>
        <w:t>发包人：</w:t>
      </w:r>
      <w:r>
        <w:rPr>
          <w:rFonts w:hint="eastAsia"/>
          <w:u w:val="single"/>
        </w:rPr>
        <w:t xml:space="preserve">                           </w:t>
      </w:r>
    </w:p>
    <w:p w14:paraId="131CFFA3" w14:textId="77777777" w:rsidR="000C2BF6" w:rsidRDefault="000C2BF6" w:rsidP="000C2BF6">
      <w:pPr>
        <w:spacing w:line="360" w:lineRule="auto"/>
        <w:ind w:firstLineChars="300" w:firstLine="630"/>
        <w:jc w:val="left"/>
        <w:rPr>
          <w:rFonts w:ascii="宋体"/>
          <w:szCs w:val="21"/>
        </w:rPr>
      </w:pPr>
      <w:r>
        <w:rPr>
          <w:rFonts w:ascii="宋体" w:hAnsi="宋体"/>
          <w:szCs w:val="21"/>
        </w:rPr>
        <w:t>1.1.2.</w:t>
      </w:r>
      <w:r>
        <w:rPr>
          <w:rFonts w:ascii="宋体" w:hAnsi="宋体" w:hint="eastAsia"/>
          <w:szCs w:val="21"/>
        </w:rPr>
        <w:t>3</w:t>
      </w:r>
      <w:r>
        <w:rPr>
          <w:rFonts w:ascii="宋体" w:hAnsi="宋体"/>
          <w:szCs w:val="21"/>
        </w:rPr>
        <w:t xml:space="preserve">  </w:t>
      </w:r>
      <w:r>
        <w:rPr>
          <w:rFonts w:ascii="宋体" w:hAnsi="宋体" w:hint="eastAsia"/>
          <w:szCs w:val="21"/>
        </w:rPr>
        <w:t>承包人：</w:t>
      </w:r>
      <w:r>
        <w:rPr>
          <w:rFonts w:ascii="宋体" w:hAnsi="宋体" w:hint="eastAsia"/>
          <w:szCs w:val="21"/>
          <w:u w:val="single"/>
        </w:rPr>
        <w:t xml:space="preserve">           /               </w:t>
      </w:r>
    </w:p>
    <w:p w14:paraId="5A87DBF7" w14:textId="77777777" w:rsidR="000C2BF6" w:rsidRDefault="000C2BF6" w:rsidP="000C2BF6">
      <w:pPr>
        <w:spacing w:line="360" w:lineRule="auto"/>
        <w:ind w:firstLineChars="300" w:firstLine="630"/>
        <w:jc w:val="left"/>
        <w:rPr>
          <w:rFonts w:ascii="宋体"/>
          <w:szCs w:val="21"/>
          <w:u w:val="single"/>
        </w:rPr>
      </w:pPr>
      <w:r>
        <w:rPr>
          <w:rFonts w:ascii="宋体" w:hAnsi="宋体"/>
          <w:szCs w:val="21"/>
        </w:rPr>
        <w:t>1.1.2.</w:t>
      </w:r>
      <w:r>
        <w:rPr>
          <w:rFonts w:ascii="宋体" w:hAnsi="宋体" w:hint="eastAsia"/>
          <w:szCs w:val="21"/>
        </w:rPr>
        <w:t>6</w:t>
      </w:r>
      <w:r>
        <w:rPr>
          <w:rFonts w:ascii="宋体" w:hAnsi="宋体"/>
          <w:szCs w:val="21"/>
        </w:rPr>
        <w:t xml:space="preserve">  </w:t>
      </w:r>
      <w:r>
        <w:rPr>
          <w:rFonts w:ascii="宋体" w:hAnsi="宋体" w:hint="eastAsia"/>
          <w:szCs w:val="21"/>
        </w:rPr>
        <w:t>监理人：</w:t>
      </w:r>
      <w:r>
        <w:rPr>
          <w:rFonts w:ascii="宋体" w:hAnsi="宋体" w:hint="eastAsia"/>
          <w:szCs w:val="21"/>
          <w:u w:val="single"/>
        </w:rPr>
        <w:t xml:space="preserve">           /               </w:t>
      </w:r>
    </w:p>
    <w:p w14:paraId="290E8513" w14:textId="77777777" w:rsidR="000C2BF6" w:rsidRDefault="000C2BF6" w:rsidP="000C2BF6">
      <w:pPr>
        <w:spacing w:line="360" w:lineRule="auto"/>
        <w:ind w:firstLineChars="300" w:firstLine="630"/>
        <w:jc w:val="left"/>
        <w:rPr>
          <w:rFonts w:ascii="宋体"/>
          <w:szCs w:val="21"/>
        </w:rPr>
      </w:pPr>
      <w:r>
        <w:rPr>
          <w:rFonts w:ascii="宋体" w:hAnsi="宋体"/>
          <w:szCs w:val="21"/>
        </w:rPr>
        <w:t>1.1.2.</w:t>
      </w:r>
      <w:r>
        <w:rPr>
          <w:rFonts w:ascii="宋体" w:hAnsi="宋体" w:hint="eastAsia"/>
          <w:szCs w:val="21"/>
        </w:rPr>
        <w:t>8</w:t>
      </w:r>
      <w:r>
        <w:rPr>
          <w:rFonts w:ascii="宋体" w:hAnsi="宋体"/>
          <w:szCs w:val="21"/>
        </w:rPr>
        <w:t xml:space="preserve">  </w:t>
      </w:r>
      <w:r>
        <w:rPr>
          <w:rFonts w:ascii="宋体" w:hAnsi="宋体" w:hint="eastAsia"/>
          <w:szCs w:val="21"/>
        </w:rPr>
        <w:t>发包人代表：</w:t>
      </w:r>
    </w:p>
    <w:p w14:paraId="2D13E46C" w14:textId="77777777" w:rsidR="000C2BF6" w:rsidRDefault="000C2BF6" w:rsidP="000C2BF6">
      <w:pPr>
        <w:spacing w:line="360" w:lineRule="auto"/>
        <w:ind w:firstLineChars="750" w:firstLine="1575"/>
        <w:jc w:val="left"/>
        <w:rPr>
          <w:rFonts w:ascii="宋体"/>
          <w:szCs w:val="21"/>
        </w:rPr>
      </w:pPr>
      <w:r>
        <w:rPr>
          <w:rFonts w:ascii="宋体" w:hAnsi="宋体" w:hint="eastAsia"/>
          <w:szCs w:val="21"/>
        </w:rPr>
        <w:t>姓名：</w:t>
      </w:r>
      <w:r>
        <w:rPr>
          <w:rFonts w:ascii="宋体" w:hAnsi="宋体" w:hint="eastAsia"/>
          <w:szCs w:val="21"/>
          <w:u w:val="single"/>
        </w:rPr>
        <w:t xml:space="preserve">                            </w:t>
      </w:r>
    </w:p>
    <w:p w14:paraId="6F2ED7C0" w14:textId="77777777" w:rsidR="000C2BF6" w:rsidRDefault="000C2BF6" w:rsidP="000C2BF6">
      <w:pPr>
        <w:spacing w:line="360" w:lineRule="auto"/>
        <w:ind w:firstLineChars="750" w:firstLine="1575"/>
        <w:jc w:val="left"/>
        <w:rPr>
          <w:rFonts w:ascii="宋体" w:hAnsi="宋体"/>
          <w:szCs w:val="21"/>
          <w:u w:val="single"/>
        </w:rPr>
      </w:pPr>
      <w:r>
        <w:rPr>
          <w:rFonts w:ascii="宋体" w:hAnsi="宋体" w:hint="eastAsia"/>
          <w:szCs w:val="21"/>
        </w:rPr>
        <w:t>职称：</w:t>
      </w:r>
      <w:r>
        <w:rPr>
          <w:rFonts w:ascii="宋体" w:hAnsi="宋体" w:hint="eastAsia"/>
          <w:szCs w:val="21"/>
          <w:u w:val="single"/>
        </w:rPr>
        <w:t xml:space="preserve">           /               </w:t>
      </w:r>
    </w:p>
    <w:p w14:paraId="7317DCC1" w14:textId="77777777" w:rsidR="000C2BF6" w:rsidRDefault="000C2BF6" w:rsidP="000C2BF6">
      <w:pPr>
        <w:spacing w:line="360" w:lineRule="auto"/>
        <w:ind w:firstLineChars="750" w:firstLine="1575"/>
        <w:jc w:val="left"/>
        <w:rPr>
          <w:rFonts w:ascii="宋体"/>
          <w:szCs w:val="21"/>
        </w:rPr>
      </w:pPr>
      <w:r>
        <w:rPr>
          <w:rFonts w:ascii="宋体" w:hAnsi="宋体" w:hint="eastAsia"/>
          <w:szCs w:val="21"/>
        </w:rPr>
        <w:t>联系电话：</w:t>
      </w:r>
      <w:r>
        <w:rPr>
          <w:rFonts w:ascii="宋体" w:hAnsi="宋体" w:hint="eastAsia"/>
          <w:szCs w:val="21"/>
          <w:u w:val="single"/>
        </w:rPr>
        <w:t xml:space="preserve">           /               </w:t>
      </w:r>
      <w:r>
        <w:rPr>
          <w:rFonts w:ascii="宋体"/>
          <w:szCs w:val="21"/>
        </w:rPr>
        <w:t xml:space="preserve"> </w:t>
      </w:r>
    </w:p>
    <w:p w14:paraId="757CC9A0" w14:textId="77777777" w:rsidR="000C2BF6" w:rsidRDefault="000C2BF6" w:rsidP="000C2BF6">
      <w:pPr>
        <w:spacing w:line="360" w:lineRule="auto"/>
        <w:ind w:firstLineChars="750" w:firstLine="1575"/>
        <w:jc w:val="left"/>
        <w:rPr>
          <w:rFonts w:ascii="宋体"/>
          <w:szCs w:val="21"/>
        </w:rPr>
      </w:pPr>
      <w:r>
        <w:rPr>
          <w:rFonts w:ascii="宋体" w:hAnsi="宋体" w:hint="eastAsia"/>
          <w:szCs w:val="21"/>
        </w:rPr>
        <w:t>电子信箱：</w:t>
      </w:r>
      <w:r>
        <w:rPr>
          <w:rFonts w:ascii="宋体" w:hAnsi="宋体" w:hint="eastAsia"/>
          <w:szCs w:val="21"/>
          <w:u w:val="single"/>
        </w:rPr>
        <w:t xml:space="preserve">           /               </w:t>
      </w:r>
      <w:r>
        <w:rPr>
          <w:rFonts w:ascii="宋体"/>
          <w:szCs w:val="21"/>
        </w:rPr>
        <w:t xml:space="preserve"> </w:t>
      </w:r>
    </w:p>
    <w:p w14:paraId="4F500685" w14:textId="77777777" w:rsidR="000C2BF6" w:rsidRDefault="000C2BF6" w:rsidP="000C2BF6">
      <w:pPr>
        <w:spacing w:line="360" w:lineRule="auto"/>
        <w:ind w:firstLineChars="750" w:firstLine="1575"/>
        <w:jc w:val="left"/>
        <w:rPr>
          <w:rFonts w:ascii="宋体"/>
          <w:szCs w:val="21"/>
        </w:rPr>
      </w:pPr>
      <w:r>
        <w:rPr>
          <w:rFonts w:ascii="宋体" w:hAnsi="宋体" w:hint="eastAsia"/>
          <w:szCs w:val="21"/>
        </w:rPr>
        <w:t>通信地址：</w:t>
      </w:r>
      <w:r>
        <w:rPr>
          <w:rFonts w:ascii="宋体" w:hAnsi="宋体" w:hint="eastAsia"/>
          <w:szCs w:val="21"/>
          <w:u w:val="single"/>
        </w:rPr>
        <w:t xml:space="preserve">           /               </w:t>
      </w:r>
      <w:r>
        <w:rPr>
          <w:rFonts w:ascii="宋体"/>
          <w:szCs w:val="21"/>
        </w:rPr>
        <w:t xml:space="preserve"> </w:t>
      </w:r>
    </w:p>
    <w:p w14:paraId="4C16FED9" w14:textId="77777777" w:rsidR="000C2BF6" w:rsidRDefault="000C2BF6" w:rsidP="000C2BF6">
      <w:pPr>
        <w:spacing w:line="360" w:lineRule="auto"/>
        <w:ind w:firstLineChars="200" w:firstLine="420"/>
        <w:rPr>
          <w:rFonts w:ascii="宋体"/>
          <w:szCs w:val="21"/>
        </w:rPr>
      </w:pPr>
      <w:r>
        <w:rPr>
          <w:rFonts w:ascii="宋体" w:hAnsi="宋体"/>
          <w:szCs w:val="21"/>
        </w:rPr>
        <w:t>1.1.</w:t>
      </w:r>
      <w:r>
        <w:rPr>
          <w:rFonts w:ascii="宋体" w:hAnsi="宋体" w:hint="eastAsia"/>
          <w:szCs w:val="21"/>
        </w:rPr>
        <w:t>3</w:t>
      </w:r>
      <w:r>
        <w:rPr>
          <w:rFonts w:ascii="宋体" w:hAnsi="宋体"/>
          <w:szCs w:val="21"/>
        </w:rPr>
        <w:t xml:space="preserve">  </w:t>
      </w:r>
      <w:r>
        <w:rPr>
          <w:rFonts w:ascii="宋体" w:hAnsi="宋体" w:hint="eastAsia"/>
          <w:szCs w:val="21"/>
        </w:rPr>
        <w:t>工程和设备</w:t>
      </w:r>
    </w:p>
    <w:p w14:paraId="293B9F34" w14:textId="77777777" w:rsidR="000C2BF6" w:rsidRDefault="000C2BF6" w:rsidP="000C2BF6">
      <w:pPr>
        <w:spacing w:line="360" w:lineRule="auto"/>
        <w:ind w:leftChars="300" w:left="630"/>
        <w:jc w:val="left"/>
        <w:rPr>
          <w:szCs w:val="21"/>
          <w:u w:val="single"/>
        </w:rPr>
      </w:pPr>
      <w:r>
        <w:rPr>
          <w:rFonts w:ascii="宋体" w:hAnsi="宋体"/>
          <w:szCs w:val="21"/>
        </w:rPr>
        <w:t>1.1.</w:t>
      </w:r>
      <w:r>
        <w:rPr>
          <w:rFonts w:ascii="宋体" w:hAnsi="宋体" w:hint="eastAsia"/>
          <w:szCs w:val="21"/>
        </w:rPr>
        <w:t>3</w:t>
      </w:r>
      <w:r>
        <w:rPr>
          <w:rFonts w:ascii="宋体" w:hAnsi="宋体"/>
          <w:szCs w:val="21"/>
        </w:rPr>
        <w:t>.</w:t>
      </w:r>
      <w:r>
        <w:rPr>
          <w:rFonts w:ascii="宋体" w:hAnsi="宋体" w:hint="eastAsia"/>
          <w:szCs w:val="21"/>
        </w:rPr>
        <w:t>2</w:t>
      </w:r>
      <w:r>
        <w:rPr>
          <w:rFonts w:ascii="宋体" w:hAnsi="宋体"/>
          <w:szCs w:val="21"/>
        </w:rPr>
        <w:t xml:space="preserve">  </w:t>
      </w:r>
      <w:r>
        <w:rPr>
          <w:rFonts w:ascii="宋体" w:hAnsi="宋体" w:hint="eastAsia"/>
          <w:szCs w:val="21"/>
        </w:rPr>
        <w:t>永久工程：</w:t>
      </w:r>
      <w:r>
        <w:rPr>
          <w:rFonts w:hint="eastAsia"/>
          <w:szCs w:val="21"/>
          <w:u w:val="single"/>
        </w:rPr>
        <w:t xml:space="preserve">  </w:t>
      </w:r>
      <w:r>
        <w:rPr>
          <w:rFonts w:hint="eastAsia"/>
          <w:szCs w:val="21"/>
          <w:u w:val="single"/>
        </w:rPr>
        <w:t>指按照合同约定所需建造、完成并移交给发包人的工</w:t>
      </w:r>
    </w:p>
    <w:p w14:paraId="6F575598" w14:textId="77777777" w:rsidR="000C2BF6" w:rsidRDefault="000C2BF6" w:rsidP="000C2BF6">
      <w:pPr>
        <w:spacing w:line="360" w:lineRule="auto"/>
        <w:ind w:leftChars="300" w:left="630"/>
        <w:jc w:val="left"/>
        <w:rPr>
          <w:szCs w:val="21"/>
          <w:u w:val="single"/>
        </w:rPr>
      </w:pPr>
      <w:r>
        <w:rPr>
          <w:rFonts w:hint="eastAsia"/>
          <w:szCs w:val="21"/>
          <w:u w:val="single"/>
        </w:rPr>
        <w:t>程，包括工程设备。永久工程的约定见合同条款专用部分</w:t>
      </w:r>
    </w:p>
    <w:p w14:paraId="047BA1E8" w14:textId="77777777" w:rsidR="000C2BF6" w:rsidRDefault="000C2BF6" w:rsidP="000C2BF6">
      <w:pPr>
        <w:spacing w:line="360" w:lineRule="auto"/>
        <w:ind w:leftChars="300" w:left="630"/>
        <w:jc w:val="left"/>
        <w:rPr>
          <w:rFonts w:ascii="宋体" w:hAnsi="宋体"/>
          <w:szCs w:val="21"/>
          <w:u w:val="single"/>
        </w:rPr>
      </w:pPr>
      <w:r>
        <w:rPr>
          <w:rFonts w:ascii="宋体" w:hAnsi="宋体"/>
          <w:szCs w:val="21"/>
        </w:rPr>
        <w:t>1.1.</w:t>
      </w:r>
      <w:r>
        <w:rPr>
          <w:rFonts w:ascii="宋体" w:hAnsi="宋体" w:hint="eastAsia"/>
          <w:szCs w:val="21"/>
        </w:rPr>
        <w:t>3</w:t>
      </w:r>
      <w:r>
        <w:rPr>
          <w:rFonts w:ascii="宋体"/>
          <w:szCs w:val="21"/>
        </w:rPr>
        <w:t>.</w:t>
      </w:r>
      <w:r>
        <w:rPr>
          <w:rFonts w:ascii="宋体" w:hAnsi="宋体" w:hint="eastAsia"/>
          <w:szCs w:val="21"/>
        </w:rPr>
        <w:t>3</w:t>
      </w:r>
      <w:r>
        <w:rPr>
          <w:rFonts w:ascii="宋体" w:hAnsi="宋体"/>
          <w:szCs w:val="21"/>
        </w:rPr>
        <w:t xml:space="preserve">  </w:t>
      </w:r>
      <w:r>
        <w:rPr>
          <w:rFonts w:ascii="宋体" w:hAnsi="宋体" w:hint="eastAsia"/>
          <w:szCs w:val="21"/>
        </w:rPr>
        <w:t>临时工程：</w:t>
      </w:r>
      <w:r>
        <w:rPr>
          <w:rFonts w:ascii="宋体" w:hAnsi="宋体" w:hint="eastAsia"/>
          <w:szCs w:val="21"/>
          <w:u w:val="single"/>
        </w:rPr>
        <w:t xml:space="preserve">  指为完成合同约定的永久工程所修建的各类临时性工</w:t>
      </w:r>
    </w:p>
    <w:p w14:paraId="15FEF429" w14:textId="77777777" w:rsidR="000C2BF6" w:rsidRDefault="000C2BF6" w:rsidP="000C2BF6">
      <w:pPr>
        <w:spacing w:line="360" w:lineRule="auto"/>
        <w:ind w:leftChars="300" w:left="630"/>
        <w:jc w:val="left"/>
        <w:rPr>
          <w:rFonts w:ascii="宋体"/>
          <w:szCs w:val="21"/>
        </w:rPr>
      </w:pPr>
      <w:r>
        <w:rPr>
          <w:rFonts w:ascii="宋体" w:hAnsi="宋体" w:hint="eastAsia"/>
          <w:szCs w:val="21"/>
          <w:u w:val="single"/>
        </w:rPr>
        <w:t xml:space="preserve">程，不包括施工设备。临时工程的约定见合同条款专用部分 </w:t>
      </w:r>
    </w:p>
    <w:p w14:paraId="70E9892E" w14:textId="77777777" w:rsidR="000C2BF6" w:rsidRDefault="000C2BF6" w:rsidP="000C2BF6">
      <w:pPr>
        <w:spacing w:line="360" w:lineRule="auto"/>
        <w:ind w:firstLineChars="300" w:firstLine="630"/>
        <w:jc w:val="left"/>
        <w:rPr>
          <w:szCs w:val="21"/>
          <w:u w:val="single"/>
        </w:rPr>
      </w:pPr>
      <w:r>
        <w:rPr>
          <w:rFonts w:ascii="宋体" w:hAnsi="宋体"/>
          <w:szCs w:val="21"/>
        </w:rPr>
        <w:t>1.1.</w:t>
      </w:r>
      <w:r>
        <w:rPr>
          <w:rFonts w:ascii="宋体" w:hAnsi="宋体" w:hint="eastAsia"/>
          <w:szCs w:val="21"/>
        </w:rPr>
        <w:t>3</w:t>
      </w:r>
      <w:r>
        <w:rPr>
          <w:rFonts w:ascii="宋体"/>
          <w:szCs w:val="21"/>
        </w:rPr>
        <w:t>.</w:t>
      </w:r>
      <w:r>
        <w:rPr>
          <w:rFonts w:ascii="宋体" w:hint="eastAsia"/>
          <w:szCs w:val="21"/>
        </w:rPr>
        <w:t>10</w:t>
      </w:r>
      <w:r>
        <w:rPr>
          <w:rFonts w:ascii="宋体" w:hAnsi="宋体"/>
          <w:szCs w:val="21"/>
        </w:rPr>
        <w:t xml:space="preserve">  </w:t>
      </w:r>
      <w:r>
        <w:rPr>
          <w:rFonts w:ascii="宋体" w:hAnsi="宋体" w:hint="eastAsia"/>
          <w:szCs w:val="21"/>
        </w:rPr>
        <w:t>永久占地：</w:t>
      </w:r>
      <w:r>
        <w:rPr>
          <w:rFonts w:hint="eastAsia"/>
          <w:szCs w:val="21"/>
          <w:u w:val="single"/>
        </w:rPr>
        <w:t xml:space="preserve">  </w:t>
      </w:r>
      <w:r>
        <w:rPr>
          <w:rFonts w:ascii="宋体" w:hAnsi="宋体" w:hint="eastAsia"/>
          <w:szCs w:val="21"/>
          <w:u w:val="single"/>
        </w:rPr>
        <w:t xml:space="preserve">           /               </w:t>
      </w:r>
      <w:r>
        <w:rPr>
          <w:rFonts w:hint="eastAsia"/>
          <w:szCs w:val="21"/>
          <w:u w:val="single"/>
        </w:rPr>
        <w:t xml:space="preserve"> </w:t>
      </w:r>
    </w:p>
    <w:p w14:paraId="4A40A412" w14:textId="77777777" w:rsidR="000C2BF6" w:rsidRDefault="000C2BF6" w:rsidP="000C2BF6">
      <w:pPr>
        <w:spacing w:line="360" w:lineRule="auto"/>
        <w:ind w:firstLineChars="300" w:firstLine="630"/>
        <w:jc w:val="left"/>
        <w:rPr>
          <w:rFonts w:ascii="宋体"/>
          <w:szCs w:val="21"/>
        </w:rPr>
      </w:pPr>
      <w:r>
        <w:rPr>
          <w:rFonts w:ascii="宋体" w:hAnsi="宋体"/>
          <w:szCs w:val="21"/>
        </w:rPr>
        <w:t>1.1.</w:t>
      </w:r>
      <w:r>
        <w:rPr>
          <w:rFonts w:ascii="宋体" w:hAnsi="宋体" w:hint="eastAsia"/>
          <w:szCs w:val="21"/>
        </w:rPr>
        <w:t>3</w:t>
      </w:r>
      <w:r>
        <w:rPr>
          <w:rFonts w:ascii="宋体"/>
          <w:szCs w:val="21"/>
        </w:rPr>
        <w:t>.</w:t>
      </w:r>
      <w:r>
        <w:rPr>
          <w:rFonts w:ascii="宋体" w:hAnsi="宋体" w:hint="eastAsia"/>
          <w:szCs w:val="21"/>
        </w:rPr>
        <w:t>11</w:t>
      </w:r>
      <w:r>
        <w:rPr>
          <w:rFonts w:ascii="宋体" w:hAnsi="宋体"/>
          <w:szCs w:val="21"/>
        </w:rPr>
        <w:t xml:space="preserve">  </w:t>
      </w:r>
      <w:r>
        <w:rPr>
          <w:rFonts w:ascii="宋体" w:hAnsi="宋体" w:hint="eastAsia"/>
          <w:szCs w:val="21"/>
        </w:rPr>
        <w:t>临时占地：</w:t>
      </w:r>
      <w:r>
        <w:rPr>
          <w:rFonts w:ascii="宋体" w:hAnsi="宋体" w:hint="eastAsia"/>
          <w:szCs w:val="21"/>
          <w:u w:val="single"/>
        </w:rPr>
        <w:t xml:space="preserve">           /               </w:t>
      </w:r>
    </w:p>
    <w:p w14:paraId="2CE311D8" w14:textId="77777777" w:rsidR="000C2BF6" w:rsidRDefault="000C2BF6" w:rsidP="000C2BF6">
      <w:pPr>
        <w:spacing w:line="360" w:lineRule="auto"/>
        <w:ind w:firstLineChars="200" w:firstLine="420"/>
        <w:rPr>
          <w:rFonts w:ascii="宋体"/>
          <w:szCs w:val="21"/>
        </w:rPr>
      </w:pPr>
      <w:r>
        <w:rPr>
          <w:rFonts w:ascii="宋体" w:hAnsi="宋体"/>
          <w:szCs w:val="21"/>
        </w:rPr>
        <w:t>1.1.</w:t>
      </w:r>
      <w:r>
        <w:rPr>
          <w:rFonts w:ascii="宋体" w:hAnsi="宋体" w:hint="eastAsia"/>
          <w:szCs w:val="21"/>
        </w:rPr>
        <w:t>4</w:t>
      </w:r>
      <w:r>
        <w:rPr>
          <w:rFonts w:ascii="宋体" w:hAnsi="宋体"/>
          <w:szCs w:val="21"/>
        </w:rPr>
        <w:t xml:space="preserve">  </w:t>
      </w:r>
      <w:r>
        <w:rPr>
          <w:rFonts w:ascii="宋体" w:hAnsi="宋体" w:hint="eastAsia"/>
          <w:szCs w:val="21"/>
        </w:rPr>
        <w:t>日期</w:t>
      </w:r>
    </w:p>
    <w:p w14:paraId="1E305400" w14:textId="77777777" w:rsidR="000C2BF6" w:rsidRDefault="000C2BF6" w:rsidP="000C2BF6">
      <w:pPr>
        <w:spacing w:line="360" w:lineRule="auto"/>
        <w:ind w:firstLineChars="300" w:firstLine="630"/>
        <w:jc w:val="left"/>
        <w:rPr>
          <w:rFonts w:ascii="宋体"/>
          <w:szCs w:val="21"/>
        </w:rPr>
      </w:pPr>
      <w:r>
        <w:rPr>
          <w:rFonts w:ascii="宋体" w:hAnsi="宋体"/>
          <w:szCs w:val="21"/>
        </w:rPr>
        <w:t>1.1.</w:t>
      </w:r>
      <w:r>
        <w:rPr>
          <w:rFonts w:ascii="宋体" w:hAnsi="宋体" w:hint="eastAsia"/>
          <w:szCs w:val="21"/>
        </w:rPr>
        <w:t>4</w:t>
      </w:r>
      <w:r>
        <w:rPr>
          <w:rFonts w:ascii="宋体" w:hAnsi="宋体"/>
          <w:szCs w:val="21"/>
        </w:rPr>
        <w:t>.</w:t>
      </w:r>
      <w:r>
        <w:rPr>
          <w:rFonts w:ascii="宋体" w:hAnsi="宋体" w:hint="eastAsia"/>
          <w:szCs w:val="21"/>
        </w:rPr>
        <w:t>5</w:t>
      </w:r>
      <w:r>
        <w:rPr>
          <w:rFonts w:ascii="宋体" w:hAnsi="宋体"/>
          <w:szCs w:val="21"/>
        </w:rPr>
        <w:t xml:space="preserve">  </w:t>
      </w:r>
      <w:r>
        <w:rPr>
          <w:rFonts w:ascii="宋体" w:hAnsi="宋体" w:hint="eastAsia"/>
          <w:szCs w:val="21"/>
        </w:rPr>
        <w:t>缺陷责任期期限：</w:t>
      </w:r>
      <w:r>
        <w:rPr>
          <w:rFonts w:ascii="宋体" w:hAnsi="宋体" w:hint="eastAsia"/>
          <w:szCs w:val="21"/>
          <w:u w:val="single"/>
        </w:rPr>
        <w:t xml:space="preserve"> 24 </w:t>
      </w:r>
      <w:r>
        <w:rPr>
          <w:rFonts w:ascii="宋体" w:hAnsi="宋体" w:hint="eastAsia"/>
          <w:szCs w:val="21"/>
        </w:rPr>
        <w:t>月。</w:t>
      </w:r>
    </w:p>
    <w:p w14:paraId="3F13573F" w14:textId="77777777" w:rsidR="000C2BF6" w:rsidRDefault="000C2BF6" w:rsidP="000C2BF6">
      <w:pPr>
        <w:spacing w:line="360" w:lineRule="auto"/>
        <w:ind w:firstLineChars="200" w:firstLine="420"/>
        <w:rPr>
          <w:rFonts w:ascii="宋体"/>
          <w:szCs w:val="21"/>
        </w:rPr>
      </w:pPr>
      <w:r>
        <w:rPr>
          <w:rFonts w:ascii="宋体" w:hAnsi="宋体"/>
          <w:szCs w:val="21"/>
        </w:rPr>
        <w:t>1.1.</w:t>
      </w:r>
      <w:r>
        <w:rPr>
          <w:rFonts w:ascii="宋体" w:hAnsi="宋体" w:hint="eastAsia"/>
          <w:szCs w:val="21"/>
        </w:rPr>
        <w:t>8</w:t>
      </w:r>
      <w:r>
        <w:rPr>
          <w:rFonts w:ascii="宋体" w:hAnsi="宋体"/>
          <w:szCs w:val="21"/>
        </w:rPr>
        <w:t xml:space="preserve">  </w:t>
      </w:r>
      <w:r>
        <w:rPr>
          <w:rFonts w:ascii="宋体" w:hAnsi="宋体" w:hint="eastAsia"/>
          <w:szCs w:val="21"/>
        </w:rPr>
        <w:t>其他需要补充的内容：</w:t>
      </w:r>
      <w:r>
        <w:rPr>
          <w:rFonts w:ascii="宋体" w:hAnsi="宋体" w:hint="eastAsia"/>
          <w:szCs w:val="21"/>
          <w:u w:val="single"/>
        </w:rPr>
        <w:t xml:space="preserve">  /  。</w:t>
      </w:r>
    </w:p>
    <w:p w14:paraId="6406DE28"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25" w:name="_Toc23577"/>
      <w:r>
        <w:rPr>
          <w:rFonts w:ascii="宋体" w:hAnsi="宋体"/>
          <w:kern w:val="0"/>
          <w:sz w:val="24"/>
          <w:szCs w:val="20"/>
        </w:rPr>
        <w:t>1.</w:t>
      </w:r>
      <w:r>
        <w:rPr>
          <w:rFonts w:ascii="宋体" w:hAnsi="宋体" w:hint="eastAsia"/>
          <w:kern w:val="0"/>
          <w:sz w:val="24"/>
          <w:szCs w:val="20"/>
        </w:rPr>
        <w:t>4</w:t>
      </w:r>
      <w:r>
        <w:rPr>
          <w:rFonts w:ascii="宋体" w:hAnsi="宋体"/>
          <w:kern w:val="0"/>
          <w:sz w:val="24"/>
          <w:szCs w:val="20"/>
        </w:rPr>
        <w:t xml:space="preserve">  </w:t>
      </w:r>
      <w:r>
        <w:rPr>
          <w:rFonts w:ascii="宋体" w:hAnsi="宋体" w:hint="eastAsia"/>
          <w:kern w:val="0"/>
          <w:sz w:val="24"/>
          <w:szCs w:val="20"/>
        </w:rPr>
        <w:t>合同文件的优先顺序</w:t>
      </w:r>
      <w:bookmarkEnd w:id="1525"/>
    </w:p>
    <w:p w14:paraId="76858F4D" w14:textId="77777777" w:rsidR="000C2BF6" w:rsidRDefault="000C2BF6" w:rsidP="000C2BF6">
      <w:pPr>
        <w:spacing w:line="360" w:lineRule="auto"/>
        <w:ind w:firstLine="482"/>
        <w:rPr>
          <w:rFonts w:ascii="宋体" w:cs="Arial"/>
          <w:szCs w:val="21"/>
        </w:rPr>
      </w:pPr>
      <w:r>
        <w:rPr>
          <w:rFonts w:ascii="宋体" w:hAnsi="宋体" w:cs="Arial" w:hint="eastAsia"/>
          <w:szCs w:val="21"/>
        </w:rPr>
        <w:t>合同文件的优先解释顺序如下：</w:t>
      </w:r>
    </w:p>
    <w:p w14:paraId="7CD776F4" w14:textId="77777777" w:rsidR="000C2BF6" w:rsidRDefault="000C2BF6" w:rsidP="000C2BF6">
      <w:pPr>
        <w:spacing w:line="360" w:lineRule="auto"/>
        <w:ind w:firstLine="482"/>
        <w:rPr>
          <w:rFonts w:ascii="宋体" w:cs="Arial"/>
          <w:szCs w:val="21"/>
        </w:rPr>
      </w:pPr>
      <w:r>
        <w:rPr>
          <w:rFonts w:ascii="宋体" w:hAnsi="宋体" w:cs="Arial" w:hint="eastAsia"/>
          <w:szCs w:val="21"/>
        </w:rPr>
        <w:t>（</w:t>
      </w:r>
      <w:r>
        <w:rPr>
          <w:rFonts w:ascii="宋体" w:hAnsi="宋体" w:cs="Arial"/>
          <w:szCs w:val="21"/>
        </w:rPr>
        <w:t>1</w:t>
      </w:r>
      <w:r>
        <w:rPr>
          <w:rFonts w:ascii="宋体" w:hAnsi="宋体" w:cs="Arial" w:hint="eastAsia"/>
          <w:szCs w:val="21"/>
        </w:rPr>
        <w:t>）合同协议书；</w:t>
      </w:r>
    </w:p>
    <w:p w14:paraId="70FB63C0" w14:textId="77777777" w:rsidR="000C2BF6" w:rsidRDefault="000C2BF6" w:rsidP="000C2BF6">
      <w:pPr>
        <w:spacing w:line="360" w:lineRule="auto"/>
        <w:ind w:firstLine="482"/>
        <w:rPr>
          <w:rFonts w:ascii="宋体" w:cs="Arial"/>
          <w:szCs w:val="21"/>
        </w:rPr>
      </w:pPr>
      <w:r>
        <w:rPr>
          <w:rFonts w:ascii="宋体" w:hAnsi="宋体" w:cs="Arial" w:hint="eastAsia"/>
          <w:szCs w:val="21"/>
        </w:rPr>
        <w:lastRenderedPageBreak/>
        <w:t>（</w:t>
      </w:r>
      <w:r>
        <w:rPr>
          <w:rFonts w:ascii="宋体" w:hAnsi="宋体" w:cs="Arial"/>
          <w:szCs w:val="21"/>
        </w:rPr>
        <w:t>2</w:t>
      </w:r>
      <w:r>
        <w:rPr>
          <w:rFonts w:ascii="宋体" w:hAnsi="宋体" w:cs="Arial" w:hint="eastAsia"/>
          <w:szCs w:val="21"/>
        </w:rPr>
        <w:t>）中标通知书；</w:t>
      </w:r>
    </w:p>
    <w:p w14:paraId="772EB95A" w14:textId="77777777" w:rsidR="000C2BF6" w:rsidRDefault="000C2BF6" w:rsidP="000C2BF6">
      <w:pPr>
        <w:spacing w:line="360" w:lineRule="auto"/>
        <w:ind w:firstLine="482"/>
        <w:rPr>
          <w:rFonts w:ascii="宋体" w:cs="Arial"/>
          <w:szCs w:val="21"/>
        </w:rPr>
      </w:pPr>
      <w:r>
        <w:rPr>
          <w:rFonts w:ascii="宋体" w:hAnsi="宋体" w:cs="Arial" w:hint="eastAsia"/>
          <w:szCs w:val="21"/>
        </w:rPr>
        <w:t>（</w:t>
      </w:r>
      <w:r>
        <w:rPr>
          <w:rFonts w:ascii="宋体" w:hAnsi="宋体" w:cs="Arial"/>
          <w:szCs w:val="21"/>
        </w:rPr>
        <w:t>3</w:t>
      </w:r>
      <w:r>
        <w:rPr>
          <w:rFonts w:ascii="宋体" w:hAnsi="宋体" w:cs="Arial" w:hint="eastAsia"/>
          <w:szCs w:val="21"/>
        </w:rPr>
        <w:t>）投标函及投标函附录；</w:t>
      </w:r>
    </w:p>
    <w:p w14:paraId="5689B498" w14:textId="77777777" w:rsidR="000C2BF6" w:rsidRDefault="000C2BF6" w:rsidP="000C2BF6">
      <w:pPr>
        <w:spacing w:line="360" w:lineRule="auto"/>
        <w:ind w:firstLine="482"/>
        <w:rPr>
          <w:rFonts w:ascii="宋体" w:cs="Arial"/>
          <w:szCs w:val="21"/>
        </w:rPr>
      </w:pPr>
      <w:r>
        <w:rPr>
          <w:rFonts w:ascii="宋体" w:hAnsi="宋体" w:cs="Arial" w:hint="eastAsia"/>
          <w:szCs w:val="21"/>
        </w:rPr>
        <w:t>（</w:t>
      </w:r>
      <w:r>
        <w:rPr>
          <w:rFonts w:ascii="宋体" w:hAnsi="宋体" w:cs="Arial"/>
          <w:szCs w:val="21"/>
        </w:rPr>
        <w:t>4</w:t>
      </w:r>
      <w:r>
        <w:rPr>
          <w:rFonts w:ascii="宋体" w:hAnsi="宋体" w:cs="Arial" w:hint="eastAsia"/>
          <w:szCs w:val="21"/>
        </w:rPr>
        <w:t>）合同条款专用部分；</w:t>
      </w:r>
    </w:p>
    <w:p w14:paraId="7BE211A4" w14:textId="77777777" w:rsidR="000C2BF6" w:rsidRDefault="000C2BF6" w:rsidP="000C2BF6">
      <w:pPr>
        <w:spacing w:line="360" w:lineRule="auto"/>
        <w:ind w:firstLine="482"/>
        <w:rPr>
          <w:rFonts w:ascii="宋体" w:cs="Arial"/>
          <w:szCs w:val="21"/>
        </w:rPr>
      </w:pPr>
      <w:r>
        <w:rPr>
          <w:rFonts w:ascii="宋体" w:hAnsi="宋体" w:cs="Arial" w:hint="eastAsia"/>
          <w:szCs w:val="21"/>
        </w:rPr>
        <w:t>（</w:t>
      </w:r>
      <w:r>
        <w:rPr>
          <w:rFonts w:ascii="宋体" w:hAnsi="宋体" w:cs="Arial"/>
          <w:szCs w:val="21"/>
        </w:rPr>
        <w:t>5</w:t>
      </w:r>
      <w:r>
        <w:rPr>
          <w:rFonts w:ascii="宋体" w:hAnsi="宋体" w:cs="Arial" w:hint="eastAsia"/>
          <w:szCs w:val="21"/>
        </w:rPr>
        <w:t>）合同条款通用部分；</w:t>
      </w:r>
    </w:p>
    <w:p w14:paraId="2ACBCC65" w14:textId="77777777" w:rsidR="000C2BF6" w:rsidRDefault="000C2BF6" w:rsidP="000C2BF6">
      <w:pPr>
        <w:spacing w:line="360" w:lineRule="auto"/>
        <w:ind w:firstLine="480"/>
        <w:rPr>
          <w:rFonts w:ascii="宋体" w:hAnsi="宋体" w:cs="Arial"/>
          <w:szCs w:val="21"/>
        </w:rPr>
      </w:pPr>
      <w:r>
        <w:rPr>
          <w:rFonts w:ascii="宋体" w:hAnsi="宋体" w:cs="Arial" w:hint="eastAsia"/>
          <w:szCs w:val="21"/>
        </w:rPr>
        <w:t>（6）</w:t>
      </w:r>
      <w:r>
        <w:rPr>
          <w:rFonts w:ascii="宋体" w:hAnsi="宋体" w:cs="Arial" w:hint="eastAsia"/>
          <w:szCs w:val="21"/>
          <w:u w:val="single"/>
        </w:rPr>
        <w:t>已标价工程量清单</w:t>
      </w:r>
      <w:r>
        <w:rPr>
          <w:rFonts w:ascii="宋体" w:hAnsi="宋体" w:cs="Arial" w:hint="eastAsia"/>
          <w:szCs w:val="21"/>
        </w:rPr>
        <w:t>；</w:t>
      </w:r>
    </w:p>
    <w:p w14:paraId="676D166E" w14:textId="77777777" w:rsidR="000C2BF6" w:rsidRDefault="000C2BF6" w:rsidP="000C2BF6">
      <w:pPr>
        <w:spacing w:line="360" w:lineRule="auto"/>
        <w:ind w:firstLine="480"/>
        <w:rPr>
          <w:rFonts w:ascii="宋体" w:hAnsi="宋体" w:cs="Arial"/>
          <w:szCs w:val="21"/>
        </w:rPr>
      </w:pPr>
      <w:r>
        <w:rPr>
          <w:rFonts w:ascii="宋体" w:hAnsi="宋体" w:cs="Arial" w:hint="eastAsia"/>
          <w:szCs w:val="21"/>
        </w:rPr>
        <w:t>（7）</w:t>
      </w:r>
      <w:r>
        <w:rPr>
          <w:rFonts w:ascii="宋体" w:hAnsi="宋体" w:cs="Arial" w:hint="eastAsia"/>
          <w:szCs w:val="21"/>
          <w:u w:val="single"/>
        </w:rPr>
        <w:t>技术标准和要求</w:t>
      </w:r>
      <w:r>
        <w:rPr>
          <w:rFonts w:ascii="宋体" w:hAnsi="宋体" w:cs="Arial" w:hint="eastAsia"/>
          <w:szCs w:val="21"/>
        </w:rPr>
        <w:t>；</w:t>
      </w:r>
    </w:p>
    <w:p w14:paraId="5F026EB3" w14:textId="77777777" w:rsidR="000C2BF6" w:rsidRDefault="000C2BF6" w:rsidP="000C2BF6">
      <w:pPr>
        <w:spacing w:line="360" w:lineRule="auto"/>
        <w:ind w:firstLine="480"/>
        <w:rPr>
          <w:rFonts w:ascii="宋体" w:hAnsi="宋体" w:cs="Arial"/>
          <w:szCs w:val="21"/>
        </w:rPr>
      </w:pPr>
      <w:r>
        <w:rPr>
          <w:rFonts w:ascii="宋体" w:hAnsi="宋体" w:cs="Arial" w:hint="eastAsia"/>
          <w:szCs w:val="21"/>
        </w:rPr>
        <w:t>（8）</w:t>
      </w:r>
      <w:r>
        <w:rPr>
          <w:rFonts w:ascii="宋体" w:hAnsi="宋体" w:cs="Arial" w:hint="eastAsia"/>
          <w:szCs w:val="21"/>
          <w:u w:val="single"/>
        </w:rPr>
        <w:t>图纸</w:t>
      </w:r>
      <w:r>
        <w:rPr>
          <w:rFonts w:ascii="宋体" w:hAnsi="宋体" w:cs="Arial" w:hint="eastAsia"/>
          <w:szCs w:val="21"/>
        </w:rPr>
        <w:t>；</w:t>
      </w:r>
    </w:p>
    <w:p w14:paraId="7B5DA2B7" w14:textId="77777777" w:rsidR="000C2BF6" w:rsidRDefault="000C2BF6" w:rsidP="000C2BF6">
      <w:pPr>
        <w:spacing w:line="360" w:lineRule="auto"/>
        <w:ind w:firstLine="480"/>
        <w:rPr>
          <w:rFonts w:ascii="宋体" w:hAnsi="宋体" w:cs="Arial"/>
          <w:szCs w:val="21"/>
        </w:rPr>
      </w:pPr>
      <w:r>
        <w:rPr>
          <w:rFonts w:ascii="宋体" w:hAnsi="宋体" w:cs="Arial" w:hint="eastAsia"/>
          <w:szCs w:val="21"/>
        </w:rPr>
        <w:t>（9）</w:t>
      </w:r>
      <w:r>
        <w:rPr>
          <w:rFonts w:ascii="宋体" w:hAnsi="宋体" w:cs="Arial" w:hint="eastAsia"/>
          <w:szCs w:val="21"/>
          <w:u w:val="single"/>
        </w:rPr>
        <w:t>其他合同文件</w:t>
      </w:r>
      <w:r>
        <w:rPr>
          <w:rFonts w:ascii="宋体" w:hAnsi="宋体" w:cs="Arial" w:hint="eastAsia"/>
          <w:szCs w:val="21"/>
        </w:rPr>
        <w:t>。</w:t>
      </w:r>
    </w:p>
    <w:p w14:paraId="52383094" w14:textId="77777777" w:rsidR="000C2BF6" w:rsidRDefault="000C2BF6" w:rsidP="000C2BF6">
      <w:pPr>
        <w:spacing w:line="360" w:lineRule="auto"/>
        <w:ind w:firstLine="480"/>
        <w:rPr>
          <w:rFonts w:ascii="宋体" w:hAnsi="宋体" w:cs="Arial"/>
          <w:szCs w:val="21"/>
        </w:rPr>
      </w:pPr>
      <w:r>
        <w:rPr>
          <w:rFonts w:ascii="宋体" w:hAnsi="宋体" w:cs="Arial" w:hint="eastAsia"/>
          <w:szCs w:val="21"/>
        </w:rPr>
        <w:t>（说明：（6）、（7）、（8）填空内容分别限于技术标准和要求、图纸、已标价工程量清单三者之一。）</w:t>
      </w:r>
    </w:p>
    <w:p w14:paraId="50AC7F66"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26" w:name="_Toc20827"/>
      <w:r>
        <w:rPr>
          <w:rFonts w:ascii="宋体" w:hAnsi="宋体"/>
          <w:kern w:val="0"/>
          <w:sz w:val="24"/>
          <w:szCs w:val="20"/>
        </w:rPr>
        <w:t>1.</w:t>
      </w:r>
      <w:r>
        <w:rPr>
          <w:rFonts w:ascii="宋体" w:hAnsi="宋体" w:hint="eastAsia"/>
          <w:kern w:val="0"/>
          <w:sz w:val="24"/>
          <w:szCs w:val="20"/>
        </w:rPr>
        <w:t>5</w:t>
      </w:r>
      <w:r>
        <w:rPr>
          <w:rFonts w:ascii="宋体" w:hAnsi="宋体"/>
          <w:kern w:val="0"/>
          <w:sz w:val="24"/>
          <w:szCs w:val="20"/>
        </w:rPr>
        <w:t xml:space="preserve">  </w:t>
      </w:r>
      <w:r>
        <w:rPr>
          <w:rFonts w:ascii="宋体" w:hAnsi="宋体" w:hint="eastAsia"/>
          <w:kern w:val="0"/>
          <w:sz w:val="24"/>
          <w:szCs w:val="20"/>
        </w:rPr>
        <w:t>合同协议书</w:t>
      </w:r>
      <w:bookmarkEnd w:id="1526"/>
    </w:p>
    <w:p w14:paraId="04A03989" w14:textId="77777777" w:rsidR="000C2BF6" w:rsidRDefault="000C2BF6" w:rsidP="000C2BF6">
      <w:pPr>
        <w:spacing w:line="360" w:lineRule="auto"/>
        <w:ind w:firstLineChars="200" w:firstLine="420"/>
        <w:rPr>
          <w:rFonts w:ascii="宋体" w:hAnsi="宋体"/>
          <w:szCs w:val="21"/>
        </w:rPr>
      </w:pPr>
      <w:r>
        <w:rPr>
          <w:rFonts w:ascii="宋体" w:hAnsi="宋体" w:hint="eastAsia"/>
          <w:szCs w:val="21"/>
        </w:rPr>
        <w:t>合同生效的条件：</w:t>
      </w:r>
      <w:r>
        <w:rPr>
          <w:rFonts w:ascii="宋体" w:hAnsi="宋体" w:hint="eastAsia"/>
          <w:szCs w:val="21"/>
          <w:u w:val="single"/>
        </w:rPr>
        <w:t>发包人和承包人的法定代表人或其授权委托人在合同协议书上签字并盖 单位章后合同生效。</w:t>
      </w:r>
      <w:r>
        <w:rPr>
          <w:rFonts w:ascii="宋体" w:hAnsi="宋体" w:hint="eastAsia"/>
          <w:szCs w:val="21"/>
        </w:rPr>
        <w:t xml:space="preserve">  </w:t>
      </w:r>
    </w:p>
    <w:p w14:paraId="11CBE935" w14:textId="77777777" w:rsidR="000C2BF6" w:rsidRDefault="000C2BF6" w:rsidP="000C2BF6">
      <w:pPr>
        <w:spacing w:line="360" w:lineRule="auto"/>
        <w:rPr>
          <w:rFonts w:ascii="宋体" w:hAnsi="宋体"/>
          <w:kern w:val="0"/>
          <w:sz w:val="24"/>
          <w:szCs w:val="20"/>
        </w:rPr>
      </w:pPr>
      <w:r>
        <w:rPr>
          <w:rFonts w:ascii="宋体" w:hAnsi="宋体"/>
          <w:kern w:val="0"/>
          <w:sz w:val="24"/>
          <w:szCs w:val="20"/>
        </w:rPr>
        <w:t>1.</w:t>
      </w:r>
      <w:r>
        <w:rPr>
          <w:rFonts w:ascii="宋体" w:hAnsi="宋体" w:hint="eastAsia"/>
          <w:kern w:val="0"/>
          <w:sz w:val="24"/>
          <w:szCs w:val="20"/>
        </w:rPr>
        <w:t>6</w:t>
      </w:r>
      <w:r>
        <w:rPr>
          <w:rFonts w:ascii="宋体" w:hAnsi="宋体"/>
          <w:kern w:val="0"/>
          <w:sz w:val="24"/>
          <w:szCs w:val="20"/>
        </w:rPr>
        <w:t xml:space="preserve">  </w:t>
      </w:r>
      <w:r>
        <w:rPr>
          <w:rFonts w:ascii="宋体" w:hAnsi="宋体" w:hint="eastAsia"/>
          <w:kern w:val="0"/>
          <w:sz w:val="24"/>
          <w:szCs w:val="20"/>
        </w:rPr>
        <w:t>图纸和承包人文件</w:t>
      </w:r>
    </w:p>
    <w:p w14:paraId="56BE3EB7" w14:textId="77777777" w:rsidR="000C2BF6" w:rsidRDefault="000C2BF6" w:rsidP="000C2BF6">
      <w:pPr>
        <w:spacing w:line="360" w:lineRule="auto"/>
        <w:rPr>
          <w:rFonts w:ascii="宋体" w:hAnsi="宋体"/>
          <w:szCs w:val="21"/>
        </w:rPr>
      </w:pPr>
      <w:r>
        <w:rPr>
          <w:rFonts w:ascii="宋体" w:hAnsi="宋体"/>
          <w:szCs w:val="21"/>
        </w:rPr>
        <w:t>1.</w:t>
      </w:r>
      <w:r>
        <w:rPr>
          <w:rFonts w:ascii="宋体" w:hAnsi="宋体" w:hint="eastAsia"/>
          <w:szCs w:val="21"/>
        </w:rPr>
        <w:t>6</w:t>
      </w:r>
      <w:r>
        <w:rPr>
          <w:rFonts w:ascii="宋体" w:hAnsi="宋体"/>
          <w:szCs w:val="21"/>
        </w:rPr>
        <w:t xml:space="preserve">.1  </w:t>
      </w:r>
      <w:r>
        <w:rPr>
          <w:rFonts w:ascii="宋体" w:hAnsi="宋体" w:hint="eastAsia"/>
          <w:szCs w:val="21"/>
        </w:rPr>
        <w:t>图纸的提供</w:t>
      </w:r>
    </w:p>
    <w:p w14:paraId="5B78CF9D" w14:textId="77777777" w:rsidR="000C2BF6" w:rsidRDefault="000C2BF6" w:rsidP="000C2BF6">
      <w:pPr>
        <w:spacing w:line="360" w:lineRule="auto"/>
        <w:rPr>
          <w:rFonts w:ascii="宋体" w:hAnsi="宋体"/>
          <w:szCs w:val="21"/>
          <w:u w:val="single"/>
        </w:rPr>
      </w:pPr>
      <w:r>
        <w:rPr>
          <w:rFonts w:ascii="宋体" w:hAnsi="宋体" w:hint="eastAsia"/>
          <w:szCs w:val="21"/>
        </w:rPr>
        <w:t>（</w:t>
      </w:r>
      <w:r>
        <w:rPr>
          <w:rFonts w:ascii="宋体" w:hAnsi="宋体"/>
          <w:szCs w:val="21"/>
        </w:rPr>
        <w:t>5</w:t>
      </w:r>
      <w:r>
        <w:rPr>
          <w:rFonts w:ascii="宋体" w:hAnsi="宋体" w:hint="eastAsia"/>
          <w:szCs w:val="21"/>
        </w:rPr>
        <w:t>）发包人提供图纸的期限：</w:t>
      </w:r>
      <w:r>
        <w:rPr>
          <w:rFonts w:ascii="宋体" w:hAnsi="宋体" w:hint="eastAsia"/>
          <w:szCs w:val="21"/>
          <w:u w:val="single"/>
        </w:rPr>
        <w:t xml:space="preserve"> 施工合同签订7日内。  </w:t>
      </w:r>
    </w:p>
    <w:p w14:paraId="44C1B1C5" w14:textId="77777777" w:rsidR="000C2BF6" w:rsidRDefault="000C2BF6" w:rsidP="000C2BF6">
      <w:pPr>
        <w:spacing w:line="360" w:lineRule="auto"/>
        <w:rPr>
          <w:rFonts w:ascii="宋体" w:hAnsi="宋体"/>
          <w:szCs w:val="21"/>
          <w:u w:val="single"/>
        </w:rPr>
      </w:pPr>
      <w:r>
        <w:rPr>
          <w:rFonts w:ascii="宋体" w:hAnsi="宋体" w:hint="eastAsia"/>
          <w:szCs w:val="21"/>
        </w:rPr>
        <w:t>发包人提供图纸的数量：</w:t>
      </w:r>
      <w:r>
        <w:rPr>
          <w:rFonts w:ascii="宋体" w:hAnsi="宋体" w:hint="eastAsia"/>
          <w:szCs w:val="21"/>
          <w:u w:val="single"/>
        </w:rPr>
        <w:t xml:space="preserve"> 4套(如承包人需要增加图纸套数，加印图纸费用由承包人承</w:t>
      </w:r>
    </w:p>
    <w:p w14:paraId="55CDB672" w14:textId="77777777" w:rsidR="000C2BF6" w:rsidRDefault="000C2BF6" w:rsidP="000C2BF6">
      <w:pPr>
        <w:spacing w:line="360" w:lineRule="auto"/>
        <w:rPr>
          <w:rFonts w:ascii="宋体" w:hAnsi="宋体"/>
          <w:szCs w:val="21"/>
          <w:u w:val="single"/>
        </w:rPr>
      </w:pPr>
      <w:r>
        <w:rPr>
          <w:rFonts w:ascii="宋体" w:hAnsi="宋体" w:hint="eastAsia"/>
          <w:szCs w:val="21"/>
          <w:u w:val="single"/>
        </w:rPr>
        <w:t>担 )。</w:t>
      </w:r>
    </w:p>
    <w:p w14:paraId="4FDD121F" w14:textId="77777777" w:rsidR="000C2BF6" w:rsidRDefault="000C2BF6" w:rsidP="000C2BF6">
      <w:pPr>
        <w:spacing w:line="360" w:lineRule="auto"/>
        <w:rPr>
          <w:rFonts w:ascii="宋体" w:hAnsi="宋体"/>
          <w:szCs w:val="21"/>
          <w:u w:val="single"/>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 xml:space="preserve">承包人收到图纸应立即组织核查，并在收到之日起的15日内对实施该图纸存 在的任何问题书面通知发包人、项目管理人和监理工程师。如果承包人没有在此期限内提出 问题，则应认为该图纸没有对承包人的工作造成任何不利的影响。任何施工图纸必须经发包 人和项目管理人代表书面确认，未经确认的图纸无效。承包人必须对图纸进行严格保密。 </w:t>
      </w:r>
    </w:p>
    <w:p w14:paraId="6F0D1FE0" w14:textId="77777777" w:rsidR="000C2BF6" w:rsidRPr="00F51010" w:rsidRDefault="000C2BF6" w:rsidP="000C2BF6">
      <w:pPr>
        <w:spacing w:line="360" w:lineRule="auto"/>
        <w:rPr>
          <w:rFonts w:ascii="宋体" w:hAnsi="宋体"/>
          <w:szCs w:val="21"/>
        </w:rPr>
      </w:pPr>
      <w:r>
        <w:rPr>
          <w:rFonts w:ascii="宋体" w:hAnsi="宋体"/>
          <w:szCs w:val="21"/>
        </w:rPr>
        <w:t>1.</w:t>
      </w:r>
      <w:r>
        <w:rPr>
          <w:rFonts w:ascii="宋体" w:hAnsi="宋体" w:hint="eastAsia"/>
          <w:szCs w:val="21"/>
        </w:rPr>
        <w:t>6</w:t>
      </w:r>
      <w:r>
        <w:rPr>
          <w:rFonts w:ascii="宋体" w:hAnsi="宋体"/>
          <w:szCs w:val="21"/>
        </w:rPr>
        <w:t>.</w:t>
      </w:r>
      <w:r w:rsidRPr="00F51010">
        <w:rPr>
          <w:rFonts w:ascii="宋体" w:hAnsi="宋体"/>
          <w:szCs w:val="21"/>
        </w:rPr>
        <w:t xml:space="preserve">2  </w:t>
      </w:r>
      <w:r w:rsidRPr="00F51010">
        <w:rPr>
          <w:rFonts w:ascii="宋体" w:hAnsi="宋体" w:hint="eastAsia"/>
          <w:szCs w:val="21"/>
        </w:rPr>
        <w:t>承包人提供的文件</w:t>
      </w:r>
    </w:p>
    <w:p w14:paraId="658CD4CD" w14:textId="77777777" w:rsidR="000C2BF6" w:rsidRPr="00F51010" w:rsidRDefault="000C2BF6" w:rsidP="000C2BF6">
      <w:pPr>
        <w:spacing w:line="360" w:lineRule="auto"/>
        <w:rPr>
          <w:rFonts w:ascii="宋体" w:hAnsi="宋体"/>
          <w:szCs w:val="21"/>
          <w:u w:val="single"/>
        </w:rPr>
      </w:pPr>
      <w:r w:rsidRPr="00F51010">
        <w:rPr>
          <w:rFonts w:ascii="宋体" w:hAnsi="宋体" w:hint="eastAsia"/>
          <w:szCs w:val="21"/>
        </w:rPr>
        <w:t>（</w:t>
      </w:r>
      <w:r w:rsidRPr="00F51010">
        <w:rPr>
          <w:rFonts w:ascii="宋体" w:hAnsi="宋体"/>
          <w:szCs w:val="21"/>
        </w:rPr>
        <w:t>1</w:t>
      </w:r>
      <w:r w:rsidRPr="00F51010">
        <w:rPr>
          <w:rFonts w:ascii="宋体" w:hAnsi="宋体" w:hint="eastAsia"/>
          <w:szCs w:val="21"/>
        </w:rPr>
        <w:t>）由承包人提供的文件范围：</w:t>
      </w:r>
      <w:r w:rsidRPr="00F51010">
        <w:rPr>
          <w:rFonts w:ascii="宋体" w:hAnsi="宋体" w:hint="eastAsia"/>
          <w:szCs w:val="21"/>
          <w:u w:val="single"/>
        </w:rPr>
        <w:t xml:space="preserve">  包含不限于施工组织设计、专项施工方案、工程总进度计划、工程月进度计划表、竣工蓝图等。</w:t>
      </w:r>
    </w:p>
    <w:p w14:paraId="66CCA333" w14:textId="77777777" w:rsidR="000C2BF6" w:rsidRPr="00F51010" w:rsidRDefault="000C2BF6" w:rsidP="000C2BF6">
      <w:pPr>
        <w:spacing w:line="360" w:lineRule="auto"/>
        <w:rPr>
          <w:rFonts w:ascii="宋体" w:hAnsi="宋体"/>
          <w:szCs w:val="21"/>
          <w:u w:val="single"/>
        </w:rPr>
      </w:pPr>
      <w:r w:rsidRPr="00F51010">
        <w:rPr>
          <w:rFonts w:ascii="宋体" w:hAnsi="宋体" w:hint="eastAsia"/>
          <w:szCs w:val="21"/>
        </w:rPr>
        <w:t>承包人提供文件的期限：</w:t>
      </w:r>
      <w:r w:rsidRPr="00F51010">
        <w:rPr>
          <w:rFonts w:ascii="宋体" w:hAnsi="宋体" w:hint="eastAsia"/>
          <w:szCs w:val="21"/>
          <w:u w:val="single"/>
        </w:rPr>
        <w:t>施工组织设计、专项施工方案、工程总进度计划在正式开工前提供，工程月进度计划表在每月1日前提供，竣工蓝图在竣工后20天内提供，其余文件按发包人要求提供。</w:t>
      </w:r>
    </w:p>
    <w:p w14:paraId="539DB67D" w14:textId="77777777" w:rsidR="000C2BF6" w:rsidRDefault="000C2BF6" w:rsidP="000C2BF6">
      <w:pPr>
        <w:spacing w:line="360" w:lineRule="auto"/>
        <w:rPr>
          <w:rFonts w:ascii="宋体" w:hAnsi="宋体"/>
          <w:szCs w:val="21"/>
          <w:u w:val="single"/>
        </w:rPr>
      </w:pPr>
      <w:r w:rsidRPr="00F51010">
        <w:rPr>
          <w:rFonts w:ascii="宋体" w:hAnsi="宋体" w:hint="eastAsia"/>
          <w:szCs w:val="21"/>
        </w:rPr>
        <w:t>承包人提供文件的数量：</w:t>
      </w:r>
      <w:r w:rsidRPr="00F51010">
        <w:rPr>
          <w:rFonts w:ascii="宋体" w:hAnsi="宋体" w:hint="eastAsia"/>
          <w:szCs w:val="21"/>
          <w:u w:val="single"/>
        </w:rPr>
        <w:t xml:space="preserve">   4套</w:t>
      </w:r>
      <w:r>
        <w:rPr>
          <w:rFonts w:ascii="宋体" w:hAnsi="宋体" w:hint="eastAsia"/>
          <w:szCs w:val="21"/>
          <w:u w:val="single"/>
        </w:rPr>
        <w:t xml:space="preserve">     </w:t>
      </w:r>
    </w:p>
    <w:p w14:paraId="646EC6E1" w14:textId="77777777" w:rsidR="000C2BF6" w:rsidRDefault="000C2BF6" w:rsidP="000C2BF6">
      <w:pPr>
        <w:spacing w:line="360" w:lineRule="auto"/>
        <w:rPr>
          <w:rFonts w:ascii="宋体" w:hAnsi="宋体"/>
          <w:szCs w:val="21"/>
          <w:u w:val="single"/>
        </w:rPr>
      </w:pPr>
      <w:r>
        <w:rPr>
          <w:rFonts w:ascii="宋体" w:hAnsi="宋体" w:hint="eastAsia"/>
          <w:szCs w:val="21"/>
        </w:rPr>
        <w:lastRenderedPageBreak/>
        <w:t>监理人批复承包人提供文件的期限：</w:t>
      </w:r>
      <w:r>
        <w:rPr>
          <w:rFonts w:ascii="宋体" w:hAnsi="宋体" w:hint="eastAsia"/>
          <w:szCs w:val="21"/>
          <w:u w:val="single"/>
        </w:rPr>
        <w:t xml:space="preserve">   收到承包人提供的文件后7日内   </w:t>
      </w:r>
    </w:p>
    <w:p w14:paraId="08D08E0B" w14:textId="77777777" w:rsidR="000C2BF6" w:rsidRDefault="000C2BF6" w:rsidP="000C2BF6">
      <w:pPr>
        <w:spacing w:line="360" w:lineRule="auto"/>
        <w:rPr>
          <w:rFonts w:ascii="宋体" w:hAnsi="宋体"/>
          <w:szCs w:val="21"/>
          <w:u w:val="single"/>
        </w:rPr>
      </w:pPr>
      <w:r>
        <w:rPr>
          <w:rFonts w:ascii="宋体" w:hAnsi="宋体" w:hint="eastAsia"/>
          <w:szCs w:val="21"/>
        </w:rPr>
        <w:t>其他约定：</w:t>
      </w:r>
      <w:r>
        <w:rPr>
          <w:rFonts w:ascii="宋体" w:hAnsi="宋体" w:hint="eastAsia"/>
          <w:szCs w:val="21"/>
          <w:u w:val="single"/>
        </w:rPr>
        <w:t xml:space="preserve">                     /                                             。</w:t>
      </w:r>
    </w:p>
    <w:p w14:paraId="43E5E97A"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27" w:name="_Toc28622"/>
      <w:r>
        <w:rPr>
          <w:rFonts w:ascii="宋体" w:hAnsi="宋体"/>
          <w:kern w:val="0"/>
          <w:sz w:val="24"/>
          <w:szCs w:val="20"/>
        </w:rPr>
        <w:t>1.</w:t>
      </w:r>
      <w:r>
        <w:rPr>
          <w:rFonts w:ascii="宋体" w:hAnsi="宋体" w:hint="eastAsia"/>
          <w:kern w:val="0"/>
          <w:sz w:val="24"/>
          <w:szCs w:val="20"/>
        </w:rPr>
        <w:t>7</w:t>
      </w:r>
      <w:r>
        <w:rPr>
          <w:rFonts w:ascii="宋体" w:hAnsi="宋体"/>
          <w:kern w:val="0"/>
          <w:sz w:val="24"/>
          <w:szCs w:val="20"/>
        </w:rPr>
        <w:t xml:space="preserve">  </w:t>
      </w:r>
      <w:r>
        <w:rPr>
          <w:rFonts w:ascii="宋体" w:hAnsi="宋体" w:hint="eastAsia"/>
          <w:kern w:val="0"/>
          <w:sz w:val="24"/>
          <w:szCs w:val="20"/>
        </w:rPr>
        <w:t>联络</w:t>
      </w:r>
      <w:bookmarkEnd w:id="1527"/>
    </w:p>
    <w:p w14:paraId="663AD0F9" w14:textId="77777777" w:rsidR="000C2BF6" w:rsidRDefault="000C2BF6" w:rsidP="000C2BF6">
      <w:pPr>
        <w:spacing w:line="360" w:lineRule="auto"/>
        <w:ind w:firstLineChars="200" w:firstLine="420"/>
        <w:jc w:val="left"/>
        <w:rPr>
          <w:rFonts w:ascii="宋体" w:cs="Arial"/>
          <w:szCs w:val="21"/>
        </w:rPr>
      </w:pPr>
      <w:r>
        <w:rPr>
          <w:rFonts w:ascii="宋体" w:hAnsi="宋体"/>
          <w:szCs w:val="21"/>
        </w:rPr>
        <w:t>1.</w:t>
      </w:r>
      <w:r>
        <w:rPr>
          <w:rFonts w:ascii="宋体" w:hAnsi="宋体" w:hint="eastAsia"/>
          <w:szCs w:val="21"/>
        </w:rPr>
        <w:t>5</w:t>
      </w:r>
      <w:r>
        <w:rPr>
          <w:rFonts w:ascii="宋体" w:hAnsi="宋体"/>
          <w:szCs w:val="21"/>
        </w:rPr>
        <w:t>.</w:t>
      </w:r>
      <w:r>
        <w:rPr>
          <w:rFonts w:ascii="宋体" w:hAnsi="宋体" w:hint="eastAsia"/>
          <w:szCs w:val="21"/>
        </w:rPr>
        <w:t>1</w:t>
      </w:r>
      <w:r>
        <w:rPr>
          <w:rFonts w:ascii="宋体" w:hAnsi="宋体"/>
          <w:szCs w:val="21"/>
        </w:rPr>
        <w:t xml:space="preserve">  </w:t>
      </w:r>
      <w:r>
        <w:rPr>
          <w:rFonts w:ascii="宋体" w:hAnsi="宋体" w:hint="eastAsia"/>
          <w:szCs w:val="21"/>
        </w:rPr>
        <w:t>联络来往函件的送达和接收</w:t>
      </w:r>
    </w:p>
    <w:p w14:paraId="796FD09F" w14:textId="77777777" w:rsidR="000C2BF6" w:rsidRDefault="000C2BF6" w:rsidP="000C2BF6">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）发包人指定的接收地点：</w:t>
      </w:r>
      <w:r>
        <w:rPr>
          <w:rFonts w:ascii="宋体" w:hAnsi="宋体" w:hint="eastAsia"/>
          <w:szCs w:val="21"/>
          <w:u w:val="single"/>
        </w:rPr>
        <w:t xml:space="preserve">      /       </w:t>
      </w:r>
      <w:r>
        <w:rPr>
          <w:rFonts w:ascii="宋体"/>
          <w:szCs w:val="21"/>
        </w:rPr>
        <w:t xml:space="preserve"> </w:t>
      </w:r>
    </w:p>
    <w:p w14:paraId="51A360BE" w14:textId="77777777" w:rsidR="000C2BF6" w:rsidRDefault="000C2BF6" w:rsidP="000C2BF6">
      <w:pPr>
        <w:spacing w:line="360" w:lineRule="auto"/>
        <w:ind w:firstLineChars="270" w:firstLine="567"/>
        <w:jc w:val="left"/>
        <w:rPr>
          <w:rFonts w:ascii="宋体"/>
          <w:szCs w:val="21"/>
        </w:rPr>
      </w:pPr>
      <w:r>
        <w:rPr>
          <w:rFonts w:ascii="宋体" w:hAnsi="宋体" w:hint="eastAsia"/>
          <w:szCs w:val="21"/>
        </w:rPr>
        <w:t>发包人指定的接收人为：</w:t>
      </w:r>
      <w:r>
        <w:rPr>
          <w:rFonts w:ascii="宋体" w:hAnsi="宋体" w:hint="eastAsia"/>
          <w:szCs w:val="21"/>
          <w:u w:val="single"/>
        </w:rPr>
        <w:t xml:space="preserve">      /       </w:t>
      </w:r>
    </w:p>
    <w:p w14:paraId="03C331F8" w14:textId="77777777" w:rsidR="000C2BF6" w:rsidRDefault="000C2BF6" w:rsidP="000C2BF6">
      <w:pPr>
        <w:spacing w:line="360" w:lineRule="auto"/>
        <w:ind w:firstLineChars="200" w:firstLine="420"/>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）监理人指定的接收地点：</w:t>
      </w:r>
      <w:r>
        <w:rPr>
          <w:rFonts w:ascii="宋体" w:hAnsi="宋体" w:hint="eastAsia"/>
          <w:szCs w:val="21"/>
          <w:u w:val="single"/>
        </w:rPr>
        <w:t xml:space="preserve">      /       </w:t>
      </w:r>
    </w:p>
    <w:p w14:paraId="72609B82" w14:textId="77777777" w:rsidR="000C2BF6" w:rsidRDefault="000C2BF6" w:rsidP="000C2BF6">
      <w:pPr>
        <w:spacing w:line="360" w:lineRule="auto"/>
        <w:ind w:firstLineChars="270" w:firstLine="567"/>
        <w:rPr>
          <w:rFonts w:ascii="宋体"/>
          <w:szCs w:val="21"/>
          <w:u w:val="single"/>
        </w:rPr>
      </w:pPr>
      <w:r>
        <w:rPr>
          <w:rFonts w:ascii="宋体" w:hAnsi="宋体" w:hint="eastAsia"/>
          <w:szCs w:val="21"/>
        </w:rPr>
        <w:t>监理人指定的接收人为：</w:t>
      </w:r>
      <w:r>
        <w:rPr>
          <w:rFonts w:ascii="宋体" w:hAnsi="宋体" w:hint="eastAsia"/>
          <w:szCs w:val="21"/>
          <w:u w:val="single"/>
        </w:rPr>
        <w:t xml:space="preserve">      /       </w:t>
      </w:r>
    </w:p>
    <w:p w14:paraId="7F3AAEB4" w14:textId="77777777" w:rsidR="000C2BF6" w:rsidRDefault="000C2BF6" w:rsidP="000C2BF6">
      <w:pPr>
        <w:spacing w:line="360" w:lineRule="auto"/>
        <w:ind w:firstLineChars="200" w:firstLine="420"/>
        <w:jc w:val="left"/>
        <w:rPr>
          <w:rFonts w:ascii="宋体"/>
        </w:rPr>
      </w:pPr>
      <w:r>
        <w:rPr>
          <w:rFonts w:ascii="宋体" w:hAnsi="宋体" w:hint="eastAsia"/>
          <w:szCs w:val="21"/>
        </w:rPr>
        <w:t>（</w:t>
      </w:r>
      <w:r>
        <w:rPr>
          <w:rFonts w:ascii="宋体" w:hAnsi="宋体"/>
          <w:szCs w:val="21"/>
        </w:rPr>
        <w:t>4</w:t>
      </w:r>
      <w:r>
        <w:rPr>
          <w:rFonts w:ascii="宋体" w:hAnsi="宋体" w:hint="eastAsia"/>
          <w:szCs w:val="21"/>
        </w:rPr>
        <w:t>）承包人指定的接收地点：</w:t>
      </w:r>
      <w:r>
        <w:rPr>
          <w:rFonts w:ascii="宋体" w:hAnsi="宋体" w:hint="eastAsia"/>
          <w:szCs w:val="21"/>
          <w:u w:val="single"/>
        </w:rPr>
        <w:t xml:space="preserve">      /       </w:t>
      </w:r>
    </w:p>
    <w:p w14:paraId="094D1F90"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28" w:name="_Toc27838"/>
      <w:r>
        <w:rPr>
          <w:rFonts w:ascii="宋体" w:hAnsi="宋体" w:cs="宋体"/>
          <w:sz w:val="28"/>
          <w:szCs w:val="20"/>
        </w:rPr>
        <w:t>2.</w:t>
      </w:r>
      <w:r>
        <w:rPr>
          <w:rFonts w:ascii="宋体" w:hAnsi="宋体" w:cs="宋体" w:hint="eastAsia"/>
          <w:sz w:val="28"/>
          <w:szCs w:val="20"/>
        </w:rPr>
        <w:t>发包人义务</w:t>
      </w:r>
      <w:bookmarkEnd w:id="1528"/>
    </w:p>
    <w:p w14:paraId="6EC087A4"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29" w:name="_Toc13380"/>
      <w:r>
        <w:rPr>
          <w:rFonts w:ascii="宋体" w:hAnsi="宋体"/>
          <w:kern w:val="0"/>
          <w:sz w:val="24"/>
          <w:szCs w:val="20"/>
        </w:rPr>
        <w:t>2.</w:t>
      </w:r>
      <w:r>
        <w:rPr>
          <w:rFonts w:ascii="宋体" w:hAnsi="宋体" w:hint="eastAsia"/>
          <w:kern w:val="0"/>
          <w:sz w:val="24"/>
          <w:szCs w:val="20"/>
        </w:rPr>
        <w:t>3</w:t>
      </w:r>
      <w:r>
        <w:rPr>
          <w:rFonts w:ascii="宋体" w:hAnsi="宋体"/>
          <w:kern w:val="0"/>
          <w:sz w:val="24"/>
          <w:szCs w:val="20"/>
        </w:rPr>
        <w:t xml:space="preserve">  </w:t>
      </w:r>
      <w:r>
        <w:rPr>
          <w:rFonts w:ascii="宋体" w:hAnsi="宋体" w:hint="eastAsia"/>
          <w:kern w:val="0"/>
          <w:sz w:val="24"/>
          <w:szCs w:val="20"/>
        </w:rPr>
        <w:t>提供施工场地</w:t>
      </w:r>
      <w:bookmarkEnd w:id="1529"/>
    </w:p>
    <w:p w14:paraId="6B207E7C" w14:textId="77777777" w:rsidR="000C2BF6" w:rsidRDefault="000C2BF6" w:rsidP="000C2BF6">
      <w:pPr>
        <w:spacing w:line="360" w:lineRule="auto"/>
        <w:ind w:firstLineChars="200" w:firstLine="420"/>
        <w:rPr>
          <w:rFonts w:ascii="宋体"/>
          <w:szCs w:val="21"/>
        </w:rPr>
      </w:pPr>
      <w:r>
        <w:rPr>
          <w:rFonts w:ascii="宋体" w:hAnsi="宋体" w:hint="eastAsia"/>
          <w:szCs w:val="21"/>
        </w:rPr>
        <w:t xml:space="preserve">发包人移交施工场地的期限：发包人应当将具备施工条件的施工场地，在监理人发出开工通知中载明的开工日期 </w:t>
      </w:r>
      <w:r>
        <w:rPr>
          <w:rFonts w:ascii="宋体" w:hAnsi="宋体" w:hint="eastAsia"/>
          <w:szCs w:val="21"/>
          <w:u w:val="single"/>
        </w:rPr>
        <w:t xml:space="preserve"> 4 </w:t>
      </w:r>
      <w:r>
        <w:rPr>
          <w:rFonts w:ascii="宋体" w:hAnsi="宋体" w:hint="eastAsia"/>
          <w:szCs w:val="21"/>
        </w:rPr>
        <w:t>天前移交给承包人。</w:t>
      </w:r>
    </w:p>
    <w:p w14:paraId="58A14811"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30" w:name="_Toc3355"/>
      <w:r>
        <w:rPr>
          <w:rFonts w:ascii="宋体" w:hAnsi="宋体"/>
          <w:kern w:val="0"/>
          <w:sz w:val="24"/>
          <w:szCs w:val="20"/>
        </w:rPr>
        <w:t>2.</w:t>
      </w:r>
      <w:r>
        <w:rPr>
          <w:rFonts w:ascii="宋体" w:hAnsi="宋体" w:hint="eastAsia"/>
          <w:kern w:val="0"/>
          <w:sz w:val="24"/>
          <w:szCs w:val="20"/>
        </w:rPr>
        <w:t>8</w:t>
      </w:r>
      <w:r>
        <w:rPr>
          <w:rFonts w:ascii="宋体" w:hAnsi="宋体"/>
          <w:kern w:val="0"/>
          <w:sz w:val="24"/>
          <w:szCs w:val="20"/>
        </w:rPr>
        <w:t xml:space="preserve">  </w:t>
      </w:r>
      <w:r>
        <w:rPr>
          <w:rFonts w:ascii="宋体" w:hAnsi="宋体" w:hint="eastAsia"/>
          <w:kern w:val="0"/>
          <w:sz w:val="24"/>
          <w:szCs w:val="20"/>
        </w:rPr>
        <w:t>向承包人提交支付担保</w:t>
      </w:r>
      <w:bookmarkEnd w:id="1530"/>
    </w:p>
    <w:p w14:paraId="3E56991B" w14:textId="77777777" w:rsidR="000C2BF6" w:rsidRDefault="000C2BF6" w:rsidP="000C2BF6">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）发包人向承包人提交支付担保的金额：</w:t>
      </w:r>
      <w:r>
        <w:rPr>
          <w:rFonts w:ascii="宋体" w:hAnsi="宋体" w:hint="eastAsia"/>
          <w:szCs w:val="21"/>
          <w:u w:val="single"/>
        </w:rPr>
        <w:t xml:space="preserve">   无   </w:t>
      </w:r>
    </w:p>
    <w:p w14:paraId="1B3C6DFD"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31" w:name="_Toc29967"/>
      <w:r>
        <w:rPr>
          <w:rFonts w:ascii="宋体" w:hAnsi="宋体"/>
          <w:kern w:val="0"/>
          <w:sz w:val="24"/>
          <w:szCs w:val="20"/>
        </w:rPr>
        <w:t>2</w:t>
      </w:r>
      <w:r>
        <w:rPr>
          <w:rFonts w:ascii="宋体" w:hAnsi="宋体" w:hint="eastAsia"/>
          <w:kern w:val="0"/>
          <w:sz w:val="24"/>
          <w:szCs w:val="20"/>
        </w:rPr>
        <w:t>.13</w:t>
      </w:r>
      <w:r>
        <w:rPr>
          <w:rFonts w:ascii="宋体" w:hAnsi="宋体"/>
          <w:kern w:val="0"/>
          <w:sz w:val="24"/>
          <w:szCs w:val="20"/>
        </w:rPr>
        <w:t xml:space="preserve">  </w:t>
      </w:r>
      <w:r>
        <w:rPr>
          <w:rFonts w:ascii="宋体" w:hAnsi="宋体" w:hint="eastAsia"/>
          <w:kern w:val="0"/>
          <w:sz w:val="24"/>
          <w:szCs w:val="20"/>
        </w:rPr>
        <w:t>其他义务</w:t>
      </w:r>
      <w:bookmarkEnd w:id="1531"/>
    </w:p>
    <w:p w14:paraId="785439D4" w14:textId="77777777" w:rsidR="000C2BF6" w:rsidRDefault="000C2BF6" w:rsidP="000C2BF6">
      <w:pPr>
        <w:spacing w:line="360" w:lineRule="auto"/>
        <w:ind w:firstLineChars="200" w:firstLine="420"/>
        <w:rPr>
          <w:rFonts w:ascii="宋体" w:cs="Arial"/>
          <w:szCs w:val="21"/>
        </w:rPr>
      </w:pPr>
      <w:r>
        <w:rPr>
          <w:rFonts w:ascii="宋体" w:hAnsi="宋体" w:hint="eastAsia"/>
          <w:szCs w:val="21"/>
        </w:rPr>
        <w:t>发包人应当履行的其他义务</w:t>
      </w:r>
      <w:r>
        <w:rPr>
          <w:rFonts w:ascii="宋体" w:hAnsi="宋体" w:cs="Arial" w:hint="eastAsia"/>
        </w:rPr>
        <w:t>：</w:t>
      </w:r>
      <w:r>
        <w:rPr>
          <w:rFonts w:ascii="宋体" w:hAnsi="宋体" w:cs="Arial" w:hint="eastAsia"/>
          <w:u w:val="single"/>
        </w:rPr>
        <w:t xml:space="preserve"> 落实《北京市工程建设领域保障农民工工资支付工作管理办法》(京人社监发【2021】12号)第四条“建设单位与施工总承包单位依法订立书面工程施工合同，应当约定工程款计量周期、工程款进度结算办法，人工费用拨付周期和拨付日期、人工费用占工程款比例。人工费用应当满足农民工工资按时足额支付要求。</w:t>
      </w:r>
    </w:p>
    <w:p w14:paraId="523B7FB0"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32" w:name="_Toc9151"/>
      <w:r>
        <w:rPr>
          <w:rFonts w:ascii="宋体" w:hAnsi="宋体" w:cs="宋体"/>
          <w:sz w:val="28"/>
          <w:szCs w:val="20"/>
        </w:rPr>
        <w:t>3.</w:t>
      </w:r>
      <w:r>
        <w:rPr>
          <w:rFonts w:ascii="宋体" w:hAnsi="宋体" w:cs="宋体" w:hint="eastAsia"/>
          <w:sz w:val="28"/>
          <w:szCs w:val="20"/>
        </w:rPr>
        <w:t>监理人</w:t>
      </w:r>
      <w:bookmarkEnd w:id="1532"/>
    </w:p>
    <w:p w14:paraId="4F9E5E93"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33" w:name="_Toc27194"/>
      <w:r>
        <w:rPr>
          <w:rFonts w:ascii="宋体" w:hAnsi="宋体"/>
          <w:kern w:val="0"/>
          <w:sz w:val="24"/>
          <w:szCs w:val="20"/>
        </w:rPr>
        <w:t xml:space="preserve">3.1  </w:t>
      </w:r>
      <w:r>
        <w:rPr>
          <w:rFonts w:ascii="宋体" w:hAnsi="宋体" w:hint="eastAsia"/>
          <w:kern w:val="0"/>
          <w:sz w:val="24"/>
          <w:szCs w:val="20"/>
        </w:rPr>
        <w:t>监理人的职责和权力</w:t>
      </w:r>
      <w:bookmarkEnd w:id="1533"/>
    </w:p>
    <w:p w14:paraId="099F0CDD" w14:textId="77777777" w:rsidR="000C2BF6" w:rsidRDefault="000C2BF6" w:rsidP="000C2BF6">
      <w:pPr>
        <w:spacing w:line="360" w:lineRule="auto"/>
        <w:ind w:firstLineChars="200" w:firstLine="420"/>
        <w:rPr>
          <w:rFonts w:ascii="宋体"/>
          <w:szCs w:val="21"/>
        </w:rPr>
      </w:pPr>
      <w:r>
        <w:rPr>
          <w:rFonts w:ascii="宋体" w:hAnsi="宋体"/>
          <w:szCs w:val="21"/>
        </w:rPr>
        <w:t xml:space="preserve">3.1.1  </w:t>
      </w:r>
      <w:r>
        <w:rPr>
          <w:rFonts w:ascii="宋体" w:hAnsi="宋体" w:hint="eastAsia"/>
          <w:szCs w:val="21"/>
        </w:rPr>
        <w:t>发包人需批准明确行使的权力：</w:t>
      </w:r>
      <w:r>
        <w:rPr>
          <w:rFonts w:ascii="宋体" w:hAnsi="宋体" w:hint="eastAsia"/>
          <w:szCs w:val="21"/>
          <w:u w:val="single"/>
        </w:rPr>
        <w:t>开工令、复工令、停工令，合同内工程款支付及所有涉及合同价款与费用变化的工程变更、洽商的签订与支付。不管合同如何约定，监理人履行须经发包人批准行使的权利时，应当向承包人出示其行使该权利已经取得发包人批准</w:t>
      </w:r>
      <w:r>
        <w:rPr>
          <w:rFonts w:ascii="宋体" w:hAnsi="宋体" w:hint="eastAsia"/>
          <w:szCs w:val="21"/>
          <w:u w:val="single"/>
        </w:rPr>
        <w:lastRenderedPageBreak/>
        <w:t>的文件或者其他合法有效的证明</w:t>
      </w:r>
      <w:r>
        <w:rPr>
          <w:rFonts w:ascii="宋体" w:hAnsi="宋体"/>
          <w:szCs w:val="21"/>
          <w:u w:val="single"/>
        </w:rPr>
        <w:t>。</w:t>
      </w:r>
    </w:p>
    <w:p w14:paraId="35BD3D7F"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34" w:name="_Toc19604"/>
      <w:r>
        <w:rPr>
          <w:rFonts w:ascii="宋体" w:hAnsi="宋体" w:cs="宋体"/>
          <w:sz w:val="28"/>
          <w:szCs w:val="20"/>
        </w:rPr>
        <w:t>4.</w:t>
      </w:r>
      <w:r>
        <w:rPr>
          <w:rFonts w:ascii="宋体" w:hAnsi="宋体" w:cs="宋体" w:hint="eastAsia"/>
          <w:sz w:val="28"/>
          <w:szCs w:val="20"/>
        </w:rPr>
        <w:t>承包人</w:t>
      </w:r>
      <w:bookmarkEnd w:id="1534"/>
    </w:p>
    <w:p w14:paraId="37ED085B"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35" w:name="_Toc15319"/>
      <w:r>
        <w:rPr>
          <w:rFonts w:ascii="宋体" w:hAnsi="宋体"/>
          <w:kern w:val="0"/>
          <w:sz w:val="24"/>
          <w:szCs w:val="20"/>
        </w:rPr>
        <w:t xml:space="preserve">4.1  </w:t>
      </w:r>
      <w:r>
        <w:rPr>
          <w:rFonts w:ascii="宋体" w:hAnsi="宋体" w:hint="eastAsia"/>
          <w:kern w:val="0"/>
          <w:sz w:val="24"/>
          <w:szCs w:val="20"/>
        </w:rPr>
        <w:t>承包人的一般义务</w:t>
      </w:r>
      <w:bookmarkEnd w:id="1535"/>
    </w:p>
    <w:p w14:paraId="1B664F05" w14:textId="77777777" w:rsidR="000C2BF6" w:rsidRDefault="000C2BF6" w:rsidP="000C2BF6">
      <w:pPr>
        <w:spacing w:line="360" w:lineRule="auto"/>
        <w:ind w:firstLineChars="200" w:firstLine="420"/>
        <w:rPr>
          <w:rFonts w:ascii="宋体"/>
          <w:szCs w:val="21"/>
        </w:rPr>
      </w:pPr>
      <w:r>
        <w:rPr>
          <w:rFonts w:ascii="宋体" w:hAnsi="宋体"/>
          <w:szCs w:val="21"/>
        </w:rPr>
        <w:t>4.1.</w:t>
      </w:r>
      <w:r>
        <w:rPr>
          <w:rFonts w:ascii="宋体" w:hAnsi="宋体" w:hint="eastAsia"/>
          <w:szCs w:val="21"/>
        </w:rPr>
        <w:t>8</w:t>
      </w:r>
      <w:r>
        <w:rPr>
          <w:rFonts w:ascii="宋体" w:hAnsi="宋体"/>
          <w:szCs w:val="21"/>
        </w:rPr>
        <w:t xml:space="preserve">  </w:t>
      </w:r>
      <w:r>
        <w:rPr>
          <w:rFonts w:ascii="宋体" w:hAnsi="宋体" w:hint="eastAsia"/>
          <w:szCs w:val="21"/>
        </w:rPr>
        <w:t>为他人提供方便</w:t>
      </w:r>
    </w:p>
    <w:p w14:paraId="3EF242FD" w14:textId="77777777" w:rsidR="000C2BF6" w:rsidRDefault="000C2BF6" w:rsidP="000C2BF6">
      <w:pPr>
        <w:spacing w:line="360" w:lineRule="auto"/>
        <w:ind w:firstLineChars="150" w:firstLine="315"/>
        <w:rPr>
          <w:rFonts w:ascii="宋体" w:hAnsi="宋体"/>
          <w:szCs w:val="21"/>
          <w:u w:val="single"/>
        </w:rPr>
      </w:pPr>
      <w:r>
        <w:rPr>
          <w:rFonts w:ascii="宋体" w:hAnsi="宋体" w:hint="eastAsia"/>
          <w:szCs w:val="21"/>
        </w:rPr>
        <w:t>（</w:t>
      </w:r>
      <w:r>
        <w:rPr>
          <w:rFonts w:ascii="宋体" w:hAnsi="宋体"/>
          <w:szCs w:val="21"/>
        </w:rPr>
        <w:t>1</w:t>
      </w:r>
      <w:r>
        <w:rPr>
          <w:rFonts w:ascii="宋体" w:hAnsi="宋体" w:hint="eastAsia"/>
          <w:szCs w:val="21"/>
        </w:rPr>
        <w:t>）承包人应当对在施工场地或者附近实施与合同工程有关的其他工作的独立承包人履行管理、协调、配合、照管和服务义务的具体工作内容和要求：</w:t>
      </w:r>
      <w:r>
        <w:rPr>
          <w:rFonts w:ascii="宋体" w:hAnsi="宋体" w:hint="eastAsia"/>
          <w:szCs w:val="21"/>
          <w:u w:val="single"/>
        </w:rPr>
        <w:t>(1)所有材料设备供应计划的编制及进场物资的清点、外观、质量及资料的检查工作：为其他承包人及时提供足够的和无障碍的工作面：为其他承包人提供临时水、电接口及其他临时设施：在施工现场指定垃圾堆放场所，其他承包人将垃圾运至指定垃圾堆放场所后，上述工作涉及的费用已包含在合同价款中。</w:t>
      </w:r>
    </w:p>
    <w:p w14:paraId="6F00CB62" w14:textId="77777777" w:rsidR="000C2BF6" w:rsidRDefault="000C2BF6" w:rsidP="000C2BF6">
      <w:pPr>
        <w:spacing w:line="360" w:lineRule="auto"/>
        <w:ind w:firstLineChars="150" w:firstLine="315"/>
        <w:rPr>
          <w:rFonts w:ascii="宋体"/>
          <w:szCs w:val="21"/>
        </w:rPr>
      </w:pPr>
      <w:r>
        <w:rPr>
          <w:rFonts w:ascii="宋体" w:hAnsi="宋体" w:hint="eastAsia"/>
          <w:szCs w:val="21"/>
          <w:u w:val="single"/>
        </w:rPr>
        <w:t>(2)承包人还应按照监理人指示为独立承包人以外的他人在施工场地或者附近实施与合同工程有关的其他工作提供可能的条件，可能发生费用已包括在承包人的签约合同价(投标总报价)中。</w:t>
      </w:r>
    </w:p>
    <w:p w14:paraId="0C8768E3" w14:textId="77777777" w:rsidR="000C2BF6" w:rsidRDefault="000C2BF6" w:rsidP="000C2BF6">
      <w:pPr>
        <w:spacing w:line="360" w:lineRule="auto"/>
        <w:ind w:firstLineChars="200" w:firstLine="420"/>
        <w:rPr>
          <w:rFonts w:ascii="宋体"/>
          <w:szCs w:val="21"/>
        </w:rPr>
      </w:pPr>
      <w:r>
        <w:rPr>
          <w:rFonts w:ascii="宋体" w:hAnsi="宋体"/>
          <w:szCs w:val="21"/>
        </w:rPr>
        <w:t>4.1.</w:t>
      </w:r>
      <w:r>
        <w:rPr>
          <w:rFonts w:ascii="宋体" w:hAnsi="宋体" w:hint="eastAsia"/>
          <w:szCs w:val="21"/>
        </w:rPr>
        <w:t>10</w:t>
      </w:r>
      <w:r>
        <w:rPr>
          <w:rFonts w:ascii="宋体" w:hAnsi="宋体"/>
          <w:szCs w:val="21"/>
        </w:rPr>
        <w:t xml:space="preserve"> </w:t>
      </w:r>
      <w:r>
        <w:rPr>
          <w:rFonts w:ascii="宋体" w:hAnsi="宋体" w:hint="eastAsia"/>
          <w:szCs w:val="21"/>
        </w:rPr>
        <w:t>承包人的设计工作</w:t>
      </w:r>
    </w:p>
    <w:p w14:paraId="41CF90BA" w14:textId="77777777" w:rsidR="000C2BF6" w:rsidRDefault="000C2BF6" w:rsidP="000C2BF6">
      <w:pPr>
        <w:spacing w:line="360" w:lineRule="auto"/>
        <w:ind w:firstLineChars="200" w:firstLine="420"/>
        <w:rPr>
          <w:rFonts w:ascii="宋体"/>
          <w:szCs w:val="21"/>
        </w:rPr>
      </w:pPr>
      <w:r>
        <w:rPr>
          <w:rFonts w:ascii="宋体" w:hAnsi="宋体" w:hint="eastAsia"/>
          <w:szCs w:val="21"/>
        </w:rPr>
        <w:t>承包人承担的施工图设计或与工程配套的设计工作内容：</w:t>
      </w:r>
      <w:r>
        <w:rPr>
          <w:rFonts w:ascii="宋体" w:hAnsi="宋体" w:hint="eastAsia"/>
          <w:szCs w:val="21"/>
          <w:u w:val="single"/>
        </w:rPr>
        <w:t xml:space="preserve">  承包人编制的图纸等，必须符合技术要求条款特别是国家有关规范例之规定：要求图纸加盖具有设计资质单位的红章。  </w:t>
      </w:r>
    </w:p>
    <w:p w14:paraId="52EFF541" w14:textId="77777777" w:rsidR="000C2BF6" w:rsidRDefault="000C2BF6" w:rsidP="000C2BF6">
      <w:pPr>
        <w:spacing w:line="360" w:lineRule="auto"/>
        <w:ind w:firstLineChars="200" w:firstLine="420"/>
        <w:rPr>
          <w:rFonts w:ascii="宋体"/>
          <w:szCs w:val="21"/>
        </w:rPr>
      </w:pPr>
      <w:r>
        <w:rPr>
          <w:rFonts w:ascii="宋体" w:hAnsi="宋体"/>
          <w:szCs w:val="21"/>
        </w:rPr>
        <w:t>4.1.</w:t>
      </w:r>
      <w:r>
        <w:rPr>
          <w:rFonts w:ascii="宋体" w:hAnsi="宋体" w:hint="eastAsia"/>
          <w:szCs w:val="21"/>
        </w:rPr>
        <w:t>12</w:t>
      </w:r>
      <w:r>
        <w:rPr>
          <w:rFonts w:ascii="宋体" w:hAnsi="宋体"/>
          <w:szCs w:val="21"/>
        </w:rPr>
        <w:t xml:space="preserve"> </w:t>
      </w:r>
      <w:r>
        <w:rPr>
          <w:rFonts w:ascii="宋体" w:hAnsi="宋体" w:hint="eastAsia"/>
          <w:szCs w:val="21"/>
        </w:rPr>
        <w:t>其他义务</w:t>
      </w:r>
    </w:p>
    <w:p w14:paraId="5AA0959B" w14:textId="77777777" w:rsidR="000C2BF6" w:rsidRDefault="000C2BF6" w:rsidP="000C2BF6">
      <w:pPr>
        <w:spacing w:line="360" w:lineRule="auto"/>
        <w:ind w:firstLineChars="200" w:firstLine="420"/>
        <w:rPr>
          <w:rFonts w:ascii="宋体" w:hAnsi="宋体"/>
          <w:szCs w:val="21"/>
        </w:rPr>
      </w:pPr>
      <w:r>
        <w:rPr>
          <w:rFonts w:ascii="宋体" w:hAnsi="宋体" w:hint="eastAsia"/>
          <w:szCs w:val="21"/>
        </w:rPr>
        <w:t>（1）安全文明施工费由承包人统一管理，承包人对工程安全文明施工负总责。承包人不按分包合同约定支付安全文明施工费，造成分包人不能及时落实安全防护措施导致发生事故的，由承包人负主要责任。</w:t>
      </w:r>
    </w:p>
    <w:p w14:paraId="5D9830BA" w14:textId="77777777" w:rsidR="000C2BF6" w:rsidRDefault="000C2BF6" w:rsidP="000C2BF6">
      <w:pPr>
        <w:spacing w:line="360" w:lineRule="auto"/>
        <w:ind w:firstLineChars="200" w:firstLine="420"/>
        <w:rPr>
          <w:rFonts w:ascii="宋体" w:hAnsi="宋体"/>
          <w:szCs w:val="21"/>
        </w:rPr>
      </w:pPr>
      <w:r>
        <w:rPr>
          <w:rFonts w:ascii="宋体" w:hAnsi="宋体" w:hint="eastAsia"/>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14:paraId="32922C1C" w14:textId="77777777" w:rsidR="000C2BF6" w:rsidRDefault="000C2BF6" w:rsidP="000C2BF6">
      <w:pPr>
        <w:spacing w:line="360" w:lineRule="auto"/>
        <w:ind w:firstLineChars="200" w:firstLine="420"/>
        <w:rPr>
          <w:rFonts w:ascii="宋体" w:hAnsi="宋体"/>
          <w:szCs w:val="21"/>
        </w:rPr>
      </w:pPr>
      <w:r>
        <w:rPr>
          <w:rFonts w:ascii="宋体" w:hAnsi="宋体" w:hint="eastAsia"/>
          <w:szCs w:val="21"/>
        </w:rPr>
        <w:t>（3）承包人应使用符合北京市《建筑类涂料与胶粘剂挥发性有机化合物含量限值标准》（DB11／1983-2022）相关要求的产品。</w:t>
      </w:r>
    </w:p>
    <w:p w14:paraId="2CB2EE2A" w14:textId="77777777" w:rsidR="000C2BF6" w:rsidRDefault="000C2BF6" w:rsidP="000C2BF6">
      <w:pPr>
        <w:spacing w:line="360" w:lineRule="auto"/>
        <w:ind w:firstLineChars="200" w:firstLine="420"/>
        <w:rPr>
          <w:rFonts w:ascii="宋体" w:hAnsi="宋体" w:cs="Arial"/>
        </w:rPr>
      </w:pPr>
      <w:r>
        <w:rPr>
          <w:rFonts w:ascii="宋体" w:hAnsi="宋体" w:hint="eastAsia"/>
          <w:szCs w:val="21"/>
        </w:rPr>
        <w:t>（4）承包人应履行的其他义务</w:t>
      </w:r>
      <w:r>
        <w:rPr>
          <w:rFonts w:ascii="宋体" w:hAnsi="宋体" w:cs="Arial" w:hint="eastAsia"/>
        </w:rPr>
        <w:t>：</w:t>
      </w:r>
    </w:p>
    <w:p w14:paraId="67677961"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1)应提供计划、报表的名称及完成时间：在签订合同后3日内，应按监理工程师要求， 向监理提交一份完整的工程进度计划，每月25日提供当月工程统计报表及下月计划报表。   </w:t>
      </w:r>
    </w:p>
    <w:p w14:paraId="07A859F4"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lastRenderedPageBreak/>
        <w:t xml:space="preserve">2)承担施工安全保卫工作及非施工照明的责任和要求：自行负责，费用自理。  </w:t>
      </w:r>
    </w:p>
    <w:p w14:paraId="608FA5B4"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3)向承包人提供的办公和生活房屋设施的要求：不提供。 </w:t>
      </w:r>
    </w:p>
    <w:p w14:paraId="01D4CFD9"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4)需承包人办理的有关施工场地交通、环卫和施工噪音管理等手续：需要办理交通通行证时，由承包人负责办证。施工现场需要排放污水时，由承包人负责办理有关手续。施工噪音超过当地主管部门的规定时，或因施工噪音造成扰民的，由承包人提出措施。以上发生的费用已包含在措施费中，发包人不再另行支付。  </w:t>
      </w:r>
    </w:p>
    <w:p w14:paraId="5C36690F"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5)已完工程成品保护的特殊要求及费用承担：已完工工程未交付发包人之前，承包人负责已完工程的保护工作，其费用已包含在措施费中，发包人不再另行支付。在上述承包人负责保管期间内，如发生需其保管的任何工程(包括整体或部分)或任何待用的材料或设备发生 损失或损坏，均应由承包人承担费用负责修复或弥补，以使全部工程在各方面达到合同文件 中约定的质量标准。  </w:t>
      </w:r>
    </w:p>
    <w:p w14:paraId="2E694B41"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6)施工场地周围地下管线和邻近建筑物、构筑物(含文物保护建筑)、古树名木的保护要求及费用承担：承包人负责，其费用已包含在措施费中，发包人不再另行支付。  </w:t>
      </w:r>
    </w:p>
    <w:p w14:paraId="1878CF30"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7)施工场清洁卫生的要求：符合有关规定，承包人承担违规责任，其费用已包含在措施费中，发包人不再另行支付。  </w:t>
      </w:r>
    </w:p>
    <w:p w14:paraId="6DB11E5B"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8)设置合理可行的现场施工项目经理部，并为此配备满足施工需要数量的具有足够经验、认真负责、精干称职的管理人员和技术人员。项目经理不允许更换，若遇特殊情况需更换，应提前15个工作日向发包人提出书面申请，经发包人书面同意后方可更换；由于身体健康、到达法定退休年龄、解聘等特殊原因除外，违约金在工程款中扣除。  </w:t>
      </w:r>
    </w:p>
    <w:p w14:paraId="3EE6728F"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9)由承包人负责施工现场的所有临时设施、临时道路、水、电管线的修建安装与维护，室外管线工程施工时现场临时设施要服从施工需要进行腾让，保证施工的正常运行。承包人负责施工现场内临街交通要道、人行道的保护，费用由承包人负担。因承包人防护不利而发生事故，相关责任和费用由承包人承担。承包人施工完毕后，对所破坏的市政公共设施及道路应修复原貌，若承包人无力或未在规定的时间内修复，由发包人代为修复，费用由承包人承担。</w:t>
      </w:r>
    </w:p>
    <w:p w14:paraId="29C5A833"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10)对于政府有关部门发送发包人的有关于本工程施工现场的任何意见及通知，其中涉及承包人的，承包人应承担相关责任和工作。</w:t>
      </w:r>
    </w:p>
    <w:p w14:paraId="1ED2749C"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lastRenderedPageBreak/>
        <w:t xml:space="preserve">11)对于承包人在施工过程中有需要发包人配合完成的工作，承包人应于施工总控制计划中明确表述或提前足够的时间通知发包人。  </w:t>
      </w:r>
    </w:p>
    <w:p w14:paraId="0AD05479"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12)承包人确认已充分考察了解到了施工现场的使用条件，承担办理施工临建设施报批手续的有关工作。  </w:t>
      </w:r>
    </w:p>
    <w:p w14:paraId="75456A97"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13)承包人负责其设施的维护、管理等工作并承担相应开支； </w:t>
      </w:r>
    </w:p>
    <w:p w14:paraId="03170B62"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14)承包人为本合同实施而需要的特殊工种的工人和操作人员应受过专门培训，并取得相应上岗证书。  </w:t>
      </w:r>
    </w:p>
    <w:p w14:paraId="261C7111"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15)承包人必须遵照国家、北京市政府发布的相关规定，避免或减少由于施工造成的噪音、空气污染而带来的扰民及民扰影响。承包人须主动协调同周围居民及有关单位的关系，以免造成窝工、停工、延误工期的现象发生。承包人应直接负责处理扰民、民扰的工作。因噪音、空气污染等原因产生的扰民赔偿、额外费用、工期延误损失等，均由承包人承担，并在必要时按北京市有关规定标准支付补偿金。承包人不能以扰民或民扰问题处理为理由，向发包人提出索赔或工期延长的要求。</w:t>
      </w:r>
    </w:p>
    <w:p w14:paraId="2C2A5113"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16)保障施工场地清洁符合环境卫生管理的有关规定，并且：保证施工现场环境保护、文明施工符合国家、北京市建设行政主管部门和相关部门的有关规定：工程竣工验收合格后10日内将现场清理完毕(包括但不限于余土、建筑材料、垃圾、生产和生活用临时设施拆除)。  所需费用及因违反有关规定造成的损失和罚款由承包人承担。逾期清理的，发包人可委托他 人清理，费用由承包人承担。  </w:t>
      </w:r>
    </w:p>
    <w:p w14:paraId="6E7523B6"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17)承包人应采取一切必要措施加强对施工现场以及分包单位和其他相关施工单位的施工安全管理，做好施工安全工作，加强施工现场保卫及非夜间施工照明，就本工程施工现场的施工安全和保卫向发包人全面负责，由此引发的一切纠纷均由承包人负责解决，给发包人造成损失的(包括但不限于发包人为此或督促承包人履行相关义务而支付的诉讼费、律师费、交通费等所有费用),应当赔偿发包人所遭受的损失。 </w:t>
      </w:r>
    </w:p>
    <w:p w14:paraId="1EE7E6D8"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18)承包人应在必要的地点和时间内提供和维护所有照明、施工现场的围挡封闭和警戒，保证场内、场内与场外接口处交通的通畅，安全防护工作符合国家及北京市安全防护的有关规定，保证正常施工并保护相邻财产的拥有者和占有者的通行以及公共的安全。</w:t>
      </w:r>
    </w:p>
    <w:p w14:paraId="418FAB55"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19)如承包人未履行自己的职责致使现场发生安全事故造成人身伤亡和财产损失，承包</w:t>
      </w:r>
      <w:r>
        <w:rPr>
          <w:rFonts w:hint="eastAsia"/>
          <w:sz w:val="21"/>
          <w:szCs w:val="21"/>
          <w:u w:val="single"/>
        </w:rPr>
        <w:lastRenderedPageBreak/>
        <w:t>人应当承担全部赔偿责任。发包人有权在支付承包人工程款时将该赔偿金扣除。如上述行为使发包人受到损失的，发包人有权在支付承包人工程款时将全部损失扣除。</w:t>
      </w:r>
    </w:p>
    <w:p w14:paraId="3FACC4EE"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20)如发包人或监理工程师发现承包人工作中的安全措施/设施不符合国家、地方、行业及本合同的有关规定，要求承包人限期整改时，承包人应立即响应。承包人不能满足要求时， 发包人有权自行安排该项整改，所发生的费用由发包人直接从承包人的工程款中扣除。  </w:t>
      </w:r>
    </w:p>
    <w:p w14:paraId="620BAB43"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21)负责施工中的各项安全工作，施工期间发生的机械损毁及人身伤亡等全部事故均由承包人自行负责并承担所有费用。 </w:t>
      </w:r>
    </w:p>
    <w:p w14:paraId="74B60A25"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22)承包人应制定安全措施，加强对现场施工人员的安全教育，保证安全事故，杜绝重大伤亡事故的发生。  </w:t>
      </w:r>
    </w:p>
    <w:p w14:paraId="06B0215C"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23)贯彻执行国家、北京市以及行业主管部门颁布实施的有关安全生产的法律法规及各项规 定，自觉遵守消防法规及施工现场防火规定，消除安全隐患。 </w:t>
      </w:r>
    </w:p>
    <w:p w14:paraId="2DFC79E6"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24)承包人应对工程质量承担全部责任。</w:t>
      </w:r>
    </w:p>
    <w:p w14:paraId="49DD3E3A"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25)因承包人原因产生包括但不限于环保类处罚等各类罚金，由承包人承担责任，并应按时缴纳罚金。 </w:t>
      </w:r>
    </w:p>
    <w:p w14:paraId="47A91076"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26)承包人应按照本合同的约定制作施工计划、施工方案、人员配置等文件，并提交发包人确认，经发包人确认的文件，承包人不得自行进行更改，且上述文件应提交发包人备案。</w:t>
      </w:r>
    </w:p>
    <w:p w14:paraId="3BE94D18"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27)乙方应按照《关于落实&lt;工程建设领域农民工工资专用账户管理暂行办法&gt;的通知》的通知，应开设农民工工资专用账户的项目，应人工费分账管理、总包代发、总承包单位开立农民工专用账户。农民工工资的支付：工程项目实行农民工工资总包代发制度，施工总承包单位与分包单位应当签订委托工资支付协议。承包人应严格按照《保障农民工工资 支付条例》及相关法律法规、规章、规范性文件的要求支付农民工工资：严格落实“关于印发《北京市工程建设领域保障农民工工资支付工作管理办法》的通知(京人社监发〔2021〕12号〕”。承包人应暂按如下要求执行保障农民工工资支付的约定，承包人在履约过程中，如国家、北京市有关部门及发包人有新的管理办法或规定，承包人应遵从新的管理办法或规定并按相关文件执行。 A、账户设立、注销账户设立：本合同签订后7日内，承包人应开设农民工工资专用账户，专项用于支付本工程的农民工工资，同时应将开设、使用农民工工资专用账户的有关资料妥善保存备查。账户注销：本工程自竣工验收合格并完成移交之日起，且承包人未</w:t>
      </w:r>
      <w:r>
        <w:rPr>
          <w:rFonts w:hint="eastAsia"/>
          <w:sz w:val="21"/>
          <w:szCs w:val="21"/>
          <w:u w:val="single"/>
        </w:rPr>
        <w:lastRenderedPageBreak/>
        <w:t>拖欠农民工工资，承包人按相关规定在公示30日后，可以申请注销农民工工资专用账户，账户内余额归承包人所有。 B、工资保证金设立 承包人应当按照有 关规定存储工资保证金。工资保证金的存储比例、存储形式、减免措施等具体办法，应符合国家及北京市有关部门的规定。C、承包人的农民工工资管理实名制管理：用人单位应当依法与所招用的农民工订立劳动合同并进行用工实名登记，具备条件的应当通过相应的管理服务信息平台进行用工实名登记、管理。未与用人单位订立劳动合同并进行用工实名登记的人员，不得进入项目现场施工。告示牌管理：承包人应当在施工现场醒目位置设立维权信息告示牌，明示下列事项：a、建设单位、施工总承包单位及所在项目部、分包单位、相关行业工程建设主管部门、劳资专管员等基本信息；b、当地最低工资标准、工资支付日期等基本信息：c、相关行业工程建设主管部门和劳动保障监察投诉举报电话、劳动争议调解仲裁申请渠道、法律援助申请渠道、公共法律服务热线等信息。台账管理：承包人应当建立用工管理台账，按照工资支付周期编制书面工资支付台账，并保存至工程竣工且工资全部结清后至少3年。承包人应当以货币形式通过银行转账或者现金将农民工工资支付给农民工本人，不得以实物或者有价证券等其他形式替代。本项目推行银行转账形式。承包人应按时支付农民工工资，杜绝集体讨薪事件发生，如发生农民工集体讨薪事件时，承包人负责处理 。D、分包人的农民工工资管理a、承包人与分包人依法订立书面分包合同时，应当约定工程款计量周期、工程款进度结算办法。b、承包人应在项目部配备劳资专管员，对分包人劳动用工实施监督管理，掌握施工现场用工、考勤、工资支付等情况，审核分包人编制的农民工工资支付表。c、本工程分包人农民工工资推行承包人代发制度。承包人应当要求分包人按月考核农民工工作量并编制工资支付表，经农民工本人签字确认后，与当月工程进度等情况一并交承包人。承包人应根据分包人编制的工资支付表，通过农民工工资专用账户直接将工资支付到农民工本人的银行账户，并向分包人提供代发工资凭证(包括但不限于银行转账记录等形式的凭证)。发包人与承包人或者承包人与分包人因工程数量、质量、造价等产生争议的，承包人不得因争议不按照规定代发工资。用于支付农民工工资的银行账 户所绑定的农民工本人社会保障卡或者银行卡，用人单位或者其他人员不得以任何理由扣押或者变相扣押。E、工资清偿承包人拖欠农民工工资的，应当依照《保障农民工工资支付条例》(国务院令第724号)规定的情形依法予以清偿。其余未提及事项，承包人须严格按照《保障农民工工资支付条例》(国务院令第724号)的相关规定及发包人的要求执行。F、施工总承包单位或者分包单位应当依法与所招用的农民工订立劳动合同并进行用工实名登记，通过相应的管理服务信息平台进行用工管理。暂不具备条件的行业应当使用书面形式 进行用工实名登记、管理，并报行业工程建设主管部门。G、</w:t>
      </w:r>
      <w:r>
        <w:rPr>
          <w:rFonts w:hint="eastAsia"/>
          <w:sz w:val="21"/>
          <w:szCs w:val="21"/>
          <w:u w:val="single"/>
        </w:rPr>
        <w:lastRenderedPageBreak/>
        <w:t xml:space="preserve">施工总承包单位应当在工程项目部按照500:1的标准配备劳资专管员(不足500名农民工的工程项目至少配备1名),对分包单位劳动用工实施监督管理，掌握施工现场用工、考勤、工资支付、劳动合同签订等情况。H、施工总承包单位、分包单位建立的用工管理台账应包含人员信息、考勤、工资支付、劳动合同签订等情况(劳动合同台账、考勤表、工资表、日工资统计表、工资支付台账样式、分账管理台账、无拖欠农民工工资承诺书、农民工工资保证金取款通知书分别详见“关于印发《北京市工程建设领域保障农民工工资支付工作管理办法》(京人社监发〔2021)12 号)”的通知附件1、2、3、4、5、6、7、8)。I、  施工总承包单位收集并确认的农民工的工资支付表应在维权信息告示牌上进行公示，公示期不得少于3个工作日，公示过程应制作影像资料留存备查。T、分包单位应当与农民工签订劳动合同，并根据市场定额标准、合同价款及实际情况，在劳动合同中约定工资支付标准和支付周期，按月足额支付农民工工资。分包单位应当按月考核农民工工作量并编制工资支付表，经农民工本人签字确认后，与当月工程进度等情况一并交施工总承包单位。K、施工总承包单位对分包单位劳动用工实施监督管理，掌握施工现场用工、考勤、工资支付、劳动合同签订等情况，审核分包单位编制的农民工工资支付表，对分包单位劳动用工和 工资发放等情况进行监督。分包单位对所招用农民工的实名制管理和工资支付负直接责任，应配合施工总承包单位掌握施工现场用工、考勤、工资支付、劳动合同签订等情况，配合施工总承包单位对农民工工资 支付表进行审核，配合施工总承包单位对劳动用工和工资发放等情况进行监督。L、施工总承包单位因违法发包、转包、违法分包、挂靠造成拖欠农民工工资的，由施工总承包单位先行清偿，再依法进行追偿。未详述内容具体详见关于印发《北京市工程建设领域保障农民工工资支付工作管理办法》的 通知(京人社监发〔2021)12号〕。   </w:t>
      </w:r>
    </w:p>
    <w:p w14:paraId="003F5D7A"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28 )其他 ：   </w:t>
      </w:r>
    </w:p>
    <w:p w14:paraId="19F1B6F0"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① 承包人应按发包人的指令，完成发包人要求的对工程内容的任何增加和删减。</w:t>
      </w:r>
    </w:p>
    <w:p w14:paraId="6903CFB5"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②承包人应积极主动核对图纸中的标高、轴线等技术数据，充分理解设计意图。若由于明显的设计图纸问题(例如尺寸标注不闭合、文字标识相互矛盾等)和发包人(包括监理)不正 确的指令，承包人发现后有口头或书面告知义务，否则造成工程质量、安全、进度损失，也不能免除承包人责任。  </w:t>
      </w:r>
    </w:p>
    <w:p w14:paraId="524435A4"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③承包人应按照政府相关规定，建立健全的雇员工资发放和劳动保障制度。如因雇员的工资发放和劳动保障制度不健全而引发纠纷，导致民工围堵发包人等的，发包人有权解除合同，并要求承包人退场，且承包人需承担因此给发包人造成的损失。   </w:t>
      </w:r>
    </w:p>
    <w:p w14:paraId="1DCAAD4C"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lastRenderedPageBreak/>
        <w:t xml:space="preserve">④承包人使用的临时用水、临时用电等设施在合同执行期间，如发包人要求为其他承包人提供分表接口的，承包人应予无条件同意。   </w:t>
      </w:r>
    </w:p>
    <w:p w14:paraId="0366F27D"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⑤ 承包人应做好现场安全文明施工及已有成品保护工作。现场运输材料、堆放材料等造成的路面污染，承包人应该有专人负责跟踪打扫；现场施工及生活产生的垃圾应该每天有人员清除 。   </w:t>
      </w:r>
    </w:p>
    <w:p w14:paraId="1F714987" w14:textId="77777777" w:rsidR="000C2BF6" w:rsidRDefault="000C2BF6" w:rsidP="000C2BF6">
      <w:pPr>
        <w:pStyle w:val="af1"/>
        <w:spacing w:line="360" w:lineRule="auto"/>
        <w:ind w:firstLineChars="200" w:firstLine="420"/>
        <w:rPr>
          <w:sz w:val="21"/>
          <w:szCs w:val="21"/>
          <w:u w:val="single"/>
        </w:rPr>
      </w:pPr>
      <w:r>
        <w:rPr>
          <w:rFonts w:hint="eastAsia"/>
          <w:sz w:val="21"/>
          <w:szCs w:val="21"/>
          <w:u w:val="single"/>
        </w:rPr>
        <w:t xml:space="preserve">⑥承包人须遵守《北京市环境保护局关于建设工程施工工地扬尘排污费征收有关工作的通知》、《北京市深入打好污染防治攻坚战2023年行动计划》的通知(京政办发【2023】4号)及《北京市住房和城乡建设委员会关于落实好住建系统深入打好污染防治攻坚战2023年行动计划的通知》(京建发【2023】138号)的文件要求，采取有效措施降低施工现场扬尘  污染，确保施工工地扬尘管理达到合格等级。否则由承包方自行承担相关费用和责任，如因  此给发包方造成损失的，承包方应赔偿发包方的全部损失(包括但不限于第三方对发包方的 处罚、索赔及其他权利要求),承包人使用符合北京市《建筑类涂料与胶粘剂挥发性有机化合物含量限值标准》(DB11/1983-2022)产品。   </w:t>
      </w:r>
    </w:p>
    <w:p w14:paraId="581E88A6" w14:textId="77777777" w:rsidR="000C2BF6" w:rsidRDefault="000C2BF6" w:rsidP="000C2BF6">
      <w:pPr>
        <w:spacing w:line="360" w:lineRule="auto"/>
        <w:ind w:firstLineChars="200" w:firstLine="420"/>
        <w:rPr>
          <w:szCs w:val="21"/>
        </w:rPr>
      </w:pPr>
      <w:r>
        <w:rPr>
          <w:rFonts w:hint="eastAsia"/>
          <w:szCs w:val="21"/>
        </w:rPr>
        <w:t xml:space="preserve">4.2  </w:t>
      </w:r>
      <w:r>
        <w:rPr>
          <w:rFonts w:hint="eastAsia"/>
          <w:szCs w:val="21"/>
        </w:rPr>
        <w:t>履约担保</w:t>
      </w:r>
    </w:p>
    <w:p w14:paraId="266D2285" w14:textId="77777777" w:rsidR="000C2BF6" w:rsidRDefault="000C2BF6" w:rsidP="000C2BF6">
      <w:pPr>
        <w:spacing w:line="360" w:lineRule="auto"/>
        <w:ind w:firstLineChars="200" w:firstLine="420"/>
        <w:rPr>
          <w:szCs w:val="21"/>
        </w:rPr>
      </w:pPr>
      <w:r>
        <w:rPr>
          <w:rFonts w:hint="eastAsia"/>
          <w:szCs w:val="21"/>
        </w:rPr>
        <w:t xml:space="preserve">4.2.1  </w:t>
      </w:r>
      <w:r>
        <w:rPr>
          <w:rFonts w:hint="eastAsia"/>
          <w:szCs w:val="21"/>
        </w:rPr>
        <w:t>承包人履约担保的格式和金额</w:t>
      </w:r>
    </w:p>
    <w:p w14:paraId="43D21677" w14:textId="77777777" w:rsidR="000C2BF6" w:rsidRDefault="000C2BF6" w:rsidP="000C2BF6">
      <w:pPr>
        <w:spacing w:line="360" w:lineRule="auto"/>
        <w:ind w:firstLineChars="200" w:firstLine="420"/>
        <w:rPr>
          <w:szCs w:val="21"/>
        </w:rPr>
      </w:pPr>
      <w:r>
        <w:rPr>
          <w:rFonts w:hint="eastAsia"/>
          <w:szCs w:val="21"/>
        </w:rPr>
        <w:t>发包人</w:t>
      </w:r>
      <w:r>
        <w:rPr>
          <w:rFonts w:hint="eastAsia"/>
          <w:szCs w:val="21"/>
          <w:u w:val="single"/>
        </w:rPr>
        <w:t xml:space="preserve">  </w:t>
      </w:r>
      <w:r>
        <w:rPr>
          <w:rFonts w:hint="eastAsia"/>
          <w:szCs w:val="21"/>
          <w:u w:val="single"/>
        </w:rPr>
        <w:t>不要求</w:t>
      </w:r>
      <w:r>
        <w:rPr>
          <w:rFonts w:hint="eastAsia"/>
          <w:szCs w:val="21"/>
          <w:u w:val="single"/>
        </w:rPr>
        <w:t xml:space="preserve">  </w:t>
      </w:r>
      <w:r>
        <w:rPr>
          <w:rFonts w:hint="eastAsia"/>
          <w:szCs w:val="21"/>
        </w:rPr>
        <w:t>（要求</w:t>
      </w:r>
      <w:r>
        <w:rPr>
          <w:rFonts w:hint="eastAsia"/>
          <w:szCs w:val="21"/>
        </w:rPr>
        <w:t>/</w:t>
      </w:r>
      <w:r>
        <w:rPr>
          <w:rFonts w:hint="eastAsia"/>
          <w:szCs w:val="21"/>
        </w:rPr>
        <w:t>不要求）承包人提供承包人履约担保。</w:t>
      </w:r>
    </w:p>
    <w:p w14:paraId="6DB4BE60" w14:textId="77777777" w:rsidR="000C2BF6" w:rsidRDefault="000C2BF6" w:rsidP="000C2BF6">
      <w:pPr>
        <w:spacing w:line="360" w:lineRule="auto"/>
        <w:ind w:firstLineChars="200" w:firstLine="420"/>
        <w:rPr>
          <w:szCs w:val="21"/>
          <w:u w:val="single"/>
        </w:rPr>
      </w:pPr>
      <w:r>
        <w:rPr>
          <w:rFonts w:hint="eastAsia"/>
          <w:szCs w:val="21"/>
        </w:rPr>
        <w:t>承包人履约担保的金额为</w:t>
      </w:r>
      <w:r>
        <w:rPr>
          <w:rFonts w:hint="eastAsia"/>
          <w:szCs w:val="21"/>
          <w:u w:val="single"/>
        </w:rPr>
        <w:t xml:space="preserve">   /   </w:t>
      </w:r>
    </w:p>
    <w:p w14:paraId="49F85F56" w14:textId="77777777" w:rsidR="000C2BF6" w:rsidRDefault="000C2BF6" w:rsidP="000C2BF6">
      <w:pPr>
        <w:spacing w:line="360" w:lineRule="auto"/>
        <w:ind w:firstLineChars="200" w:firstLine="420"/>
        <w:rPr>
          <w:szCs w:val="21"/>
        </w:rPr>
      </w:pPr>
      <w:r>
        <w:rPr>
          <w:rFonts w:hint="eastAsia"/>
          <w:szCs w:val="21"/>
        </w:rPr>
        <w:t xml:space="preserve">4.11  </w:t>
      </w:r>
      <w:r>
        <w:rPr>
          <w:rFonts w:hint="eastAsia"/>
          <w:szCs w:val="21"/>
        </w:rPr>
        <w:t>不利物质条件</w:t>
      </w:r>
    </w:p>
    <w:p w14:paraId="586E46D3" w14:textId="77777777" w:rsidR="000C2BF6" w:rsidRDefault="000C2BF6" w:rsidP="000C2BF6">
      <w:pPr>
        <w:spacing w:line="360" w:lineRule="auto"/>
        <w:ind w:firstLineChars="200" w:firstLine="420"/>
        <w:rPr>
          <w:szCs w:val="21"/>
          <w:u w:val="single"/>
        </w:rPr>
      </w:pPr>
      <w:r>
        <w:rPr>
          <w:rFonts w:hint="eastAsia"/>
          <w:szCs w:val="21"/>
        </w:rPr>
        <w:t xml:space="preserve">4.11.1  </w:t>
      </w:r>
      <w:r>
        <w:rPr>
          <w:rFonts w:hint="eastAsia"/>
          <w:szCs w:val="21"/>
        </w:rPr>
        <w:t>不利物质条件的范围：</w:t>
      </w:r>
      <w:r>
        <w:rPr>
          <w:rFonts w:hint="eastAsia"/>
          <w:szCs w:val="21"/>
          <w:u w:val="single"/>
        </w:rPr>
        <w:t>指承包人在施工场地遇到的不可预见的自然物质条件、非自然的物质障碍和污染物，包括地下和水文条件，但不包括气候条件。</w:t>
      </w:r>
      <w:r>
        <w:rPr>
          <w:rFonts w:hint="eastAsia"/>
          <w:szCs w:val="21"/>
          <w:u w:val="single"/>
        </w:rPr>
        <w:t xml:space="preserve">   </w:t>
      </w:r>
    </w:p>
    <w:p w14:paraId="199FEBAA" w14:textId="77777777" w:rsidR="000C2BF6" w:rsidRDefault="000C2BF6" w:rsidP="000C2BF6">
      <w:pPr>
        <w:spacing w:line="360" w:lineRule="auto"/>
        <w:ind w:firstLineChars="200" w:firstLine="420"/>
        <w:rPr>
          <w:szCs w:val="21"/>
          <w:u w:val="single"/>
        </w:rPr>
      </w:pPr>
      <w:r>
        <w:rPr>
          <w:rFonts w:hint="eastAsia"/>
          <w:szCs w:val="21"/>
          <w:u w:val="single"/>
        </w:rPr>
        <w:t>承包人遇到不利物质条件时，应采取适应不利物质条件的合理措施继续施工，并及时通知监理人。</w:t>
      </w:r>
      <w:r>
        <w:rPr>
          <w:rFonts w:hint="eastAsia"/>
          <w:szCs w:val="21"/>
          <w:u w:val="single"/>
        </w:rPr>
        <w:t xml:space="preserve"> </w:t>
      </w:r>
    </w:p>
    <w:p w14:paraId="27209886"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36" w:name="_Toc17417"/>
      <w:r>
        <w:rPr>
          <w:rFonts w:ascii="宋体" w:hAnsi="宋体" w:cs="宋体"/>
          <w:sz w:val="28"/>
          <w:szCs w:val="20"/>
        </w:rPr>
        <w:t>5.</w:t>
      </w:r>
      <w:r>
        <w:rPr>
          <w:rFonts w:ascii="宋体" w:hAnsi="宋体" w:cs="宋体" w:hint="eastAsia"/>
          <w:sz w:val="28"/>
          <w:szCs w:val="20"/>
        </w:rPr>
        <w:t>材料和工程设备</w:t>
      </w:r>
      <w:bookmarkEnd w:id="1536"/>
    </w:p>
    <w:p w14:paraId="28881643"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37" w:name="_Toc7857"/>
      <w:r>
        <w:rPr>
          <w:rFonts w:ascii="宋体" w:hAnsi="宋体"/>
          <w:kern w:val="0"/>
          <w:sz w:val="24"/>
          <w:szCs w:val="20"/>
        </w:rPr>
        <w:t xml:space="preserve">5.1  </w:t>
      </w:r>
      <w:r>
        <w:rPr>
          <w:rFonts w:ascii="宋体" w:hAnsi="宋体" w:hint="eastAsia"/>
          <w:kern w:val="0"/>
          <w:sz w:val="24"/>
          <w:szCs w:val="20"/>
        </w:rPr>
        <w:t>承包人提供的材料和工程设备</w:t>
      </w:r>
      <w:bookmarkEnd w:id="1537"/>
    </w:p>
    <w:p w14:paraId="07CACA0E" w14:textId="77777777" w:rsidR="000C2BF6" w:rsidRDefault="000C2BF6" w:rsidP="000C2BF6">
      <w:pPr>
        <w:spacing w:line="360" w:lineRule="auto"/>
        <w:ind w:firstLineChars="200" w:firstLine="420"/>
        <w:rPr>
          <w:rFonts w:ascii="宋体" w:cs="Arial"/>
        </w:rPr>
      </w:pPr>
      <w:r>
        <w:rPr>
          <w:rFonts w:ascii="宋体" w:hAnsi="宋体"/>
          <w:szCs w:val="21"/>
        </w:rPr>
        <w:t>5.1.</w:t>
      </w:r>
      <w:r>
        <w:rPr>
          <w:rFonts w:ascii="宋体" w:hAnsi="宋体" w:hint="eastAsia"/>
          <w:szCs w:val="21"/>
        </w:rPr>
        <w:t>2</w:t>
      </w:r>
      <w:r>
        <w:rPr>
          <w:rFonts w:ascii="宋体" w:hAnsi="宋体"/>
          <w:szCs w:val="21"/>
        </w:rPr>
        <w:t xml:space="preserve"> </w:t>
      </w:r>
      <w:r>
        <w:rPr>
          <w:rFonts w:ascii="宋体" w:hAnsi="宋体" w:hint="eastAsia"/>
          <w:szCs w:val="21"/>
        </w:rPr>
        <w:t>承包人将由其提供的材料和工程设备的供货人和品种、规格、数量及供货时间等报送监理人审批的期限：</w:t>
      </w:r>
      <w:r>
        <w:rPr>
          <w:rFonts w:ascii="宋体" w:hAnsi="宋体" w:hint="eastAsia"/>
          <w:szCs w:val="21"/>
          <w:u w:val="single"/>
        </w:rPr>
        <w:t>属于承包人自行采购的材料和设备，监理人应在收到完整资料5天内审批。未经监理人和发包人审批确定的该等材料和工程设备不得进入现场，否则发包人有权不支付相应的材料和工程设备价款。</w:t>
      </w:r>
    </w:p>
    <w:p w14:paraId="09B63A08"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38" w:name="_Toc5488"/>
      <w:r>
        <w:rPr>
          <w:rFonts w:ascii="宋体" w:hAnsi="宋体" w:cs="宋体"/>
          <w:sz w:val="28"/>
          <w:szCs w:val="20"/>
        </w:rPr>
        <w:lastRenderedPageBreak/>
        <w:t>6.</w:t>
      </w:r>
      <w:r>
        <w:rPr>
          <w:rFonts w:ascii="宋体" w:hAnsi="宋体" w:cs="宋体" w:hint="eastAsia"/>
          <w:sz w:val="28"/>
          <w:szCs w:val="20"/>
        </w:rPr>
        <w:t>施工设备和临时设施</w:t>
      </w:r>
      <w:bookmarkEnd w:id="1538"/>
    </w:p>
    <w:p w14:paraId="2EDCE833"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39" w:name="_Toc15293"/>
      <w:r>
        <w:rPr>
          <w:rFonts w:ascii="宋体" w:hAnsi="宋体"/>
          <w:kern w:val="0"/>
          <w:sz w:val="24"/>
          <w:szCs w:val="20"/>
        </w:rPr>
        <w:t xml:space="preserve">6.1  </w:t>
      </w:r>
      <w:r>
        <w:rPr>
          <w:rFonts w:ascii="宋体" w:hAnsi="宋体" w:hint="eastAsia"/>
          <w:kern w:val="0"/>
          <w:sz w:val="24"/>
          <w:szCs w:val="20"/>
        </w:rPr>
        <w:t>承包人提供的施工设备和临时设施</w:t>
      </w:r>
      <w:bookmarkEnd w:id="1539"/>
    </w:p>
    <w:p w14:paraId="6BC4B535" w14:textId="77777777" w:rsidR="000C2BF6" w:rsidRDefault="000C2BF6" w:rsidP="000C2BF6">
      <w:pPr>
        <w:spacing w:line="360" w:lineRule="auto"/>
        <w:ind w:firstLineChars="200" w:firstLine="420"/>
        <w:rPr>
          <w:rFonts w:ascii="宋体"/>
          <w:szCs w:val="21"/>
        </w:rPr>
      </w:pPr>
      <w:r>
        <w:rPr>
          <w:rFonts w:ascii="宋体" w:hAnsi="宋体"/>
          <w:szCs w:val="21"/>
        </w:rPr>
        <w:t>6.1.</w:t>
      </w:r>
      <w:r>
        <w:rPr>
          <w:rFonts w:ascii="宋体" w:hAnsi="宋体" w:hint="eastAsia"/>
          <w:szCs w:val="21"/>
        </w:rPr>
        <w:t>2</w:t>
      </w:r>
      <w:r>
        <w:rPr>
          <w:rFonts w:ascii="宋体" w:hAnsi="宋体"/>
          <w:szCs w:val="21"/>
        </w:rPr>
        <w:t xml:space="preserve">  </w:t>
      </w:r>
      <w:r>
        <w:rPr>
          <w:rFonts w:ascii="宋体" w:hAnsi="宋体" w:hint="eastAsia"/>
          <w:szCs w:val="21"/>
        </w:rPr>
        <w:t>承包人承担自行修建临时设施费用的范围：</w:t>
      </w:r>
      <w:r>
        <w:rPr>
          <w:rFonts w:ascii="宋体" w:hAnsi="宋体" w:hint="eastAsia"/>
          <w:szCs w:val="21"/>
          <w:u w:val="single"/>
        </w:rPr>
        <w:t xml:space="preserve"> </w:t>
      </w:r>
      <w:r>
        <w:rPr>
          <w:rFonts w:hint="eastAsia"/>
          <w:snapToGrid w:val="0"/>
          <w:kern w:val="0"/>
          <w:szCs w:val="21"/>
          <w:u w:val="single"/>
        </w:rPr>
        <w:t>承包人自行负责选址、修建、维修、养护和管理施工所需的场内、外临时道路</w:t>
      </w:r>
      <w:r>
        <w:rPr>
          <w:rFonts w:hint="eastAsia"/>
          <w:snapToGrid w:val="0"/>
          <w:kern w:val="0"/>
          <w:szCs w:val="21"/>
          <w:u w:val="single"/>
        </w:rPr>
        <w:t>(</w:t>
      </w:r>
      <w:r>
        <w:rPr>
          <w:rFonts w:hint="eastAsia"/>
          <w:snapToGrid w:val="0"/>
          <w:kern w:val="0"/>
          <w:szCs w:val="21"/>
          <w:u w:val="single"/>
        </w:rPr>
        <w:t>包括与</w:t>
      </w:r>
      <w:r>
        <w:rPr>
          <w:rFonts w:hint="eastAsia"/>
          <w:snapToGrid w:val="0"/>
          <w:kern w:val="0"/>
          <w:szCs w:val="21"/>
          <w:u w:val="single"/>
        </w:rPr>
        <w:t xml:space="preserve"> </w:t>
      </w:r>
      <w:r>
        <w:rPr>
          <w:rFonts w:hint="eastAsia"/>
          <w:snapToGrid w:val="0"/>
          <w:kern w:val="0"/>
          <w:szCs w:val="21"/>
          <w:u w:val="single"/>
        </w:rPr>
        <w:t>市政道路接驳部分</w:t>
      </w:r>
      <w:r>
        <w:rPr>
          <w:rFonts w:hint="eastAsia"/>
          <w:snapToGrid w:val="0"/>
          <w:kern w:val="0"/>
          <w:szCs w:val="21"/>
          <w:u w:val="single"/>
        </w:rPr>
        <w:t>)</w:t>
      </w:r>
      <w:r>
        <w:rPr>
          <w:rFonts w:hint="eastAsia"/>
          <w:snapToGrid w:val="0"/>
          <w:kern w:val="0"/>
          <w:szCs w:val="21"/>
          <w:u w:val="single"/>
        </w:rPr>
        <w:t>和交通设施，并自行承担因此而产生的一切费用</w:t>
      </w:r>
      <w:r>
        <w:rPr>
          <w:rFonts w:ascii="宋体" w:hAnsi="宋体" w:hint="eastAsia"/>
          <w:szCs w:val="21"/>
          <w:u w:val="single"/>
        </w:rPr>
        <w:t>。</w:t>
      </w:r>
    </w:p>
    <w:p w14:paraId="7468936F" w14:textId="77777777" w:rsidR="000C2BF6" w:rsidRDefault="000C2BF6" w:rsidP="000C2BF6">
      <w:pPr>
        <w:spacing w:line="360" w:lineRule="auto"/>
        <w:ind w:firstLineChars="200" w:firstLine="420"/>
        <w:rPr>
          <w:rFonts w:ascii="宋体" w:hAnsi="宋体"/>
          <w:u w:val="single"/>
        </w:rPr>
      </w:pPr>
      <w:r>
        <w:rPr>
          <w:rFonts w:ascii="宋体" w:hAnsi="宋体" w:hint="eastAsia"/>
        </w:rPr>
        <w:t>发包人办理申请手续并承担相关费用的临时占地：</w:t>
      </w:r>
      <w:r>
        <w:rPr>
          <w:rFonts w:ascii="宋体" w:hAnsi="宋体" w:hint="eastAsia"/>
          <w:u w:val="single"/>
        </w:rPr>
        <w:t xml:space="preserve">  承包人应针对现场实际情况及合同的要求，自行判断是否需要安排场外临时工程用地或施工用地。如果需要，承包人应自行安排并应认为相应的费用已包含在承包人的签约合同价(投标总报价)中。必要时(在承包人请求和承担费用的前提下),为了工程的顺利实施，发包人应本着合作和尽力的原则给予承包人必要的协助。</w:t>
      </w:r>
    </w:p>
    <w:p w14:paraId="6AECF9CA" w14:textId="77777777" w:rsidR="000C2BF6" w:rsidRDefault="000C2BF6" w:rsidP="000C2BF6">
      <w:pPr>
        <w:spacing w:line="360" w:lineRule="auto"/>
        <w:ind w:firstLineChars="200" w:firstLine="480"/>
        <w:rPr>
          <w:rFonts w:ascii="宋体" w:hAnsi="宋体"/>
          <w:kern w:val="0"/>
          <w:sz w:val="24"/>
          <w:szCs w:val="20"/>
        </w:rPr>
      </w:pPr>
      <w:r>
        <w:rPr>
          <w:rFonts w:ascii="宋体" w:hAnsi="宋体"/>
          <w:kern w:val="0"/>
          <w:sz w:val="24"/>
          <w:szCs w:val="20"/>
        </w:rPr>
        <w:t xml:space="preserve">6.2  </w:t>
      </w:r>
      <w:r>
        <w:rPr>
          <w:rFonts w:ascii="宋体" w:hAnsi="宋体" w:hint="eastAsia"/>
          <w:kern w:val="0"/>
          <w:sz w:val="24"/>
          <w:szCs w:val="20"/>
        </w:rPr>
        <w:t>发包人提供的施工设备和临时设施</w:t>
      </w:r>
    </w:p>
    <w:p w14:paraId="2037ACF3" w14:textId="77777777" w:rsidR="000C2BF6" w:rsidRDefault="000C2BF6" w:rsidP="000C2BF6">
      <w:pPr>
        <w:spacing w:line="360" w:lineRule="auto"/>
        <w:ind w:firstLineChars="200" w:firstLine="420"/>
        <w:rPr>
          <w:rFonts w:ascii="宋体" w:hAnsi="宋体"/>
          <w:u w:val="single"/>
        </w:rPr>
      </w:pPr>
      <w:r>
        <w:rPr>
          <w:rFonts w:ascii="宋体" w:hAnsi="宋体" w:hint="eastAsia"/>
          <w:szCs w:val="21"/>
        </w:rPr>
        <w:t>发包人提供的施工设备和临时设施：</w:t>
      </w:r>
      <w:r>
        <w:rPr>
          <w:rFonts w:ascii="宋体" w:hAnsi="宋体" w:hint="eastAsia"/>
          <w:u w:val="single"/>
        </w:rPr>
        <w:t xml:space="preserve">   /  。</w:t>
      </w:r>
    </w:p>
    <w:p w14:paraId="12F2B5C8" w14:textId="77777777" w:rsidR="000C2BF6" w:rsidRDefault="000C2BF6" w:rsidP="000C2BF6">
      <w:pPr>
        <w:spacing w:line="360" w:lineRule="auto"/>
        <w:ind w:firstLineChars="200" w:firstLine="420"/>
        <w:rPr>
          <w:rFonts w:ascii="宋体"/>
          <w:szCs w:val="21"/>
        </w:rPr>
      </w:pPr>
      <w:r>
        <w:rPr>
          <w:rFonts w:ascii="宋体" w:hAnsi="宋体" w:hint="eastAsia"/>
          <w:szCs w:val="21"/>
        </w:rPr>
        <w:t>发包人提供的施工设备和临时设施的运行、维护、拆除、清运费用的承担人：</w:t>
      </w:r>
      <w:r>
        <w:rPr>
          <w:rFonts w:ascii="宋体" w:hAnsi="宋体"/>
          <w:szCs w:val="21"/>
          <w:u w:val="single"/>
        </w:rPr>
        <w:t xml:space="preserve"> </w:t>
      </w:r>
      <w:r>
        <w:rPr>
          <w:rFonts w:ascii="宋体" w:hAnsi="宋体" w:hint="eastAsia"/>
          <w:szCs w:val="21"/>
          <w:u w:val="single"/>
        </w:rPr>
        <w:t>由承包人承担。</w:t>
      </w:r>
    </w:p>
    <w:p w14:paraId="0434626C"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40" w:name="_Toc3371"/>
      <w:r>
        <w:rPr>
          <w:rFonts w:ascii="宋体" w:hAnsi="宋体" w:cs="宋体"/>
          <w:sz w:val="28"/>
          <w:szCs w:val="20"/>
        </w:rPr>
        <w:t>7.</w:t>
      </w:r>
      <w:r>
        <w:rPr>
          <w:rFonts w:ascii="宋体" w:hAnsi="宋体" w:cs="宋体" w:hint="eastAsia"/>
          <w:sz w:val="28"/>
          <w:szCs w:val="20"/>
        </w:rPr>
        <w:t>交通运输</w:t>
      </w:r>
      <w:bookmarkEnd w:id="1540"/>
    </w:p>
    <w:p w14:paraId="68B07584"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41" w:name="_Toc24587"/>
      <w:r>
        <w:rPr>
          <w:rFonts w:ascii="宋体" w:hAnsi="宋体"/>
          <w:kern w:val="0"/>
          <w:sz w:val="24"/>
          <w:szCs w:val="20"/>
        </w:rPr>
        <w:t xml:space="preserve">7.1  </w:t>
      </w:r>
      <w:r>
        <w:rPr>
          <w:rFonts w:ascii="宋体" w:hAnsi="宋体" w:hint="eastAsia"/>
          <w:kern w:val="0"/>
          <w:sz w:val="24"/>
          <w:szCs w:val="20"/>
        </w:rPr>
        <w:t>道路通行权和场外设施</w:t>
      </w:r>
      <w:bookmarkEnd w:id="1541"/>
    </w:p>
    <w:p w14:paraId="54993034" w14:textId="77777777" w:rsidR="000C2BF6" w:rsidRDefault="000C2BF6" w:rsidP="000C2BF6">
      <w:pPr>
        <w:spacing w:line="360" w:lineRule="auto"/>
        <w:ind w:firstLineChars="200" w:firstLine="420"/>
        <w:rPr>
          <w:rFonts w:ascii="宋体"/>
          <w:szCs w:val="21"/>
          <w:u w:val="single"/>
        </w:rPr>
      </w:pPr>
      <w:r>
        <w:rPr>
          <w:rFonts w:ascii="宋体" w:hAnsi="宋体" w:hint="eastAsia"/>
          <w:szCs w:val="21"/>
        </w:rPr>
        <w:t>负责取得道路通行权、场外设施修建权的办理人</w:t>
      </w:r>
      <w:r>
        <w:rPr>
          <w:rFonts w:ascii="宋体" w:hAnsi="宋体"/>
          <w:szCs w:val="21"/>
        </w:rPr>
        <w:t>:</w:t>
      </w:r>
      <w:r>
        <w:rPr>
          <w:rFonts w:ascii="宋体" w:hAnsi="宋体" w:hint="eastAsia"/>
          <w:szCs w:val="21"/>
          <w:u w:val="single"/>
        </w:rPr>
        <w:t xml:space="preserve"> 承包人 </w:t>
      </w:r>
      <w:r>
        <w:rPr>
          <w:rFonts w:ascii="宋体" w:hAnsi="宋体" w:hint="eastAsia"/>
          <w:szCs w:val="21"/>
        </w:rPr>
        <w:t>，其相关费用由</w:t>
      </w:r>
      <w:r>
        <w:rPr>
          <w:rFonts w:ascii="宋体" w:hAnsi="宋体" w:hint="eastAsia"/>
          <w:szCs w:val="21"/>
          <w:u w:val="single"/>
        </w:rPr>
        <w:t xml:space="preserve"> 发包人 </w:t>
      </w:r>
      <w:r>
        <w:rPr>
          <w:rFonts w:ascii="宋体" w:hAnsi="宋体" w:hint="eastAsia"/>
          <w:szCs w:val="21"/>
        </w:rPr>
        <w:t>承担。</w:t>
      </w:r>
    </w:p>
    <w:p w14:paraId="13DB2046"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42" w:name="_Toc5470"/>
      <w:r>
        <w:rPr>
          <w:rFonts w:ascii="宋体" w:hAnsi="宋体"/>
          <w:kern w:val="0"/>
          <w:sz w:val="24"/>
          <w:szCs w:val="20"/>
        </w:rPr>
        <w:t xml:space="preserve">7.2  </w:t>
      </w:r>
      <w:r>
        <w:rPr>
          <w:rFonts w:ascii="宋体" w:hAnsi="宋体" w:hint="eastAsia"/>
          <w:kern w:val="0"/>
          <w:sz w:val="24"/>
          <w:szCs w:val="20"/>
        </w:rPr>
        <w:t>场内施工道路</w:t>
      </w:r>
      <w:bookmarkEnd w:id="1542"/>
    </w:p>
    <w:p w14:paraId="5871C7B0" w14:textId="77777777" w:rsidR="000C2BF6" w:rsidRDefault="000C2BF6" w:rsidP="000C2BF6">
      <w:pPr>
        <w:spacing w:line="360" w:lineRule="auto"/>
        <w:ind w:firstLineChars="200" w:firstLine="420"/>
        <w:rPr>
          <w:rFonts w:ascii="宋体"/>
          <w:szCs w:val="21"/>
        </w:rPr>
      </w:pPr>
      <w:r>
        <w:rPr>
          <w:rFonts w:ascii="宋体" w:hAnsi="宋体"/>
          <w:szCs w:val="21"/>
        </w:rPr>
        <w:t xml:space="preserve">7.2.1  </w:t>
      </w:r>
      <w:r>
        <w:rPr>
          <w:rFonts w:ascii="宋体" w:hAnsi="宋体" w:hint="eastAsia"/>
          <w:szCs w:val="21"/>
        </w:rPr>
        <w:t>施工所需的场内临时道路和交通设施的修建、维护、养护和管理人：</w:t>
      </w:r>
      <w:r>
        <w:rPr>
          <w:rFonts w:ascii="宋体" w:hAnsi="宋体" w:hint="eastAsia"/>
          <w:szCs w:val="21"/>
          <w:u w:val="single"/>
        </w:rPr>
        <w:t xml:space="preserve"> 承包人 </w:t>
      </w:r>
      <w:r>
        <w:rPr>
          <w:rFonts w:ascii="宋体" w:hAnsi="宋体" w:hint="eastAsia"/>
          <w:szCs w:val="21"/>
        </w:rPr>
        <w:t>，相关费用由</w:t>
      </w:r>
      <w:r>
        <w:rPr>
          <w:rFonts w:ascii="宋体" w:hAnsi="宋体" w:hint="eastAsia"/>
          <w:szCs w:val="21"/>
          <w:u w:val="single"/>
        </w:rPr>
        <w:t xml:space="preserve"> 承包人 </w:t>
      </w:r>
      <w:r>
        <w:rPr>
          <w:rFonts w:ascii="宋体" w:hAnsi="宋体" w:hint="eastAsia"/>
          <w:szCs w:val="21"/>
        </w:rPr>
        <w:t>承担。</w:t>
      </w:r>
    </w:p>
    <w:p w14:paraId="200695DD"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43" w:name="_Toc6392"/>
      <w:r>
        <w:rPr>
          <w:rFonts w:ascii="宋体" w:hAnsi="宋体" w:cs="宋体"/>
          <w:sz w:val="28"/>
          <w:szCs w:val="20"/>
        </w:rPr>
        <w:t>8.</w:t>
      </w:r>
      <w:r>
        <w:rPr>
          <w:rFonts w:ascii="宋体" w:hAnsi="宋体" w:cs="宋体" w:hint="eastAsia"/>
          <w:sz w:val="28"/>
          <w:szCs w:val="20"/>
        </w:rPr>
        <w:t>测量放线</w:t>
      </w:r>
      <w:bookmarkEnd w:id="1543"/>
    </w:p>
    <w:p w14:paraId="37AFFA7B"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44" w:name="_Toc17123"/>
      <w:r>
        <w:rPr>
          <w:rFonts w:ascii="宋体" w:hAnsi="宋体"/>
          <w:kern w:val="0"/>
          <w:sz w:val="24"/>
          <w:szCs w:val="20"/>
        </w:rPr>
        <w:t xml:space="preserve">8.1  </w:t>
      </w:r>
      <w:r>
        <w:rPr>
          <w:rFonts w:ascii="宋体" w:hAnsi="宋体" w:hint="eastAsia"/>
          <w:kern w:val="0"/>
          <w:sz w:val="24"/>
          <w:szCs w:val="20"/>
        </w:rPr>
        <w:t>施工控制网</w:t>
      </w:r>
      <w:bookmarkEnd w:id="1544"/>
    </w:p>
    <w:p w14:paraId="75290730" w14:textId="77777777" w:rsidR="000C2BF6" w:rsidRDefault="000C2BF6" w:rsidP="000C2BF6">
      <w:pPr>
        <w:spacing w:line="360" w:lineRule="auto"/>
        <w:ind w:firstLineChars="200" w:firstLine="420"/>
        <w:rPr>
          <w:rFonts w:ascii="宋体"/>
          <w:szCs w:val="21"/>
        </w:rPr>
      </w:pPr>
      <w:r>
        <w:rPr>
          <w:rFonts w:ascii="宋体" w:hAnsi="宋体"/>
          <w:szCs w:val="21"/>
        </w:rPr>
        <w:t xml:space="preserve">8.1.1  </w:t>
      </w:r>
      <w:r>
        <w:rPr>
          <w:rFonts w:ascii="宋体" w:hAnsi="宋体" w:hint="eastAsia"/>
          <w:szCs w:val="21"/>
        </w:rPr>
        <w:t>发包人通过监理人提供测量基准点、基准线和水准点及其书面资料的期限：</w:t>
      </w:r>
      <w:r>
        <w:rPr>
          <w:rFonts w:hint="eastAsia"/>
          <w:snapToGrid w:val="0"/>
          <w:kern w:val="0"/>
          <w:szCs w:val="21"/>
          <w:u w:val="single"/>
        </w:rPr>
        <w:t>合同签订后</w:t>
      </w:r>
      <w:r>
        <w:rPr>
          <w:rFonts w:hint="eastAsia"/>
          <w:snapToGrid w:val="0"/>
          <w:kern w:val="0"/>
          <w:szCs w:val="21"/>
          <w:u w:val="single"/>
        </w:rPr>
        <w:t>7</w:t>
      </w:r>
      <w:r>
        <w:rPr>
          <w:rFonts w:hint="eastAsia"/>
          <w:snapToGrid w:val="0"/>
          <w:kern w:val="0"/>
          <w:szCs w:val="21"/>
          <w:u w:val="single"/>
        </w:rPr>
        <w:t>个工作日内</w:t>
      </w:r>
      <w:r>
        <w:rPr>
          <w:rFonts w:ascii="宋体" w:hAnsi="宋体" w:hint="eastAsia"/>
          <w:szCs w:val="21"/>
          <w:u w:val="single"/>
        </w:rPr>
        <w:t>。</w:t>
      </w:r>
    </w:p>
    <w:p w14:paraId="4205B9B8" w14:textId="77777777" w:rsidR="000C2BF6" w:rsidRDefault="000C2BF6" w:rsidP="000C2BF6">
      <w:pPr>
        <w:spacing w:line="360" w:lineRule="auto"/>
        <w:ind w:firstLineChars="200" w:firstLine="420"/>
        <w:rPr>
          <w:rFonts w:ascii="宋体"/>
          <w:szCs w:val="21"/>
        </w:rPr>
      </w:pPr>
      <w:r>
        <w:rPr>
          <w:rFonts w:ascii="宋体" w:hAnsi="宋体"/>
          <w:szCs w:val="21"/>
        </w:rPr>
        <w:lastRenderedPageBreak/>
        <w:t xml:space="preserve">8.1.2  </w:t>
      </w:r>
      <w:r>
        <w:rPr>
          <w:rFonts w:ascii="宋体" w:hAnsi="宋体" w:hint="eastAsia"/>
          <w:szCs w:val="21"/>
        </w:rPr>
        <w:t>承包人测设施工控制网的其他要求：</w:t>
      </w:r>
      <w:r>
        <w:rPr>
          <w:rFonts w:ascii="宋体" w:hAnsi="宋体" w:hint="eastAsia"/>
          <w:szCs w:val="21"/>
          <w:u w:val="single"/>
        </w:rPr>
        <w:t>《建筑工程测量规程》及相关规定执行。</w:t>
      </w:r>
    </w:p>
    <w:p w14:paraId="70B2964B" w14:textId="77777777" w:rsidR="000C2BF6" w:rsidRDefault="000C2BF6" w:rsidP="000C2BF6">
      <w:pPr>
        <w:spacing w:line="360" w:lineRule="auto"/>
        <w:ind w:firstLineChars="200" w:firstLine="420"/>
        <w:rPr>
          <w:rFonts w:ascii="宋体"/>
          <w:szCs w:val="21"/>
          <w:u w:val="single"/>
        </w:rPr>
      </w:pPr>
      <w:r>
        <w:rPr>
          <w:rFonts w:ascii="宋体" w:hAnsi="宋体" w:hint="eastAsia"/>
          <w:szCs w:val="21"/>
        </w:rPr>
        <w:t>承包人将施工控制网资料报送监理人审批的期限：</w:t>
      </w:r>
      <w:r>
        <w:rPr>
          <w:rFonts w:hint="eastAsia"/>
          <w:snapToGrid w:val="0"/>
          <w:kern w:val="0"/>
          <w:szCs w:val="21"/>
          <w:u w:val="single"/>
        </w:rPr>
        <w:t>在收到监理人发出的开工通知后</w:t>
      </w:r>
      <w:r>
        <w:rPr>
          <w:rFonts w:hint="eastAsia"/>
          <w:snapToGrid w:val="0"/>
          <w:kern w:val="0"/>
          <w:szCs w:val="21"/>
          <w:u w:val="single"/>
        </w:rPr>
        <w:t>7</w:t>
      </w:r>
      <w:r>
        <w:rPr>
          <w:rFonts w:hint="eastAsia"/>
          <w:snapToGrid w:val="0"/>
          <w:kern w:val="0"/>
          <w:szCs w:val="21"/>
          <w:u w:val="single"/>
        </w:rPr>
        <w:t>天内</w:t>
      </w:r>
      <w:r>
        <w:rPr>
          <w:rFonts w:ascii="宋体" w:hAnsi="宋体" w:hint="eastAsia"/>
          <w:szCs w:val="21"/>
          <w:u w:val="single"/>
        </w:rPr>
        <w:t>。</w:t>
      </w:r>
    </w:p>
    <w:p w14:paraId="0E3C9BE8"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45" w:name="_Toc10330"/>
      <w:r>
        <w:rPr>
          <w:rFonts w:ascii="宋体" w:hAnsi="宋体" w:cs="宋体"/>
          <w:sz w:val="28"/>
          <w:szCs w:val="20"/>
        </w:rPr>
        <w:t>9.</w:t>
      </w:r>
      <w:r>
        <w:rPr>
          <w:rFonts w:ascii="宋体" w:hAnsi="宋体" w:cs="宋体" w:hint="eastAsia"/>
          <w:sz w:val="28"/>
          <w:szCs w:val="20"/>
        </w:rPr>
        <w:t>施工安全、治安保卫和环境保护</w:t>
      </w:r>
      <w:bookmarkEnd w:id="1545"/>
    </w:p>
    <w:p w14:paraId="4635D30C"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46" w:name="_Toc19198"/>
      <w:r>
        <w:rPr>
          <w:rFonts w:ascii="宋体" w:hAnsi="宋体"/>
          <w:kern w:val="0"/>
          <w:sz w:val="24"/>
          <w:szCs w:val="20"/>
        </w:rPr>
        <w:t>9.</w:t>
      </w:r>
      <w:r>
        <w:rPr>
          <w:rFonts w:ascii="宋体" w:hAnsi="宋体" w:hint="eastAsia"/>
          <w:kern w:val="0"/>
          <w:sz w:val="24"/>
          <w:szCs w:val="20"/>
        </w:rPr>
        <w:t>2</w:t>
      </w:r>
      <w:r>
        <w:rPr>
          <w:rFonts w:ascii="宋体" w:hAnsi="宋体"/>
          <w:kern w:val="0"/>
          <w:sz w:val="24"/>
          <w:szCs w:val="20"/>
        </w:rPr>
        <w:t xml:space="preserve">  </w:t>
      </w:r>
      <w:r>
        <w:rPr>
          <w:rFonts w:ascii="宋体" w:hAnsi="宋体" w:hint="eastAsia"/>
          <w:kern w:val="0"/>
          <w:sz w:val="24"/>
          <w:szCs w:val="20"/>
        </w:rPr>
        <w:t>承包人的施工安全责任</w:t>
      </w:r>
      <w:bookmarkEnd w:id="1546"/>
    </w:p>
    <w:p w14:paraId="19EE3CF1" w14:textId="77777777" w:rsidR="000C2BF6" w:rsidRDefault="000C2BF6" w:rsidP="000C2BF6">
      <w:pPr>
        <w:autoSpaceDE w:val="0"/>
        <w:autoSpaceDN w:val="0"/>
        <w:adjustRightInd w:val="0"/>
        <w:snapToGrid w:val="0"/>
        <w:spacing w:line="360" w:lineRule="auto"/>
        <w:ind w:firstLineChars="200" w:firstLine="420"/>
        <w:rPr>
          <w:snapToGrid w:val="0"/>
          <w:kern w:val="0"/>
          <w:szCs w:val="21"/>
          <w:u w:val="single"/>
        </w:rPr>
      </w:pPr>
      <w:r>
        <w:rPr>
          <w:rFonts w:ascii="宋体" w:hAnsi="宋体"/>
          <w:kern w:val="0"/>
          <w:szCs w:val="21"/>
        </w:rPr>
        <w:t>9.</w:t>
      </w:r>
      <w:r>
        <w:rPr>
          <w:rFonts w:ascii="宋体" w:hAnsi="宋体" w:hint="eastAsia"/>
          <w:kern w:val="0"/>
          <w:szCs w:val="21"/>
        </w:rPr>
        <w:t>2</w:t>
      </w:r>
      <w:r>
        <w:rPr>
          <w:rFonts w:ascii="宋体" w:hAnsi="宋体"/>
          <w:kern w:val="0"/>
          <w:szCs w:val="21"/>
        </w:rPr>
        <w:t xml:space="preserve">.1  </w:t>
      </w:r>
      <w:r>
        <w:rPr>
          <w:rFonts w:ascii="宋体" w:hAnsi="宋体" w:hint="eastAsia"/>
          <w:kern w:val="0"/>
          <w:szCs w:val="21"/>
        </w:rPr>
        <w:t>承包人向监理人报送施工安全措施计划的期限：</w:t>
      </w:r>
      <w:r>
        <w:rPr>
          <w:rFonts w:hint="eastAsia"/>
          <w:snapToGrid w:val="0"/>
          <w:kern w:val="0"/>
          <w:szCs w:val="21"/>
          <w:u w:val="single"/>
        </w:rPr>
        <w:t>在收到监理人发出的开工通知</w:t>
      </w:r>
    </w:p>
    <w:p w14:paraId="63A4AB43" w14:textId="77777777" w:rsidR="000C2BF6" w:rsidRDefault="000C2BF6" w:rsidP="000C2BF6">
      <w:pPr>
        <w:spacing w:line="360" w:lineRule="auto"/>
        <w:ind w:leftChars="200" w:left="420"/>
        <w:rPr>
          <w:rFonts w:ascii="宋体" w:hAnsi="宋体"/>
          <w:kern w:val="0"/>
          <w:szCs w:val="21"/>
          <w:u w:val="single"/>
        </w:rPr>
      </w:pPr>
      <w:r>
        <w:rPr>
          <w:rFonts w:hint="eastAsia"/>
          <w:snapToGrid w:val="0"/>
          <w:kern w:val="0"/>
          <w:szCs w:val="21"/>
          <w:u w:val="single"/>
        </w:rPr>
        <w:t>后</w:t>
      </w:r>
      <w:r>
        <w:rPr>
          <w:rFonts w:hint="eastAsia"/>
          <w:snapToGrid w:val="0"/>
          <w:kern w:val="0"/>
          <w:szCs w:val="21"/>
          <w:u w:val="single"/>
        </w:rPr>
        <w:t>7</w:t>
      </w:r>
      <w:r>
        <w:rPr>
          <w:rFonts w:hint="eastAsia"/>
          <w:snapToGrid w:val="0"/>
          <w:kern w:val="0"/>
          <w:szCs w:val="21"/>
          <w:u w:val="single"/>
        </w:rPr>
        <w:t>天内</w:t>
      </w:r>
      <w:r>
        <w:rPr>
          <w:rFonts w:ascii="宋体" w:hAnsi="宋体" w:hint="eastAsia"/>
          <w:kern w:val="0"/>
          <w:szCs w:val="21"/>
          <w:u w:val="single"/>
        </w:rPr>
        <w:t>。</w:t>
      </w:r>
    </w:p>
    <w:p w14:paraId="3F4B0EA5" w14:textId="77777777" w:rsidR="000C2BF6" w:rsidRDefault="000C2BF6" w:rsidP="000C2BF6">
      <w:pPr>
        <w:spacing w:line="360" w:lineRule="auto"/>
        <w:ind w:leftChars="200" w:left="420"/>
        <w:rPr>
          <w:rFonts w:ascii="宋体"/>
          <w:kern w:val="0"/>
          <w:szCs w:val="21"/>
        </w:rPr>
      </w:pPr>
      <w:r>
        <w:rPr>
          <w:rFonts w:ascii="宋体" w:hAnsi="宋体" w:hint="eastAsia"/>
          <w:kern w:val="0"/>
          <w:szCs w:val="21"/>
        </w:rPr>
        <w:t>监理人收到承包人报送的施工安全措施计划后应当在</w:t>
      </w:r>
      <w:r>
        <w:rPr>
          <w:rFonts w:ascii="宋体" w:hAnsi="宋体"/>
          <w:kern w:val="0"/>
          <w:szCs w:val="21"/>
          <w:u w:val="single"/>
        </w:rPr>
        <w:t xml:space="preserve"> </w:t>
      </w:r>
      <w:r>
        <w:rPr>
          <w:rFonts w:ascii="宋体" w:hAnsi="宋体" w:hint="eastAsia"/>
          <w:kern w:val="0"/>
          <w:szCs w:val="21"/>
          <w:u w:val="single"/>
        </w:rPr>
        <w:t xml:space="preserve"> 2  </w:t>
      </w:r>
      <w:r>
        <w:rPr>
          <w:rFonts w:ascii="宋体" w:hAnsi="宋体"/>
          <w:kern w:val="0"/>
          <w:szCs w:val="21"/>
          <w:u w:val="single"/>
        </w:rPr>
        <w:t xml:space="preserve"> </w:t>
      </w:r>
      <w:r>
        <w:rPr>
          <w:rFonts w:ascii="宋体" w:hAnsi="宋体" w:hint="eastAsia"/>
          <w:kern w:val="0"/>
          <w:szCs w:val="21"/>
        </w:rPr>
        <w:t>天内给予批复。</w:t>
      </w:r>
    </w:p>
    <w:p w14:paraId="3D7D9999"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47" w:name="_Toc13286"/>
      <w:r>
        <w:rPr>
          <w:rFonts w:ascii="宋体" w:hAnsi="宋体"/>
          <w:kern w:val="0"/>
          <w:sz w:val="24"/>
          <w:szCs w:val="20"/>
        </w:rPr>
        <w:t>9.</w:t>
      </w:r>
      <w:r>
        <w:rPr>
          <w:rFonts w:ascii="宋体" w:hAnsi="宋体" w:hint="eastAsia"/>
          <w:kern w:val="0"/>
          <w:sz w:val="24"/>
          <w:szCs w:val="20"/>
        </w:rPr>
        <w:t>3</w:t>
      </w:r>
      <w:r>
        <w:rPr>
          <w:rFonts w:ascii="宋体" w:hAnsi="宋体"/>
          <w:kern w:val="0"/>
          <w:sz w:val="24"/>
          <w:szCs w:val="20"/>
        </w:rPr>
        <w:t xml:space="preserve">  </w:t>
      </w:r>
      <w:r>
        <w:rPr>
          <w:rFonts w:ascii="宋体" w:hAnsi="宋体" w:hint="eastAsia"/>
          <w:kern w:val="0"/>
          <w:sz w:val="24"/>
          <w:szCs w:val="20"/>
        </w:rPr>
        <w:t>治安保卫</w:t>
      </w:r>
      <w:bookmarkEnd w:id="1547"/>
    </w:p>
    <w:p w14:paraId="167A4B44" w14:textId="77777777" w:rsidR="000C2BF6" w:rsidRDefault="000C2BF6" w:rsidP="000C2BF6">
      <w:pPr>
        <w:spacing w:line="360" w:lineRule="auto"/>
        <w:ind w:leftChars="200" w:left="420"/>
        <w:rPr>
          <w:rFonts w:ascii="宋体"/>
          <w:kern w:val="0"/>
          <w:szCs w:val="21"/>
        </w:rPr>
      </w:pPr>
      <w:r>
        <w:rPr>
          <w:rFonts w:ascii="宋体" w:hAnsi="宋体"/>
          <w:kern w:val="0"/>
          <w:szCs w:val="21"/>
        </w:rPr>
        <w:t>9.</w:t>
      </w:r>
      <w:r>
        <w:rPr>
          <w:rFonts w:ascii="宋体" w:hAnsi="宋体" w:hint="eastAsia"/>
          <w:kern w:val="0"/>
          <w:szCs w:val="21"/>
        </w:rPr>
        <w:t>3</w:t>
      </w:r>
      <w:r>
        <w:rPr>
          <w:rFonts w:ascii="宋体" w:hAnsi="宋体"/>
          <w:kern w:val="0"/>
          <w:szCs w:val="21"/>
        </w:rPr>
        <w:t>.</w:t>
      </w:r>
      <w:r>
        <w:rPr>
          <w:rFonts w:ascii="宋体" w:hAnsi="宋体" w:hint="eastAsia"/>
          <w:kern w:val="0"/>
          <w:szCs w:val="21"/>
        </w:rPr>
        <w:t>1</w:t>
      </w:r>
      <w:r>
        <w:rPr>
          <w:rFonts w:ascii="宋体" w:hAnsi="宋体"/>
          <w:kern w:val="0"/>
          <w:szCs w:val="21"/>
        </w:rPr>
        <w:t xml:space="preserve"> </w:t>
      </w:r>
      <w:r>
        <w:rPr>
          <w:rFonts w:ascii="宋体" w:hAnsi="宋体" w:hint="eastAsia"/>
          <w:kern w:val="0"/>
          <w:szCs w:val="21"/>
        </w:rPr>
        <w:t>制定施工场地治安管理计划和突发治安事件紧急预案的责任人</w:t>
      </w:r>
      <w:r>
        <w:rPr>
          <w:rFonts w:ascii="宋体" w:hAnsi="宋体" w:hint="eastAsia"/>
          <w:szCs w:val="21"/>
        </w:rPr>
        <w:t>：</w:t>
      </w:r>
      <w:r>
        <w:rPr>
          <w:rFonts w:ascii="宋体" w:hAnsi="宋体" w:hint="eastAsia"/>
          <w:szCs w:val="21"/>
          <w:u w:val="single"/>
        </w:rPr>
        <w:t xml:space="preserve"> 承包人   </w:t>
      </w:r>
      <w:r>
        <w:rPr>
          <w:rFonts w:ascii="宋体" w:hAnsi="宋体" w:hint="eastAsia"/>
          <w:szCs w:val="21"/>
        </w:rPr>
        <w:t>。</w:t>
      </w:r>
    </w:p>
    <w:p w14:paraId="6CA62A85"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48" w:name="_Toc26854"/>
      <w:r>
        <w:rPr>
          <w:rFonts w:ascii="宋体" w:hAnsi="宋体"/>
          <w:kern w:val="0"/>
          <w:sz w:val="24"/>
          <w:szCs w:val="20"/>
        </w:rPr>
        <w:t>9.</w:t>
      </w:r>
      <w:r>
        <w:rPr>
          <w:rFonts w:ascii="宋体" w:hAnsi="宋体" w:hint="eastAsia"/>
          <w:kern w:val="0"/>
          <w:sz w:val="24"/>
          <w:szCs w:val="20"/>
        </w:rPr>
        <w:t xml:space="preserve">4 </w:t>
      </w:r>
      <w:r>
        <w:rPr>
          <w:rFonts w:ascii="宋体" w:hAnsi="宋体"/>
          <w:kern w:val="0"/>
          <w:sz w:val="24"/>
          <w:szCs w:val="20"/>
        </w:rPr>
        <w:t xml:space="preserve"> </w:t>
      </w:r>
      <w:r>
        <w:rPr>
          <w:rFonts w:ascii="宋体" w:hAnsi="宋体" w:hint="eastAsia"/>
          <w:kern w:val="0"/>
          <w:sz w:val="24"/>
          <w:szCs w:val="20"/>
        </w:rPr>
        <w:t>环境保护</w:t>
      </w:r>
      <w:bookmarkEnd w:id="1548"/>
    </w:p>
    <w:p w14:paraId="3DBA20B6" w14:textId="77777777" w:rsidR="000C2BF6" w:rsidRDefault="000C2BF6" w:rsidP="000C2BF6">
      <w:pPr>
        <w:spacing w:line="360" w:lineRule="auto"/>
        <w:ind w:leftChars="200" w:left="420"/>
        <w:rPr>
          <w:rFonts w:ascii="宋体" w:hAnsi="宋体"/>
          <w:szCs w:val="21"/>
          <w:u w:val="single"/>
        </w:rPr>
      </w:pPr>
      <w:r>
        <w:rPr>
          <w:rFonts w:ascii="宋体" w:hAnsi="宋体"/>
          <w:kern w:val="0"/>
          <w:szCs w:val="21"/>
        </w:rPr>
        <w:t>9.</w:t>
      </w:r>
      <w:r>
        <w:rPr>
          <w:rFonts w:ascii="宋体" w:hAnsi="宋体" w:hint="eastAsia"/>
          <w:kern w:val="0"/>
          <w:szCs w:val="21"/>
        </w:rPr>
        <w:t>4</w:t>
      </w:r>
      <w:r>
        <w:rPr>
          <w:rFonts w:ascii="宋体" w:hAnsi="宋体"/>
          <w:kern w:val="0"/>
          <w:szCs w:val="21"/>
        </w:rPr>
        <w:t>.</w:t>
      </w:r>
      <w:r>
        <w:rPr>
          <w:rFonts w:ascii="宋体" w:hAnsi="宋体" w:hint="eastAsia"/>
          <w:kern w:val="0"/>
          <w:szCs w:val="21"/>
        </w:rPr>
        <w:t>3</w:t>
      </w:r>
      <w:r>
        <w:rPr>
          <w:rFonts w:ascii="宋体" w:hAnsi="宋体"/>
          <w:kern w:val="0"/>
          <w:szCs w:val="21"/>
        </w:rPr>
        <w:t xml:space="preserve">  </w:t>
      </w:r>
      <w:r>
        <w:rPr>
          <w:rFonts w:ascii="宋体" w:hAnsi="宋体" w:hint="eastAsia"/>
          <w:kern w:val="0"/>
          <w:szCs w:val="21"/>
        </w:rPr>
        <w:t>施工环保措施计划报送监理人审批的时间</w:t>
      </w:r>
      <w:r>
        <w:rPr>
          <w:rFonts w:ascii="宋体" w:hAnsi="宋体" w:hint="eastAsia"/>
          <w:szCs w:val="21"/>
        </w:rPr>
        <w:t>：</w:t>
      </w:r>
      <w:r>
        <w:rPr>
          <w:rFonts w:ascii="宋体" w:hAnsi="宋体" w:hint="eastAsia"/>
          <w:szCs w:val="21"/>
          <w:u w:val="single"/>
        </w:rPr>
        <w:t xml:space="preserve"> </w:t>
      </w:r>
      <w:r>
        <w:rPr>
          <w:rFonts w:hint="eastAsia"/>
          <w:snapToGrid w:val="0"/>
          <w:kern w:val="0"/>
          <w:szCs w:val="21"/>
          <w:u w:val="single"/>
        </w:rPr>
        <w:t>合同签订后</w:t>
      </w:r>
      <w:r>
        <w:rPr>
          <w:rFonts w:hint="eastAsia"/>
          <w:snapToGrid w:val="0"/>
          <w:kern w:val="0"/>
          <w:szCs w:val="21"/>
          <w:u w:val="single"/>
        </w:rPr>
        <w:t>7</w:t>
      </w:r>
      <w:r>
        <w:rPr>
          <w:rFonts w:hint="eastAsia"/>
          <w:snapToGrid w:val="0"/>
          <w:kern w:val="0"/>
          <w:szCs w:val="21"/>
          <w:u w:val="single"/>
        </w:rPr>
        <w:t>个工作日内</w:t>
      </w:r>
      <w:r>
        <w:rPr>
          <w:rFonts w:ascii="宋体" w:hAnsi="宋体" w:hint="eastAsia"/>
          <w:szCs w:val="21"/>
          <w:u w:val="single"/>
        </w:rPr>
        <w:t>。</w:t>
      </w:r>
    </w:p>
    <w:p w14:paraId="181E79B8" w14:textId="77777777" w:rsidR="00F51010" w:rsidRDefault="000C2BF6" w:rsidP="00F51010">
      <w:pPr>
        <w:spacing w:line="360" w:lineRule="auto"/>
        <w:ind w:leftChars="200" w:left="420"/>
        <w:rPr>
          <w:rFonts w:ascii="宋体" w:hAnsi="宋体"/>
          <w:kern w:val="0"/>
          <w:szCs w:val="21"/>
        </w:rPr>
      </w:pPr>
      <w:r>
        <w:rPr>
          <w:rFonts w:ascii="宋体" w:hAnsi="宋体" w:hint="eastAsia"/>
          <w:kern w:val="0"/>
          <w:szCs w:val="21"/>
        </w:rPr>
        <w:t>监理人收到承包人报送的施工环保措施计划后应当在</w:t>
      </w:r>
      <w:r>
        <w:rPr>
          <w:rFonts w:ascii="宋体" w:hAnsi="宋体" w:hint="eastAsia"/>
          <w:kern w:val="0"/>
          <w:szCs w:val="21"/>
          <w:u w:val="single"/>
        </w:rPr>
        <w:t xml:space="preserve"> 7 </w:t>
      </w:r>
      <w:r>
        <w:rPr>
          <w:rFonts w:ascii="宋体" w:hAnsi="宋体" w:hint="eastAsia"/>
          <w:kern w:val="0"/>
          <w:szCs w:val="21"/>
        </w:rPr>
        <w:t>天内给予批复。</w:t>
      </w:r>
      <w:bookmarkStart w:id="1549" w:name="_Toc5168"/>
    </w:p>
    <w:p w14:paraId="2B088F5F" w14:textId="65BF3758" w:rsidR="000C2BF6" w:rsidRPr="00F51010" w:rsidRDefault="00F51010" w:rsidP="00F51010">
      <w:pPr>
        <w:keepNext/>
        <w:keepLines/>
        <w:spacing w:beforeLines="50" w:before="156" w:afterLines="50" w:after="156" w:line="360" w:lineRule="auto"/>
        <w:outlineLvl w:val="2"/>
        <w:rPr>
          <w:rFonts w:ascii="宋体" w:hAnsi="宋体"/>
          <w:kern w:val="0"/>
          <w:sz w:val="24"/>
          <w:szCs w:val="20"/>
        </w:rPr>
      </w:pPr>
      <w:r>
        <w:rPr>
          <w:rFonts w:ascii="宋体" w:hAnsi="宋体" w:hint="eastAsia"/>
          <w:kern w:val="0"/>
          <w:sz w:val="24"/>
          <w:szCs w:val="20"/>
        </w:rPr>
        <w:t>9</w:t>
      </w:r>
      <w:r>
        <w:rPr>
          <w:rFonts w:ascii="宋体" w:hAnsi="宋体"/>
          <w:kern w:val="0"/>
          <w:sz w:val="24"/>
          <w:szCs w:val="20"/>
        </w:rPr>
        <w:t>.6</w:t>
      </w:r>
      <w:r w:rsidR="000C2BF6" w:rsidRPr="00F51010">
        <w:rPr>
          <w:rFonts w:ascii="宋体" w:hAnsi="宋体" w:hint="eastAsia"/>
          <w:kern w:val="0"/>
          <w:sz w:val="24"/>
          <w:szCs w:val="20"/>
        </w:rPr>
        <w:t>施工现场安全生产标准化管理目标</w:t>
      </w:r>
    </w:p>
    <w:p w14:paraId="1DFACCD4" w14:textId="77777777" w:rsidR="00F51010" w:rsidRPr="00F51010" w:rsidRDefault="00F51010" w:rsidP="00F51010">
      <w:pPr>
        <w:pStyle w:val="affc"/>
        <w:keepNext/>
        <w:keepLines/>
        <w:spacing w:beforeLines="50" w:before="156" w:afterLines="50" w:after="156" w:line="360" w:lineRule="auto"/>
        <w:ind w:left="138" w:firstLineChars="0" w:firstLine="0"/>
        <w:outlineLvl w:val="1"/>
        <w:rPr>
          <w:rFonts w:ascii="宋体" w:hAnsi="宋体"/>
          <w:kern w:val="0"/>
          <w:szCs w:val="21"/>
        </w:rPr>
      </w:pPr>
      <w:r w:rsidRPr="00F51010">
        <w:rPr>
          <w:rFonts w:ascii="宋体" w:hAnsi="宋体"/>
          <w:kern w:val="0"/>
          <w:szCs w:val="21"/>
        </w:rPr>
        <w:t>9.</w:t>
      </w:r>
      <w:r w:rsidRPr="00F51010">
        <w:rPr>
          <w:rFonts w:ascii="宋体" w:hAnsi="宋体" w:hint="eastAsia"/>
          <w:kern w:val="0"/>
          <w:szCs w:val="21"/>
        </w:rPr>
        <w:t>6</w:t>
      </w:r>
      <w:r w:rsidRPr="00F51010">
        <w:rPr>
          <w:rFonts w:ascii="宋体" w:hAnsi="宋体"/>
          <w:kern w:val="0"/>
          <w:szCs w:val="21"/>
        </w:rPr>
        <w:t>.</w:t>
      </w:r>
      <w:r w:rsidRPr="00F51010">
        <w:rPr>
          <w:rFonts w:ascii="宋体" w:hAnsi="宋体" w:hint="eastAsia"/>
          <w:kern w:val="0"/>
          <w:szCs w:val="21"/>
        </w:rPr>
        <w:t>1</w:t>
      </w:r>
      <w:r w:rsidRPr="00F51010">
        <w:rPr>
          <w:rFonts w:ascii="宋体" w:hAnsi="宋体"/>
          <w:kern w:val="0"/>
          <w:szCs w:val="21"/>
        </w:rPr>
        <w:t xml:space="preserve">  </w:t>
      </w:r>
      <w:r w:rsidRPr="00F51010">
        <w:rPr>
          <w:rFonts w:ascii="宋体" w:hAnsi="宋体" w:hint="eastAsia"/>
          <w:kern w:val="0"/>
          <w:szCs w:val="21"/>
        </w:rPr>
        <w:t>未达到合同协议书中约定的安全生产标准化管理目标等级的违约金或损失赔偿</w:t>
      </w:r>
    </w:p>
    <w:p w14:paraId="39909A43" w14:textId="77777777" w:rsidR="00F51010" w:rsidRPr="00F51010" w:rsidRDefault="00F51010" w:rsidP="00F51010">
      <w:pPr>
        <w:pStyle w:val="affc"/>
        <w:keepNext/>
        <w:keepLines/>
        <w:spacing w:beforeLines="50" w:before="156" w:afterLines="50" w:after="156" w:line="360" w:lineRule="auto"/>
        <w:ind w:left="138" w:firstLineChars="0" w:firstLine="0"/>
        <w:outlineLvl w:val="1"/>
        <w:rPr>
          <w:rFonts w:ascii="宋体" w:hAnsi="宋体"/>
          <w:szCs w:val="21"/>
          <w:u w:val="single"/>
        </w:rPr>
      </w:pPr>
      <w:r w:rsidRPr="00F51010">
        <w:rPr>
          <w:rFonts w:ascii="宋体" w:hAnsi="宋体" w:hint="eastAsia"/>
          <w:kern w:val="0"/>
          <w:szCs w:val="21"/>
        </w:rPr>
        <w:t>金的金额或者计算方法：</w:t>
      </w:r>
      <w:r w:rsidRPr="00F51010">
        <w:rPr>
          <w:rFonts w:ascii="宋体" w:hAnsi="宋体" w:hint="eastAsia"/>
          <w:szCs w:val="21"/>
          <w:u w:val="single"/>
        </w:rPr>
        <w:t xml:space="preserve"> </w:t>
      </w:r>
      <w:r w:rsidRPr="00F51010">
        <w:rPr>
          <w:rFonts w:hint="eastAsia"/>
          <w:snapToGrid w:val="0"/>
          <w:kern w:val="0"/>
          <w:szCs w:val="21"/>
          <w:u w:val="single"/>
        </w:rPr>
        <w:t>承包人承担给发包人造成的全部损失</w:t>
      </w:r>
      <w:r w:rsidRPr="00F51010">
        <w:rPr>
          <w:rFonts w:hint="eastAsia"/>
          <w:snapToGrid w:val="0"/>
          <w:kern w:val="0"/>
          <w:szCs w:val="21"/>
          <w:u w:val="single"/>
        </w:rPr>
        <w:t xml:space="preserve"> </w:t>
      </w:r>
      <w:r w:rsidRPr="00F51010">
        <w:rPr>
          <w:rFonts w:ascii="宋体" w:hAnsi="宋体" w:hint="eastAsia"/>
          <w:szCs w:val="21"/>
          <w:u w:val="single"/>
        </w:rPr>
        <w:t>。</w:t>
      </w:r>
    </w:p>
    <w:p w14:paraId="7B7ACD7C" w14:textId="77777777" w:rsidR="00F51010" w:rsidRPr="00F51010" w:rsidRDefault="00F51010" w:rsidP="00F51010">
      <w:pPr>
        <w:pStyle w:val="affc"/>
        <w:keepNext/>
        <w:keepLines/>
        <w:spacing w:beforeLines="50" w:before="156" w:afterLines="50" w:after="156" w:line="360" w:lineRule="auto"/>
        <w:ind w:left="138" w:firstLineChars="0" w:firstLine="0"/>
        <w:outlineLvl w:val="1"/>
        <w:rPr>
          <w:snapToGrid w:val="0"/>
          <w:kern w:val="0"/>
          <w:szCs w:val="21"/>
          <w:u w:val="single"/>
        </w:rPr>
      </w:pPr>
      <w:r w:rsidRPr="00F51010">
        <w:rPr>
          <w:rFonts w:ascii="宋体" w:hAnsi="宋体"/>
          <w:kern w:val="0"/>
          <w:szCs w:val="21"/>
        </w:rPr>
        <w:t>9.</w:t>
      </w:r>
      <w:r w:rsidRPr="00F51010">
        <w:rPr>
          <w:rFonts w:ascii="宋体" w:hAnsi="宋体" w:hint="eastAsia"/>
          <w:kern w:val="0"/>
          <w:szCs w:val="21"/>
        </w:rPr>
        <w:t>6</w:t>
      </w:r>
      <w:r w:rsidRPr="00F51010">
        <w:rPr>
          <w:rFonts w:ascii="宋体" w:hAnsi="宋体"/>
          <w:kern w:val="0"/>
          <w:szCs w:val="21"/>
        </w:rPr>
        <w:t>.</w:t>
      </w:r>
      <w:r w:rsidRPr="00F51010">
        <w:rPr>
          <w:rFonts w:ascii="宋体" w:hAnsi="宋体" w:hint="eastAsia"/>
          <w:kern w:val="0"/>
          <w:szCs w:val="21"/>
        </w:rPr>
        <w:t>2</w:t>
      </w:r>
      <w:r w:rsidRPr="00F51010">
        <w:rPr>
          <w:rFonts w:ascii="宋体" w:hAnsi="宋体"/>
          <w:kern w:val="0"/>
          <w:szCs w:val="21"/>
        </w:rPr>
        <w:t xml:space="preserve">  </w:t>
      </w:r>
      <w:r w:rsidRPr="00F51010">
        <w:rPr>
          <w:rFonts w:ascii="宋体" w:hAnsi="宋体" w:hint="eastAsia"/>
          <w:kern w:val="0"/>
          <w:szCs w:val="21"/>
        </w:rPr>
        <w:t>发包人</w:t>
      </w:r>
      <w:r w:rsidRPr="00F51010">
        <w:rPr>
          <w:rFonts w:ascii="宋体" w:hAnsi="宋体" w:hint="eastAsia"/>
          <w:szCs w:val="21"/>
          <w:u w:val="single"/>
        </w:rPr>
        <w:t xml:space="preserve"> </w:t>
      </w:r>
      <w:r w:rsidRPr="00F51010">
        <w:rPr>
          <w:rFonts w:hint="eastAsia"/>
          <w:snapToGrid w:val="0"/>
          <w:kern w:val="0"/>
          <w:szCs w:val="21"/>
          <w:u w:val="single"/>
        </w:rPr>
        <w:t xml:space="preserve"> </w:t>
      </w:r>
      <w:r w:rsidRPr="00F51010">
        <w:rPr>
          <w:rFonts w:hint="eastAsia"/>
          <w:snapToGrid w:val="0"/>
          <w:kern w:val="0"/>
          <w:szCs w:val="21"/>
          <w:u w:val="single"/>
        </w:rPr>
        <w:t>不给予</w:t>
      </w:r>
      <w:r w:rsidRPr="00F51010">
        <w:rPr>
          <w:rFonts w:hint="eastAsia"/>
          <w:snapToGrid w:val="0"/>
          <w:kern w:val="0"/>
          <w:szCs w:val="21"/>
          <w:u w:val="single"/>
        </w:rPr>
        <w:t xml:space="preserve"> </w:t>
      </w:r>
      <w:r w:rsidRPr="00F51010">
        <w:rPr>
          <w:rFonts w:ascii="宋体" w:hAnsi="宋体" w:hint="eastAsia"/>
          <w:kern w:val="0"/>
          <w:szCs w:val="21"/>
        </w:rPr>
        <w:t>（给予/不给予）承包人创优奖励。发包人给予承包人创优奖励的，创优奖励金额或者计算方法</w:t>
      </w:r>
      <w:r w:rsidRPr="00F51010">
        <w:rPr>
          <w:rFonts w:ascii="宋体" w:hAnsi="宋体" w:hint="eastAsia"/>
          <w:szCs w:val="21"/>
        </w:rPr>
        <w:t>：</w:t>
      </w:r>
      <w:r w:rsidRPr="00F51010">
        <w:rPr>
          <w:rFonts w:ascii="宋体" w:hAnsi="宋体" w:hint="eastAsia"/>
          <w:szCs w:val="21"/>
          <w:u w:val="single"/>
        </w:rPr>
        <w:t xml:space="preserve"> </w:t>
      </w:r>
      <w:r w:rsidRPr="00F51010">
        <w:rPr>
          <w:rFonts w:hint="eastAsia"/>
          <w:snapToGrid w:val="0"/>
          <w:kern w:val="0"/>
          <w:szCs w:val="21"/>
          <w:u w:val="single"/>
        </w:rPr>
        <w:t xml:space="preserve"> </w:t>
      </w:r>
      <w:r w:rsidRPr="00F51010">
        <w:rPr>
          <w:rFonts w:hint="eastAsia"/>
          <w:snapToGrid w:val="0"/>
          <w:kern w:val="0"/>
          <w:szCs w:val="21"/>
          <w:u w:val="single"/>
        </w:rPr>
        <w:t>无</w:t>
      </w:r>
      <w:r w:rsidRPr="00F51010">
        <w:rPr>
          <w:rFonts w:hint="eastAsia"/>
          <w:snapToGrid w:val="0"/>
          <w:kern w:val="0"/>
          <w:szCs w:val="21"/>
          <w:u w:val="single"/>
        </w:rPr>
        <w:t xml:space="preserve">  </w:t>
      </w:r>
    </w:p>
    <w:p w14:paraId="312A0363" w14:textId="77777777" w:rsidR="00F51010" w:rsidRPr="00F51010" w:rsidRDefault="00F51010" w:rsidP="00F51010">
      <w:pPr>
        <w:pStyle w:val="affc"/>
        <w:keepNext/>
        <w:keepLines/>
        <w:spacing w:beforeLines="50" w:before="156" w:afterLines="50" w:after="156" w:line="360" w:lineRule="auto"/>
        <w:ind w:left="138" w:firstLineChars="0" w:firstLine="0"/>
        <w:outlineLvl w:val="2"/>
        <w:rPr>
          <w:rFonts w:ascii="宋体" w:hAnsi="宋体"/>
          <w:kern w:val="0"/>
          <w:sz w:val="24"/>
          <w:szCs w:val="20"/>
        </w:rPr>
      </w:pPr>
      <w:r w:rsidRPr="00F51010">
        <w:rPr>
          <w:rFonts w:ascii="宋体" w:hAnsi="宋体"/>
          <w:kern w:val="0"/>
          <w:sz w:val="24"/>
          <w:szCs w:val="20"/>
        </w:rPr>
        <w:t>9.</w:t>
      </w:r>
      <w:r w:rsidRPr="00F51010">
        <w:rPr>
          <w:rFonts w:ascii="宋体" w:hAnsi="宋体" w:hint="eastAsia"/>
          <w:kern w:val="0"/>
          <w:sz w:val="24"/>
          <w:szCs w:val="20"/>
        </w:rPr>
        <w:t xml:space="preserve">7 </w:t>
      </w:r>
      <w:r w:rsidRPr="00F51010">
        <w:rPr>
          <w:rFonts w:ascii="宋体" w:hAnsi="宋体"/>
          <w:kern w:val="0"/>
          <w:sz w:val="24"/>
          <w:szCs w:val="20"/>
        </w:rPr>
        <w:t xml:space="preserve"> </w:t>
      </w:r>
      <w:r w:rsidRPr="00F51010">
        <w:rPr>
          <w:rFonts w:ascii="宋体" w:hAnsi="宋体" w:hint="eastAsia"/>
          <w:kern w:val="0"/>
          <w:sz w:val="24"/>
          <w:szCs w:val="20"/>
        </w:rPr>
        <w:t>特殊安全文明施工</w:t>
      </w:r>
    </w:p>
    <w:p w14:paraId="33D0B1D3" w14:textId="77777777" w:rsidR="00F51010" w:rsidRPr="00F51010" w:rsidRDefault="00F51010" w:rsidP="00F51010">
      <w:pPr>
        <w:pStyle w:val="affc"/>
        <w:keepNext/>
        <w:keepLines/>
        <w:spacing w:beforeLines="50" w:before="156" w:afterLines="50" w:after="156" w:line="360" w:lineRule="auto"/>
        <w:ind w:left="138" w:firstLineChars="0" w:firstLine="0"/>
        <w:outlineLvl w:val="1"/>
        <w:rPr>
          <w:rFonts w:ascii="宋体" w:hAnsi="宋体"/>
          <w:kern w:val="0"/>
          <w:szCs w:val="21"/>
        </w:rPr>
      </w:pPr>
      <w:r w:rsidRPr="00F51010">
        <w:rPr>
          <w:rFonts w:ascii="宋体" w:hAnsi="宋体"/>
          <w:kern w:val="0"/>
          <w:szCs w:val="21"/>
        </w:rPr>
        <w:t>9.</w:t>
      </w:r>
      <w:r w:rsidRPr="00F51010">
        <w:rPr>
          <w:rFonts w:ascii="宋体" w:hAnsi="宋体" w:hint="eastAsia"/>
          <w:kern w:val="0"/>
          <w:szCs w:val="21"/>
        </w:rPr>
        <w:t>7</w:t>
      </w:r>
      <w:r w:rsidRPr="00F51010">
        <w:rPr>
          <w:rFonts w:ascii="宋体" w:hAnsi="宋体"/>
          <w:kern w:val="0"/>
          <w:szCs w:val="21"/>
        </w:rPr>
        <w:t>.</w:t>
      </w:r>
      <w:r w:rsidRPr="00F51010">
        <w:rPr>
          <w:rFonts w:ascii="宋体" w:hAnsi="宋体" w:hint="eastAsia"/>
          <w:kern w:val="0"/>
          <w:szCs w:val="21"/>
        </w:rPr>
        <w:t>1</w:t>
      </w:r>
      <w:r w:rsidRPr="00F51010">
        <w:rPr>
          <w:rFonts w:ascii="宋体" w:hAnsi="宋体"/>
          <w:kern w:val="0"/>
          <w:szCs w:val="21"/>
        </w:rPr>
        <w:t xml:space="preserve">  </w:t>
      </w:r>
      <w:r w:rsidRPr="00F51010">
        <w:rPr>
          <w:rFonts w:ascii="宋体" w:hAnsi="宋体" w:hint="eastAsia"/>
          <w:kern w:val="0"/>
          <w:szCs w:val="21"/>
        </w:rPr>
        <w:t>未达到合同约定的特殊安全文明施工要求的违约金或损失赔偿金的金额或者计</w:t>
      </w:r>
    </w:p>
    <w:p w14:paraId="6842C2B8" w14:textId="77777777" w:rsidR="00F51010" w:rsidRPr="00F51010" w:rsidRDefault="00F51010" w:rsidP="00F51010">
      <w:pPr>
        <w:pStyle w:val="affc"/>
        <w:keepNext/>
        <w:keepLines/>
        <w:spacing w:beforeLines="50" w:before="156" w:afterLines="50" w:after="156" w:line="360" w:lineRule="auto"/>
        <w:ind w:left="138" w:firstLineChars="0" w:firstLine="0"/>
        <w:outlineLvl w:val="1"/>
        <w:rPr>
          <w:rFonts w:ascii="宋体" w:hAnsi="宋体"/>
          <w:szCs w:val="21"/>
          <w:u w:val="single"/>
        </w:rPr>
      </w:pPr>
      <w:r w:rsidRPr="00F51010">
        <w:rPr>
          <w:rFonts w:ascii="宋体" w:hAnsi="宋体" w:hint="eastAsia"/>
          <w:kern w:val="0"/>
          <w:szCs w:val="21"/>
        </w:rPr>
        <w:t>算方法</w:t>
      </w:r>
      <w:r w:rsidRPr="00F51010">
        <w:rPr>
          <w:rFonts w:ascii="宋体" w:hAnsi="宋体" w:hint="eastAsia"/>
          <w:szCs w:val="21"/>
        </w:rPr>
        <w:t>：</w:t>
      </w:r>
      <w:r w:rsidRPr="00F51010">
        <w:rPr>
          <w:rFonts w:ascii="宋体" w:hAnsi="宋体" w:hint="eastAsia"/>
          <w:szCs w:val="21"/>
          <w:u w:val="single"/>
        </w:rPr>
        <w:t xml:space="preserve"> </w:t>
      </w:r>
      <w:r w:rsidRPr="00F51010">
        <w:rPr>
          <w:rFonts w:hint="eastAsia"/>
          <w:snapToGrid w:val="0"/>
          <w:kern w:val="0"/>
          <w:szCs w:val="21"/>
          <w:u w:val="single"/>
        </w:rPr>
        <w:t>承包人承担给发包人造成的全部损失</w:t>
      </w:r>
      <w:r w:rsidRPr="00F51010">
        <w:rPr>
          <w:rFonts w:hint="eastAsia"/>
          <w:snapToGrid w:val="0"/>
          <w:kern w:val="0"/>
          <w:szCs w:val="21"/>
          <w:u w:val="single"/>
        </w:rPr>
        <w:t xml:space="preserve"> </w:t>
      </w:r>
      <w:r w:rsidRPr="00F51010">
        <w:rPr>
          <w:rFonts w:ascii="宋体" w:hAnsi="宋体" w:hint="eastAsia"/>
          <w:szCs w:val="21"/>
          <w:u w:val="single"/>
        </w:rPr>
        <w:t>。</w:t>
      </w:r>
    </w:p>
    <w:p w14:paraId="6434E93A" w14:textId="77777777" w:rsidR="00F51010" w:rsidRPr="00F51010" w:rsidRDefault="00F51010" w:rsidP="00F51010">
      <w:pPr>
        <w:pStyle w:val="affc"/>
        <w:keepNext/>
        <w:keepLines/>
        <w:spacing w:beforeLines="50" w:before="156" w:afterLines="50" w:after="156" w:line="360" w:lineRule="auto"/>
        <w:ind w:left="138" w:firstLineChars="0" w:firstLine="0"/>
        <w:outlineLvl w:val="1"/>
        <w:rPr>
          <w:snapToGrid w:val="0"/>
          <w:kern w:val="0"/>
          <w:szCs w:val="21"/>
          <w:u w:val="single"/>
        </w:rPr>
      </w:pPr>
      <w:r w:rsidRPr="00F51010">
        <w:rPr>
          <w:rFonts w:ascii="宋体" w:hAnsi="宋体"/>
          <w:kern w:val="0"/>
          <w:szCs w:val="21"/>
        </w:rPr>
        <w:t>9.</w:t>
      </w:r>
      <w:r w:rsidRPr="00F51010">
        <w:rPr>
          <w:rFonts w:ascii="宋体" w:hAnsi="宋体" w:hint="eastAsia"/>
          <w:kern w:val="0"/>
          <w:szCs w:val="21"/>
        </w:rPr>
        <w:t>7</w:t>
      </w:r>
      <w:r w:rsidRPr="00F51010">
        <w:rPr>
          <w:rFonts w:ascii="宋体" w:hAnsi="宋体"/>
          <w:kern w:val="0"/>
          <w:szCs w:val="21"/>
        </w:rPr>
        <w:t>.</w:t>
      </w:r>
      <w:r w:rsidRPr="00F51010">
        <w:rPr>
          <w:rFonts w:ascii="宋体" w:hAnsi="宋体" w:hint="eastAsia"/>
          <w:kern w:val="0"/>
          <w:szCs w:val="21"/>
        </w:rPr>
        <w:t>2</w:t>
      </w:r>
      <w:r w:rsidRPr="00F51010">
        <w:rPr>
          <w:rFonts w:ascii="宋体" w:hAnsi="宋体"/>
          <w:kern w:val="0"/>
          <w:szCs w:val="21"/>
        </w:rPr>
        <w:t xml:space="preserve">   </w:t>
      </w:r>
      <w:r w:rsidRPr="00F51010">
        <w:rPr>
          <w:rFonts w:ascii="宋体" w:hAnsi="宋体" w:hint="eastAsia"/>
          <w:kern w:val="0"/>
          <w:szCs w:val="21"/>
        </w:rPr>
        <w:t>发包人</w:t>
      </w:r>
      <w:r w:rsidRPr="00F51010">
        <w:rPr>
          <w:rFonts w:ascii="宋体" w:hAnsi="宋体" w:hint="eastAsia"/>
          <w:szCs w:val="21"/>
          <w:u w:val="single"/>
        </w:rPr>
        <w:t xml:space="preserve"> </w:t>
      </w:r>
      <w:r w:rsidRPr="00F51010">
        <w:rPr>
          <w:rFonts w:hint="eastAsia"/>
          <w:snapToGrid w:val="0"/>
          <w:kern w:val="0"/>
          <w:szCs w:val="21"/>
          <w:u w:val="single"/>
        </w:rPr>
        <w:t xml:space="preserve"> </w:t>
      </w:r>
      <w:r w:rsidRPr="00F51010">
        <w:rPr>
          <w:rFonts w:hint="eastAsia"/>
          <w:snapToGrid w:val="0"/>
          <w:kern w:val="0"/>
          <w:szCs w:val="21"/>
          <w:u w:val="single"/>
        </w:rPr>
        <w:t>不给予</w:t>
      </w:r>
      <w:r w:rsidRPr="00F51010">
        <w:rPr>
          <w:rFonts w:hint="eastAsia"/>
          <w:snapToGrid w:val="0"/>
          <w:kern w:val="0"/>
          <w:szCs w:val="21"/>
          <w:u w:val="single"/>
        </w:rPr>
        <w:t xml:space="preserve"> </w:t>
      </w:r>
      <w:r w:rsidRPr="00F51010">
        <w:rPr>
          <w:rFonts w:hint="eastAsia"/>
          <w:snapToGrid w:val="0"/>
          <w:kern w:val="0"/>
          <w:szCs w:val="21"/>
        </w:rPr>
        <w:t>（给予</w:t>
      </w:r>
      <w:r w:rsidRPr="00F51010">
        <w:rPr>
          <w:rFonts w:hint="eastAsia"/>
          <w:snapToGrid w:val="0"/>
          <w:kern w:val="0"/>
          <w:szCs w:val="21"/>
        </w:rPr>
        <w:t>/</w:t>
      </w:r>
      <w:r w:rsidRPr="00F51010">
        <w:rPr>
          <w:rFonts w:hint="eastAsia"/>
          <w:snapToGrid w:val="0"/>
          <w:kern w:val="0"/>
          <w:szCs w:val="21"/>
        </w:rPr>
        <w:t>不给予）承包人创优奖励。发包人给予承包人创优奖励的，创优奖励金额或者计算方法</w:t>
      </w:r>
      <w:r w:rsidRPr="00F51010">
        <w:rPr>
          <w:rFonts w:ascii="宋体" w:hAnsi="宋体" w:hint="eastAsia"/>
          <w:szCs w:val="21"/>
        </w:rPr>
        <w:t>：</w:t>
      </w:r>
      <w:r w:rsidRPr="00F51010">
        <w:rPr>
          <w:rFonts w:ascii="宋体" w:hAnsi="宋体" w:hint="eastAsia"/>
          <w:szCs w:val="21"/>
          <w:u w:val="single"/>
        </w:rPr>
        <w:t xml:space="preserve"> </w:t>
      </w:r>
      <w:r w:rsidRPr="00F51010">
        <w:rPr>
          <w:rFonts w:hint="eastAsia"/>
          <w:snapToGrid w:val="0"/>
          <w:kern w:val="0"/>
          <w:szCs w:val="21"/>
          <w:u w:val="single"/>
        </w:rPr>
        <w:t>无</w:t>
      </w:r>
      <w:r w:rsidRPr="00F51010">
        <w:rPr>
          <w:rFonts w:hint="eastAsia"/>
          <w:snapToGrid w:val="0"/>
          <w:kern w:val="0"/>
          <w:szCs w:val="21"/>
          <w:u w:val="single"/>
        </w:rPr>
        <w:t xml:space="preserve"> </w:t>
      </w:r>
    </w:p>
    <w:p w14:paraId="1C2EEEB2" w14:textId="77777777" w:rsidR="00F51010" w:rsidRPr="00F51010" w:rsidRDefault="00F51010" w:rsidP="00F51010">
      <w:pPr>
        <w:pStyle w:val="affc"/>
        <w:spacing w:line="360" w:lineRule="auto"/>
        <w:ind w:left="138" w:firstLineChars="0" w:firstLine="0"/>
        <w:rPr>
          <w:rFonts w:ascii="宋体"/>
          <w:kern w:val="0"/>
          <w:szCs w:val="21"/>
        </w:rPr>
      </w:pPr>
    </w:p>
    <w:p w14:paraId="6F975A85"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r>
        <w:rPr>
          <w:rFonts w:ascii="宋体" w:hAnsi="宋体" w:cs="宋体"/>
          <w:sz w:val="28"/>
          <w:szCs w:val="20"/>
        </w:rPr>
        <w:lastRenderedPageBreak/>
        <w:t>10.</w:t>
      </w:r>
      <w:r>
        <w:rPr>
          <w:rFonts w:ascii="宋体" w:hAnsi="宋体" w:cs="宋体" w:hint="eastAsia"/>
          <w:sz w:val="28"/>
          <w:szCs w:val="20"/>
        </w:rPr>
        <w:t>进度计划</w:t>
      </w:r>
      <w:bookmarkEnd w:id="1549"/>
    </w:p>
    <w:p w14:paraId="1C789BA7"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50" w:name="_Toc10023"/>
      <w:r>
        <w:rPr>
          <w:rFonts w:ascii="宋体" w:hAnsi="宋体"/>
          <w:kern w:val="0"/>
          <w:sz w:val="24"/>
          <w:szCs w:val="20"/>
        </w:rPr>
        <w:t xml:space="preserve">10.1  </w:t>
      </w:r>
      <w:r>
        <w:rPr>
          <w:rFonts w:ascii="宋体" w:hAnsi="宋体" w:hint="eastAsia"/>
          <w:kern w:val="0"/>
          <w:sz w:val="24"/>
          <w:szCs w:val="20"/>
        </w:rPr>
        <w:t>合同进度计划</w:t>
      </w:r>
      <w:bookmarkEnd w:id="1550"/>
    </w:p>
    <w:p w14:paraId="59F8088B" w14:textId="77777777" w:rsidR="000C2BF6" w:rsidRDefault="000C2BF6" w:rsidP="000C2BF6">
      <w:pPr>
        <w:wordWrap w:val="0"/>
        <w:spacing w:line="360" w:lineRule="auto"/>
        <w:ind w:leftChars="200" w:left="420"/>
        <w:rPr>
          <w:rFonts w:ascii="宋体"/>
          <w:kern w:val="0"/>
          <w:szCs w:val="21"/>
        </w:rPr>
      </w:pPr>
      <w:r>
        <w:rPr>
          <w:rFonts w:ascii="宋体" w:hAnsi="宋体"/>
          <w:kern w:val="0"/>
          <w:szCs w:val="21"/>
        </w:rPr>
        <w:t xml:space="preserve">10.1.1  </w:t>
      </w:r>
      <w:r>
        <w:rPr>
          <w:rFonts w:ascii="宋体" w:hAnsi="宋体" w:hint="eastAsia"/>
          <w:kern w:val="0"/>
          <w:szCs w:val="21"/>
        </w:rPr>
        <w:t>承包人编制施工进度计划和施工方案说明的内容</w:t>
      </w:r>
      <w:r>
        <w:rPr>
          <w:rFonts w:ascii="宋体" w:hAnsi="宋体" w:hint="eastAsia"/>
          <w:szCs w:val="21"/>
        </w:rPr>
        <w:t>：</w:t>
      </w:r>
      <w:r>
        <w:rPr>
          <w:rFonts w:ascii="宋体" w:hAnsi="宋体" w:hint="eastAsia"/>
          <w:szCs w:val="21"/>
          <w:u w:val="single"/>
        </w:rPr>
        <w:t xml:space="preserve"> 按投标阶段承诺的总进度计划关键线路目标，以施工顺序和方法要点，向监理人提交详细的具有可操作性、针对性强的施工组织设计、专项施工方案和总进度计划。</w:t>
      </w:r>
    </w:p>
    <w:p w14:paraId="1B6CA327" w14:textId="77777777" w:rsidR="000C2BF6" w:rsidRDefault="000C2BF6" w:rsidP="000C2BF6">
      <w:pPr>
        <w:wordWrap w:val="0"/>
        <w:spacing w:line="360" w:lineRule="auto"/>
        <w:ind w:leftChars="200" w:left="420"/>
        <w:rPr>
          <w:rFonts w:ascii="宋体"/>
          <w:kern w:val="0"/>
          <w:szCs w:val="21"/>
        </w:rPr>
      </w:pPr>
      <w:r>
        <w:rPr>
          <w:rFonts w:ascii="宋体" w:hAnsi="宋体"/>
          <w:kern w:val="0"/>
          <w:szCs w:val="21"/>
        </w:rPr>
        <w:t xml:space="preserve">10.1.2  </w:t>
      </w:r>
      <w:r>
        <w:rPr>
          <w:rFonts w:ascii="宋体" w:hAnsi="宋体" w:hint="eastAsia"/>
          <w:kern w:val="0"/>
          <w:szCs w:val="21"/>
        </w:rPr>
        <w:t>承包人编制分阶段或分项施工进度计划和施工方案说明的内容及时限要求</w:t>
      </w:r>
      <w:r>
        <w:rPr>
          <w:rFonts w:ascii="宋体" w:hAnsi="宋体" w:hint="eastAsia"/>
          <w:szCs w:val="21"/>
        </w:rPr>
        <w:t>：</w:t>
      </w:r>
      <w:r>
        <w:rPr>
          <w:rFonts w:ascii="宋体" w:hAnsi="宋体" w:hint="eastAsia"/>
          <w:szCs w:val="21"/>
          <w:u w:val="single"/>
        </w:rPr>
        <w:t xml:space="preserve"> 在收到监理人发出的开工通知后7个工作日内。</w:t>
      </w:r>
    </w:p>
    <w:p w14:paraId="31BBBCCD" w14:textId="77777777" w:rsidR="000C2BF6" w:rsidRDefault="000C2BF6" w:rsidP="000C2BF6">
      <w:pPr>
        <w:spacing w:line="360" w:lineRule="auto"/>
        <w:ind w:leftChars="200" w:left="420"/>
        <w:rPr>
          <w:rFonts w:ascii="宋体"/>
          <w:kern w:val="0"/>
          <w:szCs w:val="21"/>
        </w:rPr>
      </w:pPr>
      <w:r>
        <w:rPr>
          <w:rFonts w:ascii="宋体" w:hAnsi="宋体"/>
          <w:kern w:val="0"/>
          <w:szCs w:val="21"/>
        </w:rPr>
        <w:t xml:space="preserve">10.1.3  </w:t>
      </w:r>
      <w:r>
        <w:rPr>
          <w:rFonts w:ascii="宋体" w:hAnsi="宋体" w:hint="eastAsia"/>
          <w:kern w:val="0"/>
          <w:szCs w:val="21"/>
        </w:rPr>
        <w:t>群体工程中有关编制进度计划和施工方案说明的要求</w:t>
      </w:r>
      <w:r>
        <w:rPr>
          <w:rFonts w:ascii="宋体" w:hAnsi="宋体" w:hint="eastAsia"/>
          <w:szCs w:val="21"/>
        </w:rPr>
        <w:t>：</w:t>
      </w:r>
      <w:r>
        <w:rPr>
          <w:rFonts w:ascii="宋体" w:hAnsi="宋体" w:hint="eastAsia"/>
          <w:szCs w:val="21"/>
          <w:u w:val="single"/>
        </w:rPr>
        <w:t xml:space="preserve"> 按照单位工程分别编制。</w:t>
      </w:r>
    </w:p>
    <w:p w14:paraId="0A46CFB4"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51" w:name="_Toc5300"/>
      <w:r>
        <w:rPr>
          <w:rFonts w:ascii="宋体" w:hAnsi="宋体"/>
          <w:kern w:val="0"/>
          <w:sz w:val="24"/>
          <w:szCs w:val="20"/>
        </w:rPr>
        <w:t xml:space="preserve">10.2  </w:t>
      </w:r>
      <w:r>
        <w:rPr>
          <w:rFonts w:ascii="宋体" w:hAnsi="宋体" w:hint="eastAsia"/>
          <w:kern w:val="0"/>
          <w:sz w:val="24"/>
          <w:szCs w:val="20"/>
        </w:rPr>
        <w:t>合同进度计划的修订</w:t>
      </w:r>
      <w:bookmarkEnd w:id="1551"/>
    </w:p>
    <w:p w14:paraId="599AEDF4" w14:textId="77777777" w:rsidR="000C2BF6" w:rsidRDefault="000C2BF6" w:rsidP="000C2BF6">
      <w:pPr>
        <w:spacing w:line="360" w:lineRule="auto"/>
        <w:ind w:leftChars="200" w:left="420"/>
        <w:rPr>
          <w:rFonts w:ascii="宋体"/>
          <w:kern w:val="0"/>
          <w:szCs w:val="21"/>
        </w:rPr>
      </w:pPr>
      <w:r>
        <w:rPr>
          <w:rFonts w:ascii="宋体" w:hAnsi="宋体"/>
          <w:kern w:val="0"/>
          <w:szCs w:val="21"/>
        </w:rPr>
        <w:t xml:space="preserve">10.2.1  </w:t>
      </w:r>
      <w:r>
        <w:rPr>
          <w:rFonts w:ascii="宋体" w:hAnsi="宋体" w:hint="eastAsia"/>
          <w:kern w:val="0"/>
          <w:szCs w:val="21"/>
        </w:rPr>
        <w:t>承包人报送修订合同进度计划申请报告和相关资料的期限</w:t>
      </w:r>
      <w:r>
        <w:rPr>
          <w:rFonts w:ascii="宋体" w:hAnsi="宋体" w:hint="eastAsia"/>
          <w:szCs w:val="21"/>
        </w:rPr>
        <w:t>：</w:t>
      </w:r>
      <w:r>
        <w:rPr>
          <w:rFonts w:hint="eastAsia"/>
          <w:snapToGrid w:val="0"/>
          <w:kern w:val="0"/>
          <w:szCs w:val="21"/>
          <w:u w:val="single"/>
        </w:rPr>
        <w:t xml:space="preserve"> </w:t>
      </w:r>
      <w:r>
        <w:rPr>
          <w:rFonts w:hint="eastAsia"/>
          <w:snapToGrid w:val="0"/>
          <w:kern w:val="0"/>
          <w:szCs w:val="21"/>
          <w:u w:val="single"/>
        </w:rPr>
        <w:t>发生实际进度与第</w:t>
      </w:r>
      <w:r>
        <w:rPr>
          <w:rFonts w:hint="eastAsia"/>
          <w:snapToGrid w:val="0"/>
          <w:kern w:val="0"/>
          <w:szCs w:val="21"/>
          <w:u w:val="single"/>
        </w:rPr>
        <w:t>10. 1</w:t>
      </w:r>
      <w:r>
        <w:rPr>
          <w:rFonts w:hint="eastAsia"/>
          <w:snapToGrid w:val="0"/>
          <w:kern w:val="0"/>
          <w:szCs w:val="21"/>
          <w:u w:val="single"/>
        </w:rPr>
        <w:t>款的合同进度计划不符的情况</w:t>
      </w:r>
      <w:r>
        <w:rPr>
          <w:rFonts w:hint="eastAsia"/>
          <w:snapToGrid w:val="0"/>
          <w:kern w:val="0"/>
          <w:szCs w:val="21"/>
          <w:u w:val="single"/>
        </w:rPr>
        <w:t>7</w:t>
      </w:r>
      <w:r>
        <w:rPr>
          <w:rFonts w:hint="eastAsia"/>
          <w:snapToGrid w:val="0"/>
          <w:kern w:val="0"/>
          <w:szCs w:val="21"/>
          <w:u w:val="single"/>
        </w:rPr>
        <w:t>天内</w:t>
      </w:r>
      <w:r>
        <w:rPr>
          <w:rFonts w:ascii="宋体" w:hAnsi="宋体" w:hint="eastAsia"/>
          <w:szCs w:val="21"/>
          <w:u w:val="single"/>
        </w:rPr>
        <w:t>。</w:t>
      </w:r>
    </w:p>
    <w:p w14:paraId="27A78102" w14:textId="77777777" w:rsidR="000C2BF6" w:rsidRDefault="000C2BF6" w:rsidP="000C2BF6">
      <w:pPr>
        <w:spacing w:line="360" w:lineRule="auto"/>
        <w:ind w:leftChars="200" w:left="420"/>
        <w:rPr>
          <w:rFonts w:ascii="宋体" w:hAnsi="宋体"/>
          <w:szCs w:val="21"/>
          <w:u w:val="single"/>
        </w:rPr>
      </w:pPr>
      <w:r>
        <w:rPr>
          <w:rFonts w:ascii="宋体" w:hAnsi="宋体" w:hint="eastAsia"/>
          <w:kern w:val="0"/>
          <w:szCs w:val="21"/>
        </w:rPr>
        <w:t>监理人批复修订合同进度计划申请报告的期限</w:t>
      </w:r>
      <w:r>
        <w:rPr>
          <w:rFonts w:ascii="宋体" w:hAnsi="宋体" w:hint="eastAsia"/>
          <w:szCs w:val="21"/>
        </w:rPr>
        <w:t>：</w:t>
      </w:r>
      <w:r>
        <w:rPr>
          <w:rFonts w:hint="eastAsia"/>
          <w:snapToGrid w:val="0"/>
          <w:kern w:val="0"/>
          <w:szCs w:val="21"/>
          <w:u w:val="single"/>
        </w:rPr>
        <w:t xml:space="preserve"> </w:t>
      </w:r>
      <w:r>
        <w:rPr>
          <w:rFonts w:hint="eastAsia"/>
          <w:snapToGrid w:val="0"/>
          <w:kern w:val="0"/>
          <w:szCs w:val="21"/>
          <w:u w:val="single"/>
        </w:rPr>
        <w:t>收到承包人报送签订合同进度计划申请报告和相关资料后</w:t>
      </w:r>
      <w:r>
        <w:rPr>
          <w:rFonts w:hint="eastAsia"/>
          <w:snapToGrid w:val="0"/>
          <w:kern w:val="0"/>
          <w:szCs w:val="21"/>
          <w:u w:val="single"/>
        </w:rPr>
        <w:t>7</w:t>
      </w:r>
      <w:r>
        <w:rPr>
          <w:rFonts w:hint="eastAsia"/>
          <w:snapToGrid w:val="0"/>
          <w:kern w:val="0"/>
          <w:szCs w:val="21"/>
          <w:u w:val="single"/>
        </w:rPr>
        <w:t>天内</w:t>
      </w:r>
      <w:r>
        <w:rPr>
          <w:rFonts w:ascii="宋体" w:hAnsi="宋体" w:hint="eastAsia"/>
          <w:szCs w:val="21"/>
          <w:u w:val="single"/>
        </w:rPr>
        <w:t>。</w:t>
      </w:r>
    </w:p>
    <w:p w14:paraId="600CFB9F" w14:textId="77777777" w:rsidR="000C2BF6" w:rsidRDefault="000C2BF6" w:rsidP="000C2BF6">
      <w:pPr>
        <w:spacing w:line="360" w:lineRule="auto"/>
        <w:ind w:leftChars="200" w:left="420"/>
        <w:rPr>
          <w:rFonts w:ascii="宋体" w:hAnsi="宋体"/>
          <w:szCs w:val="21"/>
          <w:u w:val="single"/>
        </w:rPr>
      </w:pPr>
      <w:r>
        <w:rPr>
          <w:rFonts w:ascii="宋体" w:hAnsi="宋体"/>
          <w:kern w:val="0"/>
          <w:szCs w:val="21"/>
        </w:rPr>
        <w:t xml:space="preserve">10.2.2  </w:t>
      </w:r>
      <w:r>
        <w:rPr>
          <w:rFonts w:ascii="宋体" w:hAnsi="宋体" w:hint="eastAsia"/>
          <w:kern w:val="0"/>
          <w:szCs w:val="21"/>
        </w:rPr>
        <w:t>监理人批复修订合同进度计划的期限</w:t>
      </w:r>
      <w:r>
        <w:rPr>
          <w:rFonts w:ascii="宋体" w:hAnsi="宋体" w:hint="eastAsia"/>
          <w:szCs w:val="21"/>
        </w:rPr>
        <w:t>：</w:t>
      </w:r>
      <w:r>
        <w:rPr>
          <w:rFonts w:hint="eastAsia"/>
          <w:snapToGrid w:val="0"/>
          <w:kern w:val="0"/>
          <w:szCs w:val="21"/>
          <w:u w:val="single"/>
        </w:rPr>
        <w:t xml:space="preserve"> </w:t>
      </w:r>
      <w:r>
        <w:rPr>
          <w:rFonts w:hint="eastAsia"/>
          <w:snapToGrid w:val="0"/>
          <w:kern w:val="0"/>
          <w:szCs w:val="21"/>
          <w:u w:val="single"/>
        </w:rPr>
        <w:t>收到承包人报送修订合同进度计划申请报告和相关资料后</w:t>
      </w:r>
      <w:r>
        <w:rPr>
          <w:rFonts w:hint="eastAsia"/>
          <w:snapToGrid w:val="0"/>
          <w:kern w:val="0"/>
          <w:szCs w:val="21"/>
          <w:u w:val="single"/>
        </w:rPr>
        <w:t>7</w:t>
      </w:r>
      <w:r>
        <w:rPr>
          <w:rFonts w:hint="eastAsia"/>
          <w:snapToGrid w:val="0"/>
          <w:kern w:val="0"/>
          <w:szCs w:val="21"/>
          <w:u w:val="single"/>
        </w:rPr>
        <w:t>天内</w:t>
      </w:r>
      <w:r>
        <w:rPr>
          <w:rFonts w:ascii="宋体" w:hAnsi="宋体" w:hint="eastAsia"/>
          <w:szCs w:val="21"/>
          <w:u w:val="single"/>
        </w:rPr>
        <w:t>。</w:t>
      </w:r>
    </w:p>
    <w:p w14:paraId="6D1DF10E"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r>
        <w:rPr>
          <w:rFonts w:ascii="宋体" w:hAnsi="宋体"/>
          <w:kern w:val="0"/>
          <w:sz w:val="24"/>
          <w:szCs w:val="20"/>
        </w:rPr>
        <w:t>10.</w:t>
      </w:r>
      <w:r>
        <w:rPr>
          <w:rFonts w:ascii="宋体" w:hAnsi="宋体" w:hint="eastAsia"/>
          <w:kern w:val="0"/>
          <w:sz w:val="24"/>
          <w:szCs w:val="20"/>
        </w:rPr>
        <w:t>3</w:t>
      </w:r>
      <w:r>
        <w:rPr>
          <w:rFonts w:ascii="宋体" w:hAnsi="宋体"/>
          <w:kern w:val="0"/>
          <w:sz w:val="24"/>
          <w:szCs w:val="20"/>
        </w:rPr>
        <w:t xml:space="preserve">  </w:t>
      </w:r>
      <w:r>
        <w:rPr>
          <w:rFonts w:ascii="宋体" w:hAnsi="宋体" w:hint="eastAsia"/>
          <w:kern w:val="0"/>
          <w:sz w:val="24"/>
          <w:szCs w:val="20"/>
        </w:rPr>
        <w:t>合同进度计划的其他要求</w:t>
      </w:r>
    </w:p>
    <w:p w14:paraId="30B58E50" w14:textId="77777777" w:rsidR="000C2BF6" w:rsidRDefault="000C2BF6" w:rsidP="000C2BF6">
      <w:pPr>
        <w:spacing w:line="360" w:lineRule="auto"/>
        <w:ind w:leftChars="200" w:left="420"/>
        <w:rPr>
          <w:rFonts w:ascii="宋体"/>
          <w:kern w:val="0"/>
          <w:szCs w:val="21"/>
        </w:rPr>
      </w:pPr>
      <w:r>
        <w:rPr>
          <w:rFonts w:ascii="宋体" w:hAnsi="宋体"/>
          <w:kern w:val="0"/>
          <w:szCs w:val="21"/>
        </w:rPr>
        <w:t>10.</w:t>
      </w:r>
      <w:r>
        <w:rPr>
          <w:rFonts w:ascii="宋体" w:hAnsi="宋体" w:hint="eastAsia"/>
          <w:kern w:val="0"/>
          <w:szCs w:val="21"/>
        </w:rPr>
        <w:t>3</w:t>
      </w:r>
      <w:r>
        <w:rPr>
          <w:rFonts w:ascii="宋体" w:hAnsi="宋体"/>
          <w:kern w:val="0"/>
          <w:szCs w:val="21"/>
        </w:rPr>
        <w:t>.</w:t>
      </w:r>
      <w:r>
        <w:rPr>
          <w:rFonts w:ascii="宋体" w:hAnsi="宋体" w:hint="eastAsia"/>
          <w:kern w:val="0"/>
          <w:szCs w:val="21"/>
        </w:rPr>
        <w:t>2</w:t>
      </w:r>
      <w:r>
        <w:rPr>
          <w:rFonts w:ascii="宋体" w:hAnsi="宋体"/>
          <w:kern w:val="0"/>
          <w:szCs w:val="21"/>
        </w:rPr>
        <w:t xml:space="preserve">  </w:t>
      </w:r>
      <w:r>
        <w:rPr>
          <w:rFonts w:ascii="宋体" w:hAnsi="宋体" w:hint="eastAsia"/>
          <w:kern w:val="0"/>
          <w:szCs w:val="21"/>
        </w:rPr>
        <w:t>施工进度计划管理的人员配置要求</w:t>
      </w:r>
      <w:r>
        <w:rPr>
          <w:rFonts w:ascii="宋体" w:hAnsi="宋体" w:hint="eastAsia"/>
          <w:szCs w:val="21"/>
        </w:rPr>
        <w:t>：</w:t>
      </w:r>
      <w:r>
        <w:rPr>
          <w:rFonts w:hint="eastAsia"/>
          <w:snapToGrid w:val="0"/>
          <w:kern w:val="0"/>
          <w:szCs w:val="21"/>
          <w:u w:val="single"/>
        </w:rPr>
        <w:t xml:space="preserve"> </w:t>
      </w:r>
      <w:r>
        <w:rPr>
          <w:rFonts w:hint="eastAsia"/>
          <w:snapToGrid w:val="0"/>
          <w:kern w:val="0"/>
          <w:szCs w:val="21"/>
          <w:u w:val="single"/>
        </w:rPr>
        <w:t>进度计划管理人员需要专业的知识和技能，熟练操作进度计划编制和管理软件，及时收集和分析相关信息和数据</w:t>
      </w:r>
      <w:r>
        <w:rPr>
          <w:rFonts w:ascii="宋体" w:hAnsi="宋体" w:hint="eastAsia"/>
          <w:szCs w:val="21"/>
          <w:u w:val="single"/>
        </w:rPr>
        <w:t>。</w:t>
      </w:r>
    </w:p>
    <w:p w14:paraId="40216004" w14:textId="77777777" w:rsidR="000C2BF6" w:rsidRDefault="000C2BF6" w:rsidP="000C2BF6">
      <w:pPr>
        <w:spacing w:line="360" w:lineRule="auto"/>
        <w:ind w:leftChars="200" w:left="420"/>
        <w:rPr>
          <w:rFonts w:ascii="宋体" w:hAnsi="宋体"/>
          <w:szCs w:val="21"/>
          <w:u w:val="single"/>
        </w:rPr>
      </w:pPr>
      <w:r>
        <w:rPr>
          <w:rFonts w:ascii="宋体" w:hAnsi="宋体"/>
          <w:kern w:val="0"/>
          <w:szCs w:val="21"/>
        </w:rPr>
        <w:t>10.</w:t>
      </w:r>
      <w:r>
        <w:rPr>
          <w:rFonts w:ascii="宋体" w:hAnsi="宋体" w:hint="eastAsia"/>
          <w:kern w:val="0"/>
          <w:szCs w:val="21"/>
        </w:rPr>
        <w:t>3</w:t>
      </w:r>
      <w:r>
        <w:rPr>
          <w:rFonts w:ascii="宋体" w:hAnsi="宋体"/>
          <w:kern w:val="0"/>
          <w:szCs w:val="21"/>
        </w:rPr>
        <w:t>.</w:t>
      </w:r>
      <w:r>
        <w:rPr>
          <w:rFonts w:ascii="宋体" w:hAnsi="宋体" w:hint="eastAsia"/>
          <w:kern w:val="0"/>
          <w:szCs w:val="21"/>
        </w:rPr>
        <w:t>3</w:t>
      </w:r>
      <w:r>
        <w:rPr>
          <w:rFonts w:ascii="宋体" w:hAnsi="宋体"/>
          <w:kern w:val="0"/>
          <w:szCs w:val="21"/>
        </w:rPr>
        <w:t xml:space="preserve">  </w:t>
      </w:r>
      <w:r>
        <w:rPr>
          <w:rFonts w:ascii="宋体" w:hAnsi="宋体" w:hint="eastAsia"/>
          <w:kern w:val="0"/>
          <w:szCs w:val="21"/>
        </w:rPr>
        <w:t>施工进度计划的计算机应用软件要求</w:t>
      </w:r>
      <w:r>
        <w:rPr>
          <w:rFonts w:ascii="宋体" w:hAnsi="宋体" w:hint="eastAsia"/>
          <w:szCs w:val="21"/>
        </w:rPr>
        <w:t>：</w:t>
      </w:r>
      <w:r>
        <w:rPr>
          <w:rFonts w:hint="eastAsia"/>
          <w:snapToGrid w:val="0"/>
          <w:kern w:val="0"/>
          <w:szCs w:val="21"/>
          <w:u w:val="single"/>
        </w:rPr>
        <w:t xml:space="preserve">  /  </w:t>
      </w:r>
      <w:r>
        <w:rPr>
          <w:rFonts w:ascii="宋体" w:hAnsi="宋体" w:hint="eastAsia"/>
          <w:szCs w:val="21"/>
          <w:u w:val="single"/>
        </w:rPr>
        <w:t>。</w:t>
      </w:r>
    </w:p>
    <w:p w14:paraId="5B6D41D5"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52" w:name="_Toc27108"/>
      <w:r>
        <w:rPr>
          <w:rFonts w:ascii="宋体" w:hAnsi="宋体" w:cs="宋体"/>
          <w:sz w:val="28"/>
          <w:szCs w:val="20"/>
        </w:rPr>
        <w:t>11.</w:t>
      </w:r>
      <w:r>
        <w:rPr>
          <w:rFonts w:ascii="宋体" w:hAnsi="宋体" w:cs="宋体" w:hint="eastAsia"/>
          <w:sz w:val="28"/>
          <w:szCs w:val="20"/>
        </w:rPr>
        <w:t>开工和竣工</w:t>
      </w:r>
      <w:bookmarkEnd w:id="1552"/>
    </w:p>
    <w:p w14:paraId="0983740E"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53" w:name="_Toc7483"/>
      <w:r>
        <w:rPr>
          <w:rFonts w:ascii="宋体" w:hAnsi="宋体"/>
          <w:kern w:val="0"/>
          <w:sz w:val="24"/>
          <w:szCs w:val="20"/>
        </w:rPr>
        <w:t>11.</w:t>
      </w:r>
      <w:r>
        <w:rPr>
          <w:rFonts w:ascii="宋体" w:hAnsi="宋体" w:hint="eastAsia"/>
          <w:kern w:val="0"/>
          <w:sz w:val="24"/>
          <w:szCs w:val="20"/>
        </w:rPr>
        <w:t>3</w:t>
      </w:r>
      <w:r>
        <w:rPr>
          <w:rFonts w:ascii="宋体" w:hAnsi="宋体"/>
          <w:kern w:val="0"/>
          <w:sz w:val="24"/>
          <w:szCs w:val="20"/>
        </w:rPr>
        <w:t xml:space="preserve">  </w:t>
      </w:r>
      <w:r>
        <w:rPr>
          <w:rFonts w:ascii="宋体" w:hAnsi="宋体" w:hint="eastAsia"/>
          <w:kern w:val="0"/>
          <w:sz w:val="24"/>
          <w:szCs w:val="20"/>
        </w:rPr>
        <w:t>发包人的工期延误</w:t>
      </w:r>
      <w:bookmarkEnd w:id="1553"/>
    </w:p>
    <w:p w14:paraId="1307F13D" w14:textId="77777777" w:rsidR="000C2BF6" w:rsidRDefault="000C2BF6" w:rsidP="000C2BF6">
      <w:pPr>
        <w:wordWrap w:val="0"/>
        <w:spacing w:line="360" w:lineRule="auto"/>
        <w:ind w:leftChars="200" w:left="420"/>
        <w:rPr>
          <w:rFonts w:ascii="宋体"/>
          <w:kern w:val="0"/>
          <w:szCs w:val="21"/>
        </w:rPr>
      </w:pPr>
      <w:r>
        <w:rPr>
          <w:rFonts w:ascii="宋体" w:hAnsi="宋体" w:hint="eastAsia"/>
          <w:kern w:val="0"/>
          <w:szCs w:val="21"/>
        </w:rPr>
        <w:t>（8）发包人造成工期延误的其他原因</w:t>
      </w:r>
      <w:r>
        <w:rPr>
          <w:rFonts w:ascii="宋体" w:hAnsi="宋体" w:hint="eastAsia"/>
          <w:szCs w:val="21"/>
        </w:rPr>
        <w:t>：</w:t>
      </w:r>
      <w:r>
        <w:rPr>
          <w:rFonts w:ascii="宋体" w:hAnsi="宋体" w:hint="eastAsia"/>
          <w:szCs w:val="21"/>
          <w:u w:val="single"/>
        </w:rPr>
        <w:t xml:space="preserve">        无          。</w:t>
      </w:r>
    </w:p>
    <w:p w14:paraId="32BE74D2"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54" w:name="_Toc1328"/>
      <w:r>
        <w:rPr>
          <w:rFonts w:ascii="宋体" w:hAnsi="宋体"/>
          <w:kern w:val="0"/>
          <w:sz w:val="24"/>
          <w:szCs w:val="20"/>
        </w:rPr>
        <w:t>11.</w:t>
      </w:r>
      <w:r>
        <w:rPr>
          <w:rFonts w:ascii="宋体" w:hAnsi="宋体" w:hint="eastAsia"/>
          <w:kern w:val="0"/>
          <w:sz w:val="24"/>
          <w:szCs w:val="20"/>
        </w:rPr>
        <w:t xml:space="preserve">4 </w:t>
      </w:r>
      <w:r>
        <w:rPr>
          <w:rFonts w:ascii="宋体" w:hAnsi="宋体"/>
          <w:kern w:val="0"/>
          <w:sz w:val="24"/>
          <w:szCs w:val="20"/>
        </w:rPr>
        <w:t xml:space="preserve"> </w:t>
      </w:r>
      <w:r>
        <w:rPr>
          <w:rFonts w:ascii="宋体" w:hAnsi="宋体" w:hint="eastAsia"/>
          <w:kern w:val="0"/>
          <w:sz w:val="24"/>
          <w:szCs w:val="20"/>
        </w:rPr>
        <w:t>异常恶劣的气候条件</w:t>
      </w:r>
      <w:bookmarkEnd w:id="1554"/>
    </w:p>
    <w:p w14:paraId="4F9476F4" w14:textId="77777777" w:rsidR="000C2BF6" w:rsidRDefault="000C2BF6" w:rsidP="000C2BF6">
      <w:pPr>
        <w:wordWrap w:val="0"/>
        <w:spacing w:line="360" w:lineRule="auto"/>
        <w:ind w:leftChars="200" w:left="420"/>
        <w:rPr>
          <w:rFonts w:ascii="宋体"/>
          <w:kern w:val="0"/>
          <w:szCs w:val="21"/>
        </w:rPr>
      </w:pPr>
      <w:r>
        <w:rPr>
          <w:rFonts w:ascii="宋体" w:hAnsi="宋体" w:hint="eastAsia"/>
          <w:kern w:val="0"/>
          <w:szCs w:val="21"/>
        </w:rPr>
        <w:t>异常恶劣的气候条件的范围和标准</w:t>
      </w:r>
      <w:r>
        <w:rPr>
          <w:rFonts w:ascii="宋体" w:hAnsi="宋体" w:hint="eastAsia"/>
          <w:szCs w:val="21"/>
        </w:rPr>
        <w:t>：</w:t>
      </w:r>
      <w:r>
        <w:rPr>
          <w:rFonts w:ascii="宋体" w:hAnsi="宋体" w:hint="eastAsia"/>
          <w:szCs w:val="21"/>
          <w:u w:val="single"/>
        </w:rPr>
        <w:t>详见通用条款。</w:t>
      </w:r>
    </w:p>
    <w:p w14:paraId="0DA4403E"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55" w:name="_Toc14160"/>
      <w:r>
        <w:rPr>
          <w:rFonts w:ascii="宋体" w:hAnsi="宋体"/>
          <w:kern w:val="0"/>
          <w:sz w:val="24"/>
          <w:szCs w:val="20"/>
        </w:rPr>
        <w:lastRenderedPageBreak/>
        <w:t>11.</w:t>
      </w:r>
      <w:r>
        <w:rPr>
          <w:rFonts w:ascii="宋体" w:hAnsi="宋体" w:hint="eastAsia"/>
          <w:kern w:val="0"/>
          <w:sz w:val="24"/>
          <w:szCs w:val="20"/>
        </w:rPr>
        <w:t>5</w:t>
      </w:r>
      <w:r>
        <w:rPr>
          <w:rFonts w:ascii="宋体" w:hAnsi="宋体"/>
          <w:kern w:val="0"/>
          <w:sz w:val="24"/>
          <w:szCs w:val="20"/>
        </w:rPr>
        <w:t xml:space="preserve">  </w:t>
      </w:r>
      <w:r>
        <w:rPr>
          <w:rFonts w:ascii="宋体" w:hAnsi="宋体" w:hint="eastAsia"/>
          <w:kern w:val="0"/>
          <w:sz w:val="24"/>
          <w:szCs w:val="20"/>
        </w:rPr>
        <w:t>承包人的工期延误</w:t>
      </w:r>
      <w:bookmarkEnd w:id="1555"/>
    </w:p>
    <w:p w14:paraId="71413694" w14:textId="77777777" w:rsidR="000C2BF6" w:rsidRDefault="000C2BF6" w:rsidP="000C2BF6">
      <w:pPr>
        <w:wordWrap w:val="0"/>
        <w:spacing w:line="360" w:lineRule="auto"/>
        <w:ind w:leftChars="200" w:left="420"/>
        <w:rPr>
          <w:rFonts w:ascii="宋体"/>
          <w:kern w:val="0"/>
          <w:szCs w:val="21"/>
        </w:rPr>
      </w:pPr>
      <w:r>
        <w:rPr>
          <w:rFonts w:ascii="宋体" w:hAnsi="宋体"/>
          <w:szCs w:val="21"/>
        </w:rPr>
        <w:t>11.</w:t>
      </w:r>
      <w:r>
        <w:rPr>
          <w:rFonts w:ascii="宋体" w:hAnsi="宋体" w:hint="eastAsia"/>
          <w:szCs w:val="21"/>
        </w:rPr>
        <w:t>5</w:t>
      </w:r>
      <w:r>
        <w:rPr>
          <w:rFonts w:ascii="宋体" w:hAnsi="宋体"/>
          <w:szCs w:val="21"/>
        </w:rPr>
        <w:t>.</w:t>
      </w:r>
      <w:r>
        <w:rPr>
          <w:rFonts w:ascii="宋体" w:hAnsi="宋体" w:hint="eastAsia"/>
          <w:szCs w:val="21"/>
        </w:rPr>
        <w:t>2</w:t>
      </w:r>
      <w:r>
        <w:rPr>
          <w:rFonts w:ascii="宋体" w:hAnsi="宋体" w:hint="eastAsia"/>
          <w:kern w:val="0"/>
          <w:szCs w:val="21"/>
        </w:rPr>
        <w:t>逾期竣工违约金的计算标准和计算方法</w:t>
      </w:r>
      <w:r>
        <w:rPr>
          <w:rFonts w:ascii="宋体" w:hAnsi="宋体" w:hint="eastAsia"/>
          <w:szCs w:val="21"/>
        </w:rPr>
        <w:t>：</w:t>
      </w:r>
      <w:r>
        <w:rPr>
          <w:rFonts w:ascii="宋体" w:hAnsi="宋体" w:hint="eastAsia"/>
          <w:szCs w:val="21"/>
          <w:u w:val="single"/>
        </w:rPr>
        <w:t xml:space="preserve"> 签约合同价的万分之二/天。其中：逾期天数=实际天数-合同工期-发包人同意延长的工期。</w:t>
      </w:r>
    </w:p>
    <w:p w14:paraId="6DD7C479" w14:textId="77777777" w:rsidR="000C2BF6" w:rsidRDefault="000C2BF6" w:rsidP="000C2BF6">
      <w:pPr>
        <w:wordWrap w:val="0"/>
        <w:spacing w:line="360" w:lineRule="auto"/>
        <w:ind w:leftChars="200" w:left="420"/>
        <w:rPr>
          <w:rFonts w:ascii="宋体"/>
          <w:kern w:val="0"/>
          <w:szCs w:val="21"/>
        </w:rPr>
      </w:pPr>
      <w:r>
        <w:rPr>
          <w:rFonts w:ascii="宋体" w:hAnsi="宋体" w:hint="eastAsia"/>
          <w:kern w:val="0"/>
          <w:szCs w:val="21"/>
        </w:rPr>
        <w:t>逾期竣工违约金最高限额</w:t>
      </w:r>
      <w:r>
        <w:rPr>
          <w:rFonts w:ascii="宋体" w:hAnsi="宋体" w:hint="eastAsia"/>
          <w:szCs w:val="21"/>
        </w:rPr>
        <w:t>：</w:t>
      </w:r>
      <w:r>
        <w:rPr>
          <w:rFonts w:ascii="宋体" w:hAnsi="宋体" w:hint="eastAsia"/>
          <w:szCs w:val="21"/>
          <w:u w:val="single"/>
        </w:rPr>
        <w:t xml:space="preserve">  最高不超过签约合同价的3% 。</w:t>
      </w:r>
    </w:p>
    <w:p w14:paraId="099947C7"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r>
        <w:rPr>
          <w:rFonts w:ascii="宋体" w:hAnsi="宋体"/>
          <w:kern w:val="0"/>
          <w:sz w:val="24"/>
          <w:szCs w:val="20"/>
        </w:rPr>
        <w:t>11.</w:t>
      </w:r>
      <w:r>
        <w:rPr>
          <w:rFonts w:ascii="宋体" w:hAnsi="宋体" w:hint="eastAsia"/>
          <w:kern w:val="0"/>
          <w:sz w:val="24"/>
          <w:szCs w:val="20"/>
        </w:rPr>
        <w:t xml:space="preserve">6 </w:t>
      </w:r>
      <w:r>
        <w:rPr>
          <w:rFonts w:ascii="宋体" w:hAnsi="宋体"/>
          <w:kern w:val="0"/>
          <w:sz w:val="24"/>
          <w:szCs w:val="20"/>
        </w:rPr>
        <w:t xml:space="preserve"> </w:t>
      </w:r>
      <w:r>
        <w:rPr>
          <w:rFonts w:ascii="宋体" w:hAnsi="宋体" w:hint="eastAsia"/>
          <w:kern w:val="0"/>
          <w:sz w:val="24"/>
          <w:szCs w:val="20"/>
        </w:rPr>
        <w:t>发承包双方原因导致的工期延误</w:t>
      </w:r>
    </w:p>
    <w:p w14:paraId="58634D78" w14:textId="77777777" w:rsidR="000C2BF6" w:rsidRDefault="000C2BF6" w:rsidP="000C2BF6">
      <w:pPr>
        <w:wordWrap w:val="0"/>
        <w:spacing w:line="360" w:lineRule="auto"/>
        <w:ind w:leftChars="200" w:left="420"/>
        <w:rPr>
          <w:rFonts w:ascii="宋体"/>
          <w:kern w:val="0"/>
          <w:szCs w:val="21"/>
        </w:rPr>
      </w:pPr>
      <w:r>
        <w:rPr>
          <w:rFonts w:ascii="宋体" w:hAnsi="宋体" w:hint="eastAsia"/>
          <w:kern w:val="0"/>
          <w:szCs w:val="21"/>
        </w:rPr>
        <w:t>发承包双方导致工期延误的原因</w:t>
      </w:r>
      <w:r>
        <w:rPr>
          <w:rFonts w:ascii="宋体" w:hAnsi="宋体" w:hint="eastAsia"/>
          <w:szCs w:val="21"/>
        </w:rPr>
        <w:t>：</w:t>
      </w:r>
      <w:r>
        <w:rPr>
          <w:rFonts w:ascii="宋体" w:hAnsi="宋体" w:hint="eastAsia"/>
          <w:szCs w:val="21"/>
          <w:u w:val="single"/>
        </w:rPr>
        <w:t xml:space="preserve">  /  。</w:t>
      </w:r>
    </w:p>
    <w:p w14:paraId="749FECED"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r>
        <w:rPr>
          <w:rFonts w:ascii="宋体" w:hAnsi="宋体"/>
          <w:kern w:val="0"/>
          <w:sz w:val="24"/>
          <w:szCs w:val="20"/>
        </w:rPr>
        <w:t>11.</w:t>
      </w:r>
      <w:r>
        <w:rPr>
          <w:rFonts w:ascii="宋体" w:hAnsi="宋体" w:hint="eastAsia"/>
          <w:kern w:val="0"/>
          <w:sz w:val="24"/>
          <w:szCs w:val="20"/>
        </w:rPr>
        <w:t xml:space="preserve">7 </w:t>
      </w:r>
      <w:r>
        <w:rPr>
          <w:rFonts w:ascii="宋体" w:hAnsi="宋体"/>
          <w:kern w:val="0"/>
          <w:sz w:val="24"/>
          <w:szCs w:val="20"/>
        </w:rPr>
        <w:t xml:space="preserve"> </w:t>
      </w:r>
      <w:r>
        <w:rPr>
          <w:rFonts w:ascii="宋体" w:hAnsi="宋体" w:hint="eastAsia"/>
          <w:kern w:val="0"/>
          <w:sz w:val="24"/>
          <w:szCs w:val="20"/>
        </w:rPr>
        <w:t>非发承包双方原因导致的工期延误</w:t>
      </w:r>
    </w:p>
    <w:p w14:paraId="3651355D" w14:textId="77777777" w:rsidR="000C2BF6" w:rsidRDefault="000C2BF6" w:rsidP="000C2BF6">
      <w:pPr>
        <w:wordWrap w:val="0"/>
        <w:spacing w:line="360" w:lineRule="auto"/>
        <w:ind w:leftChars="200" w:left="420"/>
        <w:rPr>
          <w:rFonts w:ascii="宋体" w:hAnsi="宋体"/>
          <w:kern w:val="0"/>
          <w:sz w:val="24"/>
          <w:szCs w:val="20"/>
        </w:rPr>
      </w:pPr>
      <w:r>
        <w:rPr>
          <w:rFonts w:ascii="宋体" w:hAnsi="宋体" w:hint="eastAsia"/>
          <w:kern w:val="0"/>
          <w:szCs w:val="21"/>
        </w:rPr>
        <w:t>非发承包双方导致工期延误的原因</w:t>
      </w:r>
      <w:r>
        <w:rPr>
          <w:rFonts w:ascii="宋体" w:hAnsi="宋体" w:hint="eastAsia"/>
          <w:szCs w:val="21"/>
        </w:rPr>
        <w:t>：</w:t>
      </w:r>
      <w:r>
        <w:rPr>
          <w:rFonts w:ascii="宋体" w:hAnsi="宋体" w:hint="eastAsia"/>
          <w:szCs w:val="21"/>
          <w:u w:val="single"/>
        </w:rPr>
        <w:t xml:space="preserve">  (1)法律或行政法规发生变化；(2)保护施工现场发现的文物古迹；。</w:t>
      </w:r>
    </w:p>
    <w:p w14:paraId="6478EE99" w14:textId="77777777" w:rsidR="000C2BF6" w:rsidRDefault="000C2BF6" w:rsidP="000C2BF6">
      <w:pPr>
        <w:wordWrap w:val="0"/>
        <w:spacing w:line="360" w:lineRule="auto"/>
        <w:rPr>
          <w:rFonts w:ascii="宋体" w:hAnsi="宋体"/>
          <w:kern w:val="0"/>
          <w:sz w:val="24"/>
          <w:szCs w:val="20"/>
        </w:rPr>
      </w:pPr>
      <w:r>
        <w:rPr>
          <w:rFonts w:ascii="宋体" w:hAnsi="宋体"/>
          <w:kern w:val="0"/>
          <w:sz w:val="24"/>
          <w:szCs w:val="20"/>
        </w:rPr>
        <w:t>11.</w:t>
      </w:r>
      <w:r>
        <w:rPr>
          <w:rFonts w:ascii="宋体" w:hAnsi="宋体" w:hint="eastAsia"/>
          <w:kern w:val="0"/>
          <w:sz w:val="24"/>
          <w:szCs w:val="20"/>
        </w:rPr>
        <w:t>8</w:t>
      </w:r>
      <w:r>
        <w:rPr>
          <w:rFonts w:ascii="宋体" w:hAnsi="宋体"/>
          <w:kern w:val="0"/>
          <w:sz w:val="24"/>
          <w:szCs w:val="20"/>
        </w:rPr>
        <w:t xml:space="preserve">  </w:t>
      </w:r>
      <w:r>
        <w:rPr>
          <w:rFonts w:ascii="宋体" w:hAnsi="宋体" w:hint="eastAsia"/>
          <w:kern w:val="0"/>
          <w:sz w:val="24"/>
          <w:szCs w:val="20"/>
        </w:rPr>
        <w:t>工期提前</w:t>
      </w:r>
    </w:p>
    <w:p w14:paraId="0E665E2B" w14:textId="77777777" w:rsidR="000C2BF6" w:rsidRDefault="000C2BF6" w:rsidP="000C2BF6">
      <w:pPr>
        <w:wordWrap w:val="0"/>
        <w:spacing w:line="360" w:lineRule="auto"/>
        <w:ind w:leftChars="200" w:left="420"/>
        <w:rPr>
          <w:rFonts w:ascii="宋体"/>
          <w:kern w:val="0"/>
          <w:szCs w:val="21"/>
        </w:rPr>
      </w:pPr>
      <w:r>
        <w:rPr>
          <w:rFonts w:ascii="宋体" w:hAnsi="宋体" w:hint="eastAsia"/>
          <w:kern w:val="0"/>
          <w:szCs w:val="21"/>
        </w:rPr>
        <w:t>提前竣工的奖励办法</w:t>
      </w:r>
      <w:r>
        <w:rPr>
          <w:rFonts w:ascii="宋体" w:hAnsi="宋体" w:hint="eastAsia"/>
          <w:szCs w:val="21"/>
        </w:rPr>
        <w:t>：</w:t>
      </w:r>
      <w:r>
        <w:rPr>
          <w:rFonts w:ascii="宋体" w:hAnsi="宋体" w:hint="eastAsia"/>
          <w:szCs w:val="21"/>
          <w:u w:val="single"/>
        </w:rPr>
        <w:t xml:space="preserve">  /  。</w:t>
      </w:r>
    </w:p>
    <w:p w14:paraId="08375165"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56" w:name="_Toc21286"/>
      <w:r>
        <w:rPr>
          <w:rFonts w:ascii="宋体" w:hAnsi="宋体" w:cs="宋体"/>
          <w:sz w:val="28"/>
          <w:szCs w:val="20"/>
        </w:rPr>
        <w:t>12.</w:t>
      </w:r>
      <w:r>
        <w:rPr>
          <w:rFonts w:ascii="宋体" w:hAnsi="宋体" w:cs="宋体" w:hint="eastAsia"/>
          <w:sz w:val="28"/>
          <w:szCs w:val="20"/>
        </w:rPr>
        <w:t>暂停施工</w:t>
      </w:r>
      <w:bookmarkEnd w:id="1556"/>
    </w:p>
    <w:p w14:paraId="4D3A44E4"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57" w:name="_Toc22643"/>
      <w:r>
        <w:rPr>
          <w:rFonts w:ascii="宋体" w:hAnsi="宋体"/>
          <w:kern w:val="0"/>
          <w:sz w:val="24"/>
          <w:szCs w:val="20"/>
        </w:rPr>
        <w:t xml:space="preserve">12.1  </w:t>
      </w:r>
      <w:r>
        <w:rPr>
          <w:rFonts w:ascii="宋体" w:hAnsi="宋体" w:hint="eastAsia"/>
          <w:kern w:val="0"/>
          <w:sz w:val="24"/>
          <w:szCs w:val="20"/>
        </w:rPr>
        <w:t>承包人暂停施工的责任</w:t>
      </w:r>
      <w:bookmarkEnd w:id="1557"/>
    </w:p>
    <w:p w14:paraId="4F71B751" w14:textId="77777777" w:rsidR="000C2BF6" w:rsidRDefault="000C2BF6" w:rsidP="000C2BF6">
      <w:pPr>
        <w:wordWrap w:val="0"/>
        <w:spacing w:line="360" w:lineRule="auto"/>
        <w:ind w:leftChars="200" w:left="420"/>
        <w:rPr>
          <w:rFonts w:ascii="宋体"/>
          <w:kern w:val="0"/>
          <w:szCs w:val="21"/>
        </w:rPr>
      </w:pPr>
      <w:r>
        <w:rPr>
          <w:rFonts w:ascii="宋体" w:hAnsi="宋体" w:hint="eastAsia"/>
          <w:kern w:val="0"/>
          <w:szCs w:val="21"/>
        </w:rPr>
        <w:t>（4）承包人承担暂停施工责任的其他情形：</w:t>
      </w:r>
      <w:r>
        <w:rPr>
          <w:rFonts w:ascii="宋体" w:hAnsi="宋体" w:hint="eastAsia"/>
          <w:szCs w:val="21"/>
          <w:u w:val="single"/>
        </w:rPr>
        <w:t xml:space="preserve">  /  。</w:t>
      </w:r>
    </w:p>
    <w:p w14:paraId="58928C1F"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58" w:name="_Toc12236"/>
      <w:r>
        <w:rPr>
          <w:rFonts w:ascii="宋体" w:hAnsi="宋体" w:cs="宋体"/>
          <w:sz w:val="28"/>
          <w:szCs w:val="20"/>
        </w:rPr>
        <w:t>13.</w:t>
      </w:r>
      <w:r>
        <w:rPr>
          <w:rFonts w:ascii="宋体" w:hAnsi="宋体" w:cs="宋体" w:hint="eastAsia"/>
          <w:sz w:val="28"/>
          <w:szCs w:val="20"/>
        </w:rPr>
        <w:t>工程质量</w:t>
      </w:r>
      <w:bookmarkEnd w:id="1558"/>
    </w:p>
    <w:p w14:paraId="0916581B"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59" w:name="_Toc24311"/>
      <w:r>
        <w:rPr>
          <w:rFonts w:ascii="宋体" w:hAnsi="宋体"/>
          <w:kern w:val="0"/>
          <w:sz w:val="24"/>
          <w:szCs w:val="20"/>
        </w:rPr>
        <w:t>13.</w:t>
      </w:r>
      <w:r>
        <w:rPr>
          <w:rFonts w:ascii="宋体" w:hAnsi="宋体" w:hint="eastAsia"/>
          <w:kern w:val="0"/>
          <w:sz w:val="24"/>
          <w:szCs w:val="20"/>
        </w:rPr>
        <w:t>2</w:t>
      </w:r>
      <w:r>
        <w:rPr>
          <w:rFonts w:ascii="宋体" w:hAnsi="宋体"/>
          <w:kern w:val="0"/>
          <w:sz w:val="24"/>
          <w:szCs w:val="20"/>
        </w:rPr>
        <w:t xml:space="preserve">  </w:t>
      </w:r>
      <w:r>
        <w:rPr>
          <w:rFonts w:ascii="宋体" w:hAnsi="宋体" w:hint="eastAsia"/>
          <w:kern w:val="0"/>
          <w:sz w:val="24"/>
          <w:szCs w:val="20"/>
        </w:rPr>
        <w:t>承包人的质量管理</w:t>
      </w:r>
      <w:bookmarkEnd w:id="1559"/>
    </w:p>
    <w:p w14:paraId="393ECB4A" w14:textId="77777777" w:rsidR="000C2BF6" w:rsidRDefault="000C2BF6" w:rsidP="000C2BF6">
      <w:pPr>
        <w:spacing w:line="360" w:lineRule="auto"/>
        <w:ind w:firstLineChars="200" w:firstLine="420"/>
        <w:rPr>
          <w:rFonts w:ascii="宋体" w:cs="Arial"/>
        </w:rPr>
      </w:pPr>
      <w:r>
        <w:rPr>
          <w:rFonts w:ascii="宋体" w:hAnsi="宋体"/>
          <w:szCs w:val="21"/>
        </w:rPr>
        <w:t>13</w:t>
      </w:r>
      <w:r>
        <w:rPr>
          <w:rFonts w:ascii="宋体"/>
          <w:szCs w:val="21"/>
        </w:rPr>
        <w:t>.</w:t>
      </w:r>
      <w:r>
        <w:rPr>
          <w:rFonts w:ascii="宋体" w:hAnsi="宋体" w:hint="eastAsia"/>
          <w:szCs w:val="21"/>
        </w:rPr>
        <w:t>2</w:t>
      </w:r>
      <w:r>
        <w:rPr>
          <w:rFonts w:ascii="宋体"/>
          <w:szCs w:val="21"/>
        </w:rPr>
        <w:t>.</w:t>
      </w:r>
      <w:r>
        <w:rPr>
          <w:rFonts w:ascii="宋体" w:hAnsi="宋体"/>
          <w:szCs w:val="21"/>
        </w:rPr>
        <w:t xml:space="preserve">1  </w:t>
      </w:r>
      <w:r>
        <w:rPr>
          <w:rFonts w:ascii="宋体" w:hAnsi="宋体" w:hint="eastAsia"/>
          <w:szCs w:val="21"/>
        </w:rPr>
        <w:t>承包人向监理人提交工程质量保证措施文件的期限：</w:t>
      </w:r>
      <w:r>
        <w:rPr>
          <w:rFonts w:ascii="宋体" w:hAnsi="宋体" w:hint="eastAsia"/>
          <w:szCs w:val="21"/>
          <w:u w:val="single"/>
        </w:rPr>
        <w:t xml:space="preserve"> 合同签订后7个工作日内 。</w:t>
      </w:r>
    </w:p>
    <w:p w14:paraId="3909BAAA" w14:textId="77777777" w:rsidR="000C2BF6" w:rsidRDefault="000C2BF6" w:rsidP="000C2BF6">
      <w:pPr>
        <w:spacing w:line="360" w:lineRule="auto"/>
        <w:ind w:firstLineChars="200" w:firstLine="420"/>
        <w:rPr>
          <w:rFonts w:ascii="宋体"/>
          <w:szCs w:val="21"/>
        </w:rPr>
      </w:pPr>
      <w:r>
        <w:rPr>
          <w:rFonts w:ascii="宋体" w:hAnsi="宋体" w:hint="eastAsia"/>
          <w:szCs w:val="21"/>
        </w:rPr>
        <w:t>监理人审批工程质量保证措施文件的期限：</w:t>
      </w:r>
      <w:r>
        <w:rPr>
          <w:rFonts w:hint="eastAsia"/>
          <w:snapToGrid w:val="0"/>
          <w:kern w:val="0"/>
          <w:szCs w:val="21"/>
          <w:u w:val="single"/>
        </w:rPr>
        <w:t xml:space="preserve"> </w:t>
      </w:r>
      <w:r>
        <w:rPr>
          <w:rFonts w:hint="eastAsia"/>
          <w:snapToGrid w:val="0"/>
          <w:kern w:val="0"/>
          <w:szCs w:val="21"/>
          <w:u w:val="single"/>
        </w:rPr>
        <w:t>监理人在收到相关资料后</w:t>
      </w:r>
      <w:r>
        <w:rPr>
          <w:rFonts w:hint="eastAsia"/>
          <w:snapToGrid w:val="0"/>
          <w:kern w:val="0"/>
          <w:szCs w:val="21"/>
          <w:u w:val="single"/>
        </w:rPr>
        <w:t>14</w:t>
      </w:r>
      <w:r>
        <w:rPr>
          <w:rFonts w:hint="eastAsia"/>
          <w:snapToGrid w:val="0"/>
          <w:kern w:val="0"/>
          <w:szCs w:val="21"/>
          <w:u w:val="single"/>
        </w:rPr>
        <w:t>天内</w:t>
      </w:r>
      <w:r>
        <w:rPr>
          <w:rFonts w:ascii="宋体" w:hAnsi="宋体" w:hint="eastAsia"/>
          <w:szCs w:val="21"/>
          <w:u w:val="single"/>
        </w:rPr>
        <w:t>。</w:t>
      </w:r>
    </w:p>
    <w:p w14:paraId="454ACAFF"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60" w:name="_Toc12547"/>
      <w:r>
        <w:rPr>
          <w:rFonts w:ascii="宋体" w:hAnsi="宋体"/>
          <w:kern w:val="0"/>
          <w:sz w:val="24"/>
          <w:szCs w:val="20"/>
        </w:rPr>
        <w:t>13.</w:t>
      </w:r>
      <w:r>
        <w:rPr>
          <w:rFonts w:ascii="宋体" w:hAnsi="宋体" w:hint="eastAsia"/>
          <w:kern w:val="0"/>
          <w:sz w:val="24"/>
          <w:szCs w:val="20"/>
        </w:rPr>
        <w:t>3</w:t>
      </w:r>
      <w:r>
        <w:rPr>
          <w:rFonts w:ascii="宋体" w:hAnsi="宋体"/>
          <w:kern w:val="0"/>
          <w:sz w:val="24"/>
          <w:szCs w:val="20"/>
        </w:rPr>
        <w:t xml:space="preserve">  </w:t>
      </w:r>
      <w:r>
        <w:rPr>
          <w:rFonts w:ascii="宋体" w:hAnsi="宋体" w:hint="eastAsia"/>
          <w:kern w:val="0"/>
          <w:sz w:val="24"/>
          <w:szCs w:val="20"/>
        </w:rPr>
        <w:t>承包人的质量检查</w:t>
      </w:r>
      <w:bookmarkEnd w:id="1560"/>
    </w:p>
    <w:p w14:paraId="615A7E2A" w14:textId="77777777" w:rsidR="000C2BF6" w:rsidRDefault="000C2BF6" w:rsidP="000C2BF6">
      <w:pPr>
        <w:spacing w:line="360" w:lineRule="auto"/>
        <w:ind w:firstLineChars="200" w:firstLine="420"/>
        <w:rPr>
          <w:rFonts w:ascii="宋体" w:cs="Arial"/>
        </w:rPr>
      </w:pPr>
      <w:r>
        <w:rPr>
          <w:rFonts w:ascii="宋体" w:hAnsi="宋体" w:hint="eastAsia"/>
          <w:szCs w:val="21"/>
        </w:rPr>
        <w:t>承包人向监理人报送工程质量报表的期限：</w:t>
      </w:r>
      <w:r>
        <w:rPr>
          <w:rFonts w:ascii="宋体" w:hAnsi="宋体" w:hint="eastAsia"/>
          <w:szCs w:val="21"/>
          <w:u w:val="single"/>
        </w:rPr>
        <w:t xml:space="preserve"> </w:t>
      </w:r>
      <w:r>
        <w:rPr>
          <w:rFonts w:hint="eastAsia"/>
          <w:snapToGrid w:val="0"/>
          <w:kern w:val="0"/>
          <w:szCs w:val="21"/>
          <w:u w:val="single"/>
        </w:rPr>
        <w:t>报送时限为次月</w:t>
      </w:r>
      <w:r>
        <w:rPr>
          <w:rFonts w:hint="eastAsia"/>
          <w:snapToGrid w:val="0"/>
          <w:kern w:val="0"/>
          <w:szCs w:val="21"/>
          <w:u w:val="single"/>
        </w:rPr>
        <w:t>5</w:t>
      </w:r>
      <w:r>
        <w:rPr>
          <w:rFonts w:hint="eastAsia"/>
          <w:snapToGrid w:val="0"/>
          <w:kern w:val="0"/>
          <w:szCs w:val="21"/>
          <w:u w:val="single"/>
        </w:rPr>
        <w:t>号前以书面形式报送</w:t>
      </w:r>
      <w:r>
        <w:rPr>
          <w:rFonts w:ascii="宋体" w:hAnsi="宋体" w:hint="eastAsia"/>
          <w:szCs w:val="21"/>
          <w:u w:val="single"/>
        </w:rPr>
        <w:t>。</w:t>
      </w:r>
    </w:p>
    <w:p w14:paraId="67A6EFD1" w14:textId="77777777" w:rsidR="000C2BF6" w:rsidRDefault="000C2BF6" w:rsidP="000C2BF6">
      <w:pPr>
        <w:spacing w:line="360" w:lineRule="auto"/>
        <w:ind w:firstLineChars="200" w:firstLine="420"/>
        <w:rPr>
          <w:rFonts w:ascii="宋体"/>
          <w:szCs w:val="21"/>
        </w:rPr>
      </w:pPr>
      <w:r>
        <w:rPr>
          <w:rFonts w:ascii="宋体" w:hAnsi="宋体" w:hint="eastAsia"/>
          <w:szCs w:val="21"/>
        </w:rPr>
        <w:t>承包人向监理人报送工程质量报表的要求：</w:t>
      </w:r>
      <w:r>
        <w:rPr>
          <w:rFonts w:ascii="宋体" w:hAnsi="宋体" w:hint="eastAsia"/>
          <w:szCs w:val="21"/>
          <w:u w:val="single"/>
        </w:rPr>
        <w:t xml:space="preserve"> </w:t>
      </w:r>
      <w:r>
        <w:rPr>
          <w:rFonts w:hint="eastAsia"/>
          <w:snapToGrid w:val="0"/>
          <w:kern w:val="0"/>
          <w:szCs w:val="21"/>
          <w:u w:val="single"/>
        </w:rPr>
        <w:t>表中至少包含：各方责任主体质量行为情况、第三方检测质量行为情况；重要部位、关键工序工程质量存在的主要问题及整改情况：材料进场验收及原材料试验情况</w:t>
      </w:r>
      <w:r>
        <w:rPr>
          <w:rFonts w:ascii="宋体" w:hAnsi="宋体" w:hint="eastAsia"/>
          <w:szCs w:val="21"/>
          <w:u w:val="single"/>
        </w:rPr>
        <w:t>。</w:t>
      </w:r>
    </w:p>
    <w:p w14:paraId="0A4B079C" w14:textId="77777777" w:rsidR="000C2BF6" w:rsidRDefault="000C2BF6" w:rsidP="000C2BF6">
      <w:pPr>
        <w:spacing w:line="360" w:lineRule="auto"/>
        <w:ind w:firstLineChars="200" w:firstLine="420"/>
        <w:rPr>
          <w:rFonts w:ascii="宋体" w:hAnsi="宋体"/>
          <w:szCs w:val="21"/>
          <w:u w:val="single"/>
        </w:rPr>
      </w:pPr>
      <w:r>
        <w:rPr>
          <w:rFonts w:ascii="宋体" w:hAnsi="宋体" w:hint="eastAsia"/>
          <w:szCs w:val="21"/>
        </w:rPr>
        <w:t>监理人审查工程质量报表的期限：</w:t>
      </w:r>
      <w:r>
        <w:rPr>
          <w:rFonts w:ascii="宋体" w:hAnsi="宋体" w:hint="eastAsia"/>
          <w:szCs w:val="21"/>
          <w:u w:val="single"/>
        </w:rPr>
        <w:t xml:space="preserve"> </w:t>
      </w:r>
      <w:r>
        <w:rPr>
          <w:rFonts w:hint="eastAsia"/>
          <w:snapToGrid w:val="0"/>
          <w:kern w:val="0"/>
          <w:szCs w:val="21"/>
          <w:u w:val="single"/>
        </w:rPr>
        <w:t>收到工程质量报表后</w:t>
      </w:r>
      <w:r>
        <w:rPr>
          <w:rFonts w:hint="eastAsia"/>
          <w:snapToGrid w:val="0"/>
          <w:kern w:val="0"/>
          <w:szCs w:val="21"/>
          <w:u w:val="single"/>
        </w:rPr>
        <w:t>5</w:t>
      </w:r>
      <w:r>
        <w:rPr>
          <w:rFonts w:hint="eastAsia"/>
          <w:snapToGrid w:val="0"/>
          <w:kern w:val="0"/>
          <w:szCs w:val="21"/>
          <w:u w:val="single"/>
        </w:rPr>
        <w:t>日内</w:t>
      </w:r>
      <w:r>
        <w:rPr>
          <w:rFonts w:ascii="宋体" w:hAnsi="宋体" w:hint="eastAsia"/>
          <w:szCs w:val="21"/>
          <w:u w:val="single"/>
        </w:rPr>
        <w:t>。</w:t>
      </w:r>
    </w:p>
    <w:p w14:paraId="7B6FA79C"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61" w:name="_Toc24231"/>
      <w:r>
        <w:rPr>
          <w:rFonts w:ascii="宋体" w:hAnsi="宋体"/>
          <w:kern w:val="0"/>
          <w:sz w:val="24"/>
          <w:szCs w:val="20"/>
        </w:rPr>
        <w:lastRenderedPageBreak/>
        <w:t>13.</w:t>
      </w:r>
      <w:r>
        <w:rPr>
          <w:rFonts w:ascii="宋体" w:hAnsi="宋体" w:hint="eastAsia"/>
          <w:kern w:val="0"/>
          <w:sz w:val="24"/>
          <w:szCs w:val="20"/>
        </w:rPr>
        <w:t>4</w:t>
      </w:r>
      <w:r>
        <w:rPr>
          <w:rFonts w:ascii="宋体" w:hAnsi="宋体"/>
          <w:kern w:val="0"/>
          <w:sz w:val="24"/>
          <w:szCs w:val="20"/>
        </w:rPr>
        <w:t xml:space="preserve">  </w:t>
      </w:r>
      <w:r>
        <w:rPr>
          <w:rFonts w:ascii="宋体" w:hAnsi="宋体" w:hint="eastAsia"/>
          <w:kern w:val="0"/>
          <w:sz w:val="24"/>
          <w:szCs w:val="20"/>
        </w:rPr>
        <w:t>监理人的质量检查</w:t>
      </w:r>
      <w:bookmarkEnd w:id="1561"/>
    </w:p>
    <w:p w14:paraId="057E17DE" w14:textId="77777777" w:rsidR="000C2BF6" w:rsidRDefault="000C2BF6" w:rsidP="000C2BF6">
      <w:pPr>
        <w:spacing w:line="360" w:lineRule="auto"/>
        <w:ind w:firstLineChars="200" w:firstLine="420"/>
        <w:rPr>
          <w:rFonts w:ascii="宋体"/>
          <w:szCs w:val="21"/>
        </w:rPr>
      </w:pPr>
      <w:r>
        <w:rPr>
          <w:rFonts w:ascii="宋体" w:hAnsi="宋体" w:hint="eastAsia"/>
          <w:szCs w:val="21"/>
        </w:rPr>
        <w:t>承包人应当为监理人的检查和检验提供方便，监理人可以进行察看和查阅施工原始记录的其他地方包括：</w:t>
      </w:r>
      <w:r>
        <w:rPr>
          <w:rFonts w:ascii="宋体" w:hAnsi="宋体" w:hint="eastAsia"/>
          <w:szCs w:val="21"/>
          <w:u w:val="single"/>
        </w:rPr>
        <w:t xml:space="preserve"> 承包人的预制构件制作车间、承包人的场外加工场地、承包人及其委托的监测、试验室等。</w:t>
      </w:r>
    </w:p>
    <w:p w14:paraId="51664D6E"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62" w:name="_Toc25368"/>
      <w:r>
        <w:rPr>
          <w:rFonts w:ascii="宋体" w:hAnsi="宋体"/>
          <w:kern w:val="0"/>
          <w:sz w:val="24"/>
          <w:szCs w:val="20"/>
        </w:rPr>
        <w:t>13.</w:t>
      </w:r>
      <w:r>
        <w:rPr>
          <w:rFonts w:ascii="宋体" w:hAnsi="宋体" w:hint="eastAsia"/>
          <w:kern w:val="0"/>
          <w:sz w:val="24"/>
          <w:szCs w:val="20"/>
        </w:rPr>
        <w:t>5</w:t>
      </w:r>
      <w:r>
        <w:rPr>
          <w:rFonts w:ascii="宋体" w:hAnsi="宋体"/>
          <w:kern w:val="0"/>
          <w:sz w:val="24"/>
          <w:szCs w:val="20"/>
        </w:rPr>
        <w:t xml:space="preserve">  </w:t>
      </w:r>
      <w:r>
        <w:rPr>
          <w:rFonts w:ascii="宋体" w:hAnsi="宋体" w:hint="eastAsia"/>
          <w:kern w:val="0"/>
          <w:sz w:val="24"/>
          <w:szCs w:val="20"/>
        </w:rPr>
        <w:t>工程隐蔽部位覆盖前的检查</w:t>
      </w:r>
      <w:bookmarkEnd w:id="1562"/>
    </w:p>
    <w:p w14:paraId="5CB54E20" w14:textId="77777777" w:rsidR="000C2BF6" w:rsidRDefault="000C2BF6" w:rsidP="000C2BF6">
      <w:pPr>
        <w:spacing w:line="360" w:lineRule="auto"/>
        <w:ind w:firstLineChars="200" w:firstLine="420"/>
        <w:rPr>
          <w:rFonts w:ascii="宋体" w:cs="Arial"/>
        </w:rPr>
      </w:pPr>
      <w:r>
        <w:rPr>
          <w:rFonts w:ascii="宋体" w:hAnsi="宋体"/>
          <w:szCs w:val="21"/>
        </w:rPr>
        <w:t>13</w:t>
      </w:r>
      <w:r>
        <w:rPr>
          <w:rFonts w:ascii="宋体"/>
          <w:szCs w:val="21"/>
        </w:rPr>
        <w:t>.</w:t>
      </w:r>
      <w:r>
        <w:rPr>
          <w:rFonts w:ascii="宋体" w:hAnsi="宋体" w:hint="eastAsia"/>
          <w:szCs w:val="21"/>
        </w:rPr>
        <w:t>5</w:t>
      </w:r>
      <w:r>
        <w:rPr>
          <w:rFonts w:ascii="宋体"/>
          <w:szCs w:val="21"/>
        </w:rPr>
        <w:t>.</w:t>
      </w:r>
      <w:r>
        <w:rPr>
          <w:rFonts w:ascii="宋体" w:hAnsi="宋体"/>
          <w:szCs w:val="21"/>
        </w:rPr>
        <w:t xml:space="preserve">1  </w:t>
      </w:r>
      <w:r>
        <w:rPr>
          <w:rFonts w:ascii="宋体" w:hAnsi="宋体" w:hint="eastAsia"/>
          <w:szCs w:val="21"/>
        </w:rPr>
        <w:t>监理人对工程隐蔽部位进行检查的期限：</w:t>
      </w:r>
      <w:r>
        <w:rPr>
          <w:rFonts w:hint="eastAsia"/>
          <w:snapToGrid w:val="0"/>
          <w:kern w:val="0"/>
          <w:szCs w:val="21"/>
          <w:u w:val="single"/>
        </w:rPr>
        <w:t>收到承包人的检查通知后</w:t>
      </w:r>
      <w:r>
        <w:rPr>
          <w:rFonts w:hint="eastAsia"/>
          <w:snapToGrid w:val="0"/>
          <w:kern w:val="0"/>
          <w:szCs w:val="21"/>
          <w:u w:val="single"/>
        </w:rPr>
        <w:t>12</w:t>
      </w:r>
      <w:r>
        <w:rPr>
          <w:rFonts w:hint="eastAsia"/>
          <w:snapToGrid w:val="0"/>
          <w:kern w:val="0"/>
          <w:szCs w:val="21"/>
          <w:u w:val="single"/>
        </w:rPr>
        <w:t>小时内进行检查并签字确认</w:t>
      </w:r>
      <w:r>
        <w:rPr>
          <w:rFonts w:ascii="宋体" w:hAnsi="宋体" w:hint="eastAsia"/>
          <w:szCs w:val="21"/>
          <w:u w:val="single"/>
        </w:rPr>
        <w:t>。</w:t>
      </w:r>
    </w:p>
    <w:p w14:paraId="3283014F"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63" w:name="_Toc926"/>
      <w:r>
        <w:rPr>
          <w:rFonts w:ascii="宋体" w:hAnsi="宋体" w:cs="宋体"/>
          <w:sz w:val="28"/>
          <w:szCs w:val="20"/>
        </w:rPr>
        <w:t>1</w:t>
      </w:r>
      <w:r>
        <w:rPr>
          <w:rFonts w:ascii="宋体" w:hAnsi="宋体" w:cs="宋体" w:hint="eastAsia"/>
          <w:sz w:val="28"/>
          <w:szCs w:val="20"/>
        </w:rPr>
        <w:t>5</w:t>
      </w:r>
      <w:r>
        <w:rPr>
          <w:rFonts w:ascii="宋体" w:hAnsi="宋体" w:cs="宋体"/>
          <w:sz w:val="28"/>
          <w:szCs w:val="20"/>
        </w:rPr>
        <w:t>.</w:t>
      </w:r>
      <w:r>
        <w:rPr>
          <w:rFonts w:ascii="宋体" w:hAnsi="宋体" w:cs="宋体" w:hint="eastAsia"/>
          <w:sz w:val="28"/>
          <w:szCs w:val="20"/>
        </w:rPr>
        <w:t>变更</w:t>
      </w:r>
      <w:bookmarkEnd w:id="1563"/>
    </w:p>
    <w:p w14:paraId="66D60BD0"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64" w:name="_Toc22190"/>
      <w:r>
        <w:rPr>
          <w:rFonts w:ascii="宋体" w:hAnsi="宋体"/>
          <w:kern w:val="0"/>
          <w:sz w:val="24"/>
          <w:szCs w:val="20"/>
        </w:rPr>
        <w:t>1</w:t>
      </w:r>
      <w:r>
        <w:rPr>
          <w:rFonts w:ascii="宋体" w:hAnsi="宋体" w:hint="eastAsia"/>
          <w:kern w:val="0"/>
          <w:sz w:val="24"/>
          <w:szCs w:val="20"/>
        </w:rPr>
        <w:t>5</w:t>
      </w:r>
      <w:r>
        <w:rPr>
          <w:rFonts w:ascii="宋体" w:hAnsi="宋体"/>
          <w:kern w:val="0"/>
          <w:sz w:val="24"/>
          <w:szCs w:val="20"/>
        </w:rPr>
        <w:t xml:space="preserve">.1  </w:t>
      </w:r>
      <w:r>
        <w:rPr>
          <w:rFonts w:ascii="宋体" w:hAnsi="宋体" w:hint="eastAsia"/>
          <w:kern w:val="0"/>
          <w:sz w:val="24"/>
          <w:szCs w:val="20"/>
        </w:rPr>
        <w:t>变更的范围和内容</w:t>
      </w:r>
      <w:bookmarkEnd w:id="1564"/>
    </w:p>
    <w:p w14:paraId="3C901BC8" w14:textId="77777777" w:rsidR="000C2BF6" w:rsidRDefault="000C2BF6" w:rsidP="000C2BF6">
      <w:pPr>
        <w:spacing w:line="360" w:lineRule="auto"/>
        <w:ind w:firstLineChars="200" w:firstLine="420"/>
        <w:rPr>
          <w:rFonts w:ascii="宋体"/>
        </w:rPr>
      </w:pPr>
      <w:r>
        <w:rPr>
          <w:rFonts w:ascii="宋体" w:hAnsi="宋体"/>
          <w:szCs w:val="21"/>
        </w:rPr>
        <w:t>1</w:t>
      </w:r>
      <w:r>
        <w:rPr>
          <w:rFonts w:ascii="宋体" w:hAnsi="宋体" w:hint="eastAsia"/>
          <w:szCs w:val="21"/>
        </w:rPr>
        <w:t>5</w:t>
      </w:r>
      <w:r>
        <w:rPr>
          <w:rFonts w:ascii="宋体" w:hAnsi="宋体"/>
          <w:szCs w:val="21"/>
        </w:rPr>
        <w:t>.1.1</w:t>
      </w:r>
      <w:r>
        <w:rPr>
          <w:rFonts w:ascii="宋体" w:hAnsi="宋体" w:hint="eastAsia"/>
        </w:rPr>
        <w:t>在履行合同中发生以下情形之一，应按照本条规定进行变更。</w:t>
      </w:r>
    </w:p>
    <w:p w14:paraId="7F868CBD" w14:textId="77777777" w:rsidR="000C2BF6" w:rsidRDefault="000C2BF6" w:rsidP="000C2BF6">
      <w:pPr>
        <w:spacing w:line="360" w:lineRule="auto"/>
        <w:ind w:firstLineChars="200" w:firstLine="420"/>
        <w:rPr>
          <w:rFonts w:ascii="宋体"/>
          <w:szCs w:val="21"/>
          <w:u w:val="single"/>
        </w:rPr>
      </w:pPr>
      <w:r>
        <w:rPr>
          <w:rFonts w:ascii="宋体" w:hAnsi="宋体" w:hint="eastAsia"/>
          <w:szCs w:val="21"/>
        </w:rPr>
        <w:t>（6）变更的其他情形：</w:t>
      </w:r>
      <w:r>
        <w:rPr>
          <w:rFonts w:hint="eastAsia"/>
          <w:snapToGrid w:val="0"/>
          <w:kern w:val="0"/>
          <w:szCs w:val="21"/>
          <w:u w:val="single"/>
        </w:rPr>
        <w:t xml:space="preserve">  /  </w:t>
      </w:r>
      <w:r>
        <w:rPr>
          <w:rFonts w:ascii="宋体" w:hAnsi="宋体" w:hint="eastAsia"/>
          <w:szCs w:val="21"/>
          <w:u w:val="single"/>
        </w:rPr>
        <w:t>。</w:t>
      </w:r>
    </w:p>
    <w:p w14:paraId="67D21AA1"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65" w:name="_Toc17670"/>
      <w:r>
        <w:rPr>
          <w:rFonts w:ascii="宋体" w:hAnsi="宋体"/>
          <w:kern w:val="0"/>
          <w:sz w:val="24"/>
          <w:szCs w:val="20"/>
        </w:rPr>
        <w:t>1</w:t>
      </w:r>
      <w:r>
        <w:rPr>
          <w:rFonts w:ascii="宋体" w:hAnsi="宋体" w:hint="eastAsia"/>
          <w:kern w:val="0"/>
          <w:sz w:val="24"/>
          <w:szCs w:val="20"/>
        </w:rPr>
        <w:t>5</w:t>
      </w:r>
      <w:r>
        <w:rPr>
          <w:rFonts w:ascii="宋体" w:hAnsi="宋体"/>
          <w:kern w:val="0"/>
          <w:sz w:val="24"/>
          <w:szCs w:val="20"/>
        </w:rPr>
        <w:t>.</w:t>
      </w:r>
      <w:r>
        <w:rPr>
          <w:rFonts w:ascii="宋体" w:hAnsi="宋体" w:hint="eastAsia"/>
          <w:kern w:val="0"/>
          <w:sz w:val="24"/>
          <w:szCs w:val="20"/>
        </w:rPr>
        <w:t>3</w:t>
      </w:r>
      <w:r>
        <w:rPr>
          <w:rFonts w:ascii="宋体" w:hAnsi="宋体"/>
          <w:kern w:val="0"/>
          <w:sz w:val="24"/>
          <w:szCs w:val="20"/>
        </w:rPr>
        <w:t xml:space="preserve">  </w:t>
      </w:r>
      <w:r>
        <w:rPr>
          <w:rFonts w:ascii="宋体" w:hAnsi="宋体" w:hint="eastAsia"/>
          <w:kern w:val="0"/>
          <w:sz w:val="24"/>
          <w:szCs w:val="20"/>
        </w:rPr>
        <w:t>变更程序</w:t>
      </w:r>
      <w:bookmarkEnd w:id="1565"/>
    </w:p>
    <w:p w14:paraId="025488F4" w14:textId="77777777" w:rsidR="000C2BF6" w:rsidRDefault="000C2BF6" w:rsidP="000C2BF6">
      <w:pPr>
        <w:spacing w:line="360" w:lineRule="auto"/>
        <w:ind w:firstLineChars="200" w:firstLine="420"/>
        <w:rPr>
          <w:rFonts w:ascii="宋体" w:cs="Arial"/>
        </w:rPr>
      </w:pPr>
      <w:r>
        <w:rPr>
          <w:rFonts w:ascii="宋体" w:hAnsi="宋体" w:cs="Arial"/>
        </w:rPr>
        <w:t>1</w:t>
      </w:r>
      <w:r>
        <w:rPr>
          <w:rFonts w:ascii="宋体" w:hAnsi="宋体" w:cs="Arial" w:hint="eastAsia"/>
        </w:rPr>
        <w:t>5</w:t>
      </w:r>
      <w:r>
        <w:rPr>
          <w:rFonts w:ascii="宋体" w:hAnsi="宋体" w:cs="Arial"/>
        </w:rPr>
        <w:t>.</w:t>
      </w:r>
      <w:r>
        <w:rPr>
          <w:rFonts w:ascii="宋体" w:hAnsi="宋体" w:cs="Arial" w:hint="eastAsia"/>
        </w:rPr>
        <w:t>3</w:t>
      </w:r>
      <w:r>
        <w:rPr>
          <w:rFonts w:ascii="宋体" w:hAnsi="宋体" w:cs="Arial"/>
        </w:rPr>
        <w:t xml:space="preserve">.2  </w:t>
      </w:r>
      <w:r>
        <w:rPr>
          <w:rFonts w:ascii="宋体" w:hAnsi="宋体" w:cs="Arial" w:hint="eastAsia"/>
        </w:rPr>
        <w:t>变更估价</w:t>
      </w:r>
    </w:p>
    <w:p w14:paraId="0016B2CA" w14:textId="77777777" w:rsidR="000C2BF6" w:rsidRDefault="000C2BF6" w:rsidP="000C2BF6">
      <w:pPr>
        <w:spacing w:line="400" w:lineRule="exact"/>
        <w:ind w:firstLineChars="200" w:firstLine="420"/>
        <w:rPr>
          <w:rFonts w:ascii="宋体" w:hAnsi="宋体"/>
          <w:szCs w:val="21"/>
        </w:rPr>
      </w:pPr>
      <w:r>
        <w:rPr>
          <w:rFonts w:ascii="宋体" w:hAnsi="宋体" w:hint="eastAsia"/>
          <w:szCs w:val="21"/>
        </w:rPr>
        <w:t>（1）承包人提交变更报价书的期限：</w:t>
      </w:r>
      <w:r>
        <w:rPr>
          <w:rFonts w:hint="eastAsia"/>
          <w:snapToGrid w:val="0"/>
          <w:kern w:val="0"/>
          <w:szCs w:val="21"/>
          <w:u w:val="single"/>
        </w:rPr>
        <w:t>工程变更确定后</w:t>
      </w:r>
      <w:r>
        <w:rPr>
          <w:rFonts w:hint="eastAsia"/>
          <w:snapToGrid w:val="0"/>
          <w:kern w:val="0"/>
          <w:szCs w:val="21"/>
          <w:u w:val="single"/>
        </w:rPr>
        <w:t>14</w:t>
      </w:r>
      <w:r>
        <w:rPr>
          <w:rFonts w:hint="eastAsia"/>
          <w:snapToGrid w:val="0"/>
          <w:kern w:val="0"/>
          <w:szCs w:val="21"/>
          <w:u w:val="single"/>
        </w:rPr>
        <w:t>天内</w:t>
      </w:r>
      <w:r>
        <w:rPr>
          <w:rFonts w:ascii="宋体" w:hAnsi="宋体" w:hint="eastAsia"/>
          <w:szCs w:val="21"/>
        </w:rPr>
        <w:t>。</w:t>
      </w:r>
    </w:p>
    <w:p w14:paraId="01D5A111" w14:textId="77777777" w:rsidR="000C2BF6" w:rsidRDefault="000C2BF6" w:rsidP="000C2BF6">
      <w:pPr>
        <w:spacing w:line="400" w:lineRule="exact"/>
        <w:ind w:firstLineChars="200" w:firstLine="420"/>
        <w:rPr>
          <w:rFonts w:ascii="宋体" w:hAnsi="宋体"/>
          <w:szCs w:val="21"/>
        </w:rPr>
      </w:pPr>
      <w:r>
        <w:rPr>
          <w:rFonts w:ascii="宋体" w:hAnsi="宋体" w:hint="eastAsia"/>
          <w:szCs w:val="21"/>
        </w:rPr>
        <w:t>（3）监理人商定或确定变更价格的期限：</w:t>
      </w:r>
      <w:r>
        <w:rPr>
          <w:rFonts w:ascii="宋体" w:hAnsi="宋体" w:hint="eastAsia"/>
          <w:szCs w:val="21"/>
          <w:u w:val="single"/>
        </w:rPr>
        <w:t xml:space="preserve">收到承包人提交完整的书面资料后14日内 </w:t>
      </w:r>
      <w:r>
        <w:rPr>
          <w:rFonts w:ascii="宋体" w:hAnsi="宋体" w:hint="eastAsia"/>
          <w:szCs w:val="21"/>
        </w:rPr>
        <w:t>。</w:t>
      </w:r>
    </w:p>
    <w:p w14:paraId="7B90BDB1"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66" w:name="_Toc29461"/>
      <w:r>
        <w:rPr>
          <w:rFonts w:ascii="宋体" w:hAnsi="宋体"/>
          <w:kern w:val="0"/>
          <w:sz w:val="24"/>
          <w:szCs w:val="20"/>
        </w:rPr>
        <w:t>1</w:t>
      </w:r>
      <w:r>
        <w:rPr>
          <w:rFonts w:ascii="宋体" w:hAnsi="宋体" w:hint="eastAsia"/>
          <w:kern w:val="0"/>
          <w:sz w:val="24"/>
          <w:szCs w:val="20"/>
        </w:rPr>
        <w:t>5</w:t>
      </w:r>
      <w:r>
        <w:rPr>
          <w:rFonts w:ascii="宋体" w:hAnsi="宋体"/>
          <w:kern w:val="0"/>
          <w:sz w:val="24"/>
          <w:szCs w:val="20"/>
        </w:rPr>
        <w:t>.</w:t>
      </w:r>
      <w:r>
        <w:rPr>
          <w:rFonts w:ascii="宋体" w:hAnsi="宋体" w:hint="eastAsia"/>
          <w:kern w:val="0"/>
          <w:sz w:val="24"/>
          <w:szCs w:val="20"/>
        </w:rPr>
        <w:t>4</w:t>
      </w:r>
      <w:r>
        <w:rPr>
          <w:rFonts w:ascii="宋体" w:hAnsi="宋体"/>
          <w:kern w:val="0"/>
          <w:sz w:val="24"/>
          <w:szCs w:val="20"/>
        </w:rPr>
        <w:t xml:space="preserve">  </w:t>
      </w:r>
      <w:r>
        <w:rPr>
          <w:rFonts w:ascii="宋体" w:hAnsi="宋体" w:hint="eastAsia"/>
          <w:kern w:val="0"/>
          <w:sz w:val="24"/>
          <w:szCs w:val="20"/>
        </w:rPr>
        <w:t>变更的估价原则</w:t>
      </w:r>
      <w:bookmarkEnd w:id="1566"/>
    </w:p>
    <w:p w14:paraId="7ACA2B32" w14:textId="77777777" w:rsidR="000C2BF6" w:rsidRDefault="000C2BF6" w:rsidP="000C2BF6">
      <w:pPr>
        <w:spacing w:line="360" w:lineRule="auto"/>
        <w:ind w:firstLineChars="200" w:firstLine="420"/>
        <w:rPr>
          <w:rFonts w:ascii="宋体"/>
          <w:szCs w:val="21"/>
        </w:rPr>
      </w:pPr>
      <w:r>
        <w:rPr>
          <w:rFonts w:ascii="宋体" w:hAnsi="宋体"/>
          <w:szCs w:val="21"/>
        </w:rPr>
        <w:t>1</w:t>
      </w:r>
      <w:r>
        <w:rPr>
          <w:rFonts w:ascii="宋体" w:hAnsi="宋体" w:hint="eastAsia"/>
          <w:szCs w:val="21"/>
        </w:rPr>
        <w:t>5</w:t>
      </w:r>
      <w:r>
        <w:rPr>
          <w:rFonts w:ascii="宋体" w:hAnsi="宋体"/>
          <w:szCs w:val="21"/>
        </w:rPr>
        <w:t>.</w:t>
      </w:r>
      <w:r>
        <w:rPr>
          <w:rFonts w:ascii="宋体" w:hAnsi="宋体" w:hint="eastAsia"/>
          <w:szCs w:val="21"/>
        </w:rPr>
        <w:t>4</w:t>
      </w:r>
      <w:r>
        <w:rPr>
          <w:rFonts w:ascii="宋体" w:hAnsi="宋体"/>
          <w:szCs w:val="21"/>
        </w:rPr>
        <w:t>.</w:t>
      </w:r>
      <w:r>
        <w:rPr>
          <w:rFonts w:ascii="宋体" w:hAnsi="宋体" w:hint="eastAsia"/>
          <w:szCs w:val="21"/>
        </w:rPr>
        <w:t>5</w:t>
      </w:r>
      <w:r>
        <w:rPr>
          <w:rFonts w:ascii="宋体" w:hAnsi="宋体"/>
          <w:szCs w:val="21"/>
        </w:rPr>
        <w:t xml:space="preserve">  </w:t>
      </w:r>
      <w:r>
        <w:rPr>
          <w:rFonts w:ascii="宋体" w:hAnsi="宋体" w:hint="eastAsia"/>
          <w:szCs w:val="21"/>
        </w:rPr>
        <w:t>合同协议书约定采用单价合同形式时，因非承包人原因引起已标价工程量清单中列明的工程量发生增减，且单个子目工程量变化幅度在</w:t>
      </w:r>
      <w:r>
        <w:rPr>
          <w:rFonts w:ascii="宋体" w:hAnsi="宋体" w:hint="eastAsia"/>
          <w:szCs w:val="21"/>
          <w:u w:val="single"/>
        </w:rPr>
        <w:t>±1</w:t>
      </w:r>
      <w:r>
        <w:rPr>
          <w:rFonts w:ascii="宋体" w:hAnsi="宋体"/>
          <w:szCs w:val="21"/>
          <w:u w:val="single"/>
        </w:rPr>
        <w:t xml:space="preserve">5  </w:t>
      </w:r>
      <w:r>
        <w:rPr>
          <w:rFonts w:ascii="宋体" w:hAnsi="宋体"/>
          <w:szCs w:val="21"/>
        </w:rPr>
        <w:t>%</w:t>
      </w:r>
      <w:r>
        <w:rPr>
          <w:rFonts w:ascii="宋体" w:hAnsi="宋体" w:hint="eastAsia"/>
          <w:szCs w:val="21"/>
        </w:rPr>
        <w:t>以内（含）时，应执行已标价工程量清单中列明的该子目的单价；单个子目工程量变化幅度在</w:t>
      </w:r>
      <w:r>
        <w:rPr>
          <w:rFonts w:ascii="宋体" w:hAnsi="宋体" w:hint="eastAsia"/>
          <w:szCs w:val="21"/>
          <w:u w:val="single"/>
        </w:rPr>
        <w:t>±1</w:t>
      </w:r>
      <w:r>
        <w:rPr>
          <w:rFonts w:ascii="宋体" w:hAnsi="宋体"/>
          <w:szCs w:val="21"/>
          <w:u w:val="single"/>
        </w:rPr>
        <w:t xml:space="preserve">5  </w:t>
      </w:r>
      <w:r>
        <w:rPr>
          <w:rFonts w:ascii="宋体" w:hAnsi="宋体"/>
          <w:szCs w:val="21"/>
        </w:rPr>
        <w:t>%</w:t>
      </w:r>
      <w:r>
        <w:rPr>
          <w:rFonts w:ascii="宋体" w:hAnsi="宋体" w:hint="eastAsia"/>
          <w:szCs w:val="21"/>
        </w:rPr>
        <w:t>以外（不含），且导致分部分项工程费总额变化幅度超过</w:t>
      </w:r>
      <w:r>
        <w:rPr>
          <w:rFonts w:ascii="宋体" w:hAnsi="宋体" w:hint="eastAsia"/>
          <w:szCs w:val="21"/>
          <w:u w:val="single"/>
        </w:rPr>
        <w:t>1</w:t>
      </w:r>
      <w:r>
        <w:rPr>
          <w:rFonts w:ascii="宋体" w:hAnsi="宋体"/>
          <w:szCs w:val="21"/>
        </w:rPr>
        <w:t>%</w:t>
      </w:r>
      <w:r>
        <w:rPr>
          <w:rFonts w:ascii="宋体" w:hAnsi="宋体" w:hint="eastAsia"/>
          <w:szCs w:val="21"/>
        </w:rPr>
        <w:t>时，由承包人提出并由监理人按第</w:t>
      </w:r>
      <w:r>
        <w:rPr>
          <w:rFonts w:ascii="宋体" w:hAnsi="宋体"/>
          <w:szCs w:val="21"/>
        </w:rPr>
        <w:t>3.5</w:t>
      </w:r>
      <w:r>
        <w:rPr>
          <w:rFonts w:ascii="宋体" w:hAnsi="宋体" w:hint="eastAsia"/>
          <w:szCs w:val="21"/>
        </w:rPr>
        <w:t>款商定或确定新的单价，该子目按修正后的新的单价计价。</w:t>
      </w:r>
    </w:p>
    <w:p w14:paraId="38E80816" w14:textId="77777777" w:rsidR="000C2BF6" w:rsidRDefault="000C2BF6" w:rsidP="000C2BF6">
      <w:pPr>
        <w:spacing w:line="360" w:lineRule="auto"/>
        <w:ind w:firstLineChars="200" w:firstLine="420"/>
        <w:rPr>
          <w:rFonts w:ascii="宋体"/>
          <w:szCs w:val="21"/>
        </w:rPr>
      </w:pPr>
      <w:r>
        <w:rPr>
          <w:rFonts w:ascii="宋体" w:hAnsi="宋体"/>
          <w:szCs w:val="21"/>
        </w:rPr>
        <w:t>1</w:t>
      </w:r>
      <w:r>
        <w:rPr>
          <w:rFonts w:ascii="宋体" w:hAnsi="宋体" w:hint="eastAsia"/>
          <w:szCs w:val="21"/>
        </w:rPr>
        <w:t>5</w:t>
      </w:r>
      <w:r>
        <w:rPr>
          <w:rFonts w:ascii="宋体" w:hAnsi="宋体"/>
          <w:szCs w:val="21"/>
        </w:rPr>
        <w:t>.</w:t>
      </w:r>
      <w:r>
        <w:rPr>
          <w:rFonts w:ascii="宋体" w:hAnsi="宋体" w:hint="eastAsia"/>
          <w:szCs w:val="21"/>
        </w:rPr>
        <w:t>4</w:t>
      </w:r>
      <w:r>
        <w:rPr>
          <w:rFonts w:ascii="宋体" w:hAnsi="宋体"/>
          <w:szCs w:val="21"/>
        </w:rPr>
        <w:t>.</w:t>
      </w:r>
      <w:r>
        <w:rPr>
          <w:rFonts w:ascii="宋体" w:hAnsi="宋体" w:hint="eastAsia"/>
          <w:szCs w:val="21"/>
        </w:rPr>
        <w:t>6</w:t>
      </w:r>
      <w:r>
        <w:rPr>
          <w:rFonts w:ascii="宋体" w:hAnsi="宋体"/>
          <w:szCs w:val="21"/>
        </w:rPr>
        <w:t xml:space="preserve">  </w:t>
      </w:r>
      <w:r>
        <w:rPr>
          <w:rFonts w:ascii="宋体" w:hAnsi="宋体" w:hint="eastAsia"/>
          <w:szCs w:val="21"/>
        </w:rPr>
        <w:t>因变更引起价格调整的其他处理方式：</w:t>
      </w:r>
      <w:r>
        <w:rPr>
          <w:rFonts w:ascii="宋体" w:hAnsi="宋体" w:cs="宋体" w:hint="eastAsia"/>
          <w:snapToGrid w:val="0"/>
          <w:kern w:val="0"/>
          <w:szCs w:val="21"/>
          <w:u w:val="single"/>
        </w:rPr>
        <w:t>(1)合同中由于工程设计变更引起的工程造价增减，工程量的计算按照(GB50500-2013)《建设工程工程量清单计价规范》原则进行计算，其相应综合单价，如原投标报价中有相同子目，则套用原投标报价单价，没有适用但有类似变更工程项目的，可参照类似项目的单价。(2)合同中由于合同原范围外新增工作内容和工程设计变更引起新的工程量清单项目(新 的工程量清单项目系指原投标报价中没有</w:t>
      </w:r>
      <w:r>
        <w:rPr>
          <w:rFonts w:ascii="宋体" w:hAnsi="宋体" w:cs="宋体" w:hint="eastAsia"/>
          <w:snapToGrid w:val="0"/>
          <w:kern w:val="0"/>
          <w:szCs w:val="21"/>
          <w:u w:val="single"/>
        </w:rPr>
        <w:lastRenderedPageBreak/>
        <w:t>的工程量清单项目),工程量的计算按照(GB50500-2013)《建设工程工程量清单计价规范》原则进行计算，其相应综合单价由承包人提出，经发包人确认后作为结算依据。同时约定承包人在组价过程中应遵循下述原则：①.主要材料和设备有工程造价管理机构发布的信息价格的的，执行施工当期造价信息中值：工程造价管理机构发布的信息价格缺价的，按监理人审核和发包方确认的市场价计入，人工、机械、辅材单价参照承包人投标报价书中的相应单价计算。②.人工工日、机械、辅材消耗量参考《北京市建设工程预算消耗量标准(2021)》中的消耗量以及北京市相关计价规定协商执行。③.费率执行承包人的投标费率。</w:t>
      </w:r>
    </w:p>
    <w:p w14:paraId="388B15A0"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67" w:name="_Toc11921"/>
      <w:r>
        <w:rPr>
          <w:rFonts w:ascii="宋体" w:hAnsi="宋体"/>
          <w:kern w:val="0"/>
          <w:sz w:val="24"/>
          <w:szCs w:val="20"/>
        </w:rPr>
        <w:t>1</w:t>
      </w:r>
      <w:r>
        <w:rPr>
          <w:rFonts w:ascii="宋体" w:hAnsi="宋体" w:hint="eastAsia"/>
          <w:kern w:val="0"/>
          <w:sz w:val="24"/>
          <w:szCs w:val="20"/>
        </w:rPr>
        <w:t>5</w:t>
      </w:r>
      <w:r>
        <w:rPr>
          <w:rFonts w:ascii="宋体" w:hAnsi="宋体"/>
          <w:kern w:val="0"/>
          <w:sz w:val="24"/>
          <w:szCs w:val="20"/>
        </w:rPr>
        <w:t>.</w:t>
      </w:r>
      <w:r>
        <w:rPr>
          <w:rFonts w:ascii="宋体" w:hAnsi="宋体" w:hint="eastAsia"/>
          <w:kern w:val="0"/>
          <w:sz w:val="24"/>
          <w:szCs w:val="20"/>
        </w:rPr>
        <w:t>5</w:t>
      </w:r>
      <w:r>
        <w:rPr>
          <w:rFonts w:ascii="宋体" w:hAnsi="宋体"/>
          <w:kern w:val="0"/>
          <w:sz w:val="24"/>
          <w:szCs w:val="20"/>
        </w:rPr>
        <w:t xml:space="preserve">  </w:t>
      </w:r>
      <w:r>
        <w:rPr>
          <w:rFonts w:ascii="宋体" w:hAnsi="宋体" w:hint="eastAsia"/>
          <w:kern w:val="0"/>
          <w:sz w:val="24"/>
          <w:szCs w:val="20"/>
        </w:rPr>
        <w:t>承包人的合理化建议</w:t>
      </w:r>
      <w:bookmarkEnd w:id="1567"/>
    </w:p>
    <w:p w14:paraId="4AC9689A" w14:textId="77777777" w:rsidR="000C2BF6" w:rsidRDefault="000C2BF6" w:rsidP="000C2BF6">
      <w:pPr>
        <w:spacing w:line="360" w:lineRule="auto"/>
        <w:ind w:firstLineChars="200" w:firstLine="420"/>
        <w:rPr>
          <w:rFonts w:ascii="宋体"/>
          <w:szCs w:val="21"/>
        </w:rPr>
      </w:pPr>
      <w:r>
        <w:rPr>
          <w:rFonts w:ascii="宋体" w:hAnsi="宋体"/>
          <w:szCs w:val="21"/>
        </w:rPr>
        <w:t>1</w:t>
      </w:r>
      <w:r>
        <w:rPr>
          <w:rFonts w:ascii="宋体" w:hAnsi="宋体" w:hint="eastAsia"/>
          <w:szCs w:val="21"/>
        </w:rPr>
        <w:t>5</w:t>
      </w:r>
      <w:r>
        <w:rPr>
          <w:rFonts w:ascii="宋体" w:hAnsi="宋体"/>
          <w:szCs w:val="21"/>
        </w:rPr>
        <w:t>.</w:t>
      </w:r>
      <w:r>
        <w:rPr>
          <w:rFonts w:ascii="宋体" w:hAnsi="宋体" w:hint="eastAsia"/>
          <w:szCs w:val="21"/>
        </w:rPr>
        <w:t>5</w:t>
      </w:r>
      <w:r>
        <w:rPr>
          <w:rFonts w:ascii="宋体" w:hAnsi="宋体"/>
          <w:szCs w:val="21"/>
        </w:rPr>
        <w:t>.</w:t>
      </w:r>
      <w:r>
        <w:rPr>
          <w:rFonts w:ascii="宋体" w:hAnsi="宋体" w:hint="eastAsia"/>
          <w:szCs w:val="21"/>
        </w:rPr>
        <w:t>2</w:t>
      </w:r>
      <w:r>
        <w:rPr>
          <w:rFonts w:ascii="宋体" w:hAnsi="宋体"/>
          <w:szCs w:val="21"/>
        </w:rPr>
        <w:t xml:space="preserve">  </w:t>
      </w:r>
      <w:r>
        <w:rPr>
          <w:rFonts w:ascii="宋体" w:hAnsi="宋体" w:hint="eastAsia"/>
          <w:szCs w:val="21"/>
        </w:rPr>
        <w:t>对承包人提出合理化建议的奖励方法：</w:t>
      </w:r>
      <w:r>
        <w:rPr>
          <w:rFonts w:hint="eastAsia"/>
          <w:snapToGrid w:val="0"/>
          <w:kern w:val="0"/>
          <w:szCs w:val="21"/>
          <w:u w:val="single"/>
        </w:rPr>
        <w:t xml:space="preserve">  /  </w:t>
      </w:r>
      <w:r>
        <w:rPr>
          <w:rFonts w:ascii="宋体" w:hAnsi="宋体" w:hint="eastAsia"/>
          <w:szCs w:val="21"/>
          <w:u w:val="single"/>
        </w:rPr>
        <w:t>。</w:t>
      </w:r>
    </w:p>
    <w:p w14:paraId="2BBEAEBE"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68" w:name="_Toc22610"/>
      <w:r>
        <w:rPr>
          <w:rFonts w:ascii="宋体" w:hAnsi="宋体"/>
          <w:kern w:val="0"/>
          <w:sz w:val="24"/>
          <w:szCs w:val="20"/>
        </w:rPr>
        <w:t>1</w:t>
      </w:r>
      <w:r>
        <w:rPr>
          <w:rFonts w:ascii="宋体" w:hAnsi="宋体" w:hint="eastAsia"/>
          <w:kern w:val="0"/>
          <w:sz w:val="24"/>
          <w:szCs w:val="20"/>
        </w:rPr>
        <w:t>5</w:t>
      </w:r>
      <w:r>
        <w:rPr>
          <w:rFonts w:ascii="宋体" w:hAnsi="宋体"/>
          <w:kern w:val="0"/>
          <w:sz w:val="24"/>
          <w:szCs w:val="20"/>
        </w:rPr>
        <w:t>.</w:t>
      </w:r>
      <w:r>
        <w:rPr>
          <w:rFonts w:ascii="宋体" w:hAnsi="宋体" w:hint="eastAsia"/>
          <w:kern w:val="0"/>
          <w:sz w:val="24"/>
          <w:szCs w:val="20"/>
        </w:rPr>
        <w:t>8</w:t>
      </w:r>
      <w:r>
        <w:rPr>
          <w:rFonts w:ascii="宋体" w:hAnsi="宋体"/>
          <w:kern w:val="0"/>
          <w:sz w:val="24"/>
          <w:szCs w:val="20"/>
        </w:rPr>
        <w:t xml:space="preserve">  </w:t>
      </w:r>
      <w:r>
        <w:rPr>
          <w:rFonts w:ascii="宋体" w:hAnsi="宋体" w:hint="eastAsia"/>
          <w:kern w:val="0"/>
          <w:sz w:val="24"/>
          <w:szCs w:val="20"/>
        </w:rPr>
        <w:t>暂估价</w:t>
      </w:r>
      <w:bookmarkEnd w:id="1568"/>
    </w:p>
    <w:p w14:paraId="4D427DD9" w14:textId="77777777" w:rsidR="000C2BF6" w:rsidRDefault="000C2BF6" w:rsidP="000C2BF6">
      <w:pPr>
        <w:spacing w:line="360" w:lineRule="auto"/>
        <w:ind w:firstLineChars="200" w:firstLine="420"/>
        <w:rPr>
          <w:rFonts w:ascii="宋体"/>
          <w:szCs w:val="21"/>
        </w:rPr>
      </w:pPr>
      <w:r>
        <w:rPr>
          <w:rFonts w:ascii="宋体" w:hAnsi="宋体"/>
          <w:szCs w:val="21"/>
        </w:rPr>
        <w:t>1</w:t>
      </w:r>
      <w:r>
        <w:rPr>
          <w:rFonts w:ascii="宋体" w:hAnsi="宋体" w:hint="eastAsia"/>
          <w:szCs w:val="21"/>
        </w:rPr>
        <w:t>5</w:t>
      </w:r>
      <w:r>
        <w:rPr>
          <w:rFonts w:ascii="宋体" w:hAnsi="宋体"/>
          <w:szCs w:val="21"/>
        </w:rPr>
        <w:t>.</w:t>
      </w:r>
      <w:r>
        <w:rPr>
          <w:rFonts w:ascii="宋体" w:hAnsi="宋体" w:hint="eastAsia"/>
          <w:szCs w:val="21"/>
        </w:rPr>
        <w:t>8</w:t>
      </w:r>
      <w:r>
        <w:rPr>
          <w:rFonts w:ascii="宋体" w:hAnsi="宋体"/>
          <w:szCs w:val="21"/>
        </w:rPr>
        <w:t xml:space="preserve">.1  </w:t>
      </w:r>
      <w:r>
        <w:rPr>
          <w:rFonts w:ascii="宋体" w:hAnsi="宋体" w:hint="eastAsia"/>
          <w:szCs w:val="21"/>
        </w:rPr>
        <w:t>按合同约定应当由发包人和承包人采用招标方式选择专项供应商或专业分包人的：</w:t>
      </w:r>
    </w:p>
    <w:p w14:paraId="0AE2CAF9" w14:textId="77777777" w:rsidR="000C2BF6" w:rsidRDefault="000C2BF6" w:rsidP="000C2BF6">
      <w:pPr>
        <w:spacing w:line="360" w:lineRule="auto"/>
        <w:ind w:firstLineChars="200" w:firstLine="420"/>
        <w:rPr>
          <w:rFonts w:ascii="宋体"/>
          <w:szCs w:val="21"/>
        </w:rPr>
      </w:pPr>
      <w:r>
        <w:rPr>
          <w:rFonts w:ascii="宋体" w:hAnsi="宋体" w:hint="eastAsia"/>
          <w:szCs w:val="21"/>
        </w:rPr>
        <w:t>（4）承包人报送招标计划期限：</w:t>
      </w:r>
      <w:r>
        <w:rPr>
          <w:rFonts w:hint="eastAsia"/>
          <w:snapToGrid w:val="0"/>
          <w:kern w:val="0"/>
          <w:szCs w:val="21"/>
          <w:u w:val="single"/>
        </w:rPr>
        <w:t xml:space="preserve">  /  </w:t>
      </w:r>
      <w:r>
        <w:rPr>
          <w:rFonts w:ascii="宋体" w:hAnsi="宋体" w:hint="eastAsia"/>
          <w:szCs w:val="21"/>
          <w:u w:val="single"/>
        </w:rPr>
        <w:t>。</w:t>
      </w:r>
    </w:p>
    <w:p w14:paraId="39915D77" w14:textId="77777777" w:rsidR="000C2BF6" w:rsidRDefault="000C2BF6" w:rsidP="000C2BF6">
      <w:pPr>
        <w:spacing w:line="360" w:lineRule="auto"/>
        <w:ind w:firstLineChars="202" w:firstLine="424"/>
        <w:rPr>
          <w:rFonts w:ascii="宋体"/>
          <w:szCs w:val="21"/>
        </w:rPr>
      </w:pPr>
      <w:r>
        <w:rPr>
          <w:rFonts w:ascii="宋体" w:hAnsi="宋体" w:hint="eastAsia"/>
          <w:szCs w:val="21"/>
        </w:rPr>
        <w:t>发包人审批招标工作计划时限：</w:t>
      </w:r>
      <w:r>
        <w:rPr>
          <w:rFonts w:hint="eastAsia"/>
          <w:snapToGrid w:val="0"/>
          <w:kern w:val="0"/>
          <w:szCs w:val="21"/>
          <w:u w:val="single"/>
        </w:rPr>
        <w:t xml:space="preserve">  /  </w:t>
      </w:r>
      <w:r>
        <w:rPr>
          <w:rFonts w:ascii="宋体" w:hAnsi="宋体"/>
          <w:szCs w:val="21"/>
          <w:u w:val="single"/>
        </w:rPr>
        <w:t>。</w:t>
      </w:r>
    </w:p>
    <w:p w14:paraId="18BB821D" w14:textId="77777777" w:rsidR="000C2BF6" w:rsidRDefault="000C2BF6" w:rsidP="000C2BF6">
      <w:pPr>
        <w:spacing w:line="360" w:lineRule="auto"/>
        <w:ind w:firstLineChars="200" w:firstLine="420"/>
        <w:rPr>
          <w:rFonts w:ascii="宋体"/>
          <w:szCs w:val="21"/>
        </w:rPr>
      </w:pPr>
      <w:r>
        <w:rPr>
          <w:rFonts w:ascii="宋体" w:hAnsi="宋体" w:hint="eastAsia"/>
          <w:szCs w:val="21"/>
        </w:rPr>
        <w:t>（5）承包人报送相关文件时限：</w:t>
      </w:r>
      <w:r>
        <w:rPr>
          <w:rFonts w:hint="eastAsia"/>
          <w:snapToGrid w:val="0"/>
          <w:kern w:val="0"/>
          <w:szCs w:val="21"/>
          <w:u w:val="single"/>
        </w:rPr>
        <w:t>在发出相关文件前至少</w:t>
      </w:r>
      <w:r>
        <w:rPr>
          <w:rFonts w:hint="eastAsia"/>
          <w:snapToGrid w:val="0"/>
          <w:kern w:val="0"/>
          <w:szCs w:val="21"/>
          <w:u w:val="single"/>
        </w:rPr>
        <w:t>28</w:t>
      </w:r>
      <w:r>
        <w:rPr>
          <w:rFonts w:hint="eastAsia"/>
          <w:snapToGrid w:val="0"/>
          <w:kern w:val="0"/>
          <w:szCs w:val="21"/>
          <w:u w:val="single"/>
        </w:rPr>
        <w:t>天将监理人审核通过的相关文件报请发包人书面审批</w:t>
      </w:r>
      <w:r>
        <w:rPr>
          <w:rFonts w:ascii="宋体" w:hAnsi="宋体" w:hint="eastAsia"/>
          <w:szCs w:val="21"/>
          <w:u w:val="single"/>
        </w:rPr>
        <w:t>。</w:t>
      </w:r>
    </w:p>
    <w:p w14:paraId="6C7B4AE1" w14:textId="77777777" w:rsidR="000C2BF6" w:rsidRDefault="000C2BF6" w:rsidP="000C2BF6">
      <w:pPr>
        <w:spacing w:line="360" w:lineRule="auto"/>
        <w:ind w:firstLineChars="202" w:firstLine="424"/>
        <w:rPr>
          <w:rFonts w:ascii="宋体"/>
          <w:szCs w:val="21"/>
        </w:rPr>
      </w:pPr>
      <w:r>
        <w:rPr>
          <w:rFonts w:ascii="宋体" w:hAnsi="宋体" w:hint="eastAsia"/>
          <w:szCs w:val="21"/>
        </w:rPr>
        <w:t>发包人审批相关文件时限：</w:t>
      </w:r>
      <w:r>
        <w:rPr>
          <w:rFonts w:hint="eastAsia"/>
          <w:snapToGrid w:val="0"/>
          <w:kern w:val="0"/>
          <w:szCs w:val="21"/>
          <w:u w:val="single"/>
        </w:rPr>
        <w:t xml:space="preserve">  /  </w:t>
      </w:r>
      <w:r>
        <w:rPr>
          <w:rFonts w:hint="eastAsia"/>
          <w:snapToGrid w:val="0"/>
          <w:kern w:val="0"/>
          <w:szCs w:val="21"/>
          <w:u w:val="single"/>
        </w:rPr>
        <w:t>。</w:t>
      </w:r>
      <w:r>
        <w:rPr>
          <w:rFonts w:ascii="宋体" w:hAnsi="宋体" w:hint="eastAsia"/>
          <w:szCs w:val="21"/>
          <w:u w:val="single"/>
        </w:rPr>
        <w:t xml:space="preserve"> </w:t>
      </w:r>
    </w:p>
    <w:p w14:paraId="50F48A5B" w14:textId="77777777" w:rsidR="000C2BF6" w:rsidRDefault="000C2BF6" w:rsidP="000C2BF6">
      <w:pPr>
        <w:spacing w:line="360" w:lineRule="auto"/>
        <w:ind w:leftChars="200" w:left="420"/>
        <w:rPr>
          <w:rFonts w:ascii="宋体"/>
          <w:kern w:val="0"/>
          <w:szCs w:val="21"/>
        </w:rPr>
      </w:pPr>
      <w:r>
        <w:rPr>
          <w:rFonts w:ascii="宋体" w:hAnsi="宋体" w:hint="eastAsia"/>
          <w:kern w:val="0"/>
          <w:szCs w:val="21"/>
        </w:rPr>
        <w:t>（10）承包人申报合同文件时限：</w:t>
      </w:r>
      <w:r>
        <w:rPr>
          <w:rFonts w:hint="eastAsia"/>
          <w:snapToGrid w:val="0"/>
          <w:kern w:val="0"/>
          <w:szCs w:val="21"/>
          <w:u w:val="single"/>
        </w:rPr>
        <w:t>订立合同前至少</w:t>
      </w:r>
      <w:r>
        <w:rPr>
          <w:rFonts w:hint="eastAsia"/>
          <w:snapToGrid w:val="0"/>
          <w:kern w:val="0"/>
          <w:szCs w:val="21"/>
          <w:u w:val="single"/>
        </w:rPr>
        <w:t>7</w:t>
      </w:r>
      <w:r>
        <w:rPr>
          <w:rFonts w:hint="eastAsia"/>
          <w:snapToGrid w:val="0"/>
          <w:kern w:val="0"/>
          <w:szCs w:val="21"/>
          <w:u w:val="single"/>
        </w:rPr>
        <w:t>天将准备用于正式签订的合同文件通过监理人报请发包人书面审核。</w:t>
      </w:r>
    </w:p>
    <w:p w14:paraId="506C9F32" w14:textId="77777777" w:rsidR="000C2BF6" w:rsidRDefault="000C2BF6" w:rsidP="000C2BF6">
      <w:pPr>
        <w:spacing w:line="360" w:lineRule="auto"/>
        <w:ind w:firstLineChars="200" w:firstLine="420"/>
        <w:rPr>
          <w:rFonts w:ascii="宋体"/>
          <w:szCs w:val="21"/>
        </w:rPr>
      </w:pPr>
      <w:r>
        <w:rPr>
          <w:rFonts w:ascii="宋体" w:hAnsi="宋体" w:hint="eastAsia"/>
          <w:szCs w:val="21"/>
        </w:rPr>
        <w:t>发包人审批合同文件时限：</w:t>
      </w:r>
      <w:r>
        <w:rPr>
          <w:rFonts w:hint="eastAsia"/>
          <w:snapToGrid w:val="0"/>
          <w:kern w:val="0"/>
          <w:szCs w:val="21"/>
          <w:u w:val="single"/>
        </w:rPr>
        <w:t xml:space="preserve">  /  </w:t>
      </w:r>
      <w:r>
        <w:rPr>
          <w:rFonts w:hint="eastAsia"/>
          <w:snapToGrid w:val="0"/>
          <w:kern w:val="0"/>
          <w:szCs w:val="21"/>
          <w:u w:val="single"/>
        </w:rPr>
        <w:t>。</w:t>
      </w:r>
      <w:r>
        <w:rPr>
          <w:rFonts w:ascii="宋体" w:hAnsi="宋体" w:hint="eastAsia"/>
          <w:szCs w:val="21"/>
          <w:u w:val="single"/>
        </w:rPr>
        <w:t xml:space="preserve"> </w:t>
      </w:r>
    </w:p>
    <w:p w14:paraId="72242EB5" w14:textId="77777777" w:rsidR="000C2BF6" w:rsidRDefault="000C2BF6" w:rsidP="000C2BF6">
      <w:pPr>
        <w:spacing w:line="360" w:lineRule="auto"/>
        <w:ind w:firstLineChars="200" w:firstLine="420"/>
        <w:rPr>
          <w:rFonts w:ascii="宋体"/>
          <w:szCs w:val="21"/>
        </w:rPr>
      </w:pPr>
      <w:r>
        <w:rPr>
          <w:rFonts w:ascii="宋体" w:hAnsi="宋体" w:hint="eastAsia"/>
          <w:szCs w:val="21"/>
        </w:rPr>
        <w:t>承包人报送正式签订合同副本时限：</w:t>
      </w:r>
      <w:r>
        <w:rPr>
          <w:rFonts w:ascii="宋体" w:hAnsi="宋体" w:hint="eastAsia"/>
          <w:szCs w:val="21"/>
          <w:u w:val="single"/>
        </w:rPr>
        <w:t>合同订立后5天内</w:t>
      </w:r>
    </w:p>
    <w:p w14:paraId="7120C505" w14:textId="77777777" w:rsidR="000C2BF6" w:rsidRDefault="000C2BF6" w:rsidP="000C2BF6">
      <w:pPr>
        <w:spacing w:line="360" w:lineRule="auto"/>
        <w:ind w:firstLineChars="200" w:firstLine="420"/>
        <w:rPr>
          <w:rFonts w:ascii="宋体"/>
          <w:szCs w:val="21"/>
        </w:rPr>
      </w:pPr>
      <w:r>
        <w:rPr>
          <w:rFonts w:ascii="宋体" w:hAnsi="宋体"/>
          <w:szCs w:val="21"/>
        </w:rPr>
        <w:t>1</w:t>
      </w:r>
      <w:r>
        <w:rPr>
          <w:rFonts w:ascii="宋体" w:hAnsi="宋体" w:hint="eastAsia"/>
          <w:szCs w:val="21"/>
        </w:rPr>
        <w:t>5</w:t>
      </w:r>
      <w:r>
        <w:rPr>
          <w:rFonts w:ascii="宋体" w:hAnsi="宋体"/>
          <w:szCs w:val="21"/>
        </w:rPr>
        <w:t>.</w:t>
      </w:r>
      <w:r>
        <w:rPr>
          <w:rFonts w:ascii="宋体" w:hAnsi="宋体" w:hint="eastAsia"/>
          <w:szCs w:val="21"/>
        </w:rPr>
        <w:t>8</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发包人在工程量清单中给定暂估价的专业工程不属于依法必须招标的范围或者未达到依法必须招标的规模标准的，其最终价格的估价人为：</w:t>
      </w:r>
      <w:r>
        <w:rPr>
          <w:rFonts w:ascii="宋体" w:hAnsi="宋体" w:hint="eastAsia"/>
          <w:szCs w:val="21"/>
          <w:u w:val="single"/>
        </w:rPr>
        <w:t>发包人</w:t>
      </w:r>
      <w:r>
        <w:rPr>
          <w:rFonts w:ascii="宋体" w:hAnsi="宋体" w:hint="eastAsia"/>
          <w:szCs w:val="21"/>
        </w:rPr>
        <w:t>或者按照下列约定：</w:t>
      </w:r>
      <w:r>
        <w:rPr>
          <w:rFonts w:ascii="宋体" w:hAnsi="宋体" w:hint="eastAsia"/>
          <w:szCs w:val="21"/>
          <w:u w:val="single"/>
        </w:rPr>
        <w:t xml:space="preserve">              /       。</w:t>
      </w:r>
    </w:p>
    <w:p w14:paraId="113346FB"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69" w:name="_Toc32484"/>
      <w:r>
        <w:rPr>
          <w:rFonts w:ascii="宋体" w:hAnsi="宋体" w:cs="宋体"/>
          <w:sz w:val="28"/>
          <w:szCs w:val="20"/>
        </w:rPr>
        <w:t>1</w:t>
      </w:r>
      <w:r>
        <w:rPr>
          <w:rFonts w:ascii="宋体" w:hAnsi="宋体" w:cs="宋体" w:hint="eastAsia"/>
          <w:sz w:val="28"/>
          <w:szCs w:val="20"/>
        </w:rPr>
        <w:t>6</w:t>
      </w:r>
      <w:r>
        <w:rPr>
          <w:rFonts w:ascii="宋体" w:hAnsi="宋体" w:cs="宋体"/>
          <w:sz w:val="28"/>
          <w:szCs w:val="20"/>
        </w:rPr>
        <w:t>.</w:t>
      </w:r>
      <w:r>
        <w:rPr>
          <w:rFonts w:ascii="宋体" w:hAnsi="宋体" w:cs="宋体" w:hint="eastAsia"/>
          <w:sz w:val="28"/>
          <w:szCs w:val="20"/>
        </w:rPr>
        <w:t>价格调整</w:t>
      </w:r>
      <w:bookmarkEnd w:id="1569"/>
    </w:p>
    <w:p w14:paraId="7736CFE4"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70" w:name="_Toc13916"/>
      <w:r>
        <w:rPr>
          <w:rFonts w:ascii="宋体" w:hAnsi="宋体"/>
          <w:kern w:val="0"/>
          <w:sz w:val="24"/>
          <w:szCs w:val="20"/>
        </w:rPr>
        <w:t>1</w:t>
      </w:r>
      <w:r>
        <w:rPr>
          <w:rFonts w:ascii="宋体" w:hAnsi="宋体" w:hint="eastAsia"/>
          <w:kern w:val="0"/>
          <w:sz w:val="24"/>
          <w:szCs w:val="20"/>
        </w:rPr>
        <w:t>6</w:t>
      </w:r>
      <w:r>
        <w:rPr>
          <w:rFonts w:ascii="宋体" w:hAnsi="宋体"/>
          <w:kern w:val="0"/>
          <w:sz w:val="24"/>
          <w:szCs w:val="20"/>
        </w:rPr>
        <w:t xml:space="preserve">.1  </w:t>
      </w:r>
      <w:r>
        <w:rPr>
          <w:rFonts w:ascii="宋体" w:hAnsi="宋体" w:hint="eastAsia"/>
          <w:kern w:val="0"/>
          <w:sz w:val="24"/>
          <w:szCs w:val="20"/>
        </w:rPr>
        <w:t>物价波动引起的价格调整</w:t>
      </w:r>
      <w:bookmarkEnd w:id="1570"/>
    </w:p>
    <w:p w14:paraId="0CD24D53" w14:textId="77777777" w:rsidR="000C2BF6" w:rsidRDefault="000C2BF6" w:rsidP="000C2BF6">
      <w:pPr>
        <w:spacing w:line="360" w:lineRule="auto"/>
        <w:ind w:firstLineChars="200" w:firstLine="420"/>
        <w:rPr>
          <w:rFonts w:ascii="宋体"/>
          <w:szCs w:val="21"/>
        </w:rPr>
      </w:pPr>
      <w:r>
        <w:rPr>
          <w:rFonts w:ascii="宋体" w:hAnsi="宋体" w:hint="eastAsia"/>
          <w:szCs w:val="21"/>
        </w:rPr>
        <w:t>物价波动引起价格调整方法：</w:t>
      </w:r>
      <w:r>
        <w:rPr>
          <w:rFonts w:ascii="宋体" w:hAnsi="宋体" w:hint="eastAsia"/>
          <w:szCs w:val="21"/>
          <w:u w:val="single"/>
        </w:rPr>
        <w:t>采用造价信息调整价格差额法。</w:t>
      </w:r>
    </w:p>
    <w:p w14:paraId="7AED276A" w14:textId="77777777" w:rsidR="000C2BF6" w:rsidRDefault="000C2BF6" w:rsidP="000C2BF6">
      <w:pPr>
        <w:spacing w:line="360" w:lineRule="auto"/>
        <w:ind w:firstLineChars="200" w:firstLine="420"/>
        <w:rPr>
          <w:rFonts w:ascii="宋体"/>
        </w:rPr>
      </w:pPr>
      <w:r>
        <w:rPr>
          <w:rFonts w:ascii="宋体" w:hAnsi="宋体"/>
          <w:szCs w:val="21"/>
        </w:rPr>
        <w:lastRenderedPageBreak/>
        <w:t>1</w:t>
      </w:r>
      <w:r>
        <w:rPr>
          <w:rFonts w:ascii="宋体" w:hAnsi="宋体" w:hint="eastAsia"/>
          <w:szCs w:val="21"/>
        </w:rPr>
        <w:t>6</w:t>
      </w:r>
      <w:r>
        <w:rPr>
          <w:rFonts w:ascii="宋体" w:hAnsi="宋体"/>
          <w:szCs w:val="21"/>
        </w:rPr>
        <w:t>.1.</w:t>
      </w:r>
      <w:r>
        <w:rPr>
          <w:rFonts w:ascii="宋体" w:hAnsi="宋体" w:hint="eastAsia"/>
          <w:szCs w:val="21"/>
        </w:rPr>
        <w:t>2</w:t>
      </w:r>
      <w:r>
        <w:rPr>
          <w:rFonts w:ascii="宋体" w:hAnsi="宋体"/>
          <w:szCs w:val="21"/>
        </w:rPr>
        <w:t xml:space="preserve">  </w:t>
      </w:r>
      <w:r>
        <w:rPr>
          <w:rFonts w:ascii="宋体" w:hAnsi="宋体" w:hint="eastAsia"/>
        </w:rPr>
        <w:t>采用造价信息调整价格差额</w:t>
      </w:r>
    </w:p>
    <w:p w14:paraId="770E0B89" w14:textId="77777777" w:rsidR="000C2BF6" w:rsidRDefault="000C2BF6" w:rsidP="000C2BF6">
      <w:pPr>
        <w:spacing w:line="360" w:lineRule="auto"/>
        <w:ind w:firstLineChars="300" w:firstLine="630"/>
        <w:rPr>
          <w:rFonts w:ascii="宋体"/>
          <w:szCs w:val="21"/>
        </w:rPr>
      </w:pPr>
      <w:r>
        <w:rPr>
          <w:rFonts w:ascii="宋体" w:hAnsi="宋体"/>
          <w:szCs w:val="21"/>
        </w:rPr>
        <w:t>1</w:t>
      </w:r>
      <w:r>
        <w:rPr>
          <w:rFonts w:ascii="宋体" w:hAnsi="宋体" w:hint="eastAsia"/>
          <w:szCs w:val="21"/>
        </w:rPr>
        <w:t>6</w:t>
      </w:r>
      <w:r>
        <w:rPr>
          <w:rFonts w:ascii="宋体" w:hAnsi="宋体"/>
          <w:szCs w:val="21"/>
        </w:rPr>
        <w:t>.1.</w:t>
      </w:r>
      <w:r>
        <w:rPr>
          <w:rFonts w:ascii="宋体" w:hAnsi="宋体" w:hint="eastAsia"/>
          <w:szCs w:val="21"/>
        </w:rPr>
        <w:t>2</w:t>
      </w:r>
      <w:r>
        <w:rPr>
          <w:rFonts w:ascii="宋体" w:hAnsi="宋体"/>
          <w:szCs w:val="21"/>
        </w:rPr>
        <w:t xml:space="preserve">.1  </w:t>
      </w:r>
      <w:r>
        <w:rPr>
          <w:rFonts w:ascii="宋体" w:hAnsi="宋体" w:hint="eastAsia"/>
        </w:rPr>
        <w:t>引起价格调整的物价波动风险范围及幅度</w:t>
      </w:r>
    </w:p>
    <w:p w14:paraId="70DD74B0" w14:textId="77777777" w:rsidR="000C2BF6" w:rsidRDefault="000C2BF6" w:rsidP="000C2BF6">
      <w:pPr>
        <w:spacing w:line="360" w:lineRule="auto"/>
        <w:ind w:firstLineChars="300" w:firstLine="630"/>
        <w:rPr>
          <w:rFonts w:ascii="宋体" w:hAnsi="宋体"/>
          <w:szCs w:val="21"/>
          <w:u w:val="single"/>
        </w:rPr>
      </w:pPr>
      <w:r>
        <w:rPr>
          <w:rFonts w:ascii="宋体" w:hAnsi="宋体" w:hint="eastAsia"/>
          <w:szCs w:val="21"/>
        </w:rPr>
        <w:t>引起</w:t>
      </w:r>
      <w:r>
        <w:rPr>
          <w:rFonts w:ascii="宋体" w:hAnsi="宋体" w:hint="eastAsia"/>
        </w:rPr>
        <w:t>价格调整的</w:t>
      </w:r>
      <w:r>
        <w:rPr>
          <w:rFonts w:ascii="宋体" w:hAnsi="宋体" w:hint="eastAsia"/>
          <w:szCs w:val="21"/>
        </w:rPr>
        <w:t>物价波动</w:t>
      </w:r>
      <w:r>
        <w:rPr>
          <w:rFonts w:ascii="宋体" w:hAnsi="宋体" w:hint="eastAsia"/>
        </w:rPr>
        <w:t>风险范围</w:t>
      </w:r>
      <w:r>
        <w:rPr>
          <w:rFonts w:ascii="宋体" w:hAnsi="宋体" w:hint="eastAsia"/>
          <w:szCs w:val="21"/>
        </w:rPr>
        <w:t>：</w:t>
      </w:r>
      <w:r>
        <w:rPr>
          <w:rFonts w:ascii="宋体" w:hAnsi="宋体" w:hint="eastAsia"/>
          <w:szCs w:val="21"/>
          <w:u w:val="single"/>
        </w:rPr>
        <w:t xml:space="preserve"> 钢材、人工、水泥及预拌混凝土。</w:t>
      </w:r>
    </w:p>
    <w:p w14:paraId="7AD26FC2" w14:textId="77777777" w:rsidR="000C2BF6" w:rsidRDefault="000C2BF6" w:rsidP="000C2BF6">
      <w:pPr>
        <w:spacing w:line="360" w:lineRule="auto"/>
        <w:ind w:firstLineChars="300" w:firstLine="630"/>
        <w:rPr>
          <w:rFonts w:ascii="宋体"/>
          <w:szCs w:val="21"/>
        </w:rPr>
      </w:pPr>
      <w:r>
        <w:rPr>
          <w:rFonts w:ascii="宋体" w:hAnsi="宋体" w:hint="eastAsia"/>
          <w:szCs w:val="21"/>
        </w:rPr>
        <w:t>引起</w:t>
      </w:r>
      <w:r>
        <w:rPr>
          <w:rFonts w:ascii="宋体" w:hAnsi="宋体" w:hint="eastAsia"/>
        </w:rPr>
        <w:t>价格调整的</w:t>
      </w:r>
      <w:r>
        <w:rPr>
          <w:rFonts w:ascii="宋体" w:hAnsi="宋体" w:hint="eastAsia"/>
          <w:szCs w:val="21"/>
        </w:rPr>
        <w:t>物价波动</w:t>
      </w:r>
      <w:r>
        <w:rPr>
          <w:rFonts w:ascii="宋体" w:hAnsi="宋体" w:hint="eastAsia"/>
        </w:rPr>
        <w:t>风险幅度：</w:t>
      </w:r>
      <w:r>
        <w:rPr>
          <w:rFonts w:ascii="宋体" w:hAnsi="宋体" w:hint="eastAsia"/>
          <w:szCs w:val="21"/>
          <w:u w:val="single"/>
        </w:rPr>
        <w:t xml:space="preserve">  ±5%</w:t>
      </w:r>
      <w:r>
        <w:rPr>
          <w:rFonts w:ascii="宋体" w:hAnsi="宋体"/>
          <w:szCs w:val="21"/>
          <w:u w:val="single"/>
        </w:rPr>
        <w:t xml:space="preserve">  </w:t>
      </w:r>
    </w:p>
    <w:p w14:paraId="76164E00" w14:textId="77777777" w:rsidR="000C2BF6" w:rsidRPr="00F51010" w:rsidRDefault="000C2BF6" w:rsidP="000C2BF6">
      <w:pPr>
        <w:spacing w:line="360" w:lineRule="auto"/>
        <w:ind w:firstLineChars="300" w:firstLine="630"/>
        <w:rPr>
          <w:rFonts w:ascii="宋体"/>
          <w:szCs w:val="21"/>
        </w:rPr>
      </w:pPr>
      <w:r w:rsidRPr="00F51010">
        <w:rPr>
          <w:rFonts w:ascii="宋体" w:hAnsi="宋体"/>
          <w:szCs w:val="21"/>
        </w:rPr>
        <w:t>1</w:t>
      </w:r>
      <w:r w:rsidRPr="00F51010">
        <w:rPr>
          <w:rFonts w:ascii="宋体" w:hAnsi="宋体" w:hint="eastAsia"/>
          <w:szCs w:val="21"/>
        </w:rPr>
        <w:t>6</w:t>
      </w:r>
      <w:r w:rsidRPr="00F51010">
        <w:rPr>
          <w:rFonts w:ascii="宋体" w:hAnsi="宋体"/>
          <w:szCs w:val="21"/>
        </w:rPr>
        <w:t>.1.</w:t>
      </w:r>
      <w:r w:rsidRPr="00F51010">
        <w:rPr>
          <w:rFonts w:ascii="宋体" w:hAnsi="宋体" w:hint="eastAsia"/>
          <w:szCs w:val="21"/>
        </w:rPr>
        <w:t>2</w:t>
      </w:r>
      <w:r w:rsidRPr="00F51010">
        <w:rPr>
          <w:rFonts w:ascii="宋体"/>
          <w:szCs w:val="21"/>
        </w:rPr>
        <w:t>.</w:t>
      </w:r>
      <w:r w:rsidRPr="00F51010">
        <w:rPr>
          <w:rFonts w:ascii="宋体" w:hAnsi="宋体"/>
          <w:szCs w:val="21"/>
        </w:rPr>
        <w:t xml:space="preserve">2   </w:t>
      </w:r>
      <w:r w:rsidRPr="00F51010">
        <w:rPr>
          <w:rFonts w:ascii="宋体" w:hAnsi="宋体" w:hint="eastAsia"/>
          <w:szCs w:val="21"/>
        </w:rPr>
        <w:t>物价波动引起价格调整的风险幅度的计算方法</w:t>
      </w:r>
    </w:p>
    <w:p w14:paraId="50BB3ED3" w14:textId="77777777" w:rsidR="000C2BF6" w:rsidRPr="00F51010" w:rsidRDefault="000C2BF6" w:rsidP="000C2BF6">
      <w:pPr>
        <w:spacing w:line="360" w:lineRule="auto"/>
        <w:ind w:firstLineChars="300" w:firstLine="630"/>
        <w:rPr>
          <w:rFonts w:ascii="宋体"/>
          <w:szCs w:val="21"/>
        </w:rPr>
      </w:pPr>
      <w:r w:rsidRPr="00F51010">
        <w:rPr>
          <w:rFonts w:ascii="宋体" w:hAnsi="宋体" w:hint="eastAsia"/>
          <w:szCs w:val="21"/>
        </w:rPr>
        <w:t>（</w:t>
      </w:r>
      <w:r w:rsidRPr="00F51010">
        <w:rPr>
          <w:rFonts w:ascii="宋体" w:hAnsi="宋体"/>
          <w:szCs w:val="21"/>
        </w:rPr>
        <w:t>1</w:t>
      </w:r>
      <w:r w:rsidRPr="00F51010">
        <w:rPr>
          <w:rFonts w:ascii="宋体" w:hAnsi="宋体" w:hint="eastAsia"/>
          <w:szCs w:val="21"/>
        </w:rPr>
        <w:t>）投标报价基准期：</w:t>
      </w:r>
      <w:r w:rsidRPr="00F51010">
        <w:rPr>
          <w:rFonts w:hint="eastAsia"/>
          <w:u w:val="single"/>
        </w:rPr>
        <w:t xml:space="preserve"> 2025 </w:t>
      </w:r>
      <w:r w:rsidRPr="00F51010">
        <w:rPr>
          <w:rFonts w:hint="eastAsia"/>
        </w:rPr>
        <w:t>年</w:t>
      </w:r>
      <w:r w:rsidRPr="00F51010">
        <w:rPr>
          <w:rFonts w:hint="eastAsia"/>
          <w:u w:val="single"/>
        </w:rPr>
        <w:t xml:space="preserve"> 4</w:t>
      </w:r>
      <w:r w:rsidRPr="00F51010">
        <w:rPr>
          <w:rFonts w:hint="eastAsia"/>
        </w:rPr>
        <w:t>月</w:t>
      </w:r>
      <w:r w:rsidRPr="00F51010">
        <w:rPr>
          <w:rFonts w:ascii="宋体" w:hAnsi="宋体" w:hint="eastAsia"/>
          <w:szCs w:val="21"/>
        </w:rPr>
        <w:t>。</w:t>
      </w:r>
    </w:p>
    <w:p w14:paraId="3A6602FD" w14:textId="77777777" w:rsidR="000C2BF6" w:rsidRPr="00F51010" w:rsidRDefault="000C2BF6" w:rsidP="000C2BF6">
      <w:pPr>
        <w:spacing w:line="360" w:lineRule="auto"/>
        <w:ind w:firstLineChars="300" w:firstLine="630"/>
        <w:rPr>
          <w:rFonts w:ascii="宋体"/>
          <w:szCs w:val="21"/>
          <w:u w:val="single"/>
        </w:rPr>
      </w:pPr>
      <w:r w:rsidRPr="00F51010">
        <w:rPr>
          <w:rFonts w:ascii="宋体" w:hAnsi="宋体" w:hint="eastAsia"/>
          <w:szCs w:val="21"/>
        </w:rPr>
        <w:t>（</w:t>
      </w:r>
      <w:r w:rsidRPr="00F51010">
        <w:rPr>
          <w:rFonts w:ascii="宋体" w:hAnsi="宋体"/>
          <w:szCs w:val="21"/>
        </w:rPr>
        <w:t>2</w:t>
      </w:r>
      <w:r w:rsidRPr="00F51010">
        <w:rPr>
          <w:rFonts w:ascii="宋体" w:hAnsi="宋体" w:hint="eastAsia"/>
          <w:szCs w:val="21"/>
        </w:rPr>
        <w:t>）</w:t>
      </w:r>
      <w:r w:rsidRPr="00F51010">
        <w:rPr>
          <w:rFonts w:ascii="宋体" w:hAnsi="宋体" w:hint="eastAsia"/>
        </w:rPr>
        <w:t>《北京工程造价信息》市场价格</w:t>
      </w:r>
      <w:r w:rsidRPr="00F51010">
        <w:rPr>
          <w:rFonts w:ascii="宋体" w:hAnsi="宋体" w:hint="eastAsia"/>
          <w:szCs w:val="21"/>
        </w:rPr>
        <w:t>信息中没有的，基准价的确定方法：</w:t>
      </w:r>
      <w:r w:rsidRPr="00F51010">
        <w:rPr>
          <w:rFonts w:ascii="宋体" w:hAnsi="宋体" w:hint="eastAsia"/>
          <w:szCs w:val="21"/>
          <w:u w:val="single"/>
        </w:rPr>
        <w:t xml:space="preserve"> 造价信息中的市场信息价格有的，以造价信息价格作为合同施工期市场价格，造价信息价格中有上、下限的，以下限为准：《造价信息》市场价格信息中没有的，以发包人、承包人共同确认的价格为依据。</w:t>
      </w:r>
      <w:r w:rsidRPr="00F51010">
        <w:rPr>
          <w:rFonts w:ascii="宋体" w:hAnsi="宋体"/>
          <w:szCs w:val="21"/>
          <w:u w:val="single"/>
        </w:rPr>
        <w:t xml:space="preserve">   </w:t>
      </w:r>
    </w:p>
    <w:p w14:paraId="768D71AF" w14:textId="77777777" w:rsidR="000C2BF6" w:rsidRDefault="000C2BF6" w:rsidP="000C2BF6">
      <w:pPr>
        <w:spacing w:line="360" w:lineRule="auto"/>
        <w:ind w:firstLineChars="300" w:firstLine="630"/>
        <w:rPr>
          <w:rFonts w:ascii="宋体" w:hAnsi="宋体"/>
          <w:szCs w:val="21"/>
          <w:u w:val="single"/>
        </w:rPr>
      </w:pPr>
      <w:r w:rsidRPr="00F51010">
        <w:rPr>
          <w:rFonts w:ascii="宋体" w:hAnsi="宋体" w:hint="eastAsia"/>
          <w:szCs w:val="21"/>
        </w:rPr>
        <w:t>（</w:t>
      </w:r>
      <w:r w:rsidRPr="00F51010">
        <w:rPr>
          <w:rFonts w:ascii="宋体" w:hAnsi="宋体"/>
          <w:szCs w:val="21"/>
        </w:rPr>
        <w:t>3</w:t>
      </w:r>
      <w:r w:rsidRPr="00F51010">
        <w:rPr>
          <w:rFonts w:ascii="宋体" w:hAnsi="宋体" w:hint="eastAsia"/>
          <w:szCs w:val="21"/>
        </w:rPr>
        <w:t>）合同施工期市场价格的确定方法：</w:t>
      </w:r>
      <w:r w:rsidRPr="00F51010">
        <w:rPr>
          <w:rFonts w:ascii="宋体" w:hAnsi="宋体"/>
          <w:szCs w:val="21"/>
          <w:u w:val="single"/>
        </w:rPr>
        <w:t xml:space="preserve"> </w:t>
      </w:r>
      <w:r w:rsidRPr="00F51010">
        <w:rPr>
          <w:rFonts w:ascii="宋体" w:hAnsi="宋体" w:hint="eastAsia"/>
          <w:szCs w:val="21"/>
          <w:u w:val="single"/>
        </w:rPr>
        <w:t xml:space="preserve"> 以发承包双方共同确认的价格为准。</w:t>
      </w:r>
      <w:r>
        <w:rPr>
          <w:rFonts w:ascii="宋体" w:hAnsi="宋体" w:hint="eastAsia"/>
          <w:szCs w:val="21"/>
          <w:u w:val="single"/>
        </w:rPr>
        <w:t xml:space="preserve">若发承包双方未能就施工期市场价格达成一致，参考施工期的工程造价信息价。工程造价信息价有上、下限的，以下限为准。 </w:t>
      </w:r>
    </w:p>
    <w:p w14:paraId="2B4F353F" w14:textId="77777777" w:rsidR="000C2BF6" w:rsidRDefault="000C2BF6" w:rsidP="000C2BF6">
      <w:pPr>
        <w:spacing w:line="360" w:lineRule="auto"/>
        <w:ind w:firstLineChars="300" w:firstLine="630"/>
        <w:rPr>
          <w:rFonts w:ascii="宋体" w:hAnsi="宋体"/>
          <w:szCs w:val="21"/>
          <w:u w:val="single"/>
        </w:rPr>
      </w:pPr>
      <w:r>
        <w:rPr>
          <w:rFonts w:ascii="宋体" w:hAnsi="宋体" w:hint="eastAsia"/>
          <w:szCs w:val="21"/>
        </w:rPr>
        <w:t>（4）风险幅度的计算方法：</w:t>
      </w:r>
      <w:r>
        <w:rPr>
          <w:rFonts w:ascii="宋体" w:hAnsi="宋体" w:hint="eastAsia"/>
          <w:szCs w:val="21"/>
          <w:u w:val="single"/>
        </w:rPr>
        <w:t xml:space="preserve"> 合同履行期间钢材、水泥及预拌混凝土价格的变化幅度小于或等于合同约定的价格风险幅度时，不做调整。变化幅度大于合同约定的价格风险幅度时，应当计算超过风险幅度部分的价格差额，其价格差额由发包人承担或受益。  </w:t>
      </w:r>
    </w:p>
    <w:p w14:paraId="18BA704E" w14:textId="77777777" w:rsidR="000C2BF6" w:rsidRDefault="000C2BF6" w:rsidP="000C2BF6">
      <w:pPr>
        <w:spacing w:line="360" w:lineRule="auto"/>
        <w:ind w:firstLineChars="300" w:firstLine="630"/>
        <w:rPr>
          <w:rFonts w:ascii="宋体" w:hAnsi="宋体"/>
          <w:szCs w:val="21"/>
          <w:u w:val="single"/>
        </w:rPr>
      </w:pPr>
      <w:r>
        <w:rPr>
          <w:rFonts w:ascii="宋体" w:hAnsi="宋体" w:hint="eastAsia"/>
          <w:szCs w:val="21"/>
          <w:u w:val="single"/>
        </w:rPr>
        <w:t xml:space="preserve">合同履行期间人工价格的变化幅度小于或等于合同约定的价格风险幅度时，不做调整。变化幅度大于合同约定的价格风险幅度时，应当计算全部价格差额，其价格差额由发包人承担或受益 。   </w:t>
      </w:r>
    </w:p>
    <w:p w14:paraId="43731F93" w14:textId="77777777" w:rsidR="000C2BF6" w:rsidRDefault="000C2BF6" w:rsidP="000C2BF6">
      <w:pPr>
        <w:spacing w:line="360" w:lineRule="auto"/>
        <w:ind w:firstLineChars="300" w:firstLine="630"/>
        <w:rPr>
          <w:rFonts w:ascii="宋体" w:hAnsi="宋体"/>
          <w:szCs w:val="21"/>
          <w:u w:val="single"/>
        </w:rPr>
      </w:pPr>
      <w:r>
        <w:rPr>
          <w:rFonts w:ascii="宋体" w:hAnsi="宋体" w:hint="eastAsia"/>
          <w:szCs w:val="21"/>
          <w:u w:val="single"/>
        </w:rPr>
        <w:t>人工、材料调整后的价格差额只计取税金。</w:t>
      </w:r>
    </w:p>
    <w:p w14:paraId="328F2FEE" w14:textId="77777777" w:rsidR="000C2BF6" w:rsidRDefault="000C2BF6" w:rsidP="000C2BF6">
      <w:pPr>
        <w:spacing w:line="360" w:lineRule="auto"/>
        <w:ind w:firstLineChars="300" w:firstLine="630"/>
        <w:rPr>
          <w:rFonts w:ascii="宋体"/>
          <w:szCs w:val="21"/>
        </w:rPr>
      </w:pPr>
      <w:r>
        <w:rPr>
          <w:rFonts w:ascii="宋体" w:hAnsi="宋体"/>
          <w:szCs w:val="21"/>
        </w:rPr>
        <w:t>1</w:t>
      </w:r>
      <w:r>
        <w:rPr>
          <w:rFonts w:ascii="宋体" w:hAnsi="宋体" w:hint="eastAsia"/>
          <w:szCs w:val="21"/>
        </w:rPr>
        <w:t>6</w:t>
      </w:r>
      <w:r>
        <w:rPr>
          <w:rFonts w:ascii="宋体" w:hAnsi="宋体"/>
          <w:szCs w:val="21"/>
        </w:rPr>
        <w:t>.1.</w:t>
      </w:r>
      <w:r>
        <w:rPr>
          <w:rFonts w:ascii="宋体" w:hAnsi="宋体" w:hint="eastAsia"/>
          <w:szCs w:val="21"/>
        </w:rPr>
        <w:t>2</w:t>
      </w:r>
      <w:r>
        <w:rPr>
          <w:rFonts w:ascii="宋体"/>
          <w:szCs w:val="21"/>
        </w:rPr>
        <w:t>.</w:t>
      </w:r>
      <w:r>
        <w:rPr>
          <w:rFonts w:ascii="宋体" w:hAnsi="宋体"/>
          <w:szCs w:val="21"/>
        </w:rPr>
        <w:t xml:space="preserve">3  </w:t>
      </w:r>
      <w:r>
        <w:rPr>
          <w:rFonts w:ascii="宋体" w:hAnsi="宋体" w:hint="eastAsia"/>
          <w:szCs w:val="21"/>
        </w:rPr>
        <w:t>物价波动引起价格调整的方法</w:t>
      </w:r>
    </w:p>
    <w:p w14:paraId="3A2E9C05" w14:textId="77777777" w:rsidR="000C2BF6" w:rsidRDefault="000C2BF6" w:rsidP="000C2BF6">
      <w:pPr>
        <w:spacing w:line="360" w:lineRule="auto"/>
        <w:ind w:firstLineChars="300" w:firstLine="630"/>
        <w:rPr>
          <w:rFonts w:ascii="宋体" w:hAnsi="宋体"/>
          <w:szCs w:val="21"/>
          <w:u w:val="single"/>
        </w:rPr>
      </w:pPr>
      <w:r>
        <w:rPr>
          <w:rFonts w:ascii="宋体" w:hAnsi="宋体" w:hint="eastAsia"/>
          <w:szCs w:val="21"/>
        </w:rPr>
        <w:t>（1）价格调整方法：</w:t>
      </w:r>
      <w:r>
        <w:rPr>
          <w:rFonts w:ascii="宋体" w:hAnsi="宋体" w:hint="eastAsia"/>
          <w:szCs w:val="21"/>
          <w:u w:val="single"/>
        </w:rPr>
        <w:t xml:space="preserve"> 算术平均值法。</w:t>
      </w:r>
    </w:p>
    <w:p w14:paraId="29244E80" w14:textId="77777777" w:rsidR="000C2BF6" w:rsidRDefault="000C2BF6" w:rsidP="000C2BF6">
      <w:pPr>
        <w:spacing w:line="360" w:lineRule="auto"/>
        <w:ind w:firstLineChars="300" w:firstLine="630"/>
        <w:rPr>
          <w:rFonts w:ascii="宋体" w:hAnsi="宋体"/>
          <w:szCs w:val="21"/>
          <w:u w:val="single"/>
        </w:rPr>
      </w:pPr>
      <w:r>
        <w:rPr>
          <w:rFonts w:ascii="宋体" w:hAnsi="宋体"/>
          <w:szCs w:val="21"/>
        </w:rPr>
        <w:t>1</w:t>
      </w:r>
      <w:r>
        <w:rPr>
          <w:rFonts w:ascii="宋体" w:hAnsi="宋体" w:hint="eastAsia"/>
          <w:szCs w:val="21"/>
        </w:rPr>
        <w:t>6</w:t>
      </w:r>
      <w:r>
        <w:rPr>
          <w:rFonts w:ascii="宋体" w:hAnsi="宋体"/>
          <w:szCs w:val="21"/>
        </w:rPr>
        <w:t>.1.</w:t>
      </w:r>
      <w:r>
        <w:rPr>
          <w:rFonts w:ascii="宋体" w:hAnsi="宋体" w:hint="eastAsia"/>
          <w:szCs w:val="21"/>
        </w:rPr>
        <w:t>2</w:t>
      </w:r>
      <w:r>
        <w:rPr>
          <w:rFonts w:ascii="宋体"/>
          <w:szCs w:val="21"/>
        </w:rPr>
        <w:t>.</w:t>
      </w:r>
      <w:r>
        <w:rPr>
          <w:rFonts w:ascii="宋体" w:hAnsi="宋体" w:hint="eastAsia"/>
          <w:szCs w:val="21"/>
        </w:rPr>
        <w:t>4</w:t>
      </w:r>
      <w:r>
        <w:rPr>
          <w:rFonts w:ascii="宋体" w:hAnsi="宋体"/>
          <w:szCs w:val="21"/>
        </w:rPr>
        <w:t xml:space="preserve">  </w:t>
      </w:r>
      <w:r>
        <w:rPr>
          <w:rFonts w:ascii="宋体" w:hAnsi="宋体" w:hint="eastAsia"/>
          <w:szCs w:val="21"/>
        </w:rPr>
        <w:t>其他约定：</w:t>
      </w:r>
      <w:r>
        <w:rPr>
          <w:rFonts w:ascii="宋体" w:hAnsi="宋体" w:hint="eastAsia"/>
          <w:szCs w:val="21"/>
          <w:u w:val="single"/>
        </w:rPr>
        <w:t xml:space="preserve">  / 。</w:t>
      </w:r>
    </w:p>
    <w:p w14:paraId="70E44071" w14:textId="77777777" w:rsidR="000C2BF6" w:rsidRDefault="000C2BF6" w:rsidP="000C2BF6">
      <w:pPr>
        <w:spacing w:line="360" w:lineRule="auto"/>
        <w:ind w:leftChars="202" w:left="424"/>
        <w:rPr>
          <w:rFonts w:ascii="宋体" w:hAnsi="宋体"/>
          <w:szCs w:val="21"/>
          <w:u w:val="single"/>
        </w:rPr>
      </w:pPr>
      <w:r>
        <w:rPr>
          <w:rFonts w:ascii="宋体" w:hAnsi="宋体"/>
          <w:szCs w:val="21"/>
        </w:rPr>
        <w:t>1</w:t>
      </w:r>
      <w:r>
        <w:rPr>
          <w:rFonts w:ascii="宋体" w:hAnsi="宋体" w:hint="eastAsia"/>
          <w:szCs w:val="21"/>
        </w:rPr>
        <w:t>6</w:t>
      </w:r>
      <w:r>
        <w:rPr>
          <w:rFonts w:ascii="宋体" w:hAnsi="宋体"/>
          <w:szCs w:val="21"/>
        </w:rPr>
        <w:t>.1.</w:t>
      </w:r>
      <w:r>
        <w:rPr>
          <w:rFonts w:ascii="宋体" w:hAnsi="宋体" w:hint="eastAsia"/>
          <w:szCs w:val="21"/>
        </w:rPr>
        <w:t>3</w:t>
      </w:r>
      <w:r>
        <w:rPr>
          <w:rFonts w:ascii="宋体" w:hAnsi="宋体"/>
          <w:szCs w:val="21"/>
        </w:rPr>
        <w:t xml:space="preserve">  </w:t>
      </w:r>
      <w:r>
        <w:rPr>
          <w:rFonts w:ascii="宋体" w:hAnsi="宋体" w:hint="eastAsia"/>
          <w:szCs w:val="21"/>
        </w:rPr>
        <w:t>其他价格调整方法：</w:t>
      </w:r>
      <w:r>
        <w:rPr>
          <w:rFonts w:ascii="宋体" w:hAnsi="宋体" w:hint="eastAsia"/>
          <w:szCs w:val="21"/>
          <w:u w:val="single"/>
        </w:rPr>
        <w:t xml:space="preserve">  / 。</w:t>
      </w:r>
      <w:bookmarkStart w:id="1571" w:name="_Toc2650"/>
    </w:p>
    <w:p w14:paraId="7F8914E0" w14:textId="77777777" w:rsidR="000C2BF6" w:rsidRDefault="000C2BF6" w:rsidP="000C2BF6">
      <w:pPr>
        <w:spacing w:line="360" w:lineRule="auto"/>
        <w:rPr>
          <w:rFonts w:ascii="宋体" w:hAnsi="宋体" w:cs="宋体"/>
          <w:sz w:val="28"/>
          <w:szCs w:val="20"/>
        </w:rPr>
      </w:pPr>
      <w:r>
        <w:rPr>
          <w:rFonts w:ascii="宋体" w:hAnsi="宋体" w:cs="宋体"/>
          <w:sz w:val="28"/>
          <w:szCs w:val="20"/>
        </w:rPr>
        <w:t>1</w:t>
      </w:r>
      <w:r>
        <w:rPr>
          <w:rFonts w:ascii="宋体" w:hAnsi="宋体" w:cs="宋体" w:hint="eastAsia"/>
          <w:sz w:val="28"/>
          <w:szCs w:val="20"/>
        </w:rPr>
        <w:t>7</w:t>
      </w:r>
      <w:r>
        <w:rPr>
          <w:rFonts w:ascii="宋体" w:hAnsi="宋体" w:cs="宋体"/>
          <w:sz w:val="28"/>
          <w:szCs w:val="20"/>
        </w:rPr>
        <w:t>.</w:t>
      </w:r>
      <w:r>
        <w:rPr>
          <w:rFonts w:ascii="宋体" w:hAnsi="宋体" w:cs="宋体" w:hint="eastAsia"/>
          <w:sz w:val="28"/>
          <w:szCs w:val="20"/>
        </w:rPr>
        <w:t>计量与支付</w:t>
      </w:r>
      <w:bookmarkEnd w:id="1571"/>
    </w:p>
    <w:p w14:paraId="48F2CFE2"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72" w:name="_Toc27489"/>
      <w:r>
        <w:rPr>
          <w:rFonts w:ascii="宋体" w:hAnsi="宋体"/>
          <w:kern w:val="0"/>
          <w:sz w:val="24"/>
          <w:szCs w:val="20"/>
        </w:rPr>
        <w:t>1</w:t>
      </w:r>
      <w:r>
        <w:rPr>
          <w:rFonts w:ascii="宋体" w:hAnsi="宋体" w:hint="eastAsia"/>
          <w:kern w:val="0"/>
          <w:sz w:val="24"/>
          <w:szCs w:val="20"/>
        </w:rPr>
        <w:t>7</w:t>
      </w:r>
      <w:r>
        <w:rPr>
          <w:rFonts w:ascii="宋体" w:hAnsi="宋体"/>
          <w:kern w:val="0"/>
          <w:sz w:val="24"/>
          <w:szCs w:val="20"/>
        </w:rPr>
        <w:t xml:space="preserve">.1  </w:t>
      </w:r>
      <w:r>
        <w:rPr>
          <w:rFonts w:ascii="宋体" w:hAnsi="宋体" w:hint="eastAsia"/>
          <w:kern w:val="0"/>
          <w:sz w:val="24"/>
          <w:szCs w:val="20"/>
        </w:rPr>
        <w:t>计量</w:t>
      </w:r>
      <w:bookmarkEnd w:id="1572"/>
    </w:p>
    <w:p w14:paraId="261DEA58" w14:textId="77777777" w:rsidR="000C2BF6" w:rsidRDefault="000C2BF6" w:rsidP="000C2BF6">
      <w:pPr>
        <w:spacing w:line="360" w:lineRule="auto"/>
        <w:ind w:firstLineChars="200" w:firstLine="420"/>
        <w:rPr>
          <w:rFonts w:ascii="宋体" w:cs="Arial"/>
        </w:rPr>
      </w:pPr>
      <w:r>
        <w:rPr>
          <w:rFonts w:ascii="宋体" w:hAnsi="宋体" w:cs="Arial"/>
        </w:rPr>
        <w:t>1</w:t>
      </w:r>
      <w:r>
        <w:rPr>
          <w:rFonts w:ascii="宋体" w:hAnsi="宋体" w:cs="Arial" w:hint="eastAsia"/>
        </w:rPr>
        <w:t>7</w:t>
      </w:r>
      <w:r>
        <w:rPr>
          <w:rFonts w:ascii="宋体" w:hAnsi="宋体" w:cs="Arial"/>
        </w:rPr>
        <w:t>.1.</w:t>
      </w:r>
      <w:r>
        <w:rPr>
          <w:rFonts w:ascii="宋体" w:hAnsi="宋体" w:cs="Arial" w:hint="eastAsia"/>
        </w:rPr>
        <w:t>3</w:t>
      </w:r>
      <w:r>
        <w:rPr>
          <w:rFonts w:ascii="宋体" w:hAnsi="宋体" w:cs="Arial"/>
        </w:rPr>
        <w:t xml:space="preserve">  </w:t>
      </w:r>
      <w:r>
        <w:rPr>
          <w:rFonts w:ascii="宋体" w:hAnsi="宋体" w:cs="Arial" w:hint="eastAsia"/>
        </w:rPr>
        <w:t>计量周期</w:t>
      </w:r>
    </w:p>
    <w:p w14:paraId="64B3F241" w14:textId="77777777" w:rsidR="000C2BF6" w:rsidRDefault="000C2BF6" w:rsidP="000C2BF6">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）每月</w:t>
      </w:r>
      <w:r>
        <w:rPr>
          <w:rFonts w:ascii="宋体" w:hAnsi="宋体"/>
          <w:szCs w:val="21"/>
          <w:u w:val="single"/>
        </w:rPr>
        <w:t xml:space="preserve">  </w:t>
      </w:r>
      <w:r>
        <w:rPr>
          <w:rFonts w:ascii="宋体" w:hAnsi="宋体" w:hint="eastAsia"/>
          <w:szCs w:val="21"/>
          <w:u w:val="single"/>
        </w:rPr>
        <w:t xml:space="preserve"> 25  </w:t>
      </w:r>
      <w:r>
        <w:rPr>
          <w:rFonts w:ascii="宋体" w:hAnsi="宋体"/>
          <w:szCs w:val="21"/>
          <w:u w:val="single"/>
        </w:rPr>
        <w:t xml:space="preserve">  </w:t>
      </w:r>
      <w:r>
        <w:rPr>
          <w:rFonts w:ascii="宋体" w:hAnsi="宋体" w:hint="eastAsia"/>
          <w:szCs w:val="21"/>
        </w:rPr>
        <w:t>日为当月计量截止日期（不含当日）和下月计量起始日期（含当日）。</w:t>
      </w:r>
    </w:p>
    <w:p w14:paraId="6661A1F8" w14:textId="77777777" w:rsidR="000C2BF6" w:rsidRDefault="000C2BF6" w:rsidP="000C2BF6">
      <w:pPr>
        <w:spacing w:line="360" w:lineRule="auto"/>
        <w:ind w:leftChars="50" w:left="105" w:firstLineChars="150" w:firstLine="315"/>
        <w:rPr>
          <w:rFonts w:ascii="宋体" w:cs="Arial"/>
        </w:rPr>
      </w:pPr>
      <w:r>
        <w:rPr>
          <w:rFonts w:ascii="宋体" w:hAnsi="宋体" w:cs="Arial" w:hint="eastAsia"/>
        </w:rPr>
        <w:lastRenderedPageBreak/>
        <w:t>（</w:t>
      </w:r>
      <w:r>
        <w:rPr>
          <w:rFonts w:ascii="宋体" w:hAnsi="宋体" w:cs="Arial"/>
        </w:rPr>
        <w:t>2</w:t>
      </w:r>
      <w:r>
        <w:rPr>
          <w:rFonts w:ascii="宋体" w:hAnsi="宋体" w:cs="Arial" w:hint="eastAsia"/>
        </w:rPr>
        <w:t>）本合同</w:t>
      </w:r>
      <w:r>
        <w:rPr>
          <w:rFonts w:ascii="宋体" w:hAnsi="宋体" w:cs="Arial" w:hint="eastAsia"/>
          <w:u w:val="single"/>
        </w:rPr>
        <w:t xml:space="preserve">   执行   </w:t>
      </w:r>
      <w:r>
        <w:rPr>
          <w:rFonts w:ascii="宋体" w:hAnsi="宋体" w:cs="Arial" w:hint="eastAsia"/>
        </w:rPr>
        <w:t>（执行（采用单价合同形式时）</w:t>
      </w:r>
      <w:r>
        <w:rPr>
          <w:rFonts w:ascii="宋体" w:hAnsi="宋体" w:cs="Arial"/>
        </w:rPr>
        <w:t>/</w:t>
      </w:r>
      <w:r>
        <w:rPr>
          <w:rFonts w:ascii="宋体" w:hAnsi="宋体" w:cs="Arial" w:hint="eastAsia"/>
        </w:rPr>
        <w:t>不执行（采用总价合同形式时））</w:t>
      </w:r>
      <w:r>
        <w:rPr>
          <w:rFonts w:hint="eastAsia"/>
        </w:rPr>
        <w:t>单价子目已完成工程量按月计量</w:t>
      </w:r>
      <w:r>
        <w:rPr>
          <w:rFonts w:ascii="宋体" w:hAnsi="宋体" w:cs="Arial" w:hint="eastAsia"/>
        </w:rPr>
        <w:t>。</w:t>
      </w:r>
    </w:p>
    <w:p w14:paraId="4A8F98AF" w14:textId="77777777" w:rsidR="000C2BF6" w:rsidRDefault="000C2BF6" w:rsidP="000C2BF6">
      <w:pPr>
        <w:spacing w:line="360" w:lineRule="auto"/>
        <w:ind w:leftChars="50" w:left="105" w:firstLineChars="150" w:firstLine="315"/>
        <w:rPr>
          <w:rFonts w:ascii="宋体" w:cs="Arial"/>
        </w:rPr>
      </w:pPr>
      <w:r>
        <w:rPr>
          <w:rFonts w:ascii="宋体" w:hAnsi="宋体" w:cs="Arial" w:hint="eastAsia"/>
        </w:rPr>
        <w:t>（</w:t>
      </w:r>
      <w:r>
        <w:rPr>
          <w:rFonts w:ascii="宋体" w:hAnsi="宋体" w:cs="Arial"/>
        </w:rPr>
        <w:t>3</w:t>
      </w:r>
      <w:r>
        <w:rPr>
          <w:rFonts w:ascii="宋体" w:hAnsi="宋体" w:cs="Arial" w:hint="eastAsia"/>
        </w:rPr>
        <w:t>）</w:t>
      </w:r>
      <w:r>
        <w:rPr>
          <w:rFonts w:ascii="宋体" w:hAnsi="宋体" w:hint="eastAsia"/>
          <w:szCs w:val="21"/>
        </w:rPr>
        <w:t xml:space="preserve">总价子目计量方式采用 </w:t>
      </w:r>
      <w:r>
        <w:rPr>
          <w:snapToGrid w:val="0"/>
          <w:kern w:val="0"/>
          <w:szCs w:val="21"/>
          <w:u w:val="single"/>
        </w:rPr>
        <w:t>按实际完成工程量计量</w:t>
      </w:r>
      <w:r>
        <w:rPr>
          <w:rFonts w:ascii="宋体" w:hAnsi="宋体" w:cs="Arial" w:hint="eastAsia"/>
          <w:szCs w:val="21"/>
        </w:rPr>
        <w:t>（支付分解报告</w:t>
      </w:r>
      <w:r>
        <w:rPr>
          <w:rFonts w:ascii="宋体" w:hAnsi="宋体" w:cs="Arial"/>
          <w:szCs w:val="21"/>
        </w:rPr>
        <w:t>/</w:t>
      </w:r>
      <w:r>
        <w:rPr>
          <w:rFonts w:ascii="宋体" w:hAnsi="宋体" w:cs="Arial" w:hint="eastAsia"/>
          <w:szCs w:val="21"/>
        </w:rPr>
        <w:t>按实际完成工程量计量）</w:t>
      </w:r>
      <w:r>
        <w:rPr>
          <w:rFonts w:ascii="宋体" w:hAnsi="宋体" w:cs="Arial" w:hint="eastAsia"/>
        </w:rPr>
        <w:t>。</w:t>
      </w:r>
    </w:p>
    <w:p w14:paraId="01E15981" w14:textId="77777777" w:rsidR="000C2BF6" w:rsidRDefault="000C2BF6" w:rsidP="000C2BF6">
      <w:pPr>
        <w:spacing w:line="360" w:lineRule="auto"/>
        <w:ind w:firstLineChars="200" w:firstLine="420"/>
        <w:rPr>
          <w:rFonts w:ascii="宋体"/>
        </w:rPr>
      </w:pPr>
      <w:r>
        <w:rPr>
          <w:rFonts w:ascii="宋体" w:hAnsi="宋体" w:cs="Arial"/>
        </w:rPr>
        <w:t>1</w:t>
      </w:r>
      <w:r>
        <w:rPr>
          <w:rFonts w:ascii="宋体" w:hAnsi="宋体" w:cs="Arial" w:hint="eastAsia"/>
        </w:rPr>
        <w:t>7</w:t>
      </w:r>
      <w:r>
        <w:rPr>
          <w:rFonts w:ascii="宋体" w:hAnsi="宋体" w:cs="Arial"/>
        </w:rPr>
        <w:t>.1.</w:t>
      </w:r>
      <w:r>
        <w:rPr>
          <w:rFonts w:ascii="宋体" w:hAnsi="宋体" w:cs="Arial" w:hint="eastAsia"/>
        </w:rPr>
        <w:t>5</w:t>
      </w:r>
      <w:r>
        <w:rPr>
          <w:rFonts w:ascii="宋体" w:hAnsi="宋体" w:cs="Arial"/>
        </w:rPr>
        <w:t xml:space="preserve">  </w:t>
      </w:r>
      <w:r>
        <w:rPr>
          <w:rFonts w:ascii="宋体" w:hAnsi="宋体" w:cs="Arial" w:hint="eastAsia"/>
        </w:rPr>
        <w:t>总价子目的计量</w:t>
      </w:r>
      <w:r>
        <w:rPr>
          <w:rFonts w:ascii="宋体" w:hAnsi="宋体" w:hint="eastAsia"/>
        </w:rPr>
        <w:t>（适用于采用支付分解报告）</w:t>
      </w:r>
    </w:p>
    <w:p w14:paraId="3D335ADE" w14:textId="77777777" w:rsidR="000C2BF6" w:rsidRDefault="000C2BF6" w:rsidP="000C2BF6">
      <w:pPr>
        <w:spacing w:line="360" w:lineRule="auto"/>
        <w:ind w:firstLineChars="200" w:firstLine="420"/>
        <w:rPr>
          <w:rFonts w:ascii="宋体" w:cs="Arial"/>
        </w:rPr>
      </w:pPr>
      <w:r>
        <w:rPr>
          <w:rFonts w:ascii="宋体" w:hAnsi="宋体" w:cs="Arial" w:hint="eastAsia"/>
        </w:rPr>
        <w:t>（</w:t>
      </w:r>
      <w:r>
        <w:rPr>
          <w:rFonts w:ascii="宋体" w:hAnsi="宋体" w:cs="Arial"/>
        </w:rPr>
        <w:t>1</w:t>
      </w:r>
      <w:r>
        <w:rPr>
          <w:rFonts w:ascii="宋体" w:hAnsi="宋体" w:cs="Arial" w:hint="eastAsia"/>
        </w:rPr>
        <w:t>）</w:t>
      </w:r>
      <w:r>
        <w:rPr>
          <w:rFonts w:ascii="宋体" w:hAnsi="宋体" w:hint="eastAsia"/>
        </w:rPr>
        <w:t>采用支付分解报告计量方式的，</w:t>
      </w:r>
      <w:r>
        <w:rPr>
          <w:rFonts w:ascii="宋体" w:hAnsi="宋体" w:cs="Arial" w:hint="eastAsia"/>
        </w:rPr>
        <w:t>总价</w:t>
      </w:r>
      <w:r>
        <w:rPr>
          <w:rFonts w:ascii="宋体" w:hAnsi="宋体" w:hint="eastAsia"/>
          <w:szCs w:val="21"/>
        </w:rPr>
        <w:t>子目</w:t>
      </w:r>
      <w:r>
        <w:rPr>
          <w:rFonts w:ascii="宋体" w:hAnsi="宋体" w:cs="Arial" w:hint="eastAsia"/>
        </w:rPr>
        <w:t>的价格调整方法：</w:t>
      </w:r>
      <w:r>
        <w:rPr>
          <w:rFonts w:ascii="宋体" w:hAnsi="宋体" w:cs="Arial"/>
          <w:u w:val="single"/>
        </w:rPr>
        <w:t xml:space="preserve"> </w:t>
      </w:r>
      <w:r>
        <w:rPr>
          <w:rFonts w:ascii="宋体" w:hAnsi="宋体" w:cs="Arial" w:hint="eastAsia"/>
          <w:u w:val="single"/>
        </w:rPr>
        <w:t xml:space="preserve">  / </w:t>
      </w:r>
      <w:r>
        <w:rPr>
          <w:rFonts w:ascii="宋体" w:hAnsi="宋体" w:cs="Arial"/>
          <w:u w:val="single"/>
        </w:rPr>
        <w:t xml:space="preserve"> </w:t>
      </w:r>
      <w:r>
        <w:rPr>
          <w:rFonts w:ascii="宋体" w:hAnsi="宋体" w:cs="Arial" w:hint="eastAsia"/>
          <w:u w:val="single"/>
        </w:rPr>
        <w:t>。</w:t>
      </w:r>
    </w:p>
    <w:p w14:paraId="7631C88B" w14:textId="77777777" w:rsidR="000C2BF6" w:rsidRDefault="000C2BF6" w:rsidP="000C2BF6">
      <w:pPr>
        <w:spacing w:line="360" w:lineRule="auto"/>
        <w:ind w:firstLineChars="200" w:firstLine="420"/>
        <w:rPr>
          <w:rFonts w:ascii="宋体" w:cs="Arial"/>
        </w:rPr>
      </w:pPr>
      <w:r>
        <w:rPr>
          <w:rFonts w:ascii="宋体" w:hAnsi="宋体" w:cs="Arial"/>
        </w:rPr>
        <w:t>1</w:t>
      </w:r>
      <w:r>
        <w:rPr>
          <w:rFonts w:ascii="宋体" w:hAnsi="宋体" w:cs="Arial" w:hint="eastAsia"/>
        </w:rPr>
        <w:t>7</w:t>
      </w:r>
      <w:r>
        <w:rPr>
          <w:rFonts w:ascii="宋体" w:hAnsi="宋体" w:cs="Arial"/>
        </w:rPr>
        <w:t>.1.</w:t>
      </w:r>
      <w:r>
        <w:rPr>
          <w:rFonts w:ascii="宋体" w:hAnsi="宋体" w:cs="Arial" w:hint="eastAsia"/>
        </w:rPr>
        <w:t>5</w:t>
      </w:r>
      <w:r>
        <w:rPr>
          <w:rFonts w:ascii="宋体" w:hAnsi="宋体" w:cs="Arial"/>
        </w:rPr>
        <w:t xml:space="preserve">  </w:t>
      </w:r>
      <w:r>
        <w:rPr>
          <w:rFonts w:ascii="宋体" w:hAnsi="宋体" w:cs="Arial" w:hint="eastAsia"/>
        </w:rPr>
        <w:t>总价</w:t>
      </w:r>
      <w:r>
        <w:rPr>
          <w:rFonts w:ascii="宋体" w:hAnsi="宋体" w:hint="eastAsia"/>
          <w:szCs w:val="21"/>
        </w:rPr>
        <w:t>子目</w:t>
      </w:r>
      <w:r>
        <w:rPr>
          <w:rFonts w:ascii="宋体" w:hAnsi="宋体" w:cs="Arial" w:hint="eastAsia"/>
        </w:rPr>
        <w:t>的计量（适用于采用按实际完成工程量计量）</w:t>
      </w:r>
    </w:p>
    <w:p w14:paraId="6EE781CA" w14:textId="77777777" w:rsidR="000C2BF6" w:rsidRDefault="000C2BF6" w:rsidP="000C2BF6">
      <w:pPr>
        <w:spacing w:line="360" w:lineRule="auto"/>
        <w:ind w:firstLineChars="200" w:firstLine="420"/>
        <w:rPr>
          <w:rFonts w:ascii="宋体" w:cs="Arial"/>
          <w:u w:val="single"/>
        </w:rPr>
      </w:pPr>
      <w:r>
        <w:rPr>
          <w:rFonts w:ascii="宋体" w:hAnsi="宋体" w:cs="Arial" w:hint="eastAsia"/>
        </w:rPr>
        <w:t>（</w:t>
      </w:r>
      <w:r>
        <w:rPr>
          <w:rFonts w:ascii="宋体" w:hAnsi="宋体" w:cs="Arial"/>
        </w:rPr>
        <w:t>1</w:t>
      </w:r>
      <w:r>
        <w:rPr>
          <w:rFonts w:ascii="宋体" w:hAnsi="宋体" w:cs="Arial" w:hint="eastAsia"/>
        </w:rPr>
        <w:t>）采用按实际完成工程量计量方式的</w:t>
      </w:r>
      <w:r>
        <w:rPr>
          <w:rFonts w:ascii="宋体" w:cs="Arial"/>
        </w:rPr>
        <w:t>,</w:t>
      </w:r>
      <w:r>
        <w:rPr>
          <w:rFonts w:ascii="宋体" w:hAnsi="宋体" w:cs="Arial" w:hint="eastAsia"/>
        </w:rPr>
        <w:t>总价</w:t>
      </w:r>
      <w:r>
        <w:rPr>
          <w:rFonts w:ascii="宋体" w:hAnsi="宋体" w:hint="eastAsia"/>
          <w:szCs w:val="21"/>
        </w:rPr>
        <w:t>子目</w:t>
      </w:r>
      <w:r>
        <w:rPr>
          <w:rFonts w:ascii="宋体" w:hAnsi="宋体" w:cs="Arial" w:hint="eastAsia"/>
        </w:rPr>
        <w:t>的价格调整方法：</w:t>
      </w:r>
      <w:r>
        <w:rPr>
          <w:rFonts w:ascii="宋体" w:hAnsi="宋体" w:cs="Arial" w:hint="eastAsia"/>
          <w:u w:val="single"/>
        </w:rPr>
        <w:t>安全文明施工费用调整方法按现行相关政策文件规定执行.其他总价子目价格不因任何 情况的存在或发生而调整。</w:t>
      </w:r>
    </w:p>
    <w:p w14:paraId="426B27FB" w14:textId="77777777" w:rsidR="000C2BF6" w:rsidRPr="00F51010" w:rsidRDefault="000C2BF6" w:rsidP="000C2BF6">
      <w:pPr>
        <w:keepNext/>
        <w:keepLines/>
        <w:spacing w:beforeLines="50" w:before="156" w:afterLines="50" w:after="156" w:line="360" w:lineRule="auto"/>
        <w:outlineLvl w:val="2"/>
        <w:rPr>
          <w:rFonts w:ascii="宋体" w:hAnsi="宋体"/>
          <w:kern w:val="0"/>
          <w:sz w:val="24"/>
          <w:szCs w:val="20"/>
        </w:rPr>
      </w:pPr>
      <w:bookmarkStart w:id="1573" w:name="_Toc3259"/>
      <w:r>
        <w:rPr>
          <w:rFonts w:ascii="宋体" w:hAnsi="宋体"/>
          <w:kern w:val="0"/>
          <w:sz w:val="24"/>
          <w:szCs w:val="20"/>
        </w:rPr>
        <w:t>1</w:t>
      </w:r>
      <w:r>
        <w:rPr>
          <w:rFonts w:ascii="宋体" w:hAnsi="宋体" w:hint="eastAsia"/>
          <w:kern w:val="0"/>
          <w:sz w:val="24"/>
          <w:szCs w:val="20"/>
        </w:rPr>
        <w:t>7</w:t>
      </w:r>
      <w:r>
        <w:rPr>
          <w:rFonts w:ascii="宋体" w:hAnsi="宋体"/>
          <w:kern w:val="0"/>
          <w:sz w:val="24"/>
          <w:szCs w:val="20"/>
        </w:rPr>
        <w:t xml:space="preserve">.2  </w:t>
      </w:r>
      <w:r w:rsidRPr="00F51010">
        <w:rPr>
          <w:rFonts w:ascii="宋体" w:hAnsi="宋体" w:hint="eastAsia"/>
          <w:kern w:val="0"/>
          <w:sz w:val="24"/>
          <w:szCs w:val="20"/>
        </w:rPr>
        <w:t>预付款</w:t>
      </w:r>
      <w:bookmarkEnd w:id="1573"/>
    </w:p>
    <w:p w14:paraId="23E99CEE" w14:textId="77777777" w:rsidR="000C2BF6" w:rsidRPr="00F51010" w:rsidRDefault="000C2BF6" w:rsidP="000C2BF6">
      <w:pPr>
        <w:spacing w:line="360" w:lineRule="auto"/>
        <w:ind w:firstLineChars="200" w:firstLine="420"/>
        <w:rPr>
          <w:rFonts w:ascii="宋体" w:cs="Arial"/>
        </w:rPr>
      </w:pPr>
      <w:r w:rsidRPr="00F51010">
        <w:rPr>
          <w:rFonts w:ascii="宋体" w:hAnsi="宋体" w:cs="Arial"/>
        </w:rPr>
        <w:t>1</w:t>
      </w:r>
      <w:r w:rsidRPr="00F51010">
        <w:rPr>
          <w:rFonts w:ascii="宋体" w:hAnsi="宋体" w:cs="Arial" w:hint="eastAsia"/>
        </w:rPr>
        <w:t>7</w:t>
      </w:r>
      <w:r w:rsidRPr="00F51010">
        <w:rPr>
          <w:rFonts w:ascii="宋体" w:hAnsi="宋体" w:cs="Arial"/>
        </w:rPr>
        <w:t xml:space="preserve">.2.1  </w:t>
      </w:r>
      <w:r w:rsidRPr="00F51010">
        <w:rPr>
          <w:rFonts w:ascii="宋体" w:hAnsi="宋体" w:cs="Arial" w:hint="eastAsia"/>
        </w:rPr>
        <w:t>预付款</w:t>
      </w:r>
    </w:p>
    <w:p w14:paraId="54361AA5" w14:textId="77777777" w:rsidR="000C2BF6" w:rsidRPr="00F51010" w:rsidRDefault="000C2BF6" w:rsidP="000C2BF6">
      <w:pPr>
        <w:spacing w:line="360" w:lineRule="auto"/>
        <w:ind w:firstLineChars="200" w:firstLine="420"/>
        <w:rPr>
          <w:rFonts w:ascii="宋体"/>
          <w:szCs w:val="21"/>
        </w:rPr>
      </w:pPr>
      <w:r w:rsidRPr="00F51010">
        <w:rPr>
          <w:rFonts w:ascii="宋体" w:hAnsi="宋体" w:hint="eastAsia"/>
          <w:szCs w:val="21"/>
        </w:rPr>
        <w:t>（</w:t>
      </w:r>
      <w:r w:rsidRPr="00F51010">
        <w:rPr>
          <w:rFonts w:ascii="宋体" w:hAnsi="宋体"/>
          <w:szCs w:val="21"/>
        </w:rPr>
        <w:t>1</w:t>
      </w:r>
      <w:r w:rsidRPr="00F51010">
        <w:rPr>
          <w:rFonts w:ascii="宋体" w:hAnsi="宋体" w:hint="eastAsia"/>
          <w:szCs w:val="21"/>
        </w:rPr>
        <w:t>）预付款额度</w:t>
      </w:r>
    </w:p>
    <w:p w14:paraId="3AA91105" w14:textId="77777777" w:rsidR="000C2BF6" w:rsidRPr="00F51010" w:rsidRDefault="000C2BF6" w:rsidP="000C2BF6">
      <w:pPr>
        <w:spacing w:line="360" w:lineRule="auto"/>
        <w:ind w:firstLineChars="300" w:firstLine="630"/>
        <w:rPr>
          <w:rFonts w:ascii="宋体"/>
          <w:szCs w:val="21"/>
        </w:rPr>
      </w:pPr>
      <w:r w:rsidRPr="00F51010">
        <w:rPr>
          <w:rFonts w:ascii="宋体" w:hAnsi="宋体" w:hint="eastAsia"/>
          <w:szCs w:val="21"/>
        </w:rPr>
        <w:t>预付款额度：</w:t>
      </w:r>
      <w:r w:rsidRPr="00F51010">
        <w:rPr>
          <w:rFonts w:ascii="宋体" w:hAnsi="宋体" w:hint="eastAsia"/>
          <w:szCs w:val="21"/>
          <w:u w:val="single"/>
        </w:rPr>
        <w:t xml:space="preserve">  签约合同价的30%，其中包含100%的农民工工资（人工费）。</w:t>
      </w:r>
    </w:p>
    <w:p w14:paraId="02FEC7EF" w14:textId="77777777" w:rsidR="000C2BF6" w:rsidRPr="00F51010" w:rsidRDefault="000C2BF6" w:rsidP="000C2BF6">
      <w:pPr>
        <w:spacing w:line="360" w:lineRule="auto"/>
        <w:ind w:firstLineChars="200" w:firstLine="420"/>
        <w:rPr>
          <w:rFonts w:ascii="宋体"/>
          <w:szCs w:val="21"/>
        </w:rPr>
      </w:pPr>
      <w:r w:rsidRPr="00F51010">
        <w:rPr>
          <w:rFonts w:ascii="宋体" w:hAnsi="宋体" w:hint="eastAsia"/>
          <w:szCs w:val="21"/>
        </w:rPr>
        <w:t>（</w:t>
      </w:r>
      <w:r w:rsidRPr="00F51010">
        <w:rPr>
          <w:rFonts w:ascii="宋体" w:hAnsi="宋体"/>
          <w:szCs w:val="21"/>
        </w:rPr>
        <w:t>2</w:t>
      </w:r>
      <w:r w:rsidRPr="00F51010">
        <w:rPr>
          <w:rFonts w:ascii="宋体" w:hAnsi="宋体" w:hint="eastAsia"/>
          <w:szCs w:val="21"/>
        </w:rPr>
        <w:t>）预付办法</w:t>
      </w:r>
    </w:p>
    <w:p w14:paraId="0348CA82" w14:textId="77777777" w:rsidR="000C2BF6" w:rsidRPr="00F51010" w:rsidRDefault="000C2BF6" w:rsidP="000C2BF6">
      <w:pPr>
        <w:spacing w:line="360" w:lineRule="auto"/>
        <w:ind w:firstLineChars="300" w:firstLine="630"/>
        <w:rPr>
          <w:rFonts w:ascii="宋体"/>
          <w:szCs w:val="21"/>
        </w:rPr>
      </w:pPr>
      <w:r w:rsidRPr="00F51010">
        <w:rPr>
          <w:rFonts w:ascii="宋体" w:hAnsi="宋体" w:hint="eastAsia"/>
          <w:szCs w:val="21"/>
        </w:rPr>
        <w:t>预付款预付办法：</w:t>
      </w:r>
      <w:r w:rsidRPr="00F51010">
        <w:rPr>
          <w:rFonts w:ascii="宋体" w:hAnsi="宋体" w:hint="eastAsia"/>
          <w:szCs w:val="21"/>
          <w:u w:val="single"/>
        </w:rPr>
        <w:t xml:space="preserve"> 在收到承包人提交的正式发票后，发包人一次性向承包人支付预付款。 </w:t>
      </w:r>
    </w:p>
    <w:p w14:paraId="1A8D96ED" w14:textId="77777777" w:rsidR="000C2BF6" w:rsidRPr="00F51010" w:rsidRDefault="000C2BF6" w:rsidP="000C2BF6">
      <w:pPr>
        <w:spacing w:line="360" w:lineRule="auto"/>
        <w:ind w:firstLineChars="300" w:firstLine="630"/>
        <w:rPr>
          <w:rFonts w:ascii="宋体" w:hAnsi="宋体"/>
          <w:szCs w:val="21"/>
          <w:u w:val="single"/>
        </w:rPr>
      </w:pPr>
      <w:r w:rsidRPr="00F51010">
        <w:rPr>
          <w:rFonts w:ascii="宋体" w:hAnsi="宋体" w:hint="eastAsia"/>
          <w:szCs w:val="21"/>
        </w:rPr>
        <w:t>预付款的支付时间：</w:t>
      </w:r>
      <w:r w:rsidRPr="00F51010">
        <w:rPr>
          <w:rFonts w:ascii="宋体" w:hAnsi="宋体" w:hint="eastAsia"/>
          <w:szCs w:val="21"/>
          <w:u w:val="single"/>
        </w:rPr>
        <w:t xml:space="preserve"> 在合同签订后且财政资金到位30天内。 </w:t>
      </w:r>
      <w:r w:rsidRPr="00F51010">
        <w:rPr>
          <w:rFonts w:ascii="宋体" w:hAnsi="宋体"/>
          <w:szCs w:val="21"/>
          <w:u w:val="single"/>
        </w:rPr>
        <w:t xml:space="preserve"> </w:t>
      </w:r>
    </w:p>
    <w:p w14:paraId="44E3C754" w14:textId="77777777" w:rsidR="000C2BF6" w:rsidRPr="00F51010" w:rsidRDefault="000C2BF6" w:rsidP="000C2BF6">
      <w:pPr>
        <w:keepNext/>
        <w:keepLines/>
        <w:spacing w:beforeLines="50" w:before="156" w:afterLines="50" w:after="156" w:line="360" w:lineRule="auto"/>
        <w:outlineLvl w:val="2"/>
        <w:rPr>
          <w:rFonts w:ascii="宋体" w:hAnsi="宋体"/>
          <w:kern w:val="0"/>
          <w:sz w:val="24"/>
          <w:szCs w:val="20"/>
        </w:rPr>
      </w:pPr>
      <w:bookmarkStart w:id="1574" w:name="_Toc2317"/>
      <w:r w:rsidRPr="00F51010">
        <w:rPr>
          <w:rFonts w:ascii="宋体" w:hAnsi="宋体"/>
          <w:kern w:val="0"/>
          <w:sz w:val="24"/>
          <w:szCs w:val="20"/>
        </w:rPr>
        <w:t>1</w:t>
      </w:r>
      <w:r w:rsidRPr="00F51010">
        <w:rPr>
          <w:rFonts w:ascii="宋体" w:hAnsi="宋体" w:hint="eastAsia"/>
          <w:kern w:val="0"/>
          <w:sz w:val="24"/>
          <w:szCs w:val="20"/>
        </w:rPr>
        <w:t>7</w:t>
      </w:r>
      <w:r w:rsidRPr="00F51010">
        <w:rPr>
          <w:rFonts w:ascii="宋体" w:hAnsi="宋体"/>
          <w:kern w:val="0"/>
          <w:sz w:val="24"/>
          <w:szCs w:val="20"/>
        </w:rPr>
        <w:t xml:space="preserve">.3  </w:t>
      </w:r>
      <w:r w:rsidRPr="00F51010">
        <w:rPr>
          <w:rFonts w:ascii="宋体" w:hAnsi="宋体" w:hint="eastAsia"/>
          <w:kern w:val="0"/>
          <w:sz w:val="24"/>
          <w:szCs w:val="20"/>
        </w:rPr>
        <w:t>工程进度付款</w:t>
      </w:r>
      <w:bookmarkEnd w:id="1574"/>
    </w:p>
    <w:p w14:paraId="7162AD6F" w14:textId="77777777" w:rsidR="000C2BF6" w:rsidRPr="00F51010" w:rsidRDefault="000C2BF6" w:rsidP="000C2BF6">
      <w:pPr>
        <w:spacing w:line="360" w:lineRule="auto"/>
        <w:ind w:firstLineChars="200" w:firstLine="420"/>
        <w:rPr>
          <w:rFonts w:ascii="宋体"/>
          <w:szCs w:val="21"/>
        </w:rPr>
      </w:pPr>
      <w:r w:rsidRPr="00F51010">
        <w:rPr>
          <w:rFonts w:ascii="宋体" w:hAnsi="宋体"/>
          <w:szCs w:val="21"/>
        </w:rPr>
        <w:t>1</w:t>
      </w:r>
      <w:r w:rsidRPr="00F51010">
        <w:rPr>
          <w:rFonts w:ascii="宋体" w:hAnsi="宋体" w:hint="eastAsia"/>
          <w:szCs w:val="21"/>
        </w:rPr>
        <w:t>7</w:t>
      </w:r>
      <w:r w:rsidRPr="00F51010">
        <w:rPr>
          <w:rFonts w:ascii="宋体" w:hAnsi="宋体"/>
          <w:szCs w:val="21"/>
        </w:rPr>
        <w:t>.3.</w:t>
      </w:r>
      <w:r w:rsidRPr="00F51010">
        <w:rPr>
          <w:rFonts w:ascii="宋体" w:hAnsi="宋体" w:hint="eastAsia"/>
          <w:szCs w:val="21"/>
        </w:rPr>
        <w:t>2</w:t>
      </w:r>
      <w:r w:rsidRPr="00F51010">
        <w:rPr>
          <w:rFonts w:ascii="宋体" w:hAnsi="宋体"/>
          <w:szCs w:val="21"/>
        </w:rPr>
        <w:t xml:space="preserve"> </w:t>
      </w:r>
      <w:r w:rsidRPr="00F51010">
        <w:rPr>
          <w:rFonts w:ascii="宋体" w:hAnsi="宋体" w:hint="eastAsia"/>
          <w:szCs w:val="21"/>
        </w:rPr>
        <w:t>进度付款申请单</w:t>
      </w:r>
    </w:p>
    <w:p w14:paraId="71A473BB" w14:textId="77777777" w:rsidR="000C2BF6" w:rsidRPr="00F51010" w:rsidRDefault="000C2BF6" w:rsidP="000C2BF6">
      <w:pPr>
        <w:spacing w:line="360" w:lineRule="auto"/>
        <w:ind w:firstLineChars="200" w:firstLine="420"/>
        <w:rPr>
          <w:rFonts w:ascii="宋体" w:hAnsi="宋体"/>
          <w:szCs w:val="21"/>
          <w:u w:val="single"/>
        </w:rPr>
      </w:pPr>
      <w:r w:rsidRPr="00F51010">
        <w:rPr>
          <w:rFonts w:ascii="宋体" w:hAnsi="宋体" w:hint="eastAsia"/>
          <w:szCs w:val="21"/>
        </w:rPr>
        <w:t>进度付款申请单的份数：</w:t>
      </w:r>
      <w:r w:rsidRPr="00F51010">
        <w:rPr>
          <w:rFonts w:ascii="宋体" w:hAnsi="宋体" w:hint="eastAsia"/>
          <w:szCs w:val="21"/>
          <w:u w:val="single"/>
        </w:rPr>
        <w:t xml:space="preserve"> </w:t>
      </w:r>
      <w:r w:rsidRPr="00F51010">
        <w:rPr>
          <w:rFonts w:hint="eastAsia"/>
          <w:snapToGrid w:val="0"/>
          <w:kern w:val="0"/>
          <w:szCs w:val="21"/>
          <w:u w:val="single"/>
        </w:rPr>
        <w:t>6</w:t>
      </w:r>
      <w:r w:rsidRPr="00F51010">
        <w:rPr>
          <w:rFonts w:hint="eastAsia"/>
          <w:snapToGrid w:val="0"/>
          <w:kern w:val="0"/>
          <w:szCs w:val="21"/>
          <w:u w:val="single"/>
        </w:rPr>
        <w:t>份。</w:t>
      </w:r>
    </w:p>
    <w:p w14:paraId="4CF8C93D" w14:textId="77777777" w:rsidR="000C2BF6" w:rsidRPr="00F51010" w:rsidRDefault="000C2BF6" w:rsidP="000C2BF6">
      <w:pPr>
        <w:spacing w:line="360" w:lineRule="auto"/>
        <w:ind w:firstLineChars="200" w:firstLine="420"/>
        <w:rPr>
          <w:rFonts w:ascii="宋体"/>
        </w:rPr>
      </w:pPr>
      <w:r w:rsidRPr="00F51010">
        <w:rPr>
          <w:rFonts w:ascii="宋体" w:hAnsi="宋体" w:hint="eastAsia"/>
        </w:rPr>
        <w:t>承包人报送监理人的进度付款申请单应包括下列内容：</w:t>
      </w:r>
    </w:p>
    <w:p w14:paraId="7F4D102F" w14:textId="77777777" w:rsidR="000C2BF6" w:rsidRPr="00F51010" w:rsidRDefault="000C2BF6" w:rsidP="000C2BF6">
      <w:pPr>
        <w:spacing w:line="360" w:lineRule="auto"/>
        <w:ind w:firstLineChars="200" w:firstLine="420"/>
        <w:rPr>
          <w:rFonts w:ascii="宋体" w:hAnsi="宋体"/>
          <w:szCs w:val="21"/>
          <w:u w:val="single"/>
        </w:rPr>
      </w:pPr>
      <w:r w:rsidRPr="00F51010">
        <w:rPr>
          <w:rFonts w:ascii="宋体" w:hAnsi="宋体"/>
          <w:szCs w:val="21"/>
        </w:rPr>
        <w:t>（</w:t>
      </w:r>
      <w:r w:rsidRPr="00F51010">
        <w:rPr>
          <w:rFonts w:ascii="宋体" w:hAnsi="宋体" w:hint="eastAsia"/>
          <w:szCs w:val="21"/>
        </w:rPr>
        <w:t>6</w:t>
      </w:r>
      <w:r w:rsidRPr="00F51010">
        <w:rPr>
          <w:rFonts w:ascii="宋体" w:hAnsi="宋体"/>
          <w:szCs w:val="21"/>
        </w:rPr>
        <w:t>）</w:t>
      </w:r>
      <w:r w:rsidRPr="00F51010">
        <w:rPr>
          <w:rFonts w:ascii="宋体" w:hAnsi="宋体" w:hint="eastAsia"/>
        </w:rPr>
        <w:t>进度款支付办法</w:t>
      </w:r>
      <w:r w:rsidRPr="00F51010">
        <w:rPr>
          <w:rFonts w:ascii="宋体" w:hAnsi="宋体" w:hint="eastAsia"/>
          <w:szCs w:val="21"/>
        </w:rPr>
        <w:t>：</w:t>
      </w:r>
      <w:r w:rsidRPr="00F51010">
        <w:rPr>
          <w:rFonts w:ascii="宋体" w:hAnsi="宋体" w:hint="eastAsia"/>
          <w:szCs w:val="21"/>
          <w:u w:val="single"/>
        </w:rPr>
        <w:t>当工程完成至总进度的60%以上时，支付至合同总金额50%；当工程竣工验收合格后，支付至结算申报金额或合同金额（两种金额取低值）的80%；当完成结算评审后，支付至工程竣工结算价款的100%，结算款支付前承包人应将结算款的3%支付给甲方做为工程质量保证金；质保期满后无质量问题，30天内一次性无息退回质保金。如遇相关规定或调整，最终结算价款以通州区财政投资评审中心结算评审结果为准。</w:t>
      </w:r>
    </w:p>
    <w:p w14:paraId="4A72D1E9" w14:textId="77777777" w:rsidR="000C2BF6" w:rsidRDefault="000C2BF6" w:rsidP="000C2BF6">
      <w:pPr>
        <w:spacing w:line="360" w:lineRule="auto"/>
        <w:ind w:leftChars="200" w:left="420"/>
        <w:rPr>
          <w:rFonts w:ascii="宋体" w:hAnsi="宋体"/>
          <w:szCs w:val="21"/>
        </w:rPr>
      </w:pPr>
      <w:r>
        <w:rPr>
          <w:rFonts w:ascii="宋体" w:hAnsi="宋体" w:hint="eastAsia"/>
          <w:szCs w:val="21"/>
        </w:rPr>
        <w:t>（7）本次应付进度款：</w:t>
      </w:r>
    </w:p>
    <w:p w14:paraId="31EBB4C8" w14:textId="77777777" w:rsidR="000C2BF6" w:rsidRDefault="000C2BF6" w:rsidP="000C2BF6">
      <w:pPr>
        <w:spacing w:line="360" w:lineRule="auto"/>
        <w:ind w:firstLineChars="200" w:firstLine="420"/>
        <w:rPr>
          <w:rFonts w:ascii="宋体" w:hAnsi="宋体"/>
          <w:szCs w:val="21"/>
        </w:rPr>
      </w:pPr>
      <w:r>
        <w:rPr>
          <w:rFonts w:ascii="宋体" w:hAnsi="宋体" w:hint="eastAsia"/>
          <w:szCs w:val="21"/>
          <w:u w:val="single"/>
        </w:rPr>
        <w:lastRenderedPageBreak/>
        <w:t>如因(结)决算评审、审计导致金额变化的以其变化后金额为准，如因(结)决算评审、审计或资金下达项目专项资金审批程序等时间问题导致付款延迟的不构成委托人违约行为，不承担违约责任。</w:t>
      </w:r>
    </w:p>
    <w:p w14:paraId="3A832E07" w14:textId="77777777" w:rsidR="000C2BF6" w:rsidRDefault="000C2BF6" w:rsidP="000C2BF6">
      <w:pPr>
        <w:spacing w:line="360" w:lineRule="auto"/>
        <w:ind w:firstLineChars="200" w:firstLine="420"/>
        <w:rPr>
          <w:rFonts w:ascii="宋体"/>
          <w:szCs w:val="21"/>
        </w:rPr>
      </w:pPr>
      <w:r>
        <w:rPr>
          <w:rFonts w:ascii="宋体" w:hAnsi="宋体"/>
          <w:szCs w:val="21"/>
        </w:rPr>
        <w:t>1</w:t>
      </w:r>
      <w:r>
        <w:rPr>
          <w:rFonts w:ascii="宋体" w:hAnsi="宋体" w:hint="eastAsia"/>
          <w:szCs w:val="21"/>
        </w:rPr>
        <w:t>7</w:t>
      </w:r>
      <w:r>
        <w:rPr>
          <w:rFonts w:ascii="宋体" w:hAnsi="宋体"/>
          <w:szCs w:val="21"/>
        </w:rPr>
        <w:t>.3.</w:t>
      </w:r>
      <w:r>
        <w:rPr>
          <w:rFonts w:ascii="宋体" w:hAnsi="宋体" w:hint="eastAsia"/>
          <w:szCs w:val="21"/>
        </w:rPr>
        <w:t>3</w:t>
      </w:r>
      <w:r>
        <w:rPr>
          <w:rFonts w:ascii="宋体" w:hAnsi="宋体"/>
          <w:szCs w:val="21"/>
        </w:rPr>
        <w:t xml:space="preserve">  </w:t>
      </w:r>
      <w:r>
        <w:rPr>
          <w:rFonts w:ascii="宋体" w:hAnsi="宋体" w:hint="eastAsia"/>
          <w:szCs w:val="21"/>
        </w:rPr>
        <w:t>进度付款证书和支付时间</w:t>
      </w:r>
    </w:p>
    <w:p w14:paraId="5589A66C" w14:textId="77777777" w:rsidR="000C2BF6" w:rsidRDefault="000C2BF6" w:rsidP="000C2BF6">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）逾期付款违约金的计算标准：</w:t>
      </w:r>
      <w:r>
        <w:rPr>
          <w:rFonts w:ascii="宋体" w:hAnsi="宋体" w:hint="eastAsia"/>
          <w:szCs w:val="21"/>
          <w:u w:val="single"/>
        </w:rPr>
        <w:t xml:space="preserve"> 无。</w:t>
      </w:r>
    </w:p>
    <w:p w14:paraId="1CC25BF2" w14:textId="77777777" w:rsidR="000C2BF6" w:rsidRDefault="000C2BF6" w:rsidP="000C2BF6">
      <w:pPr>
        <w:rPr>
          <w:rFonts w:ascii="宋体"/>
          <w:szCs w:val="21"/>
        </w:rPr>
      </w:pPr>
      <w:r>
        <w:rPr>
          <w:rFonts w:ascii="宋体" w:hAnsi="宋体" w:hint="eastAsia"/>
          <w:szCs w:val="21"/>
        </w:rPr>
        <w:t>逾期付款违约金的计算方法：</w:t>
      </w:r>
      <w:r>
        <w:rPr>
          <w:rFonts w:ascii="宋体" w:hAnsi="宋体" w:hint="eastAsia"/>
          <w:szCs w:val="21"/>
          <w:u w:val="single"/>
        </w:rPr>
        <w:t xml:space="preserve">  无。</w:t>
      </w:r>
    </w:p>
    <w:p w14:paraId="674E1D2A" w14:textId="77777777" w:rsidR="000C2BF6" w:rsidRDefault="000C2BF6" w:rsidP="000C2BF6">
      <w:pPr>
        <w:spacing w:line="360" w:lineRule="auto"/>
        <w:ind w:firstLineChars="200" w:firstLine="420"/>
        <w:rPr>
          <w:rFonts w:ascii="宋体"/>
          <w:szCs w:val="21"/>
        </w:rPr>
      </w:pPr>
      <w:r>
        <w:rPr>
          <w:rFonts w:ascii="宋体" w:hAnsi="宋体" w:hint="eastAsia"/>
          <w:szCs w:val="21"/>
        </w:rPr>
        <w:t>（4）进度付款涉及政府性资金的支付方法：</w:t>
      </w:r>
      <w:r>
        <w:rPr>
          <w:rFonts w:ascii="宋体" w:hAnsi="宋体" w:hint="eastAsia"/>
          <w:szCs w:val="21"/>
          <w:u w:val="single"/>
        </w:rPr>
        <w:t xml:space="preserve">    /  。 </w:t>
      </w:r>
    </w:p>
    <w:p w14:paraId="3AC1D4AF"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75" w:name="_Toc10724"/>
      <w:r>
        <w:rPr>
          <w:rFonts w:ascii="宋体" w:hAnsi="宋体"/>
          <w:kern w:val="0"/>
          <w:sz w:val="24"/>
          <w:szCs w:val="20"/>
        </w:rPr>
        <w:t>1</w:t>
      </w:r>
      <w:r>
        <w:rPr>
          <w:rFonts w:ascii="宋体" w:hAnsi="宋体" w:hint="eastAsia"/>
          <w:kern w:val="0"/>
          <w:sz w:val="24"/>
          <w:szCs w:val="20"/>
        </w:rPr>
        <w:t>7</w:t>
      </w:r>
      <w:r>
        <w:rPr>
          <w:rFonts w:ascii="宋体" w:hAnsi="宋体"/>
          <w:kern w:val="0"/>
          <w:sz w:val="24"/>
          <w:szCs w:val="20"/>
        </w:rPr>
        <w:t xml:space="preserve">.4  </w:t>
      </w:r>
      <w:r>
        <w:rPr>
          <w:rFonts w:ascii="宋体" w:hAnsi="宋体" w:hint="eastAsia"/>
          <w:kern w:val="0"/>
          <w:sz w:val="24"/>
          <w:szCs w:val="20"/>
        </w:rPr>
        <w:t>质量保证金</w:t>
      </w:r>
      <w:bookmarkEnd w:id="1575"/>
    </w:p>
    <w:p w14:paraId="39092427" w14:textId="77777777" w:rsidR="000C2BF6" w:rsidRPr="00F51010" w:rsidRDefault="000C2BF6" w:rsidP="000C2BF6">
      <w:pPr>
        <w:spacing w:line="360" w:lineRule="auto"/>
        <w:ind w:firstLineChars="200" w:firstLine="420"/>
        <w:rPr>
          <w:rFonts w:ascii="宋体"/>
          <w:szCs w:val="21"/>
        </w:rPr>
      </w:pPr>
      <w:r w:rsidRPr="00F51010">
        <w:rPr>
          <w:rFonts w:ascii="宋体" w:hAnsi="宋体"/>
          <w:szCs w:val="21"/>
        </w:rPr>
        <w:t>1</w:t>
      </w:r>
      <w:r w:rsidRPr="00F51010">
        <w:rPr>
          <w:rFonts w:ascii="宋体" w:hAnsi="宋体" w:hint="eastAsia"/>
          <w:szCs w:val="21"/>
        </w:rPr>
        <w:t>7</w:t>
      </w:r>
      <w:r w:rsidRPr="00F51010">
        <w:rPr>
          <w:rFonts w:ascii="宋体" w:hAnsi="宋体"/>
          <w:szCs w:val="21"/>
        </w:rPr>
        <w:t>.4</w:t>
      </w:r>
      <w:r w:rsidRPr="00F51010">
        <w:rPr>
          <w:rFonts w:ascii="宋体"/>
          <w:szCs w:val="21"/>
        </w:rPr>
        <w:t>.</w:t>
      </w:r>
      <w:r w:rsidRPr="00F51010">
        <w:rPr>
          <w:rFonts w:ascii="宋体" w:hAnsi="宋体"/>
          <w:szCs w:val="21"/>
        </w:rPr>
        <w:t xml:space="preserve">1  </w:t>
      </w:r>
      <w:r w:rsidRPr="00F51010">
        <w:rPr>
          <w:rFonts w:ascii="宋体" w:hAnsi="宋体" w:hint="eastAsia"/>
          <w:szCs w:val="21"/>
        </w:rPr>
        <w:t>质量保证金处理</w:t>
      </w:r>
    </w:p>
    <w:p w14:paraId="2EBCB932" w14:textId="77777777" w:rsidR="000C2BF6" w:rsidRPr="00F51010" w:rsidRDefault="000C2BF6" w:rsidP="000C2BF6">
      <w:pPr>
        <w:spacing w:line="360" w:lineRule="auto"/>
        <w:ind w:firstLineChars="200" w:firstLine="420"/>
        <w:rPr>
          <w:rFonts w:ascii="宋体"/>
          <w:szCs w:val="21"/>
        </w:rPr>
      </w:pPr>
      <w:r w:rsidRPr="00F51010">
        <w:rPr>
          <w:rFonts w:ascii="宋体" w:hAnsi="宋体" w:hint="eastAsia"/>
          <w:szCs w:val="21"/>
        </w:rPr>
        <w:t>（1）质量保证金形式：</w:t>
      </w:r>
      <w:r w:rsidRPr="00F51010">
        <w:rPr>
          <w:rFonts w:ascii="宋体" w:hAnsi="宋体" w:hint="eastAsia"/>
          <w:szCs w:val="21"/>
          <w:u w:val="single"/>
        </w:rPr>
        <w:t xml:space="preserve"> </w:t>
      </w:r>
      <w:r w:rsidRPr="00F51010">
        <w:rPr>
          <w:rFonts w:hint="eastAsia"/>
          <w:snapToGrid w:val="0"/>
          <w:kern w:val="0"/>
          <w:szCs w:val="21"/>
          <w:u w:val="single"/>
        </w:rPr>
        <w:t>交纳</w:t>
      </w:r>
      <w:r w:rsidRPr="00F51010">
        <w:rPr>
          <w:snapToGrid w:val="0"/>
          <w:kern w:val="0"/>
          <w:szCs w:val="21"/>
          <w:u w:val="single"/>
        </w:rPr>
        <w:t>质量保证金</w:t>
      </w:r>
      <w:r w:rsidRPr="00F51010">
        <w:rPr>
          <w:rFonts w:hint="eastAsia"/>
          <w:snapToGrid w:val="0"/>
          <w:kern w:val="0"/>
          <w:szCs w:val="21"/>
          <w:u w:val="single"/>
        </w:rPr>
        <w:t>，在最后一笔工程款支付前交纳</w:t>
      </w:r>
      <w:r w:rsidRPr="00F51010">
        <w:rPr>
          <w:rFonts w:ascii="宋体" w:hAnsi="宋体" w:hint="eastAsia"/>
          <w:szCs w:val="21"/>
        </w:rPr>
        <w:t>。</w:t>
      </w:r>
    </w:p>
    <w:p w14:paraId="19198284" w14:textId="77777777" w:rsidR="000C2BF6" w:rsidRDefault="000C2BF6" w:rsidP="000C2BF6">
      <w:pPr>
        <w:spacing w:line="360" w:lineRule="auto"/>
        <w:ind w:firstLineChars="450" w:firstLine="945"/>
        <w:rPr>
          <w:rFonts w:ascii="宋体"/>
          <w:szCs w:val="21"/>
        </w:rPr>
      </w:pPr>
      <w:r>
        <w:rPr>
          <w:rFonts w:ascii="宋体" w:hAnsi="宋体" w:hint="eastAsia"/>
          <w:szCs w:val="21"/>
        </w:rPr>
        <w:t>质量保证金约定比例：</w:t>
      </w:r>
      <w:r>
        <w:rPr>
          <w:rFonts w:ascii="宋体" w:hAnsi="宋体"/>
          <w:szCs w:val="21"/>
          <w:u w:val="single"/>
        </w:rPr>
        <w:t xml:space="preserve"> </w:t>
      </w:r>
      <w:r>
        <w:rPr>
          <w:rFonts w:ascii="宋体" w:hAnsi="宋体" w:hint="eastAsia"/>
          <w:szCs w:val="21"/>
          <w:u w:val="single"/>
        </w:rPr>
        <w:t xml:space="preserve">工程结算价款总额的3% </w:t>
      </w:r>
      <w:r>
        <w:rPr>
          <w:rFonts w:ascii="宋体" w:hAnsi="宋体"/>
          <w:szCs w:val="21"/>
        </w:rPr>
        <w:t xml:space="preserve"> </w:t>
      </w:r>
    </w:p>
    <w:p w14:paraId="02B0C325"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76" w:name="_Toc8489"/>
      <w:r>
        <w:rPr>
          <w:rFonts w:ascii="宋体" w:hAnsi="宋体"/>
          <w:kern w:val="0"/>
          <w:sz w:val="24"/>
          <w:szCs w:val="20"/>
        </w:rPr>
        <w:t>1</w:t>
      </w:r>
      <w:r>
        <w:rPr>
          <w:rFonts w:ascii="宋体" w:hAnsi="宋体" w:hint="eastAsia"/>
          <w:kern w:val="0"/>
          <w:sz w:val="24"/>
          <w:szCs w:val="20"/>
        </w:rPr>
        <w:t>7</w:t>
      </w:r>
      <w:r>
        <w:rPr>
          <w:rFonts w:ascii="宋体" w:hAnsi="宋体"/>
          <w:kern w:val="0"/>
          <w:sz w:val="24"/>
          <w:szCs w:val="20"/>
        </w:rPr>
        <w:t xml:space="preserve">.5  </w:t>
      </w:r>
      <w:r>
        <w:rPr>
          <w:rFonts w:ascii="宋体" w:hAnsi="宋体" w:hint="eastAsia"/>
          <w:kern w:val="0"/>
          <w:sz w:val="24"/>
          <w:szCs w:val="20"/>
        </w:rPr>
        <w:t>竣工结算</w:t>
      </w:r>
      <w:bookmarkEnd w:id="1576"/>
    </w:p>
    <w:p w14:paraId="523B16F7" w14:textId="77777777" w:rsidR="000C2BF6" w:rsidRDefault="000C2BF6" w:rsidP="000C2BF6">
      <w:pPr>
        <w:spacing w:line="360" w:lineRule="auto"/>
        <w:ind w:firstLineChars="200" w:firstLine="420"/>
        <w:rPr>
          <w:rFonts w:ascii="宋体"/>
          <w:szCs w:val="21"/>
        </w:rPr>
      </w:pPr>
      <w:r>
        <w:rPr>
          <w:rFonts w:ascii="宋体" w:hAnsi="宋体"/>
          <w:szCs w:val="21"/>
        </w:rPr>
        <w:t>1</w:t>
      </w:r>
      <w:r>
        <w:rPr>
          <w:rFonts w:ascii="宋体" w:hAnsi="宋体" w:hint="eastAsia"/>
          <w:szCs w:val="21"/>
        </w:rPr>
        <w:t>7</w:t>
      </w:r>
      <w:r>
        <w:rPr>
          <w:rFonts w:ascii="宋体" w:hAnsi="宋体"/>
          <w:szCs w:val="21"/>
        </w:rPr>
        <w:t xml:space="preserve">.5.1  </w:t>
      </w:r>
      <w:r>
        <w:rPr>
          <w:rFonts w:ascii="宋体" w:hAnsi="宋体" w:hint="eastAsia"/>
          <w:szCs w:val="21"/>
        </w:rPr>
        <w:t>竣工付款申请单</w:t>
      </w:r>
    </w:p>
    <w:p w14:paraId="3FECE83C" w14:textId="77777777" w:rsidR="000C2BF6" w:rsidRDefault="000C2BF6" w:rsidP="000C2BF6">
      <w:pPr>
        <w:spacing w:line="360" w:lineRule="auto"/>
        <w:ind w:firstLineChars="200" w:firstLine="420"/>
        <w:rPr>
          <w:rFonts w:ascii="宋体" w:hAnsi="宋体"/>
          <w:szCs w:val="21"/>
        </w:rPr>
      </w:pPr>
      <w:r>
        <w:rPr>
          <w:rFonts w:ascii="宋体" w:hAnsi="宋体" w:hint="eastAsia"/>
          <w:szCs w:val="21"/>
        </w:rPr>
        <w:t>本工程</w:t>
      </w:r>
      <w:r>
        <w:rPr>
          <w:rFonts w:ascii="宋体" w:hAnsi="宋体" w:hint="eastAsia"/>
          <w:szCs w:val="21"/>
          <w:u w:val="single"/>
        </w:rPr>
        <w:t xml:space="preserve"> 不进行 </w:t>
      </w:r>
      <w:r>
        <w:rPr>
          <w:rFonts w:ascii="宋体" w:hAnsi="宋体" w:hint="eastAsia"/>
          <w:szCs w:val="21"/>
        </w:rPr>
        <w:t>(进行/不进行)过程结算。</w:t>
      </w:r>
    </w:p>
    <w:p w14:paraId="7E9622DB" w14:textId="77777777" w:rsidR="000C2BF6" w:rsidRDefault="000C2BF6" w:rsidP="000C2BF6">
      <w:pPr>
        <w:spacing w:line="360" w:lineRule="auto"/>
        <w:ind w:firstLineChars="200" w:firstLine="420"/>
        <w:rPr>
          <w:rFonts w:ascii="宋体" w:hAnsi="宋体"/>
          <w:szCs w:val="21"/>
          <w:u w:val="single"/>
        </w:rPr>
      </w:pPr>
      <w:r>
        <w:rPr>
          <w:rFonts w:ascii="宋体" w:hAnsi="宋体" w:hint="eastAsia"/>
          <w:szCs w:val="21"/>
        </w:rPr>
        <w:t>过程结算的相关要求：</w:t>
      </w:r>
      <w:r>
        <w:rPr>
          <w:rFonts w:ascii="宋体" w:hAnsi="宋体"/>
          <w:szCs w:val="21"/>
          <w:u w:val="single"/>
        </w:rPr>
        <w:t xml:space="preserve"> </w:t>
      </w:r>
      <w:r>
        <w:rPr>
          <w:rFonts w:ascii="宋体" w:hAnsi="宋体" w:hint="eastAsia"/>
          <w:szCs w:val="21"/>
          <w:u w:val="single"/>
        </w:rPr>
        <w:t xml:space="preserve"> /   </w:t>
      </w:r>
    </w:p>
    <w:p w14:paraId="60C41C53" w14:textId="77777777" w:rsidR="000C2BF6" w:rsidRDefault="000C2BF6" w:rsidP="000C2BF6">
      <w:pPr>
        <w:spacing w:line="360" w:lineRule="auto"/>
        <w:ind w:firstLineChars="200" w:firstLine="420"/>
        <w:rPr>
          <w:rFonts w:ascii="宋体" w:hAnsi="宋体"/>
          <w:szCs w:val="21"/>
          <w:u w:val="single"/>
        </w:rPr>
      </w:pPr>
      <w:r>
        <w:rPr>
          <w:rFonts w:ascii="宋体" w:hAnsi="宋体" w:hint="eastAsia"/>
          <w:szCs w:val="21"/>
        </w:rPr>
        <w:t>17.5.2  竣工付款申请单</w:t>
      </w:r>
    </w:p>
    <w:p w14:paraId="5E7F843A" w14:textId="77777777" w:rsidR="000C2BF6" w:rsidRDefault="000C2BF6" w:rsidP="000C2BF6">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）承包人提交竣工付款申请单的份数：</w:t>
      </w:r>
      <w:r>
        <w:rPr>
          <w:rFonts w:ascii="宋体" w:hAnsi="宋体" w:hint="eastAsia"/>
          <w:szCs w:val="21"/>
          <w:u w:val="single"/>
        </w:rPr>
        <w:t xml:space="preserve"> </w:t>
      </w:r>
      <w:r>
        <w:rPr>
          <w:rFonts w:hint="eastAsia"/>
          <w:snapToGrid w:val="0"/>
          <w:kern w:val="0"/>
          <w:szCs w:val="21"/>
          <w:u w:val="single"/>
        </w:rPr>
        <w:t>一式六份</w:t>
      </w:r>
      <w:r>
        <w:rPr>
          <w:rFonts w:ascii="宋体" w:hAnsi="宋体" w:hint="eastAsia"/>
          <w:szCs w:val="21"/>
          <w:u w:val="single"/>
        </w:rPr>
        <w:t>。</w:t>
      </w:r>
    </w:p>
    <w:p w14:paraId="5D008A5F" w14:textId="77777777" w:rsidR="000C2BF6" w:rsidRDefault="000C2BF6" w:rsidP="000C2BF6">
      <w:pPr>
        <w:spacing w:line="360" w:lineRule="auto"/>
        <w:ind w:firstLineChars="400" w:firstLine="840"/>
        <w:rPr>
          <w:rFonts w:ascii="宋体"/>
          <w:szCs w:val="21"/>
        </w:rPr>
      </w:pPr>
      <w:r>
        <w:rPr>
          <w:rFonts w:ascii="宋体" w:hAnsi="宋体" w:hint="eastAsia"/>
          <w:szCs w:val="21"/>
        </w:rPr>
        <w:t>承包人提交竣工付款申请单的期限：</w:t>
      </w:r>
      <w:r>
        <w:rPr>
          <w:rFonts w:ascii="宋体" w:hAnsi="宋体" w:hint="eastAsia"/>
          <w:szCs w:val="21"/>
          <w:u w:val="single"/>
        </w:rPr>
        <w:t xml:space="preserve"> </w:t>
      </w:r>
      <w:r>
        <w:rPr>
          <w:rFonts w:hint="eastAsia"/>
          <w:snapToGrid w:val="0"/>
          <w:kern w:val="0"/>
          <w:szCs w:val="21"/>
          <w:u w:val="single"/>
        </w:rPr>
        <w:t>在工程接受证书颁发后</w:t>
      </w:r>
      <w:r>
        <w:rPr>
          <w:rFonts w:hint="eastAsia"/>
          <w:snapToGrid w:val="0"/>
          <w:kern w:val="0"/>
          <w:szCs w:val="21"/>
          <w:u w:val="single"/>
        </w:rPr>
        <w:t>14</w:t>
      </w:r>
      <w:r>
        <w:rPr>
          <w:rFonts w:hint="eastAsia"/>
          <w:snapToGrid w:val="0"/>
          <w:kern w:val="0"/>
          <w:szCs w:val="21"/>
          <w:u w:val="single"/>
        </w:rPr>
        <w:t>天内</w:t>
      </w:r>
      <w:r>
        <w:rPr>
          <w:rFonts w:ascii="宋体" w:hAnsi="宋体" w:hint="eastAsia"/>
          <w:szCs w:val="21"/>
          <w:u w:val="single"/>
        </w:rPr>
        <w:t>。</w:t>
      </w:r>
    </w:p>
    <w:p w14:paraId="78C94E87" w14:textId="77777777" w:rsidR="000C2BF6" w:rsidRDefault="000C2BF6" w:rsidP="000C2BF6">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）竣工付款申请单的其他内容：</w:t>
      </w:r>
      <w:r>
        <w:rPr>
          <w:rFonts w:ascii="宋体" w:hAnsi="宋体" w:hint="eastAsia"/>
          <w:szCs w:val="21"/>
          <w:u w:val="single"/>
        </w:rPr>
        <w:t>竣工结算合同总价、已支付的工程价款、应扣回的预付款、应扣留的质量保证金、应支付的竣工付款金额等。</w:t>
      </w:r>
    </w:p>
    <w:p w14:paraId="5DD68016"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77" w:name="_Toc7280"/>
      <w:r>
        <w:rPr>
          <w:rFonts w:ascii="宋体" w:hAnsi="宋体"/>
          <w:kern w:val="0"/>
          <w:sz w:val="24"/>
          <w:szCs w:val="20"/>
        </w:rPr>
        <w:t>1</w:t>
      </w:r>
      <w:r>
        <w:rPr>
          <w:rFonts w:ascii="宋体" w:hAnsi="宋体" w:hint="eastAsia"/>
          <w:kern w:val="0"/>
          <w:sz w:val="24"/>
          <w:szCs w:val="20"/>
        </w:rPr>
        <w:t>7</w:t>
      </w:r>
      <w:r>
        <w:rPr>
          <w:rFonts w:ascii="宋体" w:hAnsi="宋体"/>
          <w:kern w:val="0"/>
          <w:sz w:val="24"/>
          <w:szCs w:val="20"/>
        </w:rPr>
        <w:t xml:space="preserve">.6  </w:t>
      </w:r>
      <w:r>
        <w:rPr>
          <w:rFonts w:ascii="宋体" w:hAnsi="宋体" w:hint="eastAsia"/>
          <w:kern w:val="0"/>
          <w:sz w:val="24"/>
          <w:szCs w:val="20"/>
        </w:rPr>
        <w:t>最终结清</w:t>
      </w:r>
      <w:bookmarkEnd w:id="1577"/>
    </w:p>
    <w:p w14:paraId="08FCAD54" w14:textId="77777777" w:rsidR="000C2BF6" w:rsidRDefault="000C2BF6" w:rsidP="000C2BF6">
      <w:pPr>
        <w:spacing w:line="360" w:lineRule="auto"/>
        <w:ind w:firstLineChars="200" w:firstLine="420"/>
        <w:rPr>
          <w:rFonts w:ascii="宋体"/>
          <w:szCs w:val="21"/>
        </w:rPr>
      </w:pPr>
      <w:r>
        <w:rPr>
          <w:rFonts w:ascii="宋体" w:hAnsi="宋体"/>
          <w:szCs w:val="21"/>
        </w:rPr>
        <w:t>1</w:t>
      </w:r>
      <w:r>
        <w:rPr>
          <w:rFonts w:ascii="宋体" w:hAnsi="宋体" w:hint="eastAsia"/>
          <w:szCs w:val="21"/>
        </w:rPr>
        <w:t>7</w:t>
      </w:r>
      <w:r>
        <w:rPr>
          <w:rFonts w:ascii="宋体" w:hAnsi="宋体"/>
          <w:szCs w:val="21"/>
        </w:rPr>
        <w:t xml:space="preserve">.6.1  </w:t>
      </w:r>
      <w:r>
        <w:rPr>
          <w:rFonts w:ascii="宋体" w:hAnsi="宋体" w:hint="eastAsia"/>
          <w:szCs w:val="21"/>
        </w:rPr>
        <w:t>最终结清申请单</w:t>
      </w:r>
    </w:p>
    <w:p w14:paraId="6092211E" w14:textId="77777777" w:rsidR="000C2BF6" w:rsidRDefault="000C2BF6" w:rsidP="000C2BF6">
      <w:pPr>
        <w:spacing w:line="400" w:lineRule="exact"/>
        <w:ind w:firstLineChars="200" w:firstLine="420"/>
        <w:rPr>
          <w:rFonts w:ascii="宋体" w:hAnsi="宋体"/>
          <w:szCs w:val="21"/>
          <w:u w:val="single"/>
        </w:rPr>
      </w:pPr>
      <w:r>
        <w:rPr>
          <w:rFonts w:ascii="宋体" w:hAnsi="宋体" w:hint="eastAsia"/>
          <w:szCs w:val="21"/>
        </w:rPr>
        <w:t>（</w:t>
      </w:r>
      <w:r>
        <w:rPr>
          <w:rFonts w:ascii="宋体" w:hAnsi="宋体"/>
          <w:szCs w:val="21"/>
        </w:rPr>
        <w:t>1</w:t>
      </w:r>
      <w:r>
        <w:rPr>
          <w:rFonts w:ascii="宋体" w:hAnsi="宋体" w:hint="eastAsia"/>
          <w:szCs w:val="21"/>
        </w:rPr>
        <w:t>）承包人提交最终结清申请单的份数：</w:t>
      </w:r>
      <w:r>
        <w:rPr>
          <w:rFonts w:hint="eastAsia"/>
          <w:snapToGrid w:val="0"/>
          <w:kern w:val="0"/>
          <w:szCs w:val="21"/>
          <w:u w:val="single"/>
        </w:rPr>
        <w:t>一式六份</w:t>
      </w:r>
      <w:r>
        <w:rPr>
          <w:rFonts w:ascii="宋体" w:hAnsi="宋体" w:hint="eastAsia"/>
          <w:szCs w:val="21"/>
          <w:u w:val="single"/>
        </w:rPr>
        <w:t xml:space="preserve"> </w:t>
      </w:r>
      <w:r>
        <w:rPr>
          <w:rFonts w:ascii="宋体" w:hAnsi="宋体" w:hint="eastAsia"/>
          <w:szCs w:val="21"/>
        </w:rPr>
        <w:t>。</w:t>
      </w:r>
    </w:p>
    <w:p w14:paraId="610D5F2D" w14:textId="77777777" w:rsidR="000C2BF6" w:rsidRDefault="000C2BF6" w:rsidP="000C2BF6">
      <w:pPr>
        <w:spacing w:line="400" w:lineRule="exact"/>
        <w:ind w:firstLineChars="450" w:firstLine="945"/>
        <w:rPr>
          <w:rFonts w:ascii="宋体" w:hAnsi="宋体"/>
          <w:szCs w:val="21"/>
        </w:rPr>
      </w:pPr>
      <w:r>
        <w:rPr>
          <w:rFonts w:ascii="宋体" w:hAnsi="宋体" w:hint="eastAsia"/>
          <w:szCs w:val="21"/>
        </w:rPr>
        <w:t>承包人提交最终结清申请单的期限：</w:t>
      </w:r>
      <w:r>
        <w:rPr>
          <w:rFonts w:hint="eastAsia"/>
          <w:snapToGrid w:val="0"/>
          <w:kern w:val="0"/>
          <w:szCs w:val="21"/>
          <w:u w:val="single"/>
        </w:rPr>
        <w:t>在缺陷责任期终止证书颁发后</w:t>
      </w:r>
      <w:r>
        <w:rPr>
          <w:rFonts w:hint="eastAsia"/>
          <w:snapToGrid w:val="0"/>
          <w:kern w:val="0"/>
          <w:szCs w:val="21"/>
          <w:u w:val="single"/>
        </w:rPr>
        <w:t>28</w:t>
      </w:r>
      <w:r>
        <w:rPr>
          <w:rFonts w:hint="eastAsia"/>
          <w:snapToGrid w:val="0"/>
          <w:kern w:val="0"/>
          <w:szCs w:val="21"/>
          <w:u w:val="single"/>
        </w:rPr>
        <w:t>天内</w:t>
      </w:r>
      <w:r>
        <w:rPr>
          <w:rFonts w:ascii="宋体" w:hAnsi="宋体" w:hint="eastAsia"/>
          <w:szCs w:val="21"/>
        </w:rPr>
        <w:t>。</w:t>
      </w:r>
    </w:p>
    <w:p w14:paraId="59093509" w14:textId="77777777" w:rsidR="000C2BF6" w:rsidRDefault="000C2BF6" w:rsidP="000C2BF6">
      <w:pPr>
        <w:spacing w:line="360" w:lineRule="auto"/>
        <w:ind w:firstLineChars="452" w:firstLine="949"/>
        <w:rPr>
          <w:rFonts w:ascii="宋体"/>
        </w:rPr>
      </w:pPr>
      <w:r>
        <w:rPr>
          <w:rFonts w:ascii="宋体" w:hAnsi="宋体" w:hint="eastAsia"/>
        </w:rPr>
        <w:t>发包人向承包人</w:t>
      </w:r>
      <w:r>
        <w:rPr>
          <w:rFonts w:ascii="宋体" w:hAnsi="宋体" w:hint="eastAsia"/>
          <w:u w:val="single"/>
        </w:rPr>
        <w:t xml:space="preserve"> 不支付 </w:t>
      </w:r>
      <w:r>
        <w:rPr>
          <w:rFonts w:ascii="宋体" w:hAnsi="宋体" w:hint="eastAsia"/>
        </w:rPr>
        <w:t>（支付</w:t>
      </w:r>
      <w:r>
        <w:rPr>
          <w:rFonts w:ascii="宋体" w:hAnsi="宋体"/>
        </w:rPr>
        <w:t xml:space="preserve"> / </w:t>
      </w:r>
      <w:r>
        <w:rPr>
          <w:rFonts w:ascii="宋体" w:hAnsi="宋体" w:hint="eastAsia"/>
        </w:rPr>
        <w:t>不支付）质量保证金利息。</w:t>
      </w:r>
    </w:p>
    <w:p w14:paraId="5144857E" w14:textId="77777777" w:rsidR="000C2BF6" w:rsidRDefault="000C2BF6" w:rsidP="000C2BF6">
      <w:pPr>
        <w:spacing w:line="360" w:lineRule="auto"/>
        <w:ind w:firstLineChars="452" w:firstLine="949"/>
        <w:rPr>
          <w:rFonts w:ascii="宋体" w:hAnsi="宋体"/>
          <w:szCs w:val="21"/>
        </w:rPr>
      </w:pPr>
      <w:r>
        <w:rPr>
          <w:rFonts w:ascii="宋体" w:hAnsi="宋体" w:hint="eastAsia"/>
        </w:rPr>
        <w:t>发包人向承包人支付质量保证金利息的，利息计算方法：</w:t>
      </w:r>
      <w:r>
        <w:rPr>
          <w:rFonts w:ascii="宋体" w:hAnsi="宋体" w:hint="eastAsia"/>
          <w:u w:val="single"/>
        </w:rPr>
        <w:t xml:space="preserve">   /    </w:t>
      </w:r>
    </w:p>
    <w:p w14:paraId="4CC209D7"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78" w:name="_Toc12200"/>
      <w:r>
        <w:rPr>
          <w:rFonts w:ascii="宋体" w:hAnsi="宋体" w:cs="宋体"/>
          <w:sz w:val="28"/>
          <w:szCs w:val="20"/>
        </w:rPr>
        <w:lastRenderedPageBreak/>
        <w:t>1</w:t>
      </w:r>
      <w:r>
        <w:rPr>
          <w:rFonts w:ascii="宋体" w:hAnsi="宋体" w:cs="宋体" w:hint="eastAsia"/>
          <w:sz w:val="28"/>
          <w:szCs w:val="20"/>
        </w:rPr>
        <w:t>8</w:t>
      </w:r>
      <w:r>
        <w:rPr>
          <w:rFonts w:ascii="宋体" w:hAnsi="宋体" w:cs="宋体"/>
          <w:sz w:val="28"/>
          <w:szCs w:val="20"/>
        </w:rPr>
        <w:t>.</w:t>
      </w:r>
      <w:r>
        <w:rPr>
          <w:rFonts w:ascii="宋体" w:hAnsi="宋体" w:cs="宋体" w:hint="eastAsia"/>
          <w:sz w:val="28"/>
          <w:szCs w:val="20"/>
        </w:rPr>
        <w:t>竣工验收</w:t>
      </w:r>
      <w:bookmarkEnd w:id="1578"/>
    </w:p>
    <w:p w14:paraId="4B00597E"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79" w:name="_Toc32472"/>
      <w:r>
        <w:rPr>
          <w:rFonts w:ascii="宋体" w:hAnsi="宋体"/>
          <w:kern w:val="0"/>
          <w:sz w:val="24"/>
          <w:szCs w:val="20"/>
        </w:rPr>
        <w:t>1</w:t>
      </w:r>
      <w:r>
        <w:rPr>
          <w:rFonts w:ascii="宋体" w:hAnsi="宋体" w:hint="eastAsia"/>
          <w:kern w:val="0"/>
          <w:sz w:val="24"/>
          <w:szCs w:val="20"/>
        </w:rPr>
        <w:t>8</w:t>
      </w:r>
      <w:r>
        <w:rPr>
          <w:rFonts w:ascii="宋体" w:hAnsi="宋体"/>
          <w:kern w:val="0"/>
          <w:sz w:val="24"/>
          <w:szCs w:val="20"/>
        </w:rPr>
        <w:t>.</w:t>
      </w:r>
      <w:r>
        <w:rPr>
          <w:rFonts w:ascii="宋体" w:hAnsi="宋体" w:hint="eastAsia"/>
          <w:kern w:val="0"/>
          <w:sz w:val="24"/>
          <w:szCs w:val="20"/>
        </w:rPr>
        <w:t>2</w:t>
      </w:r>
      <w:r>
        <w:rPr>
          <w:rFonts w:ascii="宋体" w:hAnsi="宋体"/>
          <w:kern w:val="0"/>
          <w:sz w:val="24"/>
          <w:szCs w:val="20"/>
        </w:rPr>
        <w:t xml:space="preserve">  </w:t>
      </w:r>
      <w:r>
        <w:rPr>
          <w:rFonts w:ascii="宋体" w:hAnsi="宋体" w:hint="eastAsia"/>
          <w:kern w:val="0"/>
          <w:sz w:val="24"/>
          <w:szCs w:val="20"/>
        </w:rPr>
        <w:t>竣工验收申请报告</w:t>
      </w:r>
      <w:bookmarkEnd w:id="1579"/>
    </w:p>
    <w:p w14:paraId="67760F30" w14:textId="77777777" w:rsidR="000C2BF6" w:rsidRDefault="000C2BF6" w:rsidP="000C2BF6">
      <w:pPr>
        <w:spacing w:line="360" w:lineRule="auto"/>
        <w:ind w:firstLineChars="200" w:firstLine="420"/>
        <w:rPr>
          <w:rFonts w:ascii="宋体"/>
          <w:szCs w:val="21"/>
        </w:rPr>
      </w:pPr>
      <w:r>
        <w:rPr>
          <w:rFonts w:ascii="宋体" w:hAnsi="宋体" w:hint="eastAsia"/>
          <w:szCs w:val="21"/>
        </w:rPr>
        <w:t>（2）承包人负责整理和提交的竣工验收资料具体内容：</w:t>
      </w:r>
      <w:r>
        <w:rPr>
          <w:rFonts w:ascii="宋体" w:hAnsi="宋体" w:hint="eastAsia"/>
          <w:szCs w:val="21"/>
          <w:u w:val="single"/>
        </w:rPr>
        <w:t xml:space="preserve"> 承包人负责整理和提交的竣工验收资料应当按照发包人档案管理标准，整理全部过程资料(列清单)、4套竣工图及4套竣工图电子版光盘。</w:t>
      </w:r>
    </w:p>
    <w:p w14:paraId="37318B2A" w14:textId="77777777" w:rsidR="000C2BF6" w:rsidRDefault="000C2BF6" w:rsidP="000C2BF6">
      <w:pPr>
        <w:spacing w:line="360" w:lineRule="auto"/>
        <w:ind w:firstLineChars="200" w:firstLine="420"/>
        <w:rPr>
          <w:rFonts w:ascii="宋体"/>
          <w:szCs w:val="21"/>
        </w:rPr>
      </w:pPr>
      <w:r>
        <w:rPr>
          <w:rFonts w:ascii="宋体" w:hAnsi="宋体" w:hint="eastAsia"/>
          <w:szCs w:val="21"/>
        </w:rPr>
        <w:t>竣工验收资料的份数：</w:t>
      </w:r>
      <w:r>
        <w:rPr>
          <w:rFonts w:ascii="宋体" w:hAnsi="宋体" w:hint="eastAsia"/>
          <w:szCs w:val="21"/>
          <w:u w:val="single"/>
        </w:rPr>
        <w:t xml:space="preserve"> 全部竣工资料、竣工图4套及竣工图电子版4套(U盘)。</w:t>
      </w:r>
    </w:p>
    <w:p w14:paraId="02B4A53A" w14:textId="77777777" w:rsidR="000C2BF6" w:rsidRDefault="000C2BF6" w:rsidP="000C2BF6">
      <w:pPr>
        <w:spacing w:line="360" w:lineRule="auto"/>
        <w:ind w:firstLineChars="200" w:firstLine="420"/>
        <w:rPr>
          <w:rFonts w:ascii="宋体"/>
          <w:szCs w:val="21"/>
        </w:rPr>
      </w:pPr>
      <w:r>
        <w:rPr>
          <w:rFonts w:ascii="宋体" w:hAnsi="宋体" w:hint="eastAsia"/>
          <w:szCs w:val="21"/>
        </w:rPr>
        <w:t>竣工验收资料的费用支付方式：</w:t>
      </w:r>
      <w:r>
        <w:rPr>
          <w:rFonts w:hint="eastAsia"/>
          <w:snapToGrid w:val="0"/>
          <w:kern w:val="0"/>
          <w:szCs w:val="21"/>
          <w:u w:val="single"/>
        </w:rPr>
        <w:t>已包含在合同价款中，由承包人承担</w:t>
      </w:r>
      <w:r>
        <w:rPr>
          <w:rFonts w:ascii="宋体" w:hAnsi="宋体" w:hint="eastAsia"/>
          <w:szCs w:val="21"/>
          <w:u w:val="single"/>
        </w:rPr>
        <w:t>。</w:t>
      </w:r>
    </w:p>
    <w:p w14:paraId="673342D0"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80" w:name="_Toc1121"/>
      <w:r>
        <w:rPr>
          <w:rFonts w:ascii="宋体" w:hAnsi="宋体"/>
          <w:kern w:val="0"/>
          <w:sz w:val="24"/>
          <w:szCs w:val="20"/>
        </w:rPr>
        <w:t>1</w:t>
      </w:r>
      <w:r>
        <w:rPr>
          <w:rFonts w:ascii="宋体" w:hAnsi="宋体" w:hint="eastAsia"/>
          <w:kern w:val="0"/>
          <w:sz w:val="24"/>
          <w:szCs w:val="20"/>
        </w:rPr>
        <w:t>8</w:t>
      </w:r>
      <w:r>
        <w:rPr>
          <w:rFonts w:ascii="宋体" w:hAnsi="宋体"/>
          <w:kern w:val="0"/>
          <w:sz w:val="24"/>
          <w:szCs w:val="20"/>
        </w:rPr>
        <w:t>.</w:t>
      </w:r>
      <w:r>
        <w:rPr>
          <w:rFonts w:ascii="宋体" w:hAnsi="宋体" w:hint="eastAsia"/>
          <w:kern w:val="0"/>
          <w:sz w:val="24"/>
          <w:szCs w:val="20"/>
        </w:rPr>
        <w:t>5</w:t>
      </w:r>
      <w:r>
        <w:rPr>
          <w:rFonts w:ascii="宋体" w:hAnsi="宋体"/>
          <w:kern w:val="0"/>
          <w:sz w:val="24"/>
          <w:szCs w:val="20"/>
        </w:rPr>
        <w:t xml:space="preserve">  </w:t>
      </w:r>
      <w:r>
        <w:rPr>
          <w:rFonts w:ascii="宋体" w:hAnsi="宋体" w:hint="eastAsia"/>
          <w:kern w:val="0"/>
          <w:sz w:val="24"/>
          <w:szCs w:val="20"/>
        </w:rPr>
        <w:t>施工期运行</w:t>
      </w:r>
      <w:bookmarkEnd w:id="1580"/>
    </w:p>
    <w:p w14:paraId="34970DDE" w14:textId="77777777" w:rsidR="000C2BF6" w:rsidRDefault="000C2BF6" w:rsidP="000C2BF6">
      <w:pPr>
        <w:spacing w:line="360" w:lineRule="auto"/>
        <w:ind w:firstLineChars="200" w:firstLine="420"/>
        <w:rPr>
          <w:rFonts w:ascii="宋体"/>
          <w:szCs w:val="21"/>
          <w:u w:val="single"/>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szCs w:val="21"/>
        </w:rPr>
        <w:t xml:space="preserve">.1  </w:t>
      </w:r>
      <w:r>
        <w:rPr>
          <w:rFonts w:ascii="宋体" w:hAnsi="宋体" w:hint="eastAsia"/>
          <w:szCs w:val="21"/>
        </w:rPr>
        <w:t>需要施工期运行的单位工程或设备安装工程：</w:t>
      </w:r>
      <w:r>
        <w:rPr>
          <w:rFonts w:ascii="宋体" w:hAnsi="宋体"/>
          <w:szCs w:val="21"/>
          <w:u w:val="single"/>
        </w:rPr>
        <w:t xml:space="preserve"> </w:t>
      </w:r>
      <w:r>
        <w:rPr>
          <w:rFonts w:ascii="宋体" w:hAnsi="宋体" w:hint="eastAsia"/>
          <w:szCs w:val="21"/>
          <w:u w:val="single"/>
        </w:rPr>
        <w:t xml:space="preserve"> /  。</w:t>
      </w:r>
    </w:p>
    <w:p w14:paraId="21FBC223"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81" w:name="_Toc5992"/>
      <w:r>
        <w:rPr>
          <w:rFonts w:ascii="宋体" w:hAnsi="宋体"/>
          <w:kern w:val="0"/>
          <w:sz w:val="24"/>
          <w:szCs w:val="20"/>
        </w:rPr>
        <w:t>1</w:t>
      </w:r>
      <w:r>
        <w:rPr>
          <w:rFonts w:ascii="宋体" w:hAnsi="宋体" w:hint="eastAsia"/>
          <w:kern w:val="0"/>
          <w:sz w:val="24"/>
          <w:szCs w:val="20"/>
        </w:rPr>
        <w:t>8</w:t>
      </w:r>
      <w:r>
        <w:rPr>
          <w:rFonts w:ascii="宋体" w:hAnsi="宋体"/>
          <w:kern w:val="0"/>
          <w:sz w:val="24"/>
          <w:szCs w:val="20"/>
        </w:rPr>
        <w:t>.</w:t>
      </w:r>
      <w:r>
        <w:rPr>
          <w:rFonts w:ascii="宋体" w:hAnsi="宋体" w:hint="eastAsia"/>
          <w:kern w:val="0"/>
          <w:sz w:val="24"/>
          <w:szCs w:val="20"/>
        </w:rPr>
        <w:t>8</w:t>
      </w:r>
      <w:r>
        <w:rPr>
          <w:rFonts w:ascii="宋体" w:hAnsi="宋体"/>
          <w:kern w:val="0"/>
          <w:sz w:val="24"/>
          <w:szCs w:val="20"/>
        </w:rPr>
        <w:t xml:space="preserve">  </w:t>
      </w:r>
      <w:r>
        <w:rPr>
          <w:rFonts w:ascii="宋体" w:hAnsi="宋体" w:hint="eastAsia"/>
          <w:kern w:val="0"/>
          <w:sz w:val="24"/>
          <w:szCs w:val="20"/>
        </w:rPr>
        <w:t>施工队伍的撤离</w:t>
      </w:r>
      <w:bookmarkEnd w:id="1581"/>
    </w:p>
    <w:p w14:paraId="52536CF0" w14:textId="77777777" w:rsidR="000C2BF6" w:rsidRDefault="000C2BF6" w:rsidP="000C2BF6">
      <w:pPr>
        <w:spacing w:line="360" w:lineRule="auto"/>
        <w:ind w:firstLineChars="200" w:firstLine="420"/>
        <w:rPr>
          <w:rFonts w:ascii="宋体"/>
          <w:szCs w:val="21"/>
          <w:u w:val="single"/>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8</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缺陷责任期满时，承包人在施工场地保留的人员和施工设备最终撤离的期限：</w:t>
      </w:r>
    </w:p>
    <w:p w14:paraId="6587242D" w14:textId="77777777" w:rsidR="000C2BF6" w:rsidRDefault="000C2BF6" w:rsidP="000C2BF6">
      <w:pPr>
        <w:spacing w:line="360" w:lineRule="auto"/>
        <w:rPr>
          <w:rFonts w:ascii="宋体"/>
          <w:szCs w:val="21"/>
        </w:rPr>
      </w:pPr>
      <w:r>
        <w:rPr>
          <w:rFonts w:ascii="宋体" w:hAnsi="宋体" w:hint="eastAsia"/>
          <w:szCs w:val="21"/>
          <w:u w:val="single"/>
        </w:rPr>
        <w:t>缺陷责任期满时，承包人的人员和施工设备应全部撤离施工地。</w:t>
      </w:r>
    </w:p>
    <w:p w14:paraId="0C83CF42"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82" w:name="_Toc15521"/>
      <w:r>
        <w:rPr>
          <w:rFonts w:ascii="宋体" w:hAnsi="宋体"/>
          <w:kern w:val="0"/>
          <w:sz w:val="24"/>
          <w:szCs w:val="20"/>
        </w:rPr>
        <w:t>1</w:t>
      </w:r>
      <w:r>
        <w:rPr>
          <w:rFonts w:ascii="宋体" w:hAnsi="宋体" w:hint="eastAsia"/>
          <w:kern w:val="0"/>
          <w:sz w:val="24"/>
          <w:szCs w:val="20"/>
        </w:rPr>
        <w:t>8</w:t>
      </w:r>
      <w:r>
        <w:rPr>
          <w:rFonts w:ascii="宋体" w:hAnsi="宋体"/>
          <w:kern w:val="0"/>
          <w:sz w:val="24"/>
          <w:szCs w:val="20"/>
        </w:rPr>
        <w:t>.</w:t>
      </w:r>
      <w:r>
        <w:rPr>
          <w:rFonts w:ascii="宋体" w:hAnsi="宋体" w:hint="eastAsia"/>
          <w:kern w:val="0"/>
          <w:sz w:val="24"/>
          <w:szCs w:val="20"/>
        </w:rPr>
        <w:t>9</w:t>
      </w:r>
      <w:r>
        <w:rPr>
          <w:rFonts w:ascii="宋体" w:hAnsi="宋体"/>
          <w:kern w:val="0"/>
          <w:sz w:val="24"/>
          <w:szCs w:val="20"/>
        </w:rPr>
        <w:t xml:space="preserve">  </w:t>
      </w:r>
      <w:r>
        <w:rPr>
          <w:rFonts w:ascii="宋体" w:hAnsi="宋体" w:hint="eastAsia"/>
          <w:kern w:val="0"/>
          <w:sz w:val="24"/>
          <w:szCs w:val="20"/>
        </w:rPr>
        <w:t>中间验收</w:t>
      </w:r>
      <w:bookmarkEnd w:id="1582"/>
    </w:p>
    <w:p w14:paraId="37B2C296" w14:textId="77777777" w:rsidR="000C2BF6" w:rsidRDefault="000C2BF6" w:rsidP="000C2BF6">
      <w:pPr>
        <w:spacing w:line="360" w:lineRule="auto"/>
        <w:ind w:firstLineChars="200" w:firstLine="420"/>
        <w:rPr>
          <w:rFonts w:asci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9</w:t>
      </w:r>
      <w:r>
        <w:rPr>
          <w:rFonts w:ascii="宋体" w:hAnsi="宋体"/>
          <w:szCs w:val="21"/>
        </w:rPr>
        <w:t xml:space="preserve">.1  </w:t>
      </w:r>
      <w:r>
        <w:rPr>
          <w:rFonts w:ascii="宋体" w:hAnsi="宋体" w:hint="eastAsia"/>
          <w:szCs w:val="21"/>
        </w:rPr>
        <w:t>本工程需要进行中间验收的部位：</w:t>
      </w:r>
      <w:r>
        <w:rPr>
          <w:rFonts w:ascii="宋体" w:hAnsi="宋体"/>
          <w:szCs w:val="21"/>
          <w:u w:val="single"/>
        </w:rPr>
        <w:t xml:space="preserve"> </w:t>
      </w:r>
      <w:r>
        <w:rPr>
          <w:rFonts w:ascii="宋体" w:hAnsi="宋体" w:hint="eastAsia"/>
          <w:szCs w:val="21"/>
          <w:u w:val="single"/>
        </w:rPr>
        <w:t xml:space="preserve">   </w:t>
      </w:r>
      <w:r>
        <w:rPr>
          <w:rFonts w:hint="eastAsia"/>
          <w:snapToGrid w:val="0"/>
          <w:kern w:val="0"/>
          <w:szCs w:val="21"/>
          <w:u w:val="single"/>
        </w:rPr>
        <w:t xml:space="preserve">/  </w:t>
      </w:r>
      <w:r>
        <w:rPr>
          <w:rFonts w:ascii="宋体" w:hAnsi="宋体" w:hint="eastAsia"/>
          <w:szCs w:val="21"/>
          <w:u w:val="single"/>
        </w:rPr>
        <w:t>。</w:t>
      </w:r>
    </w:p>
    <w:p w14:paraId="5FDFC364" w14:textId="77777777" w:rsidR="000C2BF6" w:rsidRDefault="000C2BF6" w:rsidP="000C2BF6">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9</w:t>
      </w:r>
      <w:r>
        <w:rPr>
          <w:rFonts w:ascii="宋体" w:hAnsi="宋体"/>
          <w:szCs w:val="21"/>
        </w:rPr>
        <w:t xml:space="preserve">.2  </w:t>
      </w:r>
      <w:r>
        <w:rPr>
          <w:rFonts w:ascii="宋体" w:hAnsi="宋体" w:hint="eastAsia"/>
          <w:szCs w:val="21"/>
        </w:rPr>
        <w:t>验收不合格的，承包人在</w:t>
      </w:r>
      <w:r>
        <w:rPr>
          <w:rFonts w:ascii="宋体" w:hAnsi="宋体"/>
          <w:szCs w:val="21"/>
          <w:u w:val="single"/>
        </w:rPr>
        <w:t xml:space="preserve">  </w:t>
      </w:r>
      <w:r>
        <w:rPr>
          <w:rFonts w:ascii="宋体" w:hAnsi="宋体" w:hint="eastAsia"/>
          <w:szCs w:val="21"/>
          <w:u w:val="single"/>
        </w:rPr>
        <w:t xml:space="preserve">7日   </w:t>
      </w:r>
      <w:r>
        <w:rPr>
          <w:rFonts w:ascii="宋体" w:hAnsi="宋体"/>
          <w:szCs w:val="21"/>
          <w:u w:val="single"/>
        </w:rPr>
        <w:t xml:space="preserve"> </w:t>
      </w:r>
      <w:r>
        <w:rPr>
          <w:rFonts w:ascii="宋体" w:hAnsi="宋体" w:hint="eastAsia"/>
          <w:szCs w:val="21"/>
        </w:rPr>
        <w:t>期限内进行修改后重新验收。</w:t>
      </w:r>
    </w:p>
    <w:p w14:paraId="2657B76F"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r>
        <w:rPr>
          <w:rFonts w:ascii="宋体" w:hAnsi="宋体" w:cs="宋体" w:hint="eastAsia"/>
          <w:sz w:val="28"/>
          <w:szCs w:val="20"/>
        </w:rPr>
        <w:t>19.缺陷责任与保修责任</w:t>
      </w:r>
    </w:p>
    <w:p w14:paraId="0E24EA94"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83" w:name="_Toc5755"/>
      <w:r>
        <w:rPr>
          <w:rFonts w:ascii="宋体" w:hAnsi="宋体"/>
          <w:kern w:val="0"/>
          <w:sz w:val="24"/>
          <w:szCs w:val="20"/>
        </w:rPr>
        <w:t>1</w:t>
      </w:r>
      <w:r>
        <w:rPr>
          <w:rFonts w:ascii="宋体" w:hAnsi="宋体" w:hint="eastAsia"/>
          <w:kern w:val="0"/>
          <w:sz w:val="24"/>
          <w:szCs w:val="20"/>
        </w:rPr>
        <w:t>9</w:t>
      </w:r>
      <w:r>
        <w:rPr>
          <w:rFonts w:ascii="宋体" w:hAnsi="宋体"/>
          <w:kern w:val="0"/>
          <w:sz w:val="24"/>
          <w:szCs w:val="20"/>
        </w:rPr>
        <w:t>.</w:t>
      </w:r>
      <w:r>
        <w:rPr>
          <w:rFonts w:ascii="宋体" w:hAnsi="宋体" w:hint="eastAsia"/>
          <w:kern w:val="0"/>
          <w:sz w:val="24"/>
          <w:szCs w:val="20"/>
        </w:rPr>
        <w:t>7</w:t>
      </w:r>
      <w:r>
        <w:rPr>
          <w:rFonts w:ascii="宋体" w:hAnsi="宋体"/>
          <w:kern w:val="0"/>
          <w:sz w:val="24"/>
          <w:szCs w:val="20"/>
        </w:rPr>
        <w:t xml:space="preserve">  </w:t>
      </w:r>
      <w:r>
        <w:rPr>
          <w:rFonts w:ascii="宋体" w:hAnsi="宋体" w:hint="eastAsia"/>
          <w:kern w:val="0"/>
          <w:sz w:val="24"/>
          <w:szCs w:val="20"/>
        </w:rPr>
        <w:t>保修责任</w:t>
      </w:r>
      <w:bookmarkEnd w:id="1583"/>
    </w:p>
    <w:p w14:paraId="3947EDA8" w14:textId="77777777" w:rsidR="000C2BF6" w:rsidRDefault="000C2BF6" w:rsidP="000C2BF6">
      <w:pPr>
        <w:spacing w:line="360" w:lineRule="auto"/>
        <w:ind w:firstLineChars="200" w:firstLine="420"/>
        <w:rPr>
          <w:rFonts w:ascii="宋体"/>
          <w:szCs w:val="21"/>
        </w:rPr>
      </w:pPr>
      <w:r>
        <w:rPr>
          <w:rFonts w:ascii="宋体" w:hAnsi="宋体"/>
          <w:szCs w:val="21"/>
        </w:rPr>
        <w:t>1</w:t>
      </w:r>
      <w:r>
        <w:rPr>
          <w:rFonts w:ascii="宋体" w:hAnsi="宋体" w:hint="eastAsia"/>
          <w:szCs w:val="21"/>
        </w:rPr>
        <w:t>9</w:t>
      </w:r>
      <w:r>
        <w:rPr>
          <w:rFonts w:ascii="宋体" w:hAnsi="宋体"/>
          <w:szCs w:val="21"/>
        </w:rPr>
        <w:t>.</w:t>
      </w:r>
      <w:r>
        <w:rPr>
          <w:rFonts w:ascii="宋体" w:hAnsi="宋体" w:hint="eastAsia"/>
          <w:szCs w:val="21"/>
        </w:rPr>
        <w:t>7</w:t>
      </w:r>
      <w:r>
        <w:rPr>
          <w:rFonts w:ascii="宋体" w:hAnsi="宋体"/>
          <w:szCs w:val="21"/>
        </w:rPr>
        <w:t xml:space="preserve">.1  </w:t>
      </w:r>
      <w:r>
        <w:rPr>
          <w:rFonts w:ascii="宋体" w:hAnsi="宋体" w:hint="eastAsia"/>
          <w:szCs w:val="21"/>
        </w:rPr>
        <w:t>工程质量保修范围：</w:t>
      </w:r>
      <w:r>
        <w:rPr>
          <w:rFonts w:ascii="宋体" w:hAnsi="宋体" w:hint="eastAsia"/>
          <w:szCs w:val="21"/>
          <w:u w:val="single"/>
        </w:rPr>
        <w:t xml:space="preserve"> 按《建设工程质量管理条例》及有关规定。若国家、北京市对工程保修范围的标准要求更高的，按更高标准执行。</w:t>
      </w:r>
    </w:p>
    <w:p w14:paraId="17752139" w14:textId="77777777" w:rsidR="000C2BF6" w:rsidRDefault="000C2BF6" w:rsidP="000C2BF6">
      <w:pPr>
        <w:spacing w:line="360" w:lineRule="auto"/>
        <w:ind w:firstLineChars="200" w:firstLine="420"/>
        <w:rPr>
          <w:rFonts w:ascii="宋体"/>
          <w:szCs w:val="21"/>
        </w:rPr>
      </w:pPr>
      <w:r>
        <w:rPr>
          <w:rFonts w:ascii="宋体" w:hAnsi="宋体" w:hint="eastAsia"/>
          <w:szCs w:val="21"/>
        </w:rPr>
        <w:t>工程质量保修期限：</w:t>
      </w:r>
      <w:r>
        <w:rPr>
          <w:rFonts w:ascii="宋体" w:hAnsi="宋体" w:hint="eastAsia"/>
          <w:szCs w:val="21"/>
          <w:u w:val="single"/>
        </w:rPr>
        <w:t xml:space="preserve"> 2 年。</w:t>
      </w:r>
    </w:p>
    <w:p w14:paraId="03883D5C" w14:textId="77777777" w:rsidR="000C2BF6" w:rsidRDefault="000C2BF6" w:rsidP="000C2BF6">
      <w:pPr>
        <w:spacing w:line="360" w:lineRule="auto"/>
        <w:ind w:firstLineChars="200" w:firstLine="420"/>
        <w:rPr>
          <w:rFonts w:ascii="宋体"/>
          <w:szCs w:val="21"/>
        </w:rPr>
      </w:pPr>
      <w:r>
        <w:rPr>
          <w:rFonts w:ascii="宋体" w:hAnsi="宋体" w:hint="eastAsia"/>
          <w:szCs w:val="21"/>
        </w:rPr>
        <w:t>工程质量保修责任：</w:t>
      </w:r>
      <w:r>
        <w:rPr>
          <w:rFonts w:ascii="宋体" w:hAnsi="宋体" w:hint="eastAsia"/>
          <w:szCs w:val="21"/>
          <w:u w:val="single"/>
        </w:rPr>
        <w:t xml:space="preserve"> 按《建设工程质量管理条例》及有关规定执行。</w:t>
      </w:r>
    </w:p>
    <w:p w14:paraId="1CA6A800"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84" w:name="_Toc16142"/>
      <w:r>
        <w:rPr>
          <w:rFonts w:ascii="宋体" w:hAnsi="宋体" w:cs="宋体" w:hint="eastAsia"/>
          <w:sz w:val="28"/>
          <w:szCs w:val="20"/>
        </w:rPr>
        <w:t>20</w:t>
      </w:r>
      <w:r>
        <w:rPr>
          <w:rFonts w:ascii="宋体" w:hAnsi="宋体" w:cs="宋体"/>
          <w:sz w:val="28"/>
          <w:szCs w:val="20"/>
        </w:rPr>
        <w:t>.</w:t>
      </w:r>
      <w:r>
        <w:rPr>
          <w:rFonts w:ascii="宋体" w:hAnsi="宋体" w:cs="宋体" w:hint="eastAsia"/>
          <w:sz w:val="28"/>
          <w:szCs w:val="20"/>
        </w:rPr>
        <w:t>保险</w:t>
      </w:r>
      <w:bookmarkEnd w:id="1584"/>
    </w:p>
    <w:p w14:paraId="4087B69B"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85" w:name="_Toc10978"/>
      <w:r>
        <w:rPr>
          <w:rFonts w:ascii="宋体" w:hAnsi="宋体" w:hint="eastAsia"/>
          <w:kern w:val="0"/>
          <w:sz w:val="24"/>
          <w:szCs w:val="20"/>
        </w:rPr>
        <w:t>20</w:t>
      </w:r>
      <w:r>
        <w:rPr>
          <w:rFonts w:ascii="宋体" w:hAnsi="宋体"/>
          <w:kern w:val="0"/>
          <w:sz w:val="24"/>
          <w:szCs w:val="20"/>
        </w:rPr>
        <w:t xml:space="preserve">.1  </w:t>
      </w:r>
      <w:r>
        <w:rPr>
          <w:rFonts w:ascii="宋体" w:hAnsi="宋体" w:hint="eastAsia"/>
          <w:kern w:val="0"/>
          <w:sz w:val="24"/>
          <w:szCs w:val="20"/>
        </w:rPr>
        <w:t>工程保险</w:t>
      </w:r>
      <w:bookmarkEnd w:id="1585"/>
    </w:p>
    <w:p w14:paraId="31753166" w14:textId="77777777" w:rsidR="000C2BF6" w:rsidRDefault="000C2BF6" w:rsidP="000C2BF6">
      <w:pPr>
        <w:spacing w:line="360" w:lineRule="auto"/>
        <w:ind w:firstLineChars="200" w:firstLine="420"/>
        <w:rPr>
          <w:rFonts w:ascii="宋体"/>
          <w:szCs w:val="21"/>
        </w:rPr>
      </w:pPr>
      <w:r>
        <w:rPr>
          <w:rFonts w:ascii="宋体" w:hAnsi="宋体" w:hint="eastAsia"/>
          <w:szCs w:val="21"/>
        </w:rPr>
        <w:t>本工程</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szCs w:val="21"/>
        </w:rPr>
        <w:t>(</w:t>
      </w:r>
      <w:r>
        <w:rPr>
          <w:rFonts w:ascii="宋体" w:hAnsi="宋体" w:hint="eastAsia"/>
          <w:szCs w:val="21"/>
        </w:rPr>
        <w:t>投保</w:t>
      </w:r>
      <w:r>
        <w:rPr>
          <w:rFonts w:ascii="宋体" w:hAnsi="宋体"/>
          <w:szCs w:val="21"/>
        </w:rPr>
        <w:t>/</w:t>
      </w:r>
      <w:r>
        <w:rPr>
          <w:rFonts w:ascii="宋体" w:hAnsi="宋体" w:hint="eastAsia"/>
          <w:szCs w:val="21"/>
        </w:rPr>
        <w:t>不投保</w:t>
      </w:r>
      <w:r>
        <w:rPr>
          <w:rFonts w:ascii="宋体" w:hAnsi="宋体"/>
          <w:szCs w:val="21"/>
        </w:rPr>
        <w:t>)</w:t>
      </w:r>
      <w:r>
        <w:rPr>
          <w:rFonts w:ascii="宋体" w:hAnsi="宋体" w:hint="eastAsia"/>
          <w:szCs w:val="21"/>
        </w:rPr>
        <w:t>工程保险。投保工程保险时，险种为：</w:t>
      </w:r>
      <w:r>
        <w:rPr>
          <w:rFonts w:ascii="宋体" w:hAnsi="宋体"/>
          <w:szCs w:val="21"/>
          <w:u w:val="single"/>
        </w:rPr>
        <w:t xml:space="preserve"> </w:t>
      </w:r>
      <w:r>
        <w:rPr>
          <w:rFonts w:hint="eastAsia"/>
          <w:snapToGrid w:val="0"/>
          <w:kern w:val="0"/>
          <w:szCs w:val="21"/>
          <w:u w:val="single"/>
        </w:rPr>
        <w:t xml:space="preserve">/ </w:t>
      </w:r>
      <w:r>
        <w:rPr>
          <w:rFonts w:ascii="宋体" w:hAnsi="宋体"/>
          <w:szCs w:val="21"/>
          <w:u w:val="single"/>
        </w:rPr>
        <w:t xml:space="preserve"> </w:t>
      </w:r>
      <w:r>
        <w:rPr>
          <w:rFonts w:ascii="宋体" w:hAnsi="宋体" w:hint="eastAsia"/>
          <w:szCs w:val="21"/>
        </w:rPr>
        <w:t>，并符合以下</w:t>
      </w:r>
      <w:r>
        <w:rPr>
          <w:rFonts w:ascii="宋体" w:hAnsi="宋体" w:hint="eastAsia"/>
          <w:szCs w:val="21"/>
        </w:rPr>
        <w:lastRenderedPageBreak/>
        <w:t>约定：</w:t>
      </w:r>
    </w:p>
    <w:p w14:paraId="77F4EEC4" w14:textId="77777777" w:rsidR="000C2BF6" w:rsidRDefault="000C2BF6" w:rsidP="000C2BF6">
      <w:pPr>
        <w:numPr>
          <w:ilvl w:val="0"/>
          <w:numId w:val="106"/>
        </w:numPr>
        <w:spacing w:line="360" w:lineRule="auto"/>
        <w:ind w:firstLineChars="200" w:firstLine="420"/>
        <w:rPr>
          <w:rFonts w:ascii="宋体" w:hAnsi="宋体"/>
          <w:szCs w:val="21"/>
          <w:u w:val="single"/>
        </w:rPr>
      </w:pPr>
      <w:r>
        <w:rPr>
          <w:rFonts w:ascii="宋体" w:hAnsi="宋体" w:hint="eastAsia"/>
          <w:szCs w:val="21"/>
        </w:rPr>
        <w:t>投保人：</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w:t>
      </w:r>
    </w:p>
    <w:p w14:paraId="0A78D7CF" w14:textId="77777777" w:rsidR="000C2BF6" w:rsidRDefault="000C2BF6" w:rsidP="000C2BF6">
      <w:pPr>
        <w:spacing w:line="360" w:lineRule="auto"/>
        <w:ind w:firstLineChars="200" w:firstLine="420"/>
        <w:rPr>
          <w:rFonts w:ascii="宋体" w:hAnsi="宋体"/>
          <w:szCs w:val="21"/>
          <w:u w:val="single"/>
        </w:rPr>
      </w:pPr>
      <w:r>
        <w:rPr>
          <w:rFonts w:ascii="宋体" w:hAnsi="宋体" w:hint="eastAsia"/>
          <w:szCs w:val="21"/>
        </w:rPr>
        <w:t>（</w:t>
      </w:r>
      <w:r>
        <w:rPr>
          <w:rFonts w:ascii="宋体" w:hAnsi="宋体"/>
          <w:szCs w:val="21"/>
        </w:rPr>
        <w:t>2</w:t>
      </w:r>
      <w:r>
        <w:rPr>
          <w:rFonts w:ascii="宋体" w:hAnsi="宋体" w:hint="eastAsia"/>
          <w:szCs w:val="21"/>
        </w:rPr>
        <w:t>）投保内容：</w:t>
      </w:r>
      <w:r>
        <w:rPr>
          <w:rFonts w:ascii="宋体" w:hAnsi="宋体" w:hint="eastAsia"/>
          <w:szCs w:val="21"/>
          <w:u w:val="single"/>
        </w:rPr>
        <w:t xml:space="preserve">  /</w:t>
      </w:r>
    </w:p>
    <w:p w14:paraId="58FBC463" w14:textId="77777777" w:rsidR="000C2BF6" w:rsidRDefault="000C2BF6" w:rsidP="000C2BF6">
      <w:pPr>
        <w:spacing w:line="360" w:lineRule="auto"/>
        <w:ind w:firstLineChars="200" w:firstLine="420"/>
        <w:rPr>
          <w:rFonts w:ascii="宋体" w:cs="Arial"/>
        </w:rPr>
      </w:pPr>
      <w:r>
        <w:rPr>
          <w:rFonts w:ascii="宋体" w:hAnsi="宋体" w:hint="eastAsia"/>
          <w:szCs w:val="21"/>
        </w:rPr>
        <w:t>（</w:t>
      </w:r>
      <w:r>
        <w:rPr>
          <w:rFonts w:ascii="宋体" w:hAnsi="宋体"/>
          <w:szCs w:val="21"/>
        </w:rPr>
        <w:t>3</w:t>
      </w:r>
      <w:r>
        <w:rPr>
          <w:rFonts w:ascii="宋体" w:hAnsi="宋体" w:hint="eastAsia"/>
          <w:szCs w:val="21"/>
        </w:rPr>
        <w:t>）保险费率：</w:t>
      </w:r>
      <w:r>
        <w:rPr>
          <w:rFonts w:ascii="宋体" w:hAnsi="宋体" w:cs="Arial"/>
          <w:u w:val="single"/>
        </w:rPr>
        <w:t xml:space="preserve"> </w:t>
      </w:r>
      <w:r>
        <w:rPr>
          <w:rFonts w:ascii="宋体" w:hAnsi="宋体"/>
          <w:szCs w:val="21"/>
          <w:u w:val="single"/>
        </w:rPr>
        <w:t xml:space="preserve"> </w:t>
      </w:r>
      <w:r>
        <w:rPr>
          <w:rFonts w:ascii="宋体" w:hAnsi="宋体" w:cs="Arial"/>
          <w:u w:val="single"/>
        </w:rPr>
        <w:t xml:space="preserve">  </w:t>
      </w:r>
      <w:r>
        <w:rPr>
          <w:rFonts w:ascii="宋体" w:hAnsi="宋体" w:cs="Arial" w:hint="eastAsia"/>
          <w:u w:val="single"/>
        </w:rPr>
        <w:t>/</w:t>
      </w:r>
      <w:r>
        <w:rPr>
          <w:rFonts w:ascii="宋体" w:hAnsi="宋体" w:cs="Arial"/>
          <w:u w:val="single"/>
        </w:rPr>
        <w:t xml:space="preserve">    </w:t>
      </w:r>
      <w:r>
        <w:rPr>
          <w:rFonts w:ascii="宋体" w:hAnsi="宋体" w:cs="Arial" w:hint="eastAsia"/>
          <w:u w:val="single"/>
        </w:rPr>
        <w:t>；</w:t>
      </w:r>
    </w:p>
    <w:p w14:paraId="4DA9FFE7" w14:textId="77777777" w:rsidR="000C2BF6" w:rsidRDefault="000C2BF6" w:rsidP="000C2BF6">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）保险金额：</w:t>
      </w:r>
      <w:r>
        <w:rPr>
          <w:rFonts w:ascii="宋体" w:hAnsi="宋体" w:cs="Arial"/>
          <w:u w:val="single"/>
        </w:rPr>
        <w:t xml:space="preserve"> </w:t>
      </w:r>
      <w:r>
        <w:rPr>
          <w:rFonts w:ascii="宋体" w:hAnsi="宋体"/>
          <w:szCs w:val="21"/>
          <w:u w:val="single"/>
        </w:rPr>
        <w:t xml:space="preserve"> </w:t>
      </w:r>
      <w:r>
        <w:rPr>
          <w:rFonts w:ascii="宋体" w:hAnsi="宋体" w:cs="Arial"/>
          <w:u w:val="single"/>
        </w:rPr>
        <w:t xml:space="preserve">  </w:t>
      </w:r>
      <w:r>
        <w:rPr>
          <w:rFonts w:ascii="宋体" w:hAnsi="宋体" w:cs="Arial" w:hint="eastAsia"/>
          <w:u w:val="single"/>
        </w:rPr>
        <w:t>/</w:t>
      </w:r>
      <w:r>
        <w:rPr>
          <w:rFonts w:ascii="宋体" w:hAnsi="宋体" w:cs="Arial"/>
          <w:u w:val="single"/>
        </w:rPr>
        <w:t xml:space="preserve">    </w:t>
      </w:r>
      <w:r>
        <w:rPr>
          <w:rFonts w:ascii="宋体" w:hAnsi="宋体" w:cs="Arial" w:hint="eastAsia"/>
          <w:u w:val="single"/>
        </w:rPr>
        <w:t>；</w:t>
      </w:r>
    </w:p>
    <w:p w14:paraId="0DCB1704" w14:textId="77777777" w:rsidR="000C2BF6" w:rsidRDefault="000C2BF6" w:rsidP="000C2BF6">
      <w:pPr>
        <w:spacing w:line="360" w:lineRule="auto"/>
        <w:ind w:firstLineChars="200" w:firstLine="420"/>
        <w:rPr>
          <w:rFonts w:ascii="宋体"/>
          <w:szCs w:val="21"/>
          <w:u w:val="single"/>
        </w:rPr>
      </w:pPr>
      <w:r>
        <w:rPr>
          <w:rFonts w:ascii="宋体" w:hAnsi="宋体" w:hint="eastAsia"/>
          <w:szCs w:val="21"/>
        </w:rPr>
        <w:t>（</w:t>
      </w:r>
      <w:r>
        <w:rPr>
          <w:rFonts w:ascii="宋体" w:hAnsi="宋体"/>
          <w:szCs w:val="21"/>
        </w:rPr>
        <w:t>5</w:t>
      </w:r>
      <w:r>
        <w:rPr>
          <w:rFonts w:ascii="宋体" w:hAnsi="宋体" w:hint="eastAsia"/>
          <w:szCs w:val="21"/>
        </w:rPr>
        <w:t>）保险期限：</w:t>
      </w:r>
      <w:r>
        <w:rPr>
          <w:rFonts w:ascii="宋体" w:hAnsi="宋体" w:cs="Arial"/>
          <w:u w:val="single"/>
        </w:rPr>
        <w:t xml:space="preserve"> </w:t>
      </w:r>
      <w:r>
        <w:rPr>
          <w:rFonts w:ascii="宋体" w:hAnsi="宋体"/>
          <w:szCs w:val="21"/>
          <w:u w:val="single"/>
        </w:rPr>
        <w:t xml:space="preserve"> </w:t>
      </w:r>
      <w:r>
        <w:rPr>
          <w:rFonts w:ascii="宋体" w:hAnsi="宋体" w:cs="Arial"/>
          <w:u w:val="single"/>
        </w:rPr>
        <w:t xml:space="preserve">  </w:t>
      </w:r>
      <w:r>
        <w:rPr>
          <w:rFonts w:ascii="宋体" w:hAnsi="宋体" w:cs="Arial" w:hint="eastAsia"/>
          <w:u w:val="single"/>
        </w:rPr>
        <w:t>/</w:t>
      </w:r>
      <w:r>
        <w:rPr>
          <w:rFonts w:ascii="宋体" w:hAnsi="宋体" w:cs="Arial"/>
          <w:u w:val="single"/>
        </w:rPr>
        <w:t xml:space="preserve">   </w:t>
      </w:r>
      <w:r>
        <w:rPr>
          <w:rFonts w:ascii="宋体" w:hAnsi="宋体" w:cs="Arial" w:hint="eastAsia"/>
          <w:u w:val="single"/>
        </w:rPr>
        <w:t>。</w:t>
      </w:r>
    </w:p>
    <w:p w14:paraId="433E9C9D"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86" w:name="_Toc24303"/>
      <w:r>
        <w:rPr>
          <w:rFonts w:ascii="宋体" w:hAnsi="宋体" w:hint="eastAsia"/>
          <w:kern w:val="0"/>
          <w:sz w:val="24"/>
          <w:szCs w:val="20"/>
        </w:rPr>
        <w:t>20</w:t>
      </w:r>
      <w:r>
        <w:rPr>
          <w:rFonts w:ascii="宋体" w:hAnsi="宋体"/>
          <w:kern w:val="0"/>
          <w:sz w:val="24"/>
          <w:szCs w:val="20"/>
        </w:rPr>
        <w:t>.</w:t>
      </w:r>
      <w:r>
        <w:rPr>
          <w:rFonts w:ascii="宋体" w:hAnsi="宋体" w:hint="eastAsia"/>
          <w:kern w:val="0"/>
          <w:sz w:val="24"/>
          <w:szCs w:val="20"/>
        </w:rPr>
        <w:t>4</w:t>
      </w:r>
      <w:r>
        <w:rPr>
          <w:rFonts w:ascii="宋体" w:hAnsi="宋体"/>
          <w:kern w:val="0"/>
          <w:sz w:val="24"/>
          <w:szCs w:val="20"/>
        </w:rPr>
        <w:t xml:space="preserve">  </w:t>
      </w:r>
      <w:r>
        <w:rPr>
          <w:rFonts w:ascii="宋体" w:hAnsi="宋体" w:hint="eastAsia"/>
          <w:kern w:val="0"/>
          <w:sz w:val="24"/>
          <w:szCs w:val="20"/>
        </w:rPr>
        <w:t>第三者责任险</w:t>
      </w:r>
      <w:bookmarkEnd w:id="1586"/>
    </w:p>
    <w:p w14:paraId="540B1AA9" w14:textId="77777777" w:rsidR="000C2BF6" w:rsidRDefault="000C2BF6" w:rsidP="000C2BF6">
      <w:pPr>
        <w:spacing w:line="360" w:lineRule="auto"/>
        <w:ind w:firstLineChars="200" w:firstLine="420"/>
        <w:rPr>
          <w:rFonts w:ascii="宋体" w:cs="Arial"/>
        </w:rPr>
      </w:pPr>
      <w:r>
        <w:rPr>
          <w:rFonts w:ascii="宋体" w:hAnsi="宋体" w:hint="eastAsia"/>
          <w:szCs w:val="21"/>
        </w:rPr>
        <w:t>20</w:t>
      </w:r>
      <w:r>
        <w:rPr>
          <w:rFonts w:ascii="宋体" w:hAnsi="宋体"/>
          <w:szCs w:val="21"/>
        </w:rPr>
        <w:t>.</w:t>
      </w:r>
      <w:r>
        <w:rPr>
          <w:rFonts w:ascii="宋体" w:hAnsi="宋体" w:hint="eastAsia"/>
          <w:szCs w:val="21"/>
        </w:rPr>
        <w:t>4</w:t>
      </w:r>
      <w:r>
        <w:rPr>
          <w:rFonts w:ascii="宋体" w:hAnsi="宋体"/>
          <w:szCs w:val="21"/>
        </w:rPr>
        <w:t>.</w:t>
      </w:r>
      <w:r>
        <w:rPr>
          <w:rFonts w:ascii="宋体" w:hAnsi="宋体" w:hint="eastAsia"/>
          <w:szCs w:val="21"/>
        </w:rPr>
        <w:t>2</w:t>
      </w:r>
      <w:r>
        <w:rPr>
          <w:rFonts w:ascii="宋体" w:hAnsi="宋体"/>
          <w:szCs w:val="21"/>
        </w:rPr>
        <w:t xml:space="preserve">  </w:t>
      </w:r>
      <w:r>
        <w:rPr>
          <w:rFonts w:ascii="宋体" w:hAnsi="宋体" w:hint="eastAsia"/>
          <w:szCs w:val="21"/>
        </w:rPr>
        <w:t>保险金额：</w:t>
      </w:r>
      <w:r>
        <w:rPr>
          <w:rFonts w:ascii="宋体" w:hAnsi="宋体" w:cs="Arial"/>
          <w:u w:val="single"/>
        </w:rPr>
        <w:t xml:space="preserve"> </w:t>
      </w:r>
      <w:r>
        <w:rPr>
          <w:rFonts w:ascii="宋体" w:hAnsi="宋体" w:cs="Arial" w:hint="eastAsia"/>
          <w:u w:val="single"/>
        </w:rPr>
        <w:t xml:space="preserve"> 已包含在建筑工程一切险中</w:t>
      </w:r>
      <w:r>
        <w:rPr>
          <w:rFonts w:hint="eastAsia"/>
          <w:snapToGrid w:val="0"/>
          <w:kern w:val="0"/>
          <w:szCs w:val="21"/>
          <w:u w:val="single"/>
        </w:rPr>
        <w:t xml:space="preserve"> </w:t>
      </w:r>
      <w:r>
        <w:rPr>
          <w:rFonts w:ascii="宋体" w:hAnsi="宋体" w:cs="Arial"/>
          <w:u w:val="single"/>
        </w:rPr>
        <w:t xml:space="preserve"> </w:t>
      </w:r>
      <w:r>
        <w:rPr>
          <w:rFonts w:ascii="宋体" w:hAnsi="宋体" w:cs="Arial" w:hint="eastAsia"/>
        </w:rPr>
        <w:t>，</w:t>
      </w:r>
      <w:r>
        <w:rPr>
          <w:rFonts w:ascii="宋体" w:hAnsi="宋体" w:hint="eastAsia"/>
          <w:szCs w:val="21"/>
        </w:rPr>
        <w:t>保险费率由承包人与发包人同意的保险人商定，相关保险费由</w:t>
      </w:r>
      <w:r>
        <w:rPr>
          <w:rFonts w:ascii="宋体" w:hAnsi="宋体"/>
          <w:szCs w:val="21"/>
          <w:u w:val="single"/>
        </w:rPr>
        <w:t xml:space="preserve"> </w:t>
      </w:r>
      <w:r>
        <w:rPr>
          <w:rFonts w:hint="eastAsia"/>
          <w:snapToGrid w:val="0"/>
          <w:kern w:val="0"/>
          <w:szCs w:val="21"/>
          <w:u w:val="single"/>
        </w:rPr>
        <w:t>承包人</w:t>
      </w:r>
      <w:r>
        <w:rPr>
          <w:rFonts w:ascii="宋体" w:hAnsi="宋体"/>
          <w:szCs w:val="21"/>
          <w:u w:val="single"/>
        </w:rPr>
        <w:t xml:space="preserve"> </w:t>
      </w:r>
      <w:r>
        <w:rPr>
          <w:rFonts w:ascii="宋体" w:hAnsi="宋体" w:hint="eastAsia"/>
          <w:szCs w:val="21"/>
        </w:rPr>
        <w:t>承担</w:t>
      </w:r>
      <w:r>
        <w:rPr>
          <w:rFonts w:ascii="宋体" w:hAnsi="宋体" w:cs="Arial" w:hint="eastAsia"/>
        </w:rPr>
        <w:t>。</w:t>
      </w:r>
    </w:p>
    <w:p w14:paraId="490AA740"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87" w:name="_Toc9112"/>
      <w:r>
        <w:rPr>
          <w:rFonts w:ascii="宋体" w:hAnsi="宋体" w:hint="eastAsia"/>
          <w:kern w:val="0"/>
          <w:sz w:val="24"/>
          <w:szCs w:val="20"/>
        </w:rPr>
        <w:t>20</w:t>
      </w:r>
      <w:r>
        <w:rPr>
          <w:rFonts w:ascii="宋体" w:hAnsi="宋体"/>
          <w:kern w:val="0"/>
          <w:sz w:val="24"/>
          <w:szCs w:val="20"/>
        </w:rPr>
        <w:t>.</w:t>
      </w:r>
      <w:r>
        <w:rPr>
          <w:rFonts w:ascii="宋体" w:hAnsi="宋体" w:hint="eastAsia"/>
          <w:kern w:val="0"/>
          <w:sz w:val="24"/>
          <w:szCs w:val="20"/>
        </w:rPr>
        <w:t>5</w:t>
      </w:r>
      <w:r>
        <w:rPr>
          <w:rFonts w:ascii="宋体" w:hAnsi="宋体"/>
          <w:kern w:val="0"/>
          <w:sz w:val="24"/>
          <w:szCs w:val="20"/>
        </w:rPr>
        <w:t xml:space="preserve">  </w:t>
      </w:r>
      <w:r>
        <w:rPr>
          <w:rFonts w:ascii="宋体" w:hAnsi="宋体" w:hint="eastAsia"/>
          <w:kern w:val="0"/>
          <w:sz w:val="24"/>
          <w:szCs w:val="20"/>
        </w:rPr>
        <w:t>其他保险</w:t>
      </w:r>
      <w:bookmarkEnd w:id="1587"/>
    </w:p>
    <w:p w14:paraId="38BF24A2" w14:textId="77777777" w:rsidR="000C2BF6" w:rsidRDefault="000C2BF6" w:rsidP="000C2BF6">
      <w:pPr>
        <w:spacing w:line="360" w:lineRule="auto"/>
        <w:ind w:firstLineChars="200" w:firstLine="420"/>
        <w:rPr>
          <w:rFonts w:ascii="宋体" w:hAnsi="宋体"/>
          <w:szCs w:val="21"/>
          <w:u w:val="single"/>
        </w:rPr>
      </w:pPr>
      <w:r>
        <w:rPr>
          <w:rFonts w:ascii="宋体" w:hAnsi="宋体" w:hint="eastAsia"/>
          <w:szCs w:val="21"/>
        </w:rPr>
        <w:t>承包人应为其施工设备、进场材料和工程设备等办理的保险：</w:t>
      </w:r>
      <w:r>
        <w:rPr>
          <w:rFonts w:ascii="宋体" w:hAnsi="宋体"/>
          <w:szCs w:val="21"/>
          <w:u w:val="single"/>
        </w:rPr>
        <w:t xml:space="preserve"> </w:t>
      </w:r>
      <w:r>
        <w:rPr>
          <w:rFonts w:hint="eastAsia"/>
          <w:snapToGrid w:val="0"/>
          <w:kern w:val="0"/>
          <w:szCs w:val="21"/>
          <w:u w:val="single"/>
        </w:rPr>
        <w:t xml:space="preserve">  /  </w:t>
      </w:r>
      <w:r>
        <w:rPr>
          <w:rFonts w:hint="eastAsia"/>
          <w:snapToGrid w:val="0"/>
          <w:kern w:val="0"/>
          <w:szCs w:val="21"/>
          <w:u w:val="single"/>
        </w:rPr>
        <w:t>。</w:t>
      </w:r>
      <w:r>
        <w:rPr>
          <w:rFonts w:ascii="宋体" w:hAnsi="宋体"/>
          <w:szCs w:val="21"/>
          <w:u w:val="single"/>
        </w:rPr>
        <w:t xml:space="preserve"> </w:t>
      </w:r>
    </w:p>
    <w:p w14:paraId="17ED2149"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88" w:name="_Toc7394"/>
      <w:r>
        <w:rPr>
          <w:rFonts w:ascii="宋体" w:hAnsi="宋体" w:hint="eastAsia"/>
          <w:kern w:val="0"/>
          <w:sz w:val="24"/>
          <w:szCs w:val="20"/>
        </w:rPr>
        <w:t>20.6  对各项保险的一般要求</w:t>
      </w:r>
      <w:bookmarkEnd w:id="1588"/>
    </w:p>
    <w:p w14:paraId="7F22BD77" w14:textId="77777777" w:rsidR="000C2BF6" w:rsidRDefault="000C2BF6" w:rsidP="000C2BF6">
      <w:pPr>
        <w:spacing w:line="360" w:lineRule="auto"/>
        <w:ind w:firstLineChars="200" w:firstLine="420"/>
        <w:rPr>
          <w:rFonts w:ascii="宋体"/>
          <w:szCs w:val="21"/>
        </w:rPr>
      </w:pPr>
      <w:r>
        <w:rPr>
          <w:rFonts w:ascii="宋体" w:hAnsi="宋体" w:hint="eastAsia"/>
          <w:szCs w:val="21"/>
        </w:rPr>
        <w:t>20</w:t>
      </w:r>
      <w:r>
        <w:rPr>
          <w:rFonts w:ascii="宋体" w:hAnsi="宋体"/>
          <w:szCs w:val="21"/>
        </w:rPr>
        <w:t>.</w:t>
      </w:r>
      <w:r>
        <w:rPr>
          <w:rFonts w:ascii="宋体" w:hAnsi="宋体" w:hint="eastAsia"/>
          <w:szCs w:val="21"/>
        </w:rPr>
        <w:t>6</w:t>
      </w:r>
      <w:r>
        <w:rPr>
          <w:rFonts w:ascii="宋体" w:hAnsi="宋体"/>
          <w:szCs w:val="21"/>
        </w:rPr>
        <w:t xml:space="preserve">.1  </w:t>
      </w:r>
      <w:r>
        <w:rPr>
          <w:rFonts w:ascii="宋体" w:hAnsi="宋体" w:hint="eastAsia"/>
          <w:szCs w:val="21"/>
        </w:rPr>
        <w:t>保险凭证</w:t>
      </w:r>
    </w:p>
    <w:p w14:paraId="72CB7729" w14:textId="77777777" w:rsidR="000C2BF6" w:rsidRDefault="000C2BF6" w:rsidP="000C2BF6">
      <w:pPr>
        <w:spacing w:line="360" w:lineRule="auto"/>
        <w:ind w:firstLineChars="200" w:firstLine="420"/>
        <w:rPr>
          <w:rFonts w:ascii="宋体" w:hAnsi="宋体" w:cs="Arial"/>
          <w:u w:val="single"/>
        </w:rPr>
      </w:pPr>
      <w:r>
        <w:rPr>
          <w:rFonts w:ascii="宋体" w:hAnsi="宋体" w:hint="eastAsia"/>
          <w:szCs w:val="21"/>
        </w:rPr>
        <w:t>承包人向发包人提交各项保险生效的证据和保险单副本的期限：</w:t>
      </w:r>
      <w:r>
        <w:rPr>
          <w:rFonts w:ascii="宋体" w:hAnsi="宋体"/>
          <w:szCs w:val="21"/>
          <w:u w:val="single"/>
        </w:rPr>
        <w:t xml:space="preserve"> </w:t>
      </w:r>
      <w:r>
        <w:rPr>
          <w:rFonts w:ascii="宋体" w:hAnsi="宋体" w:hint="eastAsia"/>
          <w:szCs w:val="21"/>
          <w:u w:val="single"/>
        </w:rPr>
        <w:t>/</w:t>
      </w:r>
      <w:r>
        <w:rPr>
          <w:rFonts w:ascii="宋体" w:hAnsi="宋体" w:cs="Arial" w:hint="eastAsia"/>
          <w:u w:val="single"/>
        </w:rPr>
        <w:t>。</w:t>
      </w:r>
    </w:p>
    <w:p w14:paraId="02A766B2" w14:textId="77777777" w:rsidR="000C2BF6" w:rsidRDefault="000C2BF6" w:rsidP="000C2BF6">
      <w:pPr>
        <w:spacing w:line="360" w:lineRule="auto"/>
        <w:ind w:firstLineChars="200" w:firstLine="420"/>
        <w:rPr>
          <w:rFonts w:ascii="宋体"/>
          <w:szCs w:val="21"/>
        </w:rPr>
      </w:pPr>
      <w:r>
        <w:rPr>
          <w:rFonts w:ascii="宋体" w:hAnsi="宋体" w:hint="eastAsia"/>
          <w:szCs w:val="21"/>
        </w:rPr>
        <w:t>20</w:t>
      </w:r>
      <w:r>
        <w:rPr>
          <w:rFonts w:ascii="宋体" w:hAnsi="宋体"/>
          <w:szCs w:val="21"/>
        </w:rPr>
        <w:t>.</w:t>
      </w:r>
      <w:r>
        <w:rPr>
          <w:rFonts w:ascii="宋体" w:hAnsi="宋体" w:hint="eastAsia"/>
          <w:szCs w:val="21"/>
        </w:rPr>
        <w:t>6</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保险金不足的补偿</w:t>
      </w:r>
    </w:p>
    <w:p w14:paraId="6B1B6572" w14:textId="77777777" w:rsidR="000C2BF6" w:rsidRDefault="000C2BF6" w:rsidP="000C2BF6">
      <w:pPr>
        <w:spacing w:line="360" w:lineRule="auto"/>
        <w:ind w:firstLineChars="200" w:firstLine="420"/>
        <w:rPr>
          <w:rFonts w:ascii="宋体" w:cs="Arial"/>
        </w:rPr>
      </w:pPr>
      <w:r>
        <w:rPr>
          <w:rFonts w:ascii="宋体" w:hAnsi="宋体" w:hint="eastAsia"/>
          <w:szCs w:val="21"/>
        </w:rPr>
        <w:t>保险金不足以补偿损失时，承包人和发包人负责补偿的责任分摊：</w:t>
      </w:r>
      <w:r>
        <w:rPr>
          <w:rFonts w:ascii="宋体" w:hAnsi="宋体"/>
          <w:szCs w:val="21"/>
          <w:u w:val="single"/>
        </w:rPr>
        <w:t xml:space="preserve">  </w:t>
      </w:r>
      <w:r>
        <w:rPr>
          <w:rFonts w:ascii="宋体" w:hAnsi="宋体" w:hint="eastAsia"/>
          <w:szCs w:val="21"/>
          <w:u w:val="single"/>
        </w:rPr>
        <w:t xml:space="preserve"> /    </w:t>
      </w:r>
    </w:p>
    <w:p w14:paraId="150FBBC2"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89" w:name="_Toc24104"/>
      <w:r>
        <w:rPr>
          <w:rFonts w:ascii="宋体" w:hAnsi="宋体" w:cs="宋体"/>
          <w:sz w:val="28"/>
          <w:szCs w:val="20"/>
        </w:rPr>
        <w:t>2</w:t>
      </w:r>
      <w:r>
        <w:rPr>
          <w:rFonts w:ascii="宋体" w:hAnsi="宋体" w:cs="宋体" w:hint="eastAsia"/>
          <w:sz w:val="28"/>
          <w:szCs w:val="20"/>
        </w:rPr>
        <w:t>1</w:t>
      </w:r>
      <w:r>
        <w:rPr>
          <w:rFonts w:ascii="宋体" w:hAnsi="宋体" w:cs="宋体"/>
          <w:sz w:val="28"/>
          <w:szCs w:val="20"/>
        </w:rPr>
        <w:t>.</w:t>
      </w:r>
      <w:r>
        <w:rPr>
          <w:rFonts w:ascii="宋体" w:hAnsi="宋体" w:cs="宋体" w:hint="eastAsia"/>
          <w:sz w:val="28"/>
          <w:szCs w:val="20"/>
        </w:rPr>
        <w:t>不可抗力</w:t>
      </w:r>
      <w:bookmarkEnd w:id="1589"/>
    </w:p>
    <w:p w14:paraId="17A2B6E7"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90" w:name="_Toc18970"/>
      <w:r>
        <w:rPr>
          <w:rFonts w:ascii="宋体" w:hAnsi="宋体"/>
          <w:kern w:val="0"/>
          <w:sz w:val="24"/>
          <w:szCs w:val="20"/>
        </w:rPr>
        <w:t>2</w:t>
      </w:r>
      <w:r>
        <w:rPr>
          <w:rFonts w:ascii="宋体" w:hAnsi="宋体" w:hint="eastAsia"/>
          <w:kern w:val="0"/>
          <w:sz w:val="24"/>
          <w:szCs w:val="20"/>
        </w:rPr>
        <w:t>1</w:t>
      </w:r>
      <w:r>
        <w:rPr>
          <w:rFonts w:ascii="宋体" w:hAnsi="宋体"/>
          <w:kern w:val="0"/>
          <w:sz w:val="24"/>
          <w:szCs w:val="20"/>
        </w:rPr>
        <w:t xml:space="preserve">.1  </w:t>
      </w:r>
      <w:r>
        <w:rPr>
          <w:rFonts w:ascii="宋体" w:hAnsi="宋体" w:hint="eastAsia"/>
          <w:kern w:val="0"/>
          <w:sz w:val="24"/>
          <w:szCs w:val="20"/>
        </w:rPr>
        <w:t>不可抗力的确认</w:t>
      </w:r>
      <w:bookmarkEnd w:id="1590"/>
    </w:p>
    <w:p w14:paraId="584F82F3" w14:textId="77777777" w:rsidR="000C2BF6" w:rsidRDefault="000C2BF6" w:rsidP="000C2BF6">
      <w:pPr>
        <w:spacing w:line="360" w:lineRule="auto"/>
        <w:ind w:firstLineChars="200" w:firstLine="420"/>
        <w:rPr>
          <w:rFonts w:ascii="宋体"/>
          <w:szCs w:val="21"/>
        </w:rPr>
      </w:pPr>
      <w:r>
        <w:rPr>
          <w:rFonts w:ascii="宋体" w:hAnsi="宋体"/>
          <w:szCs w:val="21"/>
        </w:rPr>
        <w:t>2</w:t>
      </w:r>
      <w:r>
        <w:rPr>
          <w:rFonts w:ascii="宋体" w:hAnsi="宋体" w:hint="eastAsia"/>
          <w:szCs w:val="21"/>
        </w:rPr>
        <w:t>1</w:t>
      </w:r>
      <w:r>
        <w:rPr>
          <w:rFonts w:ascii="宋体" w:hAnsi="宋体"/>
          <w:szCs w:val="21"/>
        </w:rPr>
        <w:t xml:space="preserve">.1.1  </w:t>
      </w:r>
      <w:r>
        <w:rPr>
          <w:rFonts w:ascii="宋体" w:hAnsi="宋体" w:hint="eastAsia"/>
          <w:szCs w:val="21"/>
        </w:rPr>
        <w:t>合同条款通用部分第</w:t>
      </w:r>
      <w:r>
        <w:rPr>
          <w:rFonts w:ascii="宋体" w:hAnsi="宋体"/>
          <w:szCs w:val="21"/>
        </w:rPr>
        <w:t>21.1.1</w:t>
      </w:r>
      <w:r>
        <w:rPr>
          <w:rFonts w:ascii="宋体" w:hAnsi="宋体" w:hint="eastAsia"/>
          <w:szCs w:val="21"/>
        </w:rPr>
        <w:t>项约定的不可抗力以外的其他情形：</w:t>
      </w:r>
      <w:r>
        <w:rPr>
          <w:rFonts w:ascii="宋体" w:hAnsi="宋体" w:hint="eastAsia"/>
          <w:szCs w:val="21"/>
          <w:u w:val="single"/>
        </w:rPr>
        <w:t xml:space="preserve">   /  。</w:t>
      </w:r>
    </w:p>
    <w:p w14:paraId="7D5F859B" w14:textId="77777777" w:rsidR="000C2BF6" w:rsidRDefault="000C2BF6" w:rsidP="000C2BF6">
      <w:pPr>
        <w:spacing w:line="360" w:lineRule="auto"/>
        <w:ind w:firstLineChars="200" w:firstLine="420"/>
        <w:rPr>
          <w:rFonts w:ascii="宋体" w:hAnsi="宋体"/>
          <w:szCs w:val="21"/>
          <w:u w:val="single"/>
        </w:rPr>
      </w:pPr>
      <w:r>
        <w:rPr>
          <w:rFonts w:ascii="宋体" w:hAnsi="宋体" w:hint="eastAsia"/>
          <w:szCs w:val="21"/>
        </w:rPr>
        <w:t>不可抗力的等级范围约定：</w:t>
      </w:r>
      <w:r>
        <w:rPr>
          <w:rFonts w:ascii="宋体" w:hAnsi="宋体" w:hint="eastAsia"/>
          <w:szCs w:val="21"/>
          <w:u w:val="single"/>
        </w:rPr>
        <w:t xml:space="preserve">   /  。</w:t>
      </w:r>
    </w:p>
    <w:p w14:paraId="549589A3" w14:textId="77777777" w:rsidR="000C2BF6" w:rsidRDefault="000C2BF6" w:rsidP="000C2BF6">
      <w:pPr>
        <w:keepNext/>
        <w:keepLines/>
        <w:spacing w:beforeLines="50" w:before="156" w:afterLines="50" w:after="156" w:line="360" w:lineRule="auto"/>
        <w:outlineLvl w:val="1"/>
        <w:rPr>
          <w:rFonts w:ascii="宋体" w:hAnsi="宋体" w:cs="宋体"/>
          <w:sz w:val="28"/>
          <w:szCs w:val="20"/>
        </w:rPr>
      </w:pPr>
      <w:bookmarkStart w:id="1591" w:name="_Toc4457"/>
      <w:r>
        <w:rPr>
          <w:rFonts w:ascii="宋体" w:hAnsi="宋体" w:cs="宋体"/>
          <w:sz w:val="28"/>
          <w:szCs w:val="20"/>
        </w:rPr>
        <w:t>2</w:t>
      </w:r>
      <w:r>
        <w:rPr>
          <w:rFonts w:ascii="宋体" w:hAnsi="宋体" w:cs="宋体" w:hint="eastAsia"/>
          <w:sz w:val="28"/>
          <w:szCs w:val="20"/>
        </w:rPr>
        <w:t>4</w:t>
      </w:r>
      <w:r>
        <w:rPr>
          <w:rFonts w:ascii="宋体" w:hAnsi="宋体" w:cs="宋体"/>
          <w:sz w:val="28"/>
          <w:szCs w:val="20"/>
        </w:rPr>
        <w:t>.</w:t>
      </w:r>
      <w:r>
        <w:rPr>
          <w:rFonts w:ascii="宋体" w:hAnsi="宋体" w:cs="宋体" w:hint="eastAsia"/>
          <w:sz w:val="28"/>
          <w:szCs w:val="20"/>
        </w:rPr>
        <w:t>争议的解决</w:t>
      </w:r>
      <w:bookmarkEnd w:id="1591"/>
    </w:p>
    <w:p w14:paraId="07CE15A6"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92" w:name="_Toc2750"/>
      <w:r>
        <w:rPr>
          <w:rFonts w:ascii="宋体" w:hAnsi="宋体"/>
          <w:kern w:val="0"/>
          <w:sz w:val="24"/>
          <w:szCs w:val="20"/>
        </w:rPr>
        <w:t>2</w:t>
      </w:r>
      <w:r>
        <w:rPr>
          <w:rFonts w:ascii="宋体" w:hAnsi="宋体" w:hint="eastAsia"/>
          <w:kern w:val="0"/>
          <w:sz w:val="24"/>
          <w:szCs w:val="20"/>
        </w:rPr>
        <w:t>4</w:t>
      </w:r>
      <w:r>
        <w:rPr>
          <w:rFonts w:ascii="宋体" w:hAnsi="宋体"/>
          <w:kern w:val="0"/>
          <w:sz w:val="24"/>
          <w:szCs w:val="20"/>
        </w:rPr>
        <w:t xml:space="preserve">.1  </w:t>
      </w:r>
      <w:r>
        <w:rPr>
          <w:rFonts w:ascii="宋体" w:hAnsi="宋体" w:hint="eastAsia"/>
          <w:kern w:val="0"/>
          <w:sz w:val="24"/>
          <w:szCs w:val="20"/>
        </w:rPr>
        <w:t>争议的解决方式</w:t>
      </w:r>
      <w:bookmarkEnd w:id="1592"/>
    </w:p>
    <w:p w14:paraId="08213635" w14:textId="77777777" w:rsidR="000C2BF6" w:rsidRDefault="000C2BF6" w:rsidP="000C2BF6">
      <w:pPr>
        <w:spacing w:line="360" w:lineRule="auto"/>
        <w:ind w:firstLineChars="200" w:firstLine="420"/>
        <w:rPr>
          <w:rFonts w:ascii="宋体"/>
          <w:szCs w:val="21"/>
        </w:rPr>
      </w:pPr>
      <w:r>
        <w:rPr>
          <w:rFonts w:ascii="宋体" w:hAnsi="宋体" w:hint="eastAsia"/>
          <w:szCs w:val="21"/>
        </w:rPr>
        <w:t>因本合同引起的或与本合同有关的任何争议，合同双方友好协商不成、不愿提请争议组评审或者不愿接受争议评审组意见的，选择下列第</w:t>
      </w:r>
      <w:r>
        <w:rPr>
          <w:rFonts w:ascii="宋体" w:hAnsi="宋体" w:hint="eastAsia"/>
          <w:szCs w:val="21"/>
          <w:u w:val="single"/>
        </w:rPr>
        <w:t>（贰）</w:t>
      </w:r>
      <w:r>
        <w:rPr>
          <w:rFonts w:ascii="宋体" w:hAnsi="宋体" w:hint="eastAsia"/>
          <w:szCs w:val="21"/>
        </w:rPr>
        <w:t>种方式解决：</w:t>
      </w:r>
    </w:p>
    <w:p w14:paraId="7D294BDE" w14:textId="77777777" w:rsidR="000C2BF6" w:rsidRDefault="000C2BF6" w:rsidP="000C2BF6">
      <w:pPr>
        <w:spacing w:line="360" w:lineRule="auto"/>
        <w:ind w:firstLineChars="200" w:firstLine="420"/>
        <w:rPr>
          <w:rFonts w:ascii="宋体"/>
        </w:rPr>
      </w:pPr>
      <w:r>
        <w:rPr>
          <w:rFonts w:ascii="宋体" w:hAnsi="宋体" w:hint="eastAsia"/>
          <w:u w:val="single"/>
        </w:rPr>
        <w:t>（壹）</w:t>
      </w:r>
      <w:r>
        <w:rPr>
          <w:rFonts w:ascii="宋体" w:hAnsi="宋体" w:hint="eastAsia"/>
        </w:rPr>
        <w:t>提请</w:t>
      </w:r>
      <w:r>
        <w:rPr>
          <w:rFonts w:ascii="宋体" w:hAnsi="宋体" w:hint="eastAsia"/>
          <w:u w:val="single"/>
        </w:rPr>
        <w:t>/</w:t>
      </w:r>
      <w:r>
        <w:rPr>
          <w:rFonts w:ascii="宋体" w:hAnsi="宋体" w:hint="eastAsia"/>
        </w:rPr>
        <w:t>仲裁委员会按照该会仲裁规则进行仲裁，仲裁裁决是终局的，对合同双方</w:t>
      </w:r>
      <w:r>
        <w:rPr>
          <w:rFonts w:ascii="宋体" w:hAnsi="宋体" w:hint="eastAsia"/>
        </w:rPr>
        <w:lastRenderedPageBreak/>
        <w:t>均有约束力。</w:t>
      </w:r>
    </w:p>
    <w:p w14:paraId="345081D4" w14:textId="77777777" w:rsidR="000C2BF6" w:rsidRDefault="000C2BF6" w:rsidP="000C2BF6">
      <w:pPr>
        <w:spacing w:line="360" w:lineRule="auto"/>
        <w:ind w:firstLineChars="200" w:firstLine="420"/>
        <w:rPr>
          <w:rFonts w:ascii="宋体" w:hAnsi="宋体"/>
          <w:szCs w:val="21"/>
        </w:rPr>
      </w:pPr>
      <w:r>
        <w:rPr>
          <w:rFonts w:ascii="宋体" w:hAnsi="宋体" w:hint="eastAsia"/>
          <w:szCs w:val="21"/>
          <w:u w:val="single"/>
        </w:rPr>
        <w:t>（贰）</w:t>
      </w:r>
      <w:r>
        <w:rPr>
          <w:rFonts w:ascii="宋体" w:hAnsi="宋体" w:hint="eastAsia"/>
          <w:szCs w:val="21"/>
        </w:rPr>
        <w:t>向北京市通州区人民法院提起诉讼。</w:t>
      </w:r>
    </w:p>
    <w:p w14:paraId="0F91775D" w14:textId="77777777" w:rsidR="000C2BF6" w:rsidRDefault="000C2BF6" w:rsidP="000C2BF6">
      <w:pPr>
        <w:spacing w:line="360" w:lineRule="auto"/>
        <w:ind w:firstLineChars="200" w:firstLine="420"/>
        <w:rPr>
          <w:rFonts w:ascii="宋体" w:hAnsi="宋体"/>
          <w:szCs w:val="21"/>
        </w:rPr>
      </w:pPr>
      <w:r>
        <w:rPr>
          <w:rFonts w:ascii="宋体" w:hAnsi="宋体" w:hint="eastAsia"/>
          <w:szCs w:val="21"/>
        </w:rPr>
        <w:t>违约方承担守约方主张权利成本，如守约方的律师费、保全费、公正等由违约方承担。</w:t>
      </w:r>
    </w:p>
    <w:p w14:paraId="5A9CD9FD" w14:textId="77777777" w:rsidR="000C2BF6" w:rsidRDefault="000C2BF6" w:rsidP="000C2BF6">
      <w:pPr>
        <w:keepNext/>
        <w:keepLines/>
        <w:spacing w:beforeLines="50" w:before="156" w:afterLines="50" w:after="156" w:line="360" w:lineRule="auto"/>
        <w:outlineLvl w:val="2"/>
        <w:rPr>
          <w:rFonts w:ascii="宋体" w:hAnsi="宋体"/>
          <w:kern w:val="0"/>
          <w:sz w:val="24"/>
          <w:szCs w:val="20"/>
        </w:rPr>
      </w:pPr>
      <w:bookmarkStart w:id="1593" w:name="_Toc7910"/>
      <w:r>
        <w:rPr>
          <w:rFonts w:ascii="宋体" w:hAnsi="宋体"/>
          <w:kern w:val="0"/>
          <w:sz w:val="24"/>
          <w:szCs w:val="20"/>
        </w:rPr>
        <w:t>2</w:t>
      </w:r>
      <w:r>
        <w:rPr>
          <w:rFonts w:ascii="宋体" w:hAnsi="宋体" w:hint="eastAsia"/>
          <w:kern w:val="0"/>
          <w:sz w:val="24"/>
          <w:szCs w:val="20"/>
        </w:rPr>
        <w:t>4</w:t>
      </w:r>
      <w:r>
        <w:rPr>
          <w:rFonts w:ascii="宋体" w:hAnsi="宋体"/>
          <w:kern w:val="0"/>
          <w:sz w:val="24"/>
          <w:szCs w:val="20"/>
        </w:rPr>
        <w:t>.</w:t>
      </w:r>
      <w:r>
        <w:rPr>
          <w:rFonts w:ascii="宋体" w:hAnsi="宋体" w:hint="eastAsia"/>
          <w:kern w:val="0"/>
          <w:sz w:val="24"/>
          <w:szCs w:val="20"/>
        </w:rPr>
        <w:t>3</w:t>
      </w:r>
      <w:r>
        <w:rPr>
          <w:rFonts w:ascii="宋体" w:hAnsi="宋体"/>
          <w:kern w:val="0"/>
          <w:sz w:val="24"/>
          <w:szCs w:val="20"/>
        </w:rPr>
        <w:t xml:space="preserve">  </w:t>
      </w:r>
      <w:r>
        <w:rPr>
          <w:rFonts w:ascii="宋体" w:hAnsi="宋体" w:hint="eastAsia"/>
          <w:kern w:val="0"/>
          <w:sz w:val="24"/>
          <w:szCs w:val="20"/>
        </w:rPr>
        <w:t>争议评审</w:t>
      </w:r>
      <w:bookmarkEnd w:id="1593"/>
    </w:p>
    <w:p w14:paraId="4E63A962" w14:textId="77777777" w:rsidR="000C2BF6" w:rsidRDefault="000C2BF6" w:rsidP="000C2BF6">
      <w:pPr>
        <w:spacing w:line="360" w:lineRule="auto"/>
        <w:ind w:firstLineChars="200" w:firstLine="420"/>
        <w:rPr>
          <w:rFonts w:ascii="宋体"/>
          <w:szCs w:val="21"/>
        </w:rPr>
      </w:pPr>
      <w:r>
        <w:rPr>
          <w:rFonts w:ascii="宋体" w:hAnsi="宋体"/>
          <w:szCs w:val="21"/>
        </w:rPr>
        <w:t>2</w:t>
      </w:r>
      <w:r>
        <w:rPr>
          <w:rFonts w:ascii="宋体" w:hAnsi="宋体" w:hint="eastAsia"/>
          <w:szCs w:val="21"/>
        </w:rPr>
        <w:t>4</w:t>
      </w: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争议评审组邀请合同双方代表人和有关人员举行调查会的期限：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6065F2B6" w14:textId="77777777" w:rsidR="000C2BF6" w:rsidRDefault="000C2BF6" w:rsidP="000C2BF6">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5</w:t>
      </w:r>
      <w:r>
        <w:rPr>
          <w:rFonts w:ascii="宋体" w:hAnsi="宋体"/>
          <w:szCs w:val="21"/>
        </w:rPr>
        <w:t xml:space="preserve">  </w:t>
      </w:r>
      <w:r>
        <w:rPr>
          <w:rFonts w:ascii="宋体" w:hAnsi="宋体" w:hint="eastAsia"/>
          <w:szCs w:val="21"/>
        </w:rPr>
        <w:t>争议评审组在调查会后作出争议评审意见的期限：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w:t>
      </w:r>
    </w:p>
    <w:p w14:paraId="421D0F5A" w14:textId="77777777" w:rsidR="000C2BF6" w:rsidRDefault="000C2BF6" w:rsidP="000C2BF6">
      <w:pPr>
        <w:spacing w:line="360" w:lineRule="auto"/>
        <w:ind w:firstLineChars="200" w:firstLine="420"/>
        <w:rPr>
          <w:rFonts w:ascii="宋体" w:hAnsi="宋体"/>
          <w:szCs w:val="21"/>
        </w:rPr>
      </w:pPr>
    </w:p>
    <w:p w14:paraId="6FE2C45D" w14:textId="77777777" w:rsidR="000C2BF6" w:rsidRDefault="000C2BF6" w:rsidP="000C2BF6">
      <w:pPr>
        <w:rPr>
          <w:rFonts w:ascii="宋体" w:hAnsi="宋体"/>
          <w:b/>
          <w:sz w:val="28"/>
        </w:rPr>
      </w:pPr>
      <w:r>
        <w:rPr>
          <w:rFonts w:ascii="宋体" w:hAnsi="宋体" w:hint="eastAsia"/>
          <w:b/>
          <w:sz w:val="28"/>
        </w:rPr>
        <w:br w:type="page"/>
      </w:r>
      <w:r>
        <w:rPr>
          <w:rFonts w:ascii="宋体" w:hAnsi="宋体" w:hint="eastAsia"/>
          <w:b/>
          <w:sz w:val="28"/>
        </w:rPr>
        <w:lastRenderedPageBreak/>
        <w:t>附件一：合同协议书</w:t>
      </w:r>
    </w:p>
    <w:p w14:paraId="6994075D" w14:textId="77777777" w:rsidR="000C2BF6" w:rsidRDefault="000C2BF6" w:rsidP="000C2BF6">
      <w:pPr>
        <w:jc w:val="center"/>
        <w:rPr>
          <w:rFonts w:ascii="宋体" w:hAnsi="宋体"/>
          <w:b/>
          <w:sz w:val="28"/>
        </w:rPr>
      </w:pPr>
      <w:r>
        <w:rPr>
          <w:rFonts w:ascii="宋体" w:hAnsi="宋体" w:hint="eastAsia"/>
          <w:b/>
          <w:sz w:val="28"/>
        </w:rPr>
        <w:t>合同协议书</w:t>
      </w:r>
    </w:p>
    <w:p w14:paraId="6EEB640F" w14:textId="77777777" w:rsidR="000C2BF6" w:rsidRDefault="000C2BF6" w:rsidP="000C2BF6">
      <w:pPr>
        <w:ind w:firstLineChars="2600" w:firstLine="5460"/>
        <w:rPr>
          <w:rFonts w:ascii="宋体" w:hAnsi="宋体"/>
          <w:bCs/>
          <w:szCs w:val="21"/>
        </w:rPr>
      </w:pPr>
      <w:r>
        <w:rPr>
          <w:rFonts w:ascii="宋体" w:hAnsi="宋体" w:hint="eastAsia"/>
          <w:bCs/>
          <w:szCs w:val="21"/>
        </w:rPr>
        <w:t>编号：</w:t>
      </w:r>
      <w:r>
        <w:rPr>
          <w:rFonts w:ascii="宋体" w:hAnsi="宋体" w:hint="eastAsia"/>
          <w:bCs/>
          <w:szCs w:val="21"/>
          <w:u w:val="single"/>
        </w:rPr>
        <w:t xml:space="preserve">                        </w:t>
      </w:r>
      <w:r>
        <w:rPr>
          <w:rFonts w:ascii="宋体" w:hAnsi="宋体" w:hint="eastAsia"/>
          <w:bCs/>
          <w:szCs w:val="21"/>
        </w:rPr>
        <w:t xml:space="preserve">                    </w:t>
      </w:r>
    </w:p>
    <w:p w14:paraId="576A7528" w14:textId="77777777" w:rsidR="000C2BF6" w:rsidRDefault="000C2BF6" w:rsidP="000C2BF6">
      <w:pPr>
        <w:rPr>
          <w:rFonts w:ascii="宋体" w:hAnsi="宋体"/>
          <w:bCs/>
          <w:szCs w:val="21"/>
        </w:rPr>
      </w:pPr>
    </w:p>
    <w:p w14:paraId="2A1D53FA" w14:textId="77777777" w:rsidR="000C2BF6" w:rsidRDefault="000C2BF6" w:rsidP="000C2BF6">
      <w:pPr>
        <w:spacing w:line="360" w:lineRule="auto"/>
        <w:rPr>
          <w:rFonts w:ascii="宋体" w:hAnsi="宋体"/>
          <w:bCs/>
          <w:szCs w:val="21"/>
        </w:rPr>
      </w:pPr>
      <w:r>
        <w:rPr>
          <w:rFonts w:ascii="宋体" w:hAnsi="宋体" w:hint="eastAsia"/>
          <w:bCs/>
          <w:szCs w:val="21"/>
        </w:rPr>
        <w:t xml:space="preserve">发包人(全称): </w:t>
      </w:r>
      <w:r>
        <w:rPr>
          <w:rFonts w:ascii="宋体" w:hAnsi="宋体" w:hint="eastAsia"/>
          <w:bCs/>
          <w:szCs w:val="21"/>
          <w:u w:val="single"/>
        </w:rPr>
        <w:t xml:space="preserve">                        </w:t>
      </w:r>
      <w:r>
        <w:rPr>
          <w:rFonts w:ascii="宋体" w:hAnsi="宋体" w:hint="eastAsia"/>
          <w:bCs/>
          <w:szCs w:val="21"/>
        </w:rPr>
        <w:t xml:space="preserve">                                                               </w:t>
      </w:r>
    </w:p>
    <w:p w14:paraId="422B6C7F" w14:textId="77777777" w:rsidR="000C2BF6" w:rsidRDefault="000C2BF6" w:rsidP="000C2BF6">
      <w:pPr>
        <w:spacing w:line="360" w:lineRule="auto"/>
        <w:rPr>
          <w:rFonts w:ascii="宋体" w:hAnsi="宋体"/>
          <w:bCs/>
          <w:szCs w:val="21"/>
        </w:rPr>
      </w:pPr>
      <w:r>
        <w:rPr>
          <w:rFonts w:ascii="宋体" w:hAnsi="宋体" w:hint="eastAsia"/>
          <w:bCs/>
          <w:szCs w:val="21"/>
        </w:rPr>
        <w:t>法定代表人：</w:t>
      </w:r>
      <w:r>
        <w:rPr>
          <w:rFonts w:ascii="宋体" w:hAnsi="宋体" w:hint="eastAsia"/>
          <w:bCs/>
          <w:szCs w:val="21"/>
          <w:u w:val="single"/>
        </w:rPr>
        <w:t xml:space="preserve">                        </w:t>
      </w:r>
      <w:r>
        <w:rPr>
          <w:rFonts w:ascii="宋体" w:hAnsi="宋体" w:hint="eastAsia"/>
          <w:bCs/>
          <w:szCs w:val="21"/>
        </w:rPr>
        <w:t xml:space="preserve">                                                             </w:t>
      </w:r>
    </w:p>
    <w:p w14:paraId="16EE1357" w14:textId="77777777" w:rsidR="000C2BF6" w:rsidRDefault="000C2BF6" w:rsidP="000C2BF6">
      <w:pPr>
        <w:spacing w:line="360" w:lineRule="auto"/>
        <w:jc w:val="left"/>
        <w:rPr>
          <w:rFonts w:ascii="宋体" w:hAnsi="宋体"/>
          <w:bCs/>
          <w:szCs w:val="21"/>
        </w:rPr>
      </w:pPr>
      <w:r>
        <w:rPr>
          <w:rFonts w:ascii="宋体" w:hAnsi="宋体" w:hint="eastAsia"/>
          <w:bCs/>
          <w:szCs w:val="21"/>
        </w:rPr>
        <w:t>法定注册地址：</w:t>
      </w:r>
      <w:r>
        <w:rPr>
          <w:rFonts w:ascii="宋体" w:hAnsi="宋体" w:hint="eastAsia"/>
          <w:bCs/>
          <w:szCs w:val="21"/>
          <w:u w:val="single"/>
        </w:rPr>
        <w:t xml:space="preserve">                        </w:t>
      </w:r>
      <w:r>
        <w:rPr>
          <w:rFonts w:ascii="宋体" w:hAnsi="宋体" w:hint="eastAsia"/>
          <w:bCs/>
          <w:szCs w:val="21"/>
        </w:rPr>
        <w:t xml:space="preserve">                                                                 承包人(全称):</w:t>
      </w:r>
      <w:r>
        <w:rPr>
          <w:rFonts w:ascii="宋体" w:hAnsi="宋体" w:hint="eastAsia"/>
          <w:bCs/>
          <w:szCs w:val="21"/>
          <w:u w:val="single"/>
        </w:rPr>
        <w:t xml:space="preserve">                        </w:t>
      </w:r>
      <w:r>
        <w:rPr>
          <w:rFonts w:ascii="宋体" w:hAnsi="宋体" w:hint="eastAsia"/>
          <w:bCs/>
          <w:szCs w:val="21"/>
        </w:rPr>
        <w:t xml:space="preserve">                                                               </w:t>
      </w:r>
    </w:p>
    <w:p w14:paraId="4668A3DB" w14:textId="77777777" w:rsidR="000C2BF6" w:rsidRDefault="000C2BF6" w:rsidP="000C2BF6">
      <w:pPr>
        <w:spacing w:line="360" w:lineRule="auto"/>
        <w:rPr>
          <w:rFonts w:ascii="宋体" w:hAnsi="宋体"/>
          <w:bCs/>
          <w:szCs w:val="21"/>
        </w:rPr>
      </w:pPr>
      <w:r>
        <w:rPr>
          <w:rFonts w:ascii="宋体" w:hAnsi="宋体" w:hint="eastAsia"/>
          <w:bCs/>
          <w:szCs w:val="21"/>
        </w:rPr>
        <w:t>法定代表人：</w:t>
      </w:r>
      <w:r>
        <w:rPr>
          <w:rFonts w:ascii="宋体" w:hAnsi="宋体" w:hint="eastAsia"/>
          <w:bCs/>
          <w:szCs w:val="21"/>
          <w:u w:val="single"/>
        </w:rPr>
        <w:t xml:space="preserve">                        </w:t>
      </w:r>
      <w:r>
        <w:rPr>
          <w:rFonts w:ascii="宋体" w:hAnsi="宋体" w:hint="eastAsia"/>
          <w:bCs/>
          <w:szCs w:val="21"/>
        </w:rPr>
        <w:t xml:space="preserve">                                                                 </w:t>
      </w:r>
    </w:p>
    <w:p w14:paraId="3762EBB1" w14:textId="77777777" w:rsidR="000C2BF6" w:rsidRDefault="000C2BF6" w:rsidP="000C2BF6">
      <w:pPr>
        <w:spacing w:line="360" w:lineRule="auto"/>
        <w:rPr>
          <w:rFonts w:ascii="宋体" w:hAnsi="宋体"/>
          <w:bCs/>
          <w:szCs w:val="21"/>
        </w:rPr>
      </w:pPr>
      <w:r>
        <w:rPr>
          <w:rFonts w:ascii="宋体" w:hAnsi="宋体" w:hint="eastAsia"/>
          <w:bCs/>
          <w:szCs w:val="21"/>
        </w:rPr>
        <w:t>法定注册地址：</w:t>
      </w:r>
      <w:r>
        <w:rPr>
          <w:rFonts w:ascii="宋体" w:hAnsi="宋体" w:hint="eastAsia"/>
          <w:bCs/>
          <w:szCs w:val="21"/>
          <w:u w:val="single"/>
        </w:rPr>
        <w:t xml:space="preserve">                        </w:t>
      </w:r>
      <w:r>
        <w:rPr>
          <w:rFonts w:ascii="宋体" w:hAnsi="宋体" w:hint="eastAsia"/>
          <w:bCs/>
          <w:szCs w:val="21"/>
        </w:rPr>
        <w:t xml:space="preserve">                                                                  </w:t>
      </w:r>
    </w:p>
    <w:p w14:paraId="68F8A4B0" w14:textId="77777777" w:rsidR="000C2BF6" w:rsidRDefault="000C2BF6" w:rsidP="000C2BF6">
      <w:pPr>
        <w:spacing w:line="360" w:lineRule="auto"/>
        <w:rPr>
          <w:rFonts w:ascii="宋体" w:hAnsi="宋体"/>
          <w:bCs/>
          <w:szCs w:val="21"/>
        </w:rPr>
      </w:pPr>
    </w:p>
    <w:p w14:paraId="25D2E767" w14:textId="77777777" w:rsidR="000C2BF6" w:rsidRDefault="000C2BF6" w:rsidP="000C2BF6">
      <w:pPr>
        <w:spacing w:line="360" w:lineRule="auto"/>
        <w:ind w:firstLineChars="200" w:firstLine="420"/>
        <w:rPr>
          <w:rFonts w:ascii="宋体" w:hAnsi="宋体"/>
          <w:bCs/>
          <w:szCs w:val="21"/>
        </w:rPr>
      </w:pPr>
      <w:r>
        <w:rPr>
          <w:rFonts w:ascii="宋体" w:hAnsi="宋体" w:hint="eastAsia"/>
          <w:bCs/>
          <w:szCs w:val="21"/>
        </w:rPr>
        <w:t>发包人为建设</w:t>
      </w:r>
      <w:r>
        <w:rPr>
          <w:rFonts w:ascii="宋体" w:hAnsi="宋体" w:hint="eastAsia"/>
          <w:bCs/>
          <w:szCs w:val="21"/>
          <w:u w:val="single"/>
        </w:rPr>
        <w:t xml:space="preserve">                                   </w:t>
      </w:r>
      <w:r>
        <w:rPr>
          <w:rFonts w:ascii="宋体" w:hAnsi="宋体" w:hint="eastAsia"/>
          <w:bCs/>
          <w:szCs w:val="21"/>
        </w:rPr>
        <w:t>(以下简称“本工程”),已接受承包人提出的 承担本工程的施工、竣工、交付并维修其任何缺陷的投标。依照《中华人民共和国招标投标法》、《中华人民共和国民法典》、《中华人民共和国建筑法》、及其他有关法律、行政法规，遵循平等、自愿、 公平和诚实信用的原则，双方共同达成并订立如下协议。</w:t>
      </w:r>
    </w:p>
    <w:p w14:paraId="270430BD" w14:textId="77777777" w:rsidR="000C2BF6" w:rsidRDefault="000C2BF6" w:rsidP="000C2BF6">
      <w:pPr>
        <w:spacing w:line="360" w:lineRule="auto"/>
        <w:rPr>
          <w:rFonts w:ascii="宋体" w:hAnsi="宋体"/>
          <w:bCs/>
          <w:szCs w:val="21"/>
        </w:rPr>
      </w:pPr>
      <w:r>
        <w:rPr>
          <w:rFonts w:ascii="宋体" w:hAnsi="宋体" w:hint="eastAsia"/>
          <w:bCs/>
          <w:szCs w:val="21"/>
        </w:rPr>
        <w:t>一 、工程概况</w:t>
      </w:r>
    </w:p>
    <w:p w14:paraId="66CE7FBA" w14:textId="77777777" w:rsidR="000C2BF6" w:rsidRDefault="000C2BF6" w:rsidP="000C2BF6">
      <w:pPr>
        <w:spacing w:line="360" w:lineRule="auto"/>
        <w:rPr>
          <w:rFonts w:ascii="宋体" w:hAnsi="宋体"/>
          <w:bCs/>
          <w:szCs w:val="21"/>
        </w:rPr>
      </w:pPr>
      <w:r>
        <w:rPr>
          <w:rFonts w:ascii="宋体" w:hAnsi="宋体" w:hint="eastAsia"/>
          <w:bCs/>
          <w:szCs w:val="21"/>
        </w:rPr>
        <w:t>工程名称：</w:t>
      </w:r>
      <w:r>
        <w:rPr>
          <w:rFonts w:ascii="宋体" w:hAnsi="宋体" w:hint="eastAsia"/>
          <w:bCs/>
          <w:szCs w:val="21"/>
          <w:u w:val="single"/>
        </w:rPr>
        <w:t xml:space="preserve">                              </w:t>
      </w:r>
      <w:r>
        <w:rPr>
          <w:rFonts w:ascii="宋体" w:hAnsi="宋体" w:hint="eastAsia"/>
          <w:bCs/>
          <w:szCs w:val="21"/>
        </w:rPr>
        <w:t xml:space="preserve">                                                                  </w:t>
      </w:r>
    </w:p>
    <w:p w14:paraId="1B06DDD6" w14:textId="77777777" w:rsidR="000C2BF6" w:rsidRDefault="000C2BF6" w:rsidP="000C2BF6">
      <w:pPr>
        <w:spacing w:line="360" w:lineRule="auto"/>
        <w:rPr>
          <w:rFonts w:ascii="宋体" w:hAnsi="宋体"/>
          <w:bCs/>
          <w:szCs w:val="21"/>
        </w:rPr>
      </w:pPr>
      <w:r>
        <w:rPr>
          <w:rFonts w:ascii="宋体" w:hAnsi="宋体" w:hint="eastAsia"/>
          <w:bCs/>
          <w:szCs w:val="21"/>
        </w:rPr>
        <w:t>工程地点：</w:t>
      </w:r>
      <w:r>
        <w:rPr>
          <w:rFonts w:ascii="宋体" w:hAnsi="宋体" w:hint="eastAsia"/>
          <w:bCs/>
          <w:szCs w:val="21"/>
          <w:u w:val="single"/>
        </w:rPr>
        <w:t xml:space="preserve">                              </w:t>
      </w:r>
      <w:r>
        <w:rPr>
          <w:rFonts w:ascii="宋体" w:hAnsi="宋体" w:hint="eastAsia"/>
          <w:bCs/>
          <w:szCs w:val="21"/>
        </w:rPr>
        <w:t xml:space="preserve">                                                                    </w:t>
      </w:r>
    </w:p>
    <w:p w14:paraId="7179175B" w14:textId="77777777" w:rsidR="000C2BF6" w:rsidRDefault="000C2BF6" w:rsidP="000C2BF6">
      <w:pPr>
        <w:spacing w:line="360" w:lineRule="auto"/>
        <w:jc w:val="left"/>
        <w:rPr>
          <w:rFonts w:ascii="宋体" w:hAnsi="宋体"/>
          <w:bCs/>
          <w:szCs w:val="21"/>
        </w:rPr>
      </w:pPr>
      <w:r>
        <w:rPr>
          <w:rFonts w:ascii="宋体" w:hAnsi="宋体" w:hint="eastAsia"/>
          <w:bCs/>
          <w:szCs w:val="21"/>
        </w:rPr>
        <w:t>工程内容：</w:t>
      </w:r>
      <w:r>
        <w:rPr>
          <w:rFonts w:ascii="宋体" w:hAnsi="宋体" w:hint="eastAsia"/>
          <w:bCs/>
          <w:szCs w:val="21"/>
          <w:u w:val="single"/>
        </w:rPr>
        <w:t xml:space="preserve">                              </w:t>
      </w:r>
      <w:r>
        <w:rPr>
          <w:rFonts w:ascii="宋体" w:hAnsi="宋体" w:hint="eastAsia"/>
          <w:bCs/>
          <w:szCs w:val="21"/>
        </w:rPr>
        <w:t xml:space="preserve">                                                                      群体工程应附“承包人承揽工程项目一览表”(附件二)</w:t>
      </w:r>
    </w:p>
    <w:p w14:paraId="4D81FC3D" w14:textId="77777777" w:rsidR="000C2BF6" w:rsidRDefault="000C2BF6" w:rsidP="000C2BF6">
      <w:pPr>
        <w:spacing w:line="360" w:lineRule="auto"/>
        <w:rPr>
          <w:rFonts w:ascii="宋体" w:hAnsi="宋体"/>
          <w:bCs/>
          <w:szCs w:val="21"/>
        </w:rPr>
      </w:pPr>
      <w:r>
        <w:rPr>
          <w:rFonts w:ascii="宋体" w:hAnsi="宋体" w:hint="eastAsia"/>
          <w:bCs/>
          <w:szCs w:val="21"/>
        </w:rPr>
        <w:t>工程立项批准文号：</w:t>
      </w:r>
      <w:r>
        <w:rPr>
          <w:rFonts w:ascii="宋体" w:hAnsi="宋体" w:hint="eastAsia"/>
          <w:bCs/>
          <w:szCs w:val="21"/>
          <w:u w:val="single"/>
        </w:rPr>
        <w:t xml:space="preserve">                              </w:t>
      </w:r>
      <w:r>
        <w:rPr>
          <w:rFonts w:ascii="宋体" w:hAnsi="宋体" w:hint="eastAsia"/>
          <w:bCs/>
          <w:szCs w:val="21"/>
        </w:rPr>
        <w:t xml:space="preserve">                                                           </w:t>
      </w:r>
    </w:p>
    <w:p w14:paraId="0EB68582" w14:textId="77777777" w:rsidR="000C2BF6" w:rsidRDefault="000C2BF6" w:rsidP="000C2BF6">
      <w:pPr>
        <w:spacing w:line="360" w:lineRule="auto"/>
        <w:jc w:val="left"/>
        <w:rPr>
          <w:rFonts w:ascii="宋体" w:hAnsi="宋体"/>
          <w:bCs/>
          <w:szCs w:val="21"/>
        </w:rPr>
      </w:pPr>
      <w:r>
        <w:rPr>
          <w:rFonts w:ascii="宋体" w:hAnsi="宋体" w:hint="eastAsia"/>
          <w:bCs/>
          <w:szCs w:val="21"/>
        </w:rPr>
        <w:t>资金来源：</w:t>
      </w:r>
      <w:r>
        <w:rPr>
          <w:rFonts w:ascii="宋体" w:hAnsi="宋体" w:hint="eastAsia"/>
          <w:bCs/>
          <w:szCs w:val="21"/>
          <w:u w:val="single"/>
        </w:rPr>
        <w:t xml:space="preserve">                              </w:t>
      </w:r>
      <w:r>
        <w:rPr>
          <w:rFonts w:ascii="宋体" w:hAnsi="宋体" w:hint="eastAsia"/>
          <w:bCs/>
          <w:szCs w:val="21"/>
        </w:rPr>
        <w:t xml:space="preserve">                                                                     二 、工程承包范围</w:t>
      </w:r>
    </w:p>
    <w:p w14:paraId="0B2C7B6F" w14:textId="77777777" w:rsidR="000C2BF6" w:rsidRDefault="000C2BF6" w:rsidP="000C2BF6">
      <w:pPr>
        <w:spacing w:line="360" w:lineRule="auto"/>
        <w:rPr>
          <w:rFonts w:ascii="宋体" w:hAnsi="宋体"/>
          <w:bCs/>
          <w:szCs w:val="21"/>
        </w:rPr>
      </w:pPr>
      <w:r>
        <w:rPr>
          <w:rFonts w:ascii="宋体" w:hAnsi="宋体" w:hint="eastAsia"/>
          <w:bCs/>
          <w:szCs w:val="21"/>
        </w:rPr>
        <w:t>承包范围：</w:t>
      </w:r>
      <w:r>
        <w:rPr>
          <w:rFonts w:ascii="宋体" w:hAnsi="宋体" w:hint="eastAsia"/>
          <w:bCs/>
          <w:szCs w:val="21"/>
          <w:u w:val="single"/>
        </w:rPr>
        <w:t xml:space="preserve">                              </w:t>
      </w:r>
      <w:r>
        <w:rPr>
          <w:rFonts w:ascii="宋体" w:hAnsi="宋体" w:hint="eastAsia"/>
          <w:bCs/>
          <w:szCs w:val="21"/>
        </w:rPr>
        <w:t xml:space="preserve">                                                                   </w:t>
      </w:r>
    </w:p>
    <w:p w14:paraId="4488156F" w14:textId="77777777" w:rsidR="000C2BF6" w:rsidRDefault="000C2BF6" w:rsidP="000C2BF6">
      <w:pPr>
        <w:spacing w:line="360" w:lineRule="auto"/>
        <w:rPr>
          <w:rFonts w:ascii="宋体" w:hAnsi="宋体"/>
          <w:bCs/>
          <w:szCs w:val="21"/>
        </w:rPr>
      </w:pPr>
      <w:r>
        <w:rPr>
          <w:rFonts w:ascii="宋体" w:hAnsi="宋体" w:hint="eastAsia"/>
          <w:bCs/>
          <w:szCs w:val="21"/>
        </w:rPr>
        <w:t>详细承包范围见第五章“技术标准和要求”。</w:t>
      </w:r>
    </w:p>
    <w:p w14:paraId="33AB216F" w14:textId="77777777" w:rsidR="000C2BF6" w:rsidRDefault="000C2BF6" w:rsidP="000C2BF6">
      <w:pPr>
        <w:spacing w:line="360" w:lineRule="auto"/>
        <w:rPr>
          <w:rFonts w:ascii="宋体" w:hAnsi="宋体"/>
          <w:bCs/>
          <w:szCs w:val="21"/>
        </w:rPr>
      </w:pPr>
      <w:r>
        <w:rPr>
          <w:rFonts w:ascii="宋体" w:hAnsi="宋体" w:hint="eastAsia"/>
          <w:bCs/>
          <w:szCs w:val="21"/>
        </w:rPr>
        <w:t>三 、合同工期</w:t>
      </w:r>
    </w:p>
    <w:p w14:paraId="472E7E8F" w14:textId="77777777" w:rsidR="000C2BF6" w:rsidRDefault="000C2BF6" w:rsidP="000C2BF6">
      <w:pPr>
        <w:spacing w:line="360" w:lineRule="auto"/>
        <w:rPr>
          <w:rFonts w:ascii="宋体" w:hAnsi="宋体"/>
          <w:bCs/>
          <w:szCs w:val="21"/>
        </w:rPr>
      </w:pPr>
      <w:r>
        <w:rPr>
          <w:rFonts w:ascii="宋体" w:hAnsi="宋体" w:hint="eastAsia"/>
          <w:bCs/>
          <w:szCs w:val="21"/>
        </w:rPr>
        <w:t>计划开工日期：</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 xml:space="preserve">日 </w:t>
      </w:r>
    </w:p>
    <w:p w14:paraId="5DBA089E" w14:textId="77777777" w:rsidR="000C2BF6" w:rsidRDefault="000C2BF6" w:rsidP="000C2BF6">
      <w:pPr>
        <w:spacing w:line="360" w:lineRule="auto"/>
        <w:rPr>
          <w:rFonts w:ascii="宋体" w:hAnsi="宋体"/>
          <w:bCs/>
          <w:szCs w:val="21"/>
        </w:rPr>
      </w:pPr>
      <w:r>
        <w:rPr>
          <w:rFonts w:ascii="宋体" w:hAnsi="宋体" w:hint="eastAsia"/>
          <w:bCs/>
          <w:szCs w:val="21"/>
        </w:rPr>
        <w:t>计划竣工日期：</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14:paraId="44E978FA" w14:textId="77777777" w:rsidR="000C2BF6" w:rsidRDefault="000C2BF6" w:rsidP="000C2BF6">
      <w:pPr>
        <w:spacing w:line="360" w:lineRule="auto"/>
        <w:rPr>
          <w:rFonts w:ascii="宋体" w:hAnsi="宋体"/>
          <w:bCs/>
          <w:szCs w:val="21"/>
        </w:rPr>
      </w:pPr>
      <w:r>
        <w:rPr>
          <w:rFonts w:ascii="宋体" w:hAnsi="宋体" w:hint="eastAsia"/>
          <w:bCs/>
          <w:szCs w:val="21"/>
        </w:rPr>
        <w:t>工期总日历天数</w:t>
      </w:r>
      <w:r>
        <w:rPr>
          <w:rFonts w:ascii="宋体" w:hAnsi="宋体" w:hint="eastAsia"/>
          <w:bCs/>
          <w:szCs w:val="21"/>
          <w:u w:val="single"/>
        </w:rPr>
        <w:t xml:space="preserve">        </w:t>
      </w:r>
      <w:r>
        <w:rPr>
          <w:rFonts w:ascii="宋体" w:hAnsi="宋体" w:hint="eastAsia"/>
          <w:bCs/>
          <w:szCs w:val="21"/>
        </w:rPr>
        <w:t xml:space="preserve">天，自监理人发出的开工通知中载明的开工日期起算。 </w:t>
      </w:r>
    </w:p>
    <w:p w14:paraId="4BD2F805" w14:textId="77777777" w:rsidR="000C2BF6" w:rsidRDefault="000C2BF6" w:rsidP="000C2BF6">
      <w:pPr>
        <w:spacing w:line="360" w:lineRule="auto"/>
        <w:rPr>
          <w:rFonts w:ascii="宋体" w:hAnsi="宋体"/>
          <w:bCs/>
          <w:szCs w:val="21"/>
        </w:rPr>
      </w:pPr>
      <w:r>
        <w:rPr>
          <w:rFonts w:ascii="宋体" w:hAnsi="宋体" w:hint="eastAsia"/>
          <w:bCs/>
          <w:szCs w:val="21"/>
        </w:rPr>
        <w:lastRenderedPageBreak/>
        <w:t>四 、质量标准</w:t>
      </w:r>
    </w:p>
    <w:p w14:paraId="7781B28D" w14:textId="77777777" w:rsidR="000C2BF6" w:rsidRDefault="000C2BF6" w:rsidP="000C2BF6">
      <w:pPr>
        <w:spacing w:line="360" w:lineRule="auto"/>
        <w:rPr>
          <w:rFonts w:ascii="宋体" w:hAnsi="宋体"/>
          <w:bCs/>
          <w:szCs w:val="21"/>
        </w:rPr>
      </w:pPr>
      <w:r>
        <w:rPr>
          <w:rFonts w:ascii="宋体" w:hAnsi="宋体" w:hint="eastAsia"/>
          <w:bCs/>
          <w:szCs w:val="21"/>
        </w:rPr>
        <w:t>工程质量标准：</w:t>
      </w:r>
      <w:r>
        <w:rPr>
          <w:rFonts w:ascii="宋体" w:hAnsi="宋体" w:hint="eastAsia"/>
          <w:bCs/>
          <w:szCs w:val="21"/>
          <w:u w:val="single"/>
        </w:rPr>
        <w:t xml:space="preserve">        </w:t>
      </w:r>
      <w:r>
        <w:rPr>
          <w:rFonts w:ascii="宋体" w:hAnsi="宋体" w:hint="eastAsia"/>
          <w:bCs/>
          <w:szCs w:val="21"/>
        </w:rPr>
        <w:t xml:space="preserve">                                                                </w:t>
      </w:r>
    </w:p>
    <w:p w14:paraId="45ABCA27" w14:textId="77777777" w:rsidR="000C2BF6" w:rsidRDefault="000C2BF6" w:rsidP="000C2BF6">
      <w:pPr>
        <w:spacing w:line="360" w:lineRule="auto"/>
        <w:rPr>
          <w:rFonts w:ascii="宋体" w:hAnsi="宋体"/>
          <w:bCs/>
          <w:szCs w:val="21"/>
        </w:rPr>
      </w:pPr>
      <w:r>
        <w:rPr>
          <w:rFonts w:ascii="宋体" w:hAnsi="宋体" w:hint="eastAsia"/>
          <w:bCs/>
          <w:szCs w:val="21"/>
        </w:rPr>
        <w:t>五、施工现场安全生产标准化管理目标等级要求</w:t>
      </w:r>
    </w:p>
    <w:p w14:paraId="6A77089E" w14:textId="77777777" w:rsidR="000C2BF6" w:rsidRDefault="000C2BF6" w:rsidP="000C2BF6">
      <w:pPr>
        <w:spacing w:line="360" w:lineRule="auto"/>
        <w:jc w:val="left"/>
        <w:rPr>
          <w:rFonts w:ascii="宋体" w:hAnsi="宋体"/>
          <w:bCs/>
          <w:szCs w:val="21"/>
        </w:rPr>
      </w:pPr>
      <w:r>
        <w:rPr>
          <w:rFonts w:ascii="宋体" w:hAnsi="宋体" w:hint="eastAsia"/>
          <w:bCs/>
          <w:szCs w:val="21"/>
        </w:rPr>
        <w:t>施工现场安全生产标准化管理目标等级：</w:t>
      </w:r>
      <w:r>
        <w:rPr>
          <w:rFonts w:ascii="宋体" w:hAnsi="宋体" w:hint="eastAsia"/>
          <w:bCs/>
          <w:szCs w:val="21"/>
          <w:u w:val="single"/>
        </w:rPr>
        <w:t xml:space="preserve">        </w:t>
      </w:r>
      <w:r>
        <w:rPr>
          <w:rFonts w:ascii="宋体" w:hAnsi="宋体" w:hint="eastAsia"/>
          <w:bCs/>
          <w:szCs w:val="21"/>
        </w:rPr>
        <w:t xml:space="preserve">                  </w:t>
      </w:r>
    </w:p>
    <w:p w14:paraId="7392760E" w14:textId="77777777" w:rsidR="000C2BF6" w:rsidRDefault="000C2BF6" w:rsidP="000C2BF6">
      <w:pPr>
        <w:spacing w:line="360" w:lineRule="auto"/>
        <w:jc w:val="left"/>
        <w:rPr>
          <w:rFonts w:ascii="宋体" w:hAnsi="宋体"/>
          <w:bCs/>
          <w:szCs w:val="21"/>
        </w:rPr>
      </w:pPr>
      <w:r>
        <w:rPr>
          <w:rFonts w:ascii="宋体" w:hAnsi="宋体" w:hint="eastAsia"/>
          <w:bCs/>
          <w:szCs w:val="21"/>
        </w:rPr>
        <w:t>六 、合同形式</w:t>
      </w:r>
    </w:p>
    <w:p w14:paraId="54C7DD10" w14:textId="77777777" w:rsidR="000C2BF6" w:rsidRDefault="000C2BF6" w:rsidP="000C2BF6">
      <w:pPr>
        <w:spacing w:line="360" w:lineRule="auto"/>
        <w:rPr>
          <w:rFonts w:ascii="宋体" w:hAnsi="宋体"/>
          <w:bCs/>
          <w:szCs w:val="21"/>
        </w:rPr>
      </w:pPr>
      <w:r>
        <w:rPr>
          <w:rFonts w:ascii="宋体" w:hAnsi="宋体" w:hint="eastAsia"/>
          <w:bCs/>
          <w:szCs w:val="21"/>
        </w:rPr>
        <w:t>本合同采用</w:t>
      </w:r>
      <w:r>
        <w:rPr>
          <w:rFonts w:ascii="宋体" w:hAnsi="宋体" w:hint="eastAsia"/>
          <w:bCs/>
          <w:szCs w:val="21"/>
          <w:u w:val="single"/>
        </w:rPr>
        <w:t xml:space="preserve">                         </w:t>
      </w:r>
      <w:r>
        <w:rPr>
          <w:rFonts w:ascii="宋体" w:hAnsi="宋体" w:hint="eastAsia"/>
          <w:bCs/>
          <w:szCs w:val="21"/>
        </w:rPr>
        <w:t>合同形式。</w:t>
      </w:r>
    </w:p>
    <w:p w14:paraId="127890E6" w14:textId="77777777" w:rsidR="000C2BF6" w:rsidRDefault="000C2BF6" w:rsidP="000C2BF6">
      <w:pPr>
        <w:spacing w:line="360" w:lineRule="auto"/>
        <w:rPr>
          <w:rFonts w:ascii="宋体" w:hAnsi="宋体"/>
          <w:bCs/>
          <w:szCs w:val="21"/>
        </w:rPr>
      </w:pPr>
      <w:r>
        <w:rPr>
          <w:rFonts w:ascii="宋体" w:hAnsi="宋体" w:hint="eastAsia"/>
          <w:bCs/>
          <w:szCs w:val="21"/>
        </w:rPr>
        <w:t>七、签约合同价</w:t>
      </w:r>
    </w:p>
    <w:p w14:paraId="365B721D" w14:textId="77777777" w:rsidR="000C2BF6" w:rsidRDefault="000C2BF6" w:rsidP="000C2BF6">
      <w:pPr>
        <w:spacing w:line="360" w:lineRule="auto"/>
        <w:rPr>
          <w:rFonts w:ascii="宋体" w:hAnsi="宋体"/>
          <w:bCs/>
          <w:szCs w:val="21"/>
        </w:rPr>
      </w:pPr>
      <w:r>
        <w:rPr>
          <w:rFonts w:ascii="宋体" w:hAnsi="宋体" w:hint="eastAsia"/>
          <w:bCs/>
          <w:szCs w:val="21"/>
        </w:rPr>
        <w:t xml:space="preserve">金额(大写): </w:t>
      </w:r>
      <w:r>
        <w:rPr>
          <w:rFonts w:ascii="宋体" w:hAnsi="宋体" w:hint="eastAsia"/>
          <w:bCs/>
          <w:szCs w:val="21"/>
          <w:u w:val="single"/>
        </w:rPr>
        <w:t xml:space="preserve">                        </w:t>
      </w:r>
      <w:r>
        <w:rPr>
          <w:rFonts w:ascii="宋体" w:hAnsi="宋体" w:hint="eastAsia"/>
          <w:bCs/>
          <w:szCs w:val="21"/>
        </w:rPr>
        <w:t xml:space="preserve">(人民币) </w:t>
      </w:r>
    </w:p>
    <w:p w14:paraId="6D35A2F7" w14:textId="77777777" w:rsidR="000C2BF6" w:rsidRDefault="000C2BF6" w:rsidP="000C2BF6">
      <w:pPr>
        <w:spacing w:line="360" w:lineRule="auto"/>
        <w:jc w:val="left"/>
        <w:rPr>
          <w:rFonts w:ascii="宋体" w:hAnsi="宋体"/>
          <w:bCs/>
          <w:szCs w:val="21"/>
        </w:rPr>
      </w:pPr>
      <w:r>
        <w:rPr>
          <w:rFonts w:ascii="宋体" w:hAnsi="宋体" w:hint="eastAsia"/>
          <w:bCs/>
          <w:szCs w:val="21"/>
        </w:rPr>
        <w:t xml:space="preserve">(小写) ¥ : </w:t>
      </w:r>
      <w:r>
        <w:rPr>
          <w:rFonts w:ascii="宋体" w:hAnsi="宋体" w:hint="eastAsia"/>
          <w:bCs/>
          <w:szCs w:val="21"/>
          <w:u w:val="single"/>
        </w:rPr>
        <w:t xml:space="preserve">                      </w:t>
      </w:r>
      <w:r>
        <w:rPr>
          <w:rFonts w:ascii="宋体" w:hAnsi="宋体" w:hint="eastAsia"/>
          <w:bCs/>
          <w:szCs w:val="21"/>
        </w:rPr>
        <w:t>元</w:t>
      </w:r>
    </w:p>
    <w:p w14:paraId="3DB9D52B" w14:textId="77777777" w:rsidR="000C2BF6" w:rsidRDefault="000C2BF6" w:rsidP="000C2BF6">
      <w:pPr>
        <w:spacing w:line="360" w:lineRule="auto"/>
        <w:rPr>
          <w:rFonts w:ascii="宋体" w:hAnsi="宋体"/>
          <w:bCs/>
          <w:szCs w:val="21"/>
        </w:rPr>
      </w:pPr>
      <w:r>
        <w:rPr>
          <w:rFonts w:ascii="宋体" w:hAnsi="宋体" w:hint="eastAsia"/>
          <w:bCs/>
          <w:szCs w:val="21"/>
        </w:rPr>
        <w:t>其中：安全文明施工费(含税):</w:t>
      </w:r>
      <w:r>
        <w:rPr>
          <w:rFonts w:ascii="宋体" w:hAnsi="宋体" w:hint="eastAsia"/>
          <w:bCs/>
          <w:szCs w:val="21"/>
          <w:u w:val="single"/>
        </w:rPr>
        <w:t xml:space="preserve">               </w:t>
      </w:r>
      <w:r>
        <w:rPr>
          <w:rFonts w:ascii="宋体" w:hAnsi="宋体" w:hint="eastAsia"/>
          <w:bCs/>
          <w:szCs w:val="21"/>
        </w:rPr>
        <w:t xml:space="preserve">元 </w:t>
      </w:r>
    </w:p>
    <w:p w14:paraId="1D339AC8" w14:textId="77777777" w:rsidR="000C2BF6" w:rsidRDefault="000C2BF6" w:rsidP="000C2BF6">
      <w:pPr>
        <w:spacing w:line="360" w:lineRule="auto"/>
        <w:rPr>
          <w:rFonts w:ascii="宋体" w:hAnsi="宋体"/>
          <w:bCs/>
          <w:szCs w:val="21"/>
        </w:rPr>
      </w:pPr>
      <w:r>
        <w:rPr>
          <w:rFonts w:ascii="宋体" w:hAnsi="宋体" w:hint="eastAsia"/>
          <w:bCs/>
          <w:szCs w:val="21"/>
        </w:rPr>
        <w:t>建筑垃圾运输处置费(含税):</w:t>
      </w:r>
      <w:r>
        <w:rPr>
          <w:rFonts w:ascii="宋体" w:hAnsi="宋体" w:hint="eastAsia"/>
          <w:bCs/>
          <w:szCs w:val="21"/>
          <w:u w:val="single"/>
        </w:rPr>
        <w:t xml:space="preserve">                 </w:t>
      </w:r>
      <w:r>
        <w:rPr>
          <w:rFonts w:ascii="宋体" w:hAnsi="宋体" w:hint="eastAsia"/>
          <w:bCs/>
          <w:szCs w:val="21"/>
        </w:rPr>
        <w:t xml:space="preserve">元 </w:t>
      </w:r>
    </w:p>
    <w:p w14:paraId="5FC59B0F" w14:textId="77777777" w:rsidR="000C2BF6" w:rsidRDefault="000C2BF6" w:rsidP="00F51010">
      <w:pPr>
        <w:spacing w:line="360" w:lineRule="auto"/>
        <w:rPr>
          <w:rFonts w:ascii="宋体" w:hAnsi="宋体"/>
          <w:bCs/>
          <w:szCs w:val="21"/>
        </w:rPr>
      </w:pPr>
      <w:r>
        <w:rPr>
          <w:rFonts w:ascii="宋体" w:hAnsi="宋体" w:hint="eastAsia"/>
          <w:bCs/>
          <w:szCs w:val="21"/>
        </w:rPr>
        <w:t xml:space="preserve">暂列金额(含税): </w:t>
      </w:r>
      <w:r>
        <w:rPr>
          <w:rFonts w:ascii="宋体" w:hAnsi="宋体" w:hint="eastAsia"/>
          <w:bCs/>
          <w:szCs w:val="21"/>
          <w:u w:val="single"/>
        </w:rPr>
        <w:t xml:space="preserve">                </w:t>
      </w:r>
      <w:r>
        <w:rPr>
          <w:rFonts w:ascii="宋体" w:hAnsi="宋体" w:hint="eastAsia"/>
          <w:bCs/>
          <w:szCs w:val="21"/>
        </w:rPr>
        <w:t>元</w:t>
      </w:r>
    </w:p>
    <w:p w14:paraId="3ADA7554" w14:textId="77777777" w:rsidR="000C2BF6" w:rsidRPr="00F51010" w:rsidRDefault="000C2BF6" w:rsidP="00F51010">
      <w:pPr>
        <w:spacing w:line="360" w:lineRule="auto"/>
        <w:rPr>
          <w:rFonts w:ascii="宋体" w:hAnsi="宋体"/>
          <w:bCs/>
          <w:szCs w:val="21"/>
        </w:rPr>
      </w:pPr>
      <w:r w:rsidRPr="00F51010">
        <w:rPr>
          <w:rFonts w:ascii="宋体" w:hAnsi="宋体" w:hint="eastAsia"/>
          <w:bCs/>
          <w:szCs w:val="21"/>
        </w:rPr>
        <w:t xml:space="preserve">专业工程暂估价(含税): </w:t>
      </w:r>
      <w:r w:rsidRPr="00F51010">
        <w:rPr>
          <w:rFonts w:ascii="宋体" w:hAnsi="宋体" w:hint="eastAsia"/>
          <w:bCs/>
          <w:szCs w:val="21"/>
          <w:u w:val="single"/>
        </w:rPr>
        <w:t xml:space="preserve">               </w:t>
      </w:r>
      <w:r w:rsidRPr="00F51010">
        <w:rPr>
          <w:rFonts w:ascii="宋体" w:hAnsi="宋体" w:hint="eastAsia"/>
          <w:bCs/>
          <w:szCs w:val="21"/>
        </w:rPr>
        <w:t>元</w:t>
      </w:r>
    </w:p>
    <w:p w14:paraId="69D3DA0D" w14:textId="77777777" w:rsidR="000C2BF6" w:rsidRPr="00F51010" w:rsidRDefault="000C2BF6" w:rsidP="00F51010">
      <w:pPr>
        <w:adjustRightInd w:val="0"/>
        <w:snapToGrid w:val="0"/>
        <w:spacing w:line="360" w:lineRule="auto"/>
        <w:rPr>
          <w:rFonts w:ascii="宋体" w:hAnsi="宋体" w:cs="宋体"/>
          <w:szCs w:val="21"/>
        </w:rPr>
      </w:pPr>
      <w:r w:rsidRPr="00F51010">
        <w:rPr>
          <w:rFonts w:ascii="宋体" w:hAnsi="宋体" w:cs="宋体" w:hint="eastAsia"/>
          <w:szCs w:val="21"/>
        </w:rPr>
        <w:t>人工费用(不含税)合计金额RMB￥：</w:t>
      </w:r>
      <w:r w:rsidRPr="00F51010">
        <w:rPr>
          <w:rFonts w:ascii="宋体" w:hAnsi="宋体" w:cs="宋体" w:hint="eastAsia"/>
          <w:szCs w:val="21"/>
          <w:u w:val="single"/>
        </w:rPr>
        <w:t xml:space="preserve">        </w:t>
      </w:r>
      <w:r w:rsidRPr="00F51010">
        <w:rPr>
          <w:rFonts w:ascii="宋体" w:hAnsi="宋体" w:cs="宋体" w:hint="eastAsia"/>
          <w:szCs w:val="21"/>
        </w:rPr>
        <w:t>元，占工程款的比例： %；</w:t>
      </w:r>
    </w:p>
    <w:p w14:paraId="7F6109F2" w14:textId="77777777" w:rsidR="000C2BF6" w:rsidRPr="00F51010" w:rsidRDefault="000C2BF6" w:rsidP="00F51010">
      <w:pPr>
        <w:adjustRightInd w:val="0"/>
        <w:snapToGrid w:val="0"/>
        <w:spacing w:line="360" w:lineRule="auto"/>
        <w:rPr>
          <w:rFonts w:ascii="宋体" w:hAnsi="宋体" w:cs="宋体"/>
          <w:szCs w:val="21"/>
        </w:rPr>
      </w:pPr>
      <w:r w:rsidRPr="00F51010">
        <w:rPr>
          <w:rFonts w:ascii="宋体" w:hAnsi="宋体" w:cs="宋体" w:hint="eastAsia"/>
          <w:szCs w:val="21"/>
        </w:rPr>
        <w:t>分部分项工程人工费用(不含税)RMB￥：</w:t>
      </w:r>
      <w:r w:rsidRPr="00F51010">
        <w:rPr>
          <w:rFonts w:ascii="宋体" w:hAnsi="宋体" w:cs="宋体" w:hint="eastAsia"/>
          <w:szCs w:val="21"/>
          <w:u w:val="single"/>
        </w:rPr>
        <w:t xml:space="preserve">        </w:t>
      </w:r>
      <w:r w:rsidRPr="00F51010">
        <w:rPr>
          <w:rFonts w:ascii="宋体" w:hAnsi="宋体" w:cs="宋体" w:hint="eastAsia"/>
          <w:szCs w:val="21"/>
        </w:rPr>
        <w:t>元。</w:t>
      </w:r>
    </w:p>
    <w:p w14:paraId="48C79854" w14:textId="77777777" w:rsidR="000C2BF6" w:rsidRPr="00F51010" w:rsidRDefault="000C2BF6" w:rsidP="00F51010">
      <w:pPr>
        <w:adjustRightInd w:val="0"/>
        <w:snapToGrid w:val="0"/>
        <w:spacing w:line="360" w:lineRule="auto"/>
        <w:rPr>
          <w:rFonts w:ascii="宋体" w:hAnsi="宋体" w:cs="宋体"/>
          <w:szCs w:val="21"/>
        </w:rPr>
      </w:pPr>
      <w:r w:rsidRPr="00F51010">
        <w:rPr>
          <w:rFonts w:ascii="宋体" w:hAnsi="宋体" w:hint="eastAsia"/>
          <w:szCs w:val="21"/>
          <w:u w:val="single"/>
        </w:rPr>
        <w:t>本合同最终价款以通州区财政投资评审中心结算评审结果为准。</w:t>
      </w:r>
    </w:p>
    <w:p w14:paraId="2C2B9B78" w14:textId="77777777" w:rsidR="000C2BF6" w:rsidRDefault="000C2BF6" w:rsidP="000C2BF6">
      <w:pPr>
        <w:spacing w:line="360" w:lineRule="auto"/>
        <w:rPr>
          <w:rFonts w:ascii="宋体" w:hAnsi="宋体"/>
          <w:bCs/>
          <w:szCs w:val="21"/>
        </w:rPr>
      </w:pPr>
      <w:r>
        <w:rPr>
          <w:rFonts w:ascii="宋体" w:hAnsi="宋体" w:hint="eastAsia"/>
          <w:bCs/>
          <w:szCs w:val="21"/>
        </w:rPr>
        <w:t>八、承包人项目经理：</w:t>
      </w:r>
    </w:p>
    <w:p w14:paraId="1FF812FA" w14:textId="77777777" w:rsidR="000C2BF6" w:rsidRDefault="000C2BF6" w:rsidP="000C2BF6">
      <w:pPr>
        <w:spacing w:line="360" w:lineRule="auto"/>
        <w:rPr>
          <w:rFonts w:ascii="宋体" w:hAnsi="宋体"/>
          <w:bCs/>
          <w:szCs w:val="21"/>
        </w:rPr>
      </w:pPr>
      <w:r>
        <w:rPr>
          <w:rFonts w:ascii="宋体" w:hAnsi="宋体" w:hint="eastAsia"/>
          <w:bCs/>
          <w:szCs w:val="21"/>
        </w:rPr>
        <w:t>姓名：</w:t>
      </w:r>
      <w:r>
        <w:rPr>
          <w:rFonts w:ascii="宋体" w:hAnsi="宋体" w:hint="eastAsia"/>
          <w:bCs/>
          <w:szCs w:val="21"/>
          <w:u w:val="single"/>
        </w:rPr>
        <w:t xml:space="preserve">                       </w:t>
      </w:r>
      <w:r>
        <w:rPr>
          <w:rFonts w:ascii="宋体" w:hAnsi="宋体" w:hint="eastAsia"/>
          <w:bCs/>
          <w:szCs w:val="21"/>
        </w:rPr>
        <w:t>；       职称：</w:t>
      </w:r>
      <w:r>
        <w:rPr>
          <w:rFonts w:ascii="宋体" w:hAnsi="宋体" w:hint="eastAsia"/>
          <w:bCs/>
          <w:szCs w:val="21"/>
          <w:u w:val="single"/>
        </w:rPr>
        <w:t xml:space="preserve">                       </w:t>
      </w:r>
      <w:r>
        <w:rPr>
          <w:rFonts w:ascii="宋体" w:hAnsi="宋体" w:hint="eastAsia"/>
          <w:bCs/>
          <w:szCs w:val="21"/>
        </w:rPr>
        <w:t xml:space="preserve">；  </w:t>
      </w:r>
    </w:p>
    <w:p w14:paraId="0AFCC622" w14:textId="77777777" w:rsidR="000C2BF6" w:rsidRDefault="000C2BF6" w:rsidP="000C2BF6">
      <w:pPr>
        <w:spacing w:line="360" w:lineRule="auto"/>
        <w:rPr>
          <w:rFonts w:ascii="宋体" w:hAnsi="宋体"/>
          <w:bCs/>
          <w:szCs w:val="21"/>
        </w:rPr>
      </w:pPr>
      <w:r>
        <w:rPr>
          <w:rFonts w:ascii="宋体" w:hAnsi="宋体" w:hint="eastAsia"/>
          <w:bCs/>
          <w:szCs w:val="21"/>
        </w:rPr>
        <w:t>身份证号：</w:t>
      </w:r>
      <w:r>
        <w:rPr>
          <w:rFonts w:ascii="宋体" w:hAnsi="宋体" w:hint="eastAsia"/>
          <w:bCs/>
          <w:szCs w:val="21"/>
          <w:u w:val="single"/>
        </w:rPr>
        <w:t xml:space="preserve">                   </w:t>
      </w:r>
      <w:r>
        <w:rPr>
          <w:rFonts w:ascii="宋体" w:hAnsi="宋体" w:hint="eastAsia"/>
          <w:bCs/>
          <w:szCs w:val="21"/>
        </w:rPr>
        <w:t>；        建造师执业资格证书号：</w:t>
      </w:r>
      <w:r>
        <w:rPr>
          <w:rFonts w:ascii="宋体" w:hAnsi="宋体" w:hint="eastAsia"/>
          <w:bCs/>
          <w:szCs w:val="21"/>
          <w:u w:val="single"/>
        </w:rPr>
        <w:t xml:space="preserve">                   </w:t>
      </w:r>
      <w:r>
        <w:rPr>
          <w:rFonts w:ascii="宋体" w:hAnsi="宋体" w:hint="eastAsia"/>
          <w:bCs/>
          <w:szCs w:val="21"/>
        </w:rPr>
        <w:t>；</w:t>
      </w:r>
    </w:p>
    <w:p w14:paraId="1E49BA81" w14:textId="77777777" w:rsidR="000C2BF6" w:rsidRDefault="000C2BF6" w:rsidP="000C2BF6">
      <w:pPr>
        <w:spacing w:line="360" w:lineRule="auto"/>
        <w:rPr>
          <w:rFonts w:ascii="宋体" w:hAnsi="宋体"/>
          <w:bCs/>
          <w:szCs w:val="21"/>
        </w:rPr>
      </w:pPr>
      <w:r>
        <w:rPr>
          <w:rFonts w:ascii="宋体" w:hAnsi="宋体" w:hint="eastAsia"/>
          <w:bCs/>
          <w:szCs w:val="21"/>
        </w:rPr>
        <w:t>建造师注册证书号：</w:t>
      </w:r>
      <w:r>
        <w:rPr>
          <w:rFonts w:ascii="宋体" w:hAnsi="宋体" w:hint="eastAsia"/>
          <w:bCs/>
          <w:szCs w:val="21"/>
          <w:u w:val="single"/>
        </w:rPr>
        <w:t xml:space="preserve">                       </w:t>
      </w:r>
      <w:r>
        <w:rPr>
          <w:rFonts w:ascii="宋体" w:hAnsi="宋体" w:hint="eastAsia"/>
          <w:bCs/>
          <w:szCs w:val="21"/>
        </w:rPr>
        <w:t xml:space="preserve">；                                                               </w:t>
      </w:r>
    </w:p>
    <w:p w14:paraId="0D84AA87" w14:textId="77777777" w:rsidR="000C2BF6" w:rsidRDefault="000C2BF6" w:rsidP="000C2BF6">
      <w:pPr>
        <w:spacing w:line="360" w:lineRule="auto"/>
        <w:rPr>
          <w:rFonts w:ascii="宋体" w:hAnsi="宋体"/>
          <w:bCs/>
          <w:szCs w:val="21"/>
        </w:rPr>
      </w:pPr>
      <w:r>
        <w:rPr>
          <w:rFonts w:ascii="宋体" w:hAnsi="宋体" w:hint="eastAsia"/>
          <w:bCs/>
          <w:szCs w:val="21"/>
        </w:rPr>
        <w:t>建造师执业印章号：</w:t>
      </w:r>
      <w:r>
        <w:rPr>
          <w:rFonts w:ascii="宋体" w:hAnsi="宋体" w:hint="eastAsia"/>
          <w:bCs/>
          <w:szCs w:val="21"/>
          <w:u w:val="single"/>
        </w:rPr>
        <w:t xml:space="preserve">                       </w:t>
      </w:r>
      <w:r>
        <w:rPr>
          <w:rFonts w:ascii="宋体" w:hAnsi="宋体" w:hint="eastAsia"/>
          <w:bCs/>
          <w:szCs w:val="21"/>
        </w:rPr>
        <w:t xml:space="preserve">；                                                               </w:t>
      </w:r>
    </w:p>
    <w:p w14:paraId="358EB158" w14:textId="77777777" w:rsidR="000C2BF6" w:rsidRDefault="000C2BF6" w:rsidP="000C2BF6">
      <w:pPr>
        <w:spacing w:line="360" w:lineRule="auto"/>
        <w:rPr>
          <w:rFonts w:ascii="宋体" w:hAnsi="宋体"/>
          <w:bCs/>
          <w:szCs w:val="21"/>
        </w:rPr>
      </w:pPr>
      <w:r>
        <w:rPr>
          <w:rFonts w:ascii="宋体" w:hAnsi="宋体" w:hint="eastAsia"/>
          <w:bCs/>
          <w:szCs w:val="21"/>
        </w:rPr>
        <w:t>安全生产考核合格证书号：</w:t>
      </w:r>
      <w:r>
        <w:rPr>
          <w:rFonts w:ascii="宋体" w:hAnsi="宋体" w:hint="eastAsia"/>
          <w:bCs/>
          <w:szCs w:val="21"/>
          <w:u w:val="single"/>
        </w:rPr>
        <w:t xml:space="preserve">                       </w:t>
      </w:r>
      <w:r>
        <w:rPr>
          <w:rFonts w:ascii="宋体" w:hAnsi="宋体" w:hint="eastAsia"/>
          <w:bCs/>
          <w:szCs w:val="21"/>
        </w:rPr>
        <w:t xml:space="preserve">。                                                        </w:t>
      </w:r>
    </w:p>
    <w:p w14:paraId="3E364E91" w14:textId="77777777" w:rsidR="000C2BF6" w:rsidRDefault="000C2BF6" w:rsidP="000C2BF6">
      <w:pPr>
        <w:spacing w:line="360" w:lineRule="auto"/>
        <w:rPr>
          <w:rFonts w:ascii="宋体" w:hAnsi="宋体"/>
          <w:bCs/>
          <w:szCs w:val="21"/>
        </w:rPr>
      </w:pPr>
      <w:r>
        <w:rPr>
          <w:rFonts w:ascii="宋体" w:hAnsi="宋体" w:hint="eastAsia"/>
          <w:bCs/>
          <w:szCs w:val="21"/>
        </w:rPr>
        <w:t>九、合同文件的组成</w:t>
      </w:r>
    </w:p>
    <w:p w14:paraId="4470E319" w14:textId="77777777" w:rsidR="000C2BF6" w:rsidRDefault="000C2BF6" w:rsidP="000C2BF6">
      <w:pPr>
        <w:spacing w:line="360" w:lineRule="auto"/>
        <w:rPr>
          <w:rFonts w:ascii="宋体" w:hAnsi="宋体"/>
          <w:bCs/>
          <w:szCs w:val="21"/>
        </w:rPr>
      </w:pPr>
      <w:r>
        <w:rPr>
          <w:rFonts w:ascii="宋体" w:hAnsi="宋体" w:hint="eastAsia"/>
          <w:bCs/>
          <w:szCs w:val="21"/>
        </w:rPr>
        <w:t>下列文件共同构成合同文件：</w:t>
      </w:r>
    </w:p>
    <w:p w14:paraId="39C5086E" w14:textId="77777777" w:rsidR="000C2BF6" w:rsidRDefault="000C2BF6" w:rsidP="000C2BF6">
      <w:pPr>
        <w:spacing w:line="360" w:lineRule="auto"/>
        <w:rPr>
          <w:rFonts w:ascii="宋体" w:hAnsi="宋体"/>
          <w:bCs/>
          <w:szCs w:val="21"/>
        </w:rPr>
      </w:pPr>
      <w:r>
        <w:rPr>
          <w:rFonts w:ascii="宋体" w:hAnsi="宋体" w:hint="eastAsia"/>
          <w:bCs/>
          <w:szCs w:val="21"/>
        </w:rPr>
        <w:t>1、本协议书；</w:t>
      </w:r>
    </w:p>
    <w:p w14:paraId="56E12F56" w14:textId="77777777" w:rsidR="000C2BF6" w:rsidRDefault="000C2BF6" w:rsidP="000C2BF6">
      <w:pPr>
        <w:spacing w:line="360" w:lineRule="auto"/>
        <w:rPr>
          <w:rFonts w:ascii="宋体" w:hAnsi="宋体"/>
          <w:bCs/>
          <w:szCs w:val="21"/>
        </w:rPr>
      </w:pPr>
      <w:r>
        <w:rPr>
          <w:rFonts w:ascii="宋体" w:hAnsi="宋体" w:hint="eastAsia"/>
          <w:bCs/>
          <w:szCs w:val="21"/>
        </w:rPr>
        <w:t>2、中标通知书；</w:t>
      </w:r>
    </w:p>
    <w:p w14:paraId="17E1EC1B" w14:textId="77777777" w:rsidR="000C2BF6" w:rsidRDefault="000C2BF6" w:rsidP="000C2BF6">
      <w:pPr>
        <w:spacing w:line="360" w:lineRule="auto"/>
        <w:rPr>
          <w:rFonts w:ascii="宋体" w:hAnsi="宋体"/>
          <w:bCs/>
          <w:szCs w:val="21"/>
        </w:rPr>
      </w:pPr>
      <w:r>
        <w:rPr>
          <w:rFonts w:ascii="宋体" w:hAnsi="宋体" w:hint="eastAsia"/>
          <w:bCs/>
          <w:szCs w:val="21"/>
        </w:rPr>
        <w:t>3、投标函及投标函附录；</w:t>
      </w:r>
    </w:p>
    <w:p w14:paraId="512B96EF" w14:textId="77777777" w:rsidR="000C2BF6" w:rsidRDefault="000C2BF6" w:rsidP="000C2BF6">
      <w:pPr>
        <w:spacing w:line="360" w:lineRule="auto"/>
        <w:rPr>
          <w:rFonts w:ascii="宋体" w:hAnsi="宋体"/>
          <w:bCs/>
          <w:szCs w:val="21"/>
        </w:rPr>
      </w:pPr>
      <w:r>
        <w:rPr>
          <w:rFonts w:ascii="宋体" w:hAnsi="宋体" w:hint="eastAsia"/>
          <w:bCs/>
          <w:szCs w:val="21"/>
        </w:rPr>
        <w:t>4、合同条款专用部分；</w:t>
      </w:r>
    </w:p>
    <w:p w14:paraId="104A2179" w14:textId="77777777" w:rsidR="000C2BF6" w:rsidRDefault="000C2BF6" w:rsidP="000C2BF6">
      <w:pPr>
        <w:spacing w:line="360" w:lineRule="auto"/>
        <w:rPr>
          <w:rFonts w:ascii="宋体" w:hAnsi="宋体"/>
          <w:bCs/>
          <w:szCs w:val="21"/>
        </w:rPr>
      </w:pPr>
      <w:r>
        <w:rPr>
          <w:rFonts w:ascii="宋体" w:hAnsi="宋体" w:hint="eastAsia"/>
          <w:bCs/>
          <w:szCs w:val="21"/>
        </w:rPr>
        <w:t>5、合同条款通用部分；</w:t>
      </w:r>
    </w:p>
    <w:p w14:paraId="06F2DFD9" w14:textId="77777777" w:rsidR="000C2BF6" w:rsidRDefault="000C2BF6" w:rsidP="000C2BF6">
      <w:pPr>
        <w:spacing w:line="360" w:lineRule="auto"/>
        <w:rPr>
          <w:rFonts w:ascii="宋体" w:hAnsi="宋体"/>
          <w:bCs/>
          <w:szCs w:val="21"/>
        </w:rPr>
      </w:pPr>
      <w:r>
        <w:rPr>
          <w:rFonts w:ascii="宋体" w:hAnsi="宋体" w:hint="eastAsia"/>
          <w:bCs/>
          <w:szCs w:val="21"/>
        </w:rPr>
        <w:t>6、技术标准和要求；</w:t>
      </w:r>
    </w:p>
    <w:p w14:paraId="2E8246D9" w14:textId="77777777" w:rsidR="000C2BF6" w:rsidRDefault="000C2BF6" w:rsidP="000C2BF6">
      <w:pPr>
        <w:spacing w:line="360" w:lineRule="auto"/>
        <w:rPr>
          <w:rFonts w:ascii="宋体" w:hAnsi="宋体"/>
          <w:bCs/>
          <w:szCs w:val="21"/>
        </w:rPr>
      </w:pPr>
      <w:r>
        <w:rPr>
          <w:rFonts w:ascii="宋体" w:hAnsi="宋体" w:hint="eastAsia"/>
          <w:bCs/>
          <w:szCs w:val="21"/>
        </w:rPr>
        <w:lastRenderedPageBreak/>
        <w:t>7、图 纸 ；</w:t>
      </w:r>
    </w:p>
    <w:p w14:paraId="56E4C374" w14:textId="77777777" w:rsidR="000C2BF6" w:rsidRDefault="000C2BF6" w:rsidP="000C2BF6">
      <w:pPr>
        <w:spacing w:line="360" w:lineRule="auto"/>
        <w:rPr>
          <w:rFonts w:ascii="宋体" w:hAnsi="宋体"/>
          <w:bCs/>
          <w:szCs w:val="21"/>
        </w:rPr>
      </w:pPr>
      <w:r>
        <w:rPr>
          <w:rFonts w:ascii="宋体" w:hAnsi="宋体" w:hint="eastAsia"/>
          <w:bCs/>
          <w:szCs w:val="21"/>
        </w:rPr>
        <w:t>8、已标价工程量清单；</w:t>
      </w:r>
    </w:p>
    <w:p w14:paraId="212B2411" w14:textId="77777777" w:rsidR="000C2BF6" w:rsidRDefault="000C2BF6" w:rsidP="000C2BF6">
      <w:pPr>
        <w:spacing w:line="360" w:lineRule="auto"/>
        <w:rPr>
          <w:rFonts w:ascii="宋体" w:hAnsi="宋体"/>
          <w:bCs/>
          <w:szCs w:val="21"/>
        </w:rPr>
      </w:pPr>
      <w:r>
        <w:rPr>
          <w:rFonts w:ascii="宋体" w:hAnsi="宋体" w:hint="eastAsia"/>
          <w:bCs/>
          <w:szCs w:val="21"/>
        </w:rPr>
        <w:t>9、其他合同文件。</w:t>
      </w:r>
    </w:p>
    <w:p w14:paraId="0F135B5F" w14:textId="77777777" w:rsidR="000C2BF6" w:rsidRDefault="000C2BF6" w:rsidP="000C2BF6">
      <w:pPr>
        <w:spacing w:line="360" w:lineRule="auto"/>
        <w:rPr>
          <w:rFonts w:ascii="宋体" w:hAnsi="宋体"/>
          <w:bCs/>
          <w:szCs w:val="21"/>
        </w:rPr>
      </w:pPr>
      <w:r>
        <w:rPr>
          <w:rFonts w:ascii="宋体" w:hAnsi="宋体" w:hint="eastAsia"/>
          <w:bCs/>
          <w:szCs w:val="21"/>
        </w:rPr>
        <w:t>上述文件互相补充和解释，如有不明确或不一致之处，以合同约定次序在先者为准。</w:t>
      </w:r>
    </w:p>
    <w:p w14:paraId="74A51204" w14:textId="77777777" w:rsidR="000C2BF6" w:rsidRDefault="000C2BF6" w:rsidP="000C2BF6">
      <w:pPr>
        <w:spacing w:line="360" w:lineRule="auto"/>
        <w:rPr>
          <w:rFonts w:ascii="宋体" w:hAnsi="宋体"/>
          <w:bCs/>
          <w:szCs w:val="21"/>
        </w:rPr>
      </w:pPr>
      <w:r>
        <w:rPr>
          <w:rFonts w:ascii="宋体" w:hAnsi="宋体" w:hint="eastAsia"/>
          <w:bCs/>
          <w:szCs w:val="21"/>
        </w:rPr>
        <w:t>十、本协议书中有关词语定义与合同条款中的定义相同。</w:t>
      </w:r>
    </w:p>
    <w:p w14:paraId="7BB120BB" w14:textId="77777777" w:rsidR="000C2BF6" w:rsidRDefault="000C2BF6" w:rsidP="000C2BF6">
      <w:pPr>
        <w:spacing w:line="360" w:lineRule="auto"/>
        <w:rPr>
          <w:rFonts w:ascii="宋体" w:hAnsi="宋体"/>
          <w:bCs/>
          <w:szCs w:val="21"/>
        </w:rPr>
      </w:pPr>
      <w:r>
        <w:rPr>
          <w:rFonts w:ascii="宋体" w:hAnsi="宋体" w:hint="eastAsia"/>
          <w:bCs/>
          <w:szCs w:val="21"/>
        </w:rPr>
        <w:t>十一、承包人承诺按照合同约定进行施工、竣工、交付并承担质量缺陷保修责任。</w:t>
      </w:r>
    </w:p>
    <w:p w14:paraId="55419ABF" w14:textId="77777777" w:rsidR="000C2BF6" w:rsidRDefault="000C2BF6" w:rsidP="000C2BF6">
      <w:pPr>
        <w:spacing w:line="360" w:lineRule="auto"/>
        <w:rPr>
          <w:rFonts w:ascii="宋体" w:hAnsi="宋体"/>
          <w:bCs/>
          <w:szCs w:val="21"/>
        </w:rPr>
      </w:pPr>
      <w:r>
        <w:rPr>
          <w:rFonts w:ascii="宋体" w:hAnsi="宋体" w:hint="eastAsia"/>
          <w:bCs/>
          <w:szCs w:val="21"/>
        </w:rPr>
        <w:t>十二、发包人承诺按照合同约定的条件、期限和方式向承包人支付合同价款。</w:t>
      </w:r>
    </w:p>
    <w:p w14:paraId="50DA721E" w14:textId="77777777" w:rsidR="000C2BF6" w:rsidRDefault="000C2BF6" w:rsidP="000C2BF6">
      <w:pPr>
        <w:spacing w:line="360" w:lineRule="auto"/>
        <w:rPr>
          <w:rFonts w:ascii="宋体" w:hAnsi="宋体"/>
          <w:bCs/>
          <w:szCs w:val="21"/>
        </w:rPr>
      </w:pPr>
      <w:r>
        <w:rPr>
          <w:rFonts w:ascii="宋体" w:hAnsi="宋体" w:hint="eastAsia"/>
          <w:bCs/>
          <w:szCs w:val="21"/>
        </w:rPr>
        <w:t>十三、本协议书连同其他合同文件正本一式两份，合同双方各执一份：副本一式</w:t>
      </w:r>
      <w:r>
        <w:rPr>
          <w:rFonts w:ascii="宋体" w:hAnsi="宋体" w:hint="eastAsia"/>
          <w:bCs/>
          <w:szCs w:val="21"/>
          <w:u w:val="single"/>
        </w:rPr>
        <w:t xml:space="preserve">   </w:t>
      </w:r>
      <w:r>
        <w:rPr>
          <w:rFonts w:ascii="宋体" w:hAnsi="宋体" w:hint="eastAsia"/>
          <w:bCs/>
          <w:szCs w:val="21"/>
        </w:rPr>
        <w:t>份。</w:t>
      </w:r>
    </w:p>
    <w:p w14:paraId="6758D5D8" w14:textId="77777777" w:rsidR="000C2BF6" w:rsidRDefault="000C2BF6" w:rsidP="000C2BF6">
      <w:pPr>
        <w:spacing w:line="360" w:lineRule="auto"/>
        <w:rPr>
          <w:rFonts w:ascii="宋体" w:hAnsi="宋体"/>
          <w:bCs/>
          <w:szCs w:val="21"/>
        </w:rPr>
      </w:pPr>
      <w:r>
        <w:rPr>
          <w:rFonts w:ascii="宋体" w:hAnsi="宋体" w:hint="eastAsia"/>
          <w:bCs/>
          <w:szCs w:val="21"/>
        </w:rPr>
        <w:t>十四、合同未尽事宜，双方另行签订补充协议，但不得背离本协议第九条所约定的合同文件的实质 性内容。补充协议是合同文件的组成部分。</w:t>
      </w:r>
    </w:p>
    <w:p w14:paraId="56109D5A" w14:textId="77777777" w:rsidR="000C2BF6" w:rsidRDefault="000C2BF6" w:rsidP="000C2BF6">
      <w:pPr>
        <w:spacing w:line="360" w:lineRule="auto"/>
        <w:rPr>
          <w:rFonts w:ascii="宋体" w:hAnsi="宋体"/>
          <w:bCs/>
          <w:szCs w:val="21"/>
        </w:rPr>
      </w:pPr>
    </w:p>
    <w:p w14:paraId="56717663" w14:textId="77777777" w:rsidR="000C2BF6" w:rsidRDefault="000C2BF6" w:rsidP="000C2BF6">
      <w:pPr>
        <w:spacing w:line="360" w:lineRule="auto"/>
        <w:rPr>
          <w:rFonts w:ascii="宋体" w:hAnsi="宋体"/>
          <w:bCs/>
          <w:szCs w:val="21"/>
        </w:rPr>
      </w:pPr>
      <w:r>
        <w:rPr>
          <w:rFonts w:ascii="宋体" w:hAnsi="宋体" w:hint="eastAsia"/>
          <w:bCs/>
          <w:szCs w:val="21"/>
        </w:rPr>
        <w:t xml:space="preserve">发包人：                                       承包人：                      </w:t>
      </w:r>
    </w:p>
    <w:p w14:paraId="59D794FF" w14:textId="77777777" w:rsidR="000C2BF6" w:rsidRDefault="000C2BF6" w:rsidP="000C2BF6">
      <w:pPr>
        <w:spacing w:line="360" w:lineRule="auto"/>
        <w:rPr>
          <w:rFonts w:ascii="宋体" w:hAnsi="宋体"/>
          <w:bCs/>
          <w:szCs w:val="21"/>
        </w:rPr>
      </w:pPr>
      <w:r>
        <w:rPr>
          <w:rFonts w:ascii="宋体" w:hAnsi="宋体" w:hint="eastAsia"/>
          <w:bCs/>
          <w:szCs w:val="21"/>
        </w:rPr>
        <w:t>(盖单位章)                                     (盖单位章)</w:t>
      </w:r>
    </w:p>
    <w:p w14:paraId="3E7BDD18" w14:textId="77777777" w:rsidR="000C2BF6" w:rsidRDefault="000C2BF6" w:rsidP="000C2BF6">
      <w:pPr>
        <w:spacing w:line="360" w:lineRule="auto"/>
        <w:rPr>
          <w:rFonts w:ascii="宋体" w:hAnsi="宋体"/>
          <w:bCs/>
          <w:szCs w:val="21"/>
        </w:rPr>
      </w:pPr>
    </w:p>
    <w:p w14:paraId="30DDAF1F" w14:textId="77777777" w:rsidR="000C2BF6" w:rsidRDefault="000C2BF6" w:rsidP="000C2BF6">
      <w:pPr>
        <w:spacing w:line="360" w:lineRule="auto"/>
        <w:rPr>
          <w:rFonts w:ascii="宋体" w:hAnsi="宋体"/>
          <w:bCs/>
          <w:szCs w:val="21"/>
        </w:rPr>
      </w:pPr>
    </w:p>
    <w:p w14:paraId="43940417" w14:textId="77777777" w:rsidR="000C2BF6" w:rsidRDefault="000C2BF6" w:rsidP="000C2BF6">
      <w:pPr>
        <w:spacing w:line="360" w:lineRule="auto"/>
        <w:rPr>
          <w:rFonts w:ascii="宋体" w:hAnsi="宋体"/>
          <w:bCs/>
          <w:szCs w:val="21"/>
        </w:rPr>
      </w:pPr>
      <w:r>
        <w:rPr>
          <w:rFonts w:ascii="宋体" w:hAnsi="宋体" w:hint="eastAsia"/>
          <w:bCs/>
          <w:szCs w:val="21"/>
        </w:rPr>
        <w:t>法定代表人或其                                 法定代表人或其</w:t>
      </w:r>
    </w:p>
    <w:p w14:paraId="206DB94E" w14:textId="77777777" w:rsidR="000C2BF6" w:rsidRDefault="000C2BF6" w:rsidP="000C2BF6">
      <w:pPr>
        <w:spacing w:line="360" w:lineRule="auto"/>
        <w:rPr>
          <w:rFonts w:ascii="宋体" w:hAnsi="宋体"/>
          <w:bCs/>
          <w:szCs w:val="21"/>
        </w:rPr>
      </w:pPr>
      <w:r>
        <w:rPr>
          <w:rFonts w:ascii="宋体" w:hAnsi="宋体" w:hint="eastAsia"/>
          <w:bCs/>
          <w:szCs w:val="21"/>
        </w:rPr>
        <w:t>委托代理人：(签字)                             委托代理人： (签字)</w:t>
      </w:r>
    </w:p>
    <w:p w14:paraId="2C6A9BBC" w14:textId="77777777" w:rsidR="000C2BF6" w:rsidRDefault="000C2BF6" w:rsidP="000C2BF6">
      <w:pPr>
        <w:spacing w:line="360" w:lineRule="auto"/>
        <w:rPr>
          <w:rFonts w:ascii="宋体" w:hAnsi="宋体"/>
          <w:bCs/>
          <w:szCs w:val="21"/>
        </w:rPr>
      </w:pPr>
    </w:p>
    <w:p w14:paraId="10E55032" w14:textId="77777777" w:rsidR="000C2BF6" w:rsidRDefault="000C2BF6" w:rsidP="000C2BF6">
      <w:pPr>
        <w:spacing w:line="360" w:lineRule="auto"/>
        <w:rPr>
          <w:rFonts w:ascii="宋体" w:hAnsi="宋体"/>
          <w:bCs/>
          <w:szCs w:val="21"/>
        </w:rPr>
      </w:pPr>
      <w:r>
        <w:rPr>
          <w:rFonts w:ascii="宋体" w:hAnsi="宋体" w:hint="eastAsia"/>
          <w:bCs/>
          <w:szCs w:val="21"/>
        </w:rPr>
        <w:tab/>
        <w:t>年       月      日                            年        月      日</w:t>
      </w:r>
    </w:p>
    <w:p w14:paraId="484239EC" w14:textId="77777777" w:rsidR="000C2BF6" w:rsidRDefault="000C2BF6" w:rsidP="000C2BF6">
      <w:pPr>
        <w:spacing w:line="360" w:lineRule="auto"/>
        <w:rPr>
          <w:rFonts w:ascii="宋体" w:hAnsi="宋体"/>
          <w:bCs/>
          <w:szCs w:val="21"/>
        </w:rPr>
      </w:pPr>
    </w:p>
    <w:p w14:paraId="2FB4EF92" w14:textId="77777777" w:rsidR="000C2BF6" w:rsidRDefault="000C2BF6" w:rsidP="000C2BF6">
      <w:pPr>
        <w:spacing w:line="360" w:lineRule="auto"/>
        <w:rPr>
          <w:rFonts w:ascii="宋体" w:hAnsi="宋体"/>
          <w:bCs/>
          <w:szCs w:val="21"/>
        </w:rPr>
      </w:pPr>
    </w:p>
    <w:p w14:paraId="4B578FE7" w14:textId="77777777" w:rsidR="000C2BF6" w:rsidRDefault="000C2BF6" w:rsidP="000C2BF6">
      <w:pPr>
        <w:spacing w:line="360" w:lineRule="auto"/>
        <w:rPr>
          <w:rFonts w:ascii="宋体" w:hAnsi="宋体"/>
          <w:bCs/>
          <w:szCs w:val="21"/>
        </w:rPr>
      </w:pPr>
    </w:p>
    <w:p w14:paraId="79385EEA" w14:textId="77777777" w:rsidR="000C2BF6" w:rsidRDefault="000C2BF6" w:rsidP="000C2BF6">
      <w:pPr>
        <w:tabs>
          <w:tab w:val="left" w:pos="3855"/>
        </w:tabs>
        <w:snapToGrid w:val="0"/>
        <w:spacing w:line="360" w:lineRule="auto"/>
        <w:rPr>
          <w:rFonts w:ascii="宋体" w:hAnsi="宋体" w:cs="宋体"/>
          <w:spacing w:val="11"/>
          <w:sz w:val="30"/>
          <w:szCs w:val="30"/>
        </w:rPr>
      </w:pPr>
      <w:r>
        <w:rPr>
          <w:rFonts w:ascii="宋体" w:hAnsi="宋体" w:hint="eastAsia"/>
          <w:bCs/>
          <w:szCs w:val="21"/>
        </w:rPr>
        <w:t xml:space="preserve">签约地点：                      </w:t>
      </w:r>
      <w:r>
        <w:rPr>
          <w:rFonts w:ascii="宋体" w:hAnsi="宋体" w:hint="eastAsia"/>
          <w:b/>
          <w:sz w:val="28"/>
        </w:rPr>
        <w:t xml:space="preserve">                                                        </w:t>
      </w:r>
      <w:r>
        <w:rPr>
          <w:rFonts w:ascii="宋体" w:hAnsi="宋体" w:hint="eastAsia"/>
          <w:b/>
          <w:sz w:val="28"/>
        </w:rPr>
        <w:br w:type="page"/>
      </w:r>
      <w:r>
        <w:rPr>
          <w:rFonts w:ascii="宋体" w:hAnsi="宋体" w:cs="宋体"/>
          <w:b/>
          <w:bCs/>
          <w:spacing w:val="11"/>
          <w:sz w:val="30"/>
          <w:szCs w:val="30"/>
        </w:rPr>
        <w:lastRenderedPageBreak/>
        <w:t>附件</w:t>
      </w:r>
      <w:r>
        <w:rPr>
          <w:rFonts w:ascii="宋体" w:hAnsi="宋体" w:cs="宋体" w:hint="eastAsia"/>
          <w:b/>
          <w:bCs/>
          <w:spacing w:val="11"/>
          <w:sz w:val="30"/>
          <w:szCs w:val="30"/>
        </w:rPr>
        <w:t>二</w:t>
      </w:r>
      <w:r>
        <w:rPr>
          <w:rFonts w:ascii="宋体" w:hAnsi="宋体" w:cs="宋体"/>
          <w:b/>
          <w:bCs/>
          <w:spacing w:val="11"/>
          <w:sz w:val="30"/>
          <w:szCs w:val="30"/>
        </w:rPr>
        <w:t>：质量保修书格式</w:t>
      </w:r>
    </w:p>
    <w:p w14:paraId="029E3A96" w14:textId="77777777" w:rsidR="000C2BF6" w:rsidRDefault="000C2BF6" w:rsidP="000C2BF6">
      <w:pPr>
        <w:tabs>
          <w:tab w:val="left" w:pos="3855"/>
        </w:tabs>
        <w:snapToGrid w:val="0"/>
        <w:spacing w:line="360" w:lineRule="auto"/>
        <w:jc w:val="center"/>
        <w:rPr>
          <w:rFonts w:ascii="宋体"/>
          <w:b/>
          <w:sz w:val="28"/>
        </w:rPr>
      </w:pPr>
      <w:r>
        <w:rPr>
          <w:rFonts w:ascii="宋体" w:hAnsi="宋体" w:hint="eastAsia"/>
          <w:b/>
          <w:sz w:val="28"/>
        </w:rPr>
        <w:t>工程质量保修书</w:t>
      </w:r>
    </w:p>
    <w:p w14:paraId="0B3A3E79" w14:textId="77777777" w:rsidR="000C2BF6" w:rsidRDefault="000C2BF6" w:rsidP="000C2BF6">
      <w:pPr>
        <w:snapToGrid w:val="0"/>
        <w:spacing w:line="360" w:lineRule="auto"/>
        <w:rPr>
          <w:rFonts w:ascii="宋体"/>
        </w:rPr>
      </w:pPr>
    </w:p>
    <w:p w14:paraId="547B615B"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发包人：</w:t>
      </w:r>
      <w:r>
        <w:rPr>
          <w:rFonts w:ascii="宋体" w:hAnsi="宋体" w:cs="Arial" w:hint="eastAsia"/>
          <w:szCs w:val="21"/>
          <w:u w:val="single"/>
        </w:rPr>
        <w:t xml:space="preserve">                     </w:t>
      </w:r>
      <w:r>
        <w:rPr>
          <w:rFonts w:ascii="宋体" w:hAnsi="宋体" w:cs="Arial" w:hint="eastAsia"/>
          <w:szCs w:val="21"/>
        </w:rPr>
        <w:t xml:space="preserve">                                             </w:t>
      </w:r>
    </w:p>
    <w:p w14:paraId="1C52AFC7"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承包人：</w:t>
      </w:r>
      <w:r>
        <w:rPr>
          <w:rFonts w:ascii="宋体" w:hAnsi="宋体" w:cs="Arial" w:hint="eastAsia"/>
          <w:szCs w:val="21"/>
          <w:u w:val="single"/>
        </w:rPr>
        <w:t xml:space="preserve">                     </w:t>
      </w:r>
      <w:r>
        <w:rPr>
          <w:rFonts w:ascii="宋体" w:hAnsi="宋体" w:cs="Arial" w:hint="eastAsia"/>
          <w:szCs w:val="21"/>
        </w:rPr>
        <w:t xml:space="preserve">                                                                  </w:t>
      </w:r>
    </w:p>
    <w:p w14:paraId="2B2E13AD" w14:textId="77777777" w:rsidR="000C2BF6" w:rsidRDefault="000C2BF6" w:rsidP="000C2BF6">
      <w:pPr>
        <w:snapToGrid w:val="0"/>
        <w:spacing w:line="360" w:lineRule="auto"/>
        <w:ind w:firstLineChars="200" w:firstLine="420"/>
        <w:rPr>
          <w:rFonts w:ascii="宋体" w:hAnsi="宋体" w:cs="Arial"/>
          <w:szCs w:val="21"/>
        </w:rPr>
      </w:pPr>
    </w:p>
    <w:p w14:paraId="21B59809"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发包人、承包人根据《中华人民共和国建筑法》、《建设工程质量管理条例》和《房屋建筑工程质 量保修办法》,经协商一致，对</w:t>
      </w:r>
      <w:r>
        <w:rPr>
          <w:rFonts w:ascii="宋体" w:hAnsi="宋体" w:cs="Arial" w:hint="eastAsia"/>
          <w:szCs w:val="21"/>
          <w:u w:val="single"/>
        </w:rPr>
        <w:t xml:space="preserve">                     </w:t>
      </w:r>
      <w:r>
        <w:rPr>
          <w:rFonts w:ascii="宋体" w:hAnsi="宋体" w:cs="Arial" w:hint="eastAsia"/>
          <w:szCs w:val="21"/>
        </w:rPr>
        <w:t>(工程名称)签订保修书。</w:t>
      </w:r>
    </w:p>
    <w:p w14:paraId="4E964FFC"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一 、工程保修范围和内容</w:t>
      </w:r>
    </w:p>
    <w:p w14:paraId="778751A8"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承包人在保修期内，按照有关法律、法规、规章的管理规定和双方约定，承担本工程保修责任。</w:t>
      </w:r>
    </w:p>
    <w:p w14:paraId="1D549571"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保修责任范围包括地基基础工程、主体结构工程，屋面防水工程、有防水要求的卫生间、房间和外 墙面的防渗漏，供热与供冷系统，电气管线、给排水管道、设备安装和装修工程，以及双方约定的其他 项目。具体保修的内容，双方约定如下：</w:t>
      </w:r>
    </w:p>
    <w:p w14:paraId="50F5C9D2" w14:textId="77777777" w:rsidR="000C2BF6" w:rsidRDefault="000C2BF6" w:rsidP="000C2BF6">
      <w:pPr>
        <w:snapToGrid w:val="0"/>
        <w:spacing w:line="360" w:lineRule="auto"/>
        <w:ind w:firstLineChars="200" w:firstLine="420"/>
        <w:rPr>
          <w:rFonts w:ascii="宋体" w:hAnsi="宋体" w:cs="Arial"/>
          <w:szCs w:val="21"/>
          <w:u w:val="single"/>
        </w:rPr>
      </w:pPr>
      <w:r>
        <w:rPr>
          <w:rFonts w:ascii="宋体" w:hAnsi="宋体" w:cs="Arial" w:hint="eastAsia"/>
          <w:szCs w:val="21"/>
          <w:u w:val="single"/>
        </w:rPr>
        <w:t xml:space="preserve">                                                                        </w:t>
      </w:r>
    </w:p>
    <w:p w14:paraId="004C58DB"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u w:val="single"/>
        </w:rPr>
        <w:t xml:space="preserve">                                                                        </w:t>
      </w:r>
    </w:p>
    <w:p w14:paraId="0BF97BB0"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u w:val="single"/>
        </w:rPr>
        <w:t xml:space="preserve">                                                                          </w:t>
      </w:r>
    </w:p>
    <w:p w14:paraId="7D0AD644"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u w:val="single"/>
        </w:rPr>
        <w:t xml:space="preserve">                                                                       </w:t>
      </w:r>
      <w:r>
        <w:rPr>
          <w:rFonts w:ascii="宋体" w:hAnsi="宋体" w:cs="Arial" w:hint="eastAsia"/>
          <w:szCs w:val="21"/>
        </w:rPr>
        <w:tab/>
      </w:r>
    </w:p>
    <w:p w14:paraId="23CAFA4A"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二、保修期</w:t>
      </w:r>
    </w:p>
    <w:p w14:paraId="3CF09C5C"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 xml:space="preserve">双方根据《建设工程质量管理条例》及有关规定，约定本工程的保修期如下： </w:t>
      </w:r>
    </w:p>
    <w:p w14:paraId="75AB4717"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路基、路面工程保修期为：</w:t>
      </w:r>
      <w:r>
        <w:rPr>
          <w:rFonts w:ascii="宋体" w:hAnsi="宋体" w:cs="Arial" w:hint="eastAsia"/>
          <w:szCs w:val="21"/>
          <w:u w:val="single"/>
        </w:rPr>
        <w:t xml:space="preserve">       </w:t>
      </w:r>
      <w:r>
        <w:rPr>
          <w:rFonts w:ascii="宋体" w:hAnsi="宋体" w:cs="Arial" w:hint="eastAsia"/>
          <w:szCs w:val="21"/>
        </w:rPr>
        <w:t xml:space="preserve">年； </w:t>
      </w:r>
    </w:p>
    <w:p w14:paraId="46D33D1C"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附属设施及排水工程保修期为：</w:t>
      </w:r>
      <w:r>
        <w:rPr>
          <w:rFonts w:ascii="宋体" w:hAnsi="宋体" w:cs="Arial" w:hint="eastAsia"/>
          <w:szCs w:val="21"/>
          <w:u w:val="single"/>
        </w:rPr>
        <w:t xml:space="preserve">       </w:t>
      </w:r>
      <w:r>
        <w:rPr>
          <w:rFonts w:ascii="宋体" w:hAnsi="宋体" w:cs="Arial" w:hint="eastAsia"/>
          <w:szCs w:val="21"/>
        </w:rPr>
        <w:t>年；</w:t>
      </w:r>
    </w:p>
    <w:p w14:paraId="30DC2979"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其他项目保修期限约定如下：</w:t>
      </w:r>
    </w:p>
    <w:p w14:paraId="092FD9AE" w14:textId="77777777" w:rsidR="000C2BF6" w:rsidRDefault="000C2BF6" w:rsidP="000C2BF6">
      <w:pPr>
        <w:snapToGrid w:val="0"/>
        <w:spacing w:line="360" w:lineRule="auto"/>
        <w:ind w:firstLineChars="200" w:firstLine="420"/>
        <w:rPr>
          <w:rFonts w:ascii="宋体" w:hAnsi="宋体" w:cs="Arial"/>
          <w:szCs w:val="21"/>
          <w:u w:val="single"/>
        </w:rPr>
      </w:pPr>
      <w:r>
        <w:rPr>
          <w:rFonts w:ascii="宋体" w:hAnsi="宋体" w:cs="Arial" w:hint="eastAsia"/>
          <w:szCs w:val="21"/>
          <w:u w:val="single"/>
        </w:rPr>
        <w:t xml:space="preserve">                                                                        </w:t>
      </w:r>
    </w:p>
    <w:p w14:paraId="0BBEB012"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u w:val="single"/>
        </w:rPr>
        <w:t xml:space="preserve">                                                                        </w:t>
      </w:r>
    </w:p>
    <w:p w14:paraId="2D755D6F"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u w:val="single"/>
        </w:rPr>
        <w:t xml:space="preserve">                                                                          </w:t>
      </w:r>
    </w:p>
    <w:p w14:paraId="0A8E3C53" w14:textId="77777777" w:rsidR="000C2BF6" w:rsidRDefault="000C2BF6" w:rsidP="000C2BF6">
      <w:pPr>
        <w:snapToGrid w:val="0"/>
        <w:spacing w:line="360" w:lineRule="auto"/>
        <w:ind w:firstLineChars="200" w:firstLine="420"/>
        <w:rPr>
          <w:rFonts w:ascii="宋体" w:hAnsi="宋体" w:cs="Arial"/>
          <w:szCs w:val="21"/>
          <w:u w:val="single"/>
        </w:rPr>
      </w:pPr>
      <w:r>
        <w:rPr>
          <w:rFonts w:ascii="宋体" w:hAnsi="宋体" w:cs="Arial" w:hint="eastAsia"/>
          <w:szCs w:val="21"/>
          <w:u w:val="single"/>
        </w:rPr>
        <w:t xml:space="preserve">                                                                       </w:t>
      </w:r>
    </w:p>
    <w:p w14:paraId="0DACFD32"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三、保修责任</w:t>
      </w:r>
    </w:p>
    <w:p w14:paraId="407A0DC1"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1、属于责任范围、内容的项目，承包人应当在接到保修通知之日起7天内派人保修。承包人不在约 定期限内派人保修的，发包人可以委托他人修理。</w:t>
      </w:r>
    </w:p>
    <w:p w14:paraId="256E6D7F"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2、发生紧急抢修事故的，承包人在接到事故通知后，应当立即到达事故现场抢修。</w:t>
      </w:r>
    </w:p>
    <w:p w14:paraId="186B6673"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3、对于涉及结构安全的质量问题，应当按照《房屋建筑工程质量保修办法》的规定，</w:t>
      </w:r>
      <w:r>
        <w:rPr>
          <w:rFonts w:ascii="宋体" w:hAnsi="宋体" w:cs="Arial" w:hint="eastAsia"/>
          <w:szCs w:val="21"/>
        </w:rPr>
        <w:lastRenderedPageBreak/>
        <w:t>立即向当地建 设行政主管部门报告，采取安全防范措施；由原设计人或者具有相应资质等级的设计人提出保修方案，</w:t>
      </w:r>
    </w:p>
    <w:p w14:paraId="6B45FDED"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承包人实施保修。</w:t>
      </w:r>
    </w:p>
    <w:p w14:paraId="772B571E"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4、质量保修完成后，由发包人组织验收。</w:t>
      </w:r>
    </w:p>
    <w:p w14:paraId="54BA1B00"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四、保修费用</w:t>
      </w:r>
    </w:p>
    <w:p w14:paraId="02AAA7A5"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保修费用由造成质量缺陷的责任方承担。</w:t>
      </w:r>
    </w:p>
    <w:p w14:paraId="67EE13D8"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五、其 他</w:t>
      </w:r>
    </w:p>
    <w:p w14:paraId="337C3A6F"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rPr>
        <w:t>双方约定的其他工程保修责任事项：</w:t>
      </w:r>
    </w:p>
    <w:p w14:paraId="3FDA938F" w14:textId="77777777" w:rsidR="000C2BF6" w:rsidRDefault="000C2BF6" w:rsidP="000C2BF6">
      <w:pPr>
        <w:snapToGrid w:val="0"/>
        <w:spacing w:line="360" w:lineRule="auto"/>
        <w:ind w:firstLineChars="200" w:firstLine="420"/>
        <w:rPr>
          <w:rFonts w:ascii="宋体" w:hAnsi="宋体" w:cs="Arial"/>
          <w:szCs w:val="21"/>
          <w:u w:val="single"/>
        </w:rPr>
      </w:pPr>
      <w:r>
        <w:rPr>
          <w:rFonts w:ascii="宋体" w:hAnsi="宋体" w:cs="Arial" w:hint="eastAsia"/>
          <w:szCs w:val="21"/>
          <w:u w:val="single"/>
        </w:rPr>
        <w:t xml:space="preserve">                                                                        </w:t>
      </w:r>
    </w:p>
    <w:p w14:paraId="3F5BA99E"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u w:val="single"/>
        </w:rPr>
        <w:t xml:space="preserve">                                                                        </w:t>
      </w:r>
    </w:p>
    <w:p w14:paraId="3A86F5FB"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u w:val="single"/>
        </w:rPr>
        <w:t xml:space="preserve">                                                                          </w:t>
      </w:r>
    </w:p>
    <w:p w14:paraId="66976105" w14:textId="77777777" w:rsidR="000C2BF6" w:rsidRDefault="000C2BF6" w:rsidP="000C2BF6">
      <w:pPr>
        <w:snapToGrid w:val="0"/>
        <w:spacing w:line="360" w:lineRule="auto"/>
        <w:ind w:firstLineChars="200" w:firstLine="420"/>
        <w:rPr>
          <w:rFonts w:ascii="宋体" w:hAnsi="宋体" w:cs="Arial"/>
          <w:szCs w:val="21"/>
        </w:rPr>
      </w:pPr>
      <w:r>
        <w:rPr>
          <w:rFonts w:ascii="宋体" w:hAnsi="宋体" w:cs="Arial" w:hint="eastAsia"/>
          <w:szCs w:val="21"/>
          <w:u w:val="single"/>
        </w:rPr>
        <w:t xml:space="preserve">                                                                       </w:t>
      </w:r>
      <w:r>
        <w:rPr>
          <w:rFonts w:ascii="宋体" w:hAnsi="宋体" w:cs="Arial" w:hint="eastAsia"/>
          <w:szCs w:val="21"/>
        </w:rPr>
        <w:tab/>
      </w:r>
    </w:p>
    <w:p w14:paraId="5871D78E" w14:textId="77777777" w:rsidR="000C2BF6" w:rsidRDefault="000C2BF6" w:rsidP="000C2BF6">
      <w:pPr>
        <w:snapToGrid w:val="0"/>
        <w:spacing w:line="360" w:lineRule="auto"/>
        <w:ind w:firstLineChars="200" w:firstLine="420"/>
        <w:rPr>
          <w:rFonts w:ascii="宋体"/>
        </w:rPr>
      </w:pPr>
      <w:r>
        <w:rPr>
          <w:rFonts w:ascii="宋体" w:hAnsi="宋体" w:cs="Arial" w:hint="eastAsia"/>
          <w:szCs w:val="21"/>
        </w:rPr>
        <w:t>本工程保修书，由施工合同发包人、承包人双方在竣工验收前共同签署，作为施工合同附件，其有 效期限至保修期满。</w:t>
      </w:r>
    </w:p>
    <w:p w14:paraId="22673B27" w14:textId="77777777" w:rsidR="000C2BF6" w:rsidRDefault="000C2BF6" w:rsidP="000C2BF6">
      <w:pPr>
        <w:snapToGrid w:val="0"/>
        <w:spacing w:line="360" w:lineRule="auto"/>
        <w:rPr>
          <w:rFonts w:ascii="宋体"/>
        </w:rPr>
      </w:pPr>
    </w:p>
    <w:p w14:paraId="6D551577" w14:textId="77777777" w:rsidR="000C2BF6" w:rsidRDefault="000C2BF6" w:rsidP="000C2BF6">
      <w:pPr>
        <w:snapToGrid w:val="0"/>
        <w:spacing w:line="360" w:lineRule="auto"/>
        <w:rPr>
          <w:rFonts w:ascii="宋体"/>
        </w:rPr>
      </w:pPr>
    </w:p>
    <w:p w14:paraId="74256F50" w14:textId="77777777" w:rsidR="000C2BF6" w:rsidRDefault="000C2BF6" w:rsidP="000C2BF6">
      <w:pPr>
        <w:snapToGrid w:val="0"/>
        <w:spacing w:line="360" w:lineRule="auto"/>
        <w:ind w:left="6930" w:hangingChars="3300" w:hanging="6930"/>
        <w:rPr>
          <w:rFonts w:ascii="宋体"/>
        </w:rPr>
      </w:pPr>
      <w:r>
        <w:rPr>
          <w:rFonts w:ascii="宋体" w:hAnsi="宋体" w:hint="eastAsia"/>
        </w:rPr>
        <w:t>发包人：（公章）                                  承包人：（公章）</w:t>
      </w:r>
    </w:p>
    <w:p w14:paraId="5B2C3E48" w14:textId="77777777" w:rsidR="000C2BF6" w:rsidRDefault="000C2BF6" w:rsidP="000C2BF6">
      <w:pPr>
        <w:snapToGrid w:val="0"/>
        <w:spacing w:line="360" w:lineRule="auto"/>
        <w:ind w:left="6300" w:hangingChars="3000" w:hanging="6300"/>
        <w:rPr>
          <w:rFonts w:ascii="宋体"/>
          <w:szCs w:val="21"/>
        </w:rPr>
      </w:pPr>
      <w:r>
        <w:rPr>
          <w:rFonts w:ascii="宋体" w:hAnsi="宋体" w:hint="eastAsia"/>
        </w:rPr>
        <w:t>法定地址：                                        法定地址：</w:t>
      </w:r>
    </w:p>
    <w:p w14:paraId="4B5E317D" w14:textId="77777777" w:rsidR="000C2BF6" w:rsidRDefault="000C2BF6" w:rsidP="000C2BF6">
      <w:pPr>
        <w:snapToGrid w:val="0"/>
        <w:spacing w:line="360" w:lineRule="auto"/>
        <w:rPr>
          <w:rFonts w:ascii="宋体"/>
        </w:rPr>
      </w:pPr>
      <w:r>
        <w:rPr>
          <w:rFonts w:ascii="宋体" w:hAnsi="宋体" w:hint="eastAsia"/>
        </w:rPr>
        <w:t>法定代表人或其                                    法定代表人或其</w:t>
      </w:r>
    </w:p>
    <w:p w14:paraId="779D605F" w14:textId="77777777" w:rsidR="000C2BF6" w:rsidRDefault="000C2BF6" w:rsidP="000C2BF6">
      <w:pPr>
        <w:snapToGrid w:val="0"/>
        <w:spacing w:line="360" w:lineRule="auto"/>
        <w:rPr>
          <w:rFonts w:ascii="宋体"/>
        </w:rPr>
      </w:pPr>
      <w:r>
        <w:rPr>
          <w:rFonts w:ascii="宋体" w:hAnsi="宋体" w:hint="eastAsia"/>
        </w:rPr>
        <w:t>委托代理人：（签字）                              委托代理人：（签字）</w:t>
      </w:r>
    </w:p>
    <w:p w14:paraId="6B872627" w14:textId="77777777" w:rsidR="000C2BF6" w:rsidRDefault="000C2BF6" w:rsidP="000C2BF6">
      <w:pPr>
        <w:snapToGrid w:val="0"/>
        <w:spacing w:line="360" w:lineRule="auto"/>
        <w:rPr>
          <w:rFonts w:ascii="宋体"/>
          <w:szCs w:val="21"/>
        </w:rPr>
      </w:pPr>
      <w:r>
        <w:rPr>
          <w:rFonts w:ascii="宋体" w:hAnsi="宋体" w:hint="eastAsia"/>
        </w:rPr>
        <w:t>电话：                                            电话：</w:t>
      </w:r>
    </w:p>
    <w:p w14:paraId="3ACF99EF" w14:textId="77777777" w:rsidR="000C2BF6" w:rsidRDefault="000C2BF6" w:rsidP="000C2BF6">
      <w:pPr>
        <w:snapToGrid w:val="0"/>
        <w:spacing w:line="360" w:lineRule="auto"/>
        <w:rPr>
          <w:rFonts w:ascii="宋体" w:hAnsi="宋体"/>
          <w:szCs w:val="21"/>
        </w:rPr>
      </w:pPr>
      <w:r>
        <w:rPr>
          <w:rFonts w:ascii="宋体" w:hAnsi="宋体" w:hint="eastAsia"/>
          <w:szCs w:val="21"/>
        </w:rPr>
        <w:t>传真：                                            传真：</w:t>
      </w:r>
    </w:p>
    <w:p w14:paraId="495131BA" w14:textId="77777777" w:rsidR="000C2BF6" w:rsidRDefault="000C2BF6" w:rsidP="000C2BF6">
      <w:pPr>
        <w:snapToGrid w:val="0"/>
        <w:spacing w:line="360" w:lineRule="auto"/>
        <w:rPr>
          <w:rFonts w:ascii="宋体"/>
          <w:szCs w:val="21"/>
        </w:rPr>
      </w:pPr>
      <w:r>
        <w:rPr>
          <w:rFonts w:ascii="宋体" w:hAnsi="宋体" w:hint="eastAsia"/>
          <w:szCs w:val="21"/>
        </w:rPr>
        <w:t>电子邮箱：                                        电子邮箱：</w:t>
      </w:r>
    </w:p>
    <w:p w14:paraId="4AED867C" w14:textId="77777777" w:rsidR="000C2BF6" w:rsidRDefault="000C2BF6" w:rsidP="000C2BF6">
      <w:pPr>
        <w:snapToGrid w:val="0"/>
        <w:spacing w:line="360" w:lineRule="auto"/>
        <w:ind w:left="6300" w:hangingChars="3000" w:hanging="6300"/>
        <w:rPr>
          <w:rFonts w:ascii="宋体"/>
          <w:szCs w:val="21"/>
        </w:rPr>
      </w:pPr>
      <w:r>
        <w:rPr>
          <w:rFonts w:ascii="宋体" w:hAnsi="宋体" w:hint="eastAsia"/>
        </w:rPr>
        <w:t>开户银行：                                        开户银行：</w:t>
      </w:r>
    </w:p>
    <w:p w14:paraId="154D1BB1" w14:textId="77777777" w:rsidR="000C2BF6" w:rsidRDefault="000C2BF6" w:rsidP="000C2BF6">
      <w:pPr>
        <w:snapToGrid w:val="0"/>
        <w:spacing w:line="360" w:lineRule="auto"/>
        <w:rPr>
          <w:rFonts w:ascii="宋体"/>
        </w:rPr>
      </w:pPr>
      <w:r>
        <w:rPr>
          <w:rFonts w:ascii="宋体" w:hAnsi="宋体" w:hint="eastAsia"/>
        </w:rPr>
        <w:t>帐号：                                            帐号：</w:t>
      </w:r>
    </w:p>
    <w:p w14:paraId="4A2C0435" w14:textId="77777777" w:rsidR="000C2BF6" w:rsidRDefault="000C2BF6" w:rsidP="000C2BF6">
      <w:pPr>
        <w:snapToGrid w:val="0"/>
        <w:spacing w:line="360" w:lineRule="auto"/>
        <w:rPr>
          <w:rFonts w:ascii="宋体" w:hAnsi="宋体"/>
        </w:rPr>
      </w:pPr>
      <w:r>
        <w:rPr>
          <w:rFonts w:ascii="宋体" w:hAnsi="宋体" w:hint="eastAsia"/>
        </w:rPr>
        <w:t>邮政编码：                                        邮政编码：</w:t>
      </w:r>
    </w:p>
    <w:p w14:paraId="15AA33DB" w14:textId="77777777" w:rsidR="000C2BF6" w:rsidRDefault="000C2BF6" w:rsidP="000C2BF6">
      <w:pPr>
        <w:snapToGrid w:val="0"/>
        <w:spacing w:line="360" w:lineRule="auto"/>
        <w:rPr>
          <w:rFonts w:ascii="宋体" w:hAnsi="宋体"/>
          <w:kern w:val="0"/>
          <w:sz w:val="24"/>
          <w:szCs w:val="20"/>
        </w:rPr>
      </w:pPr>
    </w:p>
    <w:p w14:paraId="3D9420CA" w14:textId="77777777" w:rsidR="000C2BF6" w:rsidRDefault="000C2BF6" w:rsidP="000C2BF6">
      <w:pPr>
        <w:snapToGrid w:val="0"/>
        <w:spacing w:line="360" w:lineRule="auto"/>
        <w:rPr>
          <w:rFonts w:ascii="宋体" w:hAnsi="宋体"/>
          <w:kern w:val="0"/>
          <w:sz w:val="24"/>
          <w:szCs w:val="20"/>
        </w:rPr>
      </w:pPr>
    </w:p>
    <w:p w14:paraId="76BAC31D" w14:textId="77777777" w:rsidR="000C2BF6" w:rsidRDefault="000C2BF6" w:rsidP="000C2BF6">
      <w:pPr>
        <w:snapToGrid w:val="0"/>
        <w:spacing w:line="360" w:lineRule="auto"/>
        <w:rPr>
          <w:rFonts w:ascii="宋体" w:hAnsi="宋体"/>
          <w:b/>
          <w:sz w:val="28"/>
        </w:rPr>
      </w:pPr>
    </w:p>
    <w:p w14:paraId="75DC38A7" w14:textId="77777777" w:rsidR="000C2BF6" w:rsidRDefault="000C2BF6" w:rsidP="000C2BF6">
      <w:pPr>
        <w:snapToGrid w:val="0"/>
        <w:spacing w:line="360" w:lineRule="auto"/>
        <w:jc w:val="center"/>
        <w:rPr>
          <w:rFonts w:ascii="宋体" w:hAnsi="宋体"/>
          <w:b/>
          <w:sz w:val="28"/>
        </w:rPr>
      </w:pPr>
    </w:p>
    <w:p w14:paraId="1C764818" w14:textId="77777777" w:rsidR="000C2BF6" w:rsidRDefault="000C2BF6" w:rsidP="000C2BF6">
      <w:pPr>
        <w:spacing w:before="97" w:line="219" w:lineRule="auto"/>
        <w:rPr>
          <w:rFonts w:ascii="宋体" w:hAnsi="宋体" w:cs="宋体"/>
          <w:b/>
          <w:bCs/>
          <w:spacing w:val="10"/>
          <w:sz w:val="30"/>
          <w:szCs w:val="30"/>
        </w:rPr>
      </w:pPr>
    </w:p>
    <w:p w14:paraId="4295CE13" w14:textId="77777777" w:rsidR="000C2BF6" w:rsidRDefault="000C2BF6" w:rsidP="000C2BF6">
      <w:pPr>
        <w:spacing w:before="97" w:line="219" w:lineRule="auto"/>
        <w:rPr>
          <w:rFonts w:ascii="宋体" w:hAnsi="宋体" w:cs="宋体"/>
          <w:b/>
          <w:bCs/>
          <w:sz w:val="30"/>
          <w:szCs w:val="30"/>
        </w:rPr>
      </w:pPr>
      <w:r>
        <w:rPr>
          <w:rFonts w:ascii="宋体" w:hAnsi="宋体" w:cs="宋体"/>
          <w:b/>
          <w:bCs/>
          <w:spacing w:val="10"/>
          <w:sz w:val="30"/>
          <w:szCs w:val="30"/>
        </w:rPr>
        <w:lastRenderedPageBreak/>
        <w:t>附件</w:t>
      </w:r>
      <w:r>
        <w:rPr>
          <w:rFonts w:ascii="宋体" w:hAnsi="宋体" w:cs="宋体" w:hint="eastAsia"/>
          <w:b/>
          <w:bCs/>
          <w:spacing w:val="10"/>
          <w:sz w:val="30"/>
          <w:szCs w:val="30"/>
        </w:rPr>
        <w:t>三</w:t>
      </w:r>
      <w:r>
        <w:rPr>
          <w:rFonts w:ascii="宋体" w:hAnsi="宋体" w:cs="宋体"/>
          <w:b/>
          <w:bCs/>
          <w:spacing w:val="10"/>
          <w:sz w:val="30"/>
          <w:szCs w:val="30"/>
        </w:rPr>
        <w:t>：廉政责任书格式</w:t>
      </w:r>
    </w:p>
    <w:p w14:paraId="080F7A36" w14:textId="77777777" w:rsidR="000C2BF6" w:rsidRDefault="000C2BF6" w:rsidP="000C2BF6">
      <w:pPr>
        <w:snapToGrid w:val="0"/>
        <w:spacing w:line="360" w:lineRule="auto"/>
        <w:jc w:val="center"/>
        <w:rPr>
          <w:rFonts w:ascii="宋体"/>
          <w:b/>
          <w:sz w:val="28"/>
        </w:rPr>
      </w:pPr>
      <w:r>
        <w:rPr>
          <w:rFonts w:ascii="宋体" w:hAnsi="宋体" w:hint="eastAsia"/>
          <w:b/>
          <w:sz w:val="28"/>
        </w:rPr>
        <w:t>建设工程廉政责任书</w:t>
      </w:r>
    </w:p>
    <w:p w14:paraId="54D0173F" w14:textId="77777777" w:rsidR="000C2BF6" w:rsidRDefault="000C2BF6" w:rsidP="000C2BF6">
      <w:pPr>
        <w:snapToGrid w:val="0"/>
        <w:spacing w:line="360" w:lineRule="auto"/>
        <w:ind w:firstLineChars="200" w:firstLine="420"/>
        <w:rPr>
          <w:rFonts w:ascii="宋体"/>
        </w:rPr>
      </w:pPr>
    </w:p>
    <w:p w14:paraId="4E18BD7A" w14:textId="77777777" w:rsidR="000C2BF6" w:rsidRDefault="000C2BF6" w:rsidP="000C2BF6">
      <w:pPr>
        <w:spacing w:line="360" w:lineRule="auto"/>
        <w:rPr>
          <w:rFonts w:ascii="宋体" w:cs="Arial"/>
          <w:szCs w:val="21"/>
        </w:rPr>
      </w:pPr>
      <w:r>
        <w:rPr>
          <w:rFonts w:ascii="宋体" w:hAnsi="宋体" w:cs="Arial" w:hint="eastAsia"/>
          <w:szCs w:val="21"/>
        </w:rPr>
        <w:t>发包人（全称）：</w:t>
      </w:r>
    </w:p>
    <w:p w14:paraId="2629D93F" w14:textId="77777777" w:rsidR="000C2BF6" w:rsidRDefault="000C2BF6" w:rsidP="000C2BF6">
      <w:pPr>
        <w:spacing w:line="360" w:lineRule="auto"/>
        <w:rPr>
          <w:rFonts w:ascii="宋体"/>
          <w:szCs w:val="21"/>
        </w:rPr>
      </w:pPr>
      <w:r>
        <w:rPr>
          <w:rFonts w:ascii="宋体" w:hAnsi="宋体" w:hint="eastAsia"/>
          <w:szCs w:val="21"/>
        </w:rPr>
        <w:t>承包人（全称）：</w:t>
      </w:r>
    </w:p>
    <w:p w14:paraId="2E801D41" w14:textId="77777777" w:rsidR="000C2BF6" w:rsidRDefault="000C2BF6" w:rsidP="000C2BF6">
      <w:pPr>
        <w:snapToGrid w:val="0"/>
        <w:spacing w:line="360" w:lineRule="auto"/>
        <w:ind w:firstLineChars="200" w:firstLine="420"/>
        <w:rPr>
          <w:rFonts w:ascii="宋体"/>
        </w:rPr>
      </w:pPr>
    </w:p>
    <w:p w14:paraId="03EF1884"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为加强建设工程廉政建设，规范建设工程各项活动中发包人承包人双方的行为，防止谋取不正当利益的违法违纪现象的发生，保护国家、集体和当事人的合法权益，根据国家有关工程建设的法律法规和 廉政建设的有关规定，订立本廉政责任书。</w:t>
      </w:r>
    </w:p>
    <w:p w14:paraId="068C2186"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一 、双方的责任</w:t>
      </w:r>
    </w:p>
    <w:p w14:paraId="48EED38B"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 xml:space="preserve">1.1应严格遵守国家关于建设工程的有关法律、法规，相关政策，以及廉政建设的各项规定。 </w:t>
      </w:r>
    </w:p>
    <w:p w14:paraId="0D364860"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1.2严格执行建设工程合同文件，自觉按合同办事。</w:t>
      </w:r>
    </w:p>
    <w:p w14:paraId="76834C49"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1.3各项活动必须坚持公开、公平、公正、诚信、透明的原则(除法律法规另有规定者外),不得 为获取不正当的利益，损害国家、集体和对方利益，不得违反建设工程管理的规章制度。</w:t>
      </w:r>
    </w:p>
    <w:p w14:paraId="26127C50"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1.4发现对方在业务活动中有违规、违纪、违法行为的，应及时提醒对方，情节严重的，应向其上 级主管部门或纪检监察、司法等有关机关举报。</w:t>
      </w:r>
    </w:p>
    <w:p w14:paraId="2E37E334"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二、发包人责任</w:t>
      </w:r>
    </w:p>
    <w:p w14:paraId="31140913"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发包人的领导和从事该建设工程项目的工作人员，在工程建设的事前、事中、事后应遵守以下规 定：</w:t>
      </w:r>
    </w:p>
    <w:p w14:paraId="68ACE6CE"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 xml:space="preserve">2.1不得向承包人和相关单位索要或接受回扣、礼金、有价证券、贵重物品和好处费、感谢费等。 </w:t>
      </w:r>
    </w:p>
    <w:p w14:paraId="4C1F62EC"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2.2不得在承包人和相关单位报销任何应由发包人或个人支付的费用。</w:t>
      </w:r>
    </w:p>
    <w:p w14:paraId="6B22DBC3"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2.3不得要求、暗示或接受承包人和相关单位为个人装修住房、婚丧嫁娶、配偶子女的工作安排以 及出国(境)、旅游等提供方便。</w:t>
      </w:r>
    </w:p>
    <w:p w14:paraId="3355B47D"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2.4不得参加有可能影响公正执行公务的承包人和相关单位的宴请、健身、娱乐等活动。</w:t>
      </w:r>
    </w:p>
    <w:p w14:paraId="79F9E192"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2.5不得向承包人和相关单位介绍或为配偶、子女、亲属参与同发包人工程建设管理合同有关的业 务活动；不得以任何理由要求承包人和相关单位使用某种产品、材料和设备。</w:t>
      </w:r>
    </w:p>
    <w:p w14:paraId="024F86CB"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三、承包人责任</w:t>
      </w:r>
    </w:p>
    <w:p w14:paraId="3FF2CAD3"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应与发包人保持正常的业务交往，按照有关法律法规和程序开展业务工作，严格执行工程建设的有 关方针、政策，执行工程建设强制性标准，并遵守以下规定：</w:t>
      </w:r>
    </w:p>
    <w:p w14:paraId="605BD985"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3.1不得以任何理由向发包人及其工作人员索要、接受或赠送礼金、有价证券、贵重物</w:t>
      </w:r>
      <w:r>
        <w:rPr>
          <w:rFonts w:ascii="宋体" w:hAnsi="宋体" w:hint="eastAsia"/>
          <w:szCs w:val="28"/>
        </w:rPr>
        <w:lastRenderedPageBreak/>
        <w:t>品及回扣、 好处费、感谢费等。</w:t>
      </w:r>
    </w:p>
    <w:p w14:paraId="3EB49E21"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3.2不得以任何理由为发包人和相关单位报销应由对方或个人支付的费用。</w:t>
      </w:r>
    </w:p>
    <w:p w14:paraId="32233786"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3.3不得接受或暗示为发包人、相关单位或个人装修住房、婚丧嫁娶、配偶子女的工作安排以及出国 (境)、旅游等提供方便。</w:t>
      </w:r>
    </w:p>
    <w:p w14:paraId="0C15D9DD"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3.4不得以任何理由为发包人、相关单位或个人组织有可能影响公正执行公务的宴请、健身、娱乐等 活动。</w:t>
      </w:r>
    </w:p>
    <w:p w14:paraId="3D53A005"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四 、违约责任</w:t>
      </w:r>
    </w:p>
    <w:p w14:paraId="4C2EA427"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4.1 发包人工作人员有违反本责任书第一、二条责任行为的，依据有关法律、法规给予处理；涉嫌犯 罪的，移交司法机关追究刑事责任；给承包人单位造成经济损失的，应予以赔偿。</w:t>
      </w:r>
    </w:p>
    <w:p w14:paraId="345C38D2"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4.2 承包人工作人员有违反本责任书第一、三条责任行为的，依据有关法律法规处理；涉嫌犯罪的，移交司法机关追究刑事责任；给发包人单位造成经济损失的，应予以赔偿。</w:t>
      </w:r>
    </w:p>
    <w:p w14:paraId="50FCA329"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4.3 本责任书作为建设工程合同的组成部分，与建设工程合同具有同等法律效力。经双方签署后立即生效。</w:t>
      </w:r>
    </w:p>
    <w:p w14:paraId="070C31B1"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五、责任书有效期</w:t>
      </w:r>
    </w:p>
    <w:p w14:paraId="79DB05F3"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本责任书的有效期为双方签署之日起至该工程项目竣工验收合格时止。</w:t>
      </w:r>
    </w:p>
    <w:p w14:paraId="62803363" w14:textId="77777777" w:rsidR="000C2BF6" w:rsidRDefault="000C2BF6" w:rsidP="000C2BF6">
      <w:pPr>
        <w:snapToGrid w:val="0"/>
        <w:spacing w:line="360" w:lineRule="auto"/>
        <w:ind w:firstLineChars="200" w:firstLine="420"/>
        <w:rPr>
          <w:rFonts w:ascii="宋体" w:hAnsi="宋体"/>
          <w:szCs w:val="28"/>
        </w:rPr>
      </w:pPr>
      <w:r>
        <w:rPr>
          <w:rFonts w:ascii="宋体" w:hAnsi="宋体" w:hint="eastAsia"/>
          <w:szCs w:val="28"/>
        </w:rPr>
        <w:t>六、责任书份数</w:t>
      </w:r>
    </w:p>
    <w:p w14:paraId="6B403D65" w14:textId="77777777" w:rsidR="000C2BF6" w:rsidRDefault="000C2BF6" w:rsidP="000C2BF6">
      <w:pPr>
        <w:snapToGrid w:val="0"/>
        <w:spacing w:line="360" w:lineRule="auto"/>
        <w:ind w:firstLineChars="200" w:firstLine="420"/>
        <w:rPr>
          <w:rFonts w:ascii="宋体"/>
          <w:szCs w:val="28"/>
        </w:rPr>
      </w:pPr>
      <w:r>
        <w:rPr>
          <w:rFonts w:ascii="宋体" w:hAnsi="宋体" w:hint="eastAsia"/>
          <w:szCs w:val="28"/>
        </w:rPr>
        <w:t>本责任书一式二份，发包人承包人各执一份，具有同等效力。</w:t>
      </w:r>
    </w:p>
    <w:p w14:paraId="1A804321" w14:textId="77777777" w:rsidR="000C2BF6" w:rsidRDefault="000C2BF6" w:rsidP="000C2BF6">
      <w:pPr>
        <w:snapToGrid w:val="0"/>
        <w:spacing w:line="360" w:lineRule="auto"/>
        <w:rPr>
          <w:rFonts w:ascii="宋体"/>
          <w:szCs w:val="28"/>
        </w:rPr>
      </w:pPr>
    </w:p>
    <w:p w14:paraId="459C1125" w14:textId="77777777" w:rsidR="000C2BF6" w:rsidRDefault="000C2BF6" w:rsidP="000C2BF6">
      <w:pPr>
        <w:snapToGrid w:val="0"/>
        <w:spacing w:line="360" w:lineRule="auto"/>
        <w:rPr>
          <w:rFonts w:ascii="宋体"/>
        </w:rPr>
      </w:pPr>
      <w:r>
        <w:rPr>
          <w:rFonts w:ascii="宋体" w:hint="eastAsia"/>
        </w:rPr>
        <w:t xml:space="preserve"> </w:t>
      </w:r>
    </w:p>
    <w:p w14:paraId="0F4A8F36" w14:textId="77777777" w:rsidR="000C2BF6" w:rsidRDefault="000C2BF6" w:rsidP="000C2BF6">
      <w:pPr>
        <w:snapToGrid w:val="0"/>
        <w:spacing w:line="360" w:lineRule="auto"/>
        <w:ind w:left="6930" w:hangingChars="3300" w:hanging="6930"/>
        <w:jc w:val="left"/>
        <w:rPr>
          <w:rFonts w:ascii="宋体"/>
        </w:rPr>
      </w:pPr>
      <w:r>
        <w:rPr>
          <w:rFonts w:ascii="宋体" w:hAnsi="宋体" w:hint="eastAsia"/>
        </w:rPr>
        <w:t xml:space="preserve">发包人：（公章）                              承包人：（公章）          </w:t>
      </w:r>
    </w:p>
    <w:p w14:paraId="3A64CB22" w14:textId="77777777" w:rsidR="000C2BF6" w:rsidRDefault="000C2BF6" w:rsidP="000C2BF6">
      <w:pPr>
        <w:snapToGrid w:val="0"/>
        <w:spacing w:line="360" w:lineRule="auto"/>
        <w:ind w:left="6300" w:hangingChars="3000" w:hanging="6300"/>
        <w:jc w:val="left"/>
        <w:rPr>
          <w:rFonts w:ascii="宋体"/>
          <w:szCs w:val="21"/>
        </w:rPr>
      </w:pPr>
      <w:r>
        <w:rPr>
          <w:rFonts w:ascii="宋体" w:hAnsi="宋体" w:hint="eastAsia"/>
        </w:rPr>
        <w:t>法定地址：                                    法定地址：</w:t>
      </w:r>
      <w:r>
        <w:rPr>
          <w:rFonts w:ascii="宋体" w:hAnsi="宋体" w:cs="宋体" w:hint="eastAsia"/>
          <w:szCs w:val="21"/>
        </w:rPr>
        <w:t xml:space="preserve">             </w:t>
      </w:r>
    </w:p>
    <w:p w14:paraId="47D199E3" w14:textId="77777777" w:rsidR="000C2BF6" w:rsidRDefault="000C2BF6" w:rsidP="000C2BF6">
      <w:pPr>
        <w:snapToGrid w:val="0"/>
        <w:spacing w:line="360" w:lineRule="auto"/>
        <w:jc w:val="left"/>
        <w:rPr>
          <w:rFonts w:ascii="宋体"/>
        </w:rPr>
      </w:pPr>
      <w:r>
        <w:rPr>
          <w:rFonts w:ascii="宋体" w:hAnsi="宋体" w:hint="eastAsia"/>
        </w:rPr>
        <w:t>法定代表人或其                                法定代表人或其</w:t>
      </w:r>
    </w:p>
    <w:p w14:paraId="4F097EB1" w14:textId="77777777" w:rsidR="000C2BF6" w:rsidRDefault="000C2BF6" w:rsidP="000C2BF6">
      <w:pPr>
        <w:snapToGrid w:val="0"/>
        <w:spacing w:line="360" w:lineRule="auto"/>
        <w:jc w:val="left"/>
        <w:rPr>
          <w:rFonts w:ascii="宋体"/>
        </w:rPr>
      </w:pPr>
      <w:r>
        <w:rPr>
          <w:rFonts w:ascii="宋体" w:hAnsi="宋体" w:hint="eastAsia"/>
        </w:rPr>
        <w:t>委托代理人：（签字）                          委托代理人：（签字）</w:t>
      </w:r>
    </w:p>
    <w:p w14:paraId="3A4E355A" w14:textId="77777777" w:rsidR="000C2BF6" w:rsidRDefault="000C2BF6" w:rsidP="000C2BF6">
      <w:pPr>
        <w:snapToGrid w:val="0"/>
        <w:spacing w:line="360" w:lineRule="auto"/>
        <w:jc w:val="left"/>
        <w:rPr>
          <w:rFonts w:ascii="宋体"/>
          <w:szCs w:val="21"/>
        </w:rPr>
      </w:pPr>
      <w:r>
        <w:rPr>
          <w:rFonts w:ascii="宋体" w:hAnsi="宋体" w:hint="eastAsia"/>
        </w:rPr>
        <w:t>电话：                                        电话：</w:t>
      </w:r>
      <w:r>
        <w:rPr>
          <w:rFonts w:ascii="宋体" w:hAnsi="宋体" w:cs="宋体" w:hint="eastAsia"/>
          <w:szCs w:val="21"/>
        </w:rPr>
        <w:t xml:space="preserve">         </w:t>
      </w:r>
    </w:p>
    <w:p w14:paraId="65618A7F" w14:textId="77777777" w:rsidR="000C2BF6" w:rsidRDefault="000C2BF6" w:rsidP="000C2BF6">
      <w:pPr>
        <w:snapToGrid w:val="0"/>
        <w:spacing w:line="360" w:lineRule="auto"/>
        <w:jc w:val="left"/>
        <w:rPr>
          <w:rFonts w:ascii="宋体" w:hAnsi="宋体"/>
          <w:szCs w:val="21"/>
        </w:rPr>
      </w:pPr>
      <w:r>
        <w:rPr>
          <w:rFonts w:ascii="宋体" w:hAnsi="宋体" w:hint="eastAsia"/>
          <w:szCs w:val="21"/>
        </w:rPr>
        <w:t>传真：                                        传真：</w:t>
      </w:r>
    </w:p>
    <w:p w14:paraId="6A0B0AF1" w14:textId="77777777" w:rsidR="000C2BF6" w:rsidRDefault="000C2BF6" w:rsidP="000C2BF6">
      <w:pPr>
        <w:snapToGrid w:val="0"/>
        <w:spacing w:line="360" w:lineRule="auto"/>
        <w:jc w:val="left"/>
        <w:rPr>
          <w:rFonts w:ascii="宋体"/>
          <w:szCs w:val="21"/>
        </w:rPr>
      </w:pPr>
      <w:r>
        <w:rPr>
          <w:rFonts w:ascii="宋体" w:hAnsi="宋体" w:hint="eastAsia"/>
          <w:szCs w:val="21"/>
        </w:rPr>
        <w:t>电子邮箱：                                    电子邮箱：</w:t>
      </w:r>
    </w:p>
    <w:p w14:paraId="44AFB377" w14:textId="77777777" w:rsidR="000C2BF6" w:rsidRDefault="000C2BF6" w:rsidP="000C2BF6">
      <w:pPr>
        <w:snapToGrid w:val="0"/>
        <w:spacing w:line="360" w:lineRule="auto"/>
        <w:ind w:left="6300" w:hangingChars="3000" w:hanging="6300"/>
        <w:jc w:val="left"/>
        <w:rPr>
          <w:rFonts w:ascii="宋体"/>
          <w:szCs w:val="21"/>
        </w:rPr>
      </w:pPr>
      <w:r>
        <w:rPr>
          <w:rFonts w:ascii="宋体" w:hAnsi="宋体" w:hint="eastAsia"/>
        </w:rPr>
        <w:t>开户银行：                                    开户银行：</w:t>
      </w:r>
    </w:p>
    <w:p w14:paraId="2384B5FF" w14:textId="77777777" w:rsidR="000C2BF6" w:rsidRDefault="000C2BF6" w:rsidP="000C2BF6">
      <w:pPr>
        <w:snapToGrid w:val="0"/>
        <w:spacing w:line="360" w:lineRule="auto"/>
        <w:jc w:val="left"/>
        <w:rPr>
          <w:rFonts w:ascii="宋体" w:hAnsi="宋体"/>
        </w:rPr>
      </w:pPr>
      <w:r>
        <w:rPr>
          <w:rFonts w:ascii="宋体" w:hAnsi="宋体" w:hint="eastAsia"/>
        </w:rPr>
        <w:t>帐号：                                        帐号：</w:t>
      </w:r>
    </w:p>
    <w:p w14:paraId="3546C257" w14:textId="77777777" w:rsidR="000C2BF6" w:rsidRDefault="000C2BF6" w:rsidP="000C2BF6">
      <w:pPr>
        <w:snapToGrid w:val="0"/>
        <w:spacing w:line="360" w:lineRule="auto"/>
        <w:jc w:val="left"/>
        <w:rPr>
          <w:rFonts w:ascii="宋体" w:hAnsi="宋体"/>
        </w:rPr>
      </w:pPr>
      <w:r>
        <w:rPr>
          <w:rFonts w:ascii="宋体" w:hAnsi="宋体" w:hint="eastAsia"/>
        </w:rPr>
        <w:t>邮政编码：                                    邮政编码：</w:t>
      </w:r>
    </w:p>
    <w:bookmarkEnd w:id="704"/>
    <w:bookmarkEnd w:id="705"/>
    <w:bookmarkEnd w:id="706"/>
    <w:bookmarkEnd w:id="707"/>
    <w:p w14:paraId="769A611D" w14:textId="77777777" w:rsidR="000C2BF6" w:rsidRDefault="000C2BF6" w:rsidP="000C2BF6">
      <w:pPr>
        <w:spacing w:line="600" w:lineRule="auto"/>
        <w:rPr>
          <w:sz w:val="24"/>
        </w:rPr>
        <w:sectPr w:rsidR="000C2BF6">
          <w:footerReference w:type="default" r:id="rId23"/>
          <w:footerReference w:type="first" r:id="rId24"/>
          <w:pgSz w:w="11906" w:h="16838"/>
          <w:pgMar w:top="1440" w:right="1797" w:bottom="1440" w:left="1797" w:header="851" w:footer="992" w:gutter="0"/>
          <w:cols w:space="720"/>
          <w:docGrid w:type="lines" w:linePitch="312"/>
        </w:sectPr>
      </w:pPr>
    </w:p>
    <w:p w14:paraId="1B8C89C0" w14:textId="77777777" w:rsidR="000C2BF6" w:rsidRDefault="000C2BF6" w:rsidP="000C2BF6"/>
    <w:p w14:paraId="19DD956F" w14:textId="77777777" w:rsidR="0009772F" w:rsidRPr="005D680E" w:rsidRDefault="00F17F68" w:rsidP="005D680E">
      <w:pPr>
        <w:pStyle w:val="aff0"/>
        <w:rPr>
          <w:sz w:val="40"/>
          <w:szCs w:val="22"/>
        </w:rPr>
      </w:pPr>
      <w:bookmarkStart w:id="1594" w:name="_Toc202522995"/>
      <w:bookmarkStart w:id="1595" w:name="_Hlk202969510"/>
      <w:r w:rsidRPr="005D680E">
        <w:rPr>
          <w:sz w:val="40"/>
          <w:szCs w:val="22"/>
        </w:rPr>
        <w:t>第六章</w:t>
      </w:r>
      <w:r w:rsidRPr="005D680E">
        <w:rPr>
          <w:sz w:val="40"/>
          <w:szCs w:val="22"/>
        </w:rPr>
        <w:t xml:space="preserve">   </w:t>
      </w:r>
      <w:r w:rsidRPr="005D680E">
        <w:rPr>
          <w:sz w:val="40"/>
          <w:szCs w:val="22"/>
        </w:rPr>
        <w:t>响应文件格式</w:t>
      </w:r>
      <w:bookmarkEnd w:id="1594"/>
    </w:p>
    <w:p w14:paraId="64BA85EF" w14:textId="77777777" w:rsidR="0009772F" w:rsidRDefault="0009772F">
      <w:pPr>
        <w:widowControl/>
        <w:spacing w:line="360" w:lineRule="auto"/>
        <w:jc w:val="left"/>
        <w:rPr>
          <w:rFonts w:eastAsiaTheme="minorEastAsia"/>
          <w:b/>
          <w:sz w:val="24"/>
        </w:rPr>
      </w:pPr>
    </w:p>
    <w:p w14:paraId="62B10E05" w14:textId="77777777" w:rsidR="0009772F" w:rsidRDefault="00F17F68">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3D73BABF" w14:textId="77777777" w:rsidR="0009772F" w:rsidRDefault="00F17F68">
      <w:pPr>
        <w:tabs>
          <w:tab w:val="left" w:pos="900"/>
          <w:tab w:val="left" w:pos="1980"/>
        </w:tabs>
        <w:snapToGrid w:val="0"/>
        <w:spacing w:line="360" w:lineRule="auto"/>
        <w:ind w:left="142"/>
        <w:rPr>
          <w:rFonts w:eastAsiaTheme="minorEastAsia"/>
          <w:sz w:val="24"/>
        </w:rPr>
      </w:pPr>
      <w:r>
        <w:rPr>
          <w:rFonts w:eastAsiaTheme="minorEastAsia"/>
          <w:sz w:val="24"/>
        </w:rPr>
        <w:t>1</w:t>
      </w:r>
      <w:r>
        <w:rPr>
          <w:rFonts w:eastAsiaTheme="minorEastAsia"/>
          <w:sz w:val="24"/>
        </w:rPr>
        <w:t>、供应商按照本部分的顺序编制响应文件，编制中涉及格式资料的，应按照本部分提供的内容和格式（所有表格的格式可扩展）填写提交。</w:t>
      </w:r>
    </w:p>
    <w:p w14:paraId="1BCFFE91" w14:textId="77777777" w:rsidR="0009772F" w:rsidRDefault="00F17F68">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sz w:val="24"/>
        </w:rPr>
        <w:t>、</w:t>
      </w: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1565B79A" w14:textId="77777777" w:rsidR="0009772F" w:rsidRDefault="00F17F68">
      <w:pPr>
        <w:tabs>
          <w:tab w:val="left" w:pos="900"/>
          <w:tab w:val="left" w:pos="1980"/>
        </w:tabs>
        <w:snapToGrid w:val="0"/>
        <w:spacing w:line="360" w:lineRule="auto"/>
        <w:ind w:left="142"/>
        <w:rPr>
          <w:rFonts w:eastAsiaTheme="minorEastAsia"/>
          <w:sz w:val="24"/>
        </w:rPr>
      </w:pPr>
      <w:r>
        <w:rPr>
          <w:rFonts w:eastAsiaTheme="minorEastAsia"/>
          <w:sz w:val="24"/>
        </w:rPr>
        <w:t>3</w:t>
      </w:r>
      <w:r>
        <w:rPr>
          <w:rFonts w:eastAsiaTheme="minorEastAsia"/>
          <w:sz w:val="24"/>
        </w:rPr>
        <w:t>、全部声明和问题的回答及所附材料必须是真实的、准确的和完整的。</w:t>
      </w:r>
    </w:p>
    <w:p w14:paraId="7A4147E3" w14:textId="77777777" w:rsidR="0009772F" w:rsidRDefault="0009772F">
      <w:pPr>
        <w:tabs>
          <w:tab w:val="left" w:pos="900"/>
          <w:tab w:val="left" w:pos="1980"/>
        </w:tabs>
        <w:snapToGrid w:val="0"/>
        <w:spacing w:line="360" w:lineRule="auto"/>
        <w:ind w:left="142"/>
        <w:rPr>
          <w:rFonts w:eastAsiaTheme="minorEastAsia"/>
          <w:sz w:val="24"/>
        </w:rPr>
      </w:pPr>
    </w:p>
    <w:p w14:paraId="356FD177" w14:textId="77777777" w:rsidR="0009772F" w:rsidRDefault="00F17F68">
      <w:pPr>
        <w:widowControl/>
        <w:jc w:val="left"/>
        <w:rPr>
          <w:rFonts w:eastAsiaTheme="minorEastAsia"/>
          <w:sz w:val="24"/>
        </w:rPr>
      </w:pPr>
      <w:r>
        <w:rPr>
          <w:rFonts w:eastAsiaTheme="minorEastAsia"/>
          <w:sz w:val="24"/>
        </w:rPr>
        <w:br w:type="page"/>
      </w:r>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14:paraId="1DC3A1C4" w14:textId="77777777" w:rsidR="0009772F" w:rsidRDefault="0009772F">
      <w:pPr>
        <w:rPr>
          <w:rFonts w:eastAsiaTheme="minorEastAsia"/>
          <w:b/>
          <w:spacing w:val="20"/>
          <w:szCs w:val="21"/>
        </w:rPr>
      </w:pPr>
    </w:p>
    <w:p w14:paraId="7521A661" w14:textId="77777777" w:rsidR="0009772F" w:rsidRDefault="00F17F68">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26F8D0B3" w14:textId="77777777" w:rsidR="0009772F" w:rsidRDefault="0009772F">
      <w:pPr>
        <w:jc w:val="center"/>
        <w:rPr>
          <w:rFonts w:eastAsiaTheme="minorEastAsia"/>
          <w:szCs w:val="21"/>
        </w:rPr>
      </w:pPr>
    </w:p>
    <w:p w14:paraId="326B2770" w14:textId="77777777" w:rsidR="0009772F" w:rsidRDefault="00F17F68">
      <w:pPr>
        <w:jc w:val="center"/>
        <w:rPr>
          <w:rFonts w:eastAsiaTheme="minorEastAsia"/>
          <w:b/>
          <w:spacing w:val="60"/>
          <w:sz w:val="84"/>
          <w:szCs w:val="84"/>
        </w:rPr>
      </w:pPr>
      <w:r>
        <w:rPr>
          <w:rFonts w:eastAsiaTheme="minorEastAsia"/>
          <w:b/>
          <w:spacing w:val="60"/>
          <w:sz w:val="84"/>
          <w:szCs w:val="84"/>
        </w:rPr>
        <w:t>响</w:t>
      </w:r>
      <w:r>
        <w:rPr>
          <w:rFonts w:eastAsiaTheme="minorEastAsia"/>
          <w:b/>
          <w:spacing w:val="60"/>
          <w:sz w:val="84"/>
          <w:szCs w:val="84"/>
        </w:rPr>
        <w:t xml:space="preserve"> </w:t>
      </w:r>
      <w:r>
        <w:rPr>
          <w:rFonts w:eastAsiaTheme="minorEastAsia"/>
          <w:b/>
          <w:spacing w:val="60"/>
          <w:sz w:val="84"/>
          <w:szCs w:val="84"/>
        </w:rPr>
        <w:t>应</w:t>
      </w:r>
      <w:r>
        <w:rPr>
          <w:rFonts w:eastAsiaTheme="minorEastAsia"/>
          <w:b/>
          <w:spacing w:val="60"/>
          <w:sz w:val="84"/>
          <w:szCs w:val="84"/>
        </w:rPr>
        <w:t xml:space="preserve"> </w:t>
      </w:r>
      <w:r>
        <w:rPr>
          <w:rFonts w:eastAsiaTheme="minorEastAsia"/>
          <w:b/>
          <w:spacing w:val="60"/>
          <w:sz w:val="84"/>
          <w:szCs w:val="84"/>
        </w:rPr>
        <w:t>文</w:t>
      </w:r>
      <w:r>
        <w:rPr>
          <w:rFonts w:eastAsiaTheme="minorEastAsia"/>
          <w:b/>
          <w:spacing w:val="60"/>
          <w:sz w:val="84"/>
          <w:szCs w:val="84"/>
        </w:rPr>
        <w:t xml:space="preserve"> </w:t>
      </w:r>
      <w:r>
        <w:rPr>
          <w:rFonts w:eastAsiaTheme="minorEastAsia"/>
          <w:b/>
          <w:spacing w:val="60"/>
          <w:sz w:val="84"/>
          <w:szCs w:val="84"/>
        </w:rPr>
        <w:t>件</w:t>
      </w:r>
    </w:p>
    <w:p w14:paraId="53D4C74E" w14:textId="77777777" w:rsidR="0009772F" w:rsidRDefault="0009772F">
      <w:pPr>
        <w:jc w:val="center"/>
        <w:rPr>
          <w:rFonts w:eastAsiaTheme="minorEastAsia"/>
          <w:b/>
          <w:spacing w:val="60"/>
          <w:sz w:val="52"/>
          <w:szCs w:val="52"/>
        </w:rPr>
      </w:pPr>
    </w:p>
    <w:p w14:paraId="24EEF073" w14:textId="77777777" w:rsidR="0009772F" w:rsidRDefault="0009772F">
      <w:pPr>
        <w:ind w:firstLineChars="150" w:firstLine="542"/>
        <w:rPr>
          <w:rFonts w:eastAsiaTheme="minorEastAsia"/>
          <w:b/>
          <w:spacing w:val="20"/>
          <w:sz w:val="32"/>
          <w:szCs w:val="32"/>
        </w:rPr>
      </w:pPr>
    </w:p>
    <w:p w14:paraId="7D8B41F1" w14:textId="77777777" w:rsidR="0009772F" w:rsidRDefault="0009772F">
      <w:pPr>
        <w:ind w:firstLineChars="150" w:firstLine="542"/>
        <w:rPr>
          <w:rFonts w:eastAsiaTheme="minorEastAsia"/>
          <w:b/>
          <w:spacing w:val="20"/>
          <w:sz w:val="32"/>
          <w:szCs w:val="32"/>
        </w:rPr>
      </w:pPr>
    </w:p>
    <w:p w14:paraId="626DB668" w14:textId="77777777" w:rsidR="0009772F" w:rsidRDefault="00F17F68">
      <w:pPr>
        <w:ind w:firstLineChars="150" w:firstLine="542"/>
        <w:rPr>
          <w:rFonts w:eastAsiaTheme="minorEastAsia"/>
          <w:b/>
          <w:spacing w:val="20"/>
          <w:sz w:val="32"/>
          <w:szCs w:val="32"/>
        </w:rPr>
      </w:pPr>
      <w:r>
        <w:rPr>
          <w:rFonts w:eastAsiaTheme="minorEastAsia"/>
          <w:b/>
          <w:spacing w:val="20"/>
          <w:sz w:val="32"/>
          <w:szCs w:val="32"/>
        </w:rPr>
        <w:t>项目名称</w:t>
      </w:r>
      <w:r>
        <w:rPr>
          <w:rFonts w:eastAsiaTheme="minorEastAsia"/>
          <w:b/>
          <w:spacing w:val="20"/>
          <w:sz w:val="32"/>
          <w:szCs w:val="32"/>
        </w:rPr>
        <w:t>:</w:t>
      </w:r>
    </w:p>
    <w:p w14:paraId="25FB975D" w14:textId="77777777" w:rsidR="0009772F" w:rsidRDefault="00F17F68">
      <w:pPr>
        <w:ind w:firstLineChars="150" w:firstLine="542"/>
        <w:rPr>
          <w:rFonts w:eastAsiaTheme="minorEastAsia"/>
          <w:b/>
          <w:spacing w:val="20"/>
          <w:sz w:val="32"/>
          <w:szCs w:val="32"/>
        </w:rPr>
      </w:pPr>
      <w:r>
        <w:rPr>
          <w:rFonts w:eastAsiaTheme="minorEastAsia"/>
          <w:b/>
          <w:spacing w:val="20"/>
          <w:sz w:val="32"/>
          <w:szCs w:val="32"/>
        </w:rPr>
        <w:t>项目编号</w:t>
      </w:r>
      <w:r>
        <w:rPr>
          <w:rFonts w:eastAsiaTheme="minorEastAsia"/>
          <w:b/>
          <w:spacing w:val="20"/>
          <w:sz w:val="32"/>
          <w:szCs w:val="32"/>
        </w:rPr>
        <w:t>/</w:t>
      </w:r>
      <w:r>
        <w:rPr>
          <w:rFonts w:eastAsiaTheme="minorEastAsia"/>
          <w:b/>
          <w:spacing w:val="20"/>
          <w:sz w:val="32"/>
          <w:szCs w:val="32"/>
        </w:rPr>
        <w:t>包号：</w:t>
      </w:r>
    </w:p>
    <w:p w14:paraId="3FEA8D9F" w14:textId="77777777" w:rsidR="0009772F" w:rsidRDefault="0009772F">
      <w:pPr>
        <w:ind w:firstLineChars="150" w:firstLine="542"/>
        <w:rPr>
          <w:rFonts w:eastAsiaTheme="minorEastAsia"/>
          <w:b/>
          <w:spacing w:val="20"/>
          <w:sz w:val="32"/>
          <w:szCs w:val="32"/>
        </w:rPr>
      </w:pPr>
    </w:p>
    <w:p w14:paraId="2447E780" w14:textId="77777777" w:rsidR="0009772F" w:rsidRDefault="0009772F">
      <w:pPr>
        <w:ind w:firstLineChars="150" w:firstLine="542"/>
        <w:rPr>
          <w:rFonts w:eastAsiaTheme="minorEastAsia"/>
          <w:b/>
          <w:spacing w:val="20"/>
          <w:sz w:val="32"/>
          <w:szCs w:val="32"/>
        </w:rPr>
      </w:pPr>
    </w:p>
    <w:p w14:paraId="7588F210" w14:textId="77777777" w:rsidR="0009772F" w:rsidRDefault="0009772F">
      <w:pPr>
        <w:jc w:val="center"/>
        <w:rPr>
          <w:rFonts w:eastAsiaTheme="minorEastAsia"/>
          <w:b/>
          <w:sz w:val="32"/>
          <w:szCs w:val="32"/>
        </w:rPr>
      </w:pPr>
    </w:p>
    <w:p w14:paraId="21BB447A" w14:textId="77777777" w:rsidR="0009772F" w:rsidRDefault="0009772F">
      <w:pPr>
        <w:jc w:val="center"/>
        <w:rPr>
          <w:rFonts w:eastAsiaTheme="minorEastAsia"/>
          <w:b/>
          <w:sz w:val="32"/>
          <w:szCs w:val="32"/>
        </w:rPr>
      </w:pPr>
    </w:p>
    <w:p w14:paraId="283ECF1E" w14:textId="77777777" w:rsidR="0009772F" w:rsidRDefault="0009772F">
      <w:pPr>
        <w:jc w:val="center"/>
        <w:rPr>
          <w:rFonts w:eastAsiaTheme="minorEastAsia"/>
          <w:b/>
          <w:sz w:val="32"/>
          <w:szCs w:val="32"/>
        </w:rPr>
      </w:pPr>
    </w:p>
    <w:p w14:paraId="0C9C80BA" w14:textId="77777777" w:rsidR="0009772F" w:rsidRDefault="0009772F">
      <w:pPr>
        <w:jc w:val="center"/>
        <w:rPr>
          <w:rFonts w:eastAsiaTheme="minorEastAsia"/>
          <w:b/>
          <w:spacing w:val="20"/>
          <w:sz w:val="32"/>
          <w:szCs w:val="32"/>
        </w:rPr>
      </w:pPr>
    </w:p>
    <w:p w14:paraId="6B031657" w14:textId="77777777" w:rsidR="0009772F" w:rsidRDefault="0009772F">
      <w:pPr>
        <w:jc w:val="center"/>
        <w:rPr>
          <w:rFonts w:eastAsiaTheme="minorEastAsia"/>
          <w:b/>
          <w:spacing w:val="20"/>
          <w:sz w:val="32"/>
          <w:szCs w:val="32"/>
        </w:rPr>
      </w:pPr>
    </w:p>
    <w:p w14:paraId="707CFF57" w14:textId="77777777" w:rsidR="0009772F" w:rsidRDefault="0009772F">
      <w:pPr>
        <w:jc w:val="center"/>
        <w:rPr>
          <w:rFonts w:eastAsiaTheme="minorEastAsia"/>
          <w:b/>
          <w:spacing w:val="20"/>
          <w:sz w:val="32"/>
          <w:szCs w:val="32"/>
        </w:rPr>
      </w:pPr>
    </w:p>
    <w:p w14:paraId="065C90A3" w14:textId="77777777" w:rsidR="0009772F" w:rsidRDefault="00F17F68">
      <w:pPr>
        <w:spacing w:line="360" w:lineRule="auto"/>
        <w:ind w:firstLineChars="400" w:firstLine="1445"/>
        <w:jc w:val="left"/>
        <w:rPr>
          <w:rFonts w:eastAsiaTheme="minorEastAsia"/>
          <w:b/>
          <w:spacing w:val="20"/>
          <w:sz w:val="32"/>
          <w:szCs w:val="32"/>
        </w:rPr>
      </w:pPr>
      <w:r>
        <w:rPr>
          <w:rFonts w:eastAsiaTheme="minorEastAsia"/>
          <w:b/>
          <w:spacing w:val="20"/>
          <w:sz w:val="32"/>
          <w:szCs w:val="32"/>
        </w:rPr>
        <w:t>供应商名称：</w:t>
      </w:r>
    </w:p>
    <w:p w14:paraId="28258393" w14:textId="77777777" w:rsidR="0009772F" w:rsidRDefault="0009772F">
      <w:pPr>
        <w:jc w:val="center"/>
        <w:rPr>
          <w:rFonts w:eastAsiaTheme="minorEastAsia"/>
          <w:b/>
          <w:sz w:val="32"/>
          <w:szCs w:val="32"/>
        </w:rPr>
      </w:pPr>
    </w:p>
    <w:p w14:paraId="42356762" w14:textId="77777777" w:rsidR="0009772F" w:rsidRDefault="00F17F68">
      <w:pPr>
        <w:rPr>
          <w:rFonts w:eastAsiaTheme="minorEastAsia"/>
          <w:b/>
        </w:rPr>
      </w:pPr>
      <w:r>
        <w:rPr>
          <w:rFonts w:eastAsiaTheme="minorEastAsia"/>
          <w:b/>
          <w:spacing w:val="20"/>
          <w:sz w:val="32"/>
          <w:szCs w:val="32"/>
        </w:rPr>
        <w:br w:type="page"/>
      </w:r>
    </w:p>
    <w:p w14:paraId="15CBF14C" w14:textId="77777777" w:rsidR="0009772F" w:rsidRDefault="00F17F68">
      <w:pPr>
        <w:tabs>
          <w:tab w:val="left" w:pos="360"/>
        </w:tabs>
        <w:snapToGrid w:val="0"/>
        <w:spacing w:line="360" w:lineRule="auto"/>
        <w:outlineLvl w:val="1"/>
        <w:rPr>
          <w:rFonts w:eastAsiaTheme="minorEastAsia"/>
          <w:sz w:val="24"/>
        </w:rPr>
      </w:pPr>
      <w:r>
        <w:rPr>
          <w:rFonts w:eastAsiaTheme="minorEastAsia"/>
          <w:sz w:val="24"/>
        </w:rPr>
        <w:lastRenderedPageBreak/>
        <w:t xml:space="preserve">1 </w:t>
      </w:r>
      <w:r>
        <w:rPr>
          <w:rFonts w:eastAsiaTheme="minorEastAsia"/>
          <w:sz w:val="24"/>
        </w:rPr>
        <w:t>满足《中华人民共和国政府采购法》第二十二条规定</w:t>
      </w:r>
    </w:p>
    <w:p w14:paraId="4BF4AA27" w14:textId="77777777" w:rsidR="0009772F" w:rsidRDefault="00F17F68">
      <w:pPr>
        <w:spacing w:line="360" w:lineRule="auto"/>
        <w:outlineLvl w:val="2"/>
        <w:rPr>
          <w:rFonts w:eastAsiaTheme="minorEastAsia"/>
          <w:color w:val="000000"/>
          <w:sz w:val="24"/>
        </w:rPr>
      </w:pPr>
      <w:r>
        <w:rPr>
          <w:rFonts w:eastAsiaTheme="minorEastAsia"/>
          <w:color w:val="000000"/>
          <w:sz w:val="24"/>
        </w:rPr>
        <w:t xml:space="preserve">1-1 </w:t>
      </w:r>
      <w:r>
        <w:rPr>
          <w:sz w:val="24"/>
        </w:rPr>
        <w:t>营业执照等证明文件</w:t>
      </w:r>
      <w:r>
        <w:rPr>
          <w:rFonts w:hint="eastAsia"/>
          <w:sz w:val="24"/>
        </w:rPr>
        <w:t>，复印件加盖公章</w:t>
      </w:r>
    </w:p>
    <w:p w14:paraId="04308731" w14:textId="77777777" w:rsidR="0009772F" w:rsidRDefault="0009772F">
      <w:pPr>
        <w:tabs>
          <w:tab w:val="left" w:pos="1080"/>
        </w:tabs>
        <w:snapToGrid w:val="0"/>
        <w:rPr>
          <w:rFonts w:eastAsiaTheme="minorEastAsia"/>
          <w:sz w:val="24"/>
        </w:rPr>
      </w:pPr>
    </w:p>
    <w:p w14:paraId="54BF214A" w14:textId="77777777" w:rsidR="0009772F" w:rsidRDefault="00F17F68">
      <w:pPr>
        <w:widowControl/>
        <w:jc w:val="left"/>
        <w:rPr>
          <w:rFonts w:eastAsiaTheme="minorEastAsia"/>
          <w:color w:val="000000"/>
          <w:sz w:val="24"/>
          <w:szCs w:val="20"/>
        </w:rPr>
      </w:pPr>
      <w:r>
        <w:rPr>
          <w:rFonts w:eastAsiaTheme="minorEastAsia"/>
          <w:color w:val="000000"/>
          <w:sz w:val="24"/>
        </w:rPr>
        <w:br w:type="page"/>
      </w:r>
    </w:p>
    <w:p w14:paraId="436D0074" w14:textId="77777777" w:rsidR="0009772F" w:rsidRDefault="00F17F68">
      <w:pPr>
        <w:pStyle w:val="30"/>
        <w:rPr>
          <w:rFonts w:ascii="Times New Roman" w:eastAsiaTheme="minorEastAsia"/>
          <w:b w:val="0"/>
          <w:bCs/>
          <w:color w:val="000000"/>
          <w:szCs w:val="24"/>
          <w:u w:val="none"/>
        </w:rPr>
      </w:pPr>
      <w:r>
        <w:rPr>
          <w:rFonts w:ascii="Times New Roman" w:eastAsiaTheme="minorEastAsia"/>
          <w:b w:val="0"/>
          <w:color w:val="000000"/>
          <w:szCs w:val="24"/>
          <w:u w:val="none"/>
        </w:rPr>
        <w:lastRenderedPageBreak/>
        <w:t xml:space="preserve">1-2 </w:t>
      </w:r>
      <w:r>
        <w:rPr>
          <w:rFonts w:ascii="Times New Roman" w:eastAsiaTheme="minorEastAsia"/>
          <w:b w:val="0"/>
          <w:color w:val="000000"/>
          <w:szCs w:val="24"/>
          <w:u w:val="none"/>
        </w:rPr>
        <w:t>供应商资格声明书</w:t>
      </w:r>
    </w:p>
    <w:p w14:paraId="47B7438C" w14:textId="77777777" w:rsidR="0009772F" w:rsidRDefault="00F17F68">
      <w:pPr>
        <w:jc w:val="center"/>
        <w:rPr>
          <w:b/>
          <w:color w:val="000000"/>
          <w:sz w:val="36"/>
          <w:szCs w:val="36"/>
        </w:rPr>
      </w:pPr>
      <w:r>
        <w:rPr>
          <w:b/>
          <w:color w:val="000000"/>
          <w:sz w:val="36"/>
          <w:szCs w:val="36"/>
        </w:rPr>
        <w:t>供应商资格声明书</w:t>
      </w:r>
    </w:p>
    <w:p w14:paraId="5CA730CB" w14:textId="77777777" w:rsidR="0009772F" w:rsidRDefault="0009772F">
      <w:pPr>
        <w:tabs>
          <w:tab w:val="left" w:pos="5580"/>
        </w:tabs>
        <w:spacing w:line="360" w:lineRule="auto"/>
        <w:rPr>
          <w:rFonts w:eastAsiaTheme="minorEastAsia"/>
          <w:sz w:val="24"/>
        </w:rPr>
      </w:pPr>
    </w:p>
    <w:p w14:paraId="1507BAE8" w14:textId="77777777" w:rsidR="0009772F" w:rsidRDefault="00F17F68">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649A23FB" w14:textId="77777777" w:rsidR="0009772F" w:rsidRDefault="00F17F68">
      <w:pPr>
        <w:spacing w:line="360" w:lineRule="auto"/>
        <w:ind w:firstLineChars="200" w:firstLine="480"/>
        <w:rPr>
          <w:rFonts w:eastAsiaTheme="minorEastAsia"/>
          <w:sz w:val="24"/>
        </w:rPr>
      </w:pPr>
      <w:r>
        <w:rPr>
          <w:rFonts w:eastAsiaTheme="minorEastAsia"/>
          <w:sz w:val="24"/>
        </w:rPr>
        <w:t>在参与本次项目磋商中，我单位承诺：</w:t>
      </w:r>
    </w:p>
    <w:p w14:paraId="08633BE3" w14:textId="77777777" w:rsidR="0009772F" w:rsidRDefault="00F17F68">
      <w:pPr>
        <w:numPr>
          <w:ilvl w:val="0"/>
          <w:numId w:val="15"/>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61FD35ED" w14:textId="77777777" w:rsidR="0009772F" w:rsidRDefault="00F17F68">
      <w:pPr>
        <w:numPr>
          <w:ilvl w:val="0"/>
          <w:numId w:val="15"/>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4A0AA35B" w14:textId="77777777" w:rsidR="0009772F" w:rsidRDefault="00F17F68">
      <w:pPr>
        <w:numPr>
          <w:ilvl w:val="0"/>
          <w:numId w:val="15"/>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1529C73B" w14:textId="77777777" w:rsidR="0009772F" w:rsidRDefault="00F17F68">
      <w:pPr>
        <w:numPr>
          <w:ilvl w:val="0"/>
          <w:numId w:val="15"/>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ECCEEDB" w14:textId="77777777" w:rsidR="0009772F" w:rsidRDefault="00F17F68">
      <w:pPr>
        <w:numPr>
          <w:ilvl w:val="0"/>
          <w:numId w:val="15"/>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16F45241" w14:textId="77777777" w:rsidR="0009772F" w:rsidRDefault="00F17F68">
      <w:pPr>
        <w:numPr>
          <w:ilvl w:val="0"/>
          <w:numId w:val="15"/>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3604437B" w14:textId="77777777" w:rsidR="0009772F" w:rsidRDefault="00F17F68">
      <w:pPr>
        <w:numPr>
          <w:ilvl w:val="0"/>
          <w:numId w:val="15"/>
        </w:numPr>
        <w:spacing w:line="360" w:lineRule="auto"/>
        <w:ind w:left="1134"/>
        <w:rPr>
          <w:rFonts w:eastAsiaTheme="minorEastAsia"/>
          <w:sz w:val="24"/>
          <w:szCs w:val="22"/>
        </w:rPr>
      </w:pPr>
      <w:r>
        <w:rPr>
          <w:rFonts w:eastAsiaTheme="minorEastAsia" w:hint="eastAsia"/>
          <w:sz w:val="24"/>
          <w:szCs w:val="22"/>
        </w:rPr>
        <w:t>我单位当前没有处于被责令停业，投标资格被暂停或取消，财产被接管或冻结，破产状态的情况；近三年没有出现骗取中标或严重违约或重大工程质量问题，或没有出现过因安全生产责任事故被限制投标的情形。近三年内（截止本项目提交首次响应文件截止时间）未被“信用中国”网站列入失信被执行人和重大税收违法案件当事人名单的，未被“中国政府采购网”网站列入政府采购严重违法失信行为记录名单（处罚期限尚未届满的）；</w:t>
      </w:r>
    </w:p>
    <w:p w14:paraId="5C9DA48B" w14:textId="77777777" w:rsidR="0009772F" w:rsidRDefault="00F17F68">
      <w:pPr>
        <w:numPr>
          <w:ilvl w:val="0"/>
          <w:numId w:val="15"/>
        </w:numPr>
        <w:spacing w:line="360" w:lineRule="auto"/>
        <w:ind w:left="1134"/>
        <w:rPr>
          <w:rFonts w:eastAsiaTheme="minorEastAsia"/>
          <w:sz w:val="24"/>
          <w:szCs w:val="22"/>
        </w:rPr>
      </w:pPr>
      <w:r>
        <w:rPr>
          <w:rFonts w:eastAsiaTheme="minorEastAsia" w:hint="eastAsia"/>
          <w:sz w:val="24"/>
          <w:szCs w:val="22"/>
        </w:rPr>
        <w:t>我单位与采购人及代理机构不存在可能影响公正性的利害关系，独立于采购人和代理机构；</w:t>
      </w:r>
    </w:p>
    <w:p w14:paraId="26BE40B0" w14:textId="77777777" w:rsidR="0009772F" w:rsidRDefault="00F17F68">
      <w:pPr>
        <w:numPr>
          <w:ilvl w:val="0"/>
          <w:numId w:val="15"/>
        </w:numPr>
        <w:spacing w:line="360" w:lineRule="auto"/>
        <w:ind w:left="1134"/>
        <w:rPr>
          <w:rFonts w:eastAsiaTheme="minorEastAsia"/>
          <w:sz w:val="24"/>
          <w:szCs w:val="22"/>
        </w:rPr>
      </w:pPr>
      <w:r>
        <w:rPr>
          <w:rFonts w:eastAsiaTheme="minorEastAsia"/>
          <w:sz w:val="24"/>
          <w:szCs w:val="22"/>
        </w:rPr>
        <w:t>与我单位存在</w:t>
      </w:r>
      <w:r>
        <w:rPr>
          <w:rFonts w:eastAsiaTheme="minorEastAsia"/>
          <w:sz w:val="24"/>
          <w:szCs w:val="22"/>
        </w:rPr>
        <w:t>“</w:t>
      </w:r>
      <w:r>
        <w:rPr>
          <w:rFonts w:eastAsiaTheme="minorEastAsia"/>
          <w:sz w:val="24"/>
          <w:szCs w:val="22"/>
        </w:rPr>
        <w:t>单位负责人为同一人或者存在直接控股、管理关系</w:t>
      </w:r>
      <w:r>
        <w:rPr>
          <w:rFonts w:eastAsiaTheme="minorEastAsia"/>
          <w:sz w:val="24"/>
          <w:szCs w:val="22"/>
        </w:rPr>
        <w:t>”</w:t>
      </w:r>
      <w:r>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09772F" w14:paraId="42496EA9" w14:textId="77777777">
        <w:trPr>
          <w:trHeight w:val="430"/>
          <w:jc w:val="center"/>
        </w:trPr>
        <w:tc>
          <w:tcPr>
            <w:tcW w:w="950" w:type="dxa"/>
            <w:vAlign w:val="center"/>
          </w:tcPr>
          <w:p w14:paraId="6BC471C2" w14:textId="77777777" w:rsidR="0009772F" w:rsidRDefault="00F17F68">
            <w:pPr>
              <w:jc w:val="center"/>
              <w:rPr>
                <w:rFonts w:eastAsiaTheme="minorEastAsia"/>
                <w:sz w:val="24"/>
              </w:rPr>
            </w:pPr>
            <w:r>
              <w:rPr>
                <w:rFonts w:eastAsiaTheme="minorEastAsia"/>
                <w:sz w:val="24"/>
              </w:rPr>
              <w:t>序号</w:t>
            </w:r>
          </w:p>
        </w:tc>
        <w:tc>
          <w:tcPr>
            <w:tcW w:w="4574" w:type="dxa"/>
            <w:vAlign w:val="center"/>
          </w:tcPr>
          <w:p w14:paraId="6A4D06CD" w14:textId="77777777" w:rsidR="0009772F" w:rsidRDefault="00F17F68">
            <w:pPr>
              <w:jc w:val="center"/>
              <w:rPr>
                <w:rFonts w:eastAsiaTheme="minorEastAsia"/>
                <w:sz w:val="24"/>
              </w:rPr>
            </w:pPr>
            <w:r>
              <w:rPr>
                <w:rFonts w:eastAsiaTheme="minorEastAsia"/>
                <w:sz w:val="24"/>
              </w:rPr>
              <w:t>单位名称</w:t>
            </w:r>
          </w:p>
        </w:tc>
        <w:tc>
          <w:tcPr>
            <w:tcW w:w="2976" w:type="dxa"/>
            <w:vAlign w:val="center"/>
          </w:tcPr>
          <w:p w14:paraId="280AD2E5" w14:textId="77777777" w:rsidR="0009772F" w:rsidRDefault="00F17F68">
            <w:pPr>
              <w:jc w:val="center"/>
              <w:rPr>
                <w:rFonts w:eastAsiaTheme="minorEastAsia"/>
                <w:sz w:val="24"/>
              </w:rPr>
            </w:pPr>
            <w:r>
              <w:rPr>
                <w:rFonts w:eastAsiaTheme="minorEastAsia"/>
                <w:sz w:val="24"/>
              </w:rPr>
              <w:t>相互关系</w:t>
            </w:r>
          </w:p>
        </w:tc>
      </w:tr>
      <w:tr w:rsidR="0009772F" w14:paraId="7DFB8FF0" w14:textId="77777777">
        <w:trPr>
          <w:trHeight w:val="430"/>
          <w:jc w:val="center"/>
        </w:trPr>
        <w:tc>
          <w:tcPr>
            <w:tcW w:w="950" w:type="dxa"/>
            <w:vAlign w:val="center"/>
          </w:tcPr>
          <w:p w14:paraId="16273093" w14:textId="77777777" w:rsidR="0009772F" w:rsidRDefault="00F17F68">
            <w:pPr>
              <w:jc w:val="center"/>
              <w:rPr>
                <w:rFonts w:eastAsiaTheme="minorEastAsia"/>
                <w:sz w:val="24"/>
              </w:rPr>
            </w:pPr>
            <w:r>
              <w:rPr>
                <w:rFonts w:eastAsiaTheme="minorEastAsia"/>
                <w:sz w:val="24"/>
              </w:rPr>
              <w:t>1</w:t>
            </w:r>
          </w:p>
        </w:tc>
        <w:tc>
          <w:tcPr>
            <w:tcW w:w="4574" w:type="dxa"/>
            <w:vAlign w:val="center"/>
          </w:tcPr>
          <w:p w14:paraId="787F2F72" w14:textId="77777777" w:rsidR="0009772F" w:rsidRDefault="0009772F">
            <w:pPr>
              <w:jc w:val="center"/>
              <w:rPr>
                <w:rFonts w:eastAsiaTheme="minorEastAsia"/>
                <w:sz w:val="24"/>
              </w:rPr>
            </w:pPr>
          </w:p>
        </w:tc>
        <w:tc>
          <w:tcPr>
            <w:tcW w:w="2976" w:type="dxa"/>
            <w:vAlign w:val="center"/>
          </w:tcPr>
          <w:p w14:paraId="424C2385" w14:textId="77777777" w:rsidR="0009772F" w:rsidRDefault="0009772F">
            <w:pPr>
              <w:jc w:val="center"/>
              <w:rPr>
                <w:rFonts w:eastAsiaTheme="minorEastAsia"/>
                <w:sz w:val="24"/>
              </w:rPr>
            </w:pPr>
          </w:p>
        </w:tc>
      </w:tr>
      <w:tr w:rsidR="0009772F" w14:paraId="0D197CCB" w14:textId="77777777">
        <w:trPr>
          <w:trHeight w:val="430"/>
          <w:jc w:val="center"/>
        </w:trPr>
        <w:tc>
          <w:tcPr>
            <w:tcW w:w="950" w:type="dxa"/>
            <w:vAlign w:val="center"/>
          </w:tcPr>
          <w:p w14:paraId="36CDD63C" w14:textId="77777777" w:rsidR="0009772F" w:rsidRDefault="00F17F68">
            <w:pPr>
              <w:jc w:val="center"/>
              <w:rPr>
                <w:rFonts w:eastAsiaTheme="minorEastAsia"/>
                <w:sz w:val="24"/>
              </w:rPr>
            </w:pPr>
            <w:r>
              <w:rPr>
                <w:rFonts w:eastAsiaTheme="minorEastAsia"/>
                <w:sz w:val="24"/>
              </w:rPr>
              <w:lastRenderedPageBreak/>
              <w:t>2</w:t>
            </w:r>
          </w:p>
        </w:tc>
        <w:tc>
          <w:tcPr>
            <w:tcW w:w="4574" w:type="dxa"/>
            <w:vAlign w:val="center"/>
          </w:tcPr>
          <w:p w14:paraId="11A092F1" w14:textId="77777777" w:rsidR="0009772F" w:rsidRDefault="0009772F">
            <w:pPr>
              <w:jc w:val="center"/>
              <w:rPr>
                <w:rFonts w:eastAsiaTheme="minorEastAsia"/>
                <w:sz w:val="24"/>
              </w:rPr>
            </w:pPr>
          </w:p>
        </w:tc>
        <w:tc>
          <w:tcPr>
            <w:tcW w:w="2976" w:type="dxa"/>
            <w:vAlign w:val="center"/>
          </w:tcPr>
          <w:p w14:paraId="5831E48B" w14:textId="77777777" w:rsidR="0009772F" w:rsidRDefault="0009772F">
            <w:pPr>
              <w:jc w:val="center"/>
              <w:rPr>
                <w:rFonts w:eastAsiaTheme="minorEastAsia"/>
                <w:sz w:val="24"/>
              </w:rPr>
            </w:pPr>
          </w:p>
        </w:tc>
      </w:tr>
      <w:tr w:rsidR="0009772F" w14:paraId="30DA0FC1" w14:textId="77777777">
        <w:trPr>
          <w:trHeight w:val="430"/>
          <w:jc w:val="center"/>
        </w:trPr>
        <w:tc>
          <w:tcPr>
            <w:tcW w:w="950" w:type="dxa"/>
            <w:vAlign w:val="center"/>
          </w:tcPr>
          <w:p w14:paraId="25D5387C" w14:textId="77777777" w:rsidR="0009772F" w:rsidRDefault="00F17F68">
            <w:pPr>
              <w:jc w:val="center"/>
              <w:rPr>
                <w:rFonts w:eastAsiaTheme="minorEastAsia"/>
                <w:sz w:val="24"/>
              </w:rPr>
            </w:pPr>
            <w:r>
              <w:rPr>
                <w:rFonts w:eastAsiaTheme="minorEastAsia"/>
                <w:sz w:val="24"/>
              </w:rPr>
              <w:t>…</w:t>
            </w:r>
          </w:p>
        </w:tc>
        <w:tc>
          <w:tcPr>
            <w:tcW w:w="4574" w:type="dxa"/>
            <w:vAlign w:val="center"/>
          </w:tcPr>
          <w:p w14:paraId="7FE4C47C" w14:textId="77777777" w:rsidR="0009772F" w:rsidRDefault="0009772F">
            <w:pPr>
              <w:jc w:val="center"/>
              <w:rPr>
                <w:rFonts w:eastAsiaTheme="minorEastAsia"/>
                <w:sz w:val="24"/>
              </w:rPr>
            </w:pPr>
          </w:p>
        </w:tc>
        <w:tc>
          <w:tcPr>
            <w:tcW w:w="2976" w:type="dxa"/>
            <w:vAlign w:val="center"/>
          </w:tcPr>
          <w:p w14:paraId="0652C847" w14:textId="77777777" w:rsidR="0009772F" w:rsidRDefault="0009772F">
            <w:pPr>
              <w:jc w:val="center"/>
              <w:rPr>
                <w:rFonts w:eastAsiaTheme="minorEastAsia"/>
                <w:sz w:val="24"/>
              </w:rPr>
            </w:pPr>
          </w:p>
        </w:tc>
      </w:tr>
    </w:tbl>
    <w:p w14:paraId="389B2F4A" w14:textId="77777777" w:rsidR="0009772F" w:rsidRDefault="0009772F">
      <w:pPr>
        <w:rPr>
          <w:rFonts w:eastAsiaTheme="minorEastAsia"/>
        </w:rPr>
      </w:pPr>
    </w:p>
    <w:p w14:paraId="3471EAFF" w14:textId="77777777" w:rsidR="0009772F" w:rsidRDefault="00F17F68">
      <w:pPr>
        <w:ind w:firstLineChars="200" w:firstLine="480"/>
        <w:rPr>
          <w:rFonts w:eastAsiaTheme="minorEastAsia"/>
          <w:sz w:val="24"/>
          <w:szCs w:val="22"/>
        </w:rPr>
      </w:pPr>
      <w:r>
        <w:rPr>
          <w:rFonts w:eastAsiaTheme="minorEastAsia"/>
          <w:sz w:val="24"/>
        </w:rPr>
        <w:t>上述声明真实有效，否则我方负全部责任。</w:t>
      </w:r>
    </w:p>
    <w:p w14:paraId="11510C8F" w14:textId="77777777" w:rsidR="0009772F" w:rsidRDefault="0009772F">
      <w:pPr>
        <w:spacing w:line="360" w:lineRule="auto"/>
        <w:rPr>
          <w:rFonts w:eastAsiaTheme="minorEastAsia"/>
          <w:sz w:val="24"/>
        </w:rPr>
      </w:pPr>
    </w:p>
    <w:p w14:paraId="6D5B8E35" w14:textId="77777777" w:rsidR="0009772F" w:rsidRDefault="00F17F68">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C6B734C" w14:textId="77777777" w:rsidR="0009772F" w:rsidRDefault="00F17F68">
      <w:pPr>
        <w:spacing w:line="360" w:lineRule="auto"/>
        <w:ind w:right="360" w:firstLine="480"/>
        <w:jc w:val="right"/>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7133281D" w14:textId="77777777" w:rsidR="0009772F" w:rsidRDefault="00F17F68">
      <w:pPr>
        <w:spacing w:line="360" w:lineRule="auto"/>
        <w:rPr>
          <w:rFonts w:eastAsiaTheme="minorEastAsia"/>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14:paraId="5296C3F7" w14:textId="77777777" w:rsidR="0009772F" w:rsidRDefault="0009772F">
      <w:pPr>
        <w:tabs>
          <w:tab w:val="left" w:pos="5580"/>
        </w:tabs>
        <w:spacing w:line="360" w:lineRule="auto"/>
        <w:rPr>
          <w:rFonts w:eastAsiaTheme="minorEastAsia"/>
          <w:sz w:val="24"/>
        </w:rPr>
        <w:sectPr w:rsidR="0009772F">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p>
    <w:p w14:paraId="7CE8B611" w14:textId="77777777" w:rsidR="0009772F" w:rsidRDefault="00F17F68">
      <w:pPr>
        <w:tabs>
          <w:tab w:val="left" w:pos="360"/>
        </w:tabs>
        <w:snapToGrid w:val="0"/>
        <w:spacing w:line="360" w:lineRule="auto"/>
        <w:outlineLvl w:val="1"/>
        <w:rPr>
          <w:rFonts w:eastAsiaTheme="minorEastAsia"/>
          <w:sz w:val="24"/>
        </w:rPr>
      </w:pPr>
      <w:r>
        <w:rPr>
          <w:rFonts w:eastAsiaTheme="minorEastAsia"/>
          <w:sz w:val="24"/>
        </w:rPr>
        <w:lastRenderedPageBreak/>
        <w:t xml:space="preserve">2 </w:t>
      </w:r>
      <w:r>
        <w:rPr>
          <w:rFonts w:eastAsiaTheme="minorEastAsia"/>
          <w:sz w:val="24"/>
        </w:rPr>
        <w:t>落实政府采购政策需满足的资格要求（如有）</w:t>
      </w:r>
    </w:p>
    <w:p w14:paraId="069D9421" w14:textId="77777777" w:rsidR="0009772F" w:rsidRDefault="00F17F68">
      <w:pPr>
        <w:spacing w:line="360" w:lineRule="auto"/>
        <w:outlineLvl w:val="2"/>
        <w:rPr>
          <w:rFonts w:eastAsiaTheme="minorEastAsia"/>
          <w:color w:val="000000"/>
          <w:sz w:val="24"/>
          <w:szCs w:val="20"/>
        </w:rPr>
      </w:pPr>
      <w:r>
        <w:rPr>
          <w:rFonts w:eastAsiaTheme="minorEastAsia"/>
          <w:color w:val="000000"/>
          <w:sz w:val="24"/>
          <w:szCs w:val="20"/>
        </w:rPr>
        <w:t xml:space="preserve">2-1 </w:t>
      </w:r>
      <w:r>
        <w:rPr>
          <w:rFonts w:eastAsiaTheme="minorEastAsia"/>
          <w:color w:val="000000"/>
          <w:sz w:val="24"/>
          <w:szCs w:val="20"/>
        </w:rPr>
        <w:t>中小企业</w:t>
      </w:r>
      <w:r>
        <w:rPr>
          <w:rFonts w:eastAsiaTheme="minorEastAsia" w:hint="eastAsia"/>
          <w:color w:val="000000"/>
          <w:sz w:val="24"/>
          <w:szCs w:val="20"/>
        </w:rPr>
        <w:t>政策</w:t>
      </w:r>
      <w:r>
        <w:rPr>
          <w:rFonts w:eastAsiaTheme="minorEastAsia"/>
          <w:color w:val="000000"/>
          <w:sz w:val="24"/>
          <w:szCs w:val="20"/>
        </w:rPr>
        <w:t>证明文件</w:t>
      </w:r>
    </w:p>
    <w:p w14:paraId="66486378" w14:textId="77777777" w:rsidR="0009772F" w:rsidRDefault="00F17F68">
      <w:pPr>
        <w:tabs>
          <w:tab w:val="left" w:pos="5580"/>
        </w:tabs>
        <w:spacing w:line="360" w:lineRule="auto"/>
        <w:rPr>
          <w:rFonts w:eastAsiaTheme="minorEastAsia"/>
          <w:sz w:val="24"/>
        </w:rPr>
      </w:pPr>
      <w:r>
        <w:rPr>
          <w:rFonts w:eastAsiaTheme="minorEastAsia"/>
          <w:sz w:val="24"/>
        </w:rPr>
        <w:t>说明：</w:t>
      </w:r>
    </w:p>
    <w:p w14:paraId="021CD641" w14:textId="77777777" w:rsidR="0009772F" w:rsidRDefault="00F17F68">
      <w:pPr>
        <w:tabs>
          <w:tab w:val="left" w:pos="5580"/>
        </w:tabs>
        <w:spacing w:line="360" w:lineRule="auto"/>
        <w:rPr>
          <w:sz w:val="24"/>
        </w:rPr>
      </w:pPr>
      <w:r>
        <w:rPr>
          <w:sz w:val="24"/>
        </w:rPr>
        <w:t>（</w:t>
      </w:r>
      <w:r>
        <w:rPr>
          <w:sz w:val="24"/>
        </w:rPr>
        <w:t>1</w:t>
      </w:r>
      <w:r>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rPr>
        <w:t>否则不享受相关中小企业扶持政策</w:t>
      </w:r>
      <w:r>
        <w:rPr>
          <w:sz w:val="24"/>
        </w:rPr>
        <w:t>。</w:t>
      </w:r>
    </w:p>
    <w:p w14:paraId="27541F0E" w14:textId="77777777" w:rsidR="0009772F" w:rsidRDefault="00F17F68">
      <w:pPr>
        <w:tabs>
          <w:tab w:val="left" w:pos="5580"/>
        </w:tabs>
        <w:spacing w:line="360" w:lineRule="auto"/>
        <w:rPr>
          <w:rFonts w:eastAsiaTheme="minorEastAsia"/>
          <w:sz w:val="24"/>
        </w:rPr>
      </w:pPr>
      <w:r>
        <w:rPr>
          <w:rFonts w:eastAsiaTheme="minorEastAsia"/>
          <w:sz w:val="24"/>
        </w:rPr>
        <w:t>（</w:t>
      </w:r>
      <w:r>
        <w:rPr>
          <w:rFonts w:eastAsiaTheme="minorEastAsia"/>
          <w:sz w:val="24"/>
        </w:rPr>
        <w:t>2</w:t>
      </w:r>
      <w:r>
        <w:rPr>
          <w:rFonts w:eastAsiaTheme="minorEastAsia"/>
          <w:sz w:val="24"/>
        </w:rPr>
        <w:t>）如本项目（包）专门面向中小企业采购，响应文件中须提供《中小企业声明函》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613832B4" w14:textId="77777777" w:rsidR="0009772F" w:rsidRDefault="00F17F68">
      <w:pPr>
        <w:tabs>
          <w:tab w:val="left" w:pos="5580"/>
        </w:tabs>
        <w:spacing w:line="360" w:lineRule="auto"/>
        <w:rPr>
          <w:rFonts w:eastAsiaTheme="minorEastAsia"/>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3FE1355" w14:textId="77777777" w:rsidR="0009772F" w:rsidRDefault="00F17F68">
      <w:pPr>
        <w:tabs>
          <w:tab w:val="left" w:pos="5580"/>
        </w:tabs>
        <w:spacing w:line="360" w:lineRule="auto"/>
        <w:rPr>
          <w:sz w:val="24"/>
        </w:rPr>
      </w:pPr>
      <w:r>
        <w:rPr>
          <w:rFonts w:eastAsiaTheme="minorEastAsia"/>
          <w:sz w:val="24"/>
        </w:rPr>
        <w:t>（</w:t>
      </w:r>
      <w:r>
        <w:rPr>
          <w:rFonts w:eastAsiaTheme="minorEastAsia"/>
          <w:sz w:val="24"/>
        </w:rPr>
        <w:t>4</w:t>
      </w:r>
      <w:r>
        <w:rPr>
          <w:rFonts w:eastAsiaTheme="minorEastAsia"/>
          <w:sz w:val="24"/>
        </w:rPr>
        <w:t>）</w:t>
      </w:r>
      <w:r>
        <w:rPr>
          <w:sz w:val="24"/>
        </w:rPr>
        <w:t>中小企业声明函填写注意事项</w:t>
      </w:r>
    </w:p>
    <w:p w14:paraId="05388BF5" w14:textId="77777777" w:rsidR="0009772F" w:rsidRDefault="00F17F68">
      <w:pPr>
        <w:tabs>
          <w:tab w:val="left" w:pos="5580"/>
        </w:tabs>
        <w:spacing w:line="360" w:lineRule="auto"/>
        <w:rPr>
          <w:sz w:val="24"/>
        </w:rPr>
      </w:pPr>
      <w:r>
        <w:rPr>
          <w:sz w:val="24"/>
        </w:rPr>
        <w:t>1</w:t>
      </w:r>
      <w:r>
        <w:rPr>
          <w:sz w:val="24"/>
        </w:rPr>
        <w:t>）《中小企业声明函》由参加政府采购活动的供应商出具。联合体参与的，《中小企业声明函》可由牵头人出具。</w:t>
      </w:r>
    </w:p>
    <w:p w14:paraId="655DF4F1" w14:textId="77777777" w:rsidR="0009772F" w:rsidRDefault="00F17F68">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608AB191" w14:textId="77777777" w:rsidR="0009772F" w:rsidRDefault="00F17F68">
      <w:pPr>
        <w:tabs>
          <w:tab w:val="left" w:pos="5580"/>
        </w:tabs>
        <w:spacing w:line="360" w:lineRule="auto"/>
        <w:rPr>
          <w:rFonts w:eastAsiaTheme="minorEastAsia"/>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43CAF6B8" w14:textId="77777777" w:rsidR="0009772F" w:rsidRDefault="00F17F68">
      <w:pPr>
        <w:tabs>
          <w:tab w:val="left" w:pos="5580"/>
        </w:tabs>
        <w:spacing w:line="360" w:lineRule="auto"/>
        <w:rPr>
          <w:rFonts w:eastAsiaTheme="minorEastAsia"/>
          <w:sz w:val="24"/>
        </w:rPr>
      </w:pPr>
      <w:r>
        <w:rPr>
          <w:rFonts w:eastAsiaTheme="minorEastAsia"/>
          <w:sz w:val="24"/>
        </w:rPr>
        <w:t>（</w:t>
      </w:r>
      <w:r>
        <w:rPr>
          <w:rFonts w:eastAsiaTheme="minorEastAsia"/>
          <w:sz w:val="24"/>
        </w:rPr>
        <w:t>5</w:t>
      </w:r>
      <w:r>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5C67D206" w14:textId="77777777" w:rsidR="0009772F" w:rsidRDefault="00F17F68">
      <w:pPr>
        <w:widowControl/>
        <w:jc w:val="left"/>
        <w:rPr>
          <w:rFonts w:eastAsiaTheme="majorEastAsia"/>
          <w:sz w:val="24"/>
        </w:rPr>
      </w:pPr>
      <w:r>
        <w:rPr>
          <w:rFonts w:eastAsiaTheme="majorEastAsia"/>
          <w:sz w:val="24"/>
        </w:rPr>
        <w:lastRenderedPageBreak/>
        <w:t xml:space="preserve">2-1-1 </w:t>
      </w:r>
      <w:r>
        <w:rPr>
          <w:rFonts w:eastAsiaTheme="majorEastAsia"/>
          <w:sz w:val="24"/>
        </w:rPr>
        <w:t>中小企业</w:t>
      </w:r>
      <w:r>
        <w:rPr>
          <w:rFonts w:eastAsiaTheme="majorEastAsia" w:hint="eastAsia"/>
          <w:sz w:val="24"/>
        </w:rPr>
        <w:t>证明文件</w:t>
      </w:r>
    </w:p>
    <w:p w14:paraId="15F12093" w14:textId="77777777" w:rsidR="0009772F" w:rsidRDefault="00F17F68">
      <w:pPr>
        <w:spacing w:beforeLines="100" w:before="240" w:afterLines="100" w:after="24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5E7B6C8F" w14:textId="77777777" w:rsidR="0009772F" w:rsidRDefault="00F17F68">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w:t>
      </w:r>
      <w:r>
        <w:rPr>
          <w:rFonts w:eastAsiaTheme="minorEastAsia"/>
          <w:spacing w:val="6"/>
          <w:sz w:val="24"/>
        </w:rPr>
        <w:t>2020</w:t>
      </w:r>
      <w:r>
        <w:rPr>
          <w:rFonts w:eastAsiaTheme="minorEastAsia"/>
          <w:spacing w:val="6"/>
          <w:sz w:val="24"/>
        </w:rPr>
        <w:t>﹞</w:t>
      </w:r>
      <w:r>
        <w:rPr>
          <w:rFonts w:eastAsiaTheme="minorEastAsia"/>
          <w:spacing w:val="6"/>
          <w:sz w:val="24"/>
        </w:rPr>
        <w:t xml:space="preserve">46 </w:t>
      </w:r>
      <w:r>
        <w:rPr>
          <w:rFonts w:eastAsiaTheme="minorEastAsia"/>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0009CE4" w14:textId="77777777" w:rsidR="0009772F" w:rsidRDefault="00F17F68">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w:t>
      </w:r>
      <w:r>
        <w:rPr>
          <w:rFonts w:eastAsiaTheme="minorEastAsia"/>
          <w:spacing w:val="6"/>
          <w:sz w:val="24"/>
          <w:u w:val="single"/>
        </w:rPr>
        <w:t>（标的名称）</w:t>
      </w:r>
      <w:r>
        <w:rPr>
          <w:rFonts w:eastAsiaTheme="minorEastAsia"/>
          <w:spacing w:val="6"/>
          <w:sz w:val="24"/>
          <w:u w:val="single"/>
        </w:rPr>
        <w:t xml:space="preserve">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728FA2BA" w14:textId="77777777" w:rsidR="0009772F" w:rsidRDefault="00F17F68">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（标的名称）</w:t>
      </w:r>
      <w:r>
        <w:rPr>
          <w:rFonts w:eastAsiaTheme="minorEastAsia"/>
          <w:spacing w:val="6"/>
          <w:sz w:val="24"/>
          <w:u w:val="single"/>
        </w:rPr>
        <w:t xml:space="preserve">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0B62B9DA" w14:textId="77777777" w:rsidR="0009772F" w:rsidRDefault="0009772F">
      <w:pPr>
        <w:spacing w:line="360" w:lineRule="auto"/>
        <w:ind w:firstLine="504"/>
        <w:rPr>
          <w:rFonts w:eastAsiaTheme="minorEastAsia"/>
          <w:spacing w:val="6"/>
          <w:sz w:val="24"/>
        </w:rPr>
      </w:pPr>
    </w:p>
    <w:p w14:paraId="65809278" w14:textId="77777777" w:rsidR="0009772F" w:rsidRDefault="00F17F68">
      <w:pPr>
        <w:spacing w:line="360" w:lineRule="auto"/>
        <w:ind w:firstLine="504"/>
        <w:rPr>
          <w:rFonts w:eastAsiaTheme="minorEastAsia"/>
          <w:spacing w:val="6"/>
          <w:sz w:val="24"/>
        </w:rPr>
      </w:pPr>
      <w:r>
        <w:rPr>
          <w:rFonts w:eastAsiaTheme="minorEastAsia"/>
          <w:spacing w:val="6"/>
          <w:sz w:val="24"/>
        </w:rPr>
        <w:t>……</w:t>
      </w:r>
    </w:p>
    <w:p w14:paraId="1080013B" w14:textId="77777777" w:rsidR="0009772F" w:rsidRDefault="00F17F68">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19BBDCAC" w14:textId="77777777" w:rsidR="0009772F" w:rsidRDefault="00F17F68">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570D7AB7" w14:textId="77777777" w:rsidR="0009772F" w:rsidRDefault="0009772F">
      <w:pPr>
        <w:spacing w:line="360" w:lineRule="auto"/>
        <w:ind w:right="360" w:firstLine="480"/>
        <w:jc w:val="right"/>
        <w:rPr>
          <w:rFonts w:eastAsiaTheme="minorEastAsia"/>
          <w:color w:val="000000"/>
          <w:sz w:val="24"/>
        </w:rPr>
      </w:pPr>
    </w:p>
    <w:p w14:paraId="3B299C37" w14:textId="77777777" w:rsidR="0009772F" w:rsidRDefault="00F17F68">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465ACCBC" w14:textId="77777777" w:rsidR="0009772F" w:rsidRDefault="00F17F68">
      <w:pPr>
        <w:spacing w:line="360" w:lineRule="auto"/>
        <w:ind w:right="360" w:firstLine="480"/>
        <w:jc w:val="right"/>
        <w:rPr>
          <w:rFonts w:eastAsiaTheme="minorEastAsia"/>
          <w:color w:val="000000"/>
          <w:sz w:val="24"/>
        </w:rPr>
      </w:pPr>
      <w:r>
        <w:rPr>
          <w:rFonts w:eastAsiaTheme="minorEastAsia"/>
          <w:color w:val="000000"/>
          <w:sz w:val="24"/>
        </w:rPr>
        <w:t>日</w:t>
      </w:r>
      <w:r>
        <w:rPr>
          <w:rFonts w:eastAsiaTheme="minorEastAsia"/>
          <w:color w:val="000000"/>
          <w:sz w:val="24"/>
        </w:rPr>
        <w:t xml:space="preserve"> </w:t>
      </w:r>
      <w:r>
        <w:rPr>
          <w:rFonts w:eastAsiaTheme="minorEastAsia"/>
          <w:color w:val="000000"/>
          <w:sz w:val="24"/>
        </w:rPr>
        <w:t>期：</w:t>
      </w:r>
      <w:r>
        <w:rPr>
          <w:rFonts w:eastAsiaTheme="minorEastAsia"/>
          <w:sz w:val="24"/>
        </w:rPr>
        <w:t>______</w:t>
      </w:r>
    </w:p>
    <w:p w14:paraId="246D3193" w14:textId="77777777" w:rsidR="0009772F" w:rsidRDefault="0009772F">
      <w:pPr>
        <w:adjustRightInd w:val="0"/>
        <w:snapToGrid w:val="0"/>
        <w:jc w:val="left"/>
        <w:rPr>
          <w:rFonts w:eastAsiaTheme="minorEastAsia"/>
          <w:color w:val="000000"/>
          <w:sz w:val="24"/>
          <w:szCs w:val="21"/>
        </w:rPr>
      </w:pPr>
    </w:p>
    <w:p w14:paraId="0C138FC0" w14:textId="77777777" w:rsidR="0009772F" w:rsidRDefault="0009772F">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09772F" w14:paraId="3D3BC80E" w14:textId="77777777">
        <w:tc>
          <w:tcPr>
            <w:tcW w:w="8946" w:type="dxa"/>
            <w:shd w:val="clear" w:color="auto" w:fill="auto"/>
          </w:tcPr>
          <w:p w14:paraId="657E66D4" w14:textId="77777777" w:rsidR="0009772F" w:rsidRDefault="00F17F68">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39769049" w14:textId="77777777" w:rsidR="0009772F" w:rsidRDefault="0009772F">
      <w:pPr>
        <w:adjustRightInd w:val="0"/>
        <w:snapToGrid w:val="0"/>
        <w:jc w:val="left"/>
        <w:rPr>
          <w:rFonts w:eastAsiaTheme="minorEastAsia"/>
          <w:color w:val="000000"/>
          <w:szCs w:val="21"/>
          <w:vertAlign w:val="superscript"/>
        </w:rPr>
      </w:pPr>
    </w:p>
    <w:p w14:paraId="148A1A23" w14:textId="77777777" w:rsidR="0009772F" w:rsidRDefault="0009772F">
      <w:pPr>
        <w:spacing w:line="360" w:lineRule="auto"/>
        <w:ind w:right="360" w:firstLine="480"/>
        <w:jc w:val="right"/>
        <w:rPr>
          <w:rFonts w:eastAsiaTheme="minorEastAsia"/>
          <w:color w:val="000000"/>
          <w:sz w:val="24"/>
        </w:rPr>
      </w:pPr>
    </w:p>
    <w:p w14:paraId="11196D7C" w14:textId="77777777" w:rsidR="0009772F" w:rsidRDefault="0009772F">
      <w:pPr>
        <w:spacing w:line="360" w:lineRule="auto"/>
        <w:ind w:right="360" w:firstLine="480"/>
        <w:jc w:val="right"/>
        <w:rPr>
          <w:rFonts w:eastAsiaTheme="minorEastAsia"/>
          <w:color w:val="000000"/>
          <w:sz w:val="24"/>
        </w:rPr>
      </w:pPr>
    </w:p>
    <w:p w14:paraId="1789ED70" w14:textId="77777777" w:rsidR="0009772F" w:rsidRDefault="00F17F68">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2166AECA" w14:textId="77777777" w:rsidR="0009772F" w:rsidRDefault="00F17F68">
      <w:pPr>
        <w:spacing w:beforeLines="100" w:before="240" w:afterLines="100" w:after="240" w:line="360" w:lineRule="auto"/>
        <w:jc w:val="center"/>
        <w:rPr>
          <w:rFonts w:eastAsiaTheme="minorEastAsia"/>
          <w:b/>
          <w:color w:val="000000"/>
          <w:sz w:val="36"/>
          <w:szCs w:val="36"/>
        </w:rPr>
      </w:pPr>
      <w:r>
        <w:rPr>
          <w:rFonts w:eastAsiaTheme="minorEastAsia"/>
          <w:b/>
          <w:bCs/>
          <w:color w:val="000000"/>
          <w:sz w:val="36"/>
          <w:szCs w:val="36"/>
        </w:rPr>
        <w:lastRenderedPageBreak/>
        <w:t>残疾人福利性单位声明函格式</w:t>
      </w:r>
      <w:r>
        <w:rPr>
          <w:rFonts w:eastAsiaTheme="minorEastAsia"/>
          <w:b/>
          <w:color w:val="000000"/>
          <w:sz w:val="36"/>
          <w:szCs w:val="36"/>
        </w:rPr>
        <w:t xml:space="preserve">       </w:t>
      </w:r>
    </w:p>
    <w:p w14:paraId="7B4C51B2" w14:textId="77777777" w:rsidR="0009772F" w:rsidRDefault="00F17F68">
      <w:pPr>
        <w:spacing w:line="588" w:lineRule="exact"/>
        <w:ind w:firstLine="504"/>
        <w:rPr>
          <w:rFonts w:eastAsiaTheme="minorEastAsia"/>
          <w:spacing w:val="6"/>
          <w:sz w:val="24"/>
        </w:rPr>
      </w:pPr>
      <w:r>
        <w:rPr>
          <w:rFonts w:eastAsiaTheme="minorEastAsia"/>
          <w:spacing w:val="6"/>
          <w:sz w:val="24"/>
        </w:rPr>
        <w:t>本单位郑重声明，根据《财政部</w:t>
      </w:r>
      <w:r>
        <w:rPr>
          <w:rFonts w:eastAsiaTheme="minorEastAsia"/>
          <w:spacing w:val="6"/>
          <w:sz w:val="24"/>
        </w:rPr>
        <w:t xml:space="preserve"> </w:t>
      </w:r>
      <w:r>
        <w:rPr>
          <w:rFonts w:eastAsiaTheme="minorEastAsia"/>
          <w:spacing w:val="6"/>
          <w:sz w:val="24"/>
        </w:rPr>
        <w:t>民政部</w:t>
      </w:r>
      <w:r>
        <w:rPr>
          <w:rFonts w:eastAsiaTheme="minorEastAsia"/>
          <w:spacing w:val="6"/>
          <w:sz w:val="24"/>
        </w:rPr>
        <w:t xml:space="preserve"> </w:t>
      </w:r>
      <w:r>
        <w:rPr>
          <w:rFonts w:eastAsiaTheme="minorEastAsia"/>
          <w:spacing w:val="6"/>
          <w:sz w:val="24"/>
        </w:rPr>
        <w:t>中国残疾人联合会关于促进残疾人就业政府采购政策的通知》（财库</w:t>
      </w:r>
      <w:r>
        <w:rPr>
          <w:rFonts w:eastAsiaTheme="minorEastAsia"/>
          <w:sz w:val="24"/>
        </w:rPr>
        <w:t>〔</w:t>
      </w:r>
      <w:r>
        <w:rPr>
          <w:rFonts w:eastAsiaTheme="minorEastAsia"/>
          <w:sz w:val="24"/>
        </w:rPr>
        <w:t>2017</w:t>
      </w:r>
      <w:r>
        <w:rPr>
          <w:rFonts w:eastAsiaTheme="minorEastAsia"/>
          <w:sz w:val="24"/>
        </w:rPr>
        <w:t>〕</w:t>
      </w:r>
      <w:r>
        <w:rPr>
          <w:rFonts w:eastAsiaTheme="minorEastAsia"/>
          <w:sz w:val="24"/>
        </w:rPr>
        <w:t xml:space="preserve">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39E72375" w14:textId="77777777" w:rsidR="0009772F" w:rsidRDefault="00F17F68">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73481AD7" w14:textId="77777777" w:rsidR="0009772F" w:rsidRDefault="00F17F68">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w:t>
      </w:r>
      <w:r>
        <w:rPr>
          <w:rFonts w:eastAsiaTheme="minorEastAsia"/>
          <w:spacing w:val="6"/>
          <w:sz w:val="24"/>
        </w:rPr>
        <w:t>/</w:t>
      </w:r>
      <w:r>
        <w:rPr>
          <w:rFonts w:eastAsiaTheme="minorEastAsia"/>
          <w:spacing w:val="6"/>
          <w:sz w:val="24"/>
        </w:rPr>
        <w:t>提供服务），或者提供其他残疾人福利性单位制造的货物（不包括使用非残疾人福利性单位注册商标的货物）。</w:t>
      </w:r>
    </w:p>
    <w:p w14:paraId="303A940E" w14:textId="77777777" w:rsidR="0009772F" w:rsidRDefault="00F17F68">
      <w:pPr>
        <w:spacing w:line="588" w:lineRule="exact"/>
        <w:ind w:firstLineChars="200" w:firstLine="506"/>
        <w:rPr>
          <w:rFonts w:eastAsiaTheme="minorEastAsia"/>
          <w:spacing w:val="6"/>
          <w:sz w:val="24"/>
        </w:rPr>
      </w:pPr>
      <w:r>
        <w:rPr>
          <w:rFonts w:eastAsiaTheme="minorEastAsia"/>
          <w:b/>
          <w:spacing w:val="6"/>
          <w:sz w:val="24"/>
        </w:rPr>
        <w:t>本单位对上述声明的真实性负责。如有虚假，将依法承担相应责任。</w:t>
      </w:r>
    </w:p>
    <w:p w14:paraId="524EB0EE" w14:textId="77777777" w:rsidR="0009772F" w:rsidRDefault="0009772F">
      <w:pPr>
        <w:spacing w:line="588" w:lineRule="exact"/>
        <w:ind w:firstLineChars="200" w:firstLine="504"/>
        <w:rPr>
          <w:rFonts w:eastAsiaTheme="minorEastAsia"/>
          <w:spacing w:val="6"/>
          <w:sz w:val="24"/>
        </w:rPr>
      </w:pPr>
    </w:p>
    <w:p w14:paraId="2FE67E1E" w14:textId="77777777" w:rsidR="0009772F" w:rsidRDefault="0009772F">
      <w:pPr>
        <w:spacing w:line="588" w:lineRule="exact"/>
        <w:ind w:firstLineChars="200" w:firstLine="504"/>
        <w:rPr>
          <w:rFonts w:eastAsiaTheme="minorEastAsia"/>
          <w:spacing w:val="6"/>
          <w:sz w:val="24"/>
        </w:rPr>
      </w:pPr>
    </w:p>
    <w:p w14:paraId="38810EB4" w14:textId="77777777" w:rsidR="0009772F" w:rsidRDefault="00F17F68">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单位名称（盖章）：</w:t>
      </w:r>
      <w:r>
        <w:rPr>
          <w:rFonts w:eastAsiaTheme="minorEastAsia"/>
          <w:sz w:val="24"/>
        </w:rPr>
        <w:t>______</w:t>
      </w:r>
    </w:p>
    <w:p w14:paraId="4A1DE602" w14:textId="77777777" w:rsidR="0009772F" w:rsidRDefault="00F17F68">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日</w:t>
      </w:r>
      <w:r>
        <w:rPr>
          <w:rFonts w:eastAsiaTheme="minorEastAsia"/>
          <w:spacing w:val="6"/>
          <w:sz w:val="24"/>
        </w:rPr>
        <w:t xml:space="preserve">  </w:t>
      </w:r>
      <w:r>
        <w:rPr>
          <w:rFonts w:eastAsiaTheme="minorEastAsia"/>
          <w:spacing w:val="6"/>
          <w:sz w:val="24"/>
        </w:rPr>
        <w:t>期：</w:t>
      </w:r>
      <w:r>
        <w:rPr>
          <w:rFonts w:eastAsiaTheme="minorEastAsia"/>
          <w:sz w:val="24"/>
        </w:rPr>
        <w:t>______</w:t>
      </w:r>
    </w:p>
    <w:p w14:paraId="780DB3AA" w14:textId="77777777" w:rsidR="0009772F" w:rsidRDefault="00F17F68">
      <w:pPr>
        <w:widowControl/>
        <w:jc w:val="left"/>
        <w:rPr>
          <w:rFonts w:eastAsiaTheme="minorEastAsia"/>
          <w:color w:val="000000"/>
          <w:sz w:val="24"/>
          <w:szCs w:val="20"/>
        </w:rPr>
      </w:pPr>
      <w:r>
        <w:rPr>
          <w:rFonts w:eastAsiaTheme="minorEastAsia"/>
          <w:color w:val="000000"/>
          <w:sz w:val="24"/>
          <w:szCs w:val="20"/>
        </w:rPr>
        <w:br w:type="page"/>
      </w:r>
    </w:p>
    <w:p w14:paraId="40B271E6" w14:textId="77777777" w:rsidR="0009772F" w:rsidRDefault="00F17F68">
      <w:pPr>
        <w:tabs>
          <w:tab w:val="left" w:pos="360"/>
        </w:tabs>
        <w:snapToGrid w:val="0"/>
        <w:spacing w:line="360" w:lineRule="auto"/>
        <w:outlineLvl w:val="1"/>
        <w:rPr>
          <w:rFonts w:eastAsiaTheme="minorEastAsia"/>
          <w:sz w:val="24"/>
        </w:rPr>
      </w:pPr>
      <w:r>
        <w:rPr>
          <w:rFonts w:eastAsiaTheme="minorEastAsia"/>
          <w:sz w:val="24"/>
        </w:rPr>
        <w:lastRenderedPageBreak/>
        <w:t xml:space="preserve">3 </w:t>
      </w:r>
      <w:r>
        <w:rPr>
          <w:rFonts w:eastAsiaTheme="minorEastAsia"/>
          <w:sz w:val="24"/>
        </w:rPr>
        <w:t>本项目的特定资格要求</w:t>
      </w:r>
    </w:p>
    <w:p w14:paraId="18C86930" w14:textId="77777777" w:rsidR="0009772F" w:rsidRDefault="00F17F68">
      <w:pPr>
        <w:widowControl/>
        <w:spacing w:line="360" w:lineRule="auto"/>
        <w:jc w:val="left"/>
        <w:rPr>
          <w:rFonts w:ascii="宋体" w:hAnsi="宋体" w:cs="宋体"/>
          <w:sz w:val="24"/>
          <w:szCs w:val="20"/>
        </w:rPr>
      </w:pPr>
      <w:r>
        <w:rPr>
          <w:rFonts w:eastAsiaTheme="minorEastAsia"/>
          <w:color w:val="000000"/>
          <w:sz w:val="24"/>
          <w:szCs w:val="20"/>
        </w:rPr>
        <w:t>3-</w:t>
      </w:r>
      <w:r>
        <w:rPr>
          <w:rFonts w:ascii="宋体" w:hAnsi="宋体" w:cs="宋体" w:hint="eastAsia"/>
          <w:sz w:val="24"/>
          <w:szCs w:val="20"/>
        </w:rPr>
        <w:t>1、有效的建筑工程施工总承包叁级（含）及以上资质，复印件加盖公章。</w:t>
      </w:r>
    </w:p>
    <w:p w14:paraId="5B7807BD" w14:textId="77777777" w:rsidR="0009772F" w:rsidRDefault="00F17F68">
      <w:pPr>
        <w:widowControl/>
        <w:spacing w:line="360" w:lineRule="auto"/>
        <w:jc w:val="left"/>
        <w:rPr>
          <w:rFonts w:ascii="宋体" w:hAnsi="宋体" w:cs="宋体"/>
          <w:sz w:val="24"/>
          <w:szCs w:val="20"/>
        </w:rPr>
      </w:pPr>
      <w:r>
        <w:rPr>
          <w:rFonts w:ascii="宋体" w:hAnsi="宋体" w:cs="宋体"/>
          <w:sz w:val="24"/>
          <w:szCs w:val="20"/>
        </w:rPr>
        <w:t>3-</w:t>
      </w:r>
      <w:r>
        <w:rPr>
          <w:rFonts w:ascii="宋体" w:hAnsi="宋体" w:cs="宋体" w:hint="eastAsia"/>
          <w:sz w:val="24"/>
          <w:szCs w:val="20"/>
        </w:rPr>
        <w:t>2、有效的安全生产许可证，复印件加盖公章。</w:t>
      </w:r>
    </w:p>
    <w:p w14:paraId="26CDCB6F" w14:textId="77777777" w:rsidR="0009772F" w:rsidRDefault="00F17F68">
      <w:pPr>
        <w:widowControl/>
        <w:spacing w:line="360" w:lineRule="auto"/>
        <w:jc w:val="left"/>
        <w:rPr>
          <w:rFonts w:ascii="宋体" w:hAnsi="宋体" w:cs="宋体"/>
          <w:sz w:val="24"/>
          <w:szCs w:val="20"/>
        </w:rPr>
      </w:pPr>
      <w:r>
        <w:rPr>
          <w:rFonts w:ascii="宋体" w:hAnsi="宋体" w:cs="宋体"/>
          <w:sz w:val="24"/>
          <w:szCs w:val="20"/>
        </w:rPr>
        <w:t>3-</w:t>
      </w:r>
      <w:r>
        <w:rPr>
          <w:rFonts w:ascii="宋体" w:hAnsi="宋体" w:cs="宋体" w:hint="eastAsia"/>
          <w:sz w:val="24"/>
          <w:szCs w:val="20"/>
        </w:rPr>
        <w:t>3、项目经理具备建筑工程专业贰级（含）以上注册建造师执业证书和有效期内的安全生产考核合格证书（B 本），复印件加盖公章。</w:t>
      </w:r>
    </w:p>
    <w:p w14:paraId="400218C5" w14:textId="77777777" w:rsidR="0009772F" w:rsidRDefault="0009772F">
      <w:pPr>
        <w:tabs>
          <w:tab w:val="left" w:pos="5580"/>
        </w:tabs>
        <w:spacing w:line="360" w:lineRule="auto"/>
        <w:rPr>
          <w:rFonts w:eastAsiaTheme="minorEastAsia"/>
          <w:sz w:val="24"/>
        </w:rPr>
      </w:pPr>
    </w:p>
    <w:p w14:paraId="2B7D274B" w14:textId="77777777" w:rsidR="0009772F" w:rsidRDefault="00F17F68">
      <w:pPr>
        <w:widowControl/>
        <w:jc w:val="left"/>
        <w:rPr>
          <w:rFonts w:eastAsiaTheme="minorEastAsia"/>
          <w:sz w:val="24"/>
          <w:szCs w:val="20"/>
        </w:rPr>
      </w:pPr>
      <w:r>
        <w:rPr>
          <w:rFonts w:eastAsiaTheme="minorEastAsia"/>
          <w:sz w:val="24"/>
          <w:szCs w:val="20"/>
        </w:rPr>
        <w:br w:type="page"/>
      </w:r>
    </w:p>
    <w:p w14:paraId="263B665A" w14:textId="77777777" w:rsidR="0009772F" w:rsidRDefault="00F17F68">
      <w:pPr>
        <w:tabs>
          <w:tab w:val="left" w:pos="360"/>
        </w:tabs>
        <w:snapToGrid w:val="0"/>
        <w:spacing w:line="360" w:lineRule="auto"/>
        <w:outlineLvl w:val="1"/>
        <w:rPr>
          <w:rFonts w:eastAsiaTheme="minorEastAsia"/>
          <w:sz w:val="24"/>
        </w:rPr>
      </w:pPr>
      <w:bookmarkStart w:id="1596" w:name="_Hlt520343000"/>
      <w:bookmarkStart w:id="1597" w:name="_Hlt520274065"/>
      <w:bookmarkStart w:id="1598" w:name="_Hlt520271212"/>
      <w:bookmarkStart w:id="1599" w:name="_Hlt520355504"/>
      <w:bookmarkStart w:id="1600" w:name="_Hlt520273711"/>
      <w:bookmarkStart w:id="1601" w:name="_Hlt520350918"/>
      <w:bookmarkStart w:id="1602" w:name="_Hlt520343392"/>
      <w:bookmarkStart w:id="1603" w:name="_Hlt520274393"/>
      <w:bookmarkStart w:id="1604" w:name="_Hlt520274121"/>
      <w:bookmarkStart w:id="1605" w:name="_Hlt520274407"/>
      <w:bookmarkStart w:id="1606" w:name="_Ref467988698"/>
      <w:bookmarkStart w:id="1607" w:name="_Toc480942349"/>
      <w:bookmarkStart w:id="1608" w:name="_Toc127151556"/>
      <w:bookmarkStart w:id="1609" w:name="_Toc226337252"/>
      <w:bookmarkStart w:id="1610" w:name="_Toc150774761"/>
      <w:bookmarkStart w:id="1611" w:name="_Toc226309800"/>
      <w:bookmarkStart w:id="1612" w:name="_Toc226965829"/>
      <w:bookmarkStart w:id="1613" w:name="_Toc226965746"/>
      <w:bookmarkStart w:id="1614" w:name="_Toc195842921"/>
      <w:bookmarkStart w:id="1615" w:name="_Toc150480794"/>
      <w:bookmarkStart w:id="1616" w:name="_Toc520356217"/>
      <w:bookmarkStart w:id="1617" w:name="_Toc142311058"/>
      <w:bookmarkEnd w:id="1596"/>
      <w:bookmarkEnd w:id="1597"/>
      <w:bookmarkEnd w:id="1598"/>
      <w:bookmarkEnd w:id="1599"/>
      <w:bookmarkEnd w:id="1600"/>
      <w:bookmarkEnd w:id="1601"/>
      <w:bookmarkEnd w:id="1602"/>
      <w:bookmarkEnd w:id="1603"/>
      <w:bookmarkEnd w:id="1604"/>
      <w:bookmarkEnd w:id="1605"/>
      <w:r>
        <w:rPr>
          <w:rFonts w:eastAsiaTheme="minorEastAsia"/>
          <w:sz w:val="24"/>
        </w:rPr>
        <w:lastRenderedPageBreak/>
        <w:t xml:space="preserve">4  </w:t>
      </w:r>
      <w:bookmarkEnd w:id="1606"/>
      <w:bookmarkEnd w:id="1607"/>
      <w:r>
        <w:rPr>
          <w:rFonts w:eastAsiaTheme="minorEastAsia"/>
          <w:sz w:val="24"/>
        </w:rPr>
        <w:t>响应书</w:t>
      </w:r>
      <w:bookmarkEnd w:id="1608"/>
      <w:bookmarkEnd w:id="1609"/>
      <w:bookmarkEnd w:id="1610"/>
      <w:bookmarkEnd w:id="1611"/>
      <w:bookmarkEnd w:id="1612"/>
      <w:bookmarkEnd w:id="1613"/>
      <w:bookmarkEnd w:id="1614"/>
      <w:bookmarkEnd w:id="1615"/>
      <w:bookmarkEnd w:id="1616"/>
      <w:bookmarkEnd w:id="1617"/>
      <w:r>
        <w:rPr>
          <w:rFonts w:eastAsiaTheme="minorEastAsia"/>
          <w:sz w:val="24"/>
        </w:rPr>
        <w:t>（实质性格式）</w:t>
      </w:r>
    </w:p>
    <w:p w14:paraId="4FD25BB1" w14:textId="77777777" w:rsidR="0009772F" w:rsidRDefault="0009772F">
      <w:pPr>
        <w:tabs>
          <w:tab w:val="left" w:pos="5580"/>
        </w:tabs>
        <w:spacing w:line="360" w:lineRule="auto"/>
        <w:rPr>
          <w:rFonts w:eastAsiaTheme="minorEastAsia"/>
          <w:color w:val="000000"/>
          <w:sz w:val="24"/>
        </w:rPr>
      </w:pPr>
    </w:p>
    <w:p w14:paraId="54147CB3" w14:textId="77777777" w:rsidR="0009772F" w:rsidRDefault="00F17F68">
      <w:pPr>
        <w:spacing w:line="360" w:lineRule="auto"/>
        <w:jc w:val="center"/>
        <w:rPr>
          <w:rFonts w:eastAsiaTheme="minorEastAsia"/>
          <w:b/>
          <w:color w:val="000000"/>
          <w:sz w:val="36"/>
          <w:szCs w:val="36"/>
        </w:rPr>
      </w:pPr>
      <w:r>
        <w:rPr>
          <w:rFonts w:eastAsiaTheme="minorEastAsia"/>
          <w:b/>
          <w:color w:val="000000"/>
          <w:sz w:val="36"/>
          <w:szCs w:val="36"/>
        </w:rPr>
        <w:t>响应书</w:t>
      </w:r>
    </w:p>
    <w:p w14:paraId="3100D258" w14:textId="77777777" w:rsidR="0009772F" w:rsidRDefault="00F17F68">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0792425A" w14:textId="77777777" w:rsidR="0009772F" w:rsidRDefault="0009772F">
      <w:pPr>
        <w:tabs>
          <w:tab w:val="left" w:pos="5580"/>
        </w:tabs>
        <w:spacing w:line="360" w:lineRule="auto"/>
        <w:rPr>
          <w:rFonts w:eastAsiaTheme="minorEastAsia"/>
          <w:color w:val="000000"/>
          <w:sz w:val="24"/>
          <w:szCs w:val="20"/>
        </w:rPr>
      </w:pPr>
    </w:p>
    <w:p w14:paraId="11083C02" w14:textId="77777777" w:rsidR="0009772F" w:rsidRDefault="00F17F68">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w:t>
      </w:r>
      <w:r>
        <w:rPr>
          <w:rFonts w:eastAsiaTheme="minorEastAsia"/>
          <w:color w:val="000000"/>
          <w:sz w:val="24"/>
          <w:szCs w:val="20"/>
        </w:rPr>
        <w:t>/</w:t>
      </w:r>
      <w:r>
        <w:rPr>
          <w:rFonts w:eastAsiaTheme="minorEastAsia"/>
          <w:color w:val="000000"/>
          <w:sz w:val="24"/>
          <w:szCs w:val="20"/>
        </w:rPr>
        <w:t>包号）组织的采购活动，并对此项目进行磋商。</w:t>
      </w:r>
    </w:p>
    <w:p w14:paraId="03F2CCE1" w14:textId="77777777" w:rsidR="0009772F" w:rsidRDefault="00F17F68">
      <w:pPr>
        <w:tabs>
          <w:tab w:val="left" w:pos="5580"/>
        </w:tabs>
        <w:spacing w:line="360" w:lineRule="auto"/>
        <w:ind w:firstLine="408"/>
        <w:rPr>
          <w:rFonts w:eastAsiaTheme="minorEastAsia"/>
          <w:color w:val="000000"/>
          <w:sz w:val="24"/>
          <w:szCs w:val="20"/>
        </w:rPr>
      </w:pPr>
      <w:r>
        <w:rPr>
          <w:rFonts w:eastAsiaTheme="minorEastAsia"/>
          <w:color w:val="000000"/>
          <w:sz w:val="24"/>
          <w:szCs w:val="20"/>
        </w:rPr>
        <w:t xml:space="preserve">1. </w:t>
      </w:r>
      <w:r>
        <w:rPr>
          <w:rFonts w:eastAsiaTheme="minorEastAsia"/>
          <w:color w:val="000000"/>
          <w:sz w:val="24"/>
          <w:szCs w:val="20"/>
        </w:rPr>
        <w:t>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14AA9767" w14:textId="77777777" w:rsidR="0009772F" w:rsidRDefault="00F17F68">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1</w:t>
      </w:r>
      <w:r>
        <w:rPr>
          <w:rFonts w:eastAsiaTheme="minorEastAsia"/>
          <w:color w:val="000000"/>
          <w:sz w:val="24"/>
          <w:szCs w:val="20"/>
        </w:rPr>
        <w:t>）本响应有效期为自响应文件提交截止之日起</w:t>
      </w:r>
      <w:r>
        <w:rPr>
          <w:rFonts w:eastAsiaTheme="minorEastAsia"/>
          <w:sz w:val="24"/>
        </w:rPr>
        <w:t>______</w:t>
      </w:r>
      <w:r>
        <w:rPr>
          <w:rFonts w:eastAsiaTheme="minorEastAsia"/>
          <w:color w:val="000000"/>
          <w:sz w:val="24"/>
          <w:szCs w:val="20"/>
        </w:rPr>
        <w:t>个日历日。</w:t>
      </w:r>
    </w:p>
    <w:p w14:paraId="6F7EFEB7" w14:textId="77777777" w:rsidR="0009772F" w:rsidRDefault="00F17F68">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2</w:t>
      </w:r>
      <w:r>
        <w:rPr>
          <w:rFonts w:eastAsiaTheme="minorEastAsia"/>
          <w:color w:val="000000"/>
          <w:sz w:val="24"/>
          <w:szCs w:val="20"/>
        </w:rPr>
        <w:t>）除合同条款及采购需求偏离表列出的偏离外，我方响应竞争性磋商文件的全部要求。</w:t>
      </w:r>
    </w:p>
    <w:p w14:paraId="75FEAA70" w14:textId="77777777" w:rsidR="0009772F" w:rsidRDefault="00F17F68">
      <w:pPr>
        <w:tabs>
          <w:tab w:val="left" w:pos="5580"/>
        </w:tabs>
        <w:spacing w:line="360" w:lineRule="auto"/>
        <w:ind w:firstLineChars="175" w:firstLine="42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3</w:t>
      </w:r>
      <w:r>
        <w:rPr>
          <w:rFonts w:eastAsiaTheme="minorEastAsia"/>
          <w:color w:val="000000"/>
          <w:sz w:val="24"/>
          <w:szCs w:val="20"/>
        </w:rPr>
        <w:t>）我方已提供的全部文件资料是真实、准确的，并对此承担一切法律后果。</w:t>
      </w:r>
    </w:p>
    <w:p w14:paraId="45DD838C" w14:textId="77777777" w:rsidR="0009772F" w:rsidRDefault="00F17F68">
      <w:pPr>
        <w:tabs>
          <w:tab w:val="left" w:pos="5580"/>
        </w:tabs>
        <w:spacing w:line="360" w:lineRule="auto"/>
        <w:ind w:firstLineChars="175" w:firstLine="420"/>
        <w:rPr>
          <w:rFonts w:eastAsiaTheme="minorEastAsia"/>
          <w:color w:val="000000"/>
          <w:sz w:val="24"/>
        </w:rPr>
      </w:pPr>
      <w:r>
        <w:rPr>
          <w:rFonts w:eastAsiaTheme="minorEastAsia"/>
          <w:color w:val="000000"/>
          <w:sz w:val="24"/>
          <w:szCs w:val="20"/>
        </w:rPr>
        <w:t>（</w:t>
      </w:r>
      <w:r>
        <w:rPr>
          <w:rFonts w:eastAsiaTheme="minorEastAsia"/>
          <w:color w:val="000000"/>
          <w:sz w:val="24"/>
          <w:szCs w:val="20"/>
        </w:rPr>
        <w:t>4</w:t>
      </w:r>
      <w:r>
        <w:rPr>
          <w:rFonts w:eastAsiaTheme="minorEastAsia"/>
          <w:color w:val="000000"/>
          <w:sz w:val="24"/>
          <w:szCs w:val="20"/>
        </w:rPr>
        <w:t>）如我方成交，我方将在法律规定的期限内与你方签订合同，按照竞争性磋商文件要求提交履约保证金，并在合同约定的期限内完成合同规定的全部义务。</w:t>
      </w:r>
    </w:p>
    <w:p w14:paraId="5E0C6B3F" w14:textId="77777777" w:rsidR="0009772F" w:rsidRDefault="00F17F68">
      <w:pPr>
        <w:spacing w:line="360" w:lineRule="auto"/>
        <w:ind w:left="420"/>
        <w:rPr>
          <w:rFonts w:eastAsiaTheme="minorEastAsia"/>
          <w:color w:val="000000"/>
          <w:sz w:val="24"/>
        </w:rPr>
      </w:pPr>
      <w:r>
        <w:rPr>
          <w:rFonts w:eastAsiaTheme="minorEastAsia"/>
          <w:color w:val="000000"/>
          <w:sz w:val="24"/>
        </w:rPr>
        <w:t xml:space="preserve">2. </w:t>
      </w:r>
      <w:r>
        <w:rPr>
          <w:rFonts w:eastAsiaTheme="minorEastAsia"/>
          <w:color w:val="000000"/>
          <w:sz w:val="24"/>
        </w:rPr>
        <w:t>其他补充条款（如有）：</w:t>
      </w:r>
      <w:r>
        <w:rPr>
          <w:rFonts w:eastAsiaTheme="minorEastAsia"/>
          <w:sz w:val="24"/>
        </w:rPr>
        <w:t>______</w:t>
      </w:r>
      <w:r>
        <w:rPr>
          <w:rFonts w:eastAsiaTheme="minorEastAsia"/>
          <w:color w:val="000000"/>
          <w:sz w:val="24"/>
        </w:rPr>
        <w:t>。</w:t>
      </w:r>
    </w:p>
    <w:p w14:paraId="1D7B447A" w14:textId="77777777" w:rsidR="0009772F" w:rsidRDefault="00F17F68">
      <w:pPr>
        <w:spacing w:line="360" w:lineRule="auto"/>
        <w:ind w:firstLineChars="200" w:firstLine="480"/>
        <w:rPr>
          <w:rFonts w:eastAsiaTheme="minorEastAsia"/>
          <w:color w:val="000000"/>
          <w:sz w:val="24"/>
        </w:rPr>
      </w:pPr>
      <w:r>
        <w:rPr>
          <w:rFonts w:eastAsiaTheme="minorEastAsia"/>
          <w:color w:val="000000"/>
          <w:sz w:val="24"/>
        </w:rPr>
        <w:t>与本磋商有关的一切正式往来信函请寄：</w:t>
      </w:r>
    </w:p>
    <w:p w14:paraId="1CFEC813" w14:textId="77777777" w:rsidR="0009772F" w:rsidRDefault="0009772F">
      <w:pPr>
        <w:tabs>
          <w:tab w:val="left" w:pos="5580"/>
        </w:tabs>
        <w:spacing w:line="360" w:lineRule="auto"/>
        <w:ind w:left="420"/>
        <w:rPr>
          <w:rFonts w:eastAsiaTheme="minorEastAsia"/>
          <w:color w:val="000000"/>
          <w:sz w:val="24"/>
          <w:szCs w:val="20"/>
        </w:rPr>
      </w:pPr>
    </w:p>
    <w:p w14:paraId="754E4CE0" w14:textId="77777777" w:rsidR="0009772F" w:rsidRDefault="00F17F68">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传</w:t>
      </w:r>
      <w:r>
        <w:rPr>
          <w:rFonts w:eastAsiaTheme="minorEastAsia"/>
          <w:color w:val="000000"/>
          <w:sz w:val="24"/>
          <w:szCs w:val="20"/>
        </w:rPr>
        <w:t xml:space="preserve">   </w:t>
      </w:r>
      <w:r>
        <w:rPr>
          <w:rFonts w:eastAsiaTheme="minorEastAsia"/>
          <w:color w:val="000000"/>
          <w:sz w:val="24"/>
          <w:szCs w:val="20"/>
        </w:rPr>
        <w:t>真</w:t>
      </w:r>
      <w:r>
        <w:rPr>
          <w:rFonts w:eastAsiaTheme="minorEastAsia"/>
          <w:bCs/>
          <w:color w:val="000000"/>
          <w:sz w:val="24"/>
        </w:rPr>
        <w:t>_________________________</w:t>
      </w:r>
    </w:p>
    <w:p w14:paraId="57E8349F" w14:textId="77777777" w:rsidR="0009772F" w:rsidRDefault="00F17F68">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电子函件</w:t>
      </w:r>
      <w:r>
        <w:rPr>
          <w:rFonts w:eastAsiaTheme="minorEastAsia"/>
          <w:bCs/>
          <w:color w:val="000000"/>
          <w:sz w:val="24"/>
        </w:rPr>
        <w:t>_________________________</w:t>
      </w:r>
    </w:p>
    <w:p w14:paraId="02378C5C" w14:textId="77777777" w:rsidR="0009772F" w:rsidRDefault="0009772F">
      <w:pPr>
        <w:tabs>
          <w:tab w:val="left" w:pos="5580"/>
        </w:tabs>
        <w:spacing w:line="360" w:lineRule="auto"/>
        <w:ind w:left="420"/>
        <w:rPr>
          <w:rFonts w:eastAsiaTheme="minorEastAsia"/>
          <w:color w:val="000000"/>
          <w:sz w:val="24"/>
          <w:szCs w:val="20"/>
        </w:rPr>
      </w:pPr>
    </w:p>
    <w:p w14:paraId="28105BAC" w14:textId="77777777" w:rsidR="0009772F" w:rsidRDefault="0009772F">
      <w:pPr>
        <w:tabs>
          <w:tab w:val="left" w:pos="5580"/>
        </w:tabs>
        <w:spacing w:line="360" w:lineRule="auto"/>
        <w:ind w:left="420"/>
        <w:rPr>
          <w:rFonts w:eastAsiaTheme="minorEastAsia"/>
          <w:color w:val="000000"/>
          <w:sz w:val="24"/>
          <w:szCs w:val="20"/>
        </w:rPr>
      </w:pPr>
    </w:p>
    <w:p w14:paraId="16999C72" w14:textId="77777777" w:rsidR="0009772F" w:rsidRDefault="0009772F">
      <w:pPr>
        <w:tabs>
          <w:tab w:val="left" w:pos="5580"/>
        </w:tabs>
        <w:spacing w:line="360" w:lineRule="auto"/>
        <w:ind w:left="420"/>
        <w:rPr>
          <w:rFonts w:eastAsiaTheme="minorEastAsia"/>
          <w:color w:val="000000"/>
          <w:sz w:val="24"/>
          <w:szCs w:val="20"/>
        </w:rPr>
      </w:pPr>
    </w:p>
    <w:p w14:paraId="1E138C6B" w14:textId="77777777" w:rsidR="0009772F" w:rsidRDefault="00F17F68">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EFEB7E4" w14:textId="77777777" w:rsidR="0009772F" w:rsidRDefault="00F17F68">
      <w:pPr>
        <w:tabs>
          <w:tab w:val="left" w:pos="5580"/>
        </w:tabs>
        <w:spacing w:line="360" w:lineRule="auto"/>
        <w:ind w:firstLineChars="150" w:firstLine="360"/>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CE1898F" w14:textId="77777777" w:rsidR="0009772F" w:rsidRDefault="0009772F">
      <w:pPr>
        <w:tabs>
          <w:tab w:val="left" w:pos="5580"/>
        </w:tabs>
        <w:spacing w:line="360" w:lineRule="auto"/>
        <w:ind w:left="420"/>
        <w:jc w:val="left"/>
        <w:rPr>
          <w:rFonts w:eastAsiaTheme="minorEastAsia"/>
          <w:color w:val="000000"/>
          <w:sz w:val="24"/>
          <w:szCs w:val="20"/>
        </w:rPr>
      </w:pPr>
    </w:p>
    <w:p w14:paraId="336703CC" w14:textId="77777777" w:rsidR="0009772F" w:rsidRDefault="00F17F68">
      <w:pPr>
        <w:widowControl/>
        <w:jc w:val="left"/>
        <w:rPr>
          <w:rFonts w:eastAsiaTheme="minorEastAsia"/>
          <w:b/>
          <w:color w:val="000000"/>
          <w:sz w:val="24"/>
          <w:szCs w:val="20"/>
        </w:rPr>
      </w:pPr>
      <w:r>
        <w:rPr>
          <w:rFonts w:eastAsiaTheme="minorEastAsia"/>
          <w:b/>
          <w:color w:val="000000"/>
          <w:sz w:val="24"/>
          <w:szCs w:val="20"/>
        </w:rPr>
        <w:br w:type="page"/>
      </w:r>
    </w:p>
    <w:p w14:paraId="12098294" w14:textId="77777777" w:rsidR="0009772F" w:rsidRDefault="00F17F68">
      <w:pPr>
        <w:tabs>
          <w:tab w:val="left" w:pos="360"/>
        </w:tabs>
        <w:snapToGrid w:val="0"/>
        <w:spacing w:line="360" w:lineRule="auto"/>
        <w:outlineLvl w:val="1"/>
        <w:rPr>
          <w:rFonts w:eastAsiaTheme="minorEastAsia"/>
          <w:sz w:val="24"/>
        </w:rPr>
      </w:pPr>
      <w:bookmarkStart w:id="1618" w:name="_Hlt520355938"/>
      <w:bookmarkStart w:id="1619" w:name="_Hlt520356243"/>
      <w:bookmarkStart w:id="1620" w:name="_Toc226965747"/>
      <w:bookmarkStart w:id="1621" w:name="_Toc226309801"/>
      <w:bookmarkStart w:id="1622" w:name="_Toc195842922"/>
      <w:bookmarkStart w:id="1623" w:name="_Toc226337253"/>
      <w:bookmarkStart w:id="1624" w:name="_Toc142311059"/>
      <w:bookmarkStart w:id="1625" w:name="_Toc150480795"/>
      <w:bookmarkStart w:id="1626" w:name="_Ref467988705"/>
      <w:bookmarkStart w:id="1627" w:name="_Toc480942350"/>
      <w:bookmarkStart w:id="1628" w:name="_Toc226965830"/>
      <w:bookmarkStart w:id="1629" w:name="_Toc305158899"/>
      <w:bookmarkStart w:id="1630" w:name="_Toc127151557"/>
      <w:bookmarkStart w:id="1631" w:name="_Toc265228395"/>
      <w:bookmarkStart w:id="1632" w:name="_Toc520356218"/>
      <w:bookmarkStart w:id="1633" w:name="_Toc264969247"/>
      <w:bookmarkStart w:id="1634" w:name="_Toc150774762"/>
      <w:bookmarkStart w:id="1635" w:name="_Toc305158825"/>
      <w:bookmarkEnd w:id="1618"/>
      <w:bookmarkEnd w:id="1619"/>
      <w:r>
        <w:rPr>
          <w:rFonts w:eastAsiaTheme="minorEastAsia"/>
          <w:sz w:val="24"/>
        </w:rPr>
        <w:lastRenderedPageBreak/>
        <w:t xml:space="preserve">5  </w:t>
      </w:r>
      <w:r>
        <w:rPr>
          <w:rFonts w:eastAsiaTheme="minorEastAsia"/>
          <w:sz w:val="24"/>
        </w:rPr>
        <w:t>授权委托书（实质性格式）</w:t>
      </w:r>
    </w:p>
    <w:p w14:paraId="11E31699" w14:textId="77777777" w:rsidR="0009772F" w:rsidRDefault="00F17F68">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4FE6B336" w14:textId="77777777" w:rsidR="0009772F" w:rsidRDefault="00F17F68">
      <w:pPr>
        <w:spacing w:line="360" w:lineRule="auto"/>
        <w:ind w:firstLine="420"/>
        <w:rPr>
          <w:rFonts w:eastAsiaTheme="minorEastAsia"/>
          <w:color w:val="000000"/>
          <w:sz w:val="24"/>
          <w:szCs w:val="20"/>
        </w:rPr>
      </w:pPr>
      <w:r>
        <w:rPr>
          <w:rFonts w:eastAsiaTheme="minorEastAsia"/>
          <w:color w:val="000000"/>
          <w:sz w:val="24"/>
          <w:szCs w:val="20"/>
        </w:rPr>
        <w:t>本人</w:t>
      </w:r>
      <w:r>
        <w:rPr>
          <w:rFonts w:eastAsiaTheme="minorEastAsia"/>
          <w:color w:val="000000"/>
          <w:sz w:val="24"/>
          <w:szCs w:val="20"/>
        </w:rPr>
        <w:t>____</w:t>
      </w:r>
      <w:r>
        <w:rPr>
          <w:rFonts w:eastAsiaTheme="minorEastAsia"/>
          <w:color w:val="000000"/>
          <w:sz w:val="24"/>
          <w:szCs w:val="20"/>
        </w:rPr>
        <w:t>（姓名）系</w:t>
      </w:r>
      <w:r>
        <w:rPr>
          <w:rFonts w:eastAsiaTheme="minorEastAsia"/>
          <w:color w:val="000000"/>
          <w:sz w:val="24"/>
          <w:szCs w:val="20"/>
        </w:rPr>
        <w:t>____</w:t>
      </w:r>
      <w:r>
        <w:rPr>
          <w:rFonts w:eastAsiaTheme="minorEastAsia"/>
          <w:color w:val="000000"/>
          <w:sz w:val="24"/>
          <w:szCs w:val="20"/>
        </w:rPr>
        <w:t>（供应商名称）的法定代表人（单位负责人），现委托</w:t>
      </w:r>
      <w:r>
        <w:rPr>
          <w:rFonts w:eastAsiaTheme="minorEastAsia"/>
          <w:color w:val="000000"/>
          <w:sz w:val="24"/>
          <w:szCs w:val="20"/>
        </w:rPr>
        <w:t xml:space="preserve">_____ </w:t>
      </w:r>
      <w:r>
        <w:rPr>
          <w:rFonts w:eastAsiaTheme="minorEastAsia"/>
          <w:color w:val="000000"/>
          <w:sz w:val="24"/>
          <w:szCs w:val="20"/>
        </w:rPr>
        <w:t>（姓名）为我方代理人。代理人根据授权，以我方名义签署、澄清确认、提交、撤回、修改</w:t>
      </w:r>
      <w:r>
        <w:rPr>
          <w:rFonts w:eastAsiaTheme="minorEastAsia"/>
          <w:color w:val="000000"/>
          <w:sz w:val="24"/>
          <w:szCs w:val="20"/>
        </w:rPr>
        <w:t>____</w:t>
      </w:r>
      <w:r>
        <w:rPr>
          <w:rFonts w:eastAsiaTheme="minorEastAsia"/>
          <w:color w:val="000000"/>
          <w:sz w:val="24"/>
          <w:szCs w:val="20"/>
        </w:rPr>
        <w:t>（项目名称）响应文件和处理有关事宜，其法律后果由我方承担。</w:t>
      </w:r>
    </w:p>
    <w:p w14:paraId="60761155" w14:textId="77777777" w:rsidR="0009772F" w:rsidRDefault="00F17F68">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2C83C73E" w14:textId="77777777" w:rsidR="0009772F" w:rsidRDefault="00F17F68">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567F5570" w14:textId="77777777" w:rsidR="0009772F" w:rsidRDefault="00F17F68">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6DFD8134" w14:textId="77777777" w:rsidR="0009772F" w:rsidRDefault="00F17F68">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w:t>
      </w:r>
      <w:r>
        <w:rPr>
          <w:rFonts w:eastAsiaTheme="minorEastAsia"/>
          <w:color w:val="000000"/>
          <w:sz w:val="24"/>
          <w:szCs w:val="20"/>
        </w:rPr>
        <w:t>______________</w:t>
      </w:r>
    </w:p>
    <w:p w14:paraId="315287BA" w14:textId="77777777" w:rsidR="0009772F" w:rsidRDefault="00F17F68">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462DAA56" w14:textId="77777777" w:rsidR="0009772F" w:rsidRDefault="00F17F68">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60EC6ED2" w14:textId="77777777" w:rsidR="0009772F" w:rsidRDefault="0009772F">
      <w:pPr>
        <w:tabs>
          <w:tab w:val="left" w:pos="5580"/>
        </w:tabs>
        <w:spacing w:line="360" w:lineRule="auto"/>
        <w:ind w:firstLineChars="200" w:firstLine="480"/>
        <w:rPr>
          <w:rFonts w:eastAsiaTheme="minorEastAsia"/>
          <w:color w:val="000000"/>
          <w:sz w:val="24"/>
          <w:szCs w:val="20"/>
        </w:rPr>
      </w:pPr>
    </w:p>
    <w:p w14:paraId="6964565D" w14:textId="77777777" w:rsidR="0009772F" w:rsidRDefault="00F17F68">
      <w:pPr>
        <w:tabs>
          <w:tab w:val="left" w:pos="5580"/>
        </w:tabs>
        <w:spacing w:line="360" w:lineRule="auto"/>
        <w:jc w:val="left"/>
        <w:rPr>
          <w:sz w:val="24"/>
          <w:szCs w:val="20"/>
        </w:rPr>
      </w:pPr>
      <w:r>
        <w:rPr>
          <w:sz w:val="24"/>
          <w:szCs w:val="20"/>
        </w:rPr>
        <w:t>法定代表人（单位负责人）有效期内的身份证</w:t>
      </w:r>
      <w:r>
        <w:rPr>
          <w:b/>
          <w:sz w:val="24"/>
          <w:szCs w:val="20"/>
        </w:rPr>
        <w:t>正反面</w:t>
      </w:r>
      <w:r>
        <w:rPr>
          <w:rFonts w:hint="eastAsia"/>
          <w:sz w:val="24"/>
          <w:szCs w:val="20"/>
        </w:rPr>
        <w:t>复印件</w:t>
      </w:r>
      <w:r>
        <w:rPr>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9772F" w14:paraId="07273EE9" w14:textId="77777777">
        <w:trPr>
          <w:trHeight w:val="1399"/>
        </w:trPr>
        <w:tc>
          <w:tcPr>
            <w:tcW w:w="4673" w:type="dxa"/>
          </w:tcPr>
          <w:p w14:paraId="49521317" w14:textId="77777777" w:rsidR="0009772F" w:rsidRDefault="0009772F">
            <w:pPr>
              <w:tabs>
                <w:tab w:val="left" w:pos="5580"/>
              </w:tabs>
              <w:spacing w:line="360" w:lineRule="auto"/>
              <w:jc w:val="left"/>
              <w:rPr>
                <w:sz w:val="24"/>
                <w:szCs w:val="20"/>
              </w:rPr>
            </w:pPr>
          </w:p>
          <w:p w14:paraId="6CB32302" w14:textId="77777777" w:rsidR="0009772F" w:rsidRDefault="0009772F">
            <w:pPr>
              <w:tabs>
                <w:tab w:val="left" w:pos="5580"/>
              </w:tabs>
              <w:spacing w:line="360" w:lineRule="auto"/>
              <w:jc w:val="left"/>
              <w:rPr>
                <w:sz w:val="24"/>
                <w:szCs w:val="20"/>
              </w:rPr>
            </w:pPr>
          </w:p>
          <w:p w14:paraId="2F52F2C6" w14:textId="77777777" w:rsidR="0009772F" w:rsidRDefault="0009772F">
            <w:pPr>
              <w:tabs>
                <w:tab w:val="left" w:pos="5580"/>
              </w:tabs>
              <w:spacing w:line="360" w:lineRule="auto"/>
              <w:jc w:val="left"/>
              <w:rPr>
                <w:sz w:val="24"/>
                <w:szCs w:val="20"/>
              </w:rPr>
            </w:pPr>
          </w:p>
        </w:tc>
        <w:tc>
          <w:tcPr>
            <w:tcW w:w="4536" w:type="dxa"/>
          </w:tcPr>
          <w:p w14:paraId="1C3850E7" w14:textId="77777777" w:rsidR="0009772F" w:rsidRDefault="0009772F">
            <w:pPr>
              <w:tabs>
                <w:tab w:val="left" w:pos="5580"/>
              </w:tabs>
              <w:spacing w:line="360" w:lineRule="auto"/>
              <w:jc w:val="left"/>
              <w:rPr>
                <w:sz w:val="24"/>
                <w:szCs w:val="20"/>
              </w:rPr>
            </w:pPr>
          </w:p>
          <w:p w14:paraId="37845F85" w14:textId="77777777" w:rsidR="0009772F" w:rsidRDefault="0009772F">
            <w:pPr>
              <w:tabs>
                <w:tab w:val="left" w:pos="5580"/>
              </w:tabs>
              <w:spacing w:line="360" w:lineRule="auto"/>
              <w:jc w:val="left"/>
              <w:rPr>
                <w:sz w:val="24"/>
                <w:szCs w:val="20"/>
              </w:rPr>
            </w:pPr>
          </w:p>
          <w:p w14:paraId="6C515498" w14:textId="77777777" w:rsidR="0009772F" w:rsidRDefault="0009772F">
            <w:pPr>
              <w:tabs>
                <w:tab w:val="left" w:pos="5580"/>
              </w:tabs>
              <w:spacing w:line="360" w:lineRule="auto"/>
              <w:jc w:val="left"/>
              <w:rPr>
                <w:sz w:val="24"/>
                <w:szCs w:val="20"/>
              </w:rPr>
            </w:pPr>
          </w:p>
        </w:tc>
      </w:tr>
    </w:tbl>
    <w:p w14:paraId="07A53582" w14:textId="77777777" w:rsidR="0009772F" w:rsidRDefault="00F17F68">
      <w:pPr>
        <w:tabs>
          <w:tab w:val="left" w:pos="5580"/>
        </w:tabs>
        <w:spacing w:line="360" w:lineRule="auto"/>
        <w:jc w:val="left"/>
        <w:rPr>
          <w:sz w:val="24"/>
          <w:szCs w:val="20"/>
        </w:rPr>
      </w:pPr>
      <w:r>
        <w:rPr>
          <w:sz w:val="24"/>
          <w:szCs w:val="20"/>
        </w:rPr>
        <w:t>委托代理人有效期内的身份证</w:t>
      </w:r>
      <w:r>
        <w:rPr>
          <w:b/>
          <w:sz w:val="24"/>
          <w:szCs w:val="20"/>
        </w:rPr>
        <w:t>正反面</w:t>
      </w:r>
      <w:r>
        <w:rPr>
          <w:rFonts w:hint="eastAsia"/>
          <w:sz w:val="24"/>
          <w:szCs w:val="20"/>
        </w:rPr>
        <w:t>复印件</w:t>
      </w:r>
      <w:r>
        <w:rPr>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9772F" w14:paraId="7D566B1B" w14:textId="77777777">
        <w:trPr>
          <w:trHeight w:val="1399"/>
        </w:trPr>
        <w:tc>
          <w:tcPr>
            <w:tcW w:w="4673" w:type="dxa"/>
          </w:tcPr>
          <w:p w14:paraId="68026CEE" w14:textId="77777777" w:rsidR="0009772F" w:rsidRDefault="0009772F">
            <w:pPr>
              <w:tabs>
                <w:tab w:val="left" w:pos="5580"/>
              </w:tabs>
              <w:spacing w:line="360" w:lineRule="auto"/>
              <w:jc w:val="left"/>
              <w:rPr>
                <w:sz w:val="24"/>
                <w:szCs w:val="20"/>
              </w:rPr>
            </w:pPr>
          </w:p>
          <w:p w14:paraId="4019C2D9" w14:textId="77777777" w:rsidR="0009772F" w:rsidRDefault="0009772F">
            <w:pPr>
              <w:tabs>
                <w:tab w:val="left" w:pos="5580"/>
              </w:tabs>
              <w:spacing w:line="360" w:lineRule="auto"/>
              <w:jc w:val="left"/>
              <w:rPr>
                <w:sz w:val="24"/>
                <w:szCs w:val="20"/>
              </w:rPr>
            </w:pPr>
          </w:p>
          <w:p w14:paraId="3754D740" w14:textId="77777777" w:rsidR="0009772F" w:rsidRDefault="0009772F">
            <w:pPr>
              <w:tabs>
                <w:tab w:val="left" w:pos="5580"/>
              </w:tabs>
              <w:spacing w:line="360" w:lineRule="auto"/>
              <w:jc w:val="left"/>
              <w:rPr>
                <w:sz w:val="24"/>
                <w:szCs w:val="20"/>
              </w:rPr>
            </w:pPr>
          </w:p>
        </w:tc>
        <w:tc>
          <w:tcPr>
            <w:tcW w:w="4536" w:type="dxa"/>
          </w:tcPr>
          <w:p w14:paraId="4CD2729D" w14:textId="77777777" w:rsidR="0009772F" w:rsidRDefault="0009772F">
            <w:pPr>
              <w:tabs>
                <w:tab w:val="left" w:pos="5580"/>
              </w:tabs>
              <w:spacing w:line="360" w:lineRule="auto"/>
              <w:jc w:val="left"/>
              <w:rPr>
                <w:sz w:val="24"/>
                <w:szCs w:val="20"/>
              </w:rPr>
            </w:pPr>
          </w:p>
          <w:p w14:paraId="4083CC00" w14:textId="77777777" w:rsidR="0009772F" w:rsidRDefault="0009772F">
            <w:pPr>
              <w:tabs>
                <w:tab w:val="left" w:pos="5580"/>
              </w:tabs>
              <w:spacing w:line="360" w:lineRule="auto"/>
              <w:jc w:val="left"/>
              <w:rPr>
                <w:sz w:val="24"/>
                <w:szCs w:val="20"/>
              </w:rPr>
            </w:pPr>
          </w:p>
          <w:p w14:paraId="1B35E31C" w14:textId="77777777" w:rsidR="0009772F" w:rsidRDefault="0009772F">
            <w:pPr>
              <w:tabs>
                <w:tab w:val="left" w:pos="5580"/>
              </w:tabs>
              <w:spacing w:line="360" w:lineRule="auto"/>
              <w:jc w:val="left"/>
              <w:rPr>
                <w:sz w:val="24"/>
                <w:szCs w:val="20"/>
              </w:rPr>
            </w:pPr>
          </w:p>
        </w:tc>
      </w:tr>
    </w:tbl>
    <w:p w14:paraId="7757E503" w14:textId="77777777" w:rsidR="0009772F" w:rsidRDefault="0009772F">
      <w:pPr>
        <w:tabs>
          <w:tab w:val="left" w:pos="5580"/>
        </w:tabs>
        <w:spacing w:line="360" w:lineRule="auto"/>
        <w:jc w:val="left"/>
        <w:rPr>
          <w:rFonts w:eastAsiaTheme="minorEastAsia"/>
          <w:color w:val="000000"/>
          <w:sz w:val="24"/>
          <w:szCs w:val="20"/>
        </w:rPr>
      </w:pPr>
    </w:p>
    <w:p w14:paraId="01F9AE30" w14:textId="77777777" w:rsidR="0009772F" w:rsidRDefault="00F17F68">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629C11EC" w14:textId="77777777" w:rsidR="0009772F" w:rsidRDefault="00F17F68">
      <w:pPr>
        <w:tabs>
          <w:tab w:val="left" w:pos="5580"/>
        </w:tabs>
        <w:spacing w:line="360" w:lineRule="auto"/>
        <w:jc w:val="left"/>
        <w:rPr>
          <w:rFonts w:eastAsiaTheme="minorEastAsia"/>
          <w:color w:val="000000"/>
          <w:sz w:val="24"/>
          <w:szCs w:val="20"/>
        </w:rPr>
      </w:pPr>
      <w:r>
        <w:rPr>
          <w:rFonts w:eastAsiaTheme="minorEastAsia"/>
          <w:color w:val="000000"/>
          <w:sz w:val="24"/>
          <w:szCs w:val="20"/>
        </w:rPr>
        <w:t>1.</w:t>
      </w:r>
      <w:r>
        <w:rPr>
          <w:rFonts w:eastAsiaTheme="minorEastAsia"/>
          <w:color w:val="000000"/>
          <w:sz w:val="24"/>
          <w:szCs w:val="20"/>
        </w:rPr>
        <w:t>若供应商为事业单位或其他组织或分支机构，则法定代表人（单位负责人）处的签署人可为单位负责人。</w:t>
      </w:r>
    </w:p>
    <w:p w14:paraId="18686434" w14:textId="77777777" w:rsidR="0009772F" w:rsidRDefault="00F17F68">
      <w:pPr>
        <w:tabs>
          <w:tab w:val="left" w:pos="5580"/>
        </w:tabs>
        <w:spacing w:line="360" w:lineRule="auto"/>
        <w:jc w:val="left"/>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77D8E4B9" w14:textId="77777777" w:rsidR="0009772F" w:rsidRDefault="00F17F68">
      <w:pPr>
        <w:tabs>
          <w:tab w:val="left" w:pos="5580"/>
        </w:tabs>
        <w:spacing w:line="360" w:lineRule="auto"/>
        <w:jc w:val="left"/>
        <w:rPr>
          <w:rFonts w:eastAsiaTheme="minorEastAsia"/>
          <w:color w:val="000000"/>
          <w:sz w:val="24"/>
          <w:szCs w:val="20"/>
        </w:rPr>
      </w:pPr>
      <w:r>
        <w:rPr>
          <w:rFonts w:eastAsiaTheme="minorEastAsia"/>
          <w:color w:val="000000"/>
          <w:sz w:val="24"/>
          <w:szCs w:val="20"/>
        </w:rPr>
        <w:t>3.</w:t>
      </w:r>
      <w:r>
        <w:rPr>
          <w:rFonts w:eastAsiaTheme="minorEastAsia"/>
          <w:color w:val="000000"/>
          <w:sz w:val="24"/>
          <w:szCs w:val="20"/>
        </w:rPr>
        <w:t>供应商为自然人的情形，可不提供本《授权委托书》。</w:t>
      </w:r>
    </w:p>
    <w:p w14:paraId="56CB7222" w14:textId="77777777" w:rsidR="0009772F" w:rsidRDefault="00F17F68">
      <w:pPr>
        <w:tabs>
          <w:tab w:val="left" w:pos="5580"/>
        </w:tabs>
        <w:spacing w:line="360" w:lineRule="auto"/>
        <w:jc w:val="left"/>
        <w:rPr>
          <w:rFonts w:eastAsiaTheme="minorEastAsia"/>
          <w:color w:val="000000"/>
          <w:sz w:val="30"/>
          <w:szCs w:val="30"/>
        </w:rPr>
      </w:pPr>
      <w:r>
        <w:rPr>
          <w:color w:val="000000"/>
          <w:sz w:val="24"/>
          <w:szCs w:val="20"/>
        </w:rPr>
        <w:t>4.</w:t>
      </w:r>
      <w:r>
        <w:rPr>
          <w:color w:val="000000"/>
          <w:sz w:val="24"/>
          <w:szCs w:val="20"/>
        </w:rPr>
        <w:t>供应商应随本《授权委托书》同时提供法定代表人（单位负责人）及委托代理人的有</w:t>
      </w:r>
      <w:r>
        <w:rPr>
          <w:color w:val="000000"/>
          <w:sz w:val="24"/>
          <w:szCs w:val="20"/>
        </w:rPr>
        <w:lastRenderedPageBreak/>
        <w:t>效的身份证</w:t>
      </w:r>
      <w:r>
        <w:rPr>
          <w:rFonts w:hint="eastAsia"/>
          <w:color w:val="000000"/>
          <w:sz w:val="24"/>
          <w:szCs w:val="20"/>
        </w:rPr>
        <w:t>或</w:t>
      </w:r>
      <w:r>
        <w:rPr>
          <w:color w:val="000000"/>
          <w:sz w:val="24"/>
          <w:szCs w:val="20"/>
        </w:rPr>
        <w:t>护照等身份证明文件</w:t>
      </w:r>
      <w:r>
        <w:rPr>
          <w:rFonts w:hint="eastAsia"/>
          <w:kern w:val="0"/>
          <w:sz w:val="24"/>
          <w:szCs w:val="20"/>
        </w:rPr>
        <w:t>复印件加盖公章</w:t>
      </w:r>
      <w:r>
        <w:rPr>
          <w:color w:val="000000"/>
          <w:sz w:val="24"/>
          <w:szCs w:val="20"/>
        </w:rPr>
        <w:t>。提供身份证的，应同时提供身份证</w:t>
      </w:r>
      <w:r>
        <w:rPr>
          <w:b/>
          <w:color w:val="000000"/>
          <w:sz w:val="24"/>
          <w:szCs w:val="20"/>
        </w:rPr>
        <w:t>双面</w:t>
      </w:r>
      <w:r>
        <w:rPr>
          <w:rFonts w:hint="eastAsia"/>
          <w:kern w:val="0"/>
          <w:sz w:val="24"/>
          <w:szCs w:val="20"/>
        </w:rPr>
        <w:t>复印件加盖公章</w:t>
      </w:r>
      <w:r>
        <w:rPr>
          <w:color w:val="000000"/>
          <w:sz w:val="24"/>
          <w:szCs w:val="20"/>
        </w:rPr>
        <w:t>。</w:t>
      </w:r>
      <w:r>
        <w:rPr>
          <w:rFonts w:eastAsiaTheme="minorEastAsia"/>
          <w:color w:val="000000"/>
          <w:sz w:val="30"/>
          <w:szCs w:val="30"/>
        </w:rPr>
        <w:br w:type="page"/>
      </w:r>
    </w:p>
    <w:p w14:paraId="55E675F7" w14:textId="77777777" w:rsidR="0009772F" w:rsidRDefault="00F17F68">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法定代表人（单位负责人）身份证明</w:t>
      </w:r>
    </w:p>
    <w:p w14:paraId="054868FD" w14:textId="77777777" w:rsidR="0009772F" w:rsidRDefault="0009772F">
      <w:pPr>
        <w:kinsoku w:val="0"/>
        <w:overflowPunct w:val="0"/>
        <w:spacing w:line="200" w:lineRule="exact"/>
        <w:rPr>
          <w:rFonts w:eastAsiaTheme="minorEastAsia"/>
          <w:sz w:val="20"/>
          <w:szCs w:val="20"/>
        </w:rPr>
      </w:pPr>
    </w:p>
    <w:p w14:paraId="45F066BC" w14:textId="77777777" w:rsidR="0009772F" w:rsidRDefault="00F17F68">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32A2164F" w14:textId="77777777" w:rsidR="0009772F" w:rsidRDefault="00F17F68">
      <w:pPr>
        <w:pStyle w:val="af1"/>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Pr>
          <w:rFonts w:ascii="Times New Roman" w:eastAsiaTheme="minorEastAsia" w:hAnsi="Times New Roman"/>
        </w:rPr>
        <w:t>兹证明，</w:t>
      </w:r>
    </w:p>
    <w:p w14:paraId="0F3EB0A4" w14:textId="77777777" w:rsidR="0009772F" w:rsidRDefault="00F17F68">
      <w:pPr>
        <w:pStyle w:val="af1"/>
        <w:tabs>
          <w:tab w:val="left" w:pos="1690"/>
          <w:tab w:val="left" w:pos="3400"/>
          <w:tab w:val="left" w:pos="5110"/>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姓名：</w:t>
      </w:r>
      <w:r>
        <w:rPr>
          <w:rFonts w:ascii="Times New Roman" w:eastAsiaTheme="minorEastAsia" w:hAnsi="Times New Roman"/>
          <w:color w:val="000000"/>
          <w:szCs w:val="20"/>
        </w:rPr>
        <w:t>____</w:t>
      </w:r>
      <w:r>
        <w:rPr>
          <w:rFonts w:ascii="Times New Roman" w:eastAsiaTheme="minorEastAsia" w:hAnsi="Times New Roman"/>
        </w:rPr>
        <w:t>性别：</w:t>
      </w:r>
      <w:r>
        <w:rPr>
          <w:rFonts w:ascii="Times New Roman" w:eastAsiaTheme="minorEastAsia" w:hAnsi="Times New Roman"/>
          <w:color w:val="000000"/>
          <w:szCs w:val="20"/>
        </w:rPr>
        <w:t>____</w:t>
      </w:r>
      <w:r>
        <w:rPr>
          <w:rFonts w:ascii="Times New Roman" w:eastAsiaTheme="minorEastAsia" w:hAnsi="Times New Roman"/>
        </w:rPr>
        <w:t>年龄：</w:t>
      </w:r>
      <w:r>
        <w:rPr>
          <w:rFonts w:ascii="Times New Roman" w:eastAsiaTheme="minorEastAsia" w:hAnsi="Times New Roman"/>
          <w:color w:val="000000"/>
          <w:szCs w:val="20"/>
        </w:rPr>
        <w:t>____</w:t>
      </w:r>
      <w:r>
        <w:rPr>
          <w:rFonts w:ascii="Times New Roman" w:eastAsiaTheme="minorEastAsia" w:hAnsi="Times New Roman"/>
        </w:rPr>
        <w:t>职务：</w:t>
      </w:r>
      <w:r>
        <w:rPr>
          <w:rFonts w:ascii="Times New Roman" w:eastAsiaTheme="minorEastAsia" w:hAnsi="Times New Roman"/>
          <w:color w:val="000000"/>
          <w:szCs w:val="20"/>
        </w:rPr>
        <w:t>____</w:t>
      </w:r>
    </w:p>
    <w:p w14:paraId="730B322E" w14:textId="77777777" w:rsidR="0009772F" w:rsidRDefault="0009772F">
      <w:pPr>
        <w:pStyle w:val="af1"/>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0F910E2B" w14:textId="77777777" w:rsidR="0009772F" w:rsidRDefault="00F17F68">
      <w:pPr>
        <w:pStyle w:val="af1"/>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系</w:t>
      </w:r>
      <w:r>
        <w:rPr>
          <w:rFonts w:ascii="Times New Roman" w:eastAsiaTheme="minorEastAsia" w:hAnsi="Times New Roman"/>
          <w:color w:val="000000"/>
          <w:szCs w:val="20"/>
        </w:rPr>
        <w:t>__________</w:t>
      </w:r>
      <w:r>
        <w:rPr>
          <w:rFonts w:ascii="Times New Roman" w:eastAsiaTheme="minorEastAsia" w:hAnsi="Times New Roman"/>
        </w:rPr>
        <w:t>（供应商名称）的法定代表人（单位负责人）。</w:t>
      </w:r>
    </w:p>
    <w:p w14:paraId="4AD93A0C" w14:textId="77777777" w:rsidR="0009772F" w:rsidRDefault="0009772F">
      <w:pPr>
        <w:pStyle w:val="af1"/>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0A94C191" w14:textId="77777777" w:rsidR="0009772F" w:rsidRDefault="0009772F">
      <w:pPr>
        <w:pStyle w:val="af1"/>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07D29E0A" w14:textId="77777777" w:rsidR="0009772F" w:rsidRDefault="00F17F68">
      <w:pPr>
        <w:pStyle w:val="af1"/>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复印件</w:t>
      </w:r>
      <w:r>
        <w:rPr>
          <w:rFonts w:ascii="Times New Roman" w:hAnsi="Times New Roman"/>
          <w:spacing w:val="-3"/>
        </w:rPr>
        <w:t>。</w:t>
      </w:r>
    </w:p>
    <w:tbl>
      <w:tblPr>
        <w:tblW w:w="8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424"/>
      </w:tblGrid>
      <w:tr w:rsidR="0009772F" w14:paraId="2D14D94E" w14:textId="77777777">
        <w:trPr>
          <w:trHeight w:val="4139"/>
        </w:trPr>
        <w:tc>
          <w:tcPr>
            <w:tcW w:w="4395" w:type="dxa"/>
          </w:tcPr>
          <w:p w14:paraId="36058840" w14:textId="77777777" w:rsidR="0009772F" w:rsidRDefault="0009772F">
            <w:pPr>
              <w:tabs>
                <w:tab w:val="left" w:pos="5580"/>
              </w:tabs>
              <w:spacing w:line="360" w:lineRule="auto"/>
              <w:jc w:val="left"/>
              <w:rPr>
                <w:sz w:val="24"/>
                <w:szCs w:val="20"/>
              </w:rPr>
            </w:pPr>
          </w:p>
          <w:p w14:paraId="0D48D5F2" w14:textId="77777777" w:rsidR="0009772F" w:rsidRDefault="0009772F">
            <w:pPr>
              <w:tabs>
                <w:tab w:val="left" w:pos="5580"/>
              </w:tabs>
              <w:spacing w:line="360" w:lineRule="auto"/>
              <w:jc w:val="left"/>
              <w:rPr>
                <w:sz w:val="24"/>
                <w:szCs w:val="20"/>
              </w:rPr>
            </w:pPr>
          </w:p>
          <w:p w14:paraId="3E445E76" w14:textId="77777777" w:rsidR="0009772F" w:rsidRDefault="0009772F">
            <w:pPr>
              <w:tabs>
                <w:tab w:val="left" w:pos="5580"/>
              </w:tabs>
              <w:spacing w:line="360" w:lineRule="auto"/>
              <w:jc w:val="left"/>
              <w:rPr>
                <w:sz w:val="24"/>
                <w:szCs w:val="20"/>
              </w:rPr>
            </w:pPr>
          </w:p>
        </w:tc>
        <w:tc>
          <w:tcPr>
            <w:tcW w:w="4424" w:type="dxa"/>
          </w:tcPr>
          <w:p w14:paraId="5FE89B86" w14:textId="77777777" w:rsidR="0009772F" w:rsidRDefault="0009772F">
            <w:pPr>
              <w:tabs>
                <w:tab w:val="left" w:pos="5580"/>
              </w:tabs>
              <w:spacing w:line="360" w:lineRule="auto"/>
              <w:jc w:val="left"/>
              <w:rPr>
                <w:sz w:val="24"/>
                <w:szCs w:val="20"/>
              </w:rPr>
            </w:pPr>
          </w:p>
          <w:p w14:paraId="79A34888" w14:textId="77777777" w:rsidR="0009772F" w:rsidRDefault="0009772F">
            <w:pPr>
              <w:tabs>
                <w:tab w:val="left" w:pos="5580"/>
              </w:tabs>
              <w:spacing w:line="360" w:lineRule="auto"/>
              <w:jc w:val="left"/>
              <w:rPr>
                <w:sz w:val="24"/>
                <w:szCs w:val="20"/>
              </w:rPr>
            </w:pPr>
          </w:p>
          <w:p w14:paraId="082275FB" w14:textId="77777777" w:rsidR="0009772F" w:rsidRDefault="0009772F">
            <w:pPr>
              <w:tabs>
                <w:tab w:val="left" w:pos="5580"/>
              </w:tabs>
              <w:spacing w:line="360" w:lineRule="auto"/>
              <w:jc w:val="left"/>
              <w:rPr>
                <w:sz w:val="24"/>
                <w:szCs w:val="20"/>
              </w:rPr>
            </w:pPr>
          </w:p>
        </w:tc>
      </w:tr>
    </w:tbl>
    <w:p w14:paraId="13E144E1" w14:textId="77777777" w:rsidR="0009772F" w:rsidRDefault="0009772F">
      <w:pPr>
        <w:pStyle w:val="af1"/>
        <w:kinsoku w:val="0"/>
        <w:overflowPunct w:val="0"/>
        <w:spacing w:line="583" w:lineRule="auto"/>
        <w:ind w:right="4305"/>
        <w:rPr>
          <w:rFonts w:ascii="Times New Roman" w:eastAsiaTheme="minorEastAsia" w:hAnsi="Times New Roman"/>
          <w:spacing w:val="-3"/>
        </w:rPr>
      </w:pPr>
    </w:p>
    <w:p w14:paraId="441C206A" w14:textId="77777777" w:rsidR="0009772F" w:rsidRDefault="00F17F68">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6145096" w14:textId="77777777" w:rsidR="0009772F" w:rsidRDefault="00F17F68">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5464484F" w14:textId="77777777" w:rsidR="0009772F" w:rsidRDefault="00F17F68">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2636D2EC" w14:textId="77777777" w:rsidR="0009772F" w:rsidRDefault="0009772F">
      <w:pPr>
        <w:widowControl/>
        <w:jc w:val="left"/>
        <w:rPr>
          <w:rFonts w:eastAsiaTheme="minorEastAsia"/>
          <w:i/>
          <w:color w:val="000000"/>
          <w:sz w:val="24"/>
          <w:szCs w:val="20"/>
          <w:u w:val="single"/>
        </w:rPr>
      </w:pPr>
    </w:p>
    <w:p w14:paraId="20466182" w14:textId="77777777" w:rsidR="0009772F" w:rsidRDefault="00F17F68">
      <w:pPr>
        <w:widowControl/>
        <w:jc w:val="left"/>
        <w:rPr>
          <w:rFonts w:eastAsiaTheme="minorEastAsia"/>
          <w:color w:val="000000"/>
          <w:sz w:val="24"/>
          <w:szCs w:val="20"/>
        </w:rPr>
      </w:pPr>
      <w:r>
        <w:rPr>
          <w:rFonts w:eastAsiaTheme="minorEastAsia"/>
          <w:color w:val="000000"/>
          <w:sz w:val="24"/>
          <w:szCs w:val="20"/>
        </w:rPr>
        <w:br w:type="page"/>
      </w:r>
    </w:p>
    <w:p w14:paraId="47176D6D" w14:textId="77777777" w:rsidR="0009772F" w:rsidRDefault="00F17F68">
      <w:pPr>
        <w:tabs>
          <w:tab w:val="left" w:pos="360"/>
        </w:tabs>
        <w:snapToGrid w:val="0"/>
        <w:spacing w:line="360" w:lineRule="auto"/>
        <w:outlineLvl w:val="1"/>
        <w:rPr>
          <w:rFonts w:eastAsiaTheme="minorEastAsia"/>
          <w:sz w:val="24"/>
        </w:rPr>
      </w:pPr>
      <w:r>
        <w:rPr>
          <w:rFonts w:eastAsiaTheme="minorEastAsia"/>
          <w:sz w:val="24"/>
        </w:rPr>
        <w:lastRenderedPageBreak/>
        <w:t xml:space="preserve">6  </w:t>
      </w:r>
      <w:r>
        <w:rPr>
          <w:rFonts w:eastAsiaTheme="minorEastAsia"/>
          <w:sz w:val="24"/>
        </w:rPr>
        <w:t>报价一览表</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14:paraId="68CDC716" w14:textId="77777777" w:rsidR="0009772F" w:rsidRDefault="00F17F68">
      <w:pPr>
        <w:spacing w:line="360" w:lineRule="auto"/>
        <w:jc w:val="center"/>
        <w:rPr>
          <w:rFonts w:eastAsiaTheme="minorEastAsia"/>
          <w:b/>
          <w:color w:val="000000"/>
          <w:sz w:val="36"/>
          <w:szCs w:val="36"/>
        </w:rPr>
      </w:pPr>
      <w:bookmarkStart w:id="1636" w:name="_Toc305158826"/>
      <w:bookmarkStart w:id="1637" w:name="_Toc226965831"/>
      <w:bookmarkStart w:id="1638" w:name="_Toc164608672"/>
      <w:bookmarkStart w:id="1639" w:name="_Toc226965748"/>
      <w:bookmarkStart w:id="1640" w:name="_Toc164608827"/>
      <w:bookmarkStart w:id="1641" w:name="_Toc265228396"/>
      <w:bookmarkStart w:id="1642" w:name="_Toc226309802"/>
      <w:bookmarkStart w:id="1643" w:name="_Toc195842923"/>
      <w:bookmarkStart w:id="1644" w:name="_Toc264969248"/>
      <w:bookmarkStart w:id="1645" w:name="_Toc305158900"/>
      <w:bookmarkStart w:id="1646" w:name="_Toc226337254"/>
      <w:r>
        <w:rPr>
          <w:rFonts w:eastAsiaTheme="minorEastAsia"/>
          <w:b/>
          <w:color w:val="000000"/>
          <w:sz w:val="36"/>
          <w:szCs w:val="36"/>
        </w:rPr>
        <w:t>报价一览表</w:t>
      </w:r>
      <w:bookmarkEnd w:id="1636"/>
      <w:bookmarkEnd w:id="1637"/>
      <w:bookmarkEnd w:id="1638"/>
      <w:bookmarkEnd w:id="1639"/>
      <w:bookmarkEnd w:id="1640"/>
      <w:bookmarkEnd w:id="1641"/>
      <w:bookmarkEnd w:id="1642"/>
      <w:bookmarkEnd w:id="1643"/>
      <w:bookmarkEnd w:id="1644"/>
      <w:bookmarkEnd w:id="1645"/>
      <w:bookmarkEnd w:id="1646"/>
    </w:p>
    <w:p w14:paraId="395B84B0" w14:textId="77777777" w:rsidR="0009772F" w:rsidRDefault="0009772F">
      <w:pPr>
        <w:tabs>
          <w:tab w:val="left" w:pos="1800"/>
          <w:tab w:val="left" w:pos="5580"/>
        </w:tabs>
        <w:spacing w:line="360" w:lineRule="auto"/>
        <w:jc w:val="left"/>
        <w:rPr>
          <w:rFonts w:eastAsiaTheme="minorEastAsia"/>
          <w:color w:val="000000"/>
          <w:sz w:val="24"/>
        </w:rPr>
      </w:pPr>
    </w:p>
    <w:p w14:paraId="06FE2AC8" w14:textId="77777777" w:rsidR="0009772F" w:rsidRDefault="00F17F68">
      <w:pPr>
        <w:tabs>
          <w:tab w:val="left" w:pos="1800"/>
          <w:tab w:val="left" w:pos="5580"/>
        </w:tabs>
        <w:spacing w:line="360" w:lineRule="auto"/>
        <w:ind w:firstLineChars="100" w:firstLine="24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w:t>
      </w:r>
      <w:r>
        <w:rPr>
          <w:rFonts w:eastAsiaTheme="minorEastAsia"/>
          <w:color w:val="000000"/>
          <w:sz w:val="24"/>
        </w:rPr>
        <w:t>项目名称：</w:t>
      </w:r>
      <w:r>
        <w:rPr>
          <w:rFonts w:eastAsiaTheme="minorEastAsia"/>
          <w:sz w:val="24"/>
        </w:rPr>
        <w:t>___________</w:t>
      </w:r>
    </w:p>
    <w:tbl>
      <w:tblPr>
        <w:tblW w:w="85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47"/>
        <w:gridCol w:w="3617"/>
        <w:gridCol w:w="2412"/>
      </w:tblGrid>
      <w:tr w:rsidR="0009772F" w14:paraId="18001061" w14:textId="77777777">
        <w:trPr>
          <w:trHeight w:val="555"/>
          <w:jc w:val="center"/>
        </w:trPr>
        <w:tc>
          <w:tcPr>
            <w:tcW w:w="2547" w:type="dxa"/>
            <w:tcBorders>
              <w:top w:val="single" w:sz="4" w:space="0" w:color="auto"/>
              <w:left w:val="single" w:sz="4" w:space="0" w:color="auto"/>
              <w:bottom w:val="single" w:sz="4" w:space="0" w:color="auto"/>
              <w:right w:val="single" w:sz="4" w:space="0" w:color="auto"/>
            </w:tcBorders>
            <w:vAlign w:val="center"/>
          </w:tcPr>
          <w:p w14:paraId="5FBC0223" w14:textId="77777777" w:rsidR="0009772F" w:rsidRDefault="00F17F68">
            <w:pPr>
              <w:spacing w:before="20" w:after="20"/>
              <w:ind w:leftChars="50" w:left="105" w:rightChars="50" w:right="105"/>
              <w:jc w:val="center"/>
              <w:rPr>
                <w:rFonts w:ascii="宋体" w:hAnsi="宋体" w:cs="宋体"/>
              </w:rPr>
            </w:pPr>
            <w:r>
              <w:rPr>
                <w:rFonts w:ascii="宋体" w:hAnsi="宋体" w:cs="宋体" w:hint="eastAsia"/>
              </w:rPr>
              <w:t>工期</w:t>
            </w:r>
          </w:p>
        </w:tc>
        <w:tc>
          <w:tcPr>
            <w:tcW w:w="6029" w:type="dxa"/>
            <w:gridSpan w:val="2"/>
            <w:tcBorders>
              <w:top w:val="single" w:sz="4" w:space="0" w:color="auto"/>
              <w:left w:val="single" w:sz="4" w:space="0" w:color="auto"/>
              <w:bottom w:val="single" w:sz="4" w:space="0" w:color="auto"/>
              <w:right w:val="single" w:sz="4" w:space="0" w:color="auto"/>
            </w:tcBorders>
            <w:vAlign w:val="center"/>
          </w:tcPr>
          <w:p w14:paraId="4AAADD7E" w14:textId="77777777" w:rsidR="0009772F" w:rsidRDefault="0009772F">
            <w:pPr>
              <w:spacing w:before="20" w:after="20"/>
              <w:jc w:val="center"/>
              <w:rPr>
                <w:rFonts w:ascii="宋体" w:hAnsi="宋体" w:cs="宋体"/>
              </w:rPr>
            </w:pPr>
          </w:p>
        </w:tc>
      </w:tr>
      <w:tr w:rsidR="0009772F" w14:paraId="00FC2A81" w14:textId="77777777">
        <w:trPr>
          <w:cantSplit/>
          <w:trHeight w:val="534"/>
          <w:jc w:val="center"/>
        </w:trPr>
        <w:tc>
          <w:tcPr>
            <w:tcW w:w="2547" w:type="dxa"/>
            <w:tcBorders>
              <w:top w:val="single" w:sz="4" w:space="0" w:color="auto"/>
              <w:left w:val="single" w:sz="4" w:space="0" w:color="auto"/>
              <w:bottom w:val="single" w:sz="4" w:space="0" w:color="auto"/>
              <w:right w:val="single" w:sz="4" w:space="0" w:color="auto"/>
            </w:tcBorders>
            <w:vAlign w:val="center"/>
          </w:tcPr>
          <w:p w14:paraId="55811867" w14:textId="77777777" w:rsidR="0009772F" w:rsidRDefault="00F17F68">
            <w:pPr>
              <w:spacing w:before="20" w:after="20"/>
              <w:ind w:leftChars="50" w:left="105" w:rightChars="50" w:right="105"/>
              <w:jc w:val="center"/>
              <w:rPr>
                <w:rFonts w:ascii="宋体" w:hAnsi="宋体" w:cs="宋体"/>
              </w:rPr>
            </w:pPr>
            <w:r>
              <w:rPr>
                <w:rFonts w:ascii="宋体" w:hAnsi="宋体" w:cs="宋体" w:hint="eastAsia"/>
              </w:rPr>
              <w:t>质量标准</w:t>
            </w:r>
          </w:p>
        </w:tc>
        <w:tc>
          <w:tcPr>
            <w:tcW w:w="6029" w:type="dxa"/>
            <w:gridSpan w:val="2"/>
            <w:tcBorders>
              <w:top w:val="single" w:sz="4" w:space="0" w:color="auto"/>
              <w:left w:val="single" w:sz="4" w:space="0" w:color="auto"/>
              <w:bottom w:val="single" w:sz="4" w:space="0" w:color="auto"/>
              <w:right w:val="single" w:sz="4" w:space="0" w:color="auto"/>
            </w:tcBorders>
            <w:vAlign w:val="center"/>
          </w:tcPr>
          <w:p w14:paraId="549205FA" w14:textId="77777777" w:rsidR="0009772F" w:rsidRDefault="0009772F">
            <w:pPr>
              <w:spacing w:before="20" w:after="20"/>
              <w:ind w:firstLineChars="300" w:firstLine="630"/>
              <w:jc w:val="center"/>
              <w:rPr>
                <w:rFonts w:ascii="宋体" w:hAnsi="宋体" w:cs="宋体"/>
              </w:rPr>
            </w:pPr>
          </w:p>
        </w:tc>
      </w:tr>
      <w:tr w:rsidR="0009772F" w14:paraId="04DDEF4C" w14:textId="77777777">
        <w:trPr>
          <w:cantSplit/>
          <w:trHeight w:val="534"/>
          <w:jc w:val="center"/>
        </w:trPr>
        <w:tc>
          <w:tcPr>
            <w:tcW w:w="2547" w:type="dxa"/>
            <w:tcBorders>
              <w:top w:val="single" w:sz="4" w:space="0" w:color="auto"/>
              <w:left w:val="single" w:sz="4" w:space="0" w:color="auto"/>
              <w:bottom w:val="single" w:sz="4" w:space="0" w:color="auto"/>
              <w:right w:val="single" w:sz="4" w:space="0" w:color="auto"/>
            </w:tcBorders>
            <w:vAlign w:val="center"/>
          </w:tcPr>
          <w:p w14:paraId="64F752CE" w14:textId="77777777" w:rsidR="0009772F" w:rsidRDefault="00F17F68">
            <w:pPr>
              <w:spacing w:before="20" w:after="20"/>
              <w:ind w:leftChars="50" w:left="105" w:rightChars="50" w:right="105"/>
              <w:jc w:val="center"/>
              <w:rPr>
                <w:rFonts w:ascii="宋体" w:hAnsi="宋体" w:cs="宋体"/>
              </w:rPr>
            </w:pPr>
            <w:r>
              <w:rPr>
                <w:rFonts w:ascii="宋体" w:hAnsi="宋体" w:cs="宋体" w:hint="eastAsia"/>
              </w:rPr>
              <w:t>质保期</w:t>
            </w:r>
          </w:p>
        </w:tc>
        <w:tc>
          <w:tcPr>
            <w:tcW w:w="6029" w:type="dxa"/>
            <w:gridSpan w:val="2"/>
            <w:tcBorders>
              <w:top w:val="single" w:sz="4" w:space="0" w:color="auto"/>
              <w:left w:val="single" w:sz="4" w:space="0" w:color="auto"/>
              <w:bottom w:val="single" w:sz="4" w:space="0" w:color="auto"/>
              <w:right w:val="single" w:sz="4" w:space="0" w:color="auto"/>
            </w:tcBorders>
            <w:vAlign w:val="center"/>
          </w:tcPr>
          <w:p w14:paraId="7F308EA9" w14:textId="77777777" w:rsidR="0009772F" w:rsidRDefault="0009772F">
            <w:pPr>
              <w:spacing w:before="20" w:after="20"/>
              <w:ind w:firstLineChars="300" w:firstLine="630"/>
              <w:jc w:val="center"/>
              <w:rPr>
                <w:rFonts w:ascii="宋体" w:hAnsi="宋体" w:cs="宋体"/>
              </w:rPr>
            </w:pPr>
          </w:p>
        </w:tc>
      </w:tr>
      <w:tr w:rsidR="0009772F" w14:paraId="3528D3DB" w14:textId="77777777">
        <w:trPr>
          <w:trHeight w:val="1198"/>
          <w:jc w:val="center"/>
        </w:trPr>
        <w:tc>
          <w:tcPr>
            <w:tcW w:w="2547" w:type="dxa"/>
            <w:tcBorders>
              <w:top w:val="single" w:sz="4" w:space="0" w:color="auto"/>
              <w:left w:val="single" w:sz="4" w:space="0" w:color="auto"/>
              <w:bottom w:val="single" w:sz="4" w:space="0" w:color="auto"/>
              <w:right w:val="single" w:sz="4" w:space="0" w:color="auto"/>
            </w:tcBorders>
          </w:tcPr>
          <w:p w14:paraId="5131DA80" w14:textId="77777777" w:rsidR="0009772F" w:rsidRDefault="00F17F68">
            <w:pPr>
              <w:spacing w:before="20" w:after="20"/>
              <w:ind w:leftChars="50" w:left="105" w:rightChars="50" w:right="105"/>
              <w:jc w:val="center"/>
              <w:rPr>
                <w:rFonts w:ascii="宋体" w:hAnsi="宋体" w:cs="宋体"/>
              </w:rPr>
            </w:pPr>
            <w:r>
              <w:rPr>
                <w:rFonts w:ascii="宋体" w:hAnsi="宋体" w:cs="宋体" w:hint="eastAsia"/>
              </w:rPr>
              <w:t>报价金额</w:t>
            </w:r>
          </w:p>
        </w:tc>
        <w:tc>
          <w:tcPr>
            <w:tcW w:w="3617" w:type="dxa"/>
            <w:tcBorders>
              <w:top w:val="single" w:sz="4" w:space="0" w:color="auto"/>
              <w:left w:val="single" w:sz="4" w:space="0" w:color="auto"/>
              <w:bottom w:val="single" w:sz="4" w:space="0" w:color="auto"/>
              <w:right w:val="single" w:sz="4" w:space="0" w:color="auto"/>
            </w:tcBorders>
          </w:tcPr>
          <w:p w14:paraId="00983A91" w14:textId="77777777" w:rsidR="0009772F" w:rsidRDefault="00F17F68">
            <w:pPr>
              <w:spacing w:before="20" w:after="20"/>
              <w:rPr>
                <w:rFonts w:ascii="宋体" w:hAnsi="宋体" w:cs="宋体"/>
              </w:rPr>
            </w:pPr>
            <w:r>
              <w:rPr>
                <w:rFonts w:ascii="宋体" w:hAnsi="宋体" w:cs="宋体" w:hint="eastAsia"/>
              </w:rPr>
              <w:t>（大写）：</w:t>
            </w:r>
          </w:p>
        </w:tc>
        <w:tc>
          <w:tcPr>
            <w:tcW w:w="2412" w:type="dxa"/>
            <w:tcBorders>
              <w:top w:val="single" w:sz="4" w:space="0" w:color="auto"/>
              <w:left w:val="single" w:sz="4" w:space="0" w:color="auto"/>
              <w:bottom w:val="single" w:sz="4" w:space="0" w:color="auto"/>
              <w:right w:val="single" w:sz="4" w:space="0" w:color="auto"/>
            </w:tcBorders>
          </w:tcPr>
          <w:p w14:paraId="6B0B8CE3" w14:textId="77777777" w:rsidR="0009772F" w:rsidRDefault="00F17F68">
            <w:pPr>
              <w:spacing w:before="20" w:after="20"/>
              <w:rPr>
                <w:rFonts w:ascii="宋体" w:hAnsi="宋体" w:cs="宋体"/>
              </w:rPr>
            </w:pPr>
            <w:r>
              <w:rPr>
                <w:rFonts w:ascii="宋体" w:hAnsi="宋体" w:cs="宋体" w:hint="eastAsia"/>
              </w:rPr>
              <w:t>（小写）：</w:t>
            </w:r>
          </w:p>
        </w:tc>
      </w:tr>
      <w:tr w:rsidR="0009772F" w14:paraId="7A70EA6E" w14:textId="77777777">
        <w:trPr>
          <w:trHeight w:val="736"/>
          <w:jc w:val="center"/>
        </w:trPr>
        <w:tc>
          <w:tcPr>
            <w:tcW w:w="2547" w:type="dxa"/>
            <w:tcBorders>
              <w:top w:val="single" w:sz="4" w:space="0" w:color="auto"/>
              <w:left w:val="single" w:sz="4" w:space="0" w:color="auto"/>
              <w:bottom w:val="single" w:sz="4" w:space="0" w:color="auto"/>
              <w:right w:val="single" w:sz="4" w:space="0" w:color="auto"/>
            </w:tcBorders>
            <w:vAlign w:val="center"/>
          </w:tcPr>
          <w:p w14:paraId="7A545372" w14:textId="77777777" w:rsidR="0009772F" w:rsidRDefault="00F17F68">
            <w:pPr>
              <w:spacing w:before="20" w:after="20"/>
              <w:jc w:val="center"/>
              <w:rPr>
                <w:rFonts w:ascii="宋体" w:hAnsi="宋体" w:cs="宋体"/>
              </w:rPr>
            </w:pPr>
            <w:r>
              <w:rPr>
                <w:rFonts w:ascii="宋体" w:hAnsi="宋体" w:cs="宋体" w:hint="eastAsia"/>
              </w:rPr>
              <w:t>对报价需要</w:t>
            </w:r>
          </w:p>
          <w:p w14:paraId="101222EB" w14:textId="77777777" w:rsidR="0009772F" w:rsidRDefault="00F17F68">
            <w:pPr>
              <w:spacing w:before="20" w:after="20"/>
              <w:jc w:val="center"/>
              <w:rPr>
                <w:rFonts w:ascii="宋体" w:hAnsi="宋体" w:cs="宋体"/>
              </w:rPr>
            </w:pPr>
            <w:r>
              <w:rPr>
                <w:rFonts w:ascii="宋体" w:hAnsi="宋体" w:cs="宋体" w:hint="eastAsia"/>
              </w:rPr>
              <w:t>说明的问题</w:t>
            </w:r>
          </w:p>
        </w:tc>
        <w:tc>
          <w:tcPr>
            <w:tcW w:w="6029" w:type="dxa"/>
            <w:gridSpan w:val="2"/>
            <w:tcBorders>
              <w:top w:val="single" w:sz="4" w:space="0" w:color="auto"/>
              <w:left w:val="single" w:sz="4" w:space="0" w:color="auto"/>
              <w:bottom w:val="single" w:sz="4" w:space="0" w:color="auto"/>
              <w:right w:val="single" w:sz="4" w:space="0" w:color="auto"/>
            </w:tcBorders>
            <w:vAlign w:val="center"/>
          </w:tcPr>
          <w:p w14:paraId="22D2576E" w14:textId="77777777" w:rsidR="0009772F" w:rsidRDefault="0009772F">
            <w:pPr>
              <w:spacing w:before="20" w:after="20"/>
              <w:rPr>
                <w:rFonts w:ascii="宋体" w:hAnsi="宋体" w:cs="宋体"/>
                <w:kern w:val="0"/>
                <w:sz w:val="20"/>
                <w:szCs w:val="20"/>
              </w:rPr>
            </w:pPr>
          </w:p>
        </w:tc>
      </w:tr>
      <w:tr w:rsidR="0009772F" w14:paraId="7325563D" w14:textId="77777777">
        <w:trPr>
          <w:trHeight w:val="555"/>
          <w:jc w:val="center"/>
        </w:trPr>
        <w:tc>
          <w:tcPr>
            <w:tcW w:w="2547" w:type="dxa"/>
            <w:tcBorders>
              <w:top w:val="single" w:sz="4" w:space="0" w:color="auto"/>
              <w:left w:val="single" w:sz="4" w:space="0" w:color="auto"/>
              <w:bottom w:val="single" w:sz="4" w:space="0" w:color="auto"/>
              <w:right w:val="single" w:sz="4" w:space="0" w:color="auto"/>
            </w:tcBorders>
          </w:tcPr>
          <w:p w14:paraId="58DE6523" w14:textId="77777777" w:rsidR="0009772F" w:rsidRDefault="00F17F68">
            <w:pPr>
              <w:spacing w:before="20" w:after="20"/>
              <w:jc w:val="center"/>
              <w:rPr>
                <w:rFonts w:ascii="宋体" w:hAnsi="宋体" w:cs="宋体"/>
              </w:rPr>
            </w:pPr>
            <w:r>
              <w:rPr>
                <w:rFonts w:ascii="宋体" w:hAnsi="宋体" w:cs="宋体" w:hint="eastAsia"/>
              </w:rPr>
              <w:t>备注</w:t>
            </w:r>
          </w:p>
        </w:tc>
        <w:tc>
          <w:tcPr>
            <w:tcW w:w="6029" w:type="dxa"/>
            <w:gridSpan w:val="2"/>
            <w:tcBorders>
              <w:top w:val="single" w:sz="4" w:space="0" w:color="auto"/>
              <w:left w:val="single" w:sz="4" w:space="0" w:color="auto"/>
              <w:bottom w:val="single" w:sz="4" w:space="0" w:color="auto"/>
              <w:right w:val="single" w:sz="4" w:space="0" w:color="auto"/>
            </w:tcBorders>
          </w:tcPr>
          <w:p w14:paraId="66DACE33" w14:textId="77777777" w:rsidR="0009772F" w:rsidRDefault="0009772F">
            <w:pPr>
              <w:spacing w:before="20" w:after="20"/>
              <w:rPr>
                <w:rFonts w:ascii="宋体" w:hAnsi="宋体" w:cs="宋体"/>
              </w:rPr>
            </w:pPr>
          </w:p>
        </w:tc>
      </w:tr>
    </w:tbl>
    <w:p w14:paraId="7A6A4895" w14:textId="77777777" w:rsidR="0009772F" w:rsidRDefault="0009772F">
      <w:pPr>
        <w:pStyle w:val="af3"/>
        <w:rPr>
          <w:rFonts w:ascii="宋体" w:hAnsi="宋体" w:cs="宋体"/>
          <w:kern w:val="0"/>
        </w:rPr>
      </w:pPr>
    </w:p>
    <w:p w14:paraId="5A6F8805" w14:textId="77777777" w:rsidR="0009772F" w:rsidRDefault="0009772F">
      <w:pPr>
        <w:autoSpaceDE w:val="0"/>
        <w:autoSpaceDN w:val="0"/>
        <w:adjustRightInd w:val="0"/>
        <w:jc w:val="left"/>
        <w:rPr>
          <w:rFonts w:eastAsiaTheme="minorEastAsia"/>
          <w:color w:val="000000"/>
          <w:kern w:val="0"/>
          <w:sz w:val="24"/>
        </w:rPr>
      </w:pPr>
    </w:p>
    <w:p w14:paraId="03C20674" w14:textId="77777777" w:rsidR="0009772F" w:rsidRDefault="0009772F">
      <w:pPr>
        <w:autoSpaceDE w:val="0"/>
        <w:autoSpaceDN w:val="0"/>
        <w:adjustRightInd w:val="0"/>
        <w:jc w:val="left"/>
        <w:rPr>
          <w:rFonts w:eastAsiaTheme="minorEastAsia"/>
          <w:color w:val="000000"/>
          <w:kern w:val="0"/>
          <w:sz w:val="24"/>
        </w:rPr>
      </w:pPr>
    </w:p>
    <w:p w14:paraId="457E536D" w14:textId="77777777" w:rsidR="0009772F" w:rsidRDefault="00F17F68">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kern w:val="0"/>
          <w:sz w:val="24"/>
        </w:rPr>
        <w:t>1</w:t>
      </w:r>
      <w:r>
        <w:rPr>
          <w:rFonts w:eastAsiaTheme="minorEastAsia"/>
          <w:color w:val="000000"/>
          <w:sz w:val="24"/>
          <w:szCs w:val="20"/>
        </w:rPr>
        <w:t>.</w:t>
      </w:r>
      <w:r>
        <w:rPr>
          <w:rFonts w:eastAsiaTheme="minorEastAsia"/>
          <w:color w:val="000000"/>
          <w:sz w:val="24"/>
          <w:szCs w:val="20"/>
        </w:rPr>
        <w:t>此表中，每包的报价应和《分项报价表》中的总价相一致。</w:t>
      </w:r>
    </w:p>
    <w:p w14:paraId="1A535AC9" w14:textId="77777777" w:rsidR="0009772F" w:rsidRDefault="00F17F68">
      <w:pPr>
        <w:tabs>
          <w:tab w:val="left" w:pos="5580"/>
        </w:tabs>
        <w:ind w:firstLineChars="200" w:firstLine="480"/>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本表必须按包分别填写。</w:t>
      </w:r>
    </w:p>
    <w:p w14:paraId="0ACE90DD" w14:textId="77777777" w:rsidR="0009772F" w:rsidRDefault="0009772F">
      <w:pPr>
        <w:tabs>
          <w:tab w:val="left" w:pos="5580"/>
        </w:tabs>
        <w:ind w:firstLineChars="200" w:firstLine="480"/>
        <w:rPr>
          <w:rFonts w:eastAsiaTheme="minorEastAsia"/>
          <w:color w:val="000000"/>
          <w:sz w:val="24"/>
          <w:szCs w:val="20"/>
        </w:rPr>
      </w:pPr>
    </w:p>
    <w:p w14:paraId="31981879" w14:textId="77777777" w:rsidR="0009772F" w:rsidRDefault="0009772F">
      <w:pPr>
        <w:autoSpaceDE w:val="0"/>
        <w:autoSpaceDN w:val="0"/>
        <w:adjustRightInd w:val="0"/>
        <w:snapToGrid w:val="0"/>
        <w:spacing w:before="25" w:after="25" w:line="360" w:lineRule="auto"/>
        <w:rPr>
          <w:rFonts w:eastAsiaTheme="minorEastAsia"/>
          <w:color w:val="000000"/>
          <w:sz w:val="24"/>
          <w:lang w:val="zh-CN"/>
        </w:rPr>
      </w:pPr>
    </w:p>
    <w:p w14:paraId="32EF978D" w14:textId="77777777" w:rsidR="0009772F" w:rsidRDefault="00F17F68">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2C95BB8A" w14:textId="77777777" w:rsidR="0009772F" w:rsidRDefault="00F17F68">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07486345" w14:textId="77777777" w:rsidR="0009772F" w:rsidRDefault="00F17F68">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7F150223" w14:textId="77777777" w:rsidR="0009772F" w:rsidRDefault="00F17F68">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64000222" w14:textId="77777777" w:rsidR="0009772F" w:rsidRDefault="0009772F">
      <w:pPr>
        <w:tabs>
          <w:tab w:val="left" w:pos="360"/>
        </w:tabs>
        <w:snapToGrid w:val="0"/>
        <w:spacing w:line="360" w:lineRule="auto"/>
        <w:outlineLvl w:val="1"/>
        <w:rPr>
          <w:rFonts w:eastAsiaTheme="minorEastAsia"/>
          <w:sz w:val="24"/>
        </w:rPr>
        <w:sectPr w:rsidR="0009772F">
          <w:headerReference w:type="even" r:id="rId29"/>
          <w:footerReference w:type="even" r:id="rId30"/>
          <w:headerReference w:type="first" r:id="rId31"/>
          <w:footerReference w:type="first" r:id="rId32"/>
          <w:pgSz w:w="11907" w:h="16840"/>
          <w:pgMar w:top="1418" w:right="1134" w:bottom="1418" w:left="1701" w:header="851" w:footer="851" w:gutter="0"/>
          <w:cols w:space="720"/>
          <w:docGrid w:linePitch="462"/>
        </w:sectPr>
      </w:pPr>
      <w:bookmarkStart w:id="1647" w:name="_Toc142311060"/>
      <w:bookmarkStart w:id="1648" w:name="_Toc127151558"/>
      <w:bookmarkStart w:id="1649" w:name="_Toc265228397"/>
      <w:bookmarkStart w:id="1650" w:name="_Toc226337255"/>
      <w:bookmarkStart w:id="1651" w:name="_Toc226309803"/>
      <w:bookmarkStart w:id="1652" w:name="_Toc264969249"/>
      <w:bookmarkStart w:id="1653" w:name="_Toc195842924"/>
      <w:bookmarkStart w:id="1654" w:name="_Toc305158827"/>
      <w:bookmarkStart w:id="1655" w:name="_Toc150774763"/>
      <w:bookmarkStart w:id="1656" w:name="_Toc150480796"/>
      <w:bookmarkStart w:id="1657" w:name="_Toc226965749"/>
      <w:bookmarkStart w:id="1658" w:name="_Toc226965832"/>
      <w:bookmarkStart w:id="1659" w:name="_Toc305158901"/>
    </w:p>
    <w:p w14:paraId="6F5EB148" w14:textId="77777777" w:rsidR="0009772F" w:rsidRDefault="00F17F68">
      <w:pPr>
        <w:spacing w:line="360" w:lineRule="exact"/>
        <w:rPr>
          <w:rFonts w:eastAsiaTheme="minorEastAsia"/>
          <w:sz w:val="24"/>
        </w:rPr>
      </w:pPr>
      <w:r>
        <w:rPr>
          <w:rFonts w:eastAsiaTheme="minorEastAsia"/>
          <w:sz w:val="24"/>
        </w:rPr>
        <w:lastRenderedPageBreak/>
        <w:t xml:space="preserve">7  </w:t>
      </w:r>
      <w:r>
        <w:rPr>
          <w:rFonts w:eastAsiaTheme="minorEastAsia"/>
          <w:sz w:val="24"/>
        </w:rPr>
        <w:t>分项报价表</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r>
        <w:rPr>
          <w:rFonts w:eastAsiaTheme="minorEastAsia" w:hint="eastAsia"/>
          <w:sz w:val="24"/>
        </w:rPr>
        <w:t>（</w:t>
      </w:r>
      <w:r>
        <w:rPr>
          <w:rFonts w:ascii="宋体" w:hAnsi="宋体" w:cs="宋体" w:hint="eastAsia"/>
          <w:sz w:val="24"/>
        </w:rPr>
        <w:t>已标价工程量清单</w:t>
      </w:r>
      <w:r>
        <w:rPr>
          <w:rFonts w:eastAsiaTheme="minorEastAsia" w:hint="eastAsia"/>
          <w:sz w:val="24"/>
        </w:rPr>
        <w:t>）</w:t>
      </w:r>
      <w:bookmarkStart w:id="1660" w:name="_Toc305158904"/>
      <w:bookmarkStart w:id="1661" w:name="_Toc264969252"/>
      <w:bookmarkStart w:id="1662" w:name="_Toc226965835"/>
      <w:bookmarkStart w:id="1663" w:name="_Toc195842927"/>
      <w:bookmarkStart w:id="1664" w:name="_Toc226965752"/>
      <w:bookmarkStart w:id="1665" w:name="_Toc226337258"/>
      <w:bookmarkStart w:id="1666" w:name="_Toc142311062"/>
      <w:bookmarkStart w:id="1667" w:name="_Toc150774765"/>
      <w:bookmarkStart w:id="1668" w:name="_Toc265228400"/>
      <w:bookmarkStart w:id="1669" w:name="_Toc226309806"/>
      <w:bookmarkStart w:id="1670" w:name="_Toc127151562"/>
      <w:bookmarkStart w:id="1671" w:name="_Toc150480798"/>
      <w:bookmarkStart w:id="1672" w:name="_Toc305158830"/>
      <w:bookmarkStart w:id="1673" w:name="_Toc226965834"/>
      <w:bookmarkStart w:id="1674" w:name="_Toc305158829"/>
      <w:bookmarkStart w:id="1675" w:name="_Toc195842926"/>
      <w:bookmarkStart w:id="1676" w:name="_Toc264969251"/>
      <w:bookmarkStart w:id="1677" w:name="_Toc127151561"/>
      <w:bookmarkStart w:id="1678" w:name="_Toc226337257"/>
      <w:bookmarkStart w:id="1679" w:name="_Toc150480797"/>
      <w:bookmarkStart w:id="1680" w:name="_Toc226309805"/>
      <w:bookmarkStart w:id="1681" w:name="_Toc150774764"/>
      <w:bookmarkStart w:id="1682" w:name="_Toc305158903"/>
      <w:bookmarkStart w:id="1683" w:name="_Toc265228399"/>
      <w:bookmarkStart w:id="1684" w:name="_Toc226965751"/>
      <w:bookmarkStart w:id="1685" w:name="_Toc142311061"/>
    </w:p>
    <w:p w14:paraId="1EC41CAE" w14:textId="77777777" w:rsidR="0009772F" w:rsidRDefault="00F17F68">
      <w:pPr>
        <w:widowControl/>
        <w:jc w:val="left"/>
        <w:rPr>
          <w:rFonts w:eastAsiaTheme="minorEastAsia"/>
          <w:sz w:val="24"/>
        </w:rPr>
      </w:pPr>
      <w:r>
        <w:rPr>
          <w:rFonts w:eastAsiaTheme="minorEastAsia"/>
          <w:sz w:val="24"/>
        </w:rPr>
        <w:br w:type="page"/>
      </w:r>
    </w:p>
    <w:p w14:paraId="648D0D0F" w14:textId="77777777" w:rsidR="0009772F" w:rsidRDefault="00F17F68">
      <w:pPr>
        <w:tabs>
          <w:tab w:val="left" w:pos="360"/>
        </w:tabs>
        <w:snapToGrid w:val="0"/>
        <w:spacing w:line="360" w:lineRule="auto"/>
        <w:outlineLvl w:val="1"/>
        <w:rPr>
          <w:rFonts w:eastAsiaTheme="minorEastAsia"/>
          <w:color w:val="000000"/>
          <w:sz w:val="24"/>
          <w:szCs w:val="20"/>
        </w:rPr>
      </w:pPr>
      <w:r>
        <w:rPr>
          <w:rFonts w:eastAsiaTheme="minorEastAsia"/>
          <w:sz w:val="24"/>
        </w:rPr>
        <w:lastRenderedPageBreak/>
        <w:t xml:space="preserve">8 </w:t>
      </w:r>
      <w:r>
        <w:rPr>
          <w:rFonts w:eastAsiaTheme="minorEastAsia"/>
          <w:sz w:val="24"/>
        </w:rPr>
        <w:t>合同条款偏离表</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r>
        <w:rPr>
          <w:rFonts w:eastAsiaTheme="minorEastAsia"/>
          <w:sz w:val="24"/>
        </w:rPr>
        <w:t>（实质性格式）</w:t>
      </w:r>
    </w:p>
    <w:p w14:paraId="123AEE17" w14:textId="77777777" w:rsidR="0009772F" w:rsidRDefault="0009772F">
      <w:pPr>
        <w:spacing w:line="360" w:lineRule="auto"/>
        <w:rPr>
          <w:rFonts w:eastAsiaTheme="minorEastAsia"/>
          <w:color w:val="000000"/>
          <w:sz w:val="24"/>
          <w:szCs w:val="20"/>
        </w:rPr>
      </w:pPr>
    </w:p>
    <w:p w14:paraId="79CCA292" w14:textId="77777777" w:rsidR="0009772F" w:rsidRDefault="00F17F68">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3A85C069" w14:textId="77777777" w:rsidR="0009772F" w:rsidRDefault="0009772F">
      <w:pPr>
        <w:spacing w:line="360" w:lineRule="auto"/>
        <w:rPr>
          <w:rFonts w:eastAsiaTheme="minorEastAsia"/>
          <w:color w:val="000000"/>
          <w:sz w:val="24"/>
          <w:szCs w:val="20"/>
        </w:rPr>
      </w:pPr>
    </w:p>
    <w:p w14:paraId="38336246" w14:textId="77777777" w:rsidR="0009772F" w:rsidRDefault="00F17F68">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30"/>
        <w:gridCol w:w="1729"/>
        <w:gridCol w:w="1730"/>
        <w:gridCol w:w="2121"/>
        <w:gridCol w:w="962"/>
      </w:tblGrid>
      <w:tr w:rsidR="0009772F" w14:paraId="3DB9C678" w14:textId="77777777">
        <w:trPr>
          <w:trHeight w:val="930"/>
          <w:jc w:val="center"/>
        </w:trPr>
        <w:tc>
          <w:tcPr>
            <w:tcW w:w="898" w:type="dxa"/>
            <w:vAlign w:val="center"/>
          </w:tcPr>
          <w:p w14:paraId="264DE103" w14:textId="77777777" w:rsidR="0009772F" w:rsidRDefault="00F17F68">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14BDF1CE" w14:textId="77777777" w:rsidR="0009772F" w:rsidRDefault="00F17F68">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55F22AC6" w14:textId="77777777" w:rsidR="0009772F" w:rsidRDefault="00F17F68">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465FDDF3" w14:textId="77777777" w:rsidR="0009772F" w:rsidRDefault="00F17F68">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66D27BF5" w14:textId="77777777" w:rsidR="0009772F" w:rsidRDefault="00F17F68">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33EA4730" w14:textId="77777777" w:rsidR="0009772F" w:rsidRDefault="00F17F68">
            <w:pPr>
              <w:adjustRightInd w:val="0"/>
              <w:snapToGrid w:val="0"/>
              <w:jc w:val="center"/>
              <w:rPr>
                <w:rFonts w:eastAsiaTheme="minorEastAsia"/>
                <w:color w:val="000000"/>
                <w:sz w:val="24"/>
              </w:rPr>
            </w:pPr>
            <w:r>
              <w:rPr>
                <w:rFonts w:eastAsiaTheme="minorEastAsia"/>
                <w:color w:val="000000"/>
                <w:sz w:val="24"/>
              </w:rPr>
              <w:t>说明</w:t>
            </w:r>
          </w:p>
        </w:tc>
      </w:tr>
      <w:tr w:rsidR="0009772F" w14:paraId="68114CCD" w14:textId="77777777">
        <w:trPr>
          <w:trHeight w:val="930"/>
          <w:jc w:val="center"/>
        </w:trPr>
        <w:tc>
          <w:tcPr>
            <w:tcW w:w="0" w:type="auto"/>
            <w:gridSpan w:val="6"/>
            <w:vAlign w:val="center"/>
          </w:tcPr>
          <w:p w14:paraId="1AFFAEC1" w14:textId="77777777" w:rsidR="0009772F" w:rsidRDefault="00F17F68">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5DDFEEB0" w14:textId="77777777" w:rsidR="0009772F" w:rsidRDefault="00F17F68">
            <w:pPr>
              <w:adjustRightInd w:val="0"/>
              <w:snapToGrid w:val="0"/>
              <w:jc w:val="left"/>
              <w:rPr>
                <w:rFonts w:eastAsiaTheme="minorEastAsia"/>
                <w:b/>
                <w:color w:val="000000"/>
                <w:sz w:val="24"/>
              </w:rPr>
            </w:pPr>
            <w:r>
              <w:rPr>
                <w:rFonts w:eastAsiaTheme="minorEastAsia"/>
                <w:b/>
                <w:color w:val="000000"/>
                <w:sz w:val="24"/>
              </w:rPr>
              <w:t>□</w:t>
            </w: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72D4C833" w14:textId="77777777" w:rsidR="0009772F" w:rsidRDefault="00F17F68">
            <w:pPr>
              <w:adjustRightInd w:val="0"/>
              <w:snapToGrid w:val="0"/>
              <w:jc w:val="left"/>
              <w:rPr>
                <w:rFonts w:eastAsiaTheme="minorEastAsia"/>
                <w:color w:val="000000"/>
                <w:sz w:val="24"/>
              </w:rPr>
            </w:pPr>
            <w:r>
              <w:rPr>
                <w:rFonts w:eastAsiaTheme="minorEastAsia"/>
                <w:b/>
                <w:color w:val="000000"/>
                <w:sz w:val="24"/>
              </w:rPr>
              <w:t>□</w:t>
            </w: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eastAsiaTheme="minorEastAsia" w:hint="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rsidR="0009772F" w14:paraId="62DA8968" w14:textId="77777777">
        <w:trPr>
          <w:trHeight w:val="930"/>
          <w:jc w:val="center"/>
        </w:trPr>
        <w:tc>
          <w:tcPr>
            <w:tcW w:w="898" w:type="dxa"/>
            <w:vAlign w:val="center"/>
          </w:tcPr>
          <w:p w14:paraId="7ABC5379" w14:textId="77777777" w:rsidR="0009772F" w:rsidRDefault="0009772F">
            <w:pPr>
              <w:adjustRightInd w:val="0"/>
              <w:snapToGrid w:val="0"/>
              <w:jc w:val="center"/>
              <w:rPr>
                <w:rFonts w:eastAsiaTheme="minorEastAsia"/>
                <w:color w:val="000000"/>
                <w:sz w:val="24"/>
              </w:rPr>
            </w:pPr>
          </w:p>
        </w:tc>
        <w:tc>
          <w:tcPr>
            <w:tcW w:w="1394" w:type="dxa"/>
            <w:vAlign w:val="center"/>
          </w:tcPr>
          <w:p w14:paraId="25DB4497" w14:textId="77777777" w:rsidR="0009772F" w:rsidRDefault="0009772F">
            <w:pPr>
              <w:adjustRightInd w:val="0"/>
              <w:snapToGrid w:val="0"/>
              <w:jc w:val="center"/>
              <w:rPr>
                <w:rFonts w:eastAsiaTheme="minorEastAsia"/>
                <w:color w:val="000000"/>
                <w:sz w:val="24"/>
              </w:rPr>
            </w:pPr>
          </w:p>
        </w:tc>
        <w:tc>
          <w:tcPr>
            <w:tcW w:w="1808" w:type="dxa"/>
            <w:vAlign w:val="center"/>
          </w:tcPr>
          <w:p w14:paraId="67E3239A" w14:textId="77777777" w:rsidR="0009772F" w:rsidRDefault="0009772F">
            <w:pPr>
              <w:adjustRightInd w:val="0"/>
              <w:snapToGrid w:val="0"/>
              <w:jc w:val="center"/>
              <w:rPr>
                <w:rFonts w:eastAsiaTheme="minorEastAsia"/>
                <w:color w:val="000000"/>
                <w:sz w:val="24"/>
              </w:rPr>
            </w:pPr>
          </w:p>
        </w:tc>
        <w:tc>
          <w:tcPr>
            <w:tcW w:w="1809" w:type="dxa"/>
            <w:vAlign w:val="center"/>
          </w:tcPr>
          <w:p w14:paraId="0FD9C77B" w14:textId="77777777" w:rsidR="0009772F" w:rsidRDefault="0009772F">
            <w:pPr>
              <w:adjustRightInd w:val="0"/>
              <w:snapToGrid w:val="0"/>
              <w:jc w:val="center"/>
              <w:rPr>
                <w:rFonts w:eastAsiaTheme="minorEastAsia"/>
                <w:color w:val="000000"/>
                <w:sz w:val="24"/>
              </w:rPr>
            </w:pPr>
          </w:p>
        </w:tc>
        <w:tc>
          <w:tcPr>
            <w:tcW w:w="2290" w:type="dxa"/>
            <w:vAlign w:val="center"/>
          </w:tcPr>
          <w:p w14:paraId="30C668D1" w14:textId="77777777" w:rsidR="0009772F" w:rsidRDefault="0009772F">
            <w:pPr>
              <w:adjustRightInd w:val="0"/>
              <w:snapToGrid w:val="0"/>
              <w:jc w:val="center"/>
              <w:rPr>
                <w:rFonts w:eastAsiaTheme="minorEastAsia"/>
                <w:color w:val="000000"/>
                <w:sz w:val="24"/>
              </w:rPr>
            </w:pPr>
          </w:p>
        </w:tc>
        <w:tc>
          <w:tcPr>
            <w:tcW w:w="863" w:type="dxa"/>
            <w:vAlign w:val="center"/>
          </w:tcPr>
          <w:p w14:paraId="46AFD711" w14:textId="77777777" w:rsidR="0009772F" w:rsidRDefault="0009772F">
            <w:pPr>
              <w:adjustRightInd w:val="0"/>
              <w:snapToGrid w:val="0"/>
              <w:jc w:val="center"/>
              <w:rPr>
                <w:rFonts w:eastAsiaTheme="minorEastAsia"/>
                <w:color w:val="000000"/>
                <w:sz w:val="24"/>
              </w:rPr>
            </w:pPr>
          </w:p>
        </w:tc>
      </w:tr>
      <w:tr w:rsidR="0009772F" w14:paraId="67297D7D" w14:textId="77777777">
        <w:trPr>
          <w:trHeight w:val="930"/>
          <w:jc w:val="center"/>
        </w:trPr>
        <w:tc>
          <w:tcPr>
            <w:tcW w:w="898" w:type="dxa"/>
            <w:vAlign w:val="center"/>
          </w:tcPr>
          <w:p w14:paraId="74D639A3" w14:textId="77777777" w:rsidR="0009772F" w:rsidRDefault="0009772F">
            <w:pPr>
              <w:adjustRightInd w:val="0"/>
              <w:snapToGrid w:val="0"/>
              <w:jc w:val="center"/>
              <w:rPr>
                <w:rFonts w:eastAsiaTheme="minorEastAsia"/>
                <w:color w:val="000000"/>
                <w:sz w:val="24"/>
              </w:rPr>
            </w:pPr>
          </w:p>
        </w:tc>
        <w:tc>
          <w:tcPr>
            <w:tcW w:w="1394" w:type="dxa"/>
            <w:vAlign w:val="center"/>
          </w:tcPr>
          <w:p w14:paraId="596E20C4" w14:textId="77777777" w:rsidR="0009772F" w:rsidRDefault="0009772F">
            <w:pPr>
              <w:adjustRightInd w:val="0"/>
              <w:snapToGrid w:val="0"/>
              <w:jc w:val="center"/>
              <w:rPr>
                <w:rFonts w:eastAsiaTheme="minorEastAsia"/>
                <w:color w:val="000000"/>
                <w:sz w:val="24"/>
              </w:rPr>
            </w:pPr>
          </w:p>
        </w:tc>
        <w:tc>
          <w:tcPr>
            <w:tcW w:w="1808" w:type="dxa"/>
            <w:vAlign w:val="center"/>
          </w:tcPr>
          <w:p w14:paraId="70EBF776" w14:textId="77777777" w:rsidR="0009772F" w:rsidRDefault="0009772F">
            <w:pPr>
              <w:adjustRightInd w:val="0"/>
              <w:snapToGrid w:val="0"/>
              <w:jc w:val="center"/>
              <w:rPr>
                <w:rFonts w:eastAsiaTheme="minorEastAsia"/>
                <w:color w:val="000000"/>
                <w:sz w:val="24"/>
              </w:rPr>
            </w:pPr>
          </w:p>
        </w:tc>
        <w:tc>
          <w:tcPr>
            <w:tcW w:w="1809" w:type="dxa"/>
            <w:vAlign w:val="center"/>
          </w:tcPr>
          <w:p w14:paraId="2781582A" w14:textId="77777777" w:rsidR="0009772F" w:rsidRDefault="0009772F">
            <w:pPr>
              <w:adjustRightInd w:val="0"/>
              <w:snapToGrid w:val="0"/>
              <w:jc w:val="center"/>
              <w:rPr>
                <w:rFonts w:eastAsiaTheme="minorEastAsia"/>
                <w:color w:val="000000"/>
                <w:sz w:val="24"/>
              </w:rPr>
            </w:pPr>
          </w:p>
        </w:tc>
        <w:tc>
          <w:tcPr>
            <w:tcW w:w="2290" w:type="dxa"/>
            <w:vAlign w:val="center"/>
          </w:tcPr>
          <w:p w14:paraId="2820051F" w14:textId="77777777" w:rsidR="0009772F" w:rsidRDefault="0009772F">
            <w:pPr>
              <w:adjustRightInd w:val="0"/>
              <w:snapToGrid w:val="0"/>
              <w:jc w:val="center"/>
              <w:rPr>
                <w:rFonts w:eastAsiaTheme="minorEastAsia"/>
                <w:color w:val="000000"/>
                <w:sz w:val="24"/>
              </w:rPr>
            </w:pPr>
          </w:p>
        </w:tc>
        <w:tc>
          <w:tcPr>
            <w:tcW w:w="863" w:type="dxa"/>
            <w:vAlign w:val="center"/>
          </w:tcPr>
          <w:p w14:paraId="6F714323" w14:textId="77777777" w:rsidR="0009772F" w:rsidRDefault="0009772F">
            <w:pPr>
              <w:adjustRightInd w:val="0"/>
              <w:snapToGrid w:val="0"/>
              <w:jc w:val="center"/>
              <w:rPr>
                <w:rFonts w:eastAsiaTheme="minorEastAsia"/>
                <w:color w:val="000000"/>
                <w:sz w:val="24"/>
              </w:rPr>
            </w:pPr>
          </w:p>
        </w:tc>
      </w:tr>
      <w:tr w:rsidR="0009772F" w14:paraId="233B89E8" w14:textId="77777777">
        <w:trPr>
          <w:trHeight w:val="930"/>
          <w:jc w:val="center"/>
        </w:trPr>
        <w:tc>
          <w:tcPr>
            <w:tcW w:w="898" w:type="dxa"/>
            <w:vAlign w:val="center"/>
          </w:tcPr>
          <w:p w14:paraId="3DC01447" w14:textId="77777777" w:rsidR="0009772F" w:rsidRDefault="0009772F">
            <w:pPr>
              <w:adjustRightInd w:val="0"/>
              <w:snapToGrid w:val="0"/>
              <w:jc w:val="center"/>
              <w:rPr>
                <w:rFonts w:eastAsiaTheme="minorEastAsia"/>
                <w:color w:val="000000"/>
                <w:sz w:val="24"/>
              </w:rPr>
            </w:pPr>
          </w:p>
        </w:tc>
        <w:tc>
          <w:tcPr>
            <w:tcW w:w="1394" w:type="dxa"/>
            <w:vAlign w:val="center"/>
          </w:tcPr>
          <w:p w14:paraId="0CD6C8E7" w14:textId="77777777" w:rsidR="0009772F" w:rsidRDefault="0009772F">
            <w:pPr>
              <w:adjustRightInd w:val="0"/>
              <w:snapToGrid w:val="0"/>
              <w:jc w:val="center"/>
              <w:rPr>
                <w:rFonts w:eastAsiaTheme="minorEastAsia"/>
                <w:color w:val="000000"/>
                <w:sz w:val="24"/>
              </w:rPr>
            </w:pPr>
          </w:p>
        </w:tc>
        <w:tc>
          <w:tcPr>
            <w:tcW w:w="1808" w:type="dxa"/>
            <w:vAlign w:val="center"/>
          </w:tcPr>
          <w:p w14:paraId="26E608FB" w14:textId="77777777" w:rsidR="0009772F" w:rsidRDefault="0009772F">
            <w:pPr>
              <w:adjustRightInd w:val="0"/>
              <w:snapToGrid w:val="0"/>
              <w:jc w:val="center"/>
              <w:rPr>
                <w:rFonts w:eastAsiaTheme="minorEastAsia"/>
                <w:color w:val="000000"/>
                <w:sz w:val="24"/>
              </w:rPr>
            </w:pPr>
          </w:p>
        </w:tc>
        <w:tc>
          <w:tcPr>
            <w:tcW w:w="1809" w:type="dxa"/>
            <w:vAlign w:val="center"/>
          </w:tcPr>
          <w:p w14:paraId="61F34E76" w14:textId="77777777" w:rsidR="0009772F" w:rsidRDefault="0009772F">
            <w:pPr>
              <w:adjustRightInd w:val="0"/>
              <w:snapToGrid w:val="0"/>
              <w:jc w:val="center"/>
              <w:rPr>
                <w:rFonts w:eastAsiaTheme="minorEastAsia"/>
                <w:color w:val="000000"/>
                <w:sz w:val="24"/>
              </w:rPr>
            </w:pPr>
          </w:p>
        </w:tc>
        <w:tc>
          <w:tcPr>
            <w:tcW w:w="2290" w:type="dxa"/>
            <w:vAlign w:val="center"/>
          </w:tcPr>
          <w:p w14:paraId="4E15F76F" w14:textId="77777777" w:rsidR="0009772F" w:rsidRDefault="0009772F">
            <w:pPr>
              <w:adjustRightInd w:val="0"/>
              <w:snapToGrid w:val="0"/>
              <w:jc w:val="center"/>
              <w:rPr>
                <w:rFonts w:eastAsiaTheme="minorEastAsia"/>
                <w:color w:val="000000"/>
                <w:sz w:val="24"/>
              </w:rPr>
            </w:pPr>
          </w:p>
        </w:tc>
        <w:tc>
          <w:tcPr>
            <w:tcW w:w="863" w:type="dxa"/>
            <w:vAlign w:val="center"/>
          </w:tcPr>
          <w:p w14:paraId="3BC22CC0" w14:textId="77777777" w:rsidR="0009772F" w:rsidRDefault="0009772F">
            <w:pPr>
              <w:adjustRightInd w:val="0"/>
              <w:snapToGrid w:val="0"/>
              <w:jc w:val="center"/>
              <w:rPr>
                <w:rFonts w:eastAsiaTheme="minorEastAsia"/>
                <w:color w:val="000000"/>
                <w:sz w:val="24"/>
              </w:rPr>
            </w:pPr>
          </w:p>
        </w:tc>
      </w:tr>
      <w:tr w:rsidR="0009772F" w14:paraId="6AE41FF0" w14:textId="77777777">
        <w:trPr>
          <w:trHeight w:val="930"/>
          <w:jc w:val="center"/>
        </w:trPr>
        <w:tc>
          <w:tcPr>
            <w:tcW w:w="898" w:type="dxa"/>
            <w:vAlign w:val="center"/>
          </w:tcPr>
          <w:p w14:paraId="3E26600C" w14:textId="77777777" w:rsidR="0009772F" w:rsidRDefault="0009772F">
            <w:pPr>
              <w:adjustRightInd w:val="0"/>
              <w:snapToGrid w:val="0"/>
              <w:jc w:val="center"/>
              <w:rPr>
                <w:rFonts w:eastAsiaTheme="minorEastAsia"/>
                <w:color w:val="000000"/>
                <w:sz w:val="24"/>
              </w:rPr>
            </w:pPr>
          </w:p>
        </w:tc>
        <w:tc>
          <w:tcPr>
            <w:tcW w:w="1394" w:type="dxa"/>
            <w:vAlign w:val="center"/>
          </w:tcPr>
          <w:p w14:paraId="613F933C" w14:textId="77777777" w:rsidR="0009772F" w:rsidRDefault="0009772F">
            <w:pPr>
              <w:adjustRightInd w:val="0"/>
              <w:snapToGrid w:val="0"/>
              <w:jc w:val="center"/>
              <w:rPr>
                <w:rFonts w:eastAsiaTheme="minorEastAsia"/>
                <w:color w:val="000000"/>
                <w:sz w:val="24"/>
              </w:rPr>
            </w:pPr>
          </w:p>
        </w:tc>
        <w:tc>
          <w:tcPr>
            <w:tcW w:w="1808" w:type="dxa"/>
            <w:vAlign w:val="center"/>
          </w:tcPr>
          <w:p w14:paraId="5F004DB2" w14:textId="77777777" w:rsidR="0009772F" w:rsidRDefault="0009772F">
            <w:pPr>
              <w:adjustRightInd w:val="0"/>
              <w:snapToGrid w:val="0"/>
              <w:jc w:val="center"/>
              <w:rPr>
                <w:rFonts w:eastAsiaTheme="minorEastAsia"/>
                <w:color w:val="000000"/>
                <w:sz w:val="24"/>
              </w:rPr>
            </w:pPr>
          </w:p>
        </w:tc>
        <w:tc>
          <w:tcPr>
            <w:tcW w:w="1809" w:type="dxa"/>
            <w:vAlign w:val="center"/>
          </w:tcPr>
          <w:p w14:paraId="29B18AE5" w14:textId="77777777" w:rsidR="0009772F" w:rsidRDefault="0009772F">
            <w:pPr>
              <w:adjustRightInd w:val="0"/>
              <w:snapToGrid w:val="0"/>
              <w:jc w:val="center"/>
              <w:rPr>
                <w:rFonts w:eastAsiaTheme="minorEastAsia"/>
                <w:color w:val="000000"/>
                <w:sz w:val="24"/>
              </w:rPr>
            </w:pPr>
          </w:p>
        </w:tc>
        <w:tc>
          <w:tcPr>
            <w:tcW w:w="2290" w:type="dxa"/>
            <w:vAlign w:val="center"/>
          </w:tcPr>
          <w:p w14:paraId="1B2A35E1" w14:textId="77777777" w:rsidR="0009772F" w:rsidRDefault="0009772F">
            <w:pPr>
              <w:adjustRightInd w:val="0"/>
              <w:snapToGrid w:val="0"/>
              <w:jc w:val="center"/>
              <w:rPr>
                <w:rFonts w:eastAsiaTheme="minorEastAsia"/>
                <w:color w:val="000000"/>
                <w:sz w:val="24"/>
              </w:rPr>
            </w:pPr>
          </w:p>
        </w:tc>
        <w:tc>
          <w:tcPr>
            <w:tcW w:w="863" w:type="dxa"/>
            <w:vAlign w:val="center"/>
          </w:tcPr>
          <w:p w14:paraId="3D61C58A" w14:textId="77777777" w:rsidR="0009772F" w:rsidRDefault="0009772F">
            <w:pPr>
              <w:adjustRightInd w:val="0"/>
              <w:snapToGrid w:val="0"/>
              <w:jc w:val="center"/>
              <w:rPr>
                <w:rFonts w:eastAsiaTheme="minorEastAsia"/>
                <w:color w:val="000000"/>
                <w:sz w:val="24"/>
              </w:rPr>
            </w:pPr>
          </w:p>
        </w:tc>
      </w:tr>
      <w:tr w:rsidR="0009772F" w14:paraId="6CF32596" w14:textId="77777777">
        <w:trPr>
          <w:trHeight w:val="930"/>
          <w:jc w:val="center"/>
        </w:trPr>
        <w:tc>
          <w:tcPr>
            <w:tcW w:w="898" w:type="dxa"/>
            <w:vAlign w:val="center"/>
          </w:tcPr>
          <w:p w14:paraId="4CAA2E1A" w14:textId="77777777" w:rsidR="0009772F" w:rsidRDefault="0009772F">
            <w:pPr>
              <w:adjustRightInd w:val="0"/>
              <w:snapToGrid w:val="0"/>
              <w:jc w:val="center"/>
              <w:rPr>
                <w:rFonts w:eastAsiaTheme="minorEastAsia"/>
                <w:color w:val="000000"/>
                <w:sz w:val="24"/>
              </w:rPr>
            </w:pPr>
          </w:p>
        </w:tc>
        <w:tc>
          <w:tcPr>
            <w:tcW w:w="1394" w:type="dxa"/>
            <w:vAlign w:val="center"/>
          </w:tcPr>
          <w:p w14:paraId="37B77549" w14:textId="77777777" w:rsidR="0009772F" w:rsidRDefault="0009772F">
            <w:pPr>
              <w:adjustRightInd w:val="0"/>
              <w:snapToGrid w:val="0"/>
              <w:jc w:val="center"/>
              <w:rPr>
                <w:rFonts w:eastAsiaTheme="minorEastAsia"/>
                <w:color w:val="000000"/>
                <w:sz w:val="24"/>
              </w:rPr>
            </w:pPr>
          </w:p>
        </w:tc>
        <w:tc>
          <w:tcPr>
            <w:tcW w:w="1808" w:type="dxa"/>
            <w:vAlign w:val="center"/>
          </w:tcPr>
          <w:p w14:paraId="141B4332" w14:textId="77777777" w:rsidR="0009772F" w:rsidRDefault="0009772F">
            <w:pPr>
              <w:adjustRightInd w:val="0"/>
              <w:snapToGrid w:val="0"/>
              <w:jc w:val="center"/>
              <w:rPr>
                <w:rFonts w:eastAsiaTheme="minorEastAsia"/>
                <w:color w:val="000000"/>
                <w:sz w:val="24"/>
              </w:rPr>
            </w:pPr>
          </w:p>
        </w:tc>
        <w:tc>
          <w:tcPr>
            <w:tcW w:w="1809" w:type="dxa"/>
            <w:vAlign w:val="center"/>
          </w:tcPr>
          <w:p w14:paraId="74ED8830" w14:textId="77777777" w:rsidR="0009772F" w:rsidRDefault="0009772F">
            <w:pPr>
              <w:adjustRightInd w:val="0"/>
              <w:snapToGrid w:val="0"/>
              <w:jc w:val="center"/>
              <w:rPr>
                <w:rFonts w:eastAsiaTheme="minorEastAsia"/>
                <w:color w:val="000000"/>
                <w:sz w:val="24"/>
              </w:rPr>
            </w:pPr>
          </w:p>
        </w:tc>
        <w:tc>
          <w:tcPr>
            <w:tcW w:w="2290" w:type="dxa"/>
            <w:vAlign w:val="center"/>
          </w:tcPr>
          <w:p w14:paraId="578E8E06" w14:textId="77777777" w:rsidR="0009772F" w:rsidRDefault="0009772F">
            <w:pPr>
              <w:adjustRightInd w:val="0"/>
              <w:snapToGrid w:val="0"/>
              <w:jc w:val="center"/>
              <w:rPr>
                <w:rFonts w:eastAsiaTheme="minorEastAsia"/>
                <w:color w:val="000000"/>
                <w:sz w:val="24"/>
              </w:rPr>
            </w:pPr>
          </w:p>
        </w:tc>
        <w:tc>
          <w:tcPr>
            <w:tcW w:w="863" w:type="dxa"/>
            <w:vAlign w:val="center"/>
          </w:tcPr>
          <w:p w14:paraId="12EB6E4C" w14:textId="77777777" w:rsidR="0009772F" w:rsidRDefault="0009772F">
            <w:pPr>
              <w:adjustRightInd w:val="0"/>
              <w:snapToGrid w:val="0"/>
              <w:jc w:val="center"/>
              <w:rPr>
                <w:rFonts w:eastAsiaTheme="minorEastAsia"/>
                <w:color w:val="000000"/>
                <w:sz w:val="24"/>
              </w:rPr>
            </w:pPr>
          </w:p>
        </w:tc>
      </w:tr>
    </w:tbl>
    <w:p w14:paraId="46F5CC60" w14:textId="77777777" w:rsidR="0009772F" w:rsidRDefault="0009772F">
      <w:pPr>
        <w:tabs>
          <w:tab w:val="left" w:pos="1800"/>
          <w:tab w:val="left" w:pos="5580"/>
        </w:tabs>
        <w:jc w:val="left"/>
        <w:rPr>
          <w:rFonts w:eastAsiaTheme="minorEastAsia"/>
          <w:color w:val="000000"/>
          <w:sz w:val="24"/>
        </w:rPr>
      </w:pPr>
    </w:p>
    <w:p w14:paraId="5EAE5378" w14:textId="77777777" w:rsidR="0009772F" w:rsidRDefault="00F17F68">
      <w:pPr>
        <w:tabs>
          <w:tab w:val="left" w:pos="1800"/>
          <w:tab w:val="left" w:pos="5580"/>
        </w:tabs>
        <w:jc w:val="left"/>
        <w:rPr>
          <w:color w:val="000000"/>
          <w:sz w:val="24"/>
        </w:rPr>
      </w:pPr>
      <w:r>
        <w:rPr>
          <w:color w:val="000000"/>
          <w:sz w:val="24"/>
        </w:rPr>
        <w:t>注：</w:t>
      </w:r>
      <w:r>
        <w:rPr>
          <w:sz w:val="24"/>
        </w:rPr>
        <w:t xml:space="preserve"> “</w:t>
      </w:r>
      <w:r>
        <w:rPr>
          <w:sz w:val="24"/>
        </w:rPr>
        <w:t>偏离情况</w:t>
      </w:r>
      <w:r>
        <w:rPr>
          <w:sz w:val="24"/>
        </w:rPr>
        <w:t>”</w:t>
      </w:r>
      <w:r>
        <w:rPr>
          <w:sz w:val="24"/>
        </w:rPr>
        <w:t>列应</w:t>
      </w:r>
      <w:r>
        <w:rPr>
          <w:color w:val="000000"/>
          <w:sz w:val="24"/>
        </w:rPr>
        <w:t>据实</w:t>
      </w:r>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60C4FF34" w14:textId="77777777" w:rsidR="0009772F" w:rsidRDefault="0009772F">
      <w:pPr>
        <w:spacing w:line="360" w:lineRule="auto"/>
        <w:rPr>
          <w:rFonts w:eastAsiaTheme="minorEastAsia"/>
          <w:color w:val="000000"/>
          <w:sz w:val="24"/>
          <w:szCs w:val="20"/>
        </w:rPr>
      </w:pPr>
    </w:p>
    <w:p w14:paraId="007F5B37" w14:textId="77777777" w:rsidR="0009772F" w:rsidRDefault="00F17F68">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30DB00FB" w14:textId="77777777" w:rsidR="0009772F" w:rsidRDefault="00F17F68">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5CC17945" w14:textId="77777777" w:rsidR="0009772F" w:rsidRDefault="00F17F68">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lastRenderedPageBreak/>
        <w:t xml:space="preserve">9  </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r>
        <w:rPr>
          <w:rFonts w:eastAsiaTheme="minorEastAsia"/>
          <w:sz w:val="24"/>
        </w:rPr>
        <w:t>采购需求偏离表（实质性格式）</w:t>
      </w:r>
    </w:p>
    <w:p w14:paraId="05563A7A" w14:textId="77777777" w:rsidR="0009772F" w:rsidRDefault="00F17F68">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580E136A" w14:textId="77777777" w:rsidR="0009772F" w:rsidRDefault="00F17F68">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9772F" w14:paraId="6A83A677" w14:textId="77777777">
        <w:trPr>
          <w:trHeight w:val="1053"/>
          <w:jc w:val="center"/>
        </w:trPr>
        <w:tc>
          <w:tcPr>
            <w:tcW w:w="775" w:type="dxa"/>
            <w:vAlign w:val="center"/>
          </w:tcPr>
          <w:p w14:paraId="2F0BB315" w14:textId="77777777" w:rsidR="0009772F" w:rsidRDefault="00F17F68">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6EE203D8" w14:textId="77777777" w:rsidR="0009772F" w:rsidRDefault="00F17F68">
            <w:pPr>
              <w:adjustRightInd w:val="0"/>
              <w:snapToGrid w:val="0"/>
              <w:jc w:val="center"/>
              <w:rPr>
                <w:rFonts w:eastAsiaTheme="minorEastAsia"/>
                <w:color w:val="000000"/>
                <w:sz w:val="24"/>
              </w:rPr>
            </w:pPr>
            <w:r>
              <w:rPr>
                <w:rFonts w:eastAsiaTheme="minorEastAsia"/>
                <w:color w:val="000000"/>
                <w:sz w:val="24"/>
              </w:rPr>
              <w:t>竞争性磋商文件条目号</w:t>
            </w:r>
            <w:r>
              <w:rPr>
                <w:rFonts w:eastAsiaTheme="minorEastAsia"/>
                <w:color w:val="000000"/>
                <w:sz w:val="24"/>
              </w:rPr>
              <w:t>(</w:t>
            </w:r>
            <w:r>
              <w:rPr>
                <w:rFonts w:eastAsiaTheme="minorEastAsia"/>
                <w:color w:val="000000"/>
                <w:sz w:val="24"/>
              </w:rPr>
              <w:t>页码</w:t>
            </w:r>
            <w:r>
              <w:rPr>
                <w:rFonts w:eastAsiaTheme="minorEastAsia"/>
                <w:color w:val="000000"/>
                <w:sz w:val="24"/>
              </w:rPr>
              <w:t>)</w:t>
            </w:r>
          </w:p>
        </w:tc>
        <w:tc>
          <w:tcPr>
            <w:tcW w:w="2384" w:type="dxa"/>
            <w:vAlign w:val="center"/>
          </w:tcPr>
          <w:p w14:paraId="6FBA5FCA" w14:textId="77777777" w:rsidR="0009772F" w:rsidRDefault="00F17F68">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5BF9BEFE" w14:textId="77777777" w:rsidR="0009772F" w:rsidRDefault="00F17F68">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172104CC" w14:textId="77777777" w:rsidR="0009772F" w:rsidRDefault="00F17F68">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68C1B683" w14:textId="77777777" w:rsidR="0009772F" w:rsidRDefault="00F17F68">
            <w:pPr>
              <w:adjustRightInd w:val="0"/>
              <w:snapToGrid w:val="0"/>
              <w:jc w:val="center"/>
              <w:rPr>
                <w:rFonts w:eastAsiaTheme="minorEastAsia"/>
                <w:color w:val="000000"/>
                <w:sz w:val="24"/>
              </w:rPr>
            </w:pPr>
            <w:r>
              <w:rPr>
                <w:rFonts w:eastAsiaTheme="minorEastAsia"/>
                <w:color w:val="000000"/>
                <w:sz w:val="24"/>
              </w:rPr>
              <w:t>说明</w:t>
            </w:r>
          </w:p>
        </w:tc>
      </w:tr>
      <w:tr w:rsidR="0009772F" w14:paraId="0CBC3E0D" w14:textId="77777777">
        <w:trPr>
          <w:trHeight w:val="930"/>
          <w:jc w:val="center"/>
        </w:trPr>
        <w:tc>
          <w:tcPr>
            <w:tcW w:w="775" w:type="dxa"/>
            <w:vAlign w:val="center"/>
          </w:tcPr>
          <w:p w14:paraId="57960C21" w14:textId="77777777" w:rsidR="0009772F" w:rsidRDefault="0009772F">
            <w:pPr>
              <w:adjustRightInd w:val="0"/>
              <w:snapToGrid w:val="0"/>
              <w:jc w:val="center"/>
              <w:rPr>
                <w:rFonts w:eastAsiaTheme="minorEastAsia"/>
                <w:color w:val="000000"/>
                <w:sz w:val="24"/>
              </w:rPr>
            </w:pPr>
          </w:p>
        </w:tc>
        <w:tc>
          <w:tcPr>
            <w:tcW w:w="1482" w:type="dxa"/>
            <w:vAlign w:val="center"/>
          </w:tcPr>
          <w:p w14:paraId="325C3338" w14:textId="77777777" w:rsidR="0009772F" w:rsidRDefault="0009772F">
            <w:pPr>
              <w:adjustRightInd w:val="0"/>
              <w:snapToGrid w:val="0"/>
              <w:jc w:val="center"/>
              <w:rPr>
                <w:rFonts w:eastAsiaTheme="minorEastAsia"/>
                <w:color w:val="000000"/>
                <w:sz w:val="24"/>
              </w:rPr>
            </w:pPr>
          </w:p>
        </w:tc>
        <w:tc>
          <w:tcPr>
            <w:tcW w:w="2384" w:type="dxa"/>
            <w:vAlign w:val="center"/>
          </w:tcPr>
          <w:p w14:paraId="1625AE08" w14:textId="77777777" w:rsidR="0009772F" w:rsidRDefault="0009772F">
            <w:pPr>
              <w:adjustRightInd w:val="0"/>
              <w:snapToGrid w:val="0"/>
              <w:jc w:val="center"/>
              <w:rPr>
                <w:rFonts w:eastAsiaTheme="minorEastAsia"/>
                <w:color w:val="000000"/>
                <w:sz w:val="24"/>
              </w:rPr>
            </w:pPr>
          </w:p>
        </w:tc>
        <w:tc>
          <w:tcPr>
            <w:tcW w:w="2126" w:type="dxa"/>
            <w:vAlign w:val="center"/>
          </w:tcPr>
          <w:p w14:paraId="3E9235B5" w14:textId="77777777" w:rsidR="0009772F" w:rsidRDefault="0009772F">
            <w:pPr>
              <w:adjustRightInd w:val="0"/>
              <w:snapToGrid w:val="0"/>
              <w:jc w:val="center"/>
              <w:rPr>
                <w:rFonts w:eastAsiaTheme="minorEastAsia"/>
                <w:color w:val="000000"/>
                <w:sz w:val="24"/>
              </w:rPr>
            </w:pPr>
          </w:p>
        </w:tc>
        <w:tc>
          <w:tcPr>
            <w:tcW w:w="1875" w:type="dxa"/>
            <w:vAlign w:val="center"/>
          </w:tcPr>
          <w:p w14:paraId="0A234191" w14:textId="77777777" w:rsidR="0009772F" w:rsidRDefault="0009772F">
            <w:pPr>
              <w:adjustRightInd w:val="0"/>
              <w:snapToGrid w:val="0"/>
              <w:jc w:val="center"/>
              <w:rPr>
                <w:rFonts w:eastAsiaTheme="minorEastAsia"/>
                <w:color w:val="000000"/>
                <w:sz w:val="24"/>
              </w:rPr>
            </w:pPr>
          </w:p>
        </w:tc>
        <w:tc>
          <w:tcPr>
            <w:tcW w:w="1009" w:type="dxa"/>
            <w:vAlign w:val="center"/>
          </w:tcPr>
          <w:p w14:paraId="0596FEDE" w14:textId="77777777" w:rsidR="0009772F" w:rsidRDefault="0009772F">
            <w:pPr>
              <w:adjustRightInd w:val="0"/>
              <w:snapToGrid w:val="0"/>
              <w:jc w:val="center"/>
              <w:rPr>
                <w:rFonts w:eastAsiaTheme="minorEastAsia"/>
                <w:color w:val="000000"/>
                <w:sz w:val="24"/>
              </w:rPr>
            </w:pPr>
          </w:p>
        </w:tc>
      </w:tr>
      <w:tr w:rsidR="0009772F" w14:paraId="617D791B" w14:textId="77777777">
        <w:trPr>
          <w:trHeight w:val="930"/>
          <w:jc w:val="center"/>
        </w:trPr>
        <w:tc>
          <w:tcPr>
            <w:tcW w:w="775" w:type="dxa"/>
            <w:vAlign w:val="center"/>
          </w:tcPr>
          <w:p w14:paraId="2CA5436D" w14:textId="77777777" w:rsidR="0009772F" w:rsidRDefault="0009772F">
            <w:pPr>
              <w:adjustRightInd w:val="0"/>
              <w:snapToGrid w:val="0"/>
              <w:jc w:val="center"/>
              <w:rPr>
                <w:rFonts w:eastAsiaTheme="minorEastAsia"/>
                <w:color w:val="000000"/>
                <w:sz w:val="24"/>
              </w:rPr>
            </w:pPr>
          </w:p>
        </w:tc>
        <w:tc>
          <w:tcPr>
            <w:tcW w:w="1482" w:type="dxa"/>
            <w:vAlign w:val="center"/>
          </w:tcPr>
          <w:p w14:paraId="5B188A1B" w14:textId="77777777" w:rsidR="0009772F" w:rsidRDefault="0009772F">
            <w:pPr>
              <w:adjustRightInd w:val="0"/>
              <w:snapToGrid w:val="0"/>
              <w:jc w:val="center"/>
              <w:rPr>
                <w:rFonts w:eastAsiaTheme="minorEastAsia"/>
                <w:color w:val="000000"/>
                <w:sz w:val="24"/>
              </w:rPr>
            </w:pPr>
          </w:p>
        </w:tc>
        <w:tc>
          <w:tcPr>
            <w:tcW w:w="2384" w:type="dxa"/>
            <w:vAlign w:val="center"/>
          </w:tcPr>
          <w:p w14:paraId="57772205" w14:textId="77777777" w:rsidR="0009772F" w:rsidRDefault="0009772F">
            <w:pPr>
              <w:adjustRightInd w:val="0"/>
              <w:snapToGrid w:val="0"/>
              <w:jc w:val="center"/>
              <w:rPr>
                <w:rFonts w:eastAsiaTheme="minorEastAsia"/>
                <w:color w:val="000000"/>
                <w:sz w:val="24"/>
              </w:rPr>
            </w:pPr>
          </w:p>
        </w:tc>
        <w:tc>
          <w:tcPr>
            <w:tcW w:w="2126" w:type="dxa"/>
            <w:vAlign w:val="center"/>
          </w:tcPr>
          <w:p w14:paraId="10610F75" w14:textId="77777777" w:rsidR="0009772F" w:rsidRDefault="0009772F">
            <w:pPr>
              <w:adjustRightInd w:val="0"/>
              <w:snapToGrid w:val="0"/>
              <w:jc w:val="center"/>
              <w:rPr>
                <w:rFonts w:eastAsiaTheme="minorEastAsia"/>
                <w:color w:val="000000"/>
                <w:sz w:val="24"/>
              </w:rPr>
            </w:pPr>
          </w:p>
        </w:tc>
        <w:tc>
          <w:tcPr>
            <w:tcW w:w="1875" w:type="dxa"/>
            <w:vAlign w:val="center"/>
          </w:tcPr>
          <w:p w14:paraId="769AB5B8" w14:textId="77777777" w:rsidR="0009772F" w:rsidRDefault="0009772F">
            <w:pPr>
              <w:adjustRightInd w:val="0"/>
              <w:snapToGrid w:val="0"/>
              <w:jc w:val="center"/>
              <w:rPr>
                <w:rFonts w:eastAsiaTheme="minorEastAsia"/>
                <w:color w:val="000000"/>
                <w:sz w:val="24"/>
              </w:rPr>
            </w:pPr>
          </w:p>
        </w:tc>
        <w:tc>
          <w:tcPr>
            <w:tcW w:w="1009" w:type="dxa"/>
            <w:vAlign w:val="center"/>
          </w:tcPr>
          <w:p w14:paraId="283A5938" w14:textId="77777777" w:rsidR="0009772F" w:rsidRDefault="0009772F">
            <w:pPr>
              <w:adjustRightInd w:val="0"/>
              <w:snapToGrid w:val="0"/>
              <w:jc w:val="center"/>
              <w:rPr>
                <w:rFonts w:eastAsiaTheme="minorEastAsia"/>
                <w:color w:val="000000"/>
                <w:sz w:val="24"/>
              </w:rPr>
            </w:pPr>
          </w:p>
        </w:tc>
      </w:tr>
      <w:tr w:rsidR="0009772F" w14:paraId="2ED9B006" w14:textId="77777777">
        <w:trPr>
          <w:trHeight w:val="930"/>
          <w:jc w:val="center"/>
        </w:trPr>
        <w:tc>
          <w:tcPr>
            <w:tcW w:w="775" w:type="dxa"/>
            <w:vAlign w:val="center"/>
          </w:tcPr>
          <w:p w14:paraId="259BF0C1" w14:textId="77777777" w:rsidR="0009772F" w:rsidRDefault="0009772F">
            <w:pPr>
              <w:adjustRightInd w:val="0"/>
              <w:snapToGrid w:val="0"/>
              <w:jc w:val="center"/>
              <w:rPr>
                <w:rFonts w:eastAsiaTheme="minorEastAsia"/>
                <w:color w:val="000000"/>
                <w:sz w:val="24"/>
              </w:rPr>
            </w:pPr>
          </w:p>
        </w:tc>
        <w:tc>
          <w:tcPr>
            <w:tcW w:w="1482" w:type="dxa"/>
            <w:vAlign w:val="center"/>
          </w:tcPr>
          <w:p w14:paraId="6A6FDDD3" w14:textId="77777777" w:rsidR="0009772F" w:rsidRDefault="0009772F">
            <w:pPr>
              <w:adjustRightInd w:val="0"/>
              <w:snapToGrid w:val="0"/>
              <w:jc w:val="center"/>
              <w:rPr>
                <w:rFonts w:eastAsiaTheme="minorEastAsia"/>
                <w:color w:val="000000"/>
                <w:sz w:val="24"/>
              </w:rPr>
            </w:pPr>
          </w:p>
        </w:tc>
        <w:tc>
          <w:tcPr>
            <w:tcW w:w="2384" w:type="dxa"/>
            <w:vAlign w:val="center"/>
          </w:tcPr>
          <w:p w14:paraId="609DCCF4" w14:textId="77777777" w:rsidR="0009772F" w:rsidRDefault="0009772F">
            <w:pPr>
              <w:adjustRightInd w:val="0"/>
              <w:snapToGrid w:val="0"/>
              <w:jc w:val="center"/>
              <w:rPr>
                <w:rFonts w:eastAsiaTheme="minorEastAsia"/>
                <w:color w:val="000000"/>
                <w:sz w:val="24"/>
              </w:rPr>
            </w:pPr>
          </w:p>
        </w:tc>
        <w:tc>
          <w:tcPr>
            <w:tcW w:w="2126" w:type="dxa"/>
            <w:vAlign w:val="center"/>
          </w:tcPr>
          <w:p w14:paraId="20CC9CA9" w14:textId="77777777" w:rsidR="0009772F" w:rsidRDefault="0009772F">
            <w:pPr>
              <w:adjustRightInd w:val="0"/>
              <w:snapToGrid w:val="0"/>
              <w:jc w:val="center"/>
              <w:rPr>
                <w:rFonts w:eastAsiaTheme="minorEastAsia"/>
                <w:color w:val="000000"/>
                <w:sz w:val="24"/>
              </w:rPr>
            </w:pPr>
          </w:p>
        </w:tc>
        <w:tc>
          <w:tcPr>
            <w:tcW w:w="1875" w:type="dxa"/>
            <w:vAlign w:val="center"/>
          </w:tcPr>
          <w:p w14:paraId="64A2C813" w14:textId="77777777" w:rsidR="0009772F" w:rsidRDefault="0009772F">
            <w:pPr>
              <w:adjustRightInd w:val="0"/>
              <w:snapToGrid w:val="0"/>
              <w:jc w:val="center"/>
              <w:rPr>
                <w:rFonts w:eastAsiaTheme="minorEastAsia"/>
                <w:color w:val="000000"/>
                <w:sz w:val="24"/>
              </w:rPr>
            </w:pPr>
          </w:p>
        </w:tc>
        <w:tc>
          <w:tcPr>
            <w:tcW w:w="1009" w:type="dxa"/>
            <w:vAlign w:val="center"/>
          </w:tcPr>
          <w:p w14:paraId="53E26215" w14:textId="77777777" w:rsidR="0009772F" w:rsidRDefault="0009772F">
            <w:pPr>
              <w:adjustRightInd w:val="0"/>
              <w:snapToGrid w:val="0"/>
              <w:jc w:val="center"/>
              <w:rPr>
                <w:rFonts w:eastAsiaTheme="minorEastAsia"/>
                <w:color w:val="000000"/>
                <w:sz w:val="24"/>
              </w:rPr>
            </w:pPr>
          </w:p>
        </w:tc>
      </w:tr>
      <w:tr w:rsidR="0009772F" w14:paraId="1AD5CCD8" w14:textId="77777777">
        <w:trPr>
          <w:trHeight w:val="930"/>
          <w:jc w:val="center"/>
        </w:trPr>
        <w:tc>
          <w:tcPr>
            <w:tcW w:w="775" w:type="dxa"/>
            <w:vAlign w:val="center"/>
          </w:tcPr>
          <w:p w14:paraId="70429B56" w14:textId="77777777" w:rsidR="0009772F" w:rsidRDefault="0009772F">
            <w:pPr>
              <w:adjustRightInd w:val="0"/>
              <w:snapToGrid w:val="0"/>
              <w:jc w:val="center"/>
              <w:rPr>
                <w:rFonts w:eastAsiaTheme="minorEastAsia"/>
                <w:color w:val="000000"/>
                <w:sz w:val="24"/>
              </w:rPr>
            </w:pPr>
          </w:p>
        </w:tc>
        <w:tc>
          <w:tcPr>
            <w:tcW w:w="1482" w:type="dxa"/>
            <w:vAlign w:val="center"/>
          </w:tcPr>
          <w:p w14:paraId="464E252F" w14:textId="77777777" w:rsidR="0009772F" w:rsidRDefault="0009772F">
            <w:pPr>
              <w:adjustRightInd w:val="0"/>
              <w:snapToGrid w:val="0"/>
              <w:jc w:val="center"/>
              <w:rPr>
                <w:rFonts w:eastAsiaTheme="minorEastAsia"/>
                <w:color w:val="000000"/>
                <w:sz w:val="24"/>
              </w:rPr>
            </w:pPr>
          </w:p>
        </w:tc>
        <w:tc>
          <w:tcPr>
            <w:tcW w:w="2384" w:type="dxa"/>
            <w:vAlign w:val="center"/>
          </w:tcPr>
          <w:p w14:paraId="3EF54820" w14:textId="77777777" w:rsidR="0009772F" w:rsidRDefault="0009772F">
            <w:pPr>
              <w:adjustRightInd w:val="0"/>
              <w:snapToGrid w:val="0"/>
              <w:jc w:val="center"/>
              <w:rPr>
                <w:rFonts w:eastAsiaTheme="minorEastAsia"/>
                <w:color w:val="000000"/>
                <w:sz w:val="24"/>
              </w:rPr>
            </w:pPr>
          </w:p>
        </w:tc>
        <w:tc>
          <w:tcPr>
            <w:tcW w:w="2126" w:type="dxa"/>
            <w:vAlign w:val="center"/>
          </w:tcPr>
          <w:p w14:paraId="62DCDB79" w14:textId="77777777" w:rsidR="0009772F" w:rsidRDefault="0009772F">
            <w:pPr>
              <w:adjustRightInd w:val="0"/>
              <w:snapToGrid w:val="0"/>
              <w:jc w:val="center"/>
              <w:rPr>
                <w:rFonts w:eastAsiaTheme="minorEastAsia"/>
                <w:color w:val="000000"/>
                <w:sz w:val="24"/>
              </w:rPr>
            </w:pPr>
          </w:p>
        </w:tc>
        <w:tc>
          <w:tcPr>
            <w:tcW w:w="1875" w:type="dxa"/>
            <w:vAlign w:val="center"/>
          </w:tcPr>
          <w:p w14:paraId="4DDCA7B8" w14:textId="77777777" w:rsidR="0009772F" w:rsidRDefault="0009772F">
            <w:pPr>
              <w:adjustRightInd w:val="0"/>
              <w:snapToGrid w:val="0"/>
              <w:jc w:val="center"/>
              <w:rPr>
                <w:rFonts w:eastAsiaTheme="minorEastAsia"/>
                <w:color w:val="000000"/>
                <w:sz w:val="24"/>
              </w:rPr>
            </w:pPr>
          </w:p>
        </w:tc>
        <w:tc>
          <w:tcPr>
            <w:tcW w:w="1009" w:type="dxa"/>
            <w:vAlign w:val="center"/>
          </w:tcPr>
          <w:p w14:paraId="251B13DD" w14:textId="77777777" w:rsidR="0009772F" w:rsidRDefault="0009772F">
            <w:pPr>
              <w:adjustRightInd w:val="0"/>
              <w:snapToGrid w:val="0"/>
              <w:jc w:val="center"/>
              <w:rPr>
                <w:rFonts w:eastAsiaTheme="minorEastAsia"/>
                <w:color w:val="000000"/>
                <w:sz w:val="24"/>
              </w:rPr>
            </w:pPr>
          </w:p>
        </w:tc>
      </w:tr>
      <w:tr w:rsidR="0009772F" w14:paraId="326589CB" w14:textId="77777777">
        <w:trPr>
          <w:trHeight w:val="930"/>
          <w:jc w:val="center"/>
        </w:trPr>
        <w:tc>
          <w:tcPr>
            <w:tcW w:w="775" w:type="dxa"/>
            <w:vAlign w:val="center"/>
          </w:tcPr>
          <w:p w14:paraId="17203FDB" w14:textId="77777777" w:rsidR="0009772F" w:rsidRDefault="0009772F">
            <w:pPr>
              <w:adjustRightInd w:val="0"/>
              <w:snapToGrid w:val="0"/>
              <w:jc w:val="center"/>
              <w:rPr>
                <w:rFonts w:eastAsiaTheme="minorEastAsia"/>
                <w:color w:val="000000"/>
                <w:sz w:val="24"/>
              </w:rPr>
            </w:pPr>
          </w:p>
        </w:tc>
        <w:tc>
          <w:tcPr>
            <w:tcW w:w="1482" w:type="dxa"/>
            <w:vAlign w:val="center"/>
          </w:tcPr>
          <w:p w14:paraId="4B3E6FAD" w14:textId="77777777" w:rsidR="0009772F" w:rsidRDefault="0009772F">
            <w:pPr>
              <w:adjustRightInd w:val="0"/>
              <w:snapToGrid w:val="0"/>
              <w:jc w:val="center"/>
              <w:rPr>
                <w:rFonts w:eastAsiaTheme="minorEastAsia"/>
                <w:color w:val="000000"/>
                <w:sz w:val="24"/>
              </w:rPr>
            </w:pPr>
          </w:p>
        </w:tc>
        <w:tc>
          <w:tcPr>
            <w:tcW w:w="2384" w:type="dxa"/>
            <w:vAlign w:val="center"/>
          </w:tcPr>
          <w:p w14:paraId="354F25C0" w14:textId="77777777" w:rsidR="0009772F" w:rsidRDefault="0009772F">
            <w:pPr>
              <w:adjustRightInd w:val="0"/>
              <w:snapToGrid w:val="0"/>
              <w:jc w:val="center"/>
              <w:rPr>
                <w:rFonts w:eastAsiaTheme="minorEastAsia"/>
                <w:color w:val="000000"/>
                <w:sz w:val="24"/>
              </w:rPr>
            </w:pPr>
          </w:p>
        </w:tc>
        <w:tc>
          <w:tcPr>
            <w:tcW w:w="2126" w:type="dxa"/>
            <w:vAlign w:val="center"/>
          </w:tcPr>
          <w:p w14:paraId="386811CA" w14:textId="77777777" w:rsidR="0009772F" w:rsidRDefault="0009772F">
            <w:pPr>
              <w:adjustRightInd w:val="0"/>
              <w:snapToGrid w:val="0"/>
              <w:jc w:val="center"/>
              <w:rPr>
                <w:rFonts w:eastAsiaTheme="minorEastAsia"/>
                <w:color w:val="000000"/>
                <w:sz w:val="24"/>
              </w:rPr>
            </w:pPr>
          </w:p>
        </w:tc>
        <w:tc>
          <w:tcPr>
            <w:tcW w:w="1875" w:type="dxa"/>
            <w:vAlign w:val="center"/>
          </w:tcPr>
          <w:p w14:paraId="0B7F4076" w14:textId="77777777" w:rsidR="0009772F" w:rsidRDefault="0009772F">
            <w:pPr>
              <w:adjustRightInd w:val="0"/>
              <w:snapToGrid w:val="0"/>
              <w:jc w:val="center"/>
              <w:rPr>
                <w:rFonts w:eastAsiaTheme="minorEastAsia"/>
                <w:color w:val="000000"/>
                <w:sz w:val="24"/>
              </w:rPr>
            </w:pPr>
          </w:p>
        </w:tc>
        <w:tc>
          <w:tcPr>
            <w:tcW w:w="1009" w:type="dxa"/>
            <w:vAlign w:val="center"/>
          </w:tcPr>
          <w:p w14:paraId="2BD8ACAF" w14:textId="77777777" w:rsidR="0009772F" w:rsidRDefault="0009772F">
            <w:pPr>
              <w:adjustRightInd w:val="0"/>
              <w:snapToGrid w:val="0"/>
              <w:jc w:val="center"/>
              <w:rPr>
                <w:rFonts w:eastAsiaTheme="minorEastAsia"/>
                <w:color w:val="000000"/>
                <w:sz w:val="24"/>
              </w:rPr>
            </w:pPr>
          </w:p>
        </w:tc>
      </w:tr>
      <w:tr w:rsidR="0009772F" w14:paraId="1230AC9C" w14:textId="77777777">
        <w:trPr>
          <w:trHeight w:val="930"/>
          <w:jc w:val="center"/>
        </w:trPr>
        <w:tc>
          <w:tcPr>
            <w:tcW w:w="775" w:type="dxa"/>
            <w:vAlign w:val="center"/>
          </w:tcPr>
          <w:p w14:paraId="7C6410E0" w14:textId="77777777" w:rsidR="0009772F" w:rsidRDefault="0009772F">
            <w:pPr>
              <w:adjustRightInd w:val="0"/>
              <w:snapToGrid w:val="0"/>
              <w:jc w:val="center"/>
              <w:rPr>
                <w:rFonts w:eastAsiaTheme="minorEastAsia"/>
                <w:color w:val="000000"/>
                <w:sz w:val="24"/>
              </w:rPr>
            </w:pPr>
          </w:p>
        </w:tc>
        <w:tc>
          <w:tcPr>
            <w:tcW w:w="1482" w:type="dxa"/>
            <w:vAlign w:val="center"/>
          </w:tcPr>
          <w:p w14:paraId="25E8634D" w14:textId="77777777" w:rsidR="0009772F" w:rsidRDefault="0009772F">
            <w:pPr>
              <w:adjustRightInd w:val="0"/>
              <w:snapToGrid w:val="0"/>
              <w:jc w:val="center"/>
              <w:rPr>
                <w:rFonts w:eastAsiaTheme="minorEastAsia"/>
                <w:color w:val="000000"/>
                <w:sz w:val="24"/>
              </w:rPr>
            </w:pPr>
          </w:p>
        </w:tc>
        <w:tc>
          <w:tcPr>
            <w:tcW w:w="2384" w:type="dxa"/>
            <w:vAlign w:val="center"/>
          </w:tcPr>
          <w:p w14:paraId="5F36599C" w14:textId="77777777" w:rsidR="0009772F" w:rsidRDefault="0009772F">
            <w:pPr>
              <w:adjustRightInd w:val="0"/>
              <w:snapToGrid w:val="0"/>
              <w:jc w:val="center"/>
              <w:rPr>
                <w:rFonts w:eastAsiaTheme="minorEastAsia"/>
                <w:color w:val="000000"/>
                <w:sz w:val="24"/>
              </w:rPr>
            </w:pPr>
          </w:p>
        </w:tc>
        <w:tc>
          <w:tcPr>
            <w:tcW w:w="2126" w:type="dxa"/>
            <w:vAlign w:val="center"/>
          </w:tcPr>
          <w:p w14:paraId="4318B14E" w14:textId="77777777" w:rsidR="0009772F" w:rsidRDefault="0009772F">
            <w:pPr>
              <w:adjustRightInd w:val="0"/>
              <w:snapToGrid w:val="0"/>
              <w:jc w:val="center"/>
              <w:rPr>
                <w:rFonts w:eastAsiaTheme="minorEastAsia"/>
                <w:color w:val="000000"/>
                <w:sz w:val="24"/>
              </w:rPr>
            </w:pPr>
          </w:p>
        </w:tc>
        <w:tc>
          <w:tcPr>
            <w:tcW w:w="1875" w:type="dxa"/>
            <w:vAlign w:val="center"/>
          </w:tcPr>
          <w:p w14:paraId="2556CBF0" w14:textId="77777777" w:rsidR="0009772F" w:rsidRDefault="0009772F">
            <w:pPr>
              <w:adjustRightInd w:val="0"/>
              <w:snapToGrid w:val="0"/>
              <w:jc w:val="center"/>
              <w:rPr>
                <w:rFonts w:eastAsiaTheme="minorEastAsia"/>
                <w:color w:val="000000"/>
                <w:sz w:val="24"/>
              </w:rPr>
            </w:pPr>
          </w:p>
        </w:tc>
        <w:tc>
          <w:tcPr>
            <w:tcW w:w="1009" w:type="dxa"/>
            <w:vAlign w:val="center"/>
          </w:tcPr>
          <w:p w14:paraId="0DDA7E6C" w14:textId="77777777" w:rsidR="0009772F" w:rsidRDefault="0009772F">
            <w:pPr>
              <w:adjustRightInd w:val="0"/>
              <w:snapToGrid w:val="0"/>
              <w:jc w:val="center"/>
              <w:rPr>
                <w:rFonts w:eastAsiaTheme="minorEastAsia"/>
                <w:color w:val="000000"/>
                <w:sz w:val="24"/>
              </w:rPr>
            </w:pPr>
          </w:p>
        </w:tc>
      </w:tr>
    </w:tbl>
    <w:p w14:paraId="705A9910" w14:textId="77777777" w:rsidR="0009772F" w:rsidRDefault="0009772F">
      <w:pPr>
        <w:tabs>
          <w:tab w:val="left" w:pos="1800"/>
          <w:tab w:val="left" w:pos="5580"/>
        </w:tabs>
        <w:spacing w:line="360" w:lineRule="auto"/>
        <w:ind w:firstLineChars="150" w:firstLine="360"/>
        <w:jc w:val="left"/>
        <w:rPr>
          <w:rFonts w:eastAsiaTheme="minorEastAsia"/>
          <w:color w:val="000000"/>
          <w:sz w:val="24"/>
          <w:u w:val="single"/>
        </w:rPr>
      </w:pPr>
    </w:p>
    <w:p w14:paraId="5EAEE416" w14:textId="77777777" w:rsidR="0009772F" w:rsidRDefault="0009772F">
      <w:pPr>
        <w:tabs>
          <w:tab w:val="left" w:pos="1800"/>
          <w:tab w:val="left" w:pos="5580"/>
        </w:tabs>
        <w:spacing w:line="360" w:lineRule="auto"/>
        <w:ind w:firstLineChars="150" w:firstLine="360"/>
        <w:jc w:val="left"/>
        <w:rPr>
          <w:rFonts w:eastAsiaTheme="minorEastAsia"/>
          <w:color w:val="000000"/>
          <w:sz w:val="24"/>
          <w:u w:val="single"/>
        </w:rPr>
      </w:pPr>
    </w:p>
    <w:p w14:paraId="767101C5" w14:textId="77777777" w:rsidR="0009772F" w:rsidRDefault="00F17F68">
      <w:pPr>
        <w:tabs>
          <w:tab w:val="left" w:pos="1800"/>
          <w:tab w:val="left" w:pos="5580"/>
        </w:tabs>
        <w:jc w:val="left"/>
        <w:rPr>
          <w:rFonts w:eastAsiaTheme="minorEastAsia"/>
          <w:color w:val="000000"/>
          <w:sz w:val="24"/>
        </w:rPr>
      </w:pPr>
      <w:r>
        <w:rPr>
          <w:rFonts w:eastAsiaTheme="minorEastAsia"/>
          <w:color w:val="000000"/>
          <w:sz w:val="24"/>
        </w:rPr>
        <w:t>注：</w:t>
      </w:r>
    </w:p>
    <w:p w14:paraId="685DE457" w14:textId="77777777" w:rsidR="0009772F" w:rsidRDefault="00F17F68">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750DCE85" w14:textId="77777777" w:rsidR="0009772F" w:rsidRDefault="00F17F68">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2DB8BA41" w14:textId="77777777" w:rsidR="0009772F" w:rsidRDefault="0009772F">
      <w:pPr>
        <w:tabs>
          <w:tab w:val="left" w:pos="1800"/>
          <w:tab w:val="left" w:pos="5580"/>
        </w:tabs>
        <w:jc w:val="left"/>
        <w:rPr>
          <w:rFonts w:eastAsiaTheme="minorEastAsia"/>
          <w:color w:val="000000"/>
          <w:sz w:val="24"/>
        </w:rPr>
      </w:pPr>
    </w:p>
    <w:p w14:paraId="22CE25DC" w14:textId="77777777" w:rsidR="0009772F" w:rsidRDefault="0009772F">
      <w:pPr>
        <w:rPr>
          <w:rFonts w:eastAsiaTheme="minorEastAsia"/>
          <w:color w:val="000000"/>
          <w:sz w:val="24"/>
          <w:szCs w:val="20"/>
        </w:rPr>
      </w:pPr>
    </w:p>
    <w:p w14:paraId="598F1F05" w14:textId="77777777" w:rsidR="0009772F" w:rsidRDefault="00F17F68">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2A5E233" w14:textId="77777777" w:rsidR="0009772F" w:rsidRDefault="00F17F68">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10E3A123" w14:textId="77777777" w:rsidR="0009772F" w:rsidRDefault="00F17F68">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lastRenderedPageBreak/>
        <w:t xml:space="preserve">10  </w:t>
      </w:r>
      <w:r>
        <w:rPr>
          <w:rFonts w:eastAsiaTheme="minorEastAsia"/>
          <w:sz w:val="24"/>
        </w:rPr>
        <w:t>竞争性磋商文件要求提供或供应商认为应附的其他材料</w:t>
      </w:r>
    </w:p>
    <w:p w14:paraId="07A970B1" w14:textId="77777777" w:rsidR="0009772F" w:rsidRDefault="0009772F">
      <w:pPr>
        <w:widowControl/>
        <w:jc w:val="left"/>
        <w:rPr>
          <w:rFonts w:eastAsiaTheme="minorEastAsia"/>
          <w:b/>
          <w:sz w:val="36"/>
          <w:szCs w:val="36"/>
        </w:rPr>
      </w:pPr>
    </w:p>
    <w:p w14:paraId="0A54F9E4" w14:textId="77777777" w:rsidR="0009772F" w:rsidRDefault="00F17F68">
      <w:pPr>
        <w:widowControl/>
        <w:jc w:val="left"/>
        <w:rPr>
          <w:color w:val="000000"/>
          <w:sz w:val="24"/>
          <w:szCs w:val="20"/>
        </w:rPr>
      </w:pPr>
      <w:bookmarkStart w:id="1686" w:name="_Hlk167094858"/>
      <w:r>
        <w:rPr>
          <w:rFonts w:hint="eastAsia"/>
          <w:color w:val="000000"/>
          <w:sz w:val="24"/>
          <w:szCs w:val="20"/>
        </w:rPr>
        <w:t>11</w:t>
      </w:r>
      <w:r>
        <w:rPr>
          <w:color w:val="000000"/>
          <w:sz w:val="24"/>
          <w:szCs w:val="20"/>
        </w:rPr>
        <w:t>-1</w:t>
      </w:r>
      <w:r>
        <w:rPr>
          <w:rFonts w:hint="eastAsia"/>
          <w:color w:val="000000"/>
          <w:sz w:val="24"/>
          <w:szCs w:val="20"/>
        </w:rPr>
        <w:t>供应商信息采集表</w:t>
      </w:r>
    </w:p>
    <w:tbl>
      <w:tblPr>
        <w:tblStyle w:val="aff4"/>
        <w:tblW w:w="5000" w:type="pct"/>
        <w:tblLook w:val="04A0" w:firstRow="1" w:lastRow="0" w:firstColumn="1" w:lastColumn="0" w:noHBand="0" w:noVBand="1"/>
      </w:tblPr>
      <w:tblGrid>
        <w:gridCol w:w="3022"/>
        <w:gridCol w:w="3021"/>
        <w:gridCol w:w="3019"/>
      </w:tblGrid>
      <w:tr w:rsidR="0009772F" w14:paraId="0F2B1B80" w14:textId="77777777">
        <w:trPr>
          <w:trHeight w:val="380"/>
        </w:trPr>
        <w:tc>
          <w:tcPr>
            <w:tcW w:w="1667" w:type="pct"/>
          </w:tcPr>
          <w:p w14:paraId="79034D28" w14:textId="77777777" w:rsidR="0009772F" w:rsidRDefault="00F17F68">
            <w:pPr>
              <w:rPr>
                <w:sz w:val="24"/>
              </w:rPr>
            </w:pPr>
            <w:r>
              <w:rPr>
                <w:rFonts w:hint="eastAsia"/>
                <w:sz w:val="24"/>
              </w:rPr>
              <w:t>供应商名称</w:t>
            </w:r>
          </w:p>
        </w:tc>
        <w:tc>
          <w:tcPr>
            <w:tcW w:w="1667" w:type="pct"/>
          </w:tcPr>
          <w:p w14:paraId="0EB3F39E" w14:textId="77777777" w:rsidR="0009772F" w:rsidRDefault="00F17F68">
            <w:pPr>
              <w:rPr>
                <w:sz w:val="24"/>
              </w:rPr>
            </w:pPr>
            <w:r>
              <w:rPr>
                <w:rFonts w:hint="eastAsia"/>
                <w:sz w:val="24"/>
              </w:rPr>
              <w:t>供应商所属性别</w:t>
            </w:r>
          </w:p>
        </w:tc>
        <w:tc>
          <w:tcPr>
            <w:tcW w:w="1667" w:type="pct"/>
          </w:tcPr>
          <w:p w14:paraId="2895A015" w14:textId="77777777" w:rsidR="0009772F" w:rsidRDefault="00F17F68">
            <w:pPr>
              <w:rPr>
                <w:sz w:val="24"/>
              </w:rPr>
            </w:pPr>
            <w:r>
              <w:rPr>
                <w:rFonts w:hint="eastAsia"/>
                <w:sz w:val="24"/>
              </w:rPr>
              <w:t>外商投资类型</w:t>
            </w:r>
          </w:p>
        </w:tc>
      </w:tr>
      <w:tr w:rsidR="0009772F" w14:paraId="67E5B11C" w14:textId="77777777">
        <w:trPr>
          <w:trHeight w:val="414"/>
        </w:trPr>
        <w:tc>
          <w:tcPr>
            <w:tcW w:w="1667" w:type="pct"/>
          </w:tcPr>
          <w:p w14:paraId="03CAB720" w14:textId="77777777" w:rsidR="0009772F" w:rsidRDefault="0009772F">
            <w:pPr>
              <w:rPr>
                <w:sz w:val="24"/>
              </w:rPr>
            </w:pPr>
          </w:p>
        </w:tc>
        <w:tc>
          <w:tcPr>
            <w:tcW w:w="1667" w:type="pct"/>
          </w:tcPr>
          <w:p w14:paraId="12DFEDE4" w14:textId="77777777" w:rsidR="0009772F" w:rsidRDefault="0009772F">
            <w:pPr>
              <w:rPr>
                <w:sz w:val="24"/>
              </w:rPr>
            </w:pPr>
          </w:p>
        </w:tc>
        <w:tc>
          <w:tcPr>
            <w:tcW w:w="1667" w:type="pct"/>
          </w:tcPr>
          <w:p w14:paraId="33B5FE33" w14:textId="77777777" w:rsidR="0009772F" w:rsidRDefault="0009772F">
            <w:pPr>
              <w:rPr>
                <w:sz w:val="24"/>
              </w:rPr>
            </w:pPr>
          </w:p>
        </w:tc>
      </w:tr>
      <w:tr w:rsidR="0009772F" w14:paraId="48333B9C" w14:textId="77777777">
        <w:trPr>
          <w:trHeight w:val="419"/>
        </w:trPr>
        <w:tc>
          <w:tcPr>
            <w:tcW w:w="1667" w:type="pct"/>
          </w:tcPr>
          <w:p w14:paraId="71C85D0E" w14:textId="77777777" w:rsidR="0009772F" w:rsidRDefault="0009772F"/>
        </w:tc>
        <w:tc>
          <w:tcPr>
            <w:tcW w:w="1667" w:type="pct"/>
          </w:tcPr>
          <w:p w14:paraId="2EA6D2C8" w14:textId="77777777" w:rsidR="0009772F" w:rsidRDefault="0009772F"/>
        </w:tc>
        <w:tc>
          <w:tcPr>
            <w:tcW w:w="1667" w:type="pct"/>
          </w:tcPr>
          <w:p w14:paraId="50F0FD53" w14:textId="77777777" w:rsidR="0009772F" w:rsidRDefault="0009772F"/>
        </w:tc>
      </w:tr>
      <w:tr w:rsidR="0009772F" w14:paraId="54A5E180" w14:textId="77777777">
        <w:trPr>
          <w:trHeight w:val="411"/>
        </w:trPr>
        <w:tc>
          <w:tcPr>
            <w:tcW w:w="1667" w:type="pct"/>
          </w:tcPr>
          <w:p w14:paraId="70829D12" w14:textId="77777777" w:rsidR="0009772F" w:rsidRDefault="0009772F"/>
        </w:tc>
        <w:tc>
          <w:tcPr>
            <w:tcW w:w="1667" w:type="pct"/>
          </w:tcPr>
          <w:p w14:paraId="5DD0ADBA" w14:textId="77777777" w:rsidR="0009772F" w:rsidRDefault="0009772F"/>
        </w:tc>
        <w:tc>
          <w:tcPr>
            <w:tcW w:w="1667" w:type="pct"/>
          </w:tcPr>
          <w:p w14:paraId="29A5B1E2" w14:textId="77777777" w:rsidR="0009772F" w:rsidRDefault="0009772F"/>
        </w:tc>
      </w:tr>
      <w:tr w:rsidR="0009772F" w14:paraId="774D60EB" w14:textId="77777777">
        <w:trPr>
          <w:trHeight w:val="274"/>
        </w:trPr>
        <w:tc>
          <w:tcPr>
            <w:tcW w:w="1667" w:type="pct"/>
          </w:tcPr>
          <w:p w14:paraId="7AC8C064" w14:textId="77777777" w:rsidR="0009772F" w:rsidRDefault="0009772F"/>
        </w:tc>
        <w:tc>
          <w:tcPr>
            <w:tcW w:w="1667" w:type="pct"/>
          </w:tcPr>
          <w:p w14:paraId="0289B4D1" w14:textId="77777777" w:rsidR="0009772F" w:rsidRDefault="0009772F"/>
        </w:tc>
        <w:tc>
          <w:tcPr>
            <w:tcW w:w="1667" w:type="pct"/>
          </w:tcPr>
          <w:p w14:paraId="77EA6C65" w14:textId="77777777" w:rsidR="0009772F" w:rsidRDefault="0009772F"/>
        </w:tc>
      </w:tr>
    </w:tbl>
    <w:p w14:paraId="6E8BFC72" w14:textId="77777777" w:rsidR="0009772F" w:rsidRDefault="00F17F68">
      <w:pPr>
        <w:tabs>
          <w:tab w:val="left" w:pos="1800"/>
          <w:tab w:val="left" w:pos="5580"/>
        </w:tabs>
        <w:jc w:val="left"/>
        <w:rPr>
          <w:color w:val="000000"/>
          <w:sz w:val="24"/>
        </w:rPr>
      </w:pPr>
      <w:r>
        <w:rPr>
          <w:rFonts w:hint="eastAsia"/>
          <w:color w:val="000000"/>
          <w:sz w:val="24"/>
        </w:rPr>
        <w:t>注：</w:t>
      </w:r>
      <w:r>
        <w:rPr>
          <w:rFonts w:hint="eastAsia"/>
          <w:color w:val="000000"/>
          <w:sz w:val="24"/>
        </w:rPr>
        <w:t>1.</w:t>
      </w:r>
      <w:r>
        <w:rPr>
          <w:rFonts w:hint="eastAsia"/>
          <w:color w:val="000000"/>
          <w:sz w:val="24"/>
        </w:rPr>
        <w:t>供应商如为联合体，则应填写联合体各成员信息。</w:t>
      </w:r>
    </w:p>
    <w:p w14:paraId="0B60A2F8" w14:textId="77777777" w:rsidR="0009772F" w:rsidRDefault="00F17F68">
      <w:pPr>
        <w:tabs>
          <w:tab w:val="left" w:pos="1800"/>
          <w:tab w:val="left" w:pos="5580"/>
        </w:tabs>
        <w:ind w:firstLineChars="200" w:firstLine="480"/>
        <w:jc w:val="left"/>
        <w:rPr>
          <w:color w:val="000000"/>
          <w:sz w:val="24"/>
        </w:rPr>
      </w:pPr>
      <w:r>
        <w:rPr>
          <w:rFonts w:hint="eastAsia"/>
          <w:color w:val="000000"/>
          <w:sz w:val="24"/>
        </w:rPr>
        <w:t>2.</w:t>
      </w:r>
      <w:r>
        <w:rPr>
          <w:rFonts w:hint="eastAsia"/>
          <w:color w:val="000000"/>
          <w:sz w:val="24"/>
        </w:rPr>
        <w:t>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14:paraId="1558B9D2" w14:textId="77777777" w:rsidR="0009772F" w:rsidRDefault="00F17F68">
      <w:pPr>
        <w:tabs>
          <w:tab w:val="left" w:pos="1800"/>
          <w:tab w:val="left" w:pos="5580"/>
        </w:tabs>
        <w:ind w:firstLineChars="200" w:firstLine="480"/>
        <w:jc w:val="left"/>
        <w:rPr>
          <w:color w:val="000000"/>
          <w:sz w:val="24"/>
        </w:rPr>
      </w:pPr>
      <w:r>
        <w:rPr>
          <w:rFonts w:hint="eastAsia"/>
          <w:color w:val="000000"/>
          <w:sz w:val="24"/>
        </w:rPr>
        <w:t>3.</w:t>
      </w:r>
      <w:r>
        <w:rPr>
          <w:rFonts w:hint="eastAsia"/>
          <w:color w:val="000000"/>
          <w:sz w:val="24"/>
        </w:rPr>
        <w:t>外商投资类型请填写“外商单独投资”、“外商部分投资”或“内资”。</w:t>
      </w:r>
    </w:p>
    <w:bookmarkEnd w:id="1686"/>
    <w:p w14:paraId="07DD69D6" w14:textId="77777777" w:rsidR="0009772F" w:rsidRDefault="00F17F68">
      <w:pPr>
        <w:widowControl/>
        <w:jc w:val="left"/>
        <w:rPr>
          <w:rFonts w:eastAsiaTheme="minorEastAsia"/>
          <w:b/>
          <w:sz w:val="36"/>
          <w:szCs w:val="36"/>
        </w:rPr>
      </w:pPr>
      <w:r>
        <w:rPr>
          <w:rFonts w:eastAsiaTheme="minorEastAsia"/>
          <w:b/>
          <w:sz w:val="36"/>
          <w:szCs w:val="36"/>
        </w:rPr>
        <w:br w:type="page"/>
      </w:r>
    </w:p>
    <w:p w14:paraId="5431E13A" w14:textId="77777777" w:rsidR="0009772F" w:rsidRDefault="00F17F68">
      <w:pPr>
        <w:tabs>
          <w:tab w:val="left" w:pos="360"/>
        </w:tabs>
        <w:snapToGrid w:val="0"/>
        <w:spacing w:line="360" w:lineRule="auto"/>
        <w:outlineLvl w:val="1"/>
        <w:rPr>
          <w:rFonts w:eastAsiaTheme="minorEastAsia"/>
          <w:sz w:val="24"/>
        </w:rPr>
      </w:pPr>
      <w:r>
        <w:rPr>
          <w:rFonts w:eastAsiaTheme="minorEastAsia"/>
          <w:sz w:val="24"/>
        </w:rPr>
        <w:lastRenderedPageBreak/>
        <w:t xml:space="preserve">11  </w:t>
      </w:r>
      <w:r>
        <w:rPr>
          <w:rFonts w:eastAsiaTheme="minorEastAsia"/>
          <w:sz w:val="24"/>
        </w:rPr>
        <w:t>最后报价一览表（实质性格式，磋商后提交）</w:t>
      </w:r>
    </w:p>
    <w:p w14:paraId="189A478A" w14:textId="77777777" w:rsidR="0009772F" w:rsidRDefault="0009772F">
      <w:pPr>
        <w:widowControl/>
        <w:jc w:val="left"/>
        <w:rPr>
          <w:rFonts w:eastAsiaTheme="minorEastAsia"/>
          <w:kern w:val="0"/>
          <w:sz w:val="24"/>
          <w:szCs w:val="20"/>
        </w:rPr>
      </w:pPr>
    </w:p>
    <w:p w14:paraId="71B727F6" w14:textId="77777777" w:rsidR="0009772F" w:rsidRDefault="00F17F68">
      <w:pPr>
        <w:spacing w:line="360" w:lineRule="auto"/>
        <w:ind w:firstLine="720"/>
        <w:jc w:val="center"/>
        <w:rPr>
          <w:rFonts w:eastAsiaTheme="minorEastAsia"/>
          <w:b/>
          <w:color w:val="000000"/>
          <w:sz w:val="36"/>
          <w:szCs w:val="36"/>
        </w:rPr>
      </w:pPr>
      <w:r>
        <w:rPr>
          <w:rFonts w:eastAsiaTheme="minorEastAsia"/>
          <w:b/>
          <w:color w:val="000000"/>
          <w:sz w:val="36"/>
          <w:szCs w:val="36"/>
        </w:rPr>
        <w:t>最后报价一览表</w:t>
      </w:r>
    </w:p>
    <w:p w14:paraId="1A84F65D" w14:textId="77777777" w:rsidR="0009772F" w:rsidRDefault="0009772F">
      <w:pPr>
        <w:tabs>
          <w:tab w:val="left" w:pos="1800"/>
          <w:tab w:val="left" w:pos="5580"/>
        </w:tabs>
        <w:spacing w:line="360" w:lineRule="auto"/>
        <w:jc w:val="left"/>
        <w:rPr>
          <w:rFonts w:eastAsiaTheme="minorEastAsia"/>
          <w:color w:val="000000"/>
          <w:sz w:val="24"/>
        </w:rPr>
      </w:pPr>
    </w:p>
    <w:p w14:paraId="79EC1A22" w14:textId="77777777" w:rsidR="0009772F" w:rsidRDefault="00F17F68">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85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47"/>
        <w:gridCol w:w="3617"/>
        <w:gridCol w:w="2412"/>
      </w:tblGrid>
      <w:tr w:rsidR="0009772F" w14:paraId="0DFC5D0C" w14:textId="77777777">
        <w:trPr>
          <w:trHeight w:val="555"/>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B38E13" w14:textId="77777777" w:rsidR="0009772F" w:rsidRDefault="00F17F68">
            <w:pPr>
              <w:spacing w:before="20" w:after="20"/>
              <w:ind w:leftChars="50" w:left="105" w:rightChars="50" w:right="105"/>
              <w:jc w:val="center"/>
              <w:rPr>
                <w:rFonts w:ascii="宋体" w:hAnsi="宋体" w:cs="宋体"/>
              </w:rPr>
            </w:pPr>
            <w:r>
              <w:rPr>
                <w:rFonts w:ascii="宋体" w:hAnsi="宋体" w:cs="宋体" w:hint="eastAsia"/>
              </w:rPr>
              <w:t>工期</w:t>
            </w:r>
          </w:p>
        </w:tc>
        <w:tc>
          <w:tcPr>
            <w:tcW w:w="6029" w:type="dxa"/>
            <w:gridSpan w:val="2"/>
            <w:tcBorders>
              <w:top w:val="single" w:sz="4" w:space="0" w:color="auto"/>
              <w:left w:val="single" w:sz="4" w:space="0" w:color="auto"/>
              <w:bottom w:val="single" w:sz="4" w:space="0" w:color="auto"/>
              <w:right w:val="single" w:sz="4" w:space="0" w:color="auto"/>
            </w:tcBorders>
            <w:vAlign w:val="center"/>
          </w:tcPr>
          <w:p w14:paraId="105E5555" w14:textId="77777777" w:rsidR="0009772F" w:rsidRDefault="0009772F">
            <w:pPr>
              <w:spacing w:before="20" w:after="20"/>
              <w:jc w:val="center"/>
              <w:rPr>
                <w:rFonts w:ascii="宋体" w:hAnsi="宋体" w:cs="宋体"/>
              </w:rPr>
            </w:pPr>
          </w:p>
        </w:tc>
      </w:tr>
      <w:tr w:rsidR="0009772F" w14:paraId="102BCA03" w14:textId="77777777">
        <w:trPr>
          <w:cantSplit/>
          <w:trHeight w:val="534"/>
          <w:jc w:val="center"/>
        </w:trPr>
        <w:tc>
          <w:tcPr>
            <w:tcW w:w="2547" w:type="dxa"/>
            <w:tcBorders>
              <w:top w:val="single" w:sz="4" w:space="0" w:color="auto"/>
              <w:left w:val="single" w:sz="4" w:space="0" w:color="auto"/>
              <w:bottom w:val="single" w:sz="4" w:space="0" w:color="auto"/>
              <w:right w:val="single" w:sz="4" w:space="0" w:color="auto"/>
            </w:tcBorders>
            <w:vAlign w:val="center"/>
          </w:tcPr>
          <w:p w14:paraId="258A4D8F" w14:textId="77777777" w:rsidR="0009772F" w:rsidRDefault="00F17F68">
            <w:pPr>
              <w:spacing w:before="20" w:after="20"/>
              <w:ind w:leftChars="50" w:left="105" w:rightChars="50" w:right="105"/>
              <w:jc w:val="center"/>
              <w:rPr>
                <w:rFonts w:ascii="宋体" w:hAnsi="宋体" w:cs="宋体"/>
              </w:rPr>
            </w:pPr>
            <w:r>
              <w:rPr>
                <w:rFonts w:ascii="宋体" w:hAnsi="宋体" w:cs="宋体" w:hint="eastAsia"/>
              </w:rPr>
              <w:t>质量标准</w:t>
            </w:r>
          </w:p>
        </w:tc>
        <w:tc>
          <w:tcPr>
            <w:tcW w:w="6029" w:type="dxa"/>
            <w:gridSpan w:val="2"/>
            <w:tcBorders>
              <w:top w:val="single" w:sz="4" w:space="0" w:color="auto"/>
              <w:left w:val="single" w:sz="4" w:space="0" w:color="auto"/>
              <w:bottom w:val="single" w:sz="4" w:space="0" w:color="auto"/>
              <w:right w:val="single" w:sz="4" w:space="0" w:color="auto"/>
            </w:tcBorders>
            <w:vAlign w:val="center"/>
          </w:tcPr>
          <w:p w14:paraId="45CE2344" w14:textId="77777777" w:rsidR="0009772F" w:rsidRDefault="0009772F">
            <w:pPr>
              <w:spacing w:before="20" w:after="20"/>
              <w:ind w:firstLineChars="300" w:firstLine="630"/>
              <w:jc w:val="center"/>
              <w:rPr>
                <w:rFonts w:ascii="宋体" w:hAnsi="宋体" w:cs="宋体"/>
              </w:rPr>
            </w:pPr>
          </w:p>
        </w:tc>
      </w:tr>
      <w:tr w:rsidR="0009772F" w14:paraId="547D0260" w14:textId="77777777">
        <w:trPr>
          <w:cantSplit/>
          <w:trHeight w:val="534"/>
          <w:jc w:val="center"/>
        </w:trPr>
        <w:tc>
          <w:tcPr>
            <w:tcW w:w="2547" w:type="dxa"/>
            <w:tcBorders>
              <w:top w:val="single" w:sz="4" w:space="0" w:color="auto"/>
              <w:left w:val="single" w:sz="4" w:space="0" w:color="auto"/>
              <w:bottom w:val="single" w:sz="4" w:space="0" w:color="auto"/>
              <w:right w:val="single" w:sz="4" w:space="0" w:color="auto"/>
            </w:tcBorders>
            <w:vAlign w:val="center"/>
          </w:tcPr>
          <w:p w14:paraId="7AF1948D" w14:textId="77777777" w:rsidR="0009772F" w:rsidRDefault="00F17F68">
            <w:pPr>
              <w:spacing w:before="20" w:after="20"/>
              <w:ind w:leftChars="50" w:left="105" w:rightChars="50" w:right="105"/>
              <w:jc w:val="center"/>
              <w:rPr>
                <w:rFonts w:ascii="宋体" w:hAnsi="宋体" w:cs="宋体"/>
              </w:rPr>
            </w:pPr>
            <w:r>
              <w:rPr>
                <w:rFonts w:ascii="宋体" w:hAnsi="宋体" w:cs="宋体" w:hint="eastAsia"/>
              </w:rPr>
              <w:t>质保期</w:t>
            </w:r>
          </w:p>
        </w:tc>
        <w:tc>
          <w:tcPr>
            <w:tcW w:w="6029" w:type="dxa"/>
            <w:gridSpan w:val="2"/>
            <w:tcBorders>
              <w:top w:val="single" w:sz="4" w:space="0" w:color="auto"/>
              <w:left w:val="single" w:sz="4" w:space="0" w:color="auto"/>
              <w:bottom w:val="single" w:sz="4" w:space="0" w:color="auto"/>
              <w:right w:val="single" w:sz="4" w:space="0" w:color="auto"/>
            </w:tcBorders>
            <w:vAlign w:val="center"/>
          </w:tcPr>
          <w:p w14:paraId="20DCDFA8" w14:textId="77777777" w:rsidR="0009772F" w:rsidRDefault="0009772F">
            <w:pPr>
              <w:spacing w:before="20" w:after="20"/>
              <w:ind w:firstLineChars="300" w:firstLine="630"/>
              <w:jc w:val="center"/>
              <w:rPr>
                <w:rFonts w:ascii="宋体" w:hAnsi="宋体" w:cs="宋体"/>
              </w:rPr>
            </w:pPr>
          </w:p>
        </w:tc>
      </w:tr>
      <w:tr w:rsidR="0009772F" w14:paraId="65EDF5DB" w14:textId="77777777">
        <w:trPr>
          <w:trHeight w:val="991"/>
          <w:jc w:val="center"/>
        </w:trPr>
        <w:tc>
          <w:tcPr>
            <w:tcW w:w="2547" w:type="dxa"/>
            <w:tcBorders>
              <w:top w:val="single" w:sz="4" w:space="0" w:color="auto"/>
              <w:left w:val="single" w:sz="4" w:space="0" w:color="auto"/>
              <w:bottom w:val="single" w:sz="4" w:space="0" w:color="auto"/>
              <w:right w:val="single" w:sz="4" w:space="0" w:color="auto"/>
            </w:tcBorders>
            <w:vAlign w:val="center"/>
          </w:tcPr>
          <w:p w14:paraId="5AD10E9D" w14:textId="77777777" w:rsidR="0009772F" w:rsidRDefault="00F17F68">
            <w:pPr>
              <w:spacing w:before="20" w:after="20"/>
              <w:ind w:leftChars="50" w:left="105" w:rightChars="50" w:right="105"/>
              <w:jc w:val="center"/>
              <w:rPr>
                <w:rFonts w:ascii="宋体" w:hAnsi="宋体" w:cs="宋体"/>
              </w:rPr>
            </w:pPr>
            <w:r>
              <w:rPr>
                <w:rFonts w:ascii="宋体" w:hAnsi="宋体" w:cs="宋体" w:hint="eastAsia"/>
              </w:rPr>
              <w:t>报价金额</w:t>
            </w:r>
          </w:p>
        </w:tc>
        <w:tc>
          <w:tcPr>
            <w:tcW w:w="3617" w:type="dxa"/>
            <w:tcBorders>
              <w:top w:val="single" w:sz="4" w:space="0" w:color="auto"/>
              <w:left w:val="single" w:sz="4" w:space="0" w:color="auto"/>
              <w:bottom w:val="single" w:sz="4" w:space="0" w:color="auto"/>
              <w:right w:val="single" w:sz="4" w:space="0" w:color="auto"/>
            </w:tcBorders>
          </w:tcPr>
          <w:p w14:paraId="212A92E6" w14:textId="77777777" w:rsidR="0009772F" w:rsidRDefault="00F17F68">
            <w:pPr>
              <w:spacing w:before="20" w:after="20"/>
              <w:rPr>
                <w:rFonts w:ascii="宋体" w:hAnsi="宋体" w:cs="宋体"/>
              </w:rPr>
            </w:pPr>
            <w:r>
              <w:rPr>
                <w:rFonts w:ascii="宋体" w:hAnsi="宋体" w:cs="宋体" w:hint="eastAsia"/>
              </w:rPr>
              <w:t>（大写）：</w:t>
            </w:r>
          </w:p>
        </w:tc>
        <w:tc>
          <w:tcPr>
            <w:tcW w:w="2412" w:type="dxa"/>
            <w:tcBorders>
              <w:top w:val="single" w:sz="4" w:space="0" w:color="auto"/>
              <w:left w:val="single" w:sz="4" w:space="0" w:color="auto"/>
              <w:bottom w:val="single" w:sz="4" w:space="0" w:color="auto"/>
              <w:right w:val="single" w:sz="4" w:space="0" w:color="auto"/>
            </w:tcBorders>
          </w:tcPr>
          <w:p w14:paraId="795250AD" w14:textId="77777777" w:rsidR="0009772F" w:rsidRDefault="00F17F68">
            <w:pPr>
              <w:spacing w:before="20" w:after="20"/>
              <w:rPr>
                <w:rFonts w:ascii="宋体" w:hAnsi="宋体" w:cs="宋体"/>
              </w:rPr>
            </w:pPr>
            <w:r>
              <w:rPr>
                <w:rFonts w:ascii="宋体" w:hAnsi="宋体" w:cs="宋体" w:hint="eastAsia"/>
              </w:rPr>
              <w:t>（小写）：</w:t>
            </w:r>
          </w:p>
        </w:tc>
      </w:tr>
      <w:tr w:rsidR="0009772F" w14:paraId="20E4AB6E" w14:textId="77777777">
        <w:trPr>
          <w:trHeight w:val="1743"/>
          <w:jc w:val="center"/>
        </w:trPr>
        <w:tc>
          <w:tcPr>
            <w:tcW w:w="2547" w:type="dxa"/>
            <w:tcBorders>
              <w:top w:val="single" w:sz="4" w:space="0" w:color="auto"/>
              <w:left w:val="single" w:sz="4" w:space="0" w:color="auto"/>
              <w:bottom w:val="single" w:sz="4" w:space="0" w:color="auto"/>
              <w:right w:val="single" w:sz="4" w:space="0" w:color="auto"/>
            </w:tcBorders>
            <w:vAlign w:val="center"/>
          </w:tcPr>
          <w:p w14:paraId="74FDB9E2" w14:textId="77777777" w:rsidR="0009772F" w:rsidRDefault="00F17F68">
            <w:pPr>
              <w:spacing w:before="20" w:after="20"/>
              <w:jc w:val="center"/>
              <w:rPr>
                <w:rFonts w:ascii="宋体" w:hAnsi="宋体" w:cs="宋体"/>
              </w:rPr>
            </w:pPr>
            <w:r>
              <w:rPr>
                <w:rFonts w:ascii="宋体" w:hAnsi="宋体" w:cs="宋体" w:hint="eastAsia"/>
                <w:kern w:val="0"/>
                <w:sz w:val="20"/>
                <w:szCs w:val="20"/>
              </w:rPr>
              <w:t>具体列出价格调整内容</w:t>
            </w:r>
          </w:p>
        </w:tc>
        <w:tc>
          <w:tcPr>
            <w:tcW w:w="6029" w:type="dxa"/>
            <w:gridSpan w:val="2"/>
            <w:tcBorders>
              <w:top w:val="single" w:sz="4" w:space="0" w:color="auto"/>
              <w:left w:val="single" w:sz="4" w:space="0" w:color="auto"/>
              <w:bottom w:val="single" w:sz="4" w:space="0" w:color="auto"/>
              <w:right w:val="single" w:sz="4" w:space="0" w:color="auto"/>
            </w:tcBorders>
            <w:vAlign w:val="center"/>
          </w:tcPr>
          <w:p w14:paraId="44D0FF73" w14:textId="77777777" w:rsidR="0009772F" w:rsidRDefault="0009772F">
            <w:pPr>
              <w:spacing w:before="20" w:after="20"/>
              <w:rPr>
                <w:rFonts w:ascii="宋体" w:hAnsi="宋体" w:cs="宋体"/>
                <w:kern w:val="0"/>
                <w:sz w:val="20"/>
                <w:szCs w:val="20"/>
              </w:rPr>
            </w:pPr>
          </w:p>
        </w:tc>
      </w:tr>
      <w:tr w:rsidR="0009772F" w14:paraId="78A32312" w14:textId="77777777">
        <w:trPr>
          <w:trHeight w:val="555"/>
          <w:jc w:val="center"/>
        </w:trPr>
        <w:tc>
          <w:tcPr>
            <w:tcW w:w="2547" w:type="dxa"/>
            <w:tcBorders>
              <w:top w:val="single" w:sz="4" w:space="0" w:color="auto"/>
              <w:left w:val="single" w:sz="4" w:space="0" w:color="auto"/>
              <w:bottom w:val="single" w:sz="4" w:space="0" w:color="auto"/>
              <w:right w:val="single" w:sz="4" w:space="0" w:color="auto"/>
            </w:tcBorders>
            <w:vAlign w:val="center"/>
          </w:tcPr>
          <w:p w14:paraId="7F916DD4" w14:textId="77777777" w:rsidR="0009772F" w:rsidRDefault="00F17F68">
            <w:pPr>
              <w:spacing w:before="20" w:after="20"/>
              <w:jc w:val="center"/>
              <w:rPr>
                <w:rFonts w:ascii="宋体" w:hAnsi="宋体" w:cs="宋体"/>
              </w:rPr>
            </w:pPr>
            <w:r>
              <w:rPr>
                <w:rFonts w:ascii="宋体" w:hAnsi="宋体" w:cs="宋体" w:hint="eastAsia"/>
              </w:rPr>
              <w:t>备注</w:t>
            </w:r>
          </w:p>
        </w:tc>
        <w:tc>
          <w:tcPr>
            <w:tcW w:w="6029" w:type="dxa"/>
            <w:gridSpan w:val="2"/>
            <w:tcBorders>
              <w:top w:val="single" w:sz="4" w:space="0" w:color="auto"/>
              <w:left w:val="single" w:sz="4" w:space="0" w:color="auto"/>
              <w:bottom w:val="single" w:sz="4" w:space="0" w:color="auto"/>
              <w:right w:val="single" w:sz="4" w:space="0" w:color="auto"/>
            </w:tcBorders>
          </w:tcPr>
          <w:p w14:paraId="092F5A2D" w14:textId="77777777" w:rsidR="0009772F" w:rsidRDefault="0009772F">
            <w:pPr>
              <w:spacing w:before="20" w:after="20"/>
              <w:rPr>
                <w:rFonts w:ascii="宋体" w:hAnsi="宋体" w:cs="宋体"/>
              </w:rPr>
            </w:pPr>
          </w:p>
        </w:tc>
      </w:tr>
    </w:tbl>
    <w:p w14:paraId="2585689F" w14:textId="77777777" w:rsidR="0009772F" w:rsidRDefault="0009772F">
      <w:pPr>
        <w:autoSpaceDE w:val="0"/>
        <w:autoSpaceDN w:val="0"/>
        <w:adjustRightInd w:val="0"/>
        <w:jc w:val="left"/>
        <w:rPr>
          <w:rFonts w:eastAsiaTheme="minorEastAsia"/>
          <w:color w:val="000000"/>
          <w:kern w:val="0"/>
          <w:sz w:val="24"/>
        </w:rPr>
      </w:pPr>
    </w:p>
    <w:p w14:paraId="0A0B51A4" w14:textId="77777777" w:rsidR="0009772F" w:rsidRDefault="0009772F">
      <w:pPr>
        <w:autoSpaceDE w:val="0"/>
        <w:autoSpaceDN w:val="0"/>
        <w:adjustRightInd w:val="0"/>
        <w:jc w:val="left"/>
        <w:rPr>
          <w:rFonts w:eastAsiaTheme="minorEastAsia"/>
          <w:color w:val="000000"/>
          <w:kern w:val="0"/>
          <w:sz w:val="24"/>
        </w:rPr>
      </w:pPr>
    </w:p>
    <w:p w14:paraId="6F47A4B1" w14:textId="77777777" w:rsidR="0009772F" w:rsidRDefault="0009772F">
      <w:pPr>
        <w:autoSpaceDE w:val="0"/>
        <w:autoSpaceDN w:val="0"/>
        <w:adjustRightInd w:val="0"/>
        <w:jc w:val="left"/>
        <w:rPr>
          <w:rFonts w:eastAsiaTheme="minorEastAsia"/>
          <w:color w:val="000000"/>
          <w:kern w:val="0"/>
          <w:sz w:val="24"/>
        </w:rPr>
      </w:pPr>
    </w:p>
    <w:p w14:paraId="2A860945" w14:textId="77777777" w:rsidR="0009772F" w:rsidRDefault="0009772F">
      <w:pPr>
        <w:autoSpaceDE w:val="0"/>
        <w:autoSpaceDN w:val="0"/>
        <w:adjustRightInd w:val="0"/>
        <w:jc w:val="left"/>
        <w:rPr>
          <w:rFonts w:eastAsiaTheme="minorEastAsia"/>
          <w:color w:val="000000"/>
          <w:kern w:val="0"/>
          <w:sz w:val="24"/>
        </w:rPr>
      </w:pPr>
    </w:p>
    <w:p w14:paraId="731E765A" w14:textId="77777777" w:rsidR="0009772F" w:rsidRDefault="00F17F68">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kern w:val="0"/>
          <w:sz w:val="24"/>
        </w:rPr>
        <w:t>1</w:t>
      </w:r>
      <w:r>
        <w:rPr>
          <w:rFonts w:eastAsiaTheme="minorEastAsia"/>
          <w:color w:val="000000"/>
          <w:sz w:val="24"/>
          <w:szCs w:val="20"/>
        </w:rPr>
        <w:t>.</w:t>
      </w:r>
      <w:r>
        <w:rPr>
          <w:rFonts w:eastAsiaTheme="minorEastAsia"/>
          <w:color w:val="000000"/>
          <w:sz w:val="24"/>
          <w:szCs w:val="20"/>
        </w:rPr>
        <w:t>此表中，每包的</w:t>
      </w:r>
      <w:r>
        <w:rPr>
          <w:color w:val="000000"/>
          <w:sz w:val="24"/>
          <w:szCs w:val="20"/>
        </w:rPr>
        <w:t>最后</w:t>
      </w:r>
      <w:r>
        <w:rPr>
          <w:rFonts w:eastAsiaTheme="minorEastAsia"/>
          <w:color w:val="000000"/>
          <w:sz w:val="24"/>
          <w:szCs w:val="20"/>
        </w:rPr>
        <w:t>报价应和《最后分项报价表》中的总价相一致。</w:t>
      </w:r>
    </w:p>
    <w:p w14:paraId="72AF562D" w14:textId="77777777" w:rsidR="0009772F" w:rsidRDefault="00F17F68">
      <w:pPr>
        <w:tabs>
          <w:tab w:val="left" w:pos="5580"/>
        </w:tabs>
        <w:ind w:firstLineChars="200" w:firstLine="480"/>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本表必须按包分别填写。</w:t>
      </w:r>
    </w:p>
    <w:p w14:paraId="4B89E360" w14:textId="77777777" w:rsidR="0009772F" w:rsidRDefault="00F17F68">
      <w:pPr>
        <w:pStyle w:val="afffa"/>
        <w:ind w:leftChars="227" w:left="643" w:hangingChars="69" w:hanging="166"/>
        <w:rPr>
          <w:rFonts w:ascii="Times New Roman" w:hAnsi="Times New Roman"/>
          <w:sz w:val="24"/>
          <w:szCs w:val="24"/>
        </w:rPr>
      </w:pPr>
      <w:r>
        <w:rPr>
          <w:rFonts w:ascii="Times New Roman" w:hAnsi="Times New Roman"/>
          <w:sz w:val="24"/>
          <w:szCs w:val="24"/>
        </w:rPr>
        <w:t>3.</w:t>
      </w:r>
      <w:bookmarkStart w:id="1687" w:name="_Hlk137145809"/>
      <w:r>
        <w:rPr>
          <w:rFonts w:ascii="Times New Roman" w:hAnsi="Times New Roman"/>
          <w:sz w:val="24"/>
          <w:szCs w:val="24"/>
        </w:rPr>
        <w:t>此表无需在响应文件中提交，磋商后供应商按磋商小组要求提交。</w:t>
      </w:r>
      <w:bookmarkEnd w:id="1687"/>
    </w:p>
    <w:p w14:paraId="03E4AA6D" w14:textId="77777777" w:rsidR="0009772F" w:rsidRDefault="0009772F">
      <w:pPr>
        <w:tabs>
          <w:tab w:val="left" w:pos="5580"/>
        </w:tabs>
        <w:ind w:firstLineChars="200" w:firstLine="480"/>
        <w:rPr>
          <w:rFonts w:eastAsiaTheme="minorEastAsia"/>
          <w:color w:val="000000"/>
          <w:sz w:val="24"/>
          <w:szCs w:val="20"/>
        </w:rPr>
      </w:pPr>
    </w:p>
    <w:p w14:paraId="766AD530" w14:textId="77777777" w:rsidR="0009772F" w:rsidRDefault="0009772F">
      <w:pPr>
        <w:autoSpaceDE w:val="0"/>
        <w:autoSpaceDN w:val="0"/>
        <w:adjustRightInd w:val="0"/>
        <w:snapToGrid w:val="0"/>
        <w:spacing w:before="25" w:after="25" w:line="360" w:lineRule="auto"/>
        <w:rPr>
          <w:rFonts w:eastAsiaTheme="minorEastAsia"/>
          <w:color w:val="000000"/>
          <w:sz w:val="24"/>
          <w:lang w:val="zh-CN"/>
        </w:rPr>
      </w:pPr>
    </w:p>
    <w:p w14:paraId="7B81781D" w14:textId="77777777" w:rsidR="0009772F" w:rsidRDefault="00F17F68">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30E9DD1C" w14:textId="77777777" w:rsidR="0009772F" w:rsidRDefault="00F17F68">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w:t>
      </w:r>
      <w:r>
        <w:rPr>
          <w:rFonts w:eastAsiaTheme="minorEastAsia"/>
          <w:color w:val="000000"/>
          <w:sz w:val="24"/>
          <w:lang w:val="zh-CN"/>
        </w:rPr>
        <w:t xml:space="preserve">___________ </w:t>
      </w:r>
    </w:p>
    <w:p w14:paraId="16D4364B" w14:textId="77777777" w:rsidR="0009772F" w:rsidRDefault="00F17F68">
      <w:pPr>
        <w:widowControl/>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66339AC9" w14:textId="77777777" w:rsidR="0009772F" w:rsidRDefault="0009772F">
      <w:pPr>
        <w:widowControl/>
        <w:jc w:val="left"/>
        <w:rPr>
          <w:rFonts w:eastAsiaTheme="minorEastAsia"/>
          <w:color w:val="000000"/>
          <w:sz w:val="24"/>
          <w:szCs w:val="20"/>
        </w:rPr>
      </w:pPr>
    </w:p>
    <w:p w14:paraId="64C5EC0E" w14:textId="77777777" w:rsidR="0009772F" w:rsidRDefault="0009772F">
      <w:pPr>
        <w:tabs>
          <w:tab w:val="left" w:pos="360"/>
        </w:tabs>
        <w:snapToGrid w:val="0"/>
        <w:spacing w:line="360" w:lineRule="auto"/>
        <w:outlineLvl w:val="1"/>
        <w:rPr>
          <w:rFonts w:eastAsiaTheme="minorEastAsia"/>
          <w:sz w:val="24"/>
        </w:rPr>
        <w:sectPr w:rsidR="0009772F">
          <w:pgSz w:w="11907" w:h="16840"/>
          <w:pgMar w:top="1418" w:right="1134" w:bottom="1418" w:left="1701" w:header="851" w:footer="851" w:gutter="0"/>
          <w:cols w:space="720"/>
          <w:docGrid w:linePitch="462"/>
        </w:sectPr>
      </w:pPr>
    </w:p>
    <w:p w14:paraId="17FDC987" w14:textId="77777777" w:rsidR="0009772F" w:rsidRDefault="00F17F68">
      <w:pPr>
        <w:tabs>
          <w:tab w:val="left" w:pos="360"/>
        </w:tabs>
        <w:snapToGrid w:val="0"/>
        <w:spacing w:line="360" w:lineRule="auto"/>
        <w:outlineLvl w:val="1"/>
        <w:rPr>
          <w:rFonts w:eastAsiaTheme="minorEastAsia"/>
          <w:sz w:val="24"/>
        </w:rPr>
      </w:pPr>
      <w:r>
        <w:rPr>
          <w:rFonts w:eastAsiaTheme="minorEastAsia"/>
          <w:sz w:val="24"/>
        </w:rPr>
        <w:lastRenderedPageBreak/>
        <w:t xml:space="preserve">12  </w:t>
      </w:r>
      <w:r>
        <w:rPr>
          <w:rFonts w:eastAsiaTheme="minorEastAsia"/>
          <w:sz w:val="24"/>
        </w:rPr>
        <w:t>最后分项报价表（</w:t>
      </w:r>
      <w:r>
        <w:rPr>
          <w:rFonts w:eastAsiaTheme="minorEastAsia" w:hint="eastAsia"/>
          <w:sz w:val="24"/>
        </w:rPr>
        <w:t>磋商后提交</w:t>
      </w:r>
      <w:r>
        <w:rPr>
          <w:rFonts w:eastAsiaTheme="minorEastAsia"/>
          <w:sz w:val="24"/>
        </w:rPr>
        <w:t>）</w:t>
      </w:r>
    </w:p>
    <w:p w14:paraId="7E28FDDB" w14:textId="77777777" w:rsidR="0009772F" w:rsidRDefault="0009772F">
      <w:pPr>
        <w:widowControl/>
        <w:jc w:val="left"/>
        <w:rPr>
          <w:rFonts w:eastAsiaTheme="minorEastAsia"/>
          <w:color w:val="000000"/>
          <w:sz w:val="24"/>
          <w:szCs w:val="20"/>
        </w:rPr>
      </w:pPr>
    </w:p>
    <w:p w14:paraId="059FB525" w14:textId="77777777" w:rsidR="0009772F" w:rsidRDefault="0009772F">
      <w:pPr>
        <w:pStyle w:val="af1"/>
      </w:pPr>
    </w:p>
    <w:p w14:paraId="5AF50636" w14:textId="77777777" w:rsidR="0009772F" w:rsidRDefault="00F17F68">
      <w:pPr>
        <w:tabs>
          <w:tab w:val="left" w:pos="360"/>
        </w:tabs>
        <w:snapToGrid w:val="0"/>
        <w:spacing w:line="360" w:lineRule="auto"/>
        <w:outlineLvl w:val="1"/>
        <w:rPr>
          <w:rFonts w:eastAsiaTheme="minorEastAsia"/>
          <w:sz w:val="24"/>
        </w:rPr>
      </w:pPr>
      <w:bookmarkStart w:id="1688" w:name="_Toc89093685"/>
      <w:r>
        <w:rPr>
          <w:rFonts w:eastAsiaTheme="minorEastAsia" w:hint="eastAsia"/>
          <w:sz w:val="24"/>
        </w:rPr>
        <w:t>1</w:t>
      </w:r>
      <w:r>
        <w:rPr>
          <w:rFonts w:eastAsiaTheme="minorEastAsia"/>
          <w:sz w:val="24"/>
        </w:rPr>
        <w:t xml:space="preserve">3 </w:t>
      </w:r>
      <w:r>
        <w:rPr>
          <w:rFonts w:eastAsiaTheme="minorEastAsia" w:hint="eastAsia"/>
          <w:sz w:val="24"/>
        </w:rPr>
        <w:t xml:space="preserve"> </w:t>
      </w:r>
      <w:r>
        <w:rPr>
          <w:rFonts w:eastAsiaTheme="minorEastAsia" w:hint="eastAsia"/>
          <w:sz w:val="24"/>
        </w:rPr>
        <w:t>供应商认为有必要提交的其他文件</w:t>
      </w:r>
      <w:bookmarkEnd w:id="1688"/>
    </w:p>
    <w:p w14:paraId="04FC212F" w14:textId="77777777" w:rsidR="0009772F" w:rsidRDefault="0009772F">
      <w:pPr>
        <w:autoSpaceDE w:val="0"/>
        <w:autoSpaceDN w:val="0"/>
        <w:adjustRightInd w:val="0"/>
        <w:snapToGrid w:val="0"/>
        <w:spacing w:before="25" w:after="25" w:line="360" w:lineRule="auto"/>
        <w:rPr>
          <w:rFonts w:eastAsiaTheme="minorEastAsia"/>
          <w:color w:val="000000"/>
          <w:sz w:val="24"/>
        </w:rPr>
      </w:pPr>
    </w:p>
    <w:p w14:paraId="5791BA33" w14:textId="77777777" w:rsidR="0009772F" w:rsidRDefault="0009772F">
      <w:pPr>
        <w:pStyle w:val="af1"/>
        <w:rPr>
          <w:rFonts w:eastAsiaTheme="minorEastAsia"/>
          <w:color w:val="000000"/>
        </w:rPr>
      </w:pPr>
    </w:p>
    <w:p w14:paraId="0CA1243A" w14:textId="77777777" w:rsidR="0009772F" w:rsidRDefault="0009772F">
      <w:pPr>
        <w:rPr>
          <w:rFonts w:eastAsiaTheme="minorEastAsia"/>
          <w:color w:val="000000"/>
          <w:sz w:val="24"/>
        </w:rPr>
      </w:pPr>
    </w:p>
    <w:p w14:paraId="1CF7758D" w14:textId="77777777" w:rsidR="0009772F" w:rsidRDefault="0009772F">
      <w:pPr>
        <w:pStyle w:val="af1"/>
        <w:rPr>
          <w:rFonts w:eastAsiaTheme="minorEastAsia"/>
          <w:color w:val="000000"/>
        </w:rPr>
      </w:pPr>
    </w:p>
    <w:p w14:paraId="5C6569B4" w14:textId="77777777" w:rsidR="0009772F" w:rsidRDefault="0009772F">
      <w:pPr>
        <w:rPr>
          <w:rFonts w:eastAsiaTheme="minorEastAsia"/>
          <w:color w:val="000000"/>
          <w:sz w:val="24"/>
        </w:rPr>
      </w:pPr>
    </w:p>
    <w:p w14:paraId="3995032B" w14:textId="77777777" w:rsidR="0009772F" w:rsidRDefault="0009772F">
      <w:pPr>
        <w:pStyle w:val="af1"/>
        <w:rPr>
          <w:rFonts w:eastAsiaTheme="minorEastAsia"/>
          <w:color w:val="000000"/>
        </w:rPr>
      </w:pPr>
    </w:p>
    <w:p w14:paraId="24A76E3A" w14:textId="77777777" w:rsidR="0009772F" w:rsidRDefault="0009772F">
      <w:pPr>
        <w:rPr>
          <w:rFonts w:eastAsiaTheme="minorEastAsia"/>
          <w:color w:val="000000"/>
          <w:sz w:val="24"/>
        </w:rPr>
      </w:pPr>
    </w:p>
    <w:p w14:paraId="463C663C" w14:textId="77777777" w:rsidR="0009772F" w:rsidRDefault="0009772F">
      <w:pPr>
        <w:pStyle w:val="af1"/>
        <w:rPr>
          <w:rFonts w:eastAsiaTheme="minorEastAsia"/>
          <w:color w:val="000000"/>
        </w:rPr>
      </w:pPr>
    </w:p>
    <w:p w14:paraId="162AEA5C" w14:textId="77777777" w:rsidR="0009772F" w:rsidRDefault="0009772F">
      <w:pPr>
        <w:rPr>
          <w:rFonts w:eastAsiaTheme="minorEastAsia"/>
          <w:color w:val="000000"/>
          <w:sz w:val="24"/>
        </w:rPr>
      </w:pPr>
    </w:p>
    <w:p w14:paraId="076D87BE" w14:textId="77777777" w:rsidR="0009772F" w:rsidRDefault="0009772F">
      <w:pPr>
        <w:pStyle w:val="af1"/>
        <w:rPr>
          <w:rFonts w:eastAsiaTheme="minorEastAsia"/>
          <w:color w:val="000000"/>
        </w:rPr>
      </w:pPr>
    </w:p>
    <w:p w14:paraId="0FFD3FF8" w14:textId="77777777" w:rsidR="0009772F" w:rsidRDefault="0009772F">
      <w:pPr>
        <w:rPr>
          <w:rFonts w:eastAsiaTheme="minorEastAsia"/>
          <w:color w:val="000000"/>
          <w:sz w:val="24"/>
        </w:rPr>
      </w:pPr>
    </w:p>
    <w:p w14:paraId="018BCC90" w14:textId="77777777" w:rsidR="0009772F" w:rsidRDefault="0009772F">
      <w:pPr>
        <w:pStyle w:val="af1"/>
        <w:rPr>
          <w:rFonts w:eastAsiaTheme="minorEastAsia"/>
          <w:color w:val="000000"/>
        </w:rPr>
      </w:pPr>
    </w:p>
    <w:p w14:paraId="6B335E04" w14:textId="77777777" w:rsidR="0009772F" w:rsidRDefault="0009772F">
      <w:pPr>
        <w:rPr>
          <w:rFonts w:eastAsiaTheme="minorEastAsia"/>
          <w:color w:val="000000"/>
          <w:sz w:val="24"/>
        </w:rPr>
      </w:pPr>
    </w:p>
    <w:p w14:paraId="2CAAB804" w14:textId="77777777" w:rsidR="0009772F" w:rsidRDefault="0009772F">
      <w:pPr>
        <w:pStyle w:val="af1"/>
        <w:rPr>
          <w:rFonts w:eastAsiaTheme="minorEastAsia"/>
          <w:color w:val="000000"/>
        </w:rPr>
      </w:pPr>
    </w:p>
    <w:p w14:paraId="2C623A82" w14:textId="77777777" w:rsidR="0009772F" w:rsidRDefault="0009772F">
      <w:pPr>
        <w:rPr>
          <w:rFonts w:eastAsiaTheme="minorEastAsia"/>
          <w:color w:val="000000"/>
          <w:sz w:val="24"/>
        </w:rPr>
      </w:pPr>
    </w:p>
    <w:p w14:paraId="4F6B6AE3" w14:textId="77777777" w:rsidR="0009772F" w:rsidRDefault="0009772F">
      <w:pPr>
        <w:pStyle w:val="af1"/>
        <w:rPr>
          <w:rFonts w:eastAsiaTheme="minorEastAsia"/>
          <w:color w:val="000000"/>
        </w:rPr>
      </w:pPr>
    </w:p>
    <w:p w14:paraId="66F06240" w14:textId="77777777" w:rsidR="0009772F" w:rsidRDefault="0009772F">
      <w:pPr>
        <w:rPr>
          <w:rFonts w:eastAsiaTheme="minorEastAsia"/>
          <w:color w:val="000000"/>
          <w:sz w:val="24"/>
        </w:rPr>
      </w:pPr>
    </w:p>
    <w:p w14:paraId="2EF61EA6" w14:textId="77777777" w:rsidR="0009772F" w:rsidRDefault="0009772F">
      <w:pPr>
        <w:pStyle w:val="af1"/>
        <w:rPr>
          <w:rFonts w:eastAsiaTheme="minorEastAsia"/>
          <w:color w:val="000000"/>
        </w:rPr>
      </w:pPr>
    </w:p>
    <w:p w14:paraId="33028146" w14:textId="77777777" w:rsidR="0009772F" w:rsidRDefault="0009772F">
      <w:pPr>
        <w:rPr>
          <w:rFonts w:eastAsiaTheme="minorEastAsia"/>
          <w:color w:val="000000"/>
          <w:sz w:val="24"/>
        </w:rPr>
      </w:pPr>
    </w:p>
    <w:p w14:paraId="02263266" w14:textId="77777777" w:rsidR="0009772F" w:rsidRDefault="0009772F">
      <w:pPr>
        <w:pStyle w:val="af1"/>
        <w:rPr>
          <w:rFonts w:eastAsiaTheme="minorEastAsia"/>
          <w:color w:val="000000"/>
        </w:rPr>
      </w:pPr>
    </w:p>
    <w:p w14:paraId="0E682FFA" w14:textId="77777777" w:rsidR="0009772F" w:rsidRDefault="0009772F">
      <w:pPr>
        <w:rPr>
          <w:rFonts w:eastAsiaTheme="minorEastAsia"/>
          <w:color w:val="000000"/>
          <w:sz w:val="24"/>
        </w:rPr>
      </w:pPr>
    </w:p>
    <w:p w14:paraId="4E0530C9" w14:textId="77777777" w:rsidR="0009772F" w:rsidRDefault="0009772F">
      <w:pPr>
        <w:pStyle w:val="af1"/>
        <w:rPr>
          <w:rFonts w:eastAsiaTheme="minorEastAsia"/>
          <w:color w:val="000000"/>
        </w:rPr>
      </w:pPr>
    </w:p>
    <w:p w14:paraId="382D6AE2" w14:textId="77777777" w:rsidR="0009772F" w:rsidRDefault="0009772F">
      <w:pPr>
        <w:rPr>
          <w:rFonts w:eastAsiaTheme="minorEastAsia"/>
          <w:color w:val="000000"/>
          <w:sz w:val="24"/>
        </w:rPr>
      </w:pPr>
    </w:p>
    <w:p w14:paraId="416A2E1A" w14:textId="77777777" w:rsidR="0009772F" w:rsidRDefault="0009772F">
      <w:pPr>
        <w:pStyle w:val="af1"/>
        <w:rPr>
          <w:rFonts w:eastAsiaTheme="minorEastAsia"/>
          <w:color w:val="000000"/>
        </w:rPr>
      </w:pPr>
    </w:p>
    <w:p w14:paraId="217778A9" w14:textId="77777777" w:rsidR="0009772F" w:rsidRDefault="0009772F">
      <w:pPr>
        <w:rPr>
          <w:rFonts w:eastAsiaTheme="minorEastAsia"/>
          <w:color w:val="000000"/>
          <w:sz w:val="24"/>
        </w:rPr>
      </w:pPr>
    </w:p>
    <w:p w14:paraId="7F5C9D5E" w14:textId="77777777" w:rsidR="0009772F" w:rsidRDefault="0009772F">
      <w:pPr>
        <w:pStyle w:val="af1"/>
        <w:rPr>
          <w:rFonts w:eastAsiaTheme="minorEastAsia"/>
          <w:color w:val="000000"/>
        </w:rPr>
      </w:pPr>
    </w:p>
    <w:p w14:paraId="1F0E2546" w14:textId="77777777" w:rsidR="0009772F" w:rsidRDefault="0009772F">
      <w:pPr>
        <w:rPr>
          <w:rFonts w:eastAsiaTheme="minorEastAsia"/>
          <w:color w:val="000000"/>
          <w:sz w:val="24"/>
        </w:rPr>
      </w:pPr>
    </w:p>
    <w:p w14:paraId="7CB8A74C" w14:textId="77777777" w:rsidR="0009772F" w:rsidRDefault="0009772F">
      <w:pPr>
        <w:pStyle w:val="af1"/>
        <w:rPr>
          <w:rFonts w:eastAsiaTheme="minorEastAsia"/>
          <w:color w:val="000000"/>
        </w:rPr>
      </w:pPr>
    </w:p>
    <w:p w14:paraId="52F709A4" w14:textId="77777777" w:rsidR="0009772F" w:rsidRDefault="0009772F">
      <w:pPr>
        <w:rPr>
          <w:rFonts w:eastAsiaTheme="minorEastAsia"/>
          <w:color w:val="000000"/>
          <w:sz w:val="24"/>
        </w:rPr>
      </w:pPr>
    </w:p>
    <w:p w14:paraId="6A39BC4E" w14:textId="77777777" w:rsidR="0009772F" w:rsidRDefault="0009772F">
      <w:pPr>
        <w:pStyle w:val="af1"/>
        <w:rPr>
          <w:rFonts w:eastAsiaTheme="minorEastAsia"/>
          <w:color w:val="000000"/>
        </w:rPr>
      </w:pPr>
    </w:p>
    <w:p w14:paraId="43F9F379" w14:textId="77777777" w:rsidR="0009772F" w:rsidRDefault="0009772F">
      <w:pPr>
        <w:rPr>
          <w:rFonts w:eastAsiaTheme="minorEastAsia"/>
          <w:color w:val="000000"/>
          <w:sz w:val="24"/>
        </w:rPr>
      </w:pPr>
    </w:p>
    <w:p w14:paraId="66FE3B73" w14:textId="77777777" w:rsidR="0009772F" w:rsidRDefault="0009772F">
      <w:pPr>
        <w:pStyle w:val="af1"/>
        <w:rPr>
          <w:rFonts w:eastAsiaTheme="minorEastAsia"/>
          <w:color w:val="000000"/>
        </w:rPr>
      </w:pPr>
    </w:p>
    <w:p w14:paraId="423BAA75" w14:textId="77777777" w:rsidR="0009772F" w:rsidRDefault="0009772F">
      <w:pPr>
        <w:rPr>
          <w:rFonts w:eastAsiaTheme="minorEastAsia"/>
          <w:color w:val="000000"/>
          <w:sz w:val="24"/>
        </w:rPr>
      </w:pPr>
    </w:p>
    <w:p w14:paraId="060711C4" w14:textId="77777777" w:rsidR="0009772F" w:rsidRDefault="0009772F">
      <w:pPr>
        <w:pStyle w:val="af1"/>
        <w:rPr>
          <w:rFonts w:eastAsiaTheme="minorEastAsia"/>
          <w:color w:val="000000"/>
        </w:rPr>
      </w:pPr>
    </w:p>
    <w:p w14:paraId="6B4FFF08" w14:textId="77777777" w:rsidR="0009772F" w:rsidRDefault="0009772F">
      <w:pPr>
        <w:jc w:val="left"/>
        <w:rPr>
          <w:rFonts w:ascii="宋体" w:hAnsi="宋体" w:cs="宋体"/>
          <w:sz w:val="24"/>
        </w:rPr>
      </w:pPr>
    </w:p>
    <w:p w14:paraId="76F7BF07" w14:textId="77777777" w:rsidR="0009772F" w:rsidRDefault="00F17F68">
      <w:pPr>
        <w:jc w:val="left"/>
        <w:rPr>
          <w:rFonts w:ascii="宋体" w:hAnsi="宋体" w:cs="宋体"/>
          <w:sz w:val="24"/>
        </w:rPr>
      </w:pPr>
      <w:r>
        <w:rPr>
          <w:rFonts w:ascii="宋体" w:hAnsi="宋体" w:cs="宋体" w:hint="eastAsia"/>
          <w:sz w:val="24"/>
        </w:rPr>
        <w:lastRenderedPageBreak/>
        <w:t>14 类似项目的业绩</w:t>
      </w:r>
    </w:p>
    <w:p w14:paraId="196869C1" w14:textId="77777777" w:rsidR="0009772F" w:rsidRDefault="0009772F">
      <w:pPr>
        <w:jc w:val="center"/>
        <w:rPr>
          <w:rFonts w:ascii="宋体" w:hAnsi="宋体" w:cs="宋体"/>
          <w:sz w:val="24"/>
          <w:szCs w:val="20"/>
        </w:rPr>
      </w:pPr>
    </w:p>
    <w:p w14:paraId="55ADCE7B" w14:textId="77777777" w:rsidR="0009772F" w:rsidRDefault="00F17F68">
      <w:pPr>
        <w:jc w:val="center"/>
        <w:rPr>
          <w:rFonts w:ascii="宋体" w:hAnsi="宋体" w:cs="宋体"/>
          <w:kern w:val="0"/>
          <w:szCs w:val="21"/>
        </w:rPr>
      </w:pPr>
      <w:r>
        <w:rPr>
          <w:rFonts w:ascii="宋体" w:hAnsi="宋体" w:cs="宋体" w:hint="eastAsia"/>
          <w:kern w:val="0"/>
          <w:szCs w:val="21"/>
        </w:rPr>
        <w:t>类似项目的业绩</w:t>
      </w:r>
    </w:p>
    <w:p w14:paraId="07D71576" w14:textId="77777777" w:rsidR="0009772F" w:rsidRDefault="0009772F">
      <w:pPr>
        <w:ind w:left="1032" w:hanging="1032"/>
        <w:jc w:val="center"/>
        <w:rPr>
          <w:rFonts w:ascii="宋体" w:hAnsi="宋体" w:cs="宋体"/>
          <w:b/>
          <w:szCs w:val="21"/>
        </w:rPr>
      </w:pPr>
    </w:p>
    <w:p w14:paraId="615EFC00" w14:textId="77777777" w:rsidR="0009772F" w:rsidRDefault="00F17F68">
      <w:pPr>
        <w:spacing w:line="360" w:lineRule="auto"/>
        <w:jc w:val="left"/>
        <w:rPr>
          <w:rFonts w:ascii="宋体" w:hAnsi="宋体" w:cs="宋体"/>
          <w:szCs w:val="21"/>
        </w:rPr>
      </w:pPr>
      <w:r>
        <w:rPr>
          <w:rFonts w:ascii="宋体" w:hAnsi="宋体" w:cs="宋体" w:hint="eastAsia"/>
          <w:szCs w:val="21"/>
        </w:rPr>
        <w:t>项目编号:</w:t>
      </w:r>
    </w:p>
    <w:p w14:paraId="13F66551" w14:textId="77777777" w:rsidR="0009772F" w:rsidRDefault="00F17F68">
      <w:pPr>
        <w:spacing w:line="360" w:lineRule="auto"/>
        <w:jc w:val="left"/>
        <w:rPr>
          <w:rFonts w:ascii="宋体" w:hAnsi="宋体" w:cs="宋体"/>
          <w:szCs w:val="21"/>
        </w:rPr>
      </w:pPr>
      <w:r>
        <w:rPr>
          <w:rFonts w:ascii="宋体" w:hAnsi="宋体" w:cs="宋体" w:hint="eastAsia"/>
          <w:szCs w:val="21"/>
        </w:rPr>
        <w:t>项目名称:</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59"/>
        <w:gridCol w:w="979"/>
        <w:gridCol w:w="1340"/>
        <w:gridCol w:w="1304"/>
        <w:gridCol w:w="2286"/>
        <w:gridCol w:w="873"/>
      </w:tblGrid>
      <w:tr w:rsidR="0009772F" w14:paraId="38EF75DE" w14:textId="77777777">
        <w:trPr>
          <w:trHeight w:val="992"/>
          <w:jc w:val="center"/>
        </w:trPr>
        <w:tc>
          <w:tcPr>
            <w:tcW w:w="660" w:type="dxa"/>
            <w:vAlign w:val="center"/>
          </w:tcPr>
          <w:p w14:paraId="6E999BAE" w14:textId="77777777" w:rsidR="0009772F" w:rsidRDefault="00F17F68">
            <w:pPr>
              <w:spacing w:line="360" w:lineRule="auto"/>
              <w:jc w:val="center"/>
              <w:rPr>
                <w:rFonts w:ascii="宋体" w:hAnsi="宋体" w:cs="宋体"/>
                <w:b/>
                <w:szCs w:val="21"/>
              </w:rPr>
            </w:pPr>
            <w:r>
              <w:rPr>
                <w:rFonts w:ascii="宋体" w:hAnsi="宋体" w:cs="宋体" w:hint="eastAsia"/>
                <w:b/>
                <w:szCs w:val="21"/>
              </w:rPr>
              <w:t>序号</w:t>
            </w:r>
          </w:p>
        </w:tc>
        <w:tc>
          <w:tcPr>
            <w:tcW w:w="1559" w:type="dxa"/>
            <w:vAlign w:val="center"/>
          </w:tcPr>
          <w:p w14:paraId="15F65873" w14:textId="77777777" w:rsidR="0009772F" w:rsidRDefault="00F17F68">
            <w:pPr>
              <w:spacing w:line="360" w:lineRule="auto"/>
              <w:jc w:val="center"/>
              <w:rPr>
                <w:rFonts w:ascii="宋体" w:hAnsi="宋体" w:cs="宋体"/>
                <w:b/>
                <w:szCs w:val="21"/>
              </w:rPr>
            </w:pPr>
            <w:r>
              <w:rPr>
                <w:rFonts w:ascii="宋体" w:hAnsi="宋体" w:cs="宋体" w:hint="eastAsia"/>
                <w:b/>
                <w:szCs w:val="21"/>
              </w:rPr>
              <w:t>项目名称</w:t>
            </w:r>
          </w:p>
        </w:tc>
        <w:tc>
          <w:tcPr>
            <w:tcW w:w="979" w:type="dxa"/>
            <w:vAlign w:val="center"/>
          </w:tcPr>
          <w:p w14:paraId="26ABFF88" w14:textId="77777777" w:rsidR="0009772F" w:rsidRDefault="00F17F68">
            <w:pPr>
              <w:spacing w:line="360" w:lineRule="auto"/>
              <w:jc w:val="center"/>
              <w:rPr>
                <w:rFonts w:ascii="宋体" w:hAnsi="宋体" w:cs="宋体"/>
                <w:b/>
                <w:szCs w:val="21"/>
              </w:rPr>
            </w:pPr>
            <w:r>
              <w:rPr>
                <w:rFonts w:ascii="宋体" w:hAnsi="宋体" w:cs="宋体" w:hint="eastAsia"/>
                <w:b/>
                <w:szCs w:val="21"/>
              </w:rPr>
              <w:t>项目服务内容</w:t>
            </w:r>
          </w:p>
        </w:tc>
        <w:tc>
          <w:tcPr>
            <w:tcW w:w="1340" w:type="dxa"/>
            <w:vAlign w:val="center"/>
          </w:tcPr>
          <w:p w14:paraId="2F76D063" w14:textId="77777777" w:rsidR="0009772F" w:rsidRDefault="00F17F68">
            <w:pPr>
              <w:spacing w:line="360" w:lineRule="auto"/>
              <w:jc w:val="center"/>
              <w:rPr>
                <w:rFonts w:ascii="宋体" w:hAnsi="宋体" w:cs="宋体"/>
                <w:b/>
                <w:szCs w:val="21"/>
              </w:rPr>
            </w:pPr>
            <w:r>
              <w:rPr>
                <w:rFonts w:ascii="宋体" w:hAnsi="宋体" w:cs="宋体" w:hint="eastAsia"/>
                <w:b/>
                <w:szCs w:val="21"/>
              </w:rPr>
              <w:t>合同日期</w:t>
            </w:r>
          </w:p>
        </w:tc>
        <w:tc>
          <w:tcPr>
            <w:tcW w:w="1304" w:type="dxa"/>
            <w:vAlign w:val="center"/>
          </w:tcPr>
          <w:p w14:paraId="7C25207B" w14:textId="77777777" w:rsidR="0009772F" w:rsidRDefault="00F17F68">
            <w:pPr>
              <w:spacing w:line="360" w:lineRule="auto"/>
              <w:jc w:val="center"/>
              <w:rPr>
                <w:rFonts w:ascii="宋体" w:hAnsi="宋体" w:cs="宋体"/>
                <w:b/>
                <w:szCs w:val="21"/>
              </w:rPr>
            </w:pPr>
            <w:r>
              <w:rPr>
                <w:rFonts w:ascii="宋体" w:hAnsi="宋体" w:cs="宋体" w:hint="eastAsia"/>
                <w:b/>
                <w:szCs w:val="21"/>
              </w:rPr>
              <w:t>合同金额</w:t>
            </w:r>
          </w:p>
        </w:tc>
        <w:tc>
          <w:tcPr>
            <w:tcW w:w="2286" w:type="dxa"/>
            <w:vAlign w:val="center"/>
          </w:tcPr>
          <w:p w14:paraId="375C0991" w14:textId="77777777" w:rsidR="0009772F" w:rsidRDefault="00F17F68">
            <w:pPr>
              <w:spacing w:line="360" w:lineRule="auto"/>
              <w:jc w:val="center"/>
              <w:rPr>
                <w:rFonts w:ascii="宋体" w:hAnsi="宋体" w:cs="宋体"/>
                <w:b/>
                <w:szCs w:val="21"/>
              </w:rPr>
            </w:pPr>
            <w:r>
              <w:rPr>
                <w:rFonts w:ascii="宋体" w:hAnsi="宋体" w:cs="宋体" w:hint="eastAsia"/>
                <w:b/>
                <w:szCs w:val="21"/>
              </w:rPr>
              <w:t>合同甲方名称</w:t>
            </w:r>
          </w:p>
        </w:tc>
        <w:tc>
          <w:tcPr>
            <w:tcW w:w="873" w:type="dxa"/>
            <w:vAlign w:val="center"/>
          </w:tcPr>
          <w:p w14:paraId="60E7D551" w14:textId="77777777" w:rsidR="0009772F" w:rsidRDefault="00F17F68">
            <w:pPr>
              <w:spacing w:line="360" w:lineRule="auto"/>
              <w:jc w:val="center"/>
              <w:rPr>
                <w:rFonts w:ascii="宋体" w:hAnsi="宋体" w:cs="宋体"/>
                <w:b/>
                <w:szCs w:val="21"/>
              </w:rPr>
            </w:pPr>
            <w:r>
              <w:rPr>
                <w:rFonts w:ascii="宋体" w:hAnsi="宋体" w:cs="宋体" w:hint="eastAsia"/>
                <w:b/>
                <w:szCs w:val="21"/>
              </w:rPr>
              <w:t>备注</w:t>
            </w:r>
          </w:p>
        </w:tc>
      </w:tr>
      <w:tr w:rsidR="0009772F" w14:paraId="30112F82" w14:textId="77777777">
        <w:trPr>
          <w:trHeight w:val="658"/>
          <w:jc w:val="center"/>
        </w:trPr>
        <w:tc>
          <w:tcPr>
            <w:tcW w:w="660" w:type="dxa"/>
            <w:vAlign w:val="center"/>
          </w:tcPr>
          <w:p w14:paraId="55899FA3" w14:textId="77777777" w:rsidR="0009772F" w:rsidRDefault="00F17F68">
            <w:pPr>
              <w:spacing w:line="360" w:lineRule="auto"/>
              <w:jc w:val="center"/>
              <w:rPr>
                <w:rFonts w:ascii="宋体" w:hAnsi="宋体" w:cs="宋体"/>
                <w:szCs w:val="21"/>
              </w:rPr>
            </w:pPr>
            <w:r>
              <w:rPr>
                <w:rFonts w:ascii="宋体" w:hAnsi="宋体" w:cs="宋体" w:hint="eastAsia"/>
                <w:szCs w:val="21"/>
              </w:rPr>
              <w:t>1</w:t>
            </w:r>
          </w:p>
        </w:tc>
        <w:tc>
          <w:tcPr>
            <w:tcW w:w="1559" w:type="dxa"/>
            <w:vAlign w:val="center"/>
          </w:tcPr>
          <w:p w14:paraId="1BBE0FD3" w14:textId="77777777" w:rsidR="0009772F" w:rsidRDefault="0009772F">
            <w:pPr>
              <w:spacing w:line="360" w:lineRule="auto"/>
              <w:rPr>
                <w:rFonts w:ascii="宋体" w:hAnsi="宋体" w:cs="宋体"/>
                <w:szCs w:val="21"/>
              </w:rPr>
            </w:pPr>
          </w:p>
        </w:tc>
        <w:tc>
          <w:tcPr>
            <w:tcW w:w="979" w:type="dxa"/>
            <w:vAlign w:val="center"/>
          </w:tcPr>
          <w:p w14:paraId="6571E2CC" w14:textId="77777777" w:rsidR="0009772F" w:rsidRDefault="0009772F">
            <w:pPr>
              <w:spacing w:line="360" w:lineRule="auto"/>
              <w:rPr>
                <w:rFonts w:ascii="宋体" w:hAnsi="宋体" w:cs="宋体"/>
                <w:szCs w:val="21"/>
              </w:rPr>
            </w:pPr>
          </w:p>
        </w:tc>
        <w:tc>
          <w:tcPr>
            <w:tcW w:w="1340" w:type="dxa"/>
            <w:vAlign w:val="center"/>
          </w:tcPr>
          <w:p w14:paraId="5D16A172" w14:textId="77777777" w:rsidR="0009772F" w:rsidRDefault="0009772F">
            <w:pPr>
              <w:spacing w:line="360" w:lineRule="auto"/>
              <w:rPr>
                <w:rFonts w:ascii="宋体" w:hAnsi="宋体" w:cs="宋体"/>
                <w:szCs w:val="21"/>
              </w:rPr>
            </w:pPr>
          </w:p>
        </w:tc>
        <w:tc>
          <w:tcPr>
            <w:tcW w:w="1304" w:type="dxa"/>
            <w:vAlign w:val="center"/>
          </w:tcPr>
          <w:p w14:paraId="483C7D7D" w14:textId="77777777" w:rsidR="0009772F" w:rsidRDefault="0009772F">
            <w:pPr>
              <w:spacing w:line="360" w:lineRule="auto"/>
              <w:rPr>
                <w:rFonts w:ascii="宋体" w:hAnsi="宋体" w:cs="宋体"/>
                <w:szCs w:val="21"/>
              </w:rPr>
            </w:pPr>
          </w:p>
        </w:tc>
        <w:tc>
          <w:tcPr>
            <w:tcW w:w="2286" w:type="dxa"/>
            <w:vAlign w:val="center"/>
          </w:tcPr>
          <w:p w14:paraId="53A6ED8A" w14:textId="77777777" w:rsidR="0009772F" w:rsidRDefault="0009772F">
            <w:pPr>
              <w:spacing w:line="360" w:lineRule="auto"/>
              <w:rPr>
                <w:rFonts w:ascii="宋体" w:hAnsi="宋体" w:cs="宋体"/>
                <w:szCs w:val="21"/>
              </w:rPr>
            </w:pPr>
          </w:p>
        </w:tc>
        <w:tc>
          <w:tcPr>
            <w:tcW w:w="873" w:type="dxa"/>
            <w:vAlign w:val="center"/>
          </w:tcPr>
          <w:p w14:paraId="45F3ABC3" w14:textId="77777777" w:rsidR="0009772F" w:rsidRDefault="0009772F">
            <w:pPr>
              <w:spacing w:line="360" w:lineRule="auto"/>
              <w:rPr>
                <w:rFonts w:ascii="宋体" w:hAnsi="宋体" w:cs="宋体"/>
                <w:szCs w:val="21"/>
              </w:rPr>
            </w:pPr>
          </w:p>
        </w:tc>
      </w:tr>
      <w:tr w:rsidR="0009772F" w14:paraId="46566B1F" w14:textId="77777777">
        <w:trPr>
          <w:trHeight w:val="855"/>
          <w:jc w:val="center"/>
        </w:trPr>
        <w:tc>
          <w:tcPr>
            <w:tcW w:w="660" w:type="dxa"/>
            <w:vAlign w:val="center"/>
          </w:tcPr>
          <w:p w14:paraId="1E5855A3" w14:textId="77777777" w:rsidR="0009772F" w:rsidRDefault="00F17F68">
            <w:pPr>
              <w:spacing w:line="360" w:lineRule="auto"/>
              <w:jc w:val="center"/>
              <w:rPr>
                <w:rFonts w:ascii="宋体" w:hAnsi="宋体" w:cs="宋体"/>
                <w:szCs w:val="21"/>
              </w:rPr>
            </w:pPr>
            <w:r>
              <w:rPr>
                <w:rFonts w:ascii="宋体" w:hAnsi="宋体" w:cs="宋体" w:hint="eastAsia"/>
                <w:szCs w:val="21"/>
              </w:rPr>
              <w:t>2</w:t>
            </w:r>
          </w:p>
        </w:tc>
        <w:tc>
          <w:tcPr>
            <w:tcW w:w="1559" w:type="dxa"/>
            <w:vAlign w:val="center"/>
          </w:tcPr>
          <w:p w14:paraId="3DDA05AA" w14:textId="77777777" w:rsidR="0009772F" w:rsidRDefault="0009772F">
            <w:pPr>
              <w:spacing w:line="360" w:lineRule="auto"/>
              <w:rPr>
                <w:rFonts w:ascii="宋体" w:hAnsi="宋体" w:cs="宋体"/>
                <w:szCs w:val="21"/>
              </w:rPr>
            </w:pPr>
          </w:p>
        </w:tc>
        <w:tc>
          <w:tcPr>
            <w:tcW w:w="979" w:type="dxa"/>
            <w:vAlign w:val="center"/>
          </w:tcPr>
          <w:p w14:paraId="70180E1E" w14:textId="77777777" w:rsidR="0009772F" w:rsidRDefault="0009772F">
            <w:pPr>
              <w:spacing w:line="360" w:lineRule="auto"/>
              <w:rPr>
                <w:rFonts w:ascii="宋体" w:hAnsi="宋体" w:cs="宋体"/>
                <w:szCs w:val="21"/>
              </w:rPr>
            </w:pPr>
          </w:p>
        </w:tc>
        <w:tc>
          <w:tcPr>
            <w:tcW w:w="1340" w:type="dxa"/>
            <w:vAlign w:val="center"/>
          </w:tcPr>
          <w:p w14:paraId="65E27A0D" w14:textId="77777777" w:rsidR="0009772F" w:rsidRDefault="0009772F">
            <w:pPr>
              <w:spacing w:line="360" w:lineRule="auto"/>
              <w:rPr>
                <w:rFonts w:ascii="宋体" w:hAnsi="宋体" w:cs="宋体"/>
                <w:szCs w:val="21"/>
              </w:rPr>
            </w:pPr>
          </w:p>
        </w:tc>
        <w:tc>
          <w:tcPr>
            <w:tcW w:w="1304" w:type="dxa"/>
            <w:vAlign w:val="center"/>
          </w:tcPr>
          <w:p w14:paraId="3C7126F4" w14:textId="77777777" w:rsidR="0009772F" w:rsidRDefault="0009772F">
            <w:pPr>
              <w:spacing w:line="360" w:lineRule="auto"/>
              <w:rPr>
                <w:rFonts w:ascii="宋体" w:hAnsi="宋体" w:cs="宋体"/>
                <w:szCs w:val="21"/>
              </w:rPr>
            </w:pPr>
          </w:p>
        </w:tc>
        <w:tc>
          <w:tcPr>
            <w:tcW w:w="2286" w:type="dxa"/>
            <w:vAlign w:val="center"/>
          </w:tcPr>
          <w:p w14:paraId="5BF03D80" w14:textId="77777777" w:rsidR="0009772F" w:rsidRDefault="0009772F">
            <w:pPr>
              <w:spacing w:line="360" w:lineRule="auto"/>
              <w:rPr>
                <w:rFonts w:ascii="宋体" w:hAnsi="宋体" w:cs="宋体"/>
                <w:szCs w:val="21"/>
              </w:rPr>
            </w:pPr>
          </w:p>
        </w:tc>
        <w:tc>
          <w:tcPr>
            <w:tcW w:w="873" w:type="dxa"/>
            <w:vAlign w:val="center"/>
          </w:tcPr>
          <w:p w14:paraId="2A742FB1" w14:textId="77777777" w:rsidR="0009772F" w:rsidRDefault="0009772F">
            <w:pPr>
              <w:spacing w:line="360" w:lineRule="auto"/>
              <w:rPr>
                <w:rFonts w:ascii="宋体" w:hAnsi="宋体" w:cs="宋体"/>
                <w:szCs w:val="21"/>
              </w:rPr>
            </w:pPr>
          </w:p>
        </w:tc>
      </w:tr>
      <w:tr w:rsidR="0009772F" w14:paraId="67AA67A8" w14:textId="77777777">
        <w:trPr>
          <w:trHeight w:val="1041"/>
          <w:jc w:val="center"/>
        </w:trPr>
        <w:tc>
          <w:tcPr>
            <w:tcW w:w="660" w:type="dxa"/>
            <w:vAlign w:val="center"/>
          </w:tcPr>
          <w:p w14:paraId="7C586B96" w14:textId="77777777" w:rsidR="0009772F" w:rsidRDefault="00F17F68">
            <w:pPr>
              <w:spacing w:line="360" w:lineRule="auto"/>
              <w:jc w:val="center"/>
              <w:rPr>
                <w:rFonts w:ascii="宋体" w:hAnsi="宋体" w:cs="宋体"/>
                <w:szCs w:val="21"/>
              </w:rPr>
            </w:pPr>
            <w:r>
              <w:rPr>
                <w:rFonts w:ascii="宋体" w:hAnsi="宋体" w:cs="宋体" w:hint="eastAsia"/>
                <w:szCs w:val="21"/>
              </w:rPr>
              <w:t>3</w:t>
            </w:r>
          </w:p>
        </w:tc>
        <w:tc>
          <w:tcPr>
            <w:tcW w:w="1559" w:type="dxa"/>
            <w:vAlign w:val="center"/>
          </w:tcPr>
          <w:p w14:paraId="672445D6" w14:textId="77777777" w:rsidR="0009772F" w:rsidRDefault="0009772F">
            <w:pPr>
              <w:spacing w:line="360" w:lineRule="auto"/>
              <w:rPr>
                <w:rFonts w:ascii="宋体" w:hAnsi="宋体" w:cs="宋体"/>
                <w:szCs w:val="21"/>
              </w:rPr>
            </w:pPr>
          </w:p>
        </w:tc>
        <w:tc>
          <w:tcPr>
            <w:tcW w:w="979" w:type="dxa"/>
            <w:vAlign w:val="center"/>
          </w:tcPr>
          <w:p w14:paraId="759815C1" w14:textId="77777777" w:rsidR="0009772F" w:rsidRDefault="0009772F">
            <w:pPr>
              <w:spacing w:line="360" w:lineRule="auto"/>
              <w:rPr>
                <w:rFonts w:ascii="宋体" w:hAnsi="宋体" w:cs="宋体"/>
                <w:szCs w:val="21"/>
              </w:rPr>
            </w:pPr>
          </w:p>
        </w:tc>
        <w:tc>
          <w:tcPr>
            <w:tcW w:w="1340" w:type="dxa"/>
            <w:vAlign w:val="center"/>
          </w:tcPr>
          <w:p w14:paraId="66878658" w14:textId="77777777" w:rsidR="0009772F" w:rsidRDefault="0009772F">
            <w:pPr>
              <w:spacing w:line="360" w:lineRule="auto"/>
              <w:rPr>
                <w:rFonts w:ascii="宋体" w:hAnsi="宋体" w:cs="宋体"/>
                <w:szCs w:val="21"/>
              </w:rPr>
            </w:pPr>
          </w:p>
        </w:tc>
        <w:tc>
          <w:tcPr>
            <w:tcW w:w="1304" w:type="dxa"/>
            <w:vAlign w:val="center"/>
          </w:tcPr>
          <w:p w14:paraId="7839DA46" w14:textId="77777777" w:rsidR="0009772F" w:rsidRDefault="0009772F">
            <w:pPr>
              <w:spacing w:line="360" w:lineRule="auto"/>
              <w:rPr>
                <w:rFonts w:ascii="宋体" w:hAnsi="宋体" w:cs="宋体"/>
                <w:szCs w:val="21"/>
              </w:rPr>
            </w:pPr>
          </w:p>
        </w:tc>
        <w:tc>
          <w:tcPr>
            <w:tcW w:w="2286" w:type="dxa"/>
            <w:vAlign w:val="center"/>
          </w:tcPr>
          <w:p w14:paraId="5E779661" w14:textId="77777777" w:rsidR="0009772F" w:rsidRDefault="0009772F">
            <w:pPr>
              <w:spacing w:line="360" w:lineRule="auto"/>
              <w:rPr>
                <w:rFonts w:ascii="宋体" w:hAnsi="宋体" w:cs="宋体"/>
                <w:szCs w:val="21"/>
              </w:rPr>
            </w:pPr>
          </w:p>
        </w:tc>
        <w:tc>
          <w:tcPr>
            <w:tcW w:w="873" w:type="dxa"/>
            <w:vAlign w:val="center"/>
          </w:tcPr>
          <w:p w14:paraId="2CD0F742" w14:textId="77777777" w:rsidR="0009772F" w:rsidRDefault="0009772F">
            <w:pPr>
              <w:spacing w:line="360" w:lineRule="auto"/>
              <w:rPr>
                <w:rFonts w:ascii="宋体" w:hAnsi="宋体" w:cs="宋体"/>
                <w:szCs w:val="21"/>
              </w:rPr>
            </w:pPr>
          </w:p>
        </w:tc>
      </w:tr>
      <w:tr w:rsidR="0009772F" w14:paraId="015EE850" w14:textId="77777777">
        <w:trPr>
          <w:trHeight w:val="1022"/>
          <w:jc w:val="center"/>
        </w:trPr>
        <w:tc>
          <w:tcPr>
            <w:tcW w:w="660" w:type="dxa"/>
            <w:vAlign w:val="center"/>
          </w:tcPr>
          <w:p w14:paraId="0F577937" w14:textId="77777777" w:rsidR="0009772F" w:rsidRDefault="00F17F68">
            <w:pPr>
              <w:spacing w:line="360" w:lineRule="auto"/>
              <w:jc w:val="center"/>
              <w:rPr>
                <w:rFonts w:ascii="宋体" w:hAnsi="宋体" w:cs="宋体"/>
                <w:szCs w:val="21"/>
              </w:rPr>
            </w:pPr>
            <w:r>
              <w:rPr>
                <w:rFonts w:ascii="宋体" w:hAnsi="宋体" w:cs="宋体" w:hint="eastAsia"/>
                <w:szCs w:val="21"/>
              </w:rPr>
              <w:t>…</w:t>
            </w:r>
          </w:p>
        </w:tc>
        <w:tc>
          <w:tcPr>
            <w:tcW w:w="1559" w:type="dxa"/>
            <w:vAlign w:val="center"/>
          </w:tcPr>
          <w:p w14:paraId="29D1FD03" w14:textId="77777777" w:rsidR="0009772F" w:rsidRDefault="0009772F">
            <w:pPr>
              <w:spacing w:line="360" w:lineRule="auto"/>
              <w:rPr>
                <w:rFonts w:ascii="宋体" w:hAnsi="宋体" w:cs="宋体"/>
                <w:szCs w:val="21"/>
              </w:rPr>
            </w:pPr>
          </w:p>
        </w:tc>
        <w:tc>
          <w:tcPr>
            <w:tcW w:w="979" w:type="dxa"/>
            <w:vAlign w:val="center"/>
          </w:tcPr>
          <w:p w14:paraId="77E4213F" w14:textId="77777777" w:rsidR="0009772F" w:rsidRDefault="0009772F">
            <w:pPr>
              <w:spacing w:line="360" w:lineRule="auto"/>
              <w:rPr>
                <w:rFonts w:ascii="宋体" w:hAnsi="宋体" w:cs="宋体"/>
                <w:szCs w:val="21"/>
              </w:rPr>
            </w:pPr>
          </w:p>
        </w:tc>
        <w:tc>
          <w:tcPr>
            <w:tcW w:w="1340" w:type="dxa"/>
            <w:vAlign w:val="center"/>
          </w:tcPr>
          <w:p w14:paraId="05DC60D5" w14:textId="77777777" w:rsidR="0009772F" w:rsidRDefault="0009772F">
            <w:pPr>
              <w:spacing w:line="360" w:lineRule="auto"/>
              <w:rPr>
                <w:rFonts w:ascii="宋体" w:hAnsi="宋体" w:cs="宋体"/>
                <w:szCs w:val="21"/>
              </w:rPr>
            </w:pPr>
          </w:p>
        </w:tc>
        <w:tc>
          <w:tcPr>
            <w:tcW w:w="1304" w:type="dxa"/>
            <w:vAlign w:val="center"/>
          </w:tcPr>
          <w:p w14:paraId="727B7111" w14:textId="77777777" w:rsidR="0009772F" w:rsidRDefault="0009772F">
            <w:pPr>
              <w:spacing w:line="360" w:lineRule="auto"/>
              <w:rPr>
                <w:rFonts w:ascii="宋体" w:hAnsi="宋体" w:cs="宋体"/>
                <w:szCs w:val="21"/>
              </w:rPr>
            </w:pPr>
          </w:p>
        </w:tc>
        <w:tc>
          <w:tcPr>
            <w:tcW w:w="2286" w:type="dxa"/>
            <w:vAlign w:val="center"/>
          </w:tcPr>
          <w:p w14:paraId="04AD8108" w14:textId="77777777" w:rsidR="0009772F" w:rsidRDefault="0009772F">
            <w:pPr>
              <w:spacing w:line="360" w:lineRule="auto"/>
              <w:rPr>
                <w:rFonts w:ascii="宋体" w:hAnsi="宋体" w:cs="宋体"/>
                <w:szCs w:val="21"/>
              </w:rPr>
            </w:pPr>
          </w:p>
        </w:tc>
        <w:tc>
          <w:tcPr>
            <w:tcW w:w="873" w:type="dxa"/>
            <w:vAlign w:val="center"/>
          </w:tcPr>
          <w:p w14:paraId="0F3BBA18" w14:textId="77777777" w:rsidR="0009772F" w:rsidRDefault="0009772F">
            <w:pPr>
              <w:spacing w:line="360" w:lineRule="auto"/>
              <w:rPr>
                <w:rFonts w:ascii="宋体" w:hAnsi="宋体" w:cs="宋体"/>
                <w:szCs w:val="21"/>
              </w:rPr>
            </w:pPr>
          </w:p>
        </w:tc>
      </w:tr>
    </w:tbl>
    <w:p w14:paraId="31030461" w14:textId="77777777" w:rsidR="0009772F" w:rsidRDefault="0009772F">
      <w:pPr>
        <w:pStyle w:val="af6"/>
        <w:snapToGrid w:val="0"/>
        <w:rPr>
          <w:rFonts w:hAnsi="宋体" w:cs="宋体" w:hint="default"/>
          <w:color w:val="000000"/>
          <w:szCs w:val="21"/>
        </w:rPr>
      </w:pPr>
    </w:p>
    <w:p w14:paraId="5BCBC35F" w14:textId="77777777" w:rsidR="0009772F" w:rsidRDefault="00F17F68">
      <w:pPr>
        <w:pStyle w:val="af6"/>
        <w:snapToGrid w:val="0"/>
        <w:rPr>
          <w:rFonts w:hAnsi="宋体" w:cs="宋体" w:hint="default"/>
          <w:color w:val="000000"/>
          <w:szCs w:val="21"/>
        </w:rPr>
      </w:pPr>
      <w:r>
        <w:rPr>
          <w:rFonts w:hAnsi="宋体" w:cs="宋体"/>
          <w:color w:val="000000"/>
          <w:szCs w:val="21"/>
        </w:rPr>
        <w:t>注：格式可根据竞争性磋商文件实际要求进行调整。所附材料如不能证明其满足磋商要求，磋商小组将不予考虑。</w:t>
      </w:r>
    </w:p>
    <w:p w14:paraId="3312F974" w14:textId="77777777" w:rsidR="0009772F" w:rsidRDefault="0009772F">
      <w:pPr>
        <w:pStyle w:val="af3"/>
        <w:rPr>
          <w:rFonts w:ascii="宋体" w:hAnsi="宋体" w:cs="宋体"/>
          <w:b/>
          <w:szCs w:val="21"/>
        </w:rPr>
      </w:pPr>
    </w:p>
    <w:p w14:paraId="79F8A284" w14:textId="77777777" w:rsidR="0009772F" w:rsidRDefault="0009772F">
      <w:pPr>
        <w:tabs>
          <w:tab w:val="left" w:pos="1680"/>
        </w:tabs>
        <w:rPr>
          <w:rFonts w:ascii="宋体" w:hAnsi="宋体" w:cs="宋体"/>
          <w:szCs w:val="21"/>
        </w:rPr>
      </w:pPr>
    </w:p>
    <w:p w14:paraId="527F97D1" w14:textId="77777777" w:rsidR="0009772F" w:rsidRDefault="00F17F68">
      <w:pPr>
        <w:tabs>
          <w:tab w:val="left" w:pos="1680"/>
        </w:tabs>
        <w:rPr>
          <w:rFonts w:ascii="宋体" w:hAnsi="宋体" w:cs="宋体"/>
          <w:szCs w:val="21"/>
          <w:u w:val="single"/>
        </w:rPr>
      </w:pPr>
      <w:r>
        <w:rPr>
          <w:rFonts w:ascii="宋体" w:hAnsi="宋体" w:cs="宋体" w:hint="eastAsia"/>
          <w:szCs w:val="21"/>
        </w:rPr>
        <w:t xml:space="preserve">供应商： </w:t>
      </w:r>
      <w:r>
        <w:rPr>
          <w:rFonts w:ascii="宋体" w:hAnsi="宋体" w:cs="宋体" w:hint="eastAsia"/>
          <w:szCs w:val="21"/>
          <w:u w:val="single"/>
        </w:rPr>
        <w:t xml:space="preserve">           （单位全称） (盖章)                </w:t>
      </w:r>
    </w:p>
    <w:p w14:paraId="03EFFC21" w14:textId="77777777" w:rsidR="0009772F" w:rsidRDefault="0009772F">
      <w:pPr>
        <w:tabs>
          <w:tab w:val="left" w:pos="1680"/>
        </w:tabs>
        <w:rPr>
          <w:rFonts w:ascii="宋体" w:hAnsi="宋体" w:cs="宋体"/>
          <w:szCs w:val="21"/>
          <w:u w:val="single"/>
        </w:rPr>
      </w:pPr>
    </w:p>
    <w:p w14:paraId="28A8313E" w14:textId="77777777" w:rsidR="0009772F" w:rsidRDefault="00F17F68">
      <w:pPr>
        <w:tabs>
          <w:tab w:val="left" w:pos="1680"/>
        </w:tabs>
        <w:rPr>
          <w:rFonts w:ascii="宋体" w:hAnsi="宋体" w:cs="宋体"/>
          <w:szCs w:val="21"/>
        </w:rPr>
      </w:pPr>
      <w:r>
        <w:rPr>
          <w:rFonts w:ascii="宋体" w:hAnsi="宋体" w:cs="宋体" w:hint="eastAsia"/>
          <w:szCs w:val="21"/>
        </w:rPr>
        <w:t>法定代表人或授权代表：</w:t>
      </w:r>
      <w:r>
        <w:rPr>
          <w:rFonts w:ascii="宋体" w:hAnsi="宋体" w:cs="宋体" w:hint="eastAsia"/>
          <w:szCs w:val="21"/>
          <w:u w:val="single"/>
        </w:rPr>
        <w:t xml:space="preserve">                (签字或盖章)               </w:t>
      </w:r>
    </w:p>
    <w:p w14:paraId="5775D44A" w14:textId="77777777" w:rsidR="0009772F" w:rsidRDefault="00F17F68">
      <w:pPr>
        <w:rPr>
          <w:rFonts w:ascii="宋体" w:hAnsi="宋体" w:cs="宋体"/>
          <w:b/>
          <w:szCs w:val="21"/>
        </w:rPr>
      </w:pPr>
      <w:r>
        <w:rPr>
          <w:rFonts w:ascii="宋体" w:hAnsi="宋体" w:cs="宋体" w:hint="eastAsia"/>
          <w:b/>
          <w:szCs w:val="21"/>
        </w:rPr>
        <w:t xml:space="preserve">    </w:t>
      </w:r>
    </w:p>
    <w:p w14:paraId="5E5E00A2" w14:textId="77777777" w:rsidR="0009772F" w:rsidRDefault="00F17F68">
      <w:pPr>
        <w:tabs>
          <w:tab w:val="left" w:pos="1680"/>
        </w:tabs>
        <w:rPr>
          <w:rFonts w:ascii="宋体" w:hAnsi="宋体" w:cs="宋体"/>
          <w:szCs w:val="21"/>
        </w:rPr>
      </w:pPr>
      <w:r>
        <w:rPr>
          <w:rFonts w:ascii="宋体" w:hAnsi="宋体" w:cs="宋体" w:hint="eastAsia"/>
          <w:szCs w:val="21"/>
        </w:rPr>
        <w:t xml:space="preserve">日      期：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574B3A51" w14:textId="77777777" w:rsidR="0009772F" w:rsidRDefault="0009772F">
      <w:pPr>
        <w:ind w:firstLine="375"/>
        <w:rPr>
          <w:rFonts w:ascii="宋体" w:hAnsi="宋体" w:cs="宋体"/>
          <w:szCs w:val="21"/>
        </w:rPr>
      </w:pPr>
    </w:p>
    <w:p w14:paraId="7C090BBD" w14:textId="77777777" w:rsidR="0009772F" w:rsidRDefault="0009772F">
      <w:pPr>
        <w:ind w:firstLine="375"/>
        <w:rPr>
          <w:rFonts w:ascii="宋体" w:hAnsi="宋体" w:cs="宋体"/>
          <w:szCs w:val="21"/>
        </w:rPr>
      </w:pPr>
    </w:p>
    <w:p w14:paraId="02145B75" w14:textId="77777777" w:rsidR="0009772F" w:rsidRDefault="0009772F">
      <w:pPr>
        <w:rPr>
          <w:rFonts w:ascii="宋体" w:hAnsi="宋体" w:cs="宋体"/>
          <w:szCs w:val="21"/>
        </w:rPr>
      </w:pPr>
    </w:p>
    <w:p w14:paraId="62054C7A" w14:textId="77777777" w:rsidR="0009772F" w:rsidRDefault="0009772F">
      <w:pPr>
        <w:tabs>
          <w:tab w:val="left" w:pos="1680"/>
        </w:tabs>
        <w:ind w:firstLine="420"/>
        <w:jc w:val="center"/>
        <w:rPr>
          <w:rFonts w:ascii="宋体" w:hAnsi="宋体" w:cs="宋体"/>
          <w:szCs w:val="21"/>
        </w:rPr>
      </w:pPr>
    </w:p>
    <w:p w14:paraId="0053CE47" w14:textId="77777777" w:rsidR="0009772F" w:rsidRDefault="0009772F">
      <w:pPr>
        <w:ind w:firstLine="420"/>
        <w:rPr>
          <w:rFonts w:ascii="宋体" w:hAnsi="宋体" w:cs="宋体"/>
          <w:b/>
          <w:szCs w:val="21"/>
        </w:rPr>
      </w:pPr>
    </w:p>
    <w:p w14:paraId="2A1D17C4" w14:textId="77777777" w:rsidR="0009772F" w:rsidRDefault="0009772F">
      <w:pPr>
        <w:ind w:firstLine="420"/>
        <w:rPr>
          <w:rFonts w:ascii="宋体" w:hAnsi="宋体" w:cs="宋体"/>
          <w:b/>
          <w:szCs w:val="21"/>
        </w:rPr>
      </w:pPr>
    </w:p>
    <w:p w14:paraId="392586DB" w14:textId="77777777" w:rsidR="0009772F" w:rsidRDefault="0009772F">
      <w:pPr>
        <w:ind w:firstLine="420"/>
        <w:rPr>
          <w:rFonts w:ascii="宋体" w:hAnsi="宋体" w:cs="宋体"/>
          <w:b/>
          <w:szCs w:val="21"/>
        </w:rPr>
      </w:pPr>
    </w:p>
    <w:p w14:paraId="6FB360D0" w14:textId="77777777" w:rsidR="0009772F" w:rsidRDefault="00F17F68">
      <w:pPr>
        <w:jc w:val="left"/>
        <w:rPr>
          <w:rFonts w:ascii="宋体" w:hAnsi="宋体" w:cs="宋体"/>
          <w:b/>
          <w:bCs/>
          <w:szCs w:val="21"/>
        </w:rPr>
      </w:pPr>
      <w:r>
        <w:rPr>
          <w:rFonts w:ascii="宋体" w:hAnsi="宋体" w:cs="宋体" w:hint="eastAsia"/>
          <w:b/>
          <w:szCs w:val="21"/>
        </w:rPr>
        <w:br w:type="page"/>
      </w:r>
      <w:bookmarkStart w:id="1689" w:name="_Toc60537405"/>
      <w:r>
        <w:rPr>
          <w:rFonts w:ascii="宋体" w:hAnsi="宋体" w:cs="宋体" w:hint="eastAsia"/>
          <w:sz w:val="24"/>
        </w:rPr>
        <w:lastRenderedPageBreak/>
        <w:t>14 项目管理机构</w:t>
      </w:r>
    </w:p>
    <w:p w14:paraId="4F9602EC" w14:textId="77777777" w:rsidR="0009772F" w:rsidRDefault="0009772F">
      <w:pPr>
        <w:rPr>
          <w:rFonts w:ascii="宋体" w:hAnsi="宋体" w:cs="宋体"/>
          <w:b/>
          <w:bCs/>
          <w:szCs w:val="21"/>
        </w:rPr>
      </w:pPr>
    </w:p>
    <w:bookmarkEnd w:id="1689"/>
    <w:p w14:paraId="48FAFF36" w14:textId="77777777" w:rsidR="0009772F" w:rsidRDefault="00F17F68">
      <w:pPr>
        <w:jc w:val="center"/>
        <w:rPr>
          <w:rFonts w:ascii="宋体" w:hAnsi="宋体" w:cs="宋体"/>
          <w:b/>
          <w:bCs/>
          <w:szCs w:val="21"/>
        </w:rPr>
      </w:pPr>
      <w:r>
        <w:rPr>
          <w:rFonts w:ascii="宋体" w:hAnsi="宋体" w:cs="宋体" w:hint="eastAsia"/>
          <w:b/>
          <w:bCs/>
          <w:szCs w:val="21"/>
        </w:rPr>
        <w:t>项目管理机构</w:t>
      </w:r>
    </w:p>
    <w:p w14:paraId="601D8E89" w14:textId="77777777" w:rsidR="0009772F" w:rsidRDefault="0009772F">
      <w:pPr>
        <w:rPr>
          <w:rFonts w:ascii="宋体" w:hAnsi="宋体" w:cs="宋体"/>
        </w:rPr>
      </w:pPr>
    </w:p>
    <w:p w14:paraId="68F20864" w14:textId="77777777" w:rsidR="0009772F" w:rsidRDefault="00F17F68">
      <w:pPr>
        <w:jc w:val="center"/>
        <w:rPr>
          <w:rFonts w:ascii="宋体" w:hAnsi="宋体" w:cs="宋体"/>
        </w:rPr>
      </w:pPr>
      <w:bookmarkStart w:id="1690" w:name="_Toc246997113"/>
      <w:bookmarkStart w:id="1691" w:name="_Toc179632824"/>
      <w:bookmarkStart w:id="1692" w:name="_Toc144974872"/>
      <w:bookmarkStart w:id="1693" w:name="_Toc246996370"/>
      <w:bookmarkStart w:id="1694" w:name="_Toc247085888"/>
      <w:bookmarkStart w:id="1695" w:name="_Toc152045804"/>
      <w:bookmarkStart w:id="1696" w:name="_Toc152042593"/>
      <w:bookmarkStart w:id="1697" w:name="_Toc81900747"/>
      <w:r>
        <w:rPr>
          <w:rFonts w:ascii="宋体" w:hAnsi="宋体" w:cs="宋体" w:hint="eastAsia"/>
        </w:rPr>
        <w:t>项目管理机构组成表</w:t>
      </w:r>
      <w:bookmarkEnd w:id="1690"/>
      <w:bookmarkEnd w:id="1691"/>
      <w:bookmarkEnd w:id="1692"/>
      <w:bookmarkEnd w:id="1693"/>
      <w:bookmarkEnd w:id="1694"/>
      <w:bookmarkEnd w:id="1695"/>
      <w:bookmarkEnd w:id="1696"/>
      <w:bookmarkEnd w:id="16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772"/>
        <w:gridCol w:w="770"/>
        <w:gridCol w:w="1158"/>
        <w:gridCol w:w="770"/>
        <w:gridCol w:w="772"/>
        <w:gridCol w:w="770"/>
        <w:gridCol w:w="2705"/>
        <w:gridCol w:w="720"/>
      </w:tblGrid>
      <w:tr w:rsidR="0009772F" w14:paraId="2AD71914" w14:textId="77777777">
        <w:trPr>
          <w:cantSplit/>
          <w:trHeight w:val="446"/>
        </w:trPr>
        <w:tc>
          <w:tcPr>
            <w:tcW w:w="693" w:type="dxa"/>
            <w:vMerge w:val="restart"/>
            <w:tcBorders>
              <w:top w:val="single" w:sz="4" w:space="0" w:color="auto"/>
              <w:left w:val="single" w:sz="4" w:space="0" w:color="auto"/>
              <w:bottom w:val="single" w:sz="4" w:space="0" w:color="auto"/>
              <w:right w:val="single" w:sz="4" w:space="0" w:color="auto"/>
            </w:tcBorders>
            <w:vAlign w:val="center"/>
          </w:tcPr>
          <w:p w14:paraId="2838D060" w14:textId="77777777" w:rsidR="0009772F" w:rsidRDefault="00F17F68">
            <w:pPr>
              <w:spacing w:line="440" w:lineRule="exact"/>
              <w:jc w:val="center"/>
              <w:rPr>
                <w:rFonts w:ascii="宋体" w:hAnsi="宋体" w:cs="宋体"/>
                <w:szCs w:val="21"/>
              </w:rPr>
            </w:pPr>
            <w:r>
              <w:rPr>
                <w:rFonts w:ascii="宋体" w:hAnsi="宋体" w:cs="宋体" w:hint="eastAsia"/>
                <w:szCs w:val="21"/>
              </w:rPr>
              <w:t>序号</w:t>
            </w:r>
          </w:p>
        </w:tc>
        <w:tc>
          <w:tcPr>
            <w:tcW w:w="772" w:type="dxa"/>
            <w:vMerge w:val="restart"/>
            <w:tcBorders>
              <w:top w:val="single" w:sz="4" w:space="0" w:color="auto"/>
              <w:left w:val="single" w:sz="4" w:space="0" w:color="auto"/>
              <w:bottom w:val="single" w:sz="4" w:space="0" w:color="auto"/>
              <w:right w:val="single" w:sz="4" w:space="0" w:color="auto"/>
            </w:tcBorders>
            <w:vAlign w:val="center"/>
          </w:tcPr>
          <w:p w14:paraId="269EC9DE" w14:textId="77777777" w:rsidR="0009772F" w:rsidRDefault="00F17F68">
            <w:pPr>
              <w:spacing w:line="440" w:lineRule="exact"/>
              <w:jc w:val="center"/>
              <w:rPr>
                <w:rFonts w:ascii="宋体" w:hAnsi="宋体" w:cs="宋体"/>
                <w:szCs w:val="21"/>
              </w:rPr>
            </w:pPr>
            <w:r>
              <w:rPr>
                <w:rFonts w:ascii="宋体" w:hAnsi="宋体" w:cs="宋体" w:hint="eastAsia"/>
                <w:szCs w:val="21"/>
              </w:rPr>
              <w:t>姓名</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14:paraId="34B31F11" w14:textId="77777777" w:rsidR="0009772F" w:rsidRDefault="00F17F68">
            <w:pPr>
              <w:spacing w:line="440" w:lineRule="exact"/>
              <w:jc w:val="center"/>
              <w:rPr>
                <w:rFonts w:ascii="宋体" w:hAnsi="宋体" w:cs="宋体"/>
                <w:szCs w:val="21"/>
              </w:rPr>
            </w:pPr>
            <w:r>
              <w:rPr>
                <w:rFonts w:ascii="宋体" w:hAnsi="宋体" w:cs="宋体" w:hint="eastAsia"/>
                <w:szCs w:val="21"/>
              </w:rPr>
              <w:t>职称</w:t>
            </w:r>
          </w:p>
        </w:tc>
        <w:tc>
          <w:tcPr>
            <w:tcW w:w="6175" w:type="dxa"/>
            <w:gridSpan w:val="5"/>
            <w:tcBorders>
              <w:top w:val="single" w:sz="4" w:space="0" w:color="auto"/>
              <w:left w:val="single" w:sz="4" w:space="0" w:color="auto"/>
              <w:bottom w:val="single" w:sz="4" w:space="0" w:color="auto"/>
              <w:right w:val="single" w:sz="4" w:space="0" w:color="auto"/>
            </w:tcBorders>
            <w:vAlign w:val="center"/>
          </w:tcPr>
          <w:p w14:paraId="56BBABB6" w14:textId="77777777" w:rsidR="0009772F" w:rsidRDefault="00F17F68">
            <w:pPr>
              <w:spacing w:line="440" w:lineRule="exact"/>
              <w:jc w:val="center"/>
              <w:rPr>
                <w:rFonts w:ascii="宋体" w:hAnsi="宋体" w:cs="宋体"/>
                <w:szCs w:val="21"/>
              </w:rPr>
            </w:pPr>
            <w:r>
              <w:rPr>
                <w:rFonts w:ascii="宋体" w:hAnsi="宋体" w:cs="宋体" w:hint="eastAsia"/>
                <w:szCs w:val="21"/>
              </w:rPr>
              <w:t>执业或职业资格证明</w:t>
            </w:r>
          </w:p>
        </w:tc>
        <w:tc>
          <w:tcPr>
            <w:tcW w:w="720" w:type="dxa"/>
            <w:tcBorders>
              <w:top w:val="single" w:sz="4" w:space="0" w:color="auto"/>
              <w:left w:val="single" w:sz="4" w:space="0" w:color="auto"/>
              <w:bottom w:val="single" w:sz="4" w:space="0" w:color="auto"/>
              <w:right w:val="single" w:sz="4" w:space="0" w:color="auto"/>
            </w:tcBorders>
            <w:vAlign w:val="center"/>
          </w:tcPr>
          <w:p w14:paraId="78B74B77" w14:textId="77777777" w:rsidR="0009772F" w:rsidRDefault="00F17F68">
            <w:pPr>
              <w:spacing w:line="440" w:lineRule="exact"/>
              <w:jc w:val="center"/>
              <w:rPr>
                <w:rFonts w:ascii="宋体" w:hAnsi="宋体" w:cs="宋体"/>
                <w:szCs w:val="21"/>
              </w:rPr>
            </w:pPr>
            <w:r>
              <w:rPr>
                <w:rFonts w:ascii="宋体" w:hAnsi="宋体" w:cs="宋体" w:hint="eastAsia"/>
                <w:szCs w:val="21"/>
              </w:rPr>
              <w:t>备注</w:t>
            </w:r>
          </w:p>
        </w:tc>
      </w:tr>
      <w:tr w:rsidR="0009772F" w14:paraId="4BE0C167" w14:textId="77777777">
        <w:trPr>
          <w:cantSplit/>
          <w:trHeight w:val="920"/>
        </w:trPr>
        <w:tc>
          <w:tcPr>
            <w:tcW w:w="693" w:type="dxa"/>
            <w:vMerge/>
            <w:tcBorders>
              <w:top w:val="single" w:sz="4" w:space="0" w:color="auto"/>
              <w:left w:val="single" w:sz="4" w:space="0" w:color="auto"/>
              <w:bottom w:val="single" w:sz="4" w:space="0" w:color="auto"/>
              <w:right w:val="single" w:sz="4" w:space="0" w:color="auto"/>
            </w:tcBorders>
            <w:vAlign w:val="center"/>
          </w:tcPr>
          <w:p w14:paraId="18E9F00E" w14:textId="77777777" w:rsidR="0009772F" w:rsidRDefault="0009772F">
            <w:pPr>
              <w:widowControl/>
              <w:jc w:val="left"/>
              <w:rPr>
                <w:rFonts w:ascii="宋体" w:hAnsi="宋体" w:cs="宋体"/>
                <w:szCs w:val="21"/>
              </w:rPr>
            </w:pPr>
          </w:p>
        </w:tc>
        <w:tc>
          <w:tcPr>
            <w:tcW w:w="772" w:type="dxa"/>
            <w:vMerge/>
            <w:tcBorders>
              <w:top w:val="single" w:sz="4" w:space="0" w:color="auto"/>
              <w:left w:val="single" w:sz="4" w:space="0" w:color="auto"/>
              <w:bottom w:val="single" w:sz="4" w:space="0" w:color="auto"/>
              <w:right w:val="single" w:sz="4" w:space="0" w:color="auto"/>
            </w:tcBorders>
            <w:vAlign w:val="center"/>
          </w:tcPr>
          <w:p w14:paraId="61AB101E" w14:textId="77777777" w:rsidR="0009772F" w:rsidRDefault="0009772F">
            <w:pPr>
              <w:widowControl/>
              <w:jc w:val="left"/>
              <w:rPr>
                <w:rFonts w:ascii="宋体" w:hAnsi="宋体" w:cs="宋体"/>
                <w:szCs w:val="21"/>
              </w:rPr>
            </w:pPr>
          </w:p>
        </w:tc>
        <w:tc>
          <w:tcPr>
            <w:tcW w:w="770" w:type="dxa"/>
            <w:vMerge/>
            <w:tcBorders>
              <w:top w:val="single" w:sz="4" w:space="0" w:color="auto"/>
              <w:left w:val="single" w:sz="4" w:space="0" w:color="auto"/>
              <w:bottom w:val="single" w:sz="4" w:space="0" w:color="auto"/>
              <w:right w:val="single" w:sz="4" w:space="0" w:color="auto"/>
            </w:tcBorders>
            <w:vAlign w:val="center"/>
          </w:tcPr>
          <w:p w14:paraId="7A96303A" w14:textId="77777777" w:rsidR="0009772F" w:rsidRDefault="0009772F">
            <w:pPr>
              <w:widowControl/>
              <w:jc w:val="left"/>
              <w:rPr>
                <w:rFonts w:ascii="宋体" w:hAnsi="宋体" w:cs="宋体"/>
                <w:szCs w:val="21"/>
              </w:rPr>
            </w:pPr>
          </w:p>
        </w:tc>
        <w:tc>
          <w:tcPr>
            <w:tcW w:w="1158" w:type="dxa"/>
            <w:tcBorders>
              <w:top w:val="single" w:sz="4" w:space="0" w:color="auto"/>
              <w:left w:val="single" w:sz="4" w:space="0" w:color="auto"/>
              <w:bottom w:val="single" w:sz="4" w:space="0" w:color="auto"/>
              <w:right w:val="single" w:sz="4" w:space="0" w:color="auto"/>
            </w:tcBorders>
            <w:vAlign w:val="center"/>
          </w:tcPr>
          <w:p w14:paraId="6EC51F66" w14:textId="77777777" w:rsidR="0009772F" w:rsidRDefault="00F17F68">
            <w:pPr>
              <w:spacing w:line="440" w:lineRule="exact"/>
              <w:jc w:val="center"/>
              <w:rPr>
                <w:rFonts w:ascii="宋体" w:hAnsi="宋体" w:cs="宋体"/>
                <w:szCs w:val="21"/>
              </w:rPr>
            </w:pPr>
            <w:r>
              <w:rPr>
                <w:rFonts w:ascii="宋体" w:hAnsi="宋体" w:cs="宋体" w:hint="eastAsia"/>
                <w:szCs w:val="21"/>
              </w:rPr>
              <w:t>证书名称</w:t>
            </w:r>
          </w:p>
        </w:tc>
        <w:tc>
          <w:tcPr>
            <w:tcW w:w="770" w:type="dxa"/>
            <w:tcBorders>
              <w:top w:val="single" w:sz="4" w:space="0" w:color="auto"/>
              <w:left w:val="single" w:sz="4" w:space="0" w:color="auto"/>
              <w:bottom w:val="single" w:sz="4" w:space="0" w:color="auto"/>
              <w:right w:val="single" w:sz="4" w:space="0" w:color="auto"/>
            </w:tcBorders>
            <w:vAlign w:val="center"/>
          </w:tcPr>
          <w:p w14:paraId="1B526F7D" w14:textId="77777777" w:rsidR="0009772F" w:rsidRDefault="00F17F68">
            <w:pPr>
              <w:spacing w:line="440" w:lineRule="exact"/>
              <w:jc w:val="center"/>
              <w:rPr>
                <w:rFonts w:ascii="宋体" w:hAnsi="宋体" w:cs="宋体"/>
                <w:szCs w:val="21"/>
              </w:rPr>
            </w:pPr>
            <w:r>
              <w:rPr>
                <w:rFonts w:ascii="宋体" w:hAnsi="宋体" w:cs="宋体" w:hint="eastAsia"/>
                <w:szCs w:val="21"/>
              </w:rPr>
              <w:t>级别</w:t>
            </w:r>
          </w:p>
        </w:tc>
        <w:tc>
          <w:tcPr>
            <w:tcW w:w="772" w:type="dxa"/>
            <w:tcBorders>
              <w:top w:val="single" w:sz="4" w:space="0" w:color="auto"/>
              <w:left w:val="single" w:sz="4" w:space="0" w:color="auto"/>
              <w:bottom w:val="single" w:sz="4" w:space="0" w:color="auto"/>
              <w:right w:val="single" w:sz="4" w:space="0" w:color="auto"/>
            </w:tcBorders>
            <w:vAlign w:val="center"/>
          </w:tcPr>
          <w:p w14:paraId="448BC362" w14:textId="77777777" w:rsidR="0009772F" w:rsidRDefault="00F17F68">
            <w:pPr>
              <w:spacing w:line="440" w:lineRule="exact"/>
              <w:jc w:val="center"/>
              <w:rPr>
                <w:rFonts w:ascii="宋体" w:hAnsi="宋体" w:cs="宋体"/>
                <w:szCs w:val="21"/>
              </w:rPr>
            </w:pPr>
            <w:r>
              <w:rPr>
                <w:rFonts w:ascii="宋体" w:hAnsi="宋体" w:cs="宋体" w:hint="eastAsia"/>
                <w:szCs w:val="21"/>
              </w:rPr>
              <w:t>证号</w:t>
            </w:r>
          </w:p>
        </w:tc>
        <w:tc>
          <w:tcPr>
            <w:tcW w:w="770" w:type="dxa"/>
            <w:tcBorders>
              <w:top w:val="single" w:sz="4" w:space="0" w:color="auto"/>
              <w:left w:val="single" w:sz="4" w:space="0" w:color="auto"/>
              <w:bottom w:val="single" w:sz="4" w:space="0" w:color="auto"/>
              <w:right w:val="single" w:sz="4" w:space="0" w:color="auto"/>
            </w:tcBorders>
            <w:vAlign w:val="center"/>
          </w:tcPr>
          <w:p w14:paraId="40D3708D" w14:textId="77777777" w:rsidR="0009772F" w:rsidRDefault="00F17F68">
            <w:pPr>
              <w:spacing w:line="440" w:lineRule="exact"/>
              <w:jc w:val="center"/>
              <w:rPr>
                <w:rFonts w:ascii="宋体" w:hAnsi="宋体" w:cs="宋体"/>
                <w:szCs w:val="21"/>
              </w:rPr>
            </w:pPr>
            <w:r>
              <w:rPr>
                <w:rFonts w:ascii="宋体" w:hAnsi="宋体" w:cs="宋体" w:hint="eastAsia"/>
                <w:szCs w:val="21"/>
              </w:rPr>
              <w:t>专业</w:t>
            </w:r>
          </w:p>
        </w:tc>
        <w:tc>
          <w:tcPr>
            <w:tcW w:w="2703" w:type="dxa"/>
            <w:tcBorders>
              <w:top w:val="single" w:sz="4" w:space="0" w:color="auto"/>
              <w:left w:val="single" w:sz="4" w:space="0" w:color="auto"/>
              <w:bottom w:val="single" w:sz="4" w:space="0" w:color="auto"/>
              <w:right w:val="single" w:sz="4" w:space="0" w:color="auto"/>
            </w:tcBorders>
            <w:vAlign w:val="center"/>
          </w:tcPr>
          <w:p w14:paraId="0A91A4EC" w14:textId="77777777" w:rsidR="0009772F" w:rsidRDefault="00F17F68">
            <w:pPr>
              <w:spacing w:line="440" w:lineRule="exact"/>
              <w:rPr>
                <w:rFonts w:ascii="宋体" w:hAnsi="宋体" w:cs="宋体"/>
                <w:szCs w:val="21"/>
              </w:rPr>
            </w:pPr>
            <w:r>
              <w:rPr>
                <w:rFonts w:ascii="宋体" w:hAnsi="宋体" w:cs="宋体" w:hint="eastAsia"/>
                <w:szCs w:val="21"/>
              </w:rPr>
              <w:t>与本单位确定劳动关系日期</w:t>
            </w:r>
          </w:p>
        </w:tc>
        <w:tc>
          <w:tcPr>
            <w:tcW w:w="720" w:type="dxa"/>
            <w:tcBorders>
              <w:top w:val="single" w:sz="4" w:space="0" w:color="auto"/>
              <w:left w:val="single" w:sz="4" w:space="0" w:color="auto"/>
              <w:bottom w:val="single" w:sz="4" w:space="0" w:color="auto"/>
              <w:right w:val="single" w:sz="4" w:space="0" w:color="auto"/>
            </w:tcBorders>
            <w:vAlign w:val="center"/>
          </w:tcPr>
          <w:p w14:paraId="1070A118" w14:textId="77777777" w:rsidR="0009772F" w:rsidRDefault="0009772F">
            <w:pPr>
              <w:spacing w:line="440" w:lineRule="exact"/>
              <w:jc w:val="center"/>
              <w:rPr>
                <w:rFonts w:ascii="宋体" w:hAnsi="宋体" w:cs="宋体"/>
                <w:szCs w:val="21"/>
              </w:rPr>
            </w:pPr>
          </w:p>
        </w:tc>
      </w:tr>
      <w:tr w:rsidR="0009772F" w14:paraId="21A41DDC" w14:textId="77777777">
        <w:trPr>
          <w:trHeight w:val="446"/>
        </w:trPr>
        <w:tc>
          <w:tcPr>
            <w:tcW w:w="693" w:type="dxa"/>
            <w:tcBorders>
              <w:top w:val="single" w:sz="4" w:space="0" w:color="auto"/>
              <w:left w:val="single" w:sz="4" w:space="0" w:color="auto"/>
              <w:bottom w:val="single" w:sz="4" w:space="0" w:color="auto"/>
              <w:right w:val="single" w:sz="4" w:space="0" w:color="auto"/>
            </w:tcBorders>
            <w:vAlign w:val="center"/>
          </w:tcPr>
          <w:p w14:paraId="0868624A" w14:textId="77777777" w:rsidR="0009772F" w:rsidRDefault="0009772F">
            <w:pPr>
              <w:spacing w:line="440" w:lineRule="exact"/>
              <w:jc w:val="center"/>
              <w:rPr>
                <w:rFonts w:ascii="宋体" w:hAnsi="宋体" w:cs="宋体"/>
                <w:szCs w:val="21"/>
              </w:rPr>
            </w:pPr>
          </w:p>
        </w:tc>
        <w:tc>
          <w:tcPr>
            <w:tcW w:w="772" w:type="dxa"/>
            <w:tcBorders>
              <w:top w:val="single" w:sz="4" w:space="0" w:color="auto"/>
              <w:left w:val="single" w:sz="4" w:space="0" w:color="auto"/>
              <w:bottom w:val="single" w:sz="4" w:space="0" w:color="auto"/>
              <w:right w:val="single" w:sz="4" w:space="0" w:color="auto"/>
            </w:tcBorders>
            <w:vAlign w:val="center"/>
          </w:tcPr>
          <w:p w14:paraId="278F6A81"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43F5A47D" w14:textId="77777777" w:rsidR="0009772F" w:rsidRDefault="0009772F">
            <w:pPr>
              <w:spacing w:line="440" w:lineRule="exact"/>
              <w:jc w:val="center"/>
              <w:rPr>
                <w:rFonts w:ascii="宋体" w:hAnsi="宋体" w:cs="宋体"/>
                <w:szCs w:val="21"/>
              </w:rPr>
            </w:pPr>
          </w:p>
        </w:tc>
        <w:tc>
          <w:tcPr>
            <w:tcW w:w="1158" w:type="dxa"/>
            <w:tcBorders>
              <w:top w:val="single" w:sz="4" w:space="0" w:color="auto"/>
              <w:left w:val="single" w:sz="4" w:space="0" w:color="auto"/>
              <w:bottom w:val="single" w:sz="4" w:space="0" w:color="auto"/>
              <w:right w:val="single" w:sz="4" w:space="0" w:color="auto"/>
            </w:tcBorders>
            <w:vAlign w:val="center"/>
          </w:tcPr>
          <w:p w14:paraId="41B43025"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38A7C206" w14:textId="77777777" w:rsidR="0009772F" w:rsidRDefault="0009772F">
            <w:pPr>
              <w:spacing w:line="440" w:lineRule="exact"/>
              <w:jc w:val="center"/>
              <w:rPr>
                <w:rFonts w:ascii="宋体" w:hAnsi="宋体" w:cs="宋体"/>
                <w:szCs w:val="21"/>
              </w:rPr>
            </w:pPr>
          </w:p>
        </w:tc>
        <w:tc>
          <w:tcPr>
            <w:tcW w:w="772" w:type="dxa"/>
            <w:tcBorders>
              <w:top w:val="single" w:sz="4" w:space="0" w:color="auto"/>
              <w:left w:val="single" w:sz="4" w:space="0" w:color="auto"/>
              <w:bottom w:val="single" w:sz="4" w:space="0" w:color="auto"/>
              <w:right w:val="single" w:sz="4" w:space="0" w:color="auto"/>
            </w:tcBorders>
            <w:vAlign w:val="center"/>
          </w:tcPr>
          <w:p w14:paraId="16CB3E11"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0E18DC82" w14:textId="77777777" w:rsidR="0009772F" w:rsidRDefault="0009772F">
            <w:pPr>
              <w:spacing w:line="440" w:lineRule="exact"/>
              <w:jc w:val="center"/>
              <w:rPr>
                <w:rFonts w:ascii="宋体" w:hAnsi="宋体" w:cs="宋体"/>
                <w:szCs w:val="21"/>
              </w:rPr>
            </w:pPr>
          </w:p>
        </w:tc>
        <w:tc>
          <w:tcPr>
            <w:tcW w:w="2703" w:type="dxa"/>
            <w:tcBorders>
              <w:top w:val="single" w:sz="4" w:space="0" w:color="auto"/>
              <w:left w:val="single" w:sz="4" w:space="0" w:color="auto"/>
              <w:bottom w:val="single" w:sz="4" w:space="0" w:color="auto"/>
              <w:right w:val="single" w:sz="4" w:space="0" w:color="auto"/>
            </w:tcBorders>
            <w:vAlign w:val="center"/>
          </w:tcPr>
          <w:p w14:paraId="6AD021E5" w14:textId="77777777" w:rsidR="0009772F" w:rsidRDefault="00F17F68">
            <w:pPr>
              <w:spacing w:line="440" w:lineRule="exact"/>
              <w:jc w:val="center"/>
              <w:rPr>
                <w:rFonts w:ascii="宋体" w:hAnsi="宋体" w:cs="宋体"/>
                <w:szCs w:val="21"/>
              </w:rPr>
            </w:pPr>
            <w:r>
              <w:rPr>
                <w:rFonts w:ascii="宋体" w:hAnsi="宋体" w:cs="宋体" w:hint="eastAsia"/>
                <w:szCs w:val="21"/>
              </w:rPr>
              <w:t>年月日</w:t>
            </w:r>
          </w:p>
        </w:tc>
        <w:tc>
          <w:tcPr>
            <w:tcW w:w="720" w:type="dxa"/>
            <w:tcBorders>
              <w:top w:val="single" w:sz="4" w:space="0" w:color="auto"/>
              <w:left w:val="single" w:sz="4" w:space="0" w:color="auto"/>
              <w:bottom w:val="single" w:sz="4" w:space="0" w:color="auto"/>
              <w:right w:val="single" w:sz="4" w:space="0" w:color="auto"/>
            </w:tcBorders>
            <w:vAlign w:val="center"/>
          </w:tcPr>
          <w:p w14:paraId="4DB130A6" w14:textId="77777777" w:rsidR="0009772F" w:rsidRDefault="0009772F">
            <w:pPr>
              <w:spacing w:line="440" w:lineRule="exact"/>
              <w:jc w:val="center"/>
              <w:rPr>
                <w:rFonts w:ascii="宋体" w:hAnsi="宋体" w:cs="宋体"/>
                <w:szCs w:val="21"/>
              </w:rPr>
            </w:pPr>
          </w:p>
        </w:tc>
      </w:tr>
      <w:tr w:rsidR="0009772F" w14:paraId="590CAE01" w14:textId="77777777">
        <w:trPr>
          <w:trHeight w:val="446"/>
        </w:trPr>
        <w:tc>
          <w:tcPr>
            <w:tcW w:w="693" w:type="dxa"/>
            <w:tcBorders>
              <w:top w:val="single" w:sz="4" w:space="0" w:color="auto"/>
              <w:left w:val="single" w:sz="4" w:space="0" w:color="auto"/>
              <w:bottom w:val="single" w:sz="4" w:space="0" w:color="auto"/>
              <w:right w:val="single" w:sz="4" w:space="0" w:color="auto"/>
            </w:tcBorders>
          </w:tcPr>
          <w:p w14:paraId="301A3453" w14:textId="77777777" w:rsidR="0009772F" w:rsidRDefault="0009772F">
            <w:pPr>
              <w:spacing w:line="440" w:lineRule="exact"/>
              <w:jc w:val="center"/>
              <w:rPr>
                <w:rFonts w:ascii="宋体" w:hAnsi="宋体" w:cs="宋体"/>
                <w:szCs w:val="21"/>
              </w:rPr>
            </w:pPr>
          </w:p>
        </w:tc>
        <w:tc>
          <w:tcPr>
            <w:tcW w:w="772" w:type="dxa"/>
            <w:tcBorders>
              <w:top w:val="single" w:sz="4" w:space="0" w:color="auto"/>
              <w:left w:val="single" w:sz="4" w:space="0" w:color="auto"/>
              <w:bottom w:val="single" w:sz="4" w:space="0" w:color="auto"/>
              <w:right w:val="single" w:sz="4" w:space="0" w:color="auto"/>
            </w:tcBorders>
          </w:tcPr>
          <w:p w14:paraId="78561EDA"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14:paraId="1AEA9512" w14:textId="77777777" w:rsidR="0009772F" w:rsidRDefault="0009772F">
            <w:pPr>
              <w:spacing w:line="440" w:lineRule="exact"/>
              <w:jc w:val="center"/>
              <w:rPr>
                <w:rFonts w:ascii="宋体" w:hAnsi="宋体" w:cs="宋体"/>
                <w:szCs w:val="21"/>
              </w:rPr>
            </w:pPr>
          </w:p>
        </w:tc>
        <w:tc>
          <w:tcPr>
            <w:tcW w:w="1158" w:type="dxa"/>
            <w:tcBorders>
              <w:top w:val="single" w:sz="4" w:space="0" w:color="auto"/>
              <w:left w:val="single" w:sz="4" w:space="0" w:color="auto"/>
              <w:bottom w:val="single" w:sz="4" w:space="0" w:color="auto"/>
              <w:right w:val="single" w:sz="4" w:space="0" w:color="auto"/>
            </w:tcBorders>
          </w:tcPr>
          <w:p w14:paraId="3465A164"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14:paraId="39ED489A" w14:textId="77777777" w:rsidR="0009772F" w:rsidRDefault="0009772F">
            <w:pPr>
              <w:spacing w:line="440" w:lineRule="exact"/>
              <w:jc w:val="center"/>
              <w:rPr>
                <w:rFonts w:ascii="宋体" w:hAnsi="宋体" w:cs="宋体"/>
                <w:szCs w:val="21"/>
              </w:rPr>
            </w:pPr>
          </w:p>
        </w:tc>
        <w:tc>
          <w:tcPr>
            <w:tcW w:w="772" w:type="dxa"/>
            <w:tcBorders>
              <w:top w:val="single" w:sz="4" w:space="0" w:color="auto"/>
              <w:left w:val="single" w:sz="4" w:space="0" w:color="auto"/>
              <w:bottom w:val="single" w:sz="4" w:space="0" w:color="auto"/>
              <w:right w:val="single" w:sz="4" w:space="0" w:color="auto"/>
            </w:tcBorders>
          </w:tcPr>
          <w:p w14:paraId="5F071C87"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14:paraId="2EDE460E" w14:textId="77777777" w:rsidR="0009772F" w:rsidRDefault="0009772F">
            <w:pPr>
              <w:spacing w:line="440" w:lineRule="exact"/>
              <w:jc w:val="center"/>
              <w:rPr>
                <w:rFonts w:ascii="宋体" w:hAnsi="宋体" w:cs="宋体"/>
                <w:szCs w:val="21"/>
              </w:rPr>
            </w:pPr>
          </w:p>
        </w:tc>
        <w:tc>
          <w:tcPr>
            <w:tcW w:w="2703" w:type="dxa"/>
            <w:tcBorders>
              <w:top w:val="single" w:sz="4" w:space="0" w:color="auto"/>
              <w:left w:val="single" w:sz="4" w:space="0" w:color="auto"/>
              <w:bottom w:val="single" w:sz="4" w:space="0" w:color="auto"/>
              <w:right w:val="single" w:sz="4" w:space="0" w:color="auto"/>
            </w:tcBorders>
          </w:tcPr>
          <w:p w14:paraId="203246DA" w14:textId="77777777" w:rsidR="0009772F" w:rsidRDefault="00F17F68">
            <w:pPr>
              <w:spacing w:line="440" w:lineRule="exact"/>
              <w:jc w:val="center"/>
              <w:rPr>
                <w:rFonts w:ascii="宋体" w:hAnsi="宋体" w:cs="宋体"/>
                <w:szCs w:val="21"/>
              </w:rPr>
            </w:pPr>
            <w:r>
              <w:rPr>
                <w:rFonts w:ascii="宋体" w:hAnsi="宋体" w:cs="宋体" w:hint="eastAsia"/>
                <w:szCs w:val="21"/>
              </w:rPr>
              <w:t>年月日</w:t>
            </w:r>
          </w:p>
        </w:tc>
        <w:tc>
          <w:tcPr>
            <w:tcW w:w="720" w:type="dxa"/>
            <w:tcBorders>
              <w:top w:val="single" w:sz="4" w:space="0" w:color="auto"/>
              <w:left w:val="single" w:sz="4" w:space="0" w:color="auto"/>
              <w:bottom w:val="single" w:sz="4" w:space="0" w:color="auto"/>
              <w:right w:val="single" w:sz="4" w:space="0" w:color="auto"/>
            </w:tcBorders>
          </w:tcPr>
          <w:p w14:paraId="43D4E2C6" w14:textId="77777777" w:rsidR="0009772F" w:rsidRDefault="0009772F">
            <w:pPr>
              <w:spacing w:line="440" w:lineRule="exact"/>
              <w:jc w:val="center"/>
              <w:rPr>
                <w:rFonts w:ascii="宋体" w:hAnsi="宋体" w:cs="宋体"/>
                <w:szCs w:val="21"/>
              </w:rPr>
            </w:pPr>
          </w:p>
        </w:tc>
      </w:tr>
      <w:tr w:rsidR="0009772F" w14:paraId="2002B151" w14:textId="77777777">
        <w:trPr>
          <w:trHeight w:val="446"/>
        </w:trPr>
        <w:tc>
          <w:tcPr>
            <w:tcW w:w="693" w:type="dxa"/>
            <w:tcBorders>
              <w:top w:val="single" w:sz="4" w:space="0" w:color="auto"/>
              <w:left w:val="single" w:sz="4" w:space="0" w:color="auto"/>
              <w:bottom w:val="single" w:sz="4" w:space="0" w:color="auto"/>
              <w:right w:val="single" w:sz="4" w:space="0" w:color="auto"/>
            </w:tcBorders>
          </w:tcPr>
          <w:p w14:paraId="567C41AA" w14:textId="77777777" w:rsidR="0009772F" w:rsidRDefault="0009772F">
            <w:pPr>
              <w:spacing w:line="440" w:lineRule="exact"/>
              <w:jc w:val="center"/>
              <w:rPr>
                <w:rFonts w:ascii="宋体" w:hAnsi="宋体" w:cs="宋体"/>
                <w:szCs w:val="21"/>
              </w:rPr>
            </w:pPr>
          </w:p>
        </w:tc>
        <w:tc>
          <w:tcPr>
            <w:tcW w:w="772" w:type="dxa"/>
            <w:tcBorders>
              <w:top w:val="single" w:sz="4" w:space="0" w:color="auto"/>
              <w:left w:val="single" w:sz="4" w:space="0" w:color="auto"/>
              <w:bottom w:val="single" w:sz="4" w:space="0" w:color="auto"/>
              <w:right w:val="single" w:sz="4" w:space="0" w:color="auto"/>
            </w:tcBorders>
          </w:tcPr>
          <w:p w14:paraId="77F006C6"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14:paraId="4E40C8F9" w14:textId="77777777" w:rsidR="0009772F" w:rsidRDefault="0009772F">
            <w:pPr>
              <w:spacing w:line="440" w:lineRule="exact"/>
              <w:jc w:val="center"/>
              <w:rPr>
                <w:rFonts w:ascii="宋体" w:hAnsi="宋体" w:cs="宋体"/>
                <w:szCs w:val="21"/>
              </w:rPr>
            </w:pPr>
          </w:p>
        </w:tc>
        <w:tc>
          <w:tcPr>
            <w:tcW w:w="1158" w:type="dxa"/>
            <w:tcBorders>
              <w:top w:val="single" w:sz="4" w:space="0" w:color="auto"/>
              <w:left w:val="single" w:sz="4" w:space="0" w:color="auto"/>
              <w:bottom w:val="single" w:sz="4" w:space="0" w:color="auto"/>
              <w:right w:val="single" w:sz="4" w:space="0" w:color="auto"/>
            </w:tcBorders>
          </w:tcPr>
          <w:p w14:paraId="266AD9CA"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14:paraId="6C31F259" w14:textId="77777777" w:rsidR="0009772F" w:rsidRDefault="0009772F">
            <w:pPr>
              <w:spacing w:line="440" w:lineRule="exact"/>
              <w:jc w:val="center"/>
              <w:rPr>
                <w:rFonts w:ascii="宋体" w:hAnsi="宋体" w:cs="宋体"/>
                <w:szCs w:val="21"/>
              </w:rPr>
            </w:pPr>
          </w:p>
        </w:tc>
        <w:tc>
          <w:tcPr>
            <w:tcW w:w="772" w:type="dxa"/>
            <w:tcBorders>
              <w:top w:val="single" w:sz="4" w:space="0" w:color="auto"/>
              <w:left w:val="single" w:sz="4" w:space="0" w:color="auto"/>
              <w:bottom w:val="single" w:sz="4" w:space="0" w:color="auto"/>
              <w:right w:val="single" w:sz="4" w:space="0" w:color="auto"/>
            </w:tcBorders>
          </w:tcPr>
          <w:p w14:paraId="532B239C"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14:paraId="39020B70" w14:textId="77777777" w:rsidR="0009772F" w:rsidRDefault="0009772F">
            <w:pPr>
              <w:spacing w:line="440" w:lineRule="exact"/>
              <w:jc w:val="center"/>
              <w:rPr>
                <w:rFonts w:ascii="宋体" w:hAnsi="宋体" w:cs="宋体"/>
                <w:szCs w:val="21"/>
              </w:rPr>
            </w:pPr>
          </w:p>
        </w:tc>
        <w:tc>
          <w:tcPr>
            <w:tcW w:w="2703" w:type="dxa"/>
            <w:tcBorders>
              <w:top w:val="single" w:sz="4" w:space="0" w:color="auto"/>
              <w:left w:val="single" w:sz="4" w:space="0" w:color="auto"/>
              <w:bottom w:val="single" w:sz="4" w:space="0" w:color="auto"/>
              <w:right w:val="single" w:sz="4" w:space="0" w:color="auto"/>
            </w:tcBorders>
          </w:tcPr>
          <w:p w14:paraId="1E7D9384" w14:textId="77777777" w:rsidR="0009772F" w:rsidRDefault="00F17F68">
            <w:pPr>
              <w:spacing w:line="440" w:lineRule="exact"/>
              <w:jc w:val="center"/>
              <w:rPr>
                <w:rFonts w:ascii="宋体" w:hAnsi="宋体" w:cs="宋体"/>
                <w:szCs w:val="21"/>
              </w:rPr>
            </w:pPr>
            <w:r>
              <w:rPr>
                <w:rFonts w:ascii="宋体" w:hAnsi="宋体" w:cs="宋体" w:hint="eastAsia"/>
                <w:szCs w:val="21"/>
              </w:rPr>
              <w:t>年月日</w:t>
            </w:r>
          </w:p>
        </w:tc>
        <w:tc>
          <w:tcPr>
            <w:tcW w:w="720" w:type="dxa"/>
            <w:tcBorders>
              <w:top w:val="single" w:sz="4" w:space="0" w:color="auto"/>
              <w:left w:val="single" w:sz="4" w:space="0" w:color="auto"/>
              <w:bottom w:val="single" w:sz="4" w:space="0" w:color="auto"/>
              <w:right w:val="single" w:sz="4" w:space="0" w:color="auto"/>
            </w:tcBorders>
          </w:tcPr>
          <w:p w14:paraId="529101E6" w14:textId="77777777" w:rsidR="0009772F" w:rsidRDefault="0009772F">
            <w:pPr>
              <w:spacing w:line="440" w:lineRule="exact"/>
              <w:jc w:val="center"/>
              <w:rPr>
                <w:rFonts w:ascii="宋体" w:hAnsi="宋体" w:cs="宋体"/>
                <w:szCs w:val="21"/>
              </w:rPr>
            </w:pPr>
          </w:p>
        </w:tc>
      </w:tr>
      <w:tr w:rsidR="0009772F" w14:paraId="41114081" w14:textId="77777777">
        <w:trPr>
          <w:trHeight w:val="446"/>
        </w:trPr>
        <w:tc>
          <w:tcPr>
            <w:tcW w:w="693" w:type="dxa"/>
            <w:tcBorders>
              <w:top w:val="single" w:sz="4" w:space="0" w:color="auto"/>
              <w:left w:val="single" w:sz="4" w:space="0" w:color="auto"/>
              <w:bottom w:val="single" w:sz="4" w:space="0" w:color="auto"/>
              <w:right w:val="single" w:sz="4" w:space="0" w:color="auto"/>
            </w:tcBorders>
          </w:tcPr>
          <w:p w14:paraId="22594552" w14:textId="77777777" w:rsidR="0009772F" w:rsidRDefault="0009772F">
            <w:pPr>
              <w:spacing w:line="440" w:lineRule="exact"/>
              <w:jc w:val="center"/>
              <w:rPr>
                <w:rFonts w:ascii="宋体" w:hAnsi="宋体" w:cs="宋体"/>
                <w:szCs w:val="21"/>
              </w:rPr>
            </w:pPr>
          </w:p>
        </w:tc>
        <w:tc>
          <w:tcPr>
            <w:tcW w:w="772" w:type="dxa"/>
            <w:tcBorders>
              <w:top w:val="single" w:sz="4" w:space="0" w:color="auto"/>
              <w:left w:val="single" w:sz="4" w:space="0" w:color="auto"/>
              <w:bottom w:val="single" w:sz="4" w:space="0" w:color="auto"/>
              <w:right w:val="single" w:sz="4" w:space="0" w:color="auto"/>
            </w:tcBorders>
          </w:tcPr>
          <w:p w14:paraId="55C52CE9"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14:paraId="0858C37C" w14:textId="77777777" w:rsidR="0009772F" w:rsidRDefault="0009772F">
            <w:pPr>
              <w:spacing w:line="440" w:lineRule="exact"/>
              <w:jc w:val="center"/>
              <w:rPr>
                <w:rFonts w:ascii="宋体" w:hAnsi="宋体" w:cs="宋体"/>
                <w:szCs w:val="21"/>
              </w:rPr>
            </w:pPr>
          </w:p>
        </w:tc>
        <w:tc>
          <w:tcPr>
            <w:tcW w:w="1158" w:type="dxa"/>
            <w:tcBorders>
              <w:top w:val="single" w:sz="4" w:space="0" w:color="auto"/>
              <w:left w:val="single" w:sz="4" w:space="0" w:color="auto"/>
              <w:bottom w:val="single" w:sz="4" w:space="0" w:color="auto"/>
              <w:right w:val="single" w:sz="4" w:space="0" w:color="auto"/>
            </w:tcBorders>
          </w:tcPr>
          <w:p w14:paraId="5050218C"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14:paraId="2D23C5DC" w14:textId="77777777" w:rsidR="0009772F" w:rsidRDefault="0009772F">
            <w:pPr>
              <w:spacing w:line="440" w:lineRule="exact"/>
              <w:jc w:val="center"/>
              <w:rPr>
                <w:rFonts w:ascii="宋体" w:hAnsi="宋体" w:cs="宋体"/>
                <w:szCs w:val="21"/>
              </w:rPr>
            </w:pPr>
          </w:p>
        </w:tc>
        <w:tc>
          <w:tcPr>
            <w:tcW w:w="772" w:type="dxa"/>
            <w:tcBorders>
              <w:top w:val="single" w:sz="4" w:space="0" w:color="auto"/>
              <w:left w:val="single" w:sz="4" w:space="0" w:color="auto"/>
              <w:bottom w:val="single" w:sz="4" w:space="0" w:color="auto"/>
              <w:right w:val="single" w:sz="4" w:space="0" w:color="auto"/>
            </w:tcBorders>
          </w:tcPr>
          <w:p w14:paraId="506A6622"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14:paraId="1CDCFEB2" w14:textId="77777777" w:rsidR="0009772F" w:rsidRDefault="0009772F">
            <w:pPr>
              <w:spacing w:line="440" w:lineRule="exact"/>
              <w:jc w:val="center"/>
              <w:rPr>
                <w:rFonts w:ascii="宋体" w:hAnsi="宋体" w:cs="宋体"/>
                <w:szCs w:val="21"/>
              </w:rPr>
            </w:pPr>
          </w:p>
        </w:tc>
        <w:tc>
          <w:tcPr>
            <w:tcW w:w="2703" w:type="dxa"/>
            <w:tcBorders>
              <w:top w:val="single" w:sz="4" w:space="0" w:color="auto"/>
              <w:left w:val="single" w:sz="4" w:space="0" w:color="auto"/>
              <w:bottom w:val="single" w:sz="4" w:space="0" w:color="auto"/>
              <w:right w:val="single" w:sz="4" w:space="0" w:color="auto"/>
            </w:tcBorders>
          </w:tcPr>
          <w:p w14:paraId="6523AC0F" w14:textId="77777777" w:rsidR="0009772F" w:rsidRDefault="00F17F68">
            <w:pPr>
              <w:spacing w:line="440" w:lineRule="exact"/>
              <w:jc w:val="center"/>
              <w:rPr>
                <w:rFonts w:ascii="宋体" w:hAnsi="宋体" w:cs="宋体"/>
                <w:szCs w:val="21"/>
              </w:rPr>
            </w:pPr>
            <w:r>
              <w:rPr>
                <w:rFonts w:ascii="宋体" w:hAnsi="宋体" w:cs="宋体" w:hint="eastAsia"/>
                <w:szCs w:val="21"/>
              </w:rPr>
              <w:t>年月日</w:t>
            </w:r>
          </w:p>
        </w:tc>
        <w:tc>
          <w:tcPr>
            <w:tcW w:w="720" w:type="dxa"/>
            <w:tcBorders>
              <w:top w:val="single" w:sz="4" w:space="0" w:color="auto"/>
              <w:left w:val="single" w:sz="4" w:space="0" w:color="auto"/>
              <w:bottom w:val="single" w:sz="4" w:space="0" w:color="auto"/>
              <w:right w:val="single" w:sz="4" w:space="0" w:color="auto"/>
            </w:tcBorders>
          </w:tcPr>
          <w:p w14:paraId="248C9A89" w14:textId="77777777" w:rsidR="0009772F" w:rsidRDefault="0009772F">
            <w:pPr>
              <w:spacing w:line="440" w:lineRule="exact"/>
              <w:jc w:val="center"/>
              <w:rPr>
                <w:rFonts w:ascii="宋体" w:hAnsi="宋体" w:cs="宋体"/>
                <w:szCs w:val="21"/>
              </w:rPr>
            </w:pPr>
          </w:p>
        </w:tc>
      </w:tr>
      <w:tr w:rsidR="0009772F" w14:paraId="2236D8A0" w14:textId="77777777">
        <w:trPr>
          <w:trHeight w:val="446"/>
        </w:trPr>
        <w:tc>
          <w:tcPr>
            <w:tcW w:w="693" w:type="dxa"/>
            <w:tcBorders>
              <w:top w:val="single" w:sz="4" w:space="0" w:color="auto"/>
              <w:left w:val="single" w:sz="4" w:space="0" w:color="auto"/>
              <w:bottom w:val="single" w:sz="4" w:space="0" w:color="auto"/>
              <w:right w:val="single" w:sz="4" w:space="0" w:color="auto"/>
            </w:tcBorders>
          </w:tcPr>
          <w:p w14:paraId="4DE45A52" w14:textId="77777777" w:rsidR="0009772F" w:rsidRDefault="0009772F">
            <w:pPr>
              <w:spacing w:line="440" w:lineRule="exact"/>
              <w:jc w:val="center"/>
              <w:rPr>
                <w:rFonts w:ascii="宋体" w:hAnsi="宋体" w:cs="宋体"/>
                <w:szCs w:val="21"/>
              </w:rPr>
            </w:pPr>
          </w:p>
        </w:tc>
        <w:tc>
          <w:tcPr>
            <w:tcW w:w="772" w:type="dxa"/>
            <w:tcBorders>
              <w:top w:val="single" w:sz="4" w:space="0" w:color="auto"/>
              <w:left w:val="single" w:sz="4" w:space="0" w:color="auto"/>
              <w:bottom w:val="single" w:sz="4" w:space="0" w:color="auto"/>
              <w:right w:val="single" w:sz="4" w:space="0" w:color="auto"/>
            </w:tcBorders>
          </w:tcPr>
          <w:p w14:paraId="4C69E43D"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14:paraId="1565D9F2" w14:textId="77777777" w:rsidR="0009772F" w:rsidRDefault="0009772F">
            <w:pPr>
              <w:spacing w:line="440" w:lineRule="exact"/>
              <w:jc w:val="center"/>
              <w:rPr>
                <w:rFonts w:ascii="宋体" w:hAnsi="宋体" w:cs="宋体"/>
                <w:szCs w:val="21"/>
              </w:rPr>
            </w:pPr>
          </w:p>
        </w:tc>
        <w:tc>
          <w:tcPr>
            <w:tcW w:w="1158" w:type="dxa"/>
            <w:tcBorders>
              <w:top w:val="single" w:sz="4" w:space="0" w:color="auto"/>
              <w:left w:val="single" w:sz="4" w:space="0" w:color="auto"/>
              <w:bottom w:val="single" w:sz="4" w:space="0" w:color="auto"/>
              <w:right w:val="single" w:sz="4" w:space="0" w:color="auto"/>
            </w:tcBorders>
          </w:tcPr>
          <w:p w14:paraId="7F66CDF6"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14:paraId="25F84749" w14:textId="77777777" w:rsidR="0009772F" w:rsidRDefault="0009772F">
            <w:pPr>
              <w:spacing w:line="440" w:lineRule="exact"/>
              <w:jc w:val="center"/>
              <w:rPr>
                <w:rFonts w:ascii="宋体" w:hAnsi="宋体" w:cs="宋体"/>
                <w:szCs w:val="21"/>
              </w:rPr>
            </w:pPr>
          </w:p>
        </w:tc>
        <w:tc>
          <w:tcPr>
            <w:tcW w:w="772" w:type="dxa"/>
            <w:tcBorders>
              <w:top w:val="single" w:sz="4" w:space="0" w:color="auto"/>
              <w:left w:val="single" w:sz="4" w:space="0" w:color="auto"/>
              <w:bottom w:val="single" w:sz="4" w:space="0" w:color="auto"/>
              <w:right w:val="single" w:sz="4" w:space="0" w:color="auto"/>
            </w:tcBorders>
          </w:tcPr>
          <w:p w14:paraId="40D38B2B" w14:textId="77777777" w:rsidR="0009772F" w:rsidRDefault="0009772F">
            <w:pPr>
              <w:spacing w:line="440" w:lineRule="exact"/>
              <w:jc w:val="center"/>
              <w:rPr>
                <w:rFonts w:ascii="宋体" w:hAnsi="宋体" w:cs="宋体"/>
                <w:szCs w:val="21"/>
              </w:rPr>
            </w:pPr>
          </w:p>
        </w:tc>
        <w:tc>
          <w:tcPr>
            <w:tcW w:w="770" w:type="dxa"/>
            <w:tcBorders>
              <w:top w:val="single" w:sz="4" w:space="0" w:color="auto"/>
              <w:left w:val="single" w:sz="4" w:space="0" w:color="auto"/>
              <w:bottom w:val="single" w:sz="4" w:space="0" w:color="auto"/>
              <w:right w:val="single" w:sz="4" w:space="0" w:color="auto"/>
            </w:tcBorders>
          </w:tcPr>
          <w:p w14:paraId="0E8ECDAF" w14:textId="77777777" w:rsidR="0009772F" w:rsidRDefault="0009772F">
            <w:pPr>
              <w:spacing w:line="440" w:lineRule="exact"/>
              <w:jc w:val="center"/>
              <w:rPr>
                <w:rFonts w:ascii="宋体" w:hAnsi="宋体" w:cs="宋体"/>
                <w:szCs w:val="21"/>
              </w:rPr>
            </w:pPr>
          </w:p>
        </w:tc>
        <w:tc>
          <w:tcPr>
            <w:tcW w:w="2703" w:type="dxa"/>
            <w:tcBorders>
              <w:top w:val="single" w:sz="4" w:space="0" w:color="auto"/>
              <w:left w:val="single" w:sz="4" w:space="0" w:color="auto"/>
              <w:bottom w:val="single" w:sz="4" w:space="0" w:color="auto"/>
              <w:right w:val="single" w:sz="4" w:space="0" w:color="auto"/>
            </w:tcBorders>
          </w:tcPr>
          <w:p w14:paraId="17757CFB" w14:textId="77777777" w:rsidR="0009772F" w:rsidRDefault="0009772F">
            <w:pPr>
              <w:spacing w:line="440" w:lineRule="exact"/>
              <w:jc w:val="center"/>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14:paraId="11486AD3" w14:textId="77777777" w:rsidR="0009772F" w:rsidRDefault="0009772F">
            <w:pPr>
              <w:spacing w:line="440" w:lineRule="exact"/>
              <w:jc w:val="center"/>
              <w:rPr>
                <w:rFonts w:ascii="宋体" w:hAnsi="宋体" w:cs="宋体"/>
                <w:szCs w:val="21"/>
              </w:rPr>
            </w:pPr>
          </w:p>
        </w:tc>
      </w:tr>
    </w:tbl>
    <w:p w14:paraId="2D213FE7" w14:textId="77777777" w:rsidR="0009772F" w:rsidRDefault="0009772F">
      <w:pPr>
        <w:pStyle w:val="af3"/>
        <w:tabs>
          <w:tab w:val="left" w:pos="7200"/>
        </w:tabs>
        <w:rPr>
          <w:rFonts w:ascii="宋体" w:hAnsi="宋体" w:cs="宋体"/>
        </w:rPr>
      </w:pPr>
    </w:p>
    <w:p w14:paraId="6F9D4939" w14:textId="77777777" w:rsidR="0009772F" w:rsidRDefault="0009772F">
      <w:pPr>
        <w:rPr>
          <w:rFonts w:ascii="宋体" w:hAnsi="宋体" w:cs="宋体"/>
        </w:rPr>
        <w:sectPr w:rsidR="0009772F">
          <w:pgSz w:w="11910" w:h="16840"/>
          <w:pgMar w:top="1361" w:right="1361" w:bottom="1304" w:left="1418" w:header="850" w:footer="992" w:gutter="0"/>
          <w:cols w:space="720"/>
          <w:docGrid w:linePitch="286"/>
        </w:sectPr>
      </w:pPr>
    </w:p>
    <w:p w14:paraId="000EF46A" w14:textId="77777777" w:rsidR="0009772F" w:rsidRDefault="00F17F68">
      <w:pPr>
        <w:rPr>
          <w:rFonts w:ascii="宋体" w:hAnsi="宋体" w:cs="宋体"/>
        </w:rPr>
      </w:pPr>
      <w:r>
        <w:rPr>
          <w:rFonts w:ascii="宋体" w:hAnsi="宋体" w:cs="宋体" w:hint="eastAsia"/>
        </w:rPr>
        <w:br w:type="column"/>
      </w:r>
    </w:p>
    <w:p w14:paraId="58C33EC7" w14:textId="77777777" w:rsidR="0009772F" w:rsidRDefault="00F17F68">
      <w:pPr>
        <w:rPr>
          <w:rFonts w:ascii="宋体" w:hAnsi="宋体" w:cs="宋体"/>
        </w:rPr>
      </w:pPr>
      <w:r>
        <w:rPr>
          <w:rFonts w:ascii="宋体" w:hAnsi="宋体" w:cs="宋体" w:hint="eastAsia"/>
        </w:rPr>
        <w:br w:type="page"/>
      </w:r>
    </w:p>
    <w:p w14:paraId="554C41F1" w14:textId="77777777" w:rsidR="0009772F" w:rsidRDefault="0009772F">
      <w:pPr>
        <w:rPr>
          <w:rFonts w:ascii="宋体" w:hAnsi="宋体" w:cs="宋体"/>
        </w:rPr>
      </w:pPr>
    </w:p>
    <w:p w14:paraId="698AA65F" w14:textId="77777777" w:rsidR="0009772F" w:rsidRDefault="00F17F68">
      <w:pPr>
        <w:rPr>
          <w:rFonts w:ascii="宋体" w:hAnsi="宋体" w:cs="宋体"/>
        </w:rPr>
      </w:pPr>
      <w:r>
        <w:rPr>
          <w:rFonts w:ascii="宋体" w:hAnsi="宋体" w:cs="宋体" w:hint="eastAsia"/>
        </w:rPr>
        <w:t>项目负责人简历表（如配置）</w:t>
      </w:r>
    </w:p>
    <w:p w14:paraId="071D72F7" w14:textId="77777777" w:rsidR="0009772F" w:rsidRDefault="0009772F">
      <w:pPr>
        <w:rPr>
          <w:rFonts w:ascii="宋体" w:hAnsi="宋体" w:cs="宋体"/>
        </w:rPr>
        <w:sectPr w:rsidR="0009772F">
          <w:type w:val="continuous"/>
          <w:pgSz w:w="11910" w:h="16840"/>
          <w:pgMar w:top="1361" w:right="1361" w:bottom="1304" w:left="1418" w:header="720" w:footer="720" w:gutter="0"/>
          <w:cols w:num="2" w:space="720" w:equalWidth="0">
            <w:col w:w="1424" w:space="1444"/>
            <w:col w:w="6263"/>
          </w:cols>
        </w:sectPr>
      </w:pPr>
    </w:p>
    <w:p w14:paraId="0FD02927" w14:textId="77777777" w:rsidR="0009772F" w:rsidRDefault="0009772F">
      <w:pPr>
        <w:rPr>
          <w:rFonts w:ascii="宋体" w:hAnsi="宋体" w:cs="宋体"/>
        </w:rPr>
      </w:pPr>
    </w:p>
    <w:p w14:paraId="3FC77238" w14:textId="77777777" w:rsidR="0009772F" w:rsidRDefault="0009772F">
      <w:pPr>
        <w:rPr>
          <w:rFonts w:ascii="宋体" w:hAnsi="宋体" w:cs="宋体"/>
        </w:rPr>
      </w:pPr>
    </w:p>
    <w:tbl>
      <w:tblPr>
        <w:tblStyle w:val="TableNormal"/>
        <w:tblpPr w:leftFromText="180" w:rightFromText="180" w:vertAnchor="page" w:horzAnchor="page" w:tblpX="1175" w:tblpY="2564"/>
        <w:tblOverlap w:val="never"/>
        <w:tblW w:w="9516" w:type="dxa"/>
        <w:tblInd w:w="0" w:type="dxa"/>
        <w:tblLayout w:type="fixed"/>
        <w:tblCellMar>
          <w:left w:w="108" w:type="dxa"/>
          <w:right w:w="108" w:type="dxa"/>
        </w:tblCellMar>
        <w:tblLook w:val="04A0" w:firstRow="1" w:lastRow="0" w:firstColumn="1" w:lastColumn="0" w:noHBand="0" w:noVBand="1"/>
      </w:tblPr>
      <w:tblGrid>
        <w:gridCol w:w="1199"/>
        <w:gridCol w:w="1139"/>
        <w:gridCol w:w="1251"/>
        <w:gridCol w:w="1404"/>
        <w:gridCol w:w="2186"/>
        <w:gridCol w:w="2337"/>
      </w:tblGrid>
      <w:tr w:rsidR="0009772F" w14:paraId="0C24D588" w14:textId="77777777">
        <w:trPr>
          <w:trHeight w:hRule="exact" w:val="442"/>
        </w:trPr>
        <w:tc>
          <w:tcPr>
            <w:tcW w:w="1199" w:type="dxa"/>
            <w:tcBorders>
              <w:top w:val="single" w:sz="4" w:space="0" w:color="000000"/>
              <w:left w:val="single" w:sz="4" w:space="0" w:color="000000"/>
              <w:bottom w:val="single" w:sz="4" w:space="0" w:color="000000"/>
              <w:right w:val="single" w:sz="4" w:space="0" w:color="000000"/>
            </w:tcBorders>
          </w:tcPr>
          <w:p w14:paraId="617598E5" w14:textId="77777777" w:rsidR="0009772F" w:rsidRDefault="00F17F68">
            <w:pPr>
              <w:rPr>
                <w:rFonts w:ascii="宋体" w:hAnsi="宋体" w:cs="宋体"/>
                <w:lang w:bidi="th-TH"/>
              </w:rPr>
            </w:pPr>
            <w:r>
              <w:rPr>
                <w:rFonts w:ascii="宋体" w:hAnsi="宋体" w:cs="宋体" w:hint="eastAsia"/>
                <w:lang w:bidi="th-TH"/>
              </w:rPr>
              <w:t>姓</w:t>
            </w:r>
            <w:r>
              <w:rPr>
                <w:rFonts w:ascii="宋体" w:hAnsi="宋体" w:cs="宋体" w:hint="eastAsia"/>
                <w:lang w:bidi="th-TH"/>
              </w:rPr>
              <w:tab/>
              <w:t>名</w:t>
            </w:r>
          </w:p>
        </w:tc>
        <w:tc>
          <w:tcPr>
            <w:tcW w:w="1139" w:type="dxa"/>
            <w:tcBorders>
              <w:top w:val="single" w:sz="4" w:space="0" w:color="000000"/>
              <w:left w:val="single" w:sz="4" w:space="0" w:color="000000"/>
              <w:bottom w:val="single" w:sz="4" w:space="0" w:color="000000"/>
              <w:right w:val="single" w:sz="4" w:space="0" w:color="000000"/>
            </w:tcBorders>
          </w:tcPr>
          <w:p w14:paraId="77777F20" w14:textId="77777777" w:rsidR="0009772F" w:rsidRDefault="0009772F">
            <w:pPr>
              <w:rPr>
                <w:rFonts w:ascii="宋体" w:hAnsi="宋体" w:cs="宋体"/>
                <w:lang w:bidi="th-TH"/>
              </w:rPr>
            </w:pPr>
          </w:p>
        </w:tc>
        <w:tc>
          <w:tcPr>
            <w:tcW w:w="1251" w:type="dxa"/>
            <w:tcBorders>
              <w:top w:val="single" w:sz="4" w:space="0" w:color="000000"/>
              <w:left w:val="single" w:sz="4" w:space="0" w:color="000000"/>
              <w:bottom w:val="single" w:sz="4" w:space="0" w:color="000000"/>
              <w:right w:val="single" w:sz="4" w:space="0" w:color="000000"/>
            </w:tcBorders>
          </w:tcPr>
          <w:p w14:paraId="3E54EB15" w14:textId="77777777" w:rsidR="0009772F" w:rsidRDefault="00F17F68">
            <w:pPr>
              <w:rPr>
                <w:rFonts w:ascii="宋体" w:hAnsi="宋体" w:cs="宋体"/>
                <w:lang w:bidi="th-TH"/>
              </w:rPr>
            </w:pPr>
            <w:r>
              <w:rPr>
                <w:rFonts w:ascii="宋体" w:hAnsi="宋体" w:cs="宋体" w:hint="eastAsia"/>
                <w:lang w:bidi="th-TH"/>
              </w:rPr>
              <w:t>年</w:t>
            </w:r>
            <w:r>
              <w:rPr>
                <w:rFonts w:ascii="宋体" w:hAnsi="宋体" w:cs="宋体" w:hint="eastAsia"/>
                <w:lang w:bidi="th-TH"/>
              </w:rPr>
              <w:tab/>
              <w:t>龄</w:t>
            </w:r>
          </w:p>
        </w:tc>
        <w:tc>
          <w:tcPr>
            <w:tcW w:w="1404" w:type="dxa"/>
            <w:tcBorders>
              <w:top w:val="single" w:sz="4" w:space="0" w:color="000000"/>
              <w:left w:val="single" w:sz="4" w:space="0" w:color="000000"/>
              <w:bottom w:val="single" w:sz="4" w:space="0" w:color="000000"/>
              <w:right w:val="single" w:sz="4" w:space="0" w:color="000000"/>
            </w:tcBorders>
          </w:tcPr>
          <w:p w14:paraId="5ACB533A" w14:textId="77777777" w:rsidR="0009772F" w:rsidRDefault="0009772F">
            <w:pPr>
              <w:rPr>
                <w:rFonts w:ascii="宋体" w:hAnsi="宋体" w:cs="宋体"/>
                <w:lang w:bidi="th-TH"/>
              </w:rPr>
            </w:pPr>
          </w:p>
        </w:tc>
        <w:tc>
          <w:tcPr>
            <w:tcW w:w="2186" w:type="dxa"/>
            <w:tcBorders>
              <w:top w:val="single" w:sz="4" w:space="0" w:color="000000"/>
              <w:left w:val="single" w:sz="4" w:space="0" w:color="000000"/>
              <w:bottom w:val="single" w:sz="4" w:space="0" w:color="000000"/>
              <w:right w:val="single" w:sz="4" w:space="0" w:color="000000"/>
            </w:tcBorders>
          </w:tcPr>
          <w:p w14:paraId="4544C6AA" w14:textId="77777777" w:rsidR="0009772F" w:rsidRDefault="00F17F68">
            <w:pPr>
              <w:rPr>
                <w:rFonts w:ascii="宋体" w:hAnsi="宋体" w:cs="宋体"/>
                <w:lang w:bidi="th-TH"/>
              </w:rPr>
            </w:pPr>
            <w:r>
              <w:rPr>
                <w:rFonts w:ascii="宋体" w:hAnsi="宋体" w:cs="宋体" w:hint="eastAsia"/>
                <w:lang w:bidi="th-TH"/>
              </w:rPr>
              <w:t>学历</w:t>
            </w:r>
          </w:p>
        </w:tc>
        <w:tc>
          <w:tcPr>
            <w:tcW w:w="2337" w:type="dxa"/>
            <w:tcBorders>
              <w:top w:val="single" w:sz="4" w:space="0" w:color="000000"/>
              <w:left w:val="single" w:sz="4" w:space="0" w:color="000000"/>
              <w:bottom w:val="single" w:sz="4" w:space="0" w:color="000000"/>
              <w:right w:val="single" w:sz="4" w:space="0" w:color="000000"/>
            </w:tcBorders>
          </w:tcPr>
          <w:p w14:paraId="7A86457D" w14:textId="77777777" w:rsidR="0009772F" w:rsidRDefault="0009772F">
            <w:pPr>
              <w:rPr>
                <w:rFonts w:ascii="宋体" w:hAnsi="宋体" w:cs="宋体"/>
                <w:lang w:bidi="th-TH"/>
              </w:rPr>
            </w:pPr>
          </w:p>
        </w:tc>
      </w:tr>
      <w:tr w:rsidR="0009772F" w14:paraId="0F4DFA2F" w14:textId="77777777">
        <w:trPr>
          <w:trHeight w:hRule="exact" w:val="440"/>
        </w:trPr>
        <w:tc>
          <w:tcPr>
            <w:tcW w:w="1199" w:type="dxa"/>
            <w:tcBorders>
              <w:top w:val="single" w:sz="4" w:space="0" w:color="000000"/>
              <w:left w:val="single" w:sz="4" w:space="0" w:color="000000"/>
              <w:bottom w:val="single" w:sz="4" w:space="0" w:color="000000"/>
              <w:right w:val="single" w:sz="4" w:space="0" w:color="000000"/>
            </w:tcBorders>
          </w:tcPr>
          <w:p w14:paraId="7C208577" w14:textId="77777777" w:rsidR="0009772F" w:rsidRDefault="00F17F68">
            <w:pPr>
              <w:rPr>
                <w:rFonts w:ascii="宋体" w:hAnsi="宋体" w:cs="宋体"/>
                <w:lang w:bidi="th-TH"/>
              </w:rPr>
            </w:pPr>
            <w:r>
              <w:rPr>
                <w:rFonts w:ascii="宋体" w:hAnsi="宋体" w:cs="宋体" w:hint="eastAsia"/>
                <w:lang w:bidi="th-TH"/>
              </w:rPr>
              <w:t>职</w:t>
            </w:r>
            <w:r>
              <w:rPr>
                <w:rFonts w:ascii="宋体" w:hAnsi="宋体" w:cs="宋体" w:hint="eastAsia"/>
                <w:lang w:bidi="th-TH"/>
              </w:rPr>
              <w:tab/>
              <w:t>称</w:t>
            </w:r>
          </w:p>
        </w:tc>
        <w:tc>
          <w:tcPr>
            <w:tcW w:w="1139" w:type="dxa"/>
            <w:tcBorders>
              <w:top w:val="single" w:sz="4" w:space="0" w:color="000000"/>
              <w:left w:val="single" w:sz="4" w:space="0" w:color="000000"/>
              <w:bottom w:val="single" w:sz="4" w:space="0" w:color="000000"/>
              <w:right w:val="single" w:sz="4" w:space="0" w:color="000000"/>
            </w:tcBorders>
          </w:tcPr>
          <w:p w14:paraId="06AD15E1" w14:textId="77777777" w:rsidR="0009772F" w:rsidRDefault="0009772F">
            <w:pPr>
              <w:rPr>
                <w:rFonts w:ascii="宋体" w:hAnsi="宋体" w:cs="宋体"/>
                <w:lang w:bidi="th-TH"/>
              </w:rPr>
            </w:pPr>
          </w:p>
        </w:tc>
        <w:tc>
          <w:tcPr>
            <w:tcW w:w="1251" w:type="dxa"/>
            <w:tcBorders>
              <w:top w:val="single" w:sz="4" w:space="0" w:color="000000"/>
              <w:left w:val="single" w:sz="4" w:space="0" w:color="000000"/>
              <w:bottom w:val="single" w:sz="4" w:space="0" w:color="000000"/>
              <w:right w:val="single" w:sz="4" w:space="0" w:color="000000"/>
            </w:tcBorders>
          </w:tcPr>
          <w:p w14:paraId="392CFEBA" w14:textId="77777777" w:rsidR="0009772F" w:rsidRDefault="00F17F68">
            <w:pPr>
              <w:rPr>
                <w:rFonts w:ascii="宋体" w:hAnsi="宋体" w:cs="宋体"/>
                <w:lang w:bidi="th-TH"/>
              </w:rPr>
            </w:pPr>
            <w:r>
              <w:rPr>
                <w:rFonts w:ascii="宋体" w:hAnsi="宋体" w:cs="宋体" w:hint="eastAsia"/>
                <w:lang w:bidi="th-TH"/>
              </w:rPr>
              <w:t>职</w:t>
            </w:r>
            <w:r>
              <w:rPr>
                <w:rFonts w:ascii="宋体" w:hAnsi="宋体" w:cs="宋体" w:hint="eastAsia"/>
                <w:lang w:bidi="th-TH"/>
              </w:rPr>
              <w:tab/>
              <w:t>务</w:t>
            </w:r>
          </w:p>
        </w:tc>
        <w:tc>
          <w:tcPr>
            <w:tcW w:w="1404" w:type="dxa"/>
            <w:tcBorders>
              <w:top w:val="single" w:sz="4" w:space="0" w:color="000000"/>
              <w:left w:val="single" w:sz="4" w:space="0" w:color="000000"/>
              <w:bottom w:val="single" w:sz="4" w:space="0" w:color="000000"/>
              <w:right w:val="single" w:sz="4" w:space="0" w:color="000000"/>
            </w:tcBorders>
          </w:tcPr>
          <w:p w14:paraId="0E3502EF" w14:textId="77777777" w:rsidR="0009772F" w:rsidRDefault="0009772F">
            <w:pPr>
              <w:rPr>
                <w:rFonts w:ascii="宋体" w:hAnsi="宋体" w:cs="宋体"/>
                <w:lang w:bidi="th-TH"/>
              </w:rPr>
            </w:pPr>
          </w:p>
        </w:tc>
        <w:tc>
          <w:tcPr>
            <w:tcW w:w="2186" w:type="dxa"/>
            <w:tcBorders>
              <w:top w:val="single" w:sz="4" w:space="0" w:color="000000"/>
              <w:left w:val="single" w:sz="4" w:space="0" w:color="000000"/>
              <w:bottom w:val="single" w:sz="4" w:space="0" w:color="000000"/>
              <w:right w:val="single" w:sz="4" w:space="0" w:color="000000"/>
            </w:tcBorders>
          </w:tcPr>
          <w:p w14:paraId="22BE4ABD" w14:textId="77777777" w:rsidR="0009772F" w:rsidRDefault="00F17F68">
            <w:pPr>
              <w:rPr>
                <w:rFonts w:ascii="宋体" w:hAnsi="宋体" w:cs="宋体"/>
                <w:lang w:bidi="th-TH"/>
              </w:rPr>
            </w:pPr>
            <w:r>
              <w:rPr>
                <w:rFonts w:ascii="宋体" w:hAnsi="宋体" w:cs="宋体" w:hint="eastAsia"/>
                <w:lang w:bidi="th-TH"/>
              </w:rPr>
              <w:t>拟在本工程任职</w:t>
            </w:r>
          </w:p>
        </w:tc>
        <w:tc>
          <w:tcPr>
            <w:tcW w:w="2337" w:type="dxa"/>
            <w:tcBorders>
              <w:top w:val="single" w:sz="4" w:space="0" w:color="000000"/>
              <w:left w:val="single" w:sz="4" w:space="0" w:color="000000"/>
              <w:bottom w:val="single" w:sz="4" w:space="0" w:color="000000"/>
              <w:right w:val="single" w:sz="4" w:space="0" w:color="000000"/>
            </w:tcBorders>
          </w:tcPr>
          <w:p w14:paraId="79460C2C" w14:textId="77777777" w:rsidR="0009772F" w:rsidRDefault="0009772F">
            <w:pPr>
              <w:rPr>
                <w:rFonts w:ascii="宋体" w:hAnsi="宋体" w:cs="宋体"/>
                <w:lang w:bidi="th-TH"/>
              </w:rPr>
            </w:pPr>
          </w:p>
        </w:tc>
      </w:tr>
      <w:tr w:rsidR="0009772F" w14:paraId="1712E534" w14:textId="77777777">
        <w:trPr>
          <w:trHeight w:hRule="exact" w:val="440"/>
        </w:trPr>
        <w:tc>
          <w:tcPr>
            <w:tcW w:w="3589" w:type="dxa"/>
            <w:gridSpan w:val="3"/>
            <w:tcBorders>
              <w:top w:val="single" w:sz="4" w:space="0" w:color="000000"/>
              <w:left w:val="single" w:sz="4" w:space="0" w:color="000000"/>
              <w:bottom w:val="single" w:sz="4" w:space="0" w:color="000000"/>
              <w:right w:val="single" w:sz="4" w:space="0" w:color="000000"/>
            </w:tcBorders>
          </w:tcPr>
          <w:p w14:paraId="3D839CD7" w14:textId="77777777" w:rsidR="0009772F" w:rsidRDefault="00F17F68">
            <w:pPr>
              <w:rPr>
                <w:rFonts w:ascii="宋体" w:hAnsi="宋体" w:cs="宋体"/>
                <w:lang w:eastAsia="zh-CN" w:bidi="th-TH"/>
              </w:rPr>
            </w:pPr>
            <w:r>
              <w:rPr>
                <w:rFonts w:ascii="宋体" w:hAnsi="宋体" w:cs="宋体" w:hint="eastAsia"/>
                <w:lang w:eastAsia="zh-CN" w:bidi="th-TH"/>
              </w:rPr>
              <w:t>注册建造师执业资格等级</w:t>
            </w:r>
          </w:p>
        </w:tc>
        <w:tc>
          <w:tcPr>
            <w:tcW w:w="1404" w:type="dxa"/>
            <w:tcBorders>
              <w:top w:val="single" w:sz="4" w:space="0" w:color="000000"/>
              <w:left w:val="single" w:sz="4" w:space="0" w:color="000000"/>
              <w:bottom w:val="single" w:sz="4" w:space="0" w:color="000000"/>
              <w:right w:val="single" w:sz="4" w:space="0" w:color="000000"/>
            </w:tcBorders>
          </w:tcPr>
          <w:p w14:paraId="7D24ADAF" w14:textId="77777777" w:rsidR="0009772F" w:rsidRDefault="00F17F68">
            <w:pPr>
              <w:ind w:firstLineChars="250" w:firstLine="525"/>
              <w:rPr>
                <w:rFonts w:ascii="宋体" w:hAnsi="宋体" w:cs="宋体"/>
                <w:lang w:bidi="th-TH"/>
              </w:rPr>
            </w:pPr>
            <w:r>
              <w:rPr>
                <w:rFonts w:ascii="宋体" w:hAnsi="宋体" w:cs="宋体" w:hint="eastAsia"/>
                <w:lang w:bidi="th-TH"/>
              </w:rPr>
              <w:t>级</w:t>
            </w:r>
          </w:p>
        </w:tc>
        <w:tc>
          <w:tcPr>
            <w:tcW w:w="2186" w:type="dxa"/>
            <w:tcBorders>
              <w:top w:val="single" w:sz="4" w:space="0" w:color="000000"/>
              <w:left w:val="single" w:sz="4" w:space="0" w:color="000000"/>
              <w:bottom w:val="single" w:sz="4" w:space="0" w:color="000000"/>
              <w:right w:val="single" w:sz="4" w:space="0" w:color="000000"/>
            </w:tcBorders>
          </w:tcPr>
          <w:p w14:paraId="0327FAA7" w14:textId="77777777" w:rsidR="0009772F" w:rsidRDefault="00F17F68">
            <w:pPr>
              <w:rPr>
                <w:rFonts w:ascii="宋体" w:hAnsi="宋体" w:cs="宋体"/>
                <w:lang w:bidi="th-TH"/>
              </w:rPr>
            </w:pPr>
            <w:r>
              <w:rPr>
                <w:rFonts w:ascii="宋体" w:hAnsi="宋体" w:cs="宋体" w:hint="eastAsia"/>
                <w:lang w:bidi="th-TH"/>
              </w:rPr>
              <w:t>建造师专业</w:t>
            </w:r>
          </w:p>
        </w:tc>
        <w:tc>
          <w:tcPr>
            <w:tcW w:w="2337" w:type="dxa"/>
            <w:tcBorders>
              <w:top w:val="single" w:sz="4" w:space="0" w:color="000000"/>
              <w:left w:val="single" w:sz="4" w:space="0" w:color="000000"/>
              <w:bottom w:val="single" w:sz="4" w:space="0" w:color="000000"/>
              <w:right w:val="single" w:sz="4" w:space="0" w:color="000000"/>
            </w:tcBorders>
          </w:tcPr>
          <w:p w14:paraId="2FC797AF" w14:textId="77777777" w:rsidR="0009772F" w:rsidRDefault="0009772F">
            <w:pPr>
              <w:rPr>
                <w:rFonts w:ascii="宋体" w:hAnsi="宋体" w:cs="宋体"/>
                <w:lang w:bidi="th-TH"/>
              </w:rPr>
            </w:pPr>
          </w:p>
        </w:tc>
      </w:tr>
      <w:tr w:rsidR="0009772F" w14:paraId="35F3272A" w14:textId="77777777">
        <w:trPr>
          <w:trHeight w:hRule="exact" w:val="442"/>
        </w:trPr>
        <w:tc>
          <w:tcPr>
            <w:tcW w:w="3589" w:type="dxa"/>
            <w:gridSpan w:val="3"/>
            <w:tcBorders>
              <w:top w:val="single" w:sz="4" w:space="0" w:color="000000"/>
              <w:left w:val="single" w:sz="4" w:space="0" w:color="000000"/>
              <w:bottom w:val="single" w:sz="4" w:space="0" w:color="000000"/>
              <w:right w:val="single" w:sz="4" w:space="0" w:color="000000"/>
            </w:tcBorders>
          </w:tcPr>
          <w:p w14:paraId="4AEFB117" w14:textId="77777777" w:rsidR="0009772F" w:rsidRDefault="00F17F68">
            <w:pPr>
              <w:rPr>
                <w:rFonts w:ascii="宋体" w:hAnsi="宋体" w:cs="宋体"/>
                <w:lang w:eastAsia="zh-CN" w:bidi="th-TH"/>
              </w:rPr>
            </w:pPr>
            <w:r>
              <w:rPr>
                <w:rFonts w:ascii="宋体" w:hAnsi="宋体" w:cs="宋体" w:hint="eastAsia"/>
                <w:lang w:eastAsia="zh-CN" w:bidi="th-TH"/>
              </w:rPr>
              <w:t>安全生产考核合格证书</w:t>
            </w:r>
          </w:p>
        </w:tc>
        <w:tc>
          <w:tcPr>
            <w:tcW w:w="5927" w:type="dxa"/>
            <w:gridSpan w:val="3"/>
            <w:tcBorders>
              <w:top w:val="single" w:sz="4" w:space="0" w:color="000000"/>
              <w:left w:val="single" w:sz="4" w:space="0" w:color="000000"/>
              <w:bottom w:val="single" w:sz="4" w:space="0" w:color="000000"/>
              <w:right w:val="single" w:sz="4" w:space="0" w:color="000000"/>
            </w:tcBorders>
          </w:tcPr>
          <w:p w14:paraId="686997D8" w14:textId="77777777" w:rsidR="0009772F" w:rsidRDefault="0009772F">
            <w:pPr>
              <w:rPr>
                <w:rFonts w:ascii="宋体" w:hAnsi="宋体" w:cs="宋体"/>
                <w:lang w:eastAsia="zh-CN" w:bidi="th-TH"/>
              </w:rPr>
            </w:pPr>
          </w:p>
        </w:tc>
      </w:tr>
      <w:tr w:rsidR="0009772F" w14:paraId="531E59E0" w14:textId="77777777">
        <w:trPr>
          <w:trHeight w:hRule="exact" w:val="440"/>
        </w:trPr>
        <w:tc>
          <w:tcPr>
            <w:tcW w:w="1199" w:type="dxa"/>
            <w:tcBorders>
              <w:top w:val="single" w:sz="4" w:space="0" w:color="000000"/>
              <w:left w:val="single" w:sz="4" w:space="0" w:color="000000"/>
              <w:bottom w:val="single" w:sz="4" w:space="0" w:color="000000"/>
              <w:right w:val="single" w:sz="4" w:space="0" w:color="000000"/>
            </w:tcBorders>
          </w:tcPr>
          <w:p w14:paraId="4C324D19" w14:textId="77777777" w:rsidR="0009772F" w:rsidRDefault="00F17F68">
            <w:pPr>
              <w:rPr>
                <w:rFonts w:ascii="宋体" w:hAnsi="宋体" w:cs="宋体"/>
                <w:lang w:bidi="th-TH"/>
              </w:rPr>
            </w:pPr>
            <w:r>
              <w:rPr>
                <w:rFonts w:ascii="宋体" w:hAnsi="宋体" w:cs="宋体" w:hint="eastAsia"/>
                <w:lang w:bidi="th-TH"/>
              </w:rPr>
              <w:t>毕业学校</w:t>
            </w:r>
          </w:p>
        </w:tc>
        <w:tc>
          <w:tcPr>
            <w:tcW w:w="8317" w:type="dxa"/>
            <w:gridSpan w:val="5"/>
            <w:tcBorders>
              <w:top w:val="single" w:sz="4" w:space="0" w:color="000000"/>
              <w:left w:val="single" w:sz="4" w:space="0" w:color="000000"/>
              <w:bottom w:val="single" w:sz="4" w:space="0" w:color="000000"/>
              <w:right w:val="single" w:sz="4" w:space="0" w:color="000000"/>
            </w:tcBorders>
          </w:tcPr>
          <w:p w14:paraId="40C4A5ED" w14:textId="77777777" w:rsidR="0009772F" w:rsidRDefault="00F17F68">
            <w:pPr>
              <w:rPr>
                <w:rFonts w:ascii="宋体" w:hAnsi="宋体" w:cs="宋体"/>
                <w:lang w:bidi="th-TH"/>
              </w:rPr>
            </w:pPr>
            <w:r>
              <w:rPr>
                <w:rFonts w:ascii="宋体" w:hAnsi="宋体" w:cs="宋体" w:hint="eastAsia"/>
                <w:lang w:bidi="th-TH"/>
              </w:rPr>
              <w:t>年毕业于</w:t>
            </w:r>
            <w:r>
              <w:rPr>
                <w:rFonts w:ascii="宋体" w:hAnsi="宋体" w:cs="宋体" w:hint="eastAsia"/>
                <w:lang w:bidi="th-TH"/>
              </w:rPr>
              <w:tab/>
              <w:t>学校</w:t>
            </w:r>
            <w:r>
              <w:rPr>
                <w:rFonts w:ascii="宋体" w:hAnsi="宋体" w:cs="宋体" w:hint="eastAsia"/>
                <w:lang w:bidi="th-TH"/>
              </w:rPr>
              <w:tab/>
              <w:t>专业</w:t>
            </w:r>
          </w:p>
        </w:tc>
      </w:tr>
      <w:tr w:rsidR="0009772F" w14:paraId="72201B58" w14:textId="77777777">
        <w:trPr>
          <w:trHeight w:hRule="exact" w:val="440"/>
        </w:trPr>
        <w:tc>
          <w:tcPr>
            <w:tcW w:w="9516" w:type="dxa"/>
            <w:gridSpan w:val="6"/>
            <w:tcBorders>
              <w:top w:val="single" w:sz="4" w:space="0" w:color="000000"/>
              <w:left w:val="single" w:sz="4" w:space="0" w:color="000000"/>
              <w:bottom w:val="single" w:sz="4" w:space="0" w:color="000000"/>
              <w:right w:val="single" w:sz="4" w:space="0" w:color="000000"/>
            </w:tcBorders>
          </w:tcPr>
          <w:p w14:paraId="4E6ACBFA" w14:textId="77777777" w:rsidR="0009772F" w:rsidRDefault="00F17F68">
            <w:pPr>
              <w:rPr>
                <w:rFonts w:ascii="宋体" w:hAnsi="宋体" w:cs="宋体"/>
                <w:lang w:bidi="th-TH"/>
              </w:rPr>
            </w:pPr>
            <w:r>
              <w:rPr>
                <w:rFonts w:ascii="宋体" w:hAnsi="宋体" w:cs="宋体" w:hint="eastAsia"/>
                <w:lang w:bidi="th-TH"/>
              </w:rPr>
              <w:t>主要工作经历</w:t>
            </w:r>
          </w:p>
        </w:tc>
      </w:tr>
      <w:tr w:rsidR="0009772F" w14:paraId="4351F659" w14:textId="77777777">
        <w:trPr>
          <w:trHeight w:hRule="exact" w:val="442"/>
        </w:trPr>
        <w:tc>
          <w:tcPr>
            <w:tcW w:w="1199" w:type="dxa"/>
            <w:tcBorders>
              <w:top w:val="single" w:sz="4" w:space="0" w:color="000000"/>
              <w:left w:val="single" w:sz="4" w:space="0" w:color="000000"/>
              <w:bottom w:val="single" w:sz="4" w:space="0" w:color="000000"/>
              <w:right w:val="single" w:sz="4" w:space="0" w:color="000000"/>
            </w:tcBorders>
          </w:tcPr>
          <w:p w14:paraId="54C603E4" w14:textId="77777777" w:rsidR="0009772F" w:rsidRDefault="00F17F68">
            <w:pPr>
              <w:rPr>
                <w:rFonts w:ascii="宋体" w:hAnsi="宋体" w:cs="宋体"/>
                <w:lang w:bidi="th-TH"/>
              </w:rPr>
            </w:pPr>
            <w:r>
              <w:rPr>
                <w:rFonts w:ascii="宋体" w:hAnsi="宋体" w:cs="宋体" w:hint="eastAsia"/>
                <w:lang w:bidi="th-TH"/>
              </w:rPr>
              <w:t>时</w:t>
            </w:r>
            <w:r>
              <w:rPr>
                <w:rFonts w:ascii="宋体" w:hAnsi="宋体" w:cs="宋体" w:hint="eastAsia"/>
                <w:lang w:bidi="th-TH"/>
              </w:rPr>
              <w:tab/>
              <w:t>间</w:t>
            </w:r>
          </w:p>
        </w:tc>
        <w:tc>
          <w:tcPr>
            <w:tcW w:w="3794" w:type="dxa"/>
            <w:gridSpan w:val="3"/>
            <w:tcBorders>
              <w:top w:val="single" w:sz="4" w:space="0" w:color="000000"/>
              <w:left w:val="single" w:sz="4" w:space="0" w:color="000000"/>
              <w:bottom w:val="single" w:sz="4" w:space="0" w:color="000000"/>
              <w:right w:val="single" w:sz="4" w:space="0" w:color="000000"/>
            </w:tcBorders>
          </w:tcPr>
          <w:p w14:paraId="4B9024A8" w14:textId="77777777" w:rsidR="0009772F" w:rsidRDefault="00F17F68">
            <w:pPr>
              <w:rPr>
                <w:rFonts w:ascii="宋体" w:hAnsi="宋体" w:cs="宋体"/>
                <w:lang w:eastAsia="zh-CN" w:bidi="th-TH"/>
              </w:rPr>
            </w:pPr>
            <w:r>
              <w:rPr>
                <w:rFonts w:ascii="宋体" w:hAnsi="宋体" w:cs="宋体" w:hint="eastAsia"/>
                <w:lang w:eastAsia="zh-CN" w:bidi="th-TH"/>
              </w:rPr>
              <w:t>参加过的类似项目名称</w:t>
            </w:r>
          </w:p>
        </w:tc>
        <w:tc>
          <w:tcPr>
            <w:tcW w:w="2186" w:type="dxa"/>
            <w:tcBorders>
              <w:top w:val="single" w:sz="4" w:space="0" w:color="000000"/>
              <w:left w:val="single" w:sz="4" w:space="0" w:color="000000"/>
              <w:bottom w:val="single" w:sz="4" w:space="0" w:color="000000"/>
              <w:right w:val="single" w:sz="4" w:space="0" w:color="000000"/>
            </w:tcBorders>
          </w:tcPr>
          <w:p w14:paraId="73DB3145" w14:textId="77777777" w:rsidR="0009772F" w:rsidRDefault="00F17F68">
            <w:pPr>
              <w:rPr>
                <w:rFonts w:ascii="宋体" w:hAnsi="宋体" w:cs="宋体"/>
                <w:lang w:bidi="th-TH"/>
              </w:rPr>
            </w:pPr>
            <w:r>
              <w:rPr>
                <w:rFonts w:ascii="宋体" w:hAnsi="宋体" w:cs="宋体" w:hint="eastAsia"/>
                <w:lang w:bidi="th-TH"/>
              </w:rPr>
              <w:t>工程概况说明</w:t>
            </w:r>
          </w:p>
        </w:tc>
        <w:tc>
          <w:tcPr>
            <w:tcW w:w="2337" w:type="dxa"/>
            <w:tcBorders>
              <w:top w:val="single" w:sz="4" w:space="0" w:color="000000"/>
              <w:left w:val="single" w:sz="4" w:space="0" w:color="000000"/>
              <w:bottom w:val="single" w:sz="4" w:space="0" w:color="000000"/>
              <w:right w:val="single" w:sz="4" w:space="0" w:color="000000"/>
            </w:tcBorders>
          </w:tcPr>
          <w:p w14:paraId="3AFE2804" w14:textId="77777777" w:rsidR="0009772F" w:rsidRDefault="00F17F68">
            <w:pPr>
              <w:rPr>
                <w:rFonts w:ascii="宋体" w:hAnsi="宋体" w:cs="宋体"/>
                <w:lang w:bidi="th-TH"/>
              </w:rPr>
            </w:pPr>
            <w:r>
              <w:rPr>
                <w:rFonts w:ascii="宋体" w:hAnsi="宋体" w:cs="宋体" w:hint="eastAsia"/>
                <w:lang w:bidi="th-TH"/>
              </w:rPr>
              <w:t>发包人及联系电话</w:t>
            </w:r>
          </w:p>
        </w:tc>
      </w:tr>
      <w:tr w:rsidR="0009772F" w14:paraId="12696DB1" w14:textId="77777777">
        <w:trPr>
          <w:trHeight w:hRule="exact" w:val="654"/>
        </w:trPr>
        <w:tc>
          <w:tcPr>
            <w:tcW w:w="1199" w:type="dxa"/>
            <w:tcBorders>
              <w:top w:val="single" w:sz="4" w:space="0" w:color="000000"/>
              <w:left w:val="single" w:sz="4" w:space="0" w:color="000000"/>
              <w:bottom w:val="single" w:sz="4" w:space="0" w:color="000000"/>
              <w:right w:val="single" w:sz="4" w:space="0" w:color="000000"/>
            </w:tcBorders>
          </w:tcPr>
          <w:p w14:paraId="3A648674" w14:textId="77777777" w:rsidR="0009772F" w:rsidRDefault="0009772F">
            <w:pPr>
              <w:rPr>
                <w:rFonts w:ascii="宋体" w:hAnsi="宋体" w:cs="宋体"/>
                <w:lang w:bidi="th-TH"/>
              </w:rPr>
            </w:pPr>
          </w:p>
        </w:tc>
        <w:tc>
          <w:tcPr>
            <w:tcW w:w="3794" w:type="dxa"/>
            <w:gridSpan w:val="3"/>
            <w:tcBorders>
              <w:top w:val="single" w:sz="4" w:space="0" w:color="000000"/>
              <w:left w:val="single" w:sz="4" w:space="0" w:color="000000"/>
              <w:bottom w:val="single" w:sz="4" w:space="0" w:color="000000"/>
              <w:right w:val="single" w:sz="4" w:space="0" w:color="000000"/>
            </w:tcBorders>
          </w:tcPr>
          <w:p w14:paraId="3D86ECFA" w14:textId="77777777" w:rsidR="0009772F" w:rsidRDefault="0009772F">
            <w:pPr>
              <w:rPr>
                <w:rFonts w:ascii="宋体" w:hAnsi="宋体" w:cs="宋体"/>
                <w:lang w:bidi="th-TH"/>
              </w:rPr>
            </w:pPr>
          </w:p>
        </w:tc>
        <w:tc>
          <w:tcPr>
            <w:tcW w:w="2186" w:type="dxa"/>
            <w:tcBorders>
              <w:top w:val="single" w:sz="4" w:space="0" w:color="000000"/>
              <w:left w:val="single" w:sz="4" w:space="0" w:color="000000"/>
              <w:bottom w:val="single" w:sz="4" w:space="0" w:color="000000"/>
              <w:right w:val="single" w:sz="4" w:space="0" w:color="000000"/>
            </w:tcBorders>
          </w:tcPr>
          <w:p w14:paraId="7C3E0EAE" w14:textId="77777777" w:rsidR="0009772F" w:rsidRDefault="0009772F">
            <w:pPr>
              <w:rPr>
                <w:rFonts w:ascii="宋体" w:hAnsi="宋体" w:cs="宋体"/>
                <w:lang w:bidi="th-TH"/>
              </w:rPr>
            </w:pPr>
          </w:p>
        </w:tc>
        <w:tc>
          <w:tcPr>
            <w:tcW w:w="2337" w:type="dxa"/>
            <w:tcBorders>
              <w:top w:val="single" w:sz="4" w:space="0" w:color="000000"/>
              <w:left w:val="single" w:sz="4" w:space="0" w:color="000000"/>
              <w:bottom w:val="single" w:sz="4" w:space="0" w:color="000000"/>
              <w:right w:val="single" w:sz="4" w:space="0" w:color="000000"/>
            </w:tcBorders>
          </w:tcPr>
          <w:p w14:paraId="73C61D92" w14:textId="77777777" w:rsidR="0009772F" w:rsidRDefault="0009772F">
            <w:pPr>
              <w:rPr>
                <w:rFonts w:ascii="宋体" w:hAnsi="宋体" w:cs="宋体"/>
                <w:lang w:bidi="th-TH"/>
              </w:rPr>
            </w:pPr>
          </w:p>
        </w:tc>
      </w:tr>
      <w:tr w:rsidR="0009772F" w14:paraId="501DB578" w14:textId="77777777">
        <w:trPr>
          <w:trHeight w:hRule="exact" w:val="656"/>
        </w:trPr>
        <w:tc>
          <w:tcPr>
            <w:tcW w:w="1199" w:type="dxa"/>
            <w:tcBorders>
              <w:top w:val="single" w:sz="4" w:space="0" w:color="000000"/>
              <w:left w:val="single" w:sz="4" w:space="0" w:color="000000"/>
              <w:bottom w:val="single" w:sz="4" w:space="0" w:color="000000"/>
              <w:right w:val="single" w:sz="4" w:space="0" w:color="000000"/>
            </w:tcBorders>
          </w:tcPr>
          <w:p w14:paraId="71A1D852" w14:textId="77777777" w:rsidR="0009772F" w:rsidRDefault="0009772F">
            <w:pPr>
              <w:rPr>
                <w:rFonts w:ascii="宋体" w:hAnsi="宋体" w:cs="宋体"/>
                <w:lang w:bidi="th-TH"/>
              </w:rPr>
            </w:pPr>
          </w:p>
        </w:tc>
        <w:tc>
          <w:tcPr>
            <w:tcW w:w="3794" w:type="dxa"/>
            <w:gridSpan w:val="3"/>
            <w:tcBorders>
              <w:top w:val="single" w:sz="4" w:space="0" w:color="000000"/>
              <w:left w:val="single" w:sz="4" w:space="0" w:color="000000"/>
              <w:bottom w:val="single" w:sz="4" w:space="0" w:color="000000"/>
              <w:right w:val="single" w:sz="4" w:space="0" w:color="000000"/>
            </w:tcBorders>
          </w:tcPr>
          <w:p w14:paraId="68F4A464" w14:textId="77777777" w:rsidR="0009772F" w:rsidRDefault="0009772F">
            <w:pPr>
              <w:rPr>
                <w:rFonts w:ascii="宋体" w:hAnsi="宋体" w:cs="宋体"/>
                <w:lang w:bidi="th-TH"/>
              </w:rPr>
            </w:pPr>
          </w:p>
        </w:tc>
        <w:tc>
          <w:tcPr>
            <w:tcW w:w="2186" w:type="dxa"/>
            <w:tcBorders>
              <w:top w:val="single" w:sz="4" w:space="0" w:color="000000"/>
              <w:left w:val="single" w:sz="4" w:space="0" w:color="000000"/>
              <w:bottom w:val="single" w:sz="4" w:space="0" w:color="000000"/>
              <w:right w:val="single" w:sz="4" w:space="0" w:color="000000"/>
            </w:tcBorders>
          </w:tcPr>
          <w:p w14:paraId="0C539208" w14:textId="77777777" w:rsidR="0009772F" w:rsidRDefault="0009772F">
            <w:pPr>
              <w:rPr>
                <w:rFonts w:ascii="宋体" w:hAnsi="宋体" w:cs="宋体"/>
                <w:lang w:bidi="th-TH"/>
              </w:rPr>
            </w:pPr>
          </w:p>
        </w:tc>
        <w:tc>
          <w:tcPr>
            <w:tcW w:w="2337" w:type="dxa"/>
            <w:tcBorders>
              <w:top w:val="single" w:sz="4" w:space="0" w:color="000000"/>
              <w:left w:val="single" w:sz="4" w:space="0" w:color="000000"/>
              <w:bottom w:val="single" w:sz="4" w:space="0" w:color="000000"/>
              <w:right w:val="single" w:sz="4" w:space="0" w:color="000000"/>
            </w:tcBorders>
          </w:tcPr>
          <w:p w14:paraId="7D16007D" w14:textId="77777777" w:rsidR="0009772F" w:rsidRDefault="0009772F">
            <w:pPr>
              <w:rPr>
                <w:rFonts w:ascii="宋体" w:hAnsi="宋体" w:cs="宋体"/>
                <w:lang w:bidi="th-TH"/>
              </w:rPr>
            </w:pPr>
          </w:p>
        </w:tc>
      </w:tr>
      <w:tr w:rsidR="0009772F" w14:paraId="163F5A8C" w14:textId="77777777">
        <w:trPr>
          <w:trHeight w:hRule="exact" w:val="663"/>
        </w:trPr>
        <w:tc>
          <w:tcPr>
            <w:tcW w:w="1199" w:type="dxa"/>
            <w:tcBorders>
              <w:top w:val="single" w:sz="4" w:space="0" w:color="000000"/>
              <w:left w:val="single" w:sz="4" w:space="0" w:color="000000"/>
              <w:bottom w:val="single" w:sz="4" w:space="0" w:color="000000"/>
              <w:right w:val="single" w:sz="4" w:space="0" w:color="000000"/>
            </w:tcBorders>
          </w:tcPr>
          <w:p w14:paraId="1EC79264" w14:textId="77777777" w:rsidR="0009772F" w:rsidRDefault="0009772F">
            <w:pPr>
              <w:rPr>
                <w:rFonts w:ascii="宋体" w:hAnsi="宋体" w:cs="宋体"/>
                <w:lang w:bidi="th-TH"/>
              </w:rPr>
            </w:pPr>
          </w:p>
        </w:tc>
        <w:tc>
          <w:tcPr>
            <w:tcW w:w="3794" w:type="dxa"/>
            <w:gridSpan w:val="3"/>
            <w:tcBorders>
              <w:top w:val="single" w:sz="4" w:space="0" w:color="000000"/>
              <w:left w:val="single" w:sz="4" w:space="0" w:color="000000"/>
              <w:bottom w:val="single" w:sz="4" w:space="0" w:color="000000"/>
              <w:right w:val="single" w:sz="4" w:space="0" w:color="000000"/>
            </w:tcBorders>
          </w:tcPr>
          <w:p w14:paraId="6947B8FA" w14:textId="77777777" w:rsidR="0009772F" w:rsidRDefault="0009772F">
            <w:pPr>
              <w:rPr>
                <w:rFonts w:ascii="宋体" w:hAnsi="宋体" w:cs="宋体"/>
                <w:lang w:bidi="th-TH"/>
              </w:rPr>
            </w:pPr>
          </w:p>
        </w:tc>
        <w:tc>
          <w:tcPr>
            <w:tcW w:w="2186" w:type="dxa"/>
            <w:tcBorders>
              <w:top w:val="single" w:sz="4" w:space="0" w:color="000000"/>
              <w:left w:val="single" w:sz="4" w:space="0" w:color="000000"/>
              <w:bottom w:val="single" w:sz="4" w:space="0" w:color="000000"/>
              <w:right w:val="single" w:sz="4" w:space="0" w:color="000000"/>
            </w:tcBorders>
          </w:tcPr>
          <w:p w14:paraId="7F9046ED" w14:textId="77777777" w:rsidR="0009772F" w:rsidRDefault="0009772F">
            <w:pPr>
              <w:rPr>
                <w:rFonts w:ascii="宋体" w:hAnsi="宋体" w:cs="宋体"/>
                <w:lang w:bidi="th-TH"/>
              </w:rPr>
            </w:pPr>
          </w:p>
        </w:tc>
        <w:tc>
          <w:tcPr>
            <w:tcW w:w="2337" w:type="dxa"/>
            <w:tcBorders>
              <w:top w:val="single" w:sz="4" w:space="0" w:color="000000"/>
              <w:left w:val="single" w:sz="4" w:space="0" w:color="000000"/>
              <w:bottom w:val="single" w:sz="4" w:space="0" w:color="000000"/>
              <w:right w:val="single" w:sz="4" w:space="0" w:color="000000"/>
            </w:tcBorders>
          </w:tcPr>
          <w:p w14:paraId="5CFDF8D1" w14:textId="77777777" w:rsidR="0009772F" w:rsidRDefault="0009772F">
            <w:pPr>
              <w:rPr>
                <w:rFonts w:ascii="宋体" w:hAnsi="宋体" w:cs="宋体"/>
                <w:lang w:bidi="th-TH"/>
              </w:rPr>
            </w:pPr>
          </w:p>
        </w:tc>
      </w:tr>
      <w:tr w:rsidR="0009772F" w14:paraId="59623486" w14:textId="77777777">
        <w:trPr>
          <w:trHeight w:hRule="exact" w:val="663"/>
        </w:trPr>
        <w:tc>
          <w:tcPr>
            <w:tcW w:w="9516" w:type="dxa"/>
            <w:gridSpan w:val="6"/>
            <w:tcBorders>
              <w:top w:val="single" w:sz="4" w:space="0" w:color="000000"/>
              <w:left w:val="nil"/>
              <w:bottom w:val="nil"/>
              <w:right w:val="nil"/>
            </w:tcBorders>
          </w:tcPr>
          <w:p w14:paraId="17816090" w14:textId="77777777" w:rsidR="0009772F" w:rsidRDefault="00F17F68">
            <w:pPr>
              <w:rPr>
                <w:rFonts w:ascii="宋体" w:hAnsi="宋体" w:cs="宋体"/>
                <w:lang w:eastAsia="zh-CN" w:bidi="th-TH"/>
              </w:rPr>
            </w:pPr>
            <w:r>
              <w:rPr>
                <w:rFonts w:ascii="宋体" w:hAnsi="宋体" w:cs="宋体" w:hint="eastAsia"/>
                <w:lang w:eastAsia="zh-CN"/>
              </w:rPr>
              <w:t>应附相关职称证书、身份证复印件等。</w:t>
            </w:r>
          </w:p>
        </w:tc>
      </w:tr>
    </w:tbl>
    <w:p w14:paraId="2785EC12" w14:textId="77777777" w:rsidR="0009772F" w:rsidRDefault="0009772F">
      <w:pPr>
        <w:rPr>
          <w:rFonts w:ascii="宋体" w:hAnsi="宋体" w:cs="宋体"/>
        </w:rPr>
      </w:pPr>
    </w:p>
    <w:p w14:paraId="57BE3DE3" w14:textId="77777777" w:rsidR="0009772F" w:rsidRDefault="0009772F">
      <w:pPr>
        <w:rPr>
          <w:rFonts w:ascii="宋体" w:hAnsi="宋体" w:cs="宋体"/>
        </w:rPr>
        <w:sectPr w:rsidR="0009772F">
          <w:type w:val="continuous"/>
          <w:pgSz w:w="11910" w:h="16840"/>
          <w:pgMar w:top="1361" w:right="1361" w:bottom="1304" w:left="1418" w:header="720" w:footer="720" w:gutter="0"/>
          <w:cols w:num="2" w:space="720" w:equalWidth="0">
            <w:col w:w="1424" w:space="1643"/>
            <w:col w:w="6064"/>
          </w:cols>
        </w:sectPr>
      </w:pPr>
    </w:p>
    <w:p w14:paraId="38591504" w14:textId="77777777" w:rsidR="0009772F" w:rsidRDefault="0009772F">
      <w:pPr>
        <w:rPr>
          <w:rFonts w:ascii="宋体" w:hAnsi="宋体" w:cs="宋体"/>
        </w:rPr>
      </w:pPr>
    </w:p>
    <w:tbl>
      <w:tblPr>
        <w:tblStyle w:val="TableNormal"/>
        <w:tblpPr w:leftFromText="180" w:rightFromText="180" w:vertAnchor="text" w:horzAnchor="page" w:tblpX="1825" w:tblpY="1143"/>
        <w:tblOverlap w:val="never"/>
        <w:tblW w:w="0" w:type="auto"/>
        <w:tblInd w:w="0" w:type="dxa"/>
        <w:tblLayout w:type="fixed"/>
        <w:tblCellMar>
          <w:left w:w="108" w:type="dxa"/>
          <w:right w:w="108" w:type="dxa"/>
        </w:tblCellMar>
        <w:tblLook w:val="04A0" w:firstRow="1" w:lastRow="0" w:firstColumn="1" w:lastColumn="0" w:noHBand="0" w:noVBand="1"/>
      </w:tblPr>
      <w:tblGrid>
        <w:gridCol w:w="1510"/>
        <w:gridCol w:w="612"/>
        <w:gridCol w:w="2311"/>
        <w:gridCol w:w="1927"/>
        <w:gridCol w:w="711"/>
        <w:gridCol w:w="1990"/>
      </w:tblGrid>
      <w:tr w:rsidR="0009772F" w14:paraId="1BA7911C" w14:textId="77777777">
        <w:trPr>
          <w:trHeight w:hRule="exact" w:val="583"/>
        </w:trPr>
        <w:tc>
          <w:tcPr>
            <w:tcW w:w="9061" w:type="dxa"/>
            <w:gridSpan w:val="6"/>
            <w:tcBorders>
              <w:top w:val="single" w:sz="4" w:space="0" w:color="000000"/>
              <w:left w:val="single" w:sz="4" w:space="0" w:color="000000"/>
              <w:bottom w:val="single" w:sz="4" w:space="0" w:color="000000"/>
              <w:right w:val="single" w:sz="4" w:space="0" w:color="000000"/>
            </w:tcBorders>
          </w:tcPr>
          <w:p w14:paraId="4C881557" w14:textId="77777777" w:rsidR="0009772F" w:rsidRDefault="00F17F68">
            <w:pPr>
              <w:rPr>
                <w:rFonts w:ascii="宋体" w:hAnsi="宋体" w:cs="宋体"/>
                <w:lang w:bidi="th-TH"/>
              </w:rPr>
            </w:pPr>
            <w:r>
              <w:rPr>
                <w:rFonts w:ascii="宋体" w:hAnsi="宋体" w:cs="宋体" w:hint="eastAsia"/>
                <w:lang w:bidi="th-TH"/>
              </w:rPr>
              <w:t>岗位名称：</w:t>
            </w:r>
          </w:p>
        </w:tc>
      </w:tr>
      <w:tr w:rsidR="0009772F" w14:paraId="3FB375BC" w14:textId="77777777">
        <w:trPr>
          <w:trHeight w:hRule="exact" w:val="576"/>
        </w:trPr>
        <w:tc>
          <w:tcPr>
            <w:tcW w:w="2122" w:type="dxa"/>
            <w:gridSpan w:val="2"/>
            <w:tcBorders>
              <w:top w:val="single" w:sz="4" w:space="0" w:color="000000"/>
              <w:left w:val="single" w:sz="4" w:space="0" w:color="000000"/>
              <w:bottom w:val="single" w:sz="4" w:space="0" w:color="000000"/>
              <w:right w:val="single" w:sz="4" w:space="0" w:color="000000"/>
            </w:tcBorders>
          </w:tcPr>
          <w:p w14:paraId="0676A53C" w14:textId="77777777" w:rsidR="0009772F" w:rsidRDefault="00F17F68">
            <w:pPr>
              <w:rPr>
                <w:rFonts w:ascii="宋体" w:hAnsi="宋体" w:cs="宋体"/>
                <w:lang w:bidi="th-TH"/>
              </w:rPr>
            </w:pPr>
            <w:r>
              <w:rPr>
                <w:rFonts w:ascii="宋体" w:hAnsi="宋体" w:cs="宋体" w:hint="eastAsia"/>
                <w:lang w:bidi="th-TH"/>
              </w:rPr>
              <w:t>姓名</w:t>
            </w:r>
          </w:p>
        </w:tc>
        <w:tc>
          <w:tcPr>
            <w:tcW w:w="2311" w:type="dxa"/>
            <w:tcBorders>
              <w:top w:val="single" w:sz="4" w:space="0" w:color="000000"/>
              <w:left w:val="single" w:sz="4" w:space="0" w:color="000000"/>
              <w:bottom w:val="single" w:sz="4" w:space="0" w:color="000000"/>
              <w:right w:val="single" w:sz="4" w:space="0" w:color="000000"/>
            </w:tcBorders>
          </w:tcPr>
          <w:p w14:paraId="10AD9BE8" w14:textId="77777777" w:rsidR="0009772F" w:rsidRDefault="0009772F">
            <w:pPr>
              <w:rPr>
                <w:rFonts w:ascii="宋体" w:hAnsi="宋体" w:cs="宋体"/>
                <w:lang w:bidi="th-TH"/>
              </w:rPr>
            </w:pPr>
          </w:p>
        </w:tc>
        <w:tc>
          <w:tcPr>
            <w:tcW w:w="1927" w:type="dxa"/>
            <w:tcBorders>
              <w:top w:val="single" w:sz="4" w:space="0" w:color="000000"/>
              <w:left w:val="single" w:sz="4" w:space="0" w:color="000000"/>
              <w:bottom w:val="single" w:sz="4" w:space="0" w:color="000000"/>
              <w:right w:val="single" w:sz="4" w:space="0" w:color="000000"/>
            </w:tcBorders>
          </w:tcPr>
          <w:p w14:paraId="6F42D417" w14:textId="77777777" w:rsidR="0009772F" w:rsidRDefault="00F17F68">
            <w:pPr>
              <w:rPr>
                <w:rFonts w:ascii="宋体" w:hAnsi="宋体" w:cs="宋体"/>
                <w:lang w:bidi="th-TH"/>
              </w:rPr>
            </w:pPr>
            <w:r>
              <w:rPr>
                <w:rFonts w:ascii="宋体" w:hAnsi="宋体" w:cs="宋体" w:hint="eastAsia"/>
                <w:lang w:bidi="th-TH"/>
              </w:rPr>
              <w:t>年龄</w:t>
            </w:r>
          </w:p>
        </w:tc>
        <w:tc>
          <w:tcPr>
            <w:tcW w:w="2701" w:type="dxa"/>
            <w:gridSpan w:val="2"/>
            <w:tcBorders>
              <w:top w:val="single" w:sz="4" w:space="0" w:color="000000"/>
              <w:left w:val="single" w:sz="4" w:space="0" w:color="000000"/>
              <w:bottom w:val="single" w:sz="4" w:space="0" w:color="000000"/>
              <w:right w:val="single" w:sz="4" w:space="0" w:color="000000"/>
            </w:tcBorders>
          </w:tcPr>
          <w:p w14:paraId="71CF7B20" w14:textId="77777777" w:rsidR="0009772F" w:rsidRDefault="0009772F">
            <w:pPr>
              <w:rPr>
                <w:rFonts w:ascii="宋体" w:hAnsi="宋体" w:cs="宋体"/>
                <w:lang w:bidi="th-TH"/>
              </w:rPr>
            </w:pPr>
          </w:p>
        </w:tc>
      </w:tr>
      <w:tr w:rsidR="0009772F" w14:paraId="40476D00" w14:textId="77777777">
        <w:trPr>
          <w:trHeight w:hRule="exact" w:val="578"/>
        </w:trPr>
        <w:tc>
          <w:tcPr>
            <w:tcW w:w="2122" w:type="dxa"/>
            <w:gridSpan w:val="2"/>
            <w:tcBorders>
              <w:top w:val="single" w:sz="4" w:space="0" w:color="000000"/>
              <w:left w:val="single" w:sz="4" w:space="0" w:color="000000"/>
              <w:bottom w:val="single" w:sz="4" w:space="0" w:color="000000"/>
              <w:right w:val="single" w:sz="4" w:space="0" w:color="000000"/>
            </w:tcBorders>
          </w:tcPr>
          <w:p w14:paraId="62B8718E" w14:textId="77777777" w:rsidR="0009772F" w:rsidRDefault="00F17F68">
            <w:pPr>
              <w:rPr>
                <w:rFonts w:ascii="宋体" w:hAnsi="宋体" w:cs="宋体"/>
                <w:lang w:bidi="th-TH"/>
              </w:rPr>
            </w:pPr>
            <w:r>
              <w:rPr>
                <w:rFonts w:ascii="宋体" w:hAnsi="宋体" w:cs="宋体" w:hint="eastAsia"/>
                <w:lang w:bidi="th-TH"/>
              </w:rPr>
              <w:t>性别</w:t>
            </w:r>
          </w:p>
        </w:tc>
        <w:tc>
          <w:tcPr>
            <w:tcW w:w="2311" w:type="dxa"/>
            <w:tcBorders>
              <w:top w:val="single" w:sz="4" w:space="0" w:color="000000"/>
              <w:left w:val="single" w:sz="4" w:space="0" w:color="000000"/>
              <w:bottom w:val="single" w:sz="4" w:space="0" w:color="000000"/>
              <w:right w:val="single" w:sz="4" w:space="0" w:color="000000"/>
            </w:tcBorders>
          </w:tcPr>
          <w:p w14:paraId="58E940A2" w14:textId="77777777" w:rsidR="0009772F" w:rsidRDefault="0009772F">
            <w:pPr>
              <w:rPr>
                <w:rFonts w:ascii="宋体" w:hAnsi="宋体" w:cs="宋体"/>
                <w:lang w:bidi="th-TH"/>
              </w:rPr>
            </w:pPr>
          </w:p>
        </w:tc>
        <w:tc>
          <w:tcPr>
            <w:tcW w:w="1927" w:type="dxa"/>
            <w:tcBorders>
              <w:top w:val="single" w:sz="4" w:space="0" w:color="000000"/>
              <w:left w:val="single" w:sz="4" w:space="0" w:color="000000"/>
              <w:bottom w:val="single" w:sz="4" w:space="0" w:color="000000"/>
              <w:right w:val="single" w:sz="4" w:space="0" w:color="000000"/>
            </w:tcBorders>
          </w:tcPr>
          <w:p w14:paraId="07615DD9" w14:textId="77777777" w:rsidR="0009772F" w:rsidRDefault="00F17F68">
            <w:pPr>
              <w:rPr>
                <w:rFonts w:ascii="宋体" w:hAnsi="宋体" w:cs="宋体"/>
                <w:lang w:bidi="th-TH"/>
              </w:rPr>
            </w:pPr>
            <w:r>
              <w:rPr>
                <w:rFonts w:ascii="宋体" w:hAnsi="宋体" w:cs="宋体" w:hint="eastAsia"/>
                <w:lang w:bidi="th-TH"/>
              </w:rPr>
              <w:t>毕业院校</w:t>
            </w:r>
          </w:p>
        </w:tc>
        <w:tc>
          <w:tcPr>
            <w:tcW w:w="2701" w:type="dxa"/>
            <w:gridSpan w:val="2"/>
            <w:tcBorders>
              <w:top w:val="single" w:sz="4" w:space="0" w:color="000000"/>
              <w:left w:val="single" w:sz="4" w:space="0" w:color="000000"/>
              <w:bottom w:val="single" w:sz="4" w:space="0" w:color="000000"/>
              <w:right w:val="single" w:sz="4" w:space="0" w:color="000000"/>
            </w:tcBorders>
          </w:tcPr>
          <w:p w14:paraId="3D59FCE3" w14:textId="77777777" w:rsidR="0009772F" w:rsidRDefault="0009772F">
            <w:pPr>
              <w:rPr>
                <w:rFonts w:ascii="宋体" w:hAnsi="宋体" w:cs="宋体"/>
                <w:lang w:bidi="th-TH"/>
              </w:rPr>
            </w:pPr>
          </w:p>
        </w:tc>
      </w:tr>
      <w:tr w:rsidR="0009772F" w14:paraId="0EF00FDA" w14:textId="77777777">
        <w:trPr>
          <w:trHeight w:hRule="exact" w:val="576"/>
        </w:trPr>
        <w:tc>
          <w:tcPr>
            <w:tcW w:w="2122" w:type="dxa"/>
            <w:gridSpan w:val="2"/>
            <w:tcBorders>
              <w:top w:val="single" w:sz="4" w:space="0" w:color="000000"/>
              <w:left w:val="single" w:sz="4" w:space="0" w:color="000000"/>
              <w:bottom w:val="single" w:sz="4" w:space="0" w:color="000000"/>
              <w:right w:val="single" w:sz="4" w:space="0" w:color="000000"/>
            </w:tcBorders>
          </w:tcPr>
          <w:p w14:paraId="0F2D7F5B" w14:textId="77777777" w:rsidR="0009772F" w:rsidRDefault="00F17F68">
            <w:pPr>
              <w:rPr>
                <w:rFonts w:ascii="宋体" w:hAnsi="宋体" w:cs="宋体"/>
                <w:lang w:bidi="th-TH"/>
              </w:rPr>
            </w:pPr>
            <w:r>
              <w:rPr>
                <w:rFonts w:ascii="宋体" w:hAnsi="宋体" w:cs="宋体" w:hint="eastAsia"/>
                <w:lang w:bidi="th-TH"/>
              </w:rPr>
              <w:t>学历和专业</w:t>
            </w:r>
          </w:p>
        </w:tc>
        <w:tc>
          <w:tcPr>
            <w:tcW w:w="2311" w:type="dxa"/>
            <w:tcBorders>
              <w:top w:val="single" w:sz="4" w:space="0" w:color="000000"/>
              <w:left w:val="single" w:sz="4" w:space="0" w:color="000000"/>
              <w:bottom w:val="single" w:sz="4" w:space="0" w:color="000000"/>
              <w:right w:val="single" w:sz="4" w:space="0" w:color="000000"/>
            </w:tcBorders>
          </w:tcPr>
          <w:p w14:paraId="5F7B7E2E" w14:textId="77777777" w:rsidR="0009772F" w:rsidRDefault="0009772F">
            <w:pPr>
              <w:rPr>
                <w:rFonts w:ascii="宋体" w:hAnsi="宋体" w:cs="宋体"/>
                <w:lang w:bidi="th-TH"/>
              </w:rPr>
            </w:pPr>
          </w:p>
        </w:tc>
        <w:tc>
          <w:tcPr>
            <w:tcW w:w="1927" w:type="dxa"/>
            <w:tcBorders>
              <w:top w:val="single" w:sz="4" w:space="0" w:color="000000"/>
              <w:left w:val="single" w:sz="4" w:space="0" w:color="000000"/>
              <w:bottom w:val="single" w:sz="4" w:space="0" w:color="000000"/>
              <w:right w:val="single" w:sz="4" w:space="0" w:color="000000"/>
            </w:tcBorders>
          </w:tcPr>
          <w:p w14:paraId="1FA4866D" w14:textId="77777777" w:rsidR="0009772F" w:rsidRDefault="00F17F68">
            <w:pPr>
              <w:rPr>
                <w:rFonts w:ascii="宋体" w:hAnsi="宋体" w:cs="宋体"/>
                <w:lang w:bidi="th-TH"/>
              </w:rPr>
            </w:pPr>
            <w:r>
              <w:rPr>
                <w:rFonts w:ascii="宋体" w:hAnsi="宋体" w:cs="宋体" w:hint="eastAsia"/>
                <w:lang w:bidi="th-TH"/>
              </w:rPr>
              <w:t>毕业时间</w:t>
            </w:r>
          </w:p>
        </w:tc>
        <w:tc>
          <w:tcPr>
            <w:tcW w:w="2701" w:type="dxa"/>
            <w:gridSpan w:val="2"/>
            <w:tcBorders>
              <w:top w:val="single" w:sz="4" w:space="0" w:color="000000"/>
              <w:left w:val="single" w:sz="4" w:space="0" w:color="000000"/>
              <w:bottom w:val="single" w:sz="4" w:space="0" w:color="000000"/>
              <w:right w:val="single" w:sz="4" w:space="0" w:color="000000"/>
            </w:tcBorders>
          </w:tcPr>
          <w:p w14:paraId="05C5C3AA" w14:textId="77777777" w:rsidR="0009772F" w:rsidRDefault="0009772F">
            <w:pPr>
              <w:rPr>
                <w:rFonts w:ascii="宋体" w:hAnsi="宋体" w:cs="宋体"/>
                <w:lang w:bidi="th-TH"/>
              </w:rPr>
            </w:pPr>
          </w:p>
        </w:tc>
      </w:tr>
      <w:tr w:rsidR="0009772F" w14:paraId="675E7333" w14:textId="77777777">
        <w:trPr>
          <w:trHeight w:hRule="exact" w:val="578"/>
        </w:trPr>
        <w:tc>
          <w:tcPr>
            <w:tcW w:w="2122" w:type="dxa"/>
            <w:gridSpan w:val="2"/>
            <w:tcBorders>
              <w:top w:val="single" w:sz="4" w:space="0" w:color="000000"/>
              <w:left w:val="single" w:sz="4" w:space="0" w:color="000000"/>
              <w:bottom w:val="single" w:sz="4" w:space="0" w:color="000000"/>
              <w:right w:val="single" w:sz="4" w:space="0" w:color="000000"/>
            </w:tcBorders>
          </w:tcPr>
          <w:p w14:paraId="2A9CCF6D" w14:textId="77777777" w:rsidR="0009772F" w:rsidRDefault="00F17F68">
            <w:pPr>
              <w:rPr>
                <w:rFonts w:ascii="宋体" w:hAnsi="宋体" w:cs="宋体"/>
                <w:lang w:bidi="th-TH"/>
              </w:rPr>
            </w:pPr>
            <w:r>
              <w:rPr>
                <w:rFonts w:ascii="宋体" w:hAnsi="宋体" w:cs="宋体" w:hint="eastAsia"/>
                <w:lang w:bidi="th-TH"/>
              </w:rPr>
              <w:t>拥有的职业资格</w:t>
            </w:r>
          </w:p>
        </w:tc>
        <w:tc>
          <w:tcPr>
            <w:tcW w:w="2311" w:type="dxa"/>
            <w:tcBorders>
              <w:top w:val="single" w:sz="4" w:space="0" w:color="000000"/>
              <w:left w:val="single" w:sz="4" w:space="0" w:color="000000"/>
              <w:bottom w:val="single" w:sz="4" w:space="0" w:color="000000"/>
              <w:right w:val="single" w:sz="4" w:space="0" w:color="000000"/>
            </w:tcBorders>
          </w:tcPr>
          <w:p w14:paraId="5CCE4909" w14:textId="77777777" w:rsidR="0009772F" w:rsidRDefault="0009772F">
            <w:pPr>
              <w:rPr>
                <w:rFonts w:ascii="宋体" w:hAnsi="宋体" w:cs="宋体"/>
                <w:lang w:bidi="th-TH"/>
              </w:rPr>
            </w:pPr>
          </w:p>
        </w:tc>
        <w:tc>
          <w:tcPr>
            <w:tcW w:w="1927" w:type="dxa"/>
            <w:tcBorders>
              <w:top w:val="single" w:sz="4" w:space="0" w:color="000000"/>
              <w:left w:val="single" w:sz="4" w:space="0" w:color="000000"/>
              <w:bottom w:val="single" w:sz="4" w:space="0" w:color="000000"/>
              <w:right w:val="single" w:sz="4" w:space="0" w:color="000000"/>
            </w:tcBorders>
          </w:tcPr>
          <w:p w14:paraId="70D4C033" w14:textId="77777777" w:rsidR="0009772F" w:rsidRDefault="00F17F68">
            <w:pPr>
              <w:rPr>
                <w:rFonts w:ascii="宋体" w:hAnsi="宋体" w:cs="宋体"/>
                <w:lang w:bidi="th-TH"/>
              </w:rPr>
            </w:pPr>
            <w:r>
              <w:rPr>
                <w:rFonts w:ascii="宋体" w:hAnsi="宋体" w:cs="宋体" w:hint="eastAsia"/>
                <w:lang w:bidi="th-TH"/>
              </w:rPr>
              <w:t>专业职称</w:t>
            </w:r>
          </w:p>
        </w:tc>
        <w:tc>
          <w:tcPr>
            <w:tcW w:w="2701" w:type="dxa"/>
            <w:gridSpan w:val="2"/>
            <w:tcBorders>
              <w:top w:val="single" w:sz="4" w:space="0" w:color="000000"/>
              <w:left w:val="single" w:sz="4" w:space="0" w:color="000000"/>
              <w:bottom w:val="single" w:sz="4" w:space="0" w:color="000000"/>
              <w:right w:val="single" w:sz="4" w:space="0" w:color="000000"/>
            </w:tcBorders>
          </w:tcPr>
          <w:p w14:paraId="2CDE4DE1" w14:textId="77777777" w:rsidR="0009772F" w:rsidRDefault="0009772F">
            <w:pPr>
              <w:rPr>
                <w:rFonts w:ascii="宋体" w:hAnsi="宋体" w:cs="宋体"/>
                <w:lang w:bidi="th-TH"/>
              </w:rPr>
            </w:pPr>
          </w:p>
        </w:tc>
      </w:tr>
      <w:tr w:rsidR="0009772F" w14:paraId="059D6537" w14:textId="77777777">
        <w:trPr>
          <w:trHeight w:hRule="exact" w:val="576"/>
        </w:trPr>
        <w:tc>
          <w:tcPr>
            <w:tcW w:w="2122" w:type="dxa"/>
            <w:gridSpan w:val="2"/>
            <w:tcBorders>
              <w:top w:val="single" w:sz="4" w:space="0" w:color="000000"/>
              <w:left w:val="single" w:sz="4" w:space="0" w:color="000000"/>
              <w:bottom w:val="single" w:sz="4" w:space="0" w:color="000000"/>
              <w:right w:val="single" w:sz="4" w:space="0" w:color="000000"/>
            </w:tcBorders>
          </w:tcPr>
          <w:p w14:paraId="2D7649CA" w14:textId="77777777" w:rsidR="0009772F" w:rsidRDefault="00F17F68">
            <w:pPr>
              <w:rPr>
                <w:rFonts w:ascii="宋体" w:hAnsi="宋体" w:cs="宋体"/>
                <w:lang w:bidi="th-TH"/>
              </w:rPr>
            </w:pPr>
            <w:r>
              <w:rPr>
                <w:rFonts w:ascii="宋体" w:hAnsi="宋体" w:cs="宋体" w:hint="eastAsia"/>
                <w:lang w:bidi="th-TH"/>
              </w:rPr>
              <w:t>职业资格证书编号</w:t>
            </w:r>
          </w:p>
        </w:tc>
        <w:tc>
          <w:tcPr>
            <w:tcW w:w="2311" w:type="dxa"/>
            <w:tcBorders>
              <w:top w:val="single" w:sz="4" w:space="0" w:color="000000"/>
              <w:left w:val="single" w:sz="4" w:space="0" w:color="000000"/>
              <w:bottom w:val="single" w:sz="4" w:space="0" w:color="000000"/>
              <w:right w:val="single" w:sz="4" w:space="0" w:color="000000"/>
            </w:tcBorders>
          </w:tcPr>
          <w:p w14:paraId="2DF99131" w14:textId="77777777" w:rsidR="0009772F" w:rsidRDefault="0009772F">
            <w:pPr>
              <w:rPr>
                <w:rFonts w:ascii="宋体" w:hAnsi="宋体" w:cs="宋体"/>
                <w:lang w:bidi="th-TH"/>
              </w:rPr>
            </w:pPr>
          </w:p>
        </w:tc>
        <w:tc>
          <w:tcPr>
            <w:tcW w:w="1927" w:type="dxa"/>
            <w:tcBorders>
              <w:top w:val="single" w:sz="4" w:space="0" w:color="000000"/>
              <w:left w:val="single" w:sz="4" w:space="0" w:color="000000"/>
              <w:bottom w:val="single" w:sz="4" w:space="0" w:color="000000"/>
              <w:right w:val="single" w:sz="4" w:space="0" w:color="000000"/>
            </w:tcBorders>
          </w:tcPr>
          <w:p w14:paraId="5A43D13A" w14:textId="77777777" w:rsidR="0009772F" w:rsidRDefault="00F17F68">
            <w:pPr>
              <w:rPr>
                <w:rFonts w:ascii="宋体" w:hAnsi="宋体" w:cs="宋体"/>
                <w:lang w:bidi="th-TH"/>
              </w:rPr>
            </w:pPr>
            <w:r>
              <w:rPr>
                <w:rFonts w:ascii="宋体" w:hAnsi="宋体" w:cs="宋体" w:hint="eastAsia"/>
                <w:lang w:bidi="th-TH"/>
              </w:rPr>
              <w:t>工作年限</w:t>
            </w:r>
          </w:p>
        </w:tc>
        <w:tc>
          <w:tcPr>
            <w:tcW w:w="2701" w:type="dxa"/>
            <w:gridSpan w:val="2"/>
            <w:tcBorders>
              <w:top w:val="single" w:sz="4" w:space="0" w:color="000000"/>
              <w:left w:val="single" w:sz="4" w:space="0" w:color="000000"/>
              <w:bottom w:val="single" w:sz="4" w:space="0" w:color="000000"/>
              <w:right w:val="single" w:sz="4" w:space="0" w:color="000000"/>
            </w:tcBorders>
          </w:tcPr>
          <w:p w14:paraId="76BE8265" w14:textId="77777777" w:rsidR="0009772F" w:rsidRDefault="0009772F">
            <w:pPr>
              <w:rPr>
                <w:rFonts w:ascii="宋体" w:hAnsi="宋体" w:cs="宋体"/>
                <w:lang w:bidi="th-TH"/>
              </w:rPr>
            </w:pPr>
          </w:p>
        </w:tc>
      </w:tr>
      <w:tr w:rsidR="0009772F" w14:paraId="04603749" w14:textId="77777777">
        <w:trPr>
          <w:trHeight w:hRule="exact" w:val="576"/>
        </w:trPr>
        <w:tc>
          <w:tcPr>
            <w:tcW w:w="9061" w:type="dxa"/>
            <w:gridSpan w:val="6"/>
            <w:tcBorders>
              <w:top w:val="single" w:sz="4" w:space="0" w:color="000000"/>
              <w:left w:val="single" w:sz="4" w:space="0" w:color="000000"/>
              <w:bottom w:val="single" w:sz="4" w:space="0" w:color="000000"/>
              <w:right w:val="single" w:sz="4" w:space="0" w:color="000000"/>
            </w:tcBorders>
          </w:tcPr>
          <w:p w14:paraId="0240A0A9" w14:textId="77777777" w:rsidR="0009772F" w:rsidRDefault="00F17F68">
            <w:pPr>
              <w:rPr>
                <w:rFonts w:ascii="宋体" w:hAnsi="宋体" w:cs="宋体"/>
                <w:lang w:bidi="th-TH"/>
              </w:rPr>
            </w:pPr>
            <w:r>
              <w:rPr>
                <w:rFonts w:ascii="宋体" w:hAnsi="宋体" w:cs="宋体" w:hint="eastAsia"/>
                <w:lang w:bidi="th-TH"/>
              </w:rPr>
              <w:t>主要工作经历</w:t>
            </w:r>
          </w:p>
        </w:tc>
      </w:tr>
      <w:tr w:rsidR="0009772F" w14:paraId="6A02783D" w14:textId="77777777">
        <w:trPr>
          <w:trHeight w:hRule="exact" w:val="427"/>
        </w:trPr>
        <w:tc>
          <w:tcPr>
            <w:tcW w:w="1510" w:type="dxa"/>
            <w:tcBorders>
              <w:top w:val="single" w:sz="4" w:space="0" w:color="000000"/>
              <w:left w:val="single" w:sz="4" w:space="0" w:color="000000"/>
              <w:bottom w:val="single" w:sz="4" w:space="0" w:color="000000"/>
              <w:right w:val="single" w:sz="4" w:space="0" w:color="000000"/>
            </w:tcBorders>
          </w:tcPr>
          <w:p w14:paraId="7A358E5C" w14:textId="77777777" w:rsidR="0009772F" w:rsidRDefault="00F17F68">
            <w:pPr>
              <w:rPr>
                <w:rFonts w:ascii="宋体" w:hAnsi="宋体" w:cs="宋体"/>
                <w:lang w:bidi="th-TH"/>
              </w:rPr>
            </w:pPr>
            <w:r>
              <w:rPr>
                <w:rFonts w:ascii="宋体" w:hAnsi="宋体" w:cs="宋体" w:hint="eastAsia"/>
                <w:lang w:bidi="th-TH"/>
              </w:rPr>
              <w:t>时</w:t>
            </w:r>
            <w:r>
              <w:rPr>
                <w:rFonts w:ascii="宋体" w:hAnsi="宋体" w:cs="宋体" w:hint="eastAsia"/>
                <w:lang w:bidi="th-TH"/>
              </w:rPr>
              <w:tab/>
              <w:t>间</w:t>
            </w:r>
          </w:p>
        </w:tc>
        <w:tc>
          <w:tcPr>
            <w:tcW w:w="2923" w:type="dxa"/>
            <w:gridSpan w:val="2"/>
            <w:tcBorders>
              <w:top w:val="single" w:sz="4" w:space="0" w:color="000000"/>
              <w:left w:val="single" w:sz="4" w:space="0" w:color="000000"/>
              <w:bottom w:val="single" w:sz="4" w:space="0" w:color="000000"/>
              <w:right w:val="single" w:sz="4" w:space="0" w:color="000000"/>
            </w:tcBorders>
          </w:tcPr>
          <w:p w14:paraId="73A36202" w14:textId="77777777" w:rsidR="0009772F" w:rsidRDefault="00F17F68">
            <w:pPr>
              <w:rPr>
                <w:rFonts w:ascii="宋体" w:hAnsi="宋体" w:cs="宋体"/>
                <w:lang w:eastAsia="zh-CN" w:bidi="th-TH"/>
              </w:rPr>
            </w:pPr>
            <w:r>
              <w:rPr>
                <w:rFonts w:ascii="宋体" w:hAnsi="宋体" w:cs="宋体" w:hint="eastAsia"/>
                <w:lang w:eastAsia="zh-CN" w:bidi="th-TH"/>
              </w:rPr>
              <w:t>参加过的类似项目名称</w:t>
            </w:r>
          </w:p>
        </w:tc>
        <w:tc>
          <w:tcPr>
            <w:tcW w:w="2638" w:type="dxa"/>
            <w:gridSpan w:val="2"/>
            <w:tcBorders>
              <w:top w:val="single" w:sz="4" w:space="0" w:color="000000"/>
              <w:left w:val="single" w:sz="4" w:space="0" w:color="000000"/>
              <w:bottom w:val="single" w:sz="4" w:space="0" w:color="000000"/>
              <w:right w:val="single" w:sz="4" w:space="0" w:color="000000"/>
            </w:tcBorders>
          </w:tcPr>
          <w:p w14:paraId="5DF3EEB8" w14:textId="77777777" w:rsidR="0009772F" w:rsidRDefault="00F17F68">
            <w:pPr>
              <w:rPr>
                <w:rFonts w:ascii="宋体" w:hAnsi="宋体" w:cs="宋体"/>
                <w:lang w:bidi="th-TH"/>
              </w:rPr>
            </w:pPr>
            <w:r>
              <w:rPr>
                <w:rFonts w:ascii="宋体" w:hAnsi="宋体" w:cs="宋体" w:hint="eastAsia"/>
                <w:lang w:bidi="th-TH"/>
              </w:rPr>
              <w:t>工程概况说明</w:t>
            </w:r>
          </w:p>
        </w:tc>
        <w:tc>
          <w:tcPr>
            <w:tcW w:w="1990" w:type="dxa"/>
            <w:tcBorders>
              <w:top w:val="single" w:sz="4" w:space="0" w:color="000000"/>
              <w:left w:val="single" w:sz="4" w:space="0" w:color="000000"/>
              <w:bottom w:val="single" w:sz="4" w:space="0" w:color="000000"/>
              <w:right w:val="single" w:sz="4" w:space="0" w:color="000000"/>
            </w:tcBorders>
          </w:tcPr>
          <w:p w14:paraId="7219FCC1" w14:textId="77777777" w:rsidR="0009772F" w:rsidRDefault="00F17F68">
            <w:pPr>
              <w:rPr>
                <w:rFonts w:ascii="宋体" w:hAnsi="宋体" w:cs="宋体"/>
                <w:lang w:bidi="th-TH"/>
              </w:rPr>
            </w:pPr>
            <w:r>
              <w:rPr>
                <w:rFonts w:ascii="宋体" w:hAnsi="宋体" w:cs="宋体" w:hint="eastAsia"/>
                <w:lang w:bidi="th-TH"/>
              </w:rPr>
              <w:t>发包人及联系电话</w:t>
            </w:r>
          </w:p>
        </w:tc>
      </w:tr>
      <w:tr w:rsidR="0009772F" w14:paraId="4B77139B" w14:textId="77777777">
        <w:trPr>
          <w:trHeight w:hRule="exact" w:val="425"/>
        </w:trPr>
        <w:tc>
          <w:tcPr>
            <w:tcW w:w="1510" w:type="dxa"/>
            <w:tcBorders>
              <w:top w:val="single" w:sz="4" w:space="0" w:color="000000"/>
              <w:left w:val="single" w:sz="4" w:space="0" w:color="000000"/>
              <w:bottom w:val="single" w:sz="4" w:space="0" w:color="000000"/>
              <w:right w:val="single" w:sz="4" w:space="0" w:color="000000"/>
            </w:tcBorders>
          </w:tcPr>
          <w:p w14:paraId="7BCBAD60" w14:textId="77777777" w:rsidR="0009772F" w:rsidRDefault="0009772F">
            <w:pPr>
              <w:rPr>
                <w:rFonts w:ascii="宋体" w:hAnsi="宋体" w:cs="宋体"/>
                <w:lang w:bidi="th-TH"/>
              </w:rPr>
            </w:pPr>
          </w:p>
        </w:tc>
        <w:tc>
          <w:tcPr>
            <w:tcW w:w="2923" w:type="dxa"/>
            <w:gridSpan w:val="2"/>
            <w:tcBorders>
              <w:top w:val="single" w:sz="4" w:space="0" w:color="000000"/>
              <w:left w:val="single" w:sz="4" w:space="0" w:color="000000"/>
              <w:bottom w:val="single" w:sz="4" w:space="0" w:color="000000"/>
              <w:right w:val="single" w:sz="4" w:space="0" w:color="000000"/>
            </w:tcBorders>
          </w:tcPr>
          <w:p w14:paraId="4FC72752" w14:textId="77777777" w:rsidR="0009772F" w:rsidRDefault="0009772F">
            <w:pPr>
              <w:rPr>
                <w:rFonts w:ascii="宋体" w:hAnsi="宋体" w:cs="宋体"/>
                <w:lang w:bidi="th-TH"/>
              </w:rPr>
            </w:pPr>
          </w:p>
        </w:tc>
        <w:tc>
          <w:tcPr>
            <w:tcW w:w="2638" w:type="dxa"/>
            <w:gridSpan w:val="2"/>
            <w:tcBorders>
              <w:top w:val="single" w:sz="4" w:space="0" w:color="000000"/>
              <w:left w:val="single" w:sz="4" w:space="0" w:color="000000"/>
              <w:bottom w:val="single" w:sz="4" w:space="0" w:color="000000"/>
              <w:right w:val="single" w:sz="4" w:space="0" w:color="000000"/>
            </w:tcBorders>
          </w:tcPr>
          <w:p w14:paraId="263C60EA" w14:textId="77777777" w:rsidR="0009772F" w:rsidRDefault="0009772F">
            <w:pPr>
              <w:rPr>
                <w:rFonts w:ascii="宋体" w:hAnsi="宋体" w:cs="宋体"/>
                <w:lang w:bidi="th-TH"/>
              </w:rPr>
            </w:pPr>
          </w:p>
        </w:tc>
        <w:tc>
          <w:tcPr>
            <w:tcW w:w="1990" w:type="dxa"/>
            <w:tcBorders>
              <w:top w:val="single" w:sz="4" w:space="0" w:color="000000"/>
              <w:left w:val="single" w:sz="4" w:space="0" w:color="000000"/>
              <w:bottom w:val="single" w:sz="4" w:space="0" w:color="000000"/>
              <w:right w:val="single" w:sz="4" w:space="0" w:color="000000"/>
            </w:tcBorders>
          </w:tcPr>
          <w:p w14:paraId="755EA89A" w14:textId="77777777" w:rsidR="0009772F" w:rsidRDefault="0009772F">
            <w:pPr>
              <w:rPr>
                <w:rFonts w:ascii="宋体" w:hAnsi="宋体" w:cs="宋体"/>
                <w:lang w:bidi="th-TH"/>
              </w:rPr>
            </w:pPr>
          </w:p>
        </w:tc>
      </w:tr>
      <w:tr w:rsidR="0009772F" w14:paraId="4437F838" w14:textId="77777777">
        <w:trPr>
          <w:trHeight w:hRule="exact" w:val="425"/>
        </w:trPr>
        <w:tc>
          <w:tcPr>
            <w:tcW w:w="1510" w:type="dxa"/>
            <w:tcBorders>
              <w:top w:val="single" w:sz="4" w:space="0" w:color="000000"/>
              <w:left w:val="single" w:sz="4" w:space="0" w:color="000000"/>
              <w:bottom w:val="single" w:sz="4" w:space="0" w:color="000000"/>
              <w:right w:val="single" w:sz="4" w:space="0" w:color="000000"/>
            </w:tcBorders>
          </w:tcPr>
          <w:p w14:paraId="3237FE4C" w14:textId="77777777" w:rsidR="0009772F" w:rsidRDefault="0009772F">
            <w:pPr>
              <w:rPr>
                <w:rFonts w:ascii="宋体" w:hAnsi="宋体" w:cs="宋体"/>
                <w:lang w:bidi="th-TH"/>
              </w:rPr>
            </w:pPr>
          </w:p>
        </w:tc>
        <w:tc>
          <w:tcPr>
            <w:tcW w:w="2923" w:type="dxa"/>
            <w:gridSpan w:val="2"/>
            <w:tcBorders>
              <w:top w:val="single" w:sz="4" w:space="0" w:color="000000"/>
              <w:left w:val="single" w:sz="4" w:space="0" w:color="000000"/>
              <w:bottom w:val="single" w:sz="4" w:space="0" w:color="000000"/>
              <w:right w:val="single" w:sz="4" w:space="0" w:color="000000"/>
            </w:tcBorders>
          </w:tcPr>
          <w:p w14:paraId="29236D0C" w14:textId="77777777" w:rsidR="0009772F" w:rsidRDefault="0009772F">
            <w:pPr>
              <w:rPr>
                <w:rFonts w:ascii="宋体" w:hAnsi="宋体" w:cs="宋体"/>
                <w:lang w:bidi="th-TH"/>
              </w:rPr>
            </w:pPr>
          </w:p>
        </w:tc>
        <w:tc>
          <w:tcPr>
            <w:tcW w:w="2638" w:type="dxa"/>
            <w:gridSpan w:val="2"/>
            <w:tcBorders>
              <w:top w:val="single" w:sz="4" w:space="0" w:color="000000"/>
              <w:left w:val="single" w:sz="4" w:space="0" w:color="000000"/>
              <w:bottom w:val="single" w:sz="4" w:space="0" w:color="000000"/>
              <w:right w:val="single" w:sz="4" w:space="0" w:color="000000"/>
            </w:tcBorders>
          </w:tcPr>
          <w:p w14:paraId="4F1B2B1E" w14:textId="77777777" w:rsidR="0009772F" w:rsidRDefault="0009772F">
            <w:pPr>
              <w:rPr>
                <w:rFonts w:ascii="宋体" w:hAnsi="宋体" w:cs="宋体"/>
                <w:lang w:bidi="th-TH"/>
              </w:rPr>
            </w:pPr>
          </w:p>
        </w:tc>
        <w:tc>
          <w:tcPr>
            <w:tcW w:w="1990" w:type="dxa"/>
            <w:tcBorders>
              <w:top w:val="single" w:sz="4" w:space="0" w:color="000000"/>
              <w:left w:val="single" w:sz="4" w:space="0" w:color="000000"/>
              <w:bottom w:val="single" w:sz="4" w:space="0" w:color="000000"/>
              <w:right w:val="single" w:sz="4" w:space="0" w:color="000000"/>
            </w:tcBorders>
          </w:tcPr>
          <w:p w14:paraId="6051FBDB" w14:textId="77777777" w:rsidR="0009772F" w:rsidRDefault="0009772F">
            <w:pPr>
              <w:rPr>
                <w:rFonts w:ascii="宋体" w:hAnsi="宋体" w:cs="宋体"/>
                <w:lang w:bidi="th-TH"/>
              </w:rPr>
            </w:pPr>
          </w:p>
        </w:tc>
      </w:tr>
      <w:tr w:rsidR="0009772F" w14:paraId="6FC41232" w14:textId="77777777">
        <w:trPr>
          <w:trHeight w:hRule="exact" w:val="425"/>
        </w:trPr>
        <w:tc>
          <w:tcPr>
            <w:tcW w:w="1510" w:type="dxa"/>
            <w:tcBorders>
              <w:top w:val="single" w:sz="4" w:space="0" w:color="000000"/>
              <w:left w:val="single" w:sz="4" w:space="0" w:color="000000"/>
              <w:bottom w:val="single" w:sz="4" w:space="0" w:color="000000"/>
              <w:right w:val="single" w:sz="4" w:space="0" w:color="000000"/>
            </w:tcBorders>
          </w:tcPr>
          <w:p w14:paraId="323A5942" w14:textId="77777777" w:rsidR="0009772F" w:rsidRDefault="0009772F">
            <w:pPr>
              <w:rPr>
                <w:rFonts w:ascii="宋体" w:hAnsi="宋体" w:cs="宋体"/>
                <w:lang w:bidi="th-TH"/>
              </w:rPr>
            </w:pPr>
          </w:p>
        </w:tc>
        <w:tc>
          <w:tcPr>
            <w:tcW w:w="2923" w:type="dxa"/>
            <w:gridSpan w:val="2"/>
            <w:tcBorders>
              <w:top w:val="single" w:sz="4" w:space="0" w:color="000000"/>
              <w:left w:val="single" w:sz="4" w:space="0" w:color="000000"/>
              <w:bottom w:val="single" w:sz="4" w:space="0" w:color="000000"/>
              <w:right w:val="single" w:sz="4" w:space="0" w:color="000000"/>
            </w:tcBorders>
          </w:tcPr>
          <w:p w14:paraId="037EF573" w14:textId="77777777" w:rsidR="0009772F" w:rsidRDefault="0009772F">
            <w:pPr>
              <w:rPr>
                <w:rFonts w:ascii="宋体" w:hAnsi="宋体" w:cs="宋体"/>
                <w:lang w:bidi="th-TH"/>
              </w:rPr>
            </w:pPr>
          </w:p>
        </w:tc>
        <w:tc>
          <w:tcPr>
            <w:tcW w:w="2638" w:type="dxa"/>
            <w:gridSpan w:val="2"/>
            <w:tcBorders>
              <w:top w:val="single" w:sz="4" w:space="0" w:color="000000"/>
              <w:left w:val="single" w:sz="4" w:space="0" w:color="000000"/>
              <w:bottom w:val="single" w:sz="4" w:space="0" w:color="000000"/>
              <w:right w:val="single" w:sz="4" w:space="0" w:color="000000"/>
            </w:tcBorders>
          </w:tcPr>
          <w:p w14:paraId="389AE04B" w14:textId="77777777" w:rsidR="0009772F" w:rsidRDefault="0009772F">
            <w:pPr>
              <w:rPr>
                <w:rFonts w:ascii="宋体" w:hAnsi="宋体" w:cs="宋体"/>
                <w:lang w:bidi="th-TH"/>
              </w:rPr>
            </w:pPr>
          </w:p>
        </w:tc>
        <w:tc>
          <w:tcPr>
            <w:tcW w:w="1990" w:type="dxa"/>
            <w:tcBorders>
              <w:top w:val="single" w:sz="4" w:space="0" w:color="000000"/>
              <w:left w:val="single" w:sz="4" w:space="0" w:color="000000"/>
              <w:bottom w:val="single" w:sz="4" w:space="0" w:color="000000"/>
              <w:right w:val="single" w:sz="4" w:space="0" w:color="000000"/>
            </w:tcBorders>
          </w:tcPr>
          <w:p w14:paraId="289B7AD5" w14:textId="77777777" w:rsidR="0009772F" w:rsidRDefault="0009772F">
            <w:pPr>
              <w:rPr>
                <w:rFonts w:ascii="宋体" w:hAnsi="宋体" w:cs="宋体"/>
                <w:lang w:bidi="th-TH"/>
              </w:rPr>
            </w:pPr>
          </w:p>
        </w:tc>
      </w:tr>
      <w:tr w:rsidR="0009772F" w14:paraId="678B6151" w14:textId="77777777">
        <w:trPr>
          <w:trHeight w:hRule="exact" w:val="425"/>
        </w:trPr>
        <w:tc>
          <w:tcPr>
            <w:tcW w:w="1510" w:type="dxa"/>
            <w:tcBorders>
              <w:top w:val="single" w:sz="4" w:space="0" w:color="000000"/>
              <w:left w:val="single" w:sz="4" w:space="0" w:color="000000"/>
              <w:bottom w:val="single" w:sz="4" w:space="0" w:color="000000"/>
              <w:right w:val="single" w:sz="4" w:space="0" w:color="000000"/>
            </w:tcBorders>
          </w:tcPr>
          <w:p w14:paraId="4FFAF9AE" w14:textId="77777777" w:rsidR="0009772F" w:rsidRDefault="0009772F">
            <w:pPr>
              <w:rPr>
                <w:rFonts w:ascii="宋体" w:hAnsi="宋体" w:cs="宋体"/>
                <w:lang w:bidi="th-TH"/>
              </w:rPr>
            </w:pPr>
          </w:p>
        </w:tc>
        <w:tc>
          <w:tcPr>
            <w:tcW w:w="2923" w:type="dxa"/>
            <w:gridSpan w:val="2"/>
            <w:tcBorders>
              <w:top w:val="single" w:sz="4" w:space="0" w:color="000000"/>
              <w:left w:val="single" w:sz="4" w:space="0" w:color="000000"/>
              <w:bottom w:val="single" w:sz="4" w:space="0" w:color="000000"/>
              <w:right w:val="single" w:sz="4" w:space="0" w:color="000000"/>
            </w:tcBorders>
          </w:tcPr>
          <w:p w14:paraId="6A49693E" w14:textId="77777777" w:rsidR="0009772F" w:rsidRDefault="0009772F">
            <w:pPr>
              <w:rPr>
                <w:rFonts w:ascii="宋体" w:hAnsi="宋体" w:cs="宋体"/>
                <w:lang w:bidi="th-TH"/>
              </w:rPr>
            </w:pPr>
          </w:p>
        </w:tc>
        <w:tc>
          <w:tcPr>
            <w:tcW w:w="2638" w:type="dxa"/>
            <w:gridSpan w:val="2"/>
            <w:tcBorders>
              <w:top w:val="single" w:sz="4" w:space="0" w:color="000000"/>
              <w:left w:val="single" w:sz="4" w:space="0" w:color="000000"/>
              <w:bottom w:val="single" w:sz="4" w:space="0" w:color="000000"/>
              <w:right w:val="single" w:sz="4" w:space="0" w:color="000000"/>
            </w:tcBorders>
          </w:tcPr>
          <w:p w14:paraId="1D5751FB" w14:textId="77777777" w:rsidR="0009772F" w:rsidRDefault="0009772F">
            <w:pPr>
              <w:rPr>
                <w:rFonts w:ascii="宋体" w:hAnsi="宋体" w:cs="宋体"/>
                <w:lang w:bidi="th-TH"/>
              </w:rPr>
            </w:pPr>
          </w:p>
        </w:tc>
        <w:tc>
          <w:tcPr>
            <w:tcW w:w="1990" w:type="dxa"/>
            <w:tcBorders>
              <w:top w:val="single" w:sz="4" w:space="0" w:color="000000"/>
              <w:left w:val="single" w:sz="4" w:space="0" w:color="000000"/>
              <w:bottom w:val="single" w:sz="4" w:space="0" w:color="000000"/>
              <w:right w:val="single" w:sz="4" w:space="0" w:color="000000"/>
            </w:tcBorders>
          </w:tcPr>
          <w:p w14:paraId="39F0D796" w14:textId="77777777" w:rsidR="0009772F" w:rsidRDefault="0009772F">
            <w:pPr>
              <w:rPr>
                <w:rFonts w:ascii="宋体" w:hAnsi="宋体" w:cs="宋体"/>
                <w:lang w:bidi="th-TH"/>
              </w:rPr>
            </w:pPr>
          </w:p>
        </w:tc>
      </w:tr>
      <w:tr w:rsidR="0009772F" w14:paraId="7D479330" w14:textId="77777777">
        <w:trPr>
          <w:trHeight w:hRule="exact" w:val="425"/>
        </w:trPr>
        <w:tc>
          <w:tcPr>
            <w:tcW w:w="1510" w:type="dxa"/>
            <w:tcBorders>
              <w:top w:val="single" w:sz="4" w:space="0" w:color="000000"/>
              <w:left w:val="single" w:sz="4" w:space="0" w:color="000000"/>
              <w:bottom w:val="single" w:sz="4" w:space="0" w:color="000000"/>
              <w:right w:val="single" w:sz="4" w:space="0" w:color="000000"/>
            </w:tcBorders>
          </w:tcPr>
          <w:p w14:paraId="692159BC" w14:textId="77777777" w:rsidR="0009772F" w:rsidRDefault="0009772F">
            <w:pPr>
              <w:rPr>
                <w:rFonts w:ascii="宋体" w:hAnsi="宋体" w:cs="宋体"/>
                <w:lang w:bidi="th-TH"/>
              </w:rPr>
            </w:pPr>
          </w:p>
        </w:tc>
        <w:tc>
          <w:tcPr>
            <w:tcW w:w="2923" w:type="dxa"/>
            <w:gridSpan w:val="2"/>
            <w:tcBorders>
              <w:top w:val="single" w:sz="4" w:space="0" w:color="000000"/>
              <w:left w:val="single" w:sz="4" w:space="0" w:color="000000"/>
              <w:bottom w:val="single" w:sz="4" w:space="0" w:color="000000"/>
              <w:right w:val="single" w:sz="4" w:space="0" w:color="000000"/>
            </w:tcBorders>
          </w:tcPr>
          <w:p w14:paraId="3F7C5E0F" w14:textId="77777777" w:rsidR="0009772F" w:rsidRDefault="0009772F">
            <w:pPr>
              <w:rPr>
                <w:rFonts w:ascii="宋体" w:hAnsi="宋体" w:cs="宋体"/>
                <w:lang w:bidi="th-TH"/>
              </w:rPr>
            </w:pPr>
          </w:p>
        </w:tc>
        <w:tc>
          <w:tcPr>
            <w:tcW w:w="2638" w:type="dxa"/>
            <w:gridSpan w:val="2"/>
            <w:tcBorders>
              <w:top w:val="single" w:sz="4" w:space="0" w:color="000000"/>
              <w:left w:val="single" w:sz="4" w:space="0" w:color="000000"/>
              <w:bottom w:val="single" w:sz="4" w:space="0" w:color="000000"/>
              <w:right w:val="single" w:sz="4" w:space="0" w:color="000000"/>
            </w:tcBorders>
          </w:tcPr>
          <w:p w14:paraId="21313A58" w14:textId="77777777" w:rsidR="0009772F" w:rsidRDefault="0009772F">
            <w:pPr>
              <w:rPr>
                <w:rFonts w:ascii="宋体" w:hAnsi="宋体" w:cs="宋体"/>
                <w:lang w:bidi="th-TH"/>
              </w:rPr>
            </w:pPr>
          </w:p>
        </w:tc>
        <w:tc>
          <w:tcPr>
            <w:tcW w:w="1990" w:type="dxa"/>
            <w:tcBorders>
              <w:top w:val="single" w:sz="4" w:space="0" w:color="000000"/>
              <w:left w:val="single" w:sz="4" w:space="0" w:color="000000"/>
              <w:bottom w:val="single" w:sz="4" w:space="0" w:color="000000"/>
              <w:right w:val="single" w:sz="4" w:space="0" w:color="000000"/>
            </w:tcBorders>
          </w:tcPr>
          <w:p w14:paraId="78981416" w14:textId="77777777" w:rsidR="0009772F" w:rsidRDefault="0009772F">
            <w:pPr>
              <w:rPr>
                <w:rFonts w:ascii="宋体" w:hAnsi="宋体" w:cs="宋体"/>
                <w:lang w:bidi="th-TH"/>
              </w:rPr>
            </w:pPr>
          </w:p>
        </w:tc>
      </w:tr>
    </w:tbl>
    <w:p w14:paraId="3DE69ABD" w14:textId="77777777" w:rsidR="0009772F" w:rsidRDefault="0009772F">
      <w:pPr>
        <w:rPr>
          <w:rFonts w:ascii="宋体" w:hAnsi="宋体" w:cs="宋体"/>
        </w:rPr>
      </w:pPr>
    </w:p>
    <w:p w14:paraId="52CB19B4" w14:textId="77777777" w:rsidR="0009772F" w:rsidRDefault="00F17F68">
      <w:pPr>
        <w:jc w:val="center"/>
        <w:rPr>
          <w:rFonts w:ascii="宋体" w:hAnsi="宋体" w:cs="宋体"/>
        </w:rPr>
      </w:pPr>
      <w:r>
        <w:rPr>
          <w:rFonts w:ascii="宋体" w:hAnsi="宋体" w:cs="宋体" w:hint="eastAsia"/>
        </w:rPr>
        <w:t>主要项目管理人员简历表</w:t>
      </w:r>
    </w:p>
    <w:p w14:paraId="54A5EE73" w14:textId="77777777" w:rsidR="0009772F" w:rsidRDefault="0009772F">
      <w:pPr>
        <w:rPr>
          <w:rFonts w:ascii="宋体" w:hAnsi="宋体" w:cs="宋体"/>
        </w:rPr>
      </w:pPr>
    </w:p>
    <w:p w14:paraId="7CB9865E" w14:textId="77777777" w:rsidR="0009772F" w:rsidRDefault="0009772F">
      <w:pPr>
        <w:rPr>
          <w:rFonts w:ascii="宋体" w:hAnsi="宋体" w:cs="宋体"/>
        </w:rPr>
      </w:pPr>
    </w:p>
    <w:p w14:paraId="7464C71F" w14:textId="77777777" w:rsidR="0009772F" w:rsidRDefault="0009772F">
      <w:pPr>
        <w:rPr>
          <w:rFonts w:ascii="宋体" w:hAnsi="宋体" w:cs="宋体"/>
        </w:rPr>
      </w:pPr>
    </w:p>
    <w:p w14:paraId="5937DD95" w14:textId="77777777" w:rsidR="0009772F" w:rsidRDefault="0009772F">
      <w:pPr>
        <w:rPr>
          <w:rFonts w:ascii="宋体" w:hAnsi="宋体" w:cs="宋体"/>
        </w:rPr>
      </w:pPr>
    </w:p>
    <w:p w14:paraId="4F3C7791" w14:textId="77777777" w:rsidR="0009772F" w:rsidRDefault="0009772F">
      <w:pPr>
        <w:rPr>
          <w:rFonts w:ascii="宋体" w:hAnsi="宋体" w:cs="宋体"/>
        </w:rPr>
      </w:pPr>
    </w:p>
    <w:p w14:paraId="5DC3D8BB" w14:textId="77777777" w:rsidR="0009772F" w:rsidRDefault="00F17F68">
      <w:pPr>
        <w:rPr>
          <w:rFonts w:ascii="宋体" w:hAnsi="宋体" w:cs="宋体"/>
        </w:rPr>
      </w:pPr>
      <w:r>
        <w:rPr>
          <w:rFonts w:ascii="宋体" w:hAnsi="宋体" w:cs="宋体" w:hint="eastAsia"/>
        </w:rPr>
        <w:t>注:1、主要项目管理人员指施工员、质检员、材料员和专职安全员（1 名）。</w:t>
      </w:r>
    </w:p>
    <w:p w14:paraId="3D5E5CB8" w14:textId="77777777" w:rsidR="0009772F" w:rsidRDefault="00F17F68">
      <w:pPr>
        <w:rPr>
          <w:rFonts w:ascii="宋体" w:hAnsi="宋体" w:cs="宋体"/>
        </w:rPr>
      </w:pPr>
      <w:r>
        <w:rPr>
          <w:rFonts w:ascii="宋体" w:hAnsi="宋体" w:cs="宋体" w:hint="eastAsia"/>
        </w:rPr>
        <w:t>主要项目管理人员应附施工员、质检员、材料员在本单位注册的合格有效的岗位资格证书、身份证复印件等，专职安全员的安全生产考核证 C 证复印件、身份证复印件等。</w:t>
      </w:r>
    </w:p>
    <w:p w14:paraId="6817D010" w14:textId="77777777" w:rsidR="0009772F" w:rsidRDefault="0009772F">
      <w:pPr>
        <w:rPr>
          <w:rFonts w:ascii="宋体" w:hAnsi="宋体" w:cs="宋体"/>
        </w:rPr>
      </w:pPr>
    </w:p>
    <w:p w14:paraId="7495F21E" w14:textId="77777777" w:rsidR="0009772F" w:rsidRDefault="0009772F">
      <w:pPr>
        <w:pStyle w:val="af3"/>
        <w:rPr>
          <w:rFonts w:ascii="宋体" w:hAnsi="宋体" w:cs="宋体"/>
        </w:rPr>
      </w:pPr>
    </w:p>
    <w:p w14:paraId="37764FDA" w14:textId="77777777" w:rsidR="0009772F" w:rsidRDefault="00F17F68">
      <w:pPr>
        <w:spacing w:line="360" w:lineRule="auto"/>
        <w:rPr>
          <w:rFonts w:ascii="宋体" w:hAnsi="宋体" w:cs="宋体"/>
          <w:kern w:val="0"/>
          <w:szCs w:val="21"/>
        </w:rPr>
      </w:pPr>
      <w:r>
        <w:rPr>
          <w:rFonts w:ascii="宋体" w:hAnsi="宋体" w:cs="宋体" w:hint="eastAsia"/>
          <w:szCs w:val="21"/>
        </w:rPr>
        <w:t>供应商</w:t>
      </w:r>
      <w:r>
        <w:rPr>
          <w:rFonts w:ascii="宋体" w:hAnsi="宋体" w:cs="宋体" w:hint="eastAsia"/>
          <w:kern w:val="0"/>
          <w:szCs w:val="21"/>
        </w:rPr>
        <w:t>：</w:t>
      </w:r>
      <w:r>
        <w:rPr>
          <w:rFonts w:ascii="宋体" w:hAnsi="宋体" w:cs="宋体" w:hint="eastAsia"/>
          <w:kern w:val="0"/>
          <w:szCs w:val="21"/>
          <w:u w:val="single"/>
        </w:rPr>
        <w:t xml:space="preserve">                （单位全称） (盖章)                     </w:t>
      </w:r>
      <w:r>
        <w:rPr>
          <w:rFonts w:ascii="宋体" w:hAnsi="宋体" w:cs="宋体" w:hint="eastAsia"/>
          <w:kern w:val="0"/>
          <w:szCs w:val="21"/>
        </w:rPr>
        <w:t xml:space="preserve"> </w:t>
      </w:r>
    </w:p>
    <w:p w14:paraId="50E227D9" w14:textId="77777777" w:rsidR="0009772F" w:rsidRDefault="0009772F">
      <w:pPr>
        <w:spacing w:line="360" w:lineRule="auto"/>
        <w:rPr>
          <w:rFonts w:ascii="宋体" w:hAnsi="宋体" w:cs="宋体"/>
          <w:kern w:val="0"/>
          <w:szCs w:val="21"/>
        </w:rPr>
      </w:pPr>
    </w:p>
    <w:p w14:paraId="0F1F9EE1" w14:textId="77777777" w:rsidR="0009772F" w:rsidRDefault="00F17F68">
      <w:pPr>
        <w:spacing w:line="360" w:lineRule="auto"/>
        <w:rPr>
          <w:rFonts w:ascii="宋体" w:hAnsi="宋体" w:cs="宋体"/>
          <w:kern w:val="0"/>
          <w:szCs w:val="21"/>
          <w:u w:val="single"/>
        </w:rPr>
      </w:pPr>
      <w:r>
        <w:rPr>
          <w:rFonts w:ascii="宋体" w:hAnsi="宋体" w:cs="宋体" w:hint="eastAsia"/>
          <w:kern w:val="0"/>
          <w:szCs w:val="21"/>
        </w:rPr>
        <w:t>法定代表人或授权代表</w:t>
      </w:r>
      <w:r>
        <w:rPr>
          <w:rFonts w:ascii="宋体" w:hAnsi="宋体" w:cs="宋体" w:hint="eastAsia"/>
          <w:kern w:val="0"/>
          <w:szCs w:val="21"/>
          <w:u w:val="single"/>
        </w:rPr>
        <w:t xml:space="preserve">           (签字或盖章)           </w:t>
      </w:r>
    </w:p>
    <w:p w14:paraId="4B1ED88F" w14:textId="77777777" w:rsidR="0009772F" w:rsidRDefault="0009772F">
      <w:pPr>
        <w:rPr>
          <w:rFonts w:ascii="宋体" w:hAnsi="宋体" w:cs="宋体"/>
          <w:szCs w:val="21"/>
          <w:u w:val="single"/>
        </w:rPr>
      </w:pPr>
    </w:p>
    <w:p w14:paraId="7966AFFA" w14:textId="77777777" w:rsidR="0009772F" w:rsidRDefault="00F17F68">
      <w:pPr>
        <w:rPr>
          <w:rFonts w:ascii="宋体" w:hAnsi="宋体" w:cs="宋体"/>
          <w:szCs w:val="21"/>
        </w:rPr>
      </w:pP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7379F557" w14:textId="77777777" w:rsidR="0009772F" w:rsidRDefault="0009772F">
      <w:pPr>
        <w:autoSpaceDE w:val="0"/>
        <w:autoSpaceDN w:val="0"/>
        <w:adjustRightInd w:val="0"/>
        <w:snapToGrid w:val="0"/>
        <w:spacing w:before="25" w:after="25" w:line="360" w:lineRule="auto"/>
        <w:rPr>
          <w:rFonts w:ascii="宋体" w:hAnsi="宋体" w:cs="宋体"/>
          <w:sz w:val="24"/>
          <w:lang w:val="zh-CN"/>
        </w:rPr>
      </w:pPr>
    </w:p>
    <w:p w14:paraId="28C5FD9F" w14:textId="77777777" w:rsidR="0009772F" w:rsidRDefault="0009772F">
      <w:pPr>
        <w:spacing w:before="36"/>
        <w:ind w:left="524"/>
        <w:rPr>
          <w:rFonts w:ascii="宋体" w:hAnsi="宋体" w:cs="宋体"/>
          <w:b/>
          <w:sz w:val="36"/>
          <w:szCs w:val="36"/>
        </w:rPr>
      </w:pPr>
    </w:p>
    <w:p w14:paraId="5A58EF84" w14:textId="77777777" w:rsidR="0009772F" w:rsidRDefault="0009772F" w:rsidP="000A695F">
      <w:pPr>
        <w:spacing w:before="36"/>
        <w:rPr>
          <w:rFonts w:ascii="宋体" w:hAnsi="宋体" w:cs="宋体"/>
          <w:b/>
          <w:sz w:val="36"/>
          <w:szCs w:val="36"/>
        </w:rPr>
      </w:pPr>
    </w:p>
    <w:p w14:paraId="20E96FD9" w14:textId="77777777" w:rsidR="0009772F" w:rsidRDefault="00F17F68">
      <w:pPr>
        <w:spacing w:before="36"/>
        <w:rPr>
          <w:rFonts w:ascii="宋体" w:hAnsi="宋体" w:cs="宋体"/>
          <w:sz w:val="24"/>
        </w:rPr>
      </w:pPr>
      <w:r>
        <w:rPr>
          <w:rFonts w:ascii="宋体" w:hAnsi="宋体" w:cs="宋体" w:hint="eastAsia"/>
          <w:sz w:val="24"/>
        </w:rPr>
        <w:lastRenderedPageBreak/>
        <w:t>15 拟投入机械设备、劳动力计划表</w:t>
      </w:r>
    </w:p>
    <w:p w14:paraId="3674A9F4" w14:textId="77777777" w:rsidR="0009772F" w:rsidRDefault="0009772F">
      <w:pPr>
        <w:pStyle w:val="af3"/>
        <w:rPr>
          <w:rFonts w:ascii="宋体" w:hAnsi="宋体" w:cs="宋体"/>
        </w:rPr>
      </w:pPr>
    </w:p>
    <w:p w14:paraId="34A8D27A" w14:textId="77777777" w:rsidR="0009772F" w:rsidRDefault="00F17F68">
      <w:pPr>
        <w:spacing w:before="36"/>
        <w:ind w:left="524"/>
        <w:jc w:val="center"/>
        <w:rPr>
          <w:rFonts w:ascii="宋体" w:hAnsi="宋体" w:cs="宋体"/>
          <w:szCs w:val="21"/>
        </w:rPr>
      </w:pPr>
      <w:r>
        <w:rPr>
          <w:rFonts w:ascii="宋体" w:hAnsi="宋体" w:cs="宋体" w:hint="eastAsia"/>
          <w:szCs w:val="21"/>
        </w:rPr>
        <w:t>拟投入本工程的主要施工设备表</w:t>
      </w:r>
    </w:p>
    <w:p w14:paraId="4B9F6E2F" w14:textId="77777777" w:rsidR="0009772F" w:rsidRDefault="0009772F">
      <w:pPr>
        <w:spacing w:before="4"/>
        <w:rPr>
          <w:rFonts w:ascii="宋体" w:hAnsi="宋体" w:cs="宋体"/>
          <w:sz w:val="4"/>
          <w:szCs w:val="4"/>
        </w:rPr>
      </w:pPr>
    </w:p>
    <w:tbl>
      <w:tblPr>
        <w:tblStyle w:val="TableNormal"/>
        <w:tblW w:w="9061" w:type="dxa"/>
        <w:tblInd w:w="111" w:type="dxa"/>
        <w:tblLayout w:type="fixed"/>
        <w:tblCellMar>
          <w:left w:w="108" w:type="dxa"/>
          <w:right w:w="108" w:type="dxa"/>
        </w:tblCellMar>
        <w:tblLook w:val="04A0" w:firstRow="1" w:lastRow="0" w:firstColumn="1" w:lastColumn="0" w:noHBand="0" w:noVBand="1"/>
      </w:tblPr>
      <w:tblGrid>
        <w:gridCol w:w="672"/>
        <w:gridCol w:w="1111"/>
        <w:gridCol w:w="881"/>
        <w:gridCol w:w="1068"/>
        <w:gridCol w:w="739"/>
        <w:gridCol w:w="742"/>
        <w:gridCol w:w="1229"/>
        <w:gridCol w:w="910"/>
        <w:gridCol w:w="912"/>
        <w:gridCol w:w="797"/>
      </w:tblGrid>
      <w:tr w:rsidR="0009772F" w14:paraId="162E722B" w14:textId="77777777">
        <w:trPr>
          <w:trHeight w:hRule="exact" w:val="578"/>
        </w:trPr>
        <w:tc>
          <w:tcPr>
            <w:tcW w:w="672" w:type="dxa"/>
            <w:tcBorders>
              <w:top w:val="single" w:sz="4" w:space="0" w:color="000000"/>
              <w:left w:val="single" w:sz="4" w:space="0" w:color="000000"/>
              <w:bottom w:val="single" w:sz="4" w:space="0" w:color="000000"/>
              <w:right w:val="single" w:sz="4" w:space="0" w:color="000000"/>
            </w:tcBorders>
          </w:tcPr>
          <w:p w14:paraId="3E52CF13" w14:textId="77777777" w:rsidR="0009772F" w:rsidRDefault="00F17F68">
            <w:pPr>
              <w:jc w:val="center"/>
              <w:rPr>
                <w:rFonts w:ascii="宋体" w:hAnsi="宋体" w:cs="宋体"/>
                <w:lang w:bidi="th-TH"/>
              </w:rPr>
            </w:pPr>
            <w:r>
              <w:rPr>
                <w:rFonts w:ascii="宋体" w:hAnsi="宋体" w:cs="宋体" w:hint="eastAsia"/>
                <w:lang w:bidi="th-TH"/>
              </w:rPr>
              <w:t>序号</w:t>
            </w:r>
          </w:p>
        </w:tc>
        <w:tc>
          <w:tcPr>
            <w:tcW w:w="1111" w:type="dxa"/>
            <w:tcBorders>
              <w:top w:val="single" w:sz="4" w:space="0" w:color="000000"/>
              <w:left w:val="single" w:sz="4" w:space="0" w:color="000000"/>
              <w:bottom w:val="single" w:sz="4" w:space="0" w:color="000000"/>
              <w:right w:val="single" w:sz="4" w:space="0" w:color="000000"/>
            </w:tcBorders>
          </w:tcPr>
          <w:p w14:paraId="09DEE91E" w14:textId="77777777" w:rsidR="0009772F" w:rsidRDefault="00F17F68">
            <w:pPr>
              <w:jc w:val="center"/>
              <w:rPr>
                <w:rFonts w:ascii="宋体" w:hAnsi="宋体" w:cs="宋体"/>
                <w:lang w:bidi="th-TH"/>
              </w:rPr>
            </w:pPr>
            <w:r>
              <w:rPr>
                <w:rFonts w:ascii="宋体" w:hAnsi="宋体" w:cs="宋体" w:hint="eastAsia"/>
                <w:lang w:bidi="th-TH"/>
              </w:rPr>
              <w:t>设备名称</w:t>
            </w:r>
          </w:p>
        </w:tc>
        <w:tc>
          <w:tcPr>
            <w:tcW w:w="881" w:type="dxa"/>
            <w:tcBorders>
              <w:top w:val="single" w:sz="4" w:space="0" w:color="000000"/>
              <w:left w:val="single" w:sz="4" w:space="0" w:color="000000"/>
              <w:bottom w:val="single" w:sz="4" w:space="0" w:color="000000"/>
              <w:right w:val="single" w:sz="4" w:space="0" w:color="000000"/>
            </w:tcBorders>
          </w:tcPr>
          <w:p w14:paraId="47A1D5E0" w14:textId="77777777" w:rsidR="0009772F" w:rsidRDefault="00F17F68">
            <w:pPr>
              <w:jc w:val="center"/>
              <w:rPr>
                <w:rFonts w:ascii="宋体" w:hAnsi="宋体" w:cs="宋体"/>
                <w:lang w:bidi="th-TH"/>
              </w:rPr>
            </w:pPr>
            <w:r>
              <w:rPr>
                <w:rFonts w:ascii="宋体" w:hAnsi="宋体" w:cs="宋体" w:hint="eastAsia"/>
                <w:lang w:bidi="th-TH"/>
              </w:rPr>
              <w:t>型号规格</w:t>
            </w:r>
          </w:p>
        </w:tc>
        <w:tc>
          <w:tcPr>
            <w:tcW w:w="1068" w:type="dxa"/>
            <w:tcBorders>
              <w:top w:val="single" w:sz="4" w:space="0" w:color="000000"/>
              <w:left w:val="single" w:sz="4" w:space="0" w:color="000000"/>
              <w:bottom w:val="single" w:sz="4" w:space="0" w:color="000000"/>
              <w:right w:val="single" w:sz="4" w:space="0" w:color="000000"/>
            </w:tcBorders>
          </w:tcPr>
          <w:p w14:paraId="2696D223" w14:textId="77777777" w:rsidR="0009772F" w:rsidRDefault="00F17F68">
            <w:pPr>
              <w:jc w:val="center"/>
              <w:rPr>
                <w:rFonts w:ascii="宋体" w:hAnsi="宋体" w:cs="宋体"/>
                <w:lang w:bidi="th-TH"/>
              </w:rPr>
            </w:pPr>
            <w:r>
              <w:rPr>
                <w:rFonts w:ascii="宋体" w:hAnsi="宋体" w:cs="宋体" w:hint="eastAsia"/>
                <w:lang w:bidi="th-TH"/>
              </w:rPr>
              <w:t>数量</w:t>
            </w:r>
          </w:p>
        </w:tc>
        <w:tc>
          <w:tcPr>
            <w:tcW w:w="739" w:type="dxa"/>
            <w:tcBorders>
              <w:top w:val="single" w:sz="4" w:space="0" w:color="000000"/>
              <w:left w:val="single" w:sz="4" w:space="0" w:color="000000"/>
              <w:bottom w:val="single" w:sz="4" w:space="0" w:color="000000"/>
              <w:right w:val="single" w:sz="4" w:space="0" w:color="000000"/>
            </w:tcBorders>
          </w:tcPr>
          <w:p w14:paraId="03084171" w14:textId="77777777" w:rsidR="0009772F" w:rsidRDefault="00F17F68">
            <w:pPr>
              <w:jc w:val="center"/>
              <w:rPr>
                <w:rFonts w:ascii="宋体" w:hAnsi="宋体" w:cs="宋体"/>
                <w:lang w:bidi="th-TH"/>
              </w:rPr>
            </w:pPr>
            <w:r>
              <w:rPr>
                <w:rFonts w:ascii="宋体" w:hAnsi="宋体" w:cs="宋体" w:hint="eastAsia"/>
                <w:lang w:bidi="th-TH"/>
              </w:rPr>
              <w:t>国别产地</w:t>
            </w:r>
          </w:p>
        </w:tc>
        <w:tc>
          <w:tcPr>
            <w:tcW w:w="742" w:type="dxa"/>
            <w:tcBorders>
              <w:top w:val="single" w:sz="4" w:space="0" w:color="000000"/>
              <w:left w:val="single" w:sz="4" w:space="0" w:color="000000"/>
              <w:bottom w:val="single" w:sz="4" w:space="0" w:color="000000"/>
              <w:right w:val="single" w:sz="4" w:space="0" w:color="000000"/>
            </w:tcBorders>
          </w:tcPr>
          <w:p w14:paraId="6EC32C6B" w14:textId="77777777" w:rsidR="0009772F" w:rsidRDefault="00F17F68">
            <w:pPr>
              <w:jc w:val="center"/>
              <w:rPr>
                <w:rFonts w:ascii="宋体" w:hAnsi="宋体" w:cs="宋体"/>
                <w:lang w:bidi="th-TH"/>
              </w:rPr>
            </w:pPr>
            <w:r>
              <w:rPr>
                <w:rFonts w:ascii="宋体" w:hAnsi="宋体" w:cs="宋体" w:hint="eastAsia"/>
                <w:lang w:bidi="th-TH"/>
              </w:rPr>
              <w:t>制造年份</w:t>
            </w:r>
          </w:p>
        </w:tc>
        <w:tc>
          <w:tcPr>
            <w:tcW w:w="1229" w:type="dxa"/>
            <w:tcBorders>
              <w:top w:val="single" w:sz="4" w:space="0" w:color="000000"/>
              <w:left w:val="single" w:sz="4" w:space="0" w:color="000000"/>
              <w:bottom w:val="single" w:sz="4" w:space="0" w:color="000000"/>
              <w:right w:val="single" w:sz="4" w:space="0" w:color="000000"/>
            </w:tcBorders>
          </w:tcPr>
          <w:p w14:paraId="508BF0B2" w14:textId="77777777" w:rsidR="0009772F" w:rsidRDefault="00F17F68">
            <w:pPr>
              <w:jc w:val="center"/>
              <w:rPr>
                <w:rFonts w:ascii="宋体" w:hAnsi="宋体" w:cs="宋体"/>
                <w:lang w:bidi="th-TH"/>
              </w:rPr>
            </w:pPr>
            <w:r>
              <w:rPr>
                <w:rFonts w:ascii="宋体" w:hAnsi="宋体" w:cs="宋体" w:hint="eastAsia"/>
                <w:lang w:bidi="th-TH"/>
              </w:rPr>
              <w:t>额定功率（KW）</w:t>
            </w:r>
          </w:p>
        </w:tc>
        <w:tc>
          <w:tcPr>
            <w:tcW w:w="910" w:type="dxa"/>
            <w:tcBorders>
              <w:top w:val="single" w:sz="4" w:space="0" w:color="000000"/>
              <w:left w:val="single" w:sz="4" w:space="0" w:color="000000"/>
              <w:bottom w:val="single" w:sz="4" w:space="0" w:color="000000"/>
              <w:right w:val="single" w:sz="4" w:space="0" w:color="000000"/>
            </w:tcBorders>
          </w:tcPr>
          <w:p w14:paraId="239DB5C2" w14:textId="77777777" w:rsidR="0009772F" w:rsidRDefault="00F17F68">
            <w:pPr>
              <w:jc w:val="center"/>
              <w:rPr>
                <w:rFonts w:ascii="宋体" w:hAnsi="宋体" w:cs="宋体"/>
                <w:lang w:bidi="th-TH"/>
              </w:rPr>
            </w:pPr>
            <w:r>
              <w:rPr>
                <w:rFonts w:ascii="宋体" w:hAnsi="宋体" w:cs="宋体" w:hint="eastAsia"/>
                <w:lang w:bidi="th-TH"/>
              </w:rPr>
              <w:t>生产能力</w:t>
            </w:r>
          </w:p>
        </w:tc>
        <w:tc>
          <w:tcPr>
            <w:tcW w:w="912" w:type="dxa"/>
            <w:tcBorders>
              <w:top w:val="single" w:sz="4" w:space="0" w:color="000000"/>
              <w:left w:val="single" w:sz="4" w:space="0" w:color="000000"/>
              <w:bottom w:val="single" w:sz="4" w:space="0" w:color="000000"/>
              <w:right w:val="single" w:sz="4" w:space="0" w:color="000000"/>
            </w:tcBorders>
          </w:tcPr>
          <w:p w14:paraId="745285D3" w14:textId="77777777" w:rsidR="0009772F" w:rsidRDefault="00F17F68">
            <w:pPr>
              <w:jc w:val="center"/>
              <w:rPr>
                <w:rFonts w:ascii="宋体" w:hAnsi="宋体" w:cs="宋体"/>
                <w:lang w:bidi="th-TH"/>
              </w:rPr>
            </w:pPr>
            <w:r>
              <w:rPr>
                <w:rFonts w:ascii="宋体" w:hAnsi="宋体" w:cs="宋体" w:hint="eastAsia"/>
                <w:lang w:bidi="th-TH"/>
              </w:rPr>
              <w:t>用于施工部位</w:t>
            </w:r>
          </w:p>
        </w:tc>
        <w:tc>
          <w:tcPr>
            <w:tcW w:w="797" w:type="dxa"/>
            <w:tcBorders>
              <w:top w:val="single" w:sz="4" w:space="0" w:color="000000"/>
              <w:left w:val="single" w:sz="4" w:space="0" w:color="000000"/>
              <w:bottom w:val="single" w:sz="4" w:space="0" w:color="000000"/>
              <w:right w:val="single" w:sz="4" w:space="0" w:color="000000"/>
            </w:tcBorders>
          </w:tcPr>
          <w:p w14:paraId="1CE4F241" w14:textId="77777777" w:rsidR="0009772F" w:rsidRDefault="00F17F68">
            <w:pPr>
              <w:jc w:val="center"/>
              <w:rPr>
                <w:rFonts w:ascii="宋体" w:hAnsi="宋体" w:cs="宋体"/>
                <w:lang w:bidi="th-TH"/>
              </w:rPr>
            </w:pPr>
            <w:r>
              <w:rPr>
                <w:rFonts w:ascii="宋体" w:hAnsi="宋体" w:cs="宋体" w:hint="eastAsia"/>
                <w:lang w:bidi="th-TH"/>
              </w:rPr>
              <w:t>备注</w:t>
            </w:r>
          </w:p>
        </w:tc>
      </w:tr>
      <w:tr w:rsidR="0009772F" w14:paraId="0E0F1682" w14:textId="77777777">
        <w:trPr>
          <w:trHeight w:hRule="exact" w:val="576"/>
        </w:trPr>
        <w:tc>
          <w:tcPr>
            <w:tcW w:w="672" w:type="dxa"/>
            <w:tcBorders>
              <w:top w:val="single" w:sz="4" w:space="0" w:color="000000"/>
              <w:left w:val="single" w:sz="4" w:space="0" w:color="000000"/>
              <w:bottom w:val="single" w:sz="4" w:space="0" w:color="000000"/>
              <w:right w:val="single" w:sz="4" w:space="0" w:color="000000"/>
            </w:tcBorders>
          </w:tcPr>
          <w:p w14:paraId="0EDEAB33" w14:textId="77777777" w:rsidR="0009772F" w:rsidRDefault="0009772F">
            <w:pPr>
              <w:rPr>
                <w:rFonts w:ascii="宋体" w:hAnsi="宋体" w:cs="宋体"/>
                <w:lang w:bidi="th-TH"/>
              </w:rPr>
            </w:pPr>
          </w:p>
        </w:tc>
        <w:tc>
          <w:tcPr>
            <w:tcW w:w="1111" w:type="dxa"/>
            <w:tcBorders>
              <w:top w:val="single" w:sz="4" w:space="0" w:color="000000"/>
              <w:left w:val="single" w:sz="4" w:space="0" w:color="000000"/>
              <w:bottom w:val="single" w:sz="4" w:space="0" w:color="000000"/>
              <w:right w:val="single" w:sz="4" w:space="0" w:color="000000"/>
            </w:tcBorders>
          </w:tcPr>
          <w:p w14:paraId="0F5A7343" w14:textId="77777777" w:rsidR="0009772F" w:rsidRDefault="0009772F">
            <w:pPr>
              <w:rPr>
                <w:rFonts w:ascii="宋体" w:hAnsi="宋体" w:cs="宋体"/>
                <w:lang w:bidi="th-TH"/>
              </w:rPr>
            </w:pPr>
          </w:p>
        </w:tc>
        <w:tc>
          <w:tcPr>
            <w:tcW w:w="881" w:type="dxa"/>
            <w:tcBorders>
              <w:top w:val="single" w:sz="4" w:space="0" w:color="000000"/>
              <w:left w:val="single" w:sz="4" w:space="0" w:color="000000"/>
              <w:bottom w:val="single" w:sz="4" w:space="0" w:color="000000"/>
              <w:right w:val="single" w:sz="4" w:space="0" w:color="000000"/>
            </w:tcBorders>
          </w:tcPr>
          <w:p w14:paraId="1C047981" w14:textId="77777777" w:rsidR="0009772F" w:rsidRDefault="0009772F">
            <w:pPr>
              <w:rPr>
                <w:rFonts w:ascii="宋体" w:hAnsi="宋体" w:cs="宋体"/>
                <w:lang w:bidi="th-TH"/>
              </w:rPr>
            </w:pPr>
          </w:p>
        </w:tc>
        <w:tc>
          <w:tcPr>
            <w:tcW w:w="1068" w:type="dxa"/>
            <w:tcBorders>
              <w:top w:val="single" w:sz="4" w:space="0" w:color="000000"/>
              <w:left w:val="single" w:sz="4" w:space="0" w:color="000000"/>
              <w:bottom w:val="single" w:sz="4" w:space="0" w:color="000000"/>
              <w:right w:val="single" w:sz="4" w:space="0" w:color="000000"/>
            </w:tcBorders>
          </w:tcPr>
          <w:p w14:paraId="72B60B20" w14:textId="77777777" w:rsidR="0009772F" w:rsidRDefault="0009772F">
            <w:pPr>
              <w:rPr>
                <w:rFonts w:ascii="宋体" w:hAnsi="宋体" w:cs="宋体"/>
                <w:lang w:bidi="th-TH"/>
              </w:rPr>
            </w:pPr>
          </w:p>
        </w:tc>
        <w:tc>
          <w:tcPr>
            <w:tcW w:w="739" w:type="dxa"/>
            <w:tcBorders>
              <w:top w:val="single" w:sz="4" w:space="0" w:color="000000"/>
              <w:left w:val="single" w:sz="4" w:space="0" w:color="000000"/>
              <w:bottom w:val="single" w:sz="4" w:space="0" w:color="000000"/>
              <w:right w:val="single" w:sz="4" w:space="0" w:color="000000"/>
            </w:tcBorders>
          </w:tcPr>
          <w:p w14:paraId="4CD5AC7B" w14:textId="77777777" w:rsidR="0009772F" w:rsidRDefault="0009772F">
            <w:pPr>
              <w:rPr>
                <w:rFonts w:ascii="宋体" w:hAnsi="宋体" w:cs="宋体"/>
                <w:lang w:bidi="th-TH"/>
              </w:rPr>
            </w:pPr>
          </w:p>
        </w:tc>
        <w:tc>
          <w:tcPr>
            <w:tcW w:w="742" w:type="dxa"/>
            <w:tcBorders>
              <w:top w:val="single" w:sz="4" w:space="0" w:color="000000"/>
              <w:left w:val="single" w:sz="4" w:space="0" w:color="000000"/>
              <w:bottom w:val="single" w:sz="4" w:space="0" w:color="000000"/>
              <w:right w:val="single" w:sz="4" w:space="0" w:color="000000"/>
            </w:tcBorders>
          </w:tcPr>
          <w:p w14:paraId="3C46CD37" w14:textId="77777777" w:rsidR="0009772F" w:rsidRDefault="0009772F">
            <w:pPr>
              <w:rPr>
                <w:rFonts w:ascii="宋体" w:hAnsi="宋体" w:cs="宋体"/>
                <w:lang w:bidi="th-TH"/>
              </w:rPr>
            </w:pPr>
          </w:p>
        </w:tc>
        <w:tc>
          <w:tcPr>
            <w:tcW w:w="1229" w:type="dxa"/>
            <w:tcBorders>
              <w:top w:val="single" w:sz="4" w:space="0" w:color="000000"/>
              <w:left w:val="single" w:sz="4" w:space="0" w:color="000000"/>
              <w:bottom w:val="single" w:sz="4" w:space="0" w:color="000000"/>
              <w:right w:val="single" w:sz="4" w:space="0" w:color="000000"/>
            </w:tcBorders>
          </w:tcPr>
          <w:p w14:paraId="033B8B5B" w14:textId="77777777" w:rsidR="0009772F" w:rsidRDefault="0009772F">
            <w:pPr>
              <w:rPr>
                <w:rFonts w:ascii="宋体" w:hAnsi="宋体" w:cs="宋体"/>
                <w:lang w:bidi="th-TH"/>
              </w:rPr>
            </w:pPr>
          </w:p>
        </w:tc>
        <w:tc>
          <w:tcPr>
            <w:tcW w:w="910" w:type="dxa"/>
            <w:tcBorders>
              <w:top w:val="single" w:sz="4" w:space="0" w:color="000000"/>
              <w:left w:val="single" w:sz="4" w:space="0" w:color="000000"/>
              <w:bottom w:val="single" w:sz="4" w:space="0" w:color="000000"/>
              <w:right w:val="single" w:sz="4" w:space="0" w:color="000000"/>
            </w:tcBorders>
          </w:tcPr>
          <w:p w14:paraId="1E5DC367" w14:textId="77777777" w:rsidR="0009772F" w:rsidRDefault="0009772F">
            <w:pPr>
              <w:rPr>
                <w:rFonts w:ascii="宋体" w:hAnsi="宋体" w:cs="宋体"/>
                <w:lang w:bidi="th-TH"/>
              </w:rPr>
            </w:pPr>
          </w:p>
        </w:tc>
        <w:tc>
          <w:tcPr>
            <w:tcW w:w="912" w:type="dxa"/>
            <w:tcBorders>
              <w:top w:val="single" w:sz="4" w:space="0" w:color="000000"/>
              <w:left w:val="single" w:sz="4" w:space="0" w:color="000000"/>
              <w:bottom w:val="single" w:sz="4" w:space="0" w:color="000000"/>
              <w:right w:val="single" w:sz="4" w:space="0" w:color="000000"/>
            </w:tcBorders>
          </w:tcPr>
          <w:p w14:paraId="0E1E19BE" w14:textId="77777777" w:rsidR="0009772F" w:rsidRDefault="0009772F">
            <w:pPr>
              <w:rPr>
                <w:rFonts w:ascii="宋体" w:hAnsi="宋体" w:cs="宋体"/>
                <w:lang w:bidi="th-TH"/>
              </w:rPr>
            </w:pPr>
          </w:p>
        </w:tc>
        <w:tc>
          <w:tcPr>
            <w:tcW w:w="797" w:type="dxa"/>
            <w:tcBorders>
              <w:top w:val="single" w:sz="4" w:space="0" w:color="000000"/>
              <w:left w:val="single" w:sz="4" w:space="0" w:color="000000"/>
              <w:bottom w:val="single" w:sz="4" w:space="0" w:color="000000"/>
              <w:right w:val="single" w:sz="4" w:space="0" w:color="000000"/>
            </w:tcBorders>
          </w:tcPr>
          <w:p w14:paraId="33CE57E7" w14:textId="77777777" w:rsidR="0009772F" w:rsidRDefault="0009772F">
            <w:pPr>
              <w:rPr>
                <w:rFonts w:ascii="宋体" w:hAnsi="宋体" w:cs="宋体"/>
                <w:lang w:bidi="th-TH"/>
              </w:rPr>
            </w:pPr>
          </w:p>
        </w:tc>
      </w:tr>
      <w:tr w:rsidR="0009772F" w14:paraId="4768170D" w14:textId="77777777">
        <w:trPr>
          <w:trHeight w:hRule="exact" w:val="576"/>
        </w:trPr>
        <w:tc>
          <w:tcPr>
            <w:tcW w:w="672" w:type="dxa"/>
            <w:tcBorders>
              <w:top w:val="single" w:sz="4" w:space="0" w:color="000000"/>
              <w:left w:val="single" w:sz="4" w:space="0" w:color="000000"/>
              <w:bottom w:val="single" w:sz="4" w:space="0" w:color="000000"/>
              <w:right w:val="single" w:sz="4" w:space="0" w:color="000000"/>
            </w:tcBorders>
          </w:tcPr>
          <w:p w14:paraId="73DF27AE" w14:textId="77777777" w:rsidR="0009772F" w:rsidRDefault="0009772F">
            <w:pPr>
              <w:rPr>
                <w:rFonts w:ascii="宋体" w:hAnsi="宋体" w:cs="宋体"/>
                <w:lang w:bidi="th-TH"/>
              </w:rPr>
            </w:pPr>
          </w:p>
        </w:tc>
        <w:tc>
          <w:tcPr>
            <w:tcW w:w="1111" w:type="dxa"/>
            <w:tcBorders>
              <w:top w:val="single" w:sz="4" w:space="0" w:color="000000"/>
              <w:left w:val="single" w:sz="4" w:space="0" w:color="000000"/>
              <w:bottom w:val="single" w:sz="4" w:space="0" w:color="000000"/>
              <w:right w:val="single" w:sz="4" w:space="0" w:color="000000"/>
            </w:tcBorders>
          </w:tcPr>
          <w:p w14:paraId="53022FBA" w14:textId="77777777" w:rsidR="0009772F" w:rsidRDefault="0009772F">
            <w:pPr>
              <w:rPr>
                <w:rFonts w:ascii="宋体" w:hAnsi="宋体" w:cs="宋体"/>
                <w:lang w:bidi="th-TH"/>
              </w:rPr>
            </w:pPr>
          </w:p>
        </w:tc>
        <w:tc>
          <w:tcPr>
            <w:tcW w:w="881" w:type="dxa"/>
            <w:tcBorders>
              <w:top w:val="single" w:sz="4" w:space="0" w:color="000000"/>
              <w:left w:val="single" w:sz="4" w:space="0" w:color="000000"/>
              <w:bottom w:val="single" w:sz="4" w:space="0" w:color="000000"/>
              <w:right w:val="single" w:sz="4" w:space="0" w:color="000000"/>
            </w:tcBorders>
          </w:tcPr>
          <w:p w14:paraId="15EDD39B" w14:textId="77777777" w:rsidR="0009772F" w:rsidRDefault="0009772F">
            <w:pPr>
              <w:rPr>
                <w:rFonts w:ascii="宋体" w:hAnsi="宋体" w:cs="宋体"/>
                <w:lang w:bidi="th-TH"/>
              </w:rPr>
            </w:pPr>
          </w:p>
        </w:tc>
        <w:tc>
          <w:tcPr>
            <w:tcW w:w="1068" w:type="dxa"/>
            <w:tcBorders>
              <w:top w:val="single" w:sz="4" w:space="0" w:color="000000"/>
              <w:left w:val="single" w:sz="4" w:space="0" w:color="000000"/>
              <w:bottom w:val="single" w:sz="4" w:space="0" w:color="000000"/>
              <w:right w:val="single" w:sz="4" w:space="0" w:color="000000"/>
            </w:tcBorders>
          </w:tcPr>
          <w:p w14:paraId="5FDB9D66" w14:textId="77777777" w:rsidR="0009772F" w:rsidRDefault="0009772F">
            <w:pPr>
              <w:rPr>
                <w:rFonts w:ascii="宋体" w:hAnsi="宋体" w:cs="宋体"/>
                <w:lang w:bidi="th-TH"/>
              </w:rPr>
            </w:pPr>
          </w:p>
        </w:tc>
        <w:tc>
          <w:tcPr>
            <w:tcW w:w="739" w:type="dxa"/>
            <w:tcBorders>
              <w:top w:val="single" w:sz="4" w:space="0" w:color="000000"/>
              <w:left w:val="single" w:sz="4" w:space="0" w:color="000000"/>
              <w:bottom w:val="single" w:sz="4" w:space="0" w:color="000000"/>
              <w:right w:val="single" w:sz="4" w:space="0" w:color="000000"/>
            </w:tcBorders>
          </w:tcPr>
          <w:p w14:paraId="073245D3" w14:textId="77777777" w:rsidR="0009772F" w:rsidRDefault="0009772F">
            <w:pPr>
              <w:rPr>
                <w:rFonts w:ascii="宋体" w:hAnsi="宋体" w:cs="宋体"/>
                <w:lang w:bidi="th-TH"/>
              </w:rPr>
            </w:pPr>
          </w:p>
        </w:tc>
        <w:tc>
          <w:tcPr>
            <w:tcW w:w="742" w:type="dxa"/>
            <w:tcBorders>
              <w:top w:val="single" w:sz="4" w:space="0" w:color="000000"/>
              <w:left w:val="single" w:sz="4" w:space="0" w:color="000000"/>
              <w:bottom w:val="single" w:sz="4" w:space="0" w:color="000000"/>
              <w:right w:val="single" w:sz="4" w:space="0" w:color="000000"/>
            </w:tcBorders>
          </w:tcPr>
          <w:p w14:paraId="2EAD551E" w14:textId="77777777" w:rsidR="0009772F" w:rsidRDefault="0009772F">
            <w:pPr>
              <w:rPr>
                <w:rFonts w:ascii="宋体" w:hAnsi="宋体" w:cs="宋体"/>
                <w:lang w:bidi="th-TH"/>
              </w:rPr>
            </w:pPr>
          </w:p>
        </w:tc>
        <w:tc>
          <w:tcPr>
            <w:tcW w:w="1229" w:type="dxa"/>
            <w:tcBorders>
              <w:top w:val="single" w:sz="4" w:space="0" w:color="000000"/>
              <w:left w:val="single" w:sz="4" w:space="0" w:color="000000"/>
              <w:bottom w:val="single" w:sz="4" w:space="0" w:color="000000"/>
              <w:right w:val="single" w:sz="4" w:space="0" w:color="000000"/>
            </w:tcBorders>
          </w:tcPr>
          <w:p w14:paraId="4AA732D8" w14:textId="77777777" w:rsidR="0009772F" w:rsidRDefault="0009772F">
            <w:pPr>
              <w:rPr>
                <w:rFonts w:ascii="宋体" w:hAnsi="宋体" w:cs="宋体"/>
                <w:lang w:bidi="th-TH"/>
              </w:rPr>
            </w:pPr>
          </w:p>
        </w:tc>
        <w:tc>
          <w:tcPr>
            <w:tcW w:w="910" w:type="dxa"/>
            <w:tcBorders>
              <w:top w:val="single" w:sz="4" w:space="0" w:color="000000"/>
              <w:left w:val="single" w:sz="4" w:space="0" w:color="000000"/>
              <w:bottom w:val="single" w:sz="4" w:space="0" w:color="000000"/>
              <w:right w:val="single" w:sz="4" w:space="0" w:color="000000"/>
            </w:tcBorders>
          </w:tcPr>
          <w:p w14:paraId="0B56653C" w14:textId="77777777" w:rsidR="0009772F" w:rsidRDefault="0009772F">
            <w:pPr>
              <w:rPr>
                <w:rFonts w:ascii="宋体" w:hAnsi="宋体" w:cs="宋体"/>
                <w:lang w:bidi="th-TH"/>
              </w:rPr>
            </w:pPr>
          </w:p>
        </w:tc>
        <w:tc>
          <w:tcPr>
            <w:tcW w:w="912" w:type="dxa"/>
            <w:tcBorders>
              <w:top w:val="single" w:sz="4" w:space="0" w:color="000000"/>
              <w:left w:val="single" w:sz="4" w:space="0" w:color="000000"/>
              <w:bottom w:val="single" w:sz="4" w:space="0" w:color="000000"/>
              <w:right w:val="single" w:sz="4" w:space="0" w:color="000000"/>
            </w:tcBorders>
          </w:tcPr>
          <w:p w14:paraId="0C765D55" w14:textId="77777777" w:rsidR="0009772F" w:rsidRDefault="0009772F">
            <w:pPr>
              <w:rPr>
                <w:rFonts w:ascii="宋体" w:hAnsi="宋体" w:cs="宋体"/>
                <w:lang w:bidi="th-TH"/>
              </w:rPr>
            </w:pPr>
          </w:p>
        </w:tc>
        <w:tc>
          <w:tcPr>
            <w:tcW w:w="797" w:type="dxa"/>
            <w:tcBorders>
              <w:top w:val="single" w:sz="4" w:space="0" w:color="000000"/>
              <w:left w:val="single" w:sz="4" w:space="0" w:color="000000"/>
              <w:bottom w:val="single" w:sz="4" w:space="0" w:color="000000"/>
              <w:right w:val="single" w:sz="4" w:space="0" w:color="000000"/>
            </w:tcBorders>
          </w:tcPr>
          <w:p w14:paraId="33E731A3" w14:textId="77777777" w:rsidR="0009772F" w:rsidRDefault="0009772F">
            <w:pPr>
              <w:rPr>
                <w:rFonts w:ascii="宋体" w:hAnsi="宋体" w:cs="宋体"/>
                <w:lang w:bidi="th-TH"/>
              </w:rPr>
            </w:pPr>
          </w:p>
        </w:tc>
      </w:tr>
      <w:tr w:rsidR="0009772F" w14:paraId="2A797E04" w14:textId="77777777">
        <w:trPr>
          <w:trHeight w:hRule="exact" w:val="578"/>
        </w:trPr>
        <w:tc>
          <w:tcPr>
            <w:tcW w:w="672" w:type="dxa"/>
            <w:tcBorders>
              <w:top w:val="single" w:sz="4" w:space="0" w:color="000000"/>
              <w:left w:val="single" w:sz="4" w:space="0" w:color="000000"/>
              <w:bottom w:val="single" w:sz="4" w:space="0" w:color="000000"/>
              <w:right w:val="single" w:sz="4" w:space="0" w:color="000000"/>
            </w:tcBorders>
          </w:tcPr>
          <w:p w14:paraId="7F492995" w14:textId="77777777" w:rsidR="0009772F" w:rsidRDefault="0009772F">
            <w:pPr>
              <w:rPr>
                <w:rFonts w:ascii="宋体" w:hAnsi="宋体" w:cs="宋体"/>
                <w:lang w:bidi="th-TH"/>
              </w:rPr>
            </w:pPr>
          </w:p>
        </w:tc>
        <w:tc>
          <w:tcPr>
            <w:tcW w:w="1111" w:type="dxa"/>
            <w:tcBorders>
              <w:top w:val="single" w:sz="4" w:space="0" w:color="000000"/>
              <w:left w:val="single" w:sz="4" w:space="0" w:color="000000"/>
              <w:bottom w:val="single" w:sz="4" w:space="0" w:color="000000"/>
              <w:right w:val="single" w:sz="4" w:space="0" w:color="000000"/>
            </w:tcBorders>
          </w:tcPr>
          <w:p w14:paraId="34CD2D7E" w14:textId="77777777" w:rsidR="0009772F" w:rsidRDefault="0009772F">
            <w:pPr>
              <w:rPr>
                <w:rFonts w:ascii="宋体" w:hAnsi="宋体" w:cs="宋体"/>
                <w:lang w:bidi="th-TH"/>
              </w:rPr>
            </w:pPr>
          </w:p>
        </w:tc>
        <w:tc>
          <w:tcPr>
            <w:tcW w:w="881" w:type="dxa"/>
            <w:tcBorders>
              <w:top w:val="single" w:sz="4" w:space="0" w:color="000000"/>
              <w:left w:val="single" w:sz="4" w:space="0" w:color="000000"/>
              <w:bottom w:val="single" w:sz="4" w:space="0" w:color="000000"/>
              <w:right w:val="single" w:sz="4" w:space="0" w:color="000000"/>
            </w:tcBorders>
          </w:tcPr>
          <w:p w14:paraId="3E57180F" w14:textId="77777777" w:rsidR="0009772F" w:rsidRDefault="0009772F">
            <w:pPr>
              <w:rPr>
                <w:rFonts w:ascii="宋体" w:hAnsi="宋体" w:cs="宋体"/>
                <w:lang w:bidi="th-TH"/>
              </w:rPr>
            </w:pPr>
          </w:p>
        </w:tc>
        <w:tc>
          <w:tcPr>
            <w:tcW w:w="1068" w:type="dxa"/>
            <w:tcBorders>
              <w:top w:val="single" w:sz="4" w:space="0" w:color="000000"/>
              <w:left w:val="single" w:sz="4" w:space="0" w:color="000000"/>
              <w:bottom w:val="single" w:sz="4" w:space="0" w:color="000000"/>
              <w:right w:val="single" w:sz="4" w:space="0" w:color="000000"/>
            </w:tcBorders>
          </w:tcPr>
          <w:p w14:paraId="2E42D6C2" w14:textId="77777777" w:rsidR="0009772F" w:rsidRDefault="0009772F">
            <w:pPr>
              <w:rPr>
                <w:rFonts w:ascii="宋体" w:hAnsi="宋体" w:cs="宋体"/>
                <w:lang w:bidi="th-TH"/>
              </w:rPr>
            </w:pPr>
          </w:p>
        </w:tc>
        <w:tc>
          <w:tcPr>
            <w:tcW w:w="739" w:type="dxa"/>
            <w:tcBorders>
              <w:top w:val="single" w:sz="4" w:space="0" w:color="000000"/>
              <w:left w:val="single" w:sz="4" w:space="0" w:color="000000"/>
              <w:bottom w:val="single" w:sz="4" w:space="0" w:color="000000"/>
              <w:right w:val="single" w:sz="4" w:space="0" w:color="000000"/>
            </w:tcBorders>
          </w:tcPr>
          <w:p w14:paraId="5535AC1D" w14:textId="77777777" w:rsidR="0009772F" w:rsidRDefault="0009772F">
            <w:pPr>
              <w:rPr>
                <w:rFonts w:ascii="宋体" w:hAnsi="宋体" w:cs="宋体"/>
                <w:lang w:bidi="th-TH"/>
              </w:rPr>
            </w:pPr>
          </w:p>
        </w:tc>
        <w:tc>
          <w:tcPr>
            <w:tcW w:w="742" w:type="dxa"/>
            <w:tcBorders>
              <w:top w:val="single" w:sz="4" w:space="0" w:color="000000"/>
              <w:left w:val="single" w:sz="4" w:space="0" w:color="000000"/>
              <w:bottom w:val="single" w:sz="4" w:space="0" w:color="000000"/>
              <w:right w:val="single" w:sz="4" w:space="0" w:color="000000"/>
            </w:tcBorders>
          </w:tcPr>
          <w:p w14:paraId="0718B3FF" w14:textId="77777777" w:rsidR="0009772F" w:rsidRDefault="0009772F">
            <w:pPr>
              <w:rPr>
                <w:rFonts w:ascii="宋体" w:hAnsi="宋体" w:cs="宋体"/>
                <w:lang w:bidi="th-TH"/>
              </w:rPr>
            </w:pPr>
          </w:p>
        </w:tc>
        <w:tc>
          <w:tcPr>
            <w:tcW w:w="1229" w:type="dxa"/>
            <w:tcBorders>
              <w:top w:val="single" w:sz="4" w:space="0" w:color="000000"/>
              <w:left w:val="single" w:sz="4" w:space="0" w:color="000000"/>
              <w:bottom w:val="single" w:sz="4" w:space="0" w:color="000000"/>
              <w:right w:val="single" w:sz="4" w:space="0" w:color="000000"/>
            </w:tcBorders>
          </w:tcPr>
          <w:p w14:paraId="59BE00D9" w14:textId="77777777" w:rsidR="0009772F" w:rsidRDefault="0009772F">
            <w:pPr>
              <w:rPr>
                <w:rFonts w:ascii="宋体" w:hAnsi="宋体" w:cs="宋体"/>
                <w:lang w:bidi="th-TH"/>
              </w:rPr>
            </w:pPr>
          </w:p>
        </w:tc>
        <w:tc>
          <w:tcPr>
            <w:tcW w:w="910" w:type="dxa"/>
            <w:tcBorders>
              <w:top w:val="single" w:sz="4" w:space="0" w:color="000000"/>
              <w:left w:val="single" w:sz="4" w:space="0" w:color="000000"/>
              <w:bottom w:val="single" w:sz="4" w:space="0" w:color="000000"/>
              <w:right w:val="single" w:sz="4" w:space="0" w:color="000000"/>
            </w:tcBorders>
          </w:tcPr>
          <w:p w14:paraId="69335C0C" w14:textId="77777777" w:rsidR="0009772F" w:rsidRDefault="0009772F">
            <w:pPr>
              <w:rPr>
                <w:rFonts w:ascii="宋体" w:hAnsi="宋体" w:cs="宋体"/>
                <w:lang w:bidi="th-TH"/>
              </w:rPr>
            </w:pPr>
          </w:p>
        </w:tc>
        <w:tc>
          <w:tcPr>
            <w:tcW w:w="912" w:type="dxa"/>
            <w:tcBorders>
              <w:top w:val="single" w:sz="4" w:space="0" w:color="000000"/>
              <w:left w:val="single" w:sz="4" w:space="0" w:color="000000"/>
              <w:bottom w:val="single" w:sz="4" w:space="0" w:color="000000"/>
              <w:right w:val="single" w:sz="4" w:space="0" w:color="000000"/>
            </w:tcBorders>
          </w:tcPr>
          <w:p w14:paraId="725F22AE" w14:textId="77777777" w:rsidR="0009772F" w:rsidRDefault="0009772F">
            <w:pPr>
              <w:rPr>
                <w:rFonts w:ascii="宋体" w:hAnsi="宋体" w:cs="宋体"/>
                <w:lang w:bidi="th-TH"/>
              </w:rPr>
            </w:pPr>
          </w:p>
        </w:tc>
        <w:tc>
          <w:tcPr>
            <w:tcW w:w="797" w:type="dxa"/>
            <w:tcBorders>
              <w:top w:val="single" w:sz="4" w:space="0" w:color="000000"/>
              <w:left w:val="single" w:sz="4" w:space="0" w:color="000000"/>
              <w:bottom w:val="single" w:sz="4" w:space="0" w:color="000000"/>
              <w:right w:val="single" w:sz="4" w:space="0" w:color="000000"/>
            </w:tcBorders>
          </w:tcPr>
          <w:p w14:paraId="46C263BF" w14:textId="77777777" w:rsidR="0009772F" w:rsidRDefault="0009772F">
            <w:pPr>
              <w:rPr>
                <w:rFonts w:ascii="宋体" w:hAnsi="宋体" w:cs="宋体"/>
                <w:lang w:bidi="th-TH"/>
              </w:rPr>
            </w:pPr>
          </w:p>
        </w:tc>
      </w:tr>
      <w:tr w:rsidR="0009772F" w14:paraId="6C5A33C5" w14:textId="77777777">
        <w:trPr>
          <w:trHeight w:hRule="exact" w:val="576"/>
        </w:trPr>
        <w:tc>
          <w:tcPr>
            <w:tcW w:w="672" w:type="dxa"/>
            <w:tcBorders>
              <w:top w:val="single" w:sz="4" w:space="0" w:color="000000"/>
              <w:left w:val="single" w:sz="4" w:space="0" w:color="000000"/>
              <w:bottom w:val="single" w:sz="4" w:space="0" w:color="000000"/>
              <w:right w:val="single" w:sz="4" w:space="0" w:color="000000"/>
            </w:tcBorders>
          </w:tcPr>
          <w:p w14:paraId="11E41AF3" w14:textId="77777777" w:rsidR="0009772F" w:rsidRDefault="0009772F">
            <w:pPr>
              <w:rPr>
                <w:rFonts w:ascii="宋体" w:hAnsi="宋体" w:cs="宋体"/>
                <w:lang w:bidi="th-TH"/>
              </w:rPr>
            </w:pPr>
          </w:p>
        </w:tc>
        <w:tc>
          <w:tcPr>
            <w:tcW w:w="1111" w:type="dxa"/>
            <w:tcBorders>
              <w:top w:val="single" w:sz="4" w:space="0" w:color="000000"/>
              <w:left w:val="single" w:sz="4" w:space="0" w:color="000000"/>
              <w:bottom w:val="single" w:sz="4" w:space="0" w:color="000000"/>
              <w:right w:val="single" w:sz="4" w:space="0" w:color="000000"/>
            </w:tcBorders>
          </w:tcPr>
          <w:p w14:paraId="76EA984B" w14:textId="77777777" w:rsidR="0009772F" w:rsidRDefault="0009772F">
            <w:pPr>
              <w:rPr>
                <w:rFonts w:ascii="宋体" w:hAnsi="宋体" w:cs="宋体"/>
                <w:lang w:bidi="th-TH"/>
              </w:rPr>
            </w:pPr>
          </w:p>
        </w:tc>
        <w:tc>
          <w:tcPr>
            <w:tcW w:w="881" w:type="dxa"/>
            <w:tcBorders>
              <w:top w:val="single" w:sz="4" w:space="0" w:color="000000"/>
              <w:left w:val="single" w:sz="4" w:space="0" w:color="000000"/>
              <w:bottom w:val="single" w:sz="4" w:space="0" w:color="000000"/>
              <w:right w:val="single" w:sz="4" w:space="0" w:color="000000"/>
            </w:tcBorders>
          </w:tcPr>
          <w:p w14:paraId="20E1620B" w14:textId="77777777" w:rsidR="0009772F" w:rsidRDefault="0009772F">
            <w:pPr>
              <w:rPr>
                <w:rFonts w:ascii="宋体" w:hAnsi="宋体" w:cs="宋体"/>
                <w:lang w:bidi="th-TH"/>
              </w:rPr>
            </w:pPr>
          </w:p>
        </w:tc>
        <w:tc>
          <w:tcPr>
            <w:tcW w:w="1068" w:type="dxa"/>
            <w:tcBorders>
              <w:top w:val="single" w:sz="4" w:space="0" w:color="000000"/>
              <w:left w:val="single" w:sz="4" w:space="0" w:color="000000"/>
              <w:bottom w:val="single" w:sz="4" w:space="0" w:color="000000"/>
              <w:right w:val="single" w:sz="4" w:space="0" w:color="000000"/>
            </w:tcBorders>
          </w:tcPr>
          <w:p w14:paraId="017B0FF3" w14:textId="77777777" w:rsidR="0009772F" w:rsidRDefault="0009772F">
            <w:pPr>
              <w:rPr>
                <w:rFonts w:ascii="宋体" w:hAnsi="宋体" w:cs="宋体"/>
                <w:lang w:bidi="th-TH"/>
              </w:rPr>
            </w:pPr>
          </w:p>
        </w:tc>
        <w:tc>
          <w:tcPr>
            <w:tcW w:w="739" w:type="dxa"/>
            <w:tcBorders>
              <w:top w:val="single" w:sz="4" w:space="0" w:color="000000"/>
              <w:left w:val="single" w:sz="4" w:space="0" w:color="000000"/>
              <w:bottom w:val="single" w:sz="4" w:space="0" w:color="000000"/>
              <w:right w:val="single" w:sz="4" w:space="0" w:color="000000"/>
            </w:tcBorders>
          </w:tcPr>
          <w:p w14:paraId="691F897C" w14:textId="77777777" w:rsidR="0009772F" w:rsidRDefault="0009772F">
            <w:pPr>
              <w:rPr>
                <w:rFonts w:ascii="宋体" w:hAnsi="宋体" w:cs="宋体"/>
                <w:lang w:bidi="th-TH"/>
              </w:rPr>
            </w:pPr>
          </w:p>
        </w:tc>
        <w:tc>
          <w:tcPr>
            <w:tcW w:w="742" w:type="dxa"/>
            <w:tcBorders>
              <w:top w:val="single" w:sz="4" w:space="0" w:color="000000"/>
              <w:left w:val="single" w:sz="4" w:space="0" w:color="000000"/>
              <w:bottom w:val="single" w:sz="4" w:space="0" w:color="000000"/>
              <w:right w:val="single" w:sz="4" w:space="0" w:color="000000"/>
            </w:tcBorders>
          </w:tcPr>
          <w:p w14:paraId="79EA3A54" w14:textId="77777777" w:rsidR="0009772F" w:rsidRDefault="0009772F">
            <w:pPr>
              <w:rPr>
                <w:rFonts w:ascii="宋体" w:hAnsi="宋体" w:cs="宋体"/>
                <w:lang w:bidi="th-TH"/>
              </w:rPr>
            </w:pPr>
          </w:p>
        </w:tc>
        <w:tc>
          <w:tcPr>
            <w:tcW w:w="1229" w:type="dxa"/>
            <w:tcBorders>
              <w:top w:val="single" w:sz="4" w:space="0" w:color="000000"/>
              <w:left w:val="single" w:sz="4" w:space="0" w:color="000000"/>
              <w:bottom w:val="single" w:sz="4" w:space="0" w:color="000000"/>
              <w:right w:val="single" w:sz="4" w:space="0" w:color="000000"/>
            </w:tcBorders>
          </w:tcPr>
          <w:p w14:paraId="29CC9D7B" w14:textId="77777777" w:rsidR="0009772F" w:rsidRDefault="0009772F">
            <w:pPr>
              <w:rPr>
                <w:rFonts w:ascii="宋体" w:hAnsi="宋体" w:cs="宋体"/>
                <w:lang w:bidi="th-TH"/>
              </w:rPr>
            </w:pPr>
          </w:p>
        </w:tc>
        <w:tc>
          <w:tcPr>
            <w:tcW w:w="910" w:type="dxa"/>
            <w:tcBorders>
              <w:top w:val="single" w:sz="4" w:space="0" w:color="000000"/>
              <w:left w:val="single" w:sz="4" w:space="0" w:color="000000"/>
              <w:bottom w:val="single" w:sz="4" w:space="0" w:color="000000"/>
              <w:right w:val="single" w:sz="4" w:space="0" w:color="000000"/>
            </w:tcBorders>
          </w:tcPr>
          <w:p w14:paraId="29C23FFE" w14:textId="77777777" w:rsidR="0009772F" w:rsidRDefault="0009772F">
            <w:pPr>
              <w:rPr>
                <w:rFonts w:ascii="宋体" w:hAnsi="宋体" w:cs="宋体"/>
                <w:lang w:bidi="th-TH"/>
              </w:rPr>
            </w:pPr>
          </w:p>
        </w:tc>
        <w:tc>
          <w:tcPr>
            <w:tcW w:w="912" w:type="dxa"/>
            <w:tcBorders>
              <w:top w:val="single" w:sz="4" w:space="0" w:color="000000"/>
              <w:left w:val="single" w:sz="4" w:space="0" w:color="000000"/>
              <w:bottom w:val="single" w:sz="4" w:space="0" w:color="000000"/>
              <w:right w:val="single" w:sz="4" w:space="0" w:color="000000"/>
            </w:tcBorders>
          </w:tcPr>
          <w:p w14:paraId="1C1DB19E" w14:textId="77777777" w:rsidR="0009772F" w:rsidRDefault="0009772F">
            <w:pPr>
              <w:rPr>
                <w:rFonts w:ascii="宋体" w:hAnsi="宋体" w:cs="宋体"/>
                <w:lang w:bidi="th-TH"/>
              </w:rPr>
            </w:pPr>
          </w:p>
        </w:tc>
        <w:tc>
          <w:tcPr>
            <w:tcW w:w="797" w:type="dxa"/>
            <w:tcBorders>
              <w:top w:val="single" w:sz="4" w:space="0" w:color="000000"/>
              <w:left w:val="single" w:sz="4" w:space="0" w:color="000000"/>
              <w:bottom w:val="single" w:sz="4" w:space="0" w:color="000000"/>
              <w:right w:val="single" w:sz="4" w:space="0" w:color="000000"/>
            </w:tcBorders>
          </w:tcPr>
          <w:p w14:paraId="3A33B2AC" w14:textId="77777777" w:rsidR="0009772F" w:rsidRDefault="0009772F">
            <w:pPr>
              <w:rPr>
                <w:rFonts w:ascii="宋体" w:hAnsi="宋体" w:cs="宋体"/>
                <w:lang w:bidi="th-TH"/>
              </w:rPr>
            </w:pPr>
          </w:p>
        </w:tc>
      </w:tr>
      <w:tr w:rsidR="0009772F" w14:paraId="71183190" w14:textId="77777777">
        <w:trPr>
          <w:trHeight w:hRule="exact" w:val="578"/>
        </w:trPr>
        <w:tc>
          <w:tcPr>
            <w:tcW w:w="672" w:type="dxa"/>
            <w:tcBorders>
              <w:top w:val="single" w:sz="4" w:space="0" w:color="000000"/>
              <w:left w:val="single" w:sz="4" w:space="0" w:color="000000"/>
              <w:bottom w:val="single" w:sz="4" w:space="0" w:color="000000"/>
              <w:right w:val="single" w:sz="4" w:space="0" w:color="000000"/>
            </w:tcBorders>
          </w:tcPr>
          <w:p w14:paraId="5B80EAC0" w14:textId="77777777" w:rsidR="0009772F" w:rsidRDefault="0009772F">
            <w:pPr>
              <w:rPr>
                <w:rFonts w:ascii="宋体" w:hAnsi="宋体" w:cs="宋体"/>
                <w:lang w:bidi="th-TH"/>
              </w:rPr>
            </w:pPr>
          </w:p>
        </w:tc>
        <w:tc>
          <w:tcPr>
            <w:tcW w:w="1111" w:type="dxa"/>
            <w:tcBorders>
              <w:top w:val="single" w:sz="4" w:space="0" w:color="000000"/>
              <w:left w:val="single" w:sz="4" w:space="0" w:color="000000"/>
              <w:bottom w:val="single" w:sz="4" w:space="0" w:color="000000"/>
              <w:right w:val="single" w:sz="4" w:space="0" w:color="000000"/>
            </w:tcBorders>
          </w:tcPr>
          <w:p w14:paraId="7BBAAE06" w14:textId="77777777" w:rsidR="0009772F" w:rsidRDefault="0009772F">
            <w:pPr>
              <w:rPr>
                <w:rFonts w:ascii="宋体" w:hAnsi="宋体" w:cs="宋体"/>
                <w:lang w:bidi="th-TH"/>
              </w:rPr>
            </w:pPr>
          </w:p>
        </w:tc>
        <w:tc>
          <w:tcPr>
            <w:tcW w:w="881" w:type="dxa"/>
            <w:tcBorders>
              <w:top w:val="single" w:sz="4" w:space="0" w:color="000000"/>
              <w:left w:val="single" w:sz="4" w:space="0" w:color="000000"/>
              <w:bottom w:val="single" w:sz="4" w:space="0" w:color="000000"/>
              <w:right w:val="single" w:sz="4" w:space="0" w:color="000000"/>
            </w:tcBorders>
          </w:tcPr>
          <w:p w14:paraId="43B31A0F" w14:textId="77777777" w:rsidR="0009772F" w:rsidRDefault="0009772F">
            <w:pPr>
              <w:rPr>
                <w:rFonts w:ascii="宋体" w:hAnsi="宋体" w:cs="宋体"/>
                <w:lang w:bidi="th-TH"/>
              </w:rPr>
            </w:pPr>
          </w:p>
        </w:tc>
        <w:tc>
          <w:tcPr>
            <w:tcW w:w="1068" w:type="dxa"/>
            <w:tcBorders>
              <w:top w:val="single" w:sz="4" w:space="0" w:color="000000"/>
              <w:left w:val="single" w:sz="4" w:space="0" w:color="000000"/>
              <w:bottom w:val="single" w:sz="4" w:space="0" w:color="000000"/>
              <w:right w:val="single" w:sz="4" w:space="0" w:color="000000"/>
            </w:tcBorders>
          </w:tcPr>
          <w:p w14:paraId="48FB9148" w14:textId="77777777" w:rsidR="0009772F" w:rsidRDefault="0009772F">
            <w:pPr>
              <w:rPr>
                <w:rFonts w:ascii="宋体" w:hAnsi="宋体" w:cs="宋体"/>
                <w:lang w:bidi="th-TH"/>
              </w:rPr>
            </w:pPr>
          </w:p>
        </w:tc>
        <w:tc>
          <w:tcPr>
            <w:tcW w:w="739" w:type="dxa"/>
            <w:tcBorders>
              <w:top w:val="single" w:sz="4" w:space="0" w:color="000000"/>
              <w:left w:val="single" w:sz="4" w:space="0" w:color="000000"/>
              <w:bottom w:val="single" w:sz="4" w:space="0" w:color="000000"/>
              <w:right w:val="single" w:sz="4" w:space="0" w:color="000000"/>
            </w:tcBorders>
          </w:tcPr>
          <w:p w14:paraId="76015D35" w14:textId="77777777" w:rsidR="0009772F" w:rsidRDefault="0009772F">
            <w:pPr>
              <w:rPr>
                <w:rFonts w:ascii="宋体" w:hAnsi="宋体" w:cs="宋体"/>
                <w:lang w:bidi="th-TH"/>
              </w:rPr>
            </w:pPr>
          </w:p>
        </w:tc>
        <w:tc>
          <w:tcPr>
            <w:tcW w:w="742" w:type="dxa"/>
            <w:tcBorders>
              <w:top w:val="single" w:sz="4" w:space="0" w:color="000000"/>
              <w:left w:val="single" w:sz="4" w:space="0" w:color="000000"/>
              <w:bottom w:val="single" w:sz="4" w:space="0" w:color="000000"/>
              <w:right w:val="single" w:sz="4" w:space="0" w:color="000000"/>
            </w:tcBorders>
          </w:tcPr>
          <w:p w14:paraId="2D61A33B" w14:textId="77777777" w:rsidR="0009772F" w:rsidRDefault="0009772F">
            <w:pPr>
              <w:rPr>
                <w:rFonts w:ascii="宋体" w:hAnsi="宋体" w:cs="宋体"/>
                <w:lang w:bidi="th-TH"/>
              </w:rPr>
            </w:pPr>
          </w:p>
        </w:tc>
        <w:tc>
          <w:tcPr>
            <w:tcW w:w="1229" w:type="dxa"/>
            <w:tcBorders>
              <w:top w:val="single" w:sz="4" w:space="0" w:color="000000"/>
              <w:left w:val="single" w:sz="4" w:space="0" w:color="000000"/>
              <w:bottom w:val="single" w:sz="4" w:space="0" w:color="000000"/>
              <w:right w:val="single" w:sz="4" w:space="0" w:color="000000"/>
            </w:tcBorders>
          </w:tcPr>
          <w:p w14:paraId="15BFD458" w14:textId="77777777" w:rsidR="0009772F" w:rsidRDefault="0009772F">
            <w:pPr>
              <w:rPr>
                <w:rFonts w:ascii="宋体" w:hAnsi="宋体" w:cs="宋体"/>
                <w:lang w:bidi="th-TH"/>
              </w:rPr>
            </w:pPr>
          </w:p>
        </w:tc>
        <w:tc>
          <w:tcPr>
            <w:tcW w:w="910" w:type="dxa"/>
            <w:tcBorders>
              <w:top w:val="single" w:sz="4" w:space="0" w:color="000000"/>
              <w:left w:val="single" w:sz="4" w:space="0" w:color="000000"/>
              <w:bottom w:val="single" w:sz="4" w:space="0" w:color="000000"/>
              <w:right w:val="single" w:sz="4" w:space="0" w:color="000000"/>
            </w:tcBorders>
          </w:tcPr>
          <w:p w14:paraId="7B41F980" w14:textId="77777777" w:rsidR="0009772F" w:rsidRDefault="0009772F">
            <w:pPr>
              <w:rPr>
                <w:rFonts w:ascii="宋体" w:hAnsi="宋体" w:cs="宋体"/>
                <w:lang w:bidi="th-TH"/>
              </w:rPr>
            </w:pPr>
          </w:p>
        </w:tc>
        <w:tc>
          <w:tcPr>
            <w:tcW w:w="912" w:type="dxa"/>
            <w:tcBorders>
              <w:top w:val="single" w:sz="4" w:space="0" w:color="000000"/>
              <w:left w:val="single" w:sz="4" w:space="0" w:color="000000"/>
              <w:bottom w:val="single" w:sz="4" w:space="0" w:color="000000"/>
              <w:right w:val="single" w:sz="4" w:space="0" w:color="000000"/>
            </w:tcBorders>
          </w:tcPr>
          <w:p w14:paraId="2D0D92EB" w14:textId="77777777" w:rsidR="0009772F" w:rsidRDefault="0009772F">
            <w:pPr>
              <w:rPr>
                <w:rFonts w:ascii="宋体" w:hAnsi="宋体" w:cs="宋体"/>
                <w:lang w:bidi="th-TH"/>
              </w:rPr>
            </w:pPr>
          </w:p>
        </w:tc>
        <w:tc>
          <w:tcPr>
            <w:tcW w:w="797" w:type="dxa"/>
            <w:tcBorders>
              <w:top w:val="single" w:sz="4" w:space="0" w:color="000000"/>
              <w:left w:val="single" w:sz="4" w:space="0" w:color="000000"/>
              <w:bottom w:val="single" w:sz="4" w:space="0" w:color="000000"/>
              <w:right w:val="single" w:sz="4" w:space="0" w:color="000000"/>
            </w:tcBorders>
          </w:tcPr>
          <w:p w14:paraId="7CCA1F1A" w14:textId="77777777" w:rsidR="0009772F" w:rsidRDefault="0009772F">
            <w:pPr>
              <w:rPr>
                <w:rFonts w:ascii="宋体" w:hAnsi="宋体" w:cs="宋体"/>
                <w:lang w:bidi="th-TH"/>
              </w:rPr>
            </w:pPr>
          </w:p>
        </w:tc>
      </w:tr>
    </w:tbl>
    <w:p w14:paraId="48324ABD" w14:textId="77777777" w:rsidR="0009772F" w:rsidRDefault="00F17F68">
      <w:pPr>
        <w:pStyle w:val="a7"/>
        <w:spacing w:line="360" w:lineRule="auto"/>
        <w:ind w:firstLine="400"/>
        <w:rPr>
          <w:rFonts w:hAnsi="宋体" w:cs="宋体"/>
        </w:rPr>
      </w:pPr>
      <w:r>
        <w:rPr>
          <w:rFonts w:hAnsi="宋体" w:cs="宋体" w:hint="eastAsia"/>
        </w:rPr>
        <w:t>注：机械设备排放需符合国Ⅲ或国Ⅳ标准。</w:t>
      </w:r>
    </w:p>
    <w:p w14:paraId="4C69FE04" w14:textId="77777777" w:rsidR="0009772F" w:rsidRDefault="0009772F">
      <w:pPr>
        <w:pStyle w:val="a7"/>
        <w:spacing w:line="360" w:lineRule="auto"/>
        <w:ind w:firstLine="400"/>
        <w:rPr>
          <w:rFonts w:hAnsi="宋体" w:cs="宋体"/>
        </w:rPr>
      </w:pPr>
    </w:p>
    <w:p w14:paraId="1942B2A0" w14:textId="77777777" w:rsidR="0009772F" w:rsidRDefault="0009772F">
      <w:pPr>
        <w:pStyle w:val="a7"/>
        <w:spacing w:line="360" w:lineRule="auto"/>
        <w:ind w:firstLine="400"/>
        <w:rPr>
          <w:rFonts w:hAnsi="宋体" w:cs="宋体"/>
        </w:rPr>
      </w:pPr>
    </w:p>
    <w:p w14:paraId="2ECB6F6E" w14:textId="77777777" w:rsidR="0009772F" w:rsidRDefault="00F17F68">
      <w:pPr>
        <w:jc w:val="center"/>
        <w:rPr>
          <w:rFonts w:ascii="宋体" w:hAnsi="宋体" w:cs="宋体"/>
        </w:rPr>
      </w:pPr>
      <w:r>
        <w:rPr>
          <w:rFonts w:ascii="宋体" w:hAnsi="宋体" w:cs="宋体" w:hint="eastAsia"/>
        </w:rPr>
        <w:t>劳动力计划表</w:t>
      </w:r>
    </w:p>
    <w:p w14:paraId="4D7E977E" w14:textId="77777777" w:rsidR="0009772F" w:rsidRDefault="0009772F">
      <w:pPr>
        <w:pStyle w:val="a7"/>
        <w:spacing w:line="360" w:lineRule="auto"/>
        <w:ind w:firstLine="400"/>
        <w:rPr>
          <w:rFonts w:hAnsi="宋体" w:cs="宋体"/>
        </w:rPr>
      </w:pPr>
    </w:p>
    <w:p w14:paraId="0C869006" w14:textId="77777777" w:rsidR="0009772F" w:rsidRDefault="00F17F68">
      <w:pPr>
        <w:jc w:val="right"/>
        <w:rPr>
          <w:rFonts w:ascii="宋体" w:hAnsi="宋体" w:cs="宋体"/>
        </w:rPr>
      </w:pPr>
      <w:r>
        <w:rPr>
          <w:rFonts w:ascii="宋体" w:hAnsi="宋体" w:cs="宋体" w:hint="eastAsia"/>
        </w:rPr>
        <w:t>单位：人</w:t>
      </w:r>
    </w:p>
    <w:p w14:paraId="214FE217" w14:textId="77777777" w:rsidR="0009772F" w:rsidRDefault="0009772F">
      <w:pPr>
        <w:pStyle w:val="a7"/>
        <w:spacing w:line="360" w:lineRule="auto"/>
        <w:ind w:firstLine="400"/>
        <w:rPr>
          <w:rFonts w:hAnsi="宋体" w:cs="宋体"/>
        </w:rPr>
      </w:pPr>
    </w:p>
    <w:tbl>
      <w:tblPr>
        <w:tblStyle w:val="TableNormal"/>
        <w:tblW w:w="9061" w:type="dxa"/>
        <w:tblInd w:w="111" w:type="dxa"/>
        <w:tblLayout w:type="fixed"/>
        <w:tblCellMar>
          <w:left w:w="108" w:type="dxa"/>
          <w:right w:w="108" w:type="dxa"/>
        </w:tblCellMar>
        <w:tblLook w:val="04A0" w:firstRow="1" w:lastRow="0" w:firstColumn="1" w:lastColumn="0" w:noHBand="0" w:noVBand="1"/>
      </w:tblPr>
      <w:tblGrid>
        <w:gridCol w:w="756"/>
        <w:gridCol w:w="1507"/>
        <w:gridCol w:w="1133"/>
        <w:gridCol w:w="1133"/>
        <w:gridCol w:w="1133"/>
        <w:gridCol w:w="1133"/>
        <w:gridCol w:w="1133"/>
        <w:gridCol w:w="1133"/>
      </w:tblGrid>
      <w:tr w:rsidR="0009772F" w14:paraId="13A46768" w14:textId="77777777">
        <w:trPr>
          <w:trHeight w:hRule="exact" w:val="379"/>
        </w:trPr>
        <w:tc>
          <w:tcPr>
            <w:tcW w:w="756" w:type="dxa"/>
            <w:tcBorders>
              <w:top w:val="single" w:sz="4" w:space="0" w:color="000000"/>
              <w:left w:val="single" w:sz="4" w:space="0" w:color="000000"/>
              <w:bottom w:val="single" w:sz="4" w:space="0" w:color="000000"/>
              <w:right w:val="single" w:sz="4" w:space="0" w:color="000000"/>
            </w:tcBorders>
          </w:tcPr>
          <w:p w14:paraId="10A150C5" w14:textId="77777777" w:rsidR="0009772F" w:rsidRDefault="00F17F68">
            <w:pPr>
              <w:jc w:val="center"/>
              <w:rPr>
                <w:rFonts w:ascii="宋体" w:hAnsi="宋体" w:cs="宋体"/>
                <w:lang w:bidi="th-TH"/>
              </w:rPr>
            </w:pPr>
            <w:r>
              <w:rPr>
                <w:rFonts w:ascii="宋体" w:hAnsi="宋体" w:cs="宋体" w:hint="eastAsia"/>
                <w:lang w:bidi="th-TH"/>
              </w:rPr>
              <w:t>工种</w:t>
            </w:r>
          </w:p>
        </w:tc>
        <w:tc>
          <w:tcPr>
            <w:tcW w:w="8305" w:type="dxa"/>
            <w:gridSpan w:val="7"/>
            <w:tcBorders>
              <w:top w:val="single" w:sz="4" w:space="0" w:color="000000"/>
              <w:left w:val="single" w:sz="4" w:space="0" w:color="000000"/>
              <w:bottom w:val="single" w:sz="4" w:space="0" w:color="000000"/>
              <w:right w:val="single" w:sz="4" w:space="0" w:color="000000"/>
            </w:tcBorders>
          </w:tcPr>
          <w:p w14:paraId="17A442D3" w14:textId="77777777" w:rsidR="0009772F" w:rsidRDefault="00F17F68">
            <w:pPr>
              <w:jc w:val="center"/>
              <w:rPr>
                <w:rFonts w:ascii="宋体" w:hAnsi="宋体" w:cs="宋体"/>
                <w:lang w:eastAsia="zh-CN" w:bidi="th-TH"/>
              </w:rPr>
            </w:pPr>
            <w:r>
              <w:rPr>
                <w:rFonts w:ascii="宋体" w:hAnsi="宋体" w:cs="宋体" w:hint="eastAsia"/>
                <w:lang w:eastAsia="zh-CN" w:bidi="th-TH"/>
              </w:rPr>
              <w:t>按工程施工阶段投入劳动力情况</w:t>
            </w:r>
          </w:p>
        </w:tc>
      </w:tr>
      <w:tr w:rsidR="0009772F" w14:paraId="063CD5D8" w14:textId="77777777">
        <w:trPr>
          <w:trHeight w:hRule="exact" w:val="431"/>
        </w:trPr>
        <w:tc>
          <w:tcPr>
            <w:tcW w:w="756" w:type="dxa"/>
            <w:tcBorders>
              <w:top w:val="single" w:sz="4" w:space="0" w:color="000000"/>
              <w:left w:val="single" w:sz="4" w:space="0" w:color="000000"/>
              <w:bottom w:val="single" w:sz="4" w:space="0" w:color="000000"/>
              <w:right w:val="single" w:sz="4" w:space="0" w:color="000000"/>
            </w:tcBorders>
          </w:tcPr>
          <w:p w14:paraId="251FB096" w14:textId="77777777" w:rsidR="0009772F" w:rsidRDefault="0009772F">
            <w:pPr>
              <w:rPr>
                <w:rFonts w:ascii="宋体" w:hAnsi="宋体" w:cs="宋体"/>
                <w:lang w:eastAsia="zh-CN" w:bidi="th-TH"/>
              </w:rPr>
            </w:pPr>
          </w:p>
        </w:tc>
        <w:tc>
          <w:tcPr>
            <w:tcW w:w="1507" w:type="dxa"/>
            <w:tcBorders>
              <w:top w:val="single" w:sz="4" w:space="0" w:color="000000"/>
              <w:left w:val="single" w:sz="4" w:space="0" w:color="000000"/>
              <w:bottom w:val="single" w:sz="4" w:space="0" w:color="000000"/>
              <w:right w:val="single" w:sz="4" w:space="0" w:color="000000"/>
            </w:tcBorders>
          </w:tcPr>
          <w:p w14:paraId="4BC63FFC"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0F918A0E"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5D69F6F4"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4533CD80"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6F5F7FB0"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3DB27B1F"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032A3B98" w14:textId="77777777" w:rsidR="0009772F" w:rsidRDefault="0009772F">
            <w:pPr>
              <w:rPr>
                <w:rFonts w:ascii="宋体" w:hAnsi="宋体" w:cs="宋体"/>
                <w:lang w:eastAsia="zh-CN" w:bidi="th-TH"/>
              </w:rPr>
            </w:pPr>
          </w:p>
        </w:tc>
      </w:tr>
      <w:tr w:rsidR="0009772F" w14:paraId="42C68237" w14:textId="77777777">
        <w:trPr>
          <w:trHeight w:hRule="exact" w:val="434"/>
        </w:trPr>
        <w:tc>
          <w:tcPr>
            <w:tcW w:w="756" w:type="dxa"/>
            <w:tcBorders>
              <w:top w:val="single" w:sz="4" w:space="0" w:color="000000"/>
              <w:left w:val="single" w:sz="4" w:space="0" w:color="000000"/>
              <w:bottom w:val="single" w:sz="4" w:space="0" w:color="000000"/>
              <w:right w:val="single" w:sz="4" w:space="0" w:color="000000"/>
            </w:tcBorders>
          </w:tcPr>
          <w:p w14:paraId="66E4659C" w14:textId="77777777" w:rsidR="0009772F" w:rsidRDefault="0009772F">
            <w:pPr>
              <w:rPr>
                <w:rFonts w:ascii="宋体" w:hAnsi="宋体" w:cs="宋体"/>
                <w:lang w:eastAsia="zh-CN" w:bidi="th-TH"/>
              </w:rPr>
            </w:pPr>
          </w:p>
        </w:tc>
        <w:tc>
          <w:tcPr>
            <w:tcW w:w="1507" w:type="dxa"/>
            <w:tcBorders>
              <w:top w:val="single" w:sz="4" w:space="0" w:color="000000"/>
              <w:left w:val="single" w:sz="4" w:space="0" w:color="000000"/>
              <w:bottom w:val="single" w:sz="4" w:space="0" w:color="000000"/>
              <w:right w:val="single" w:sz="4" w:space="0" w:color="000000"/>
            </w:tcBorders>
          </w:tcPr>
          <w:p w14:paraId="631AED99"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1B19F2A2"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4D7DE17B"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71400119"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3F771EFB"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57EC699C"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239C6B20" w14:textId="77777777" w:rsidR="0009772F" w:rsidRDefault="0009772F">
            <w:pPr>
              <w:rPr>
                <w:rFonts w:ascii="宋体" w:hAnsi="宋体" w:cs="宋体"/>
                <w:lang w:eastAsia="zh-CN" w:bidi="th-TH"/>
              </w:rPr>
            </w:pPr>
          </w:p>
        </w:tc>
      </w:tr>
      <w:tr w:rsidR="0009772F" w14:paraId="7D4EB484" w14:textId="77777777">
        <w:trPr>
          <w:trHeight w:hRule="exact" w:val="434"/>
        </w:trPr>
        <w:tc>
          <w:tcPr>
            <w:tcW w:w="756" w:type="dxa"/>
            <w:tcBorders>
              <w:top w:val="single" w:sz="4" w:space="0" w:color="000000"/>
              <w:left w:val="single" w:sz="4" w:space="0" w:color="000000"/>
              <w:bottom w:val="single" w:sz="4" w:space="0" w:color="000000"/>
              <w:right w:val="single" w:sz="4" w:space="0" w:color="000000"/>
            </w:tcBorders>
          </w:tcPr>
          <w:p w14:paraId="547E5EC8" w14:textId="77777777" w:rsidR="0009772F" w:rsidRDefault="0009772F">
            <w:pPr>
              <w:rPr>
                <w:rFonts w:ascii="宋体" w:hAnsi="宋体" w:cs="宋体"/>
                <w:lang w:eastAsia="zh-CN" w:bidi="th-TH"/>
              </w:rPr>
            </w:pPr>
          </w:p>
        </w:tc>
        <w:tc>
          <w:tcPr>
            <w:tcW w:w="1507" w:type="dxa"/>
            <w:tcBorders>
              <w:top w:val="single" w:sz="4" w:space="0" w:color="000000"/>
              <w:left w:val="single" w:sz="4" w:space="0" w:color="000000"/>
              <w:bottom w:val="single" w:sz="4" w:space="0" w:color="000000"/>
              <w:right w:val="single" w:sz="4" w:space="0" w:color="000000"/>
            </w:tcBorders>
          </w:tcPr>
          <w:p w14:paraId="0F070097"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1AAE63D8"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2F3917C8"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3C5223FB"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363B233C"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15C3807A"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08248D55" w14:textId="77777777" w:rsidR="0009772F" w:rsidRDefault="0009772F">
            <w:pPr>
              <w:rPr>
                <w:rFonts w:ascii="宋体" w:hAnsi="宋体" w:cs="宋体"/>
                <w:lang w:eastAsia="zh-CN" w:bidi="th-TH"/>
              </w:rPr>
            </w:pPr>
          </w:p>
        </w:tc>
      </w:tr>
      <w:tr w:rsidR="0009772F" w14:paraId="407D7813" w14:textId="77777777">
        <w:trPr>
          <w:trHeight w:hRule="exact" w:val="434"/>
        </w:trPr>
        <w:tc>
          <w:tcPr>
            <w:tcW w:w="756" w:type="dxa"/>
            <w:tcBorders>
              <w:top w:val="single" w:sz="4" w:space="0" w:color="000000"/>
              <w:left w:val="single" w:sz="4" w:space="0" w:color="000000"/>
              <w:bottom w:val="single" w:sz="4" w:space="0" w:color="000000"/>
              <w:right w:val="single" w:sz="4" w:space="0" w:color="000000"/>
            </w:tcBorders>
          </w:tcPr>
          <w:p w14:paraId="4F702676" w14:textId="77777777" w:rsidR="0009772F" w:rsidRDefault="0009772F">
            <w:pPr>
              <w:rPr>
                <w:rFonts w:ascii="宋体" w:hAnsi="宋体" w:cs="宋体"/>
                <w:lang w:eastAsia="zh-CN" w:bidi="th-TH"/>
              </w:rPr>
            </w:pPr>
          </w:p>
        </w:tc>
        <w:tc>
          <w:tcPr>
            <w:tcW w:w="1507" w:type="dxa"/>
            <w:tcBorders>
              <w:top w:val="single" w:sz="4" w:space="0" w:color="000000"/>
              <w:left w:val="single" w:sz="4" w:space="0" w:color="000000"/>
              <w:bottom w:val="single" w:sz="4" w:space="0" w:color="000000"/>
              <w:right w:val="single" w:sz="4" w:space="0" w:color="000000"/>
            </w:tcBorders>
          </w:tcPr>
          <w:p w14:paraId="1C80561C"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02743077"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3E73F2DD"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0138D385"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7C174784"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241F879F"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68A296BB" w14:textId="77777777" w:rsidR="0009772F" w:rsidRDefault="0009772F">
            <w:pPr>
              <w:rPr>
                <w:rFonts w:ascii="宋体" w:hAnsi="宋体" w:cs="宋体"/>
                <w:lang w:eastAsia="zh-CN" w:bidi="th-TH"/>
              </w:rPr>
            </w:pPr>
          </w:p>
        </w:tc>
      </w:tr>
      <w:tr w:rsidR="0009772F" w14:paraId="3AAE596E" w14:textId="77777777">
        <w:trPr>
          <w:trHeight w:hRule="exact" w:val="437"/>
        </w:trPr>
        <w:tc>
          <w:tcPr>
            <w:tcW w:w="756" w:type="dxa"/>
            <w:tcBorders>
              <w:top w:val="single" w:sz="4" w:space="0" w:color="000000"/>
              <w:left w:val="single" w:sz="4" w:space="0" w:color="000000"/>
              <w:bottom w:val="single" w:sz="4" w:space="0" w:color="000000"/>
              <w:right w:val="single" w:sz="4" w:space="0" w:color="000000"/>
            </w:tcBorders>
          </w:tcPr>
          <w:p w14:paraId="28743936" w14:textId="77777777" w:rsidR="0009772F" w:rsidRDefault="0009772F">
            <w:pPr>
              <w:rPr>
                <w:rFonts w:ascii="宋体" w:hAnsi="宋体" w:cs="宋体"/>
                <w:lang w:eastAsia="zh-CN" w:bidi="th-TH"/>
              </w:rPr>
            </w:pPr>
          </w:p>
        </w:tc>
        <w:tc>
          <w:tcPr>
            <w:tcW w:w="1507" w:type="dxa"/>
            <w:tcBorders>
              <w:top w:val="single" w:sz="4" w:space="0" w:color="000000"/>
              <w:left w:val="single" w:sz="4" w:space="0" w:color="000000"/>
              <w:bottom w:val="single" w:sz="4" w:space="0" w:color="000000"/>
              <w:right w:val="single" w:sz="4" w:space="0" w:color="000000"/>
            </w:tcBorders>
          </w:tcPr>
          <w:p w14:paraId="0DC38AF6"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21B6B7A4"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79AFD1DC"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6912E978"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159386E0"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57A9F087"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2D7D4AE1" w14:textId="77777777" w:rsidR="0009772F" w:rsidRDefault="0009772F">
            <w:pPr>
              <w:rPr>
                <w:rFonts w:ascii="宋体" w:hAnsi="宋体" w:cs="宋体"/>
                <w:lang w:eastAsia="zh-CN" w:bidi="th-TH"/>
              </w:rPr>
            </w:pPr>
          </w:p>
        </w:tc>
      </w:tr>
      <w:tr w:rsidR="0009772F" w14:paraId="70A9FC4C" w14:textId="77777777">
        <w:trPr>
          <w:trHeight w:hRule="exact" w:val="434"/>
        </w:trPr>
        <w:tc>
          <w:tcPr>
            <w:tcW w:w="756" w:type="dxa"/>
            <w:tcBorders>
              <w:top w:val="single" w:sz="4" w:space="0" w:color="000000"/>
              <w:left w:val="single" w:sz="4" w:space="0" w:color="000000"/>
              <w:bottom w:val="single" w:sz="4" w:space="0" w:color="000000"/>
              <w:right w:val="single" w:sz="4" w:space="0" w:color="000000"/>
            </w:tcBorders>
          </w:tcPr>
          <w:p w14:paraId="4DA99392" w14:textId="77777777" w:rsidR="0009772F" w:rsidRDefault="0009772F">
            <w:pPr>
              <w:rPr>
                <w:rFonts w:ascii="宋体" w:hAnsi="宋体" w:cs="宋体"/>
                <w:lang w:eastAsia="zh-CN" w:bidi="th-TH"/>
              </w:rPr>
            </w:pPr>
          </w:p>
        </w:tc>
        <w:tc>
          <w:tcPr>
            <w:tcW w:w="1507" w:type="dxa"/>
            <w:tcBorders>
              <w:top w:val="single" w:sz="4" w:space="0" w:color="000000"/>
              <w:left w:val="single" w:sz="4" w:space="0" w:color="000000"/>
              <w:bottom w:val="single" w:sz="4" w:space="0" w:color="000000"/>
              <w:right w:val="single" w:sz="4" w:space="0" w:color="000000"/>
            </w:tcBorders>
          </w:tcPr>
          <w:p w14:paraId="7D8F343B"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79D3C6B9"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4C7B9AD2"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3CEF4E9E"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43A7E58E"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1B1E507B"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750234A1" w14:textId="77777777" w:rsidR="0009772F" w:rsidRDefault="0009772F">
            <w:pPr>
              <w:rPr>
                <w:rFonts w:ascii="宋体" w:hAnsi="宋体" w:cs="宋体"/>
                <w:lang w:eastAsia="zh-CN" w:bidi="th-TH"/>
              </w:rPr>
            </w:pPr>
          </w:p>
        </w:tc>
      </w:tr>
      <w:tr w:rsidR="0009772F" w14:paraId="7889D493" w14:textId="77777777">
        <w:trPr>
          <w:trHeight w:hRule="exact" w:val="434"/>
        </w:trPr>
        <w:tc>
          <w:tcPr>
            <w:tcW w:w="756" w:type="dxa"/>
            <w:tcBorders>
              <w:top w:val="single" w:sz="4" w:space="0" w:color="000000"/>
              <w:left w:val="single" w:sz="4" w:space="0" w:color="000000"/>
              <w:bottom w:val="single" w:sz="4" w:space="0" w:color="000000"/>
              <w:right w:val="single" w:sz="4" w:space="0" w:color="000000"/>
            </w:tcBorders>
          </w:tcPr>
          <w:p w14:paraId="4440DA88" w14:textId="77777777" w:rsidR="0009772F" w:rsidRDefault="0009772F">
            <w:pPr>
              <w:rPr>
                <w:rFonts w:ascii="宋体" w:hAnsi="宋体" w:cs="宋体"/>
                <w:lang w:eastAsia="zh-CN" w:bidi="th-TH"/>
              </w:rPr>
            </w:pPr>
          </w:p>
        </w:tc>
        <w:tc>
          <w:tcPr>
            <w:tcW w:w="1507" w:type="dxa"/>
            <w:tcBorders>
              <w:top w:val="single" w:sz="4" w:space="0" w:color="000000"/>
              <w:left w:val="single" w:sz="4" w:space="0" w:color="000000"/>
              <w:bottom w:val="single" w:sz="4" w:space="0" w:color="000000"/>
              <w:right w:val="single" w:sz="4" w:space="0" w:color="000000"/>
            </w:tcBorders>
          </w:tcPr>
          <w:p w14:paraId="070C750B"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03F2CE1D"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14D9DAF8"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04B22AEC"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42255682"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2D748A9A" w14:textId="77777777" w:rsidR="0009772F" w:rsidRDefault="0009772F">
            <w:pPr>
              <w:rPr>
                <w:rFonts w:ascii="宋体" w:hAnsi="宋体" w:cs="宋体"/>
                <w:lang w:eastAsia="zh-CN" w:bidi="th-TH"/>
              </w:rPr>
            </w:pPr>
          </w:p>
        </w:tc>
        <w:tc>
          <w:tcPr>
            <w:tcW w:w="1133" w:type="dxa"/>
            <w:tcBorders>
              <w:top w:val="single" w:sz="4" w:space="0" w:color="000000"/>
              <w:left w:val="single" w:sz="4" w:space="0" w:color="000000"/>
              <w:bottom w:val="single" w:sz="4" w:space="0" w:color="000000"/>
              <w:right w:val="single" w:sz="4" w:space="0" w:color="000000"/>
            </w:tcBorders>
          </w:tcPr>
          <w:p w14:paraId="6AF5F376" w14:textId="77777777" w:rsidR="0009772F" w:rsidRDefault="0009772F">
            <w:pPr>
              <w:rPr>
                <w:rFonts w:ascii="宋体" w:hAnsi="宋体" w:cs="宋体"/>
                <w:lang w:eastAsia="zh-CN" w:bidi="th-TH"/>
              </w:rPr>
            </w:pPr>
          </w:p>
        </w:tc>
      </w:tr>
    </w:tbl>
    <w:p w14:paraId="5AACFC05" w14:textId="77777777" w:rsidR="0009772F" w:rsidRDefault="0009772F">
      <w:pPr>
        <w:pStyle w:val="a7"/>
        <w:spacing w:line="360" w:lineRule="auto"/>
        <w:ind w:firstLine="400"/>
        <w:rPr>
          <w:rFonts w:hAnsi="宋体" w:cs="宋体"/>
        </w:rPr>
      </w:pPr>
    </w:p>
    <w:p w14:paraId="394D25F5" w14:textId="77777777" w:rsidR="0009772F" w:rsidRDefault="0009772F">
      <w:pPr>
        <w:pStyle w:val="a7"/>
        <w:spacing w:line="360" w:lineRule="auto"/>
        <w:ind w:firstLine="400"/>
        <w:rPr>
          <w:rFonts w:hAnsi="宋体" w:cs="宋体"/>
        </w:rPr>
      </w:pPr>
    </w:p>
    <w:p w14:paraId="5FB5EF2F" w14:textId="77777777" w:rsidR="0009772F" w:rsidRDefault="0009772F">
      <w:pPr>
        <w:pStyle w:val="a7"/>
        <w:spacing w:line="360" w:lineRule="auto"/>
        <w:ind w:firstLine="400"/>
        <w:rPr>
          <w:rFonts w:hAnsi="宋体" w:cs="宋体"/>
        </w:rPr>
      </w:pPr>
    </w:p>
    <w:p w14:paraId="61A5CD57" w14:textId="77777777" w:rsidR="0009772F" w:rsidRDefault="00F17F68">
      <w:pPr>
        <w:spacing w:before="36"/>
        <w:rPr>
          <w:rFonts w:ascii="宋体" w:hAnsi="宋体" w:cs="宋体"/>
          <w:sz w:val="24"/>
        </w:rPr>
      </w:pPr>
      <w:r>
        <w:rPr>
          <w:rFonts w:ascii="宋体" w:hAnsi="宋体" w:cs="宋体" w:hint="eastAsia"/>
          <w:b/>
          <w:sz w:val="36"/>
          <w:szCs w:val="36"/>
        </w:rPr>
        <w:br w:type="page"/>
      </w:r>
      <w:r>
        <w:rPr>
          <w:rFonts w:ascii="宋体" w:hAnsi="宋体" w:cs="宋体" w:hint="eastAsia"/>
          <w:sz w:val="24"/>
        </w:rPr>
        <w:lastRenderedPageBreak/>
        <w:t>15 施工组织设计</w:t>
      </w:r>
    </w:p>
    <w:p w14:paraId="30C378B2" w14:textId="77777777" w:rsidR="0009772F" w:rsidRDefault="0009772F">
      <w:pPr>
        <w:pStyle w:val="af3"/>
        <w:rPr>
          <w:rFonts w:ascii="宋体" w:hAnsi="宋体" w:cs="宋体"/>
        </w:rPr>
      </w:pPr>
    </w:p>
    <w:p w14:paraId="55FA0254" w14:textId="77777777" w:rsidR="0009772F" w:rsidRDefault="00F17F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供应商应根据磋商文件，采用文字并结合图表形式，参考以下要点并根据评分标准中关于施工组织设计的模块编制本工程的施工组织设计。</w:t>
      </w:r>
    </w:p>
    <w:p w14:paraId="73383D29" w14:textId="77777777" w:rsidR="0009772F" w:rsidRDefault="00F17F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编制本项目的施工组织设计：</w:t>
      </w:r>
    </w:p>
    <w:p w14:paraId="4F8F3645" w14:textId="77777777" w:rsidR="0009772F" w:rsidRDefault="00F17F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（1）施工方案与技术措施</w:t>
      </w:r>
    </w:p>
    <w:p w14:paraId="4421CFF4" w14:textId="77777777" w:rsidR="0009772F" w:rsidRDefault="00F17F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（2）质量管理体系与保证措施</w:t>
      </w:r>
    </w:p>
    <w:p w14:paraId="6033AA24" w14:textId="77777777" w:rsidR="0009772F" w:rsidRDefault="00F17F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（3）安全和绿色施工保障措施</w:t>
      </w:r>
    </w:p>
    <w:p w14:paraId="39131380" w14:textId="77777777" w:rsidR="0009772F" w:rsidRDefault="00F17F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（4）工程进度计划与保证措施</w:t>
      </w:r>
    </w:p>
    <w:p w14:paraId="2BDFE8F9" w14:textId="77777777" w:rsidR="0009772F" w:rsidRDefault="00F17F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（5）现场的组织管理机构及措施</w:t>
      </w:r>
    </w:p>
    <w:p w14:paraId="47F95945" w14:textId="77777777" w:rsidR="0009772F" w:rsidRDefault="00F17F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（6）环保、消防、节水、节能、季节施工措施</w:t>
      </w:r>
    </w:p>
    <w:p w14:paraId="43E28A7A" w14:textId="77777777" w:rsidR="0009772F" w:rsidRDefault="00F17F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用图表形式阐明本项目、进度计划以及拟投入主要施工设备、劳动力、项目管理机构等</w:t>
      </w:r>
    </w:p>
    <w:p w14:paraId="64E73F10" w14:textId="77777777" w:rsidR="0009772F" w:rsidRDefault="0009772F">
      <w:pPr>
        <w:autoSpaceDE w:val="0"/>
        <w:autoSpaceDN w:val="0"/>
        <w:adjustRightInd w:val="0"/>
        <w:spacing w:line="360" w:lineRule="auto"/>
        <w:ind w:firstLineChars="200" w:firstLine="480"/>
        <w:jc w:val="left"/>
        <w:rPr>
          <w:rFonts w:ascii="宋体" w:hAnsi="宋体" w:cs="宋体"/>
          <w:kern w:val="0"/>
          <w:sz w:val="24"/>
        </w:rPr>
      </w:pPr>
    </w:p>
    <w:p w14:paraId="166B335D" w14:textId="77777777" w:rsidR="0009772F" w:rsidRDefault="00F17F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其中：</w:t>
      </w:r>
    </w:p>
    <w:p w14:paraId="299E3580" w14:textId="77777777" w:rsidR="0009772F" w:rsidRDefault="00F17F6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安全文明施工方案应当按以下要求进行编制：应满足《北京市建设工程施工现场安全生产标准化管理图集》（京建发〔2019〕13号）的要求</w:t>
      </w:r>
    </w:p>
    <w:p w14:paraId="35774A9D" w14:textId="77777777" w:rsidR="0009772F" w:rsidRDefault="00F17F68">
      <w:pPr>
        <w:pStyle w:val="a7"/>
        <w:spacing w:line="360" w:lineRule="auto"/>
        <w:ind w:firstLine="400"/>
        <w:rPr>
          <w:rFonts w:hAnsi="宋体" w:cs="宋体"/>
        </w:rPr>
      </w:pPr>
      <w:r>
        <w:rPr>
          <w:rFonts w:hAnsi="宋体" w:cs="宋体" w:hint="eastAsia"/>
        </w:rPr>
        <w:t>供应商压缩定额工期的，应当编制赶工技术方案。赶工技术方案按以下要求进行编制：赶工技术方案应明确按期完成并保证工程质量、安全的具体技术措施，承担相应的工程质量安全责任。供应商压缩定额工期超过10%（不含）的，供应商的相关技术措施应组织专家论证并通过施工单位的企业技术负责人审批；专家论证报告及企业技术负责人审批资料的扫描件放入其他资料中。</w:t>
      </w:r>
    </w:p>
    <w:p w14:paraId="3C763E14" w14:textId="77777777" w:rsidR="0009772F" w:rsidRDefault="0009772F"/>
    <w:bookmarkEnd w:id="1595"/>
    <w:p w14:paraId="1F386553" w14:textId="77777777" w:rsidR="0009772F" w:rsidRDefault="0009772F">
      <w:pPr>
        <w:tabs>
          <w:tab w:val="left" w:pos="1800"/>
          <w:tab w:val="left" w:pos="5580"/>
        </w:tabs>
        <w:jc w:val="left"/>
        <w:rPr>
          <w:rFonts w:eastAsiaTheme="minorEastAsia"/>
          <w:color w:val="000000"/>
          <w:sz w:val="24"/>
        </w:rPr>
      </w:pPr>
    </w:p>
    <w:sectPr w:rsidR="0009772F">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0258" w14:textId="77777777" w:rsidR="000D72B2" w:rsidRDefault="000D72B2">
      <w:r>
        <w:separator/>
      </w:r>
    </w:p>
  </w:endnote>
  <w:endnote w:type="continuationSeparator" w:id="0">
    <w:p w14:paraId="43331360" w14:textId="77777777" w:rsidR="000D72B2" w:rsidRDefault="000D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宋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11064"/>
      <w:docPartObj>
        <w:docPartGallery w:val="Page Numbers (Bottom of Page)"/>
        <w:docPartUnique/>
      </w:docPartObj>
    </w:sdtPr>
    <w:sdtEndPr/>
    <w:sdtContent>
      <w:p w14:paraId="2C8EFF80" w14:textId="05CF58C9" w:rsidR="005D680E" w:rsidRDefault="005D680E">
        <w:pPr>
          <w:pStyle w:val="afb"/>
          <w:jc w:val="center"/>
        </w:pPr>
        <w:r>
          <w:fldChar w:fldCharType="begin"/>
        </w:r>
        <w:r>
          <w:instrText>PAGE   \* MERGEFORMAT</w:instrText>
        </w:r>
        <w:r>
          <w:fldChar w:fldCharType="separate"/>
        </w:r>
        <w:r>
          <w:rPr>
            <w:lang w:val="zh-CN"/>
          </w:rPr>
          <w:t>2</w:t>
        </w:r>
        <w:r>
          <w:fldChar w:fldCharType="end"/>
        </w:r>
      </w:p>
    </w:sdtContent>
  </w:sdt>
  <w:p w14:paraId="43F75945" w14:textId="77777777" w:rsidR="005D680E" w:rsidRDefault="005D680E">
    <w:pPr>
      <w:pStyle w:val="af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3610" w14:textId="77777777" w:rsidR="0009772F" w:rsidRDefault="00F17F68">
    <w:pPr>
      <w:pStyle w:val="afb"/>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45D2CAEB" w14:textId="77777777" w:rsidR="0009772F" w:rsidRDefault="0009772F">
    <w:pPr>
      <w:pStyle w:val="afb"/>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22CA" w14:textId="77777777" w:rsidR="0009772F" w:rsidRDefault="0009772F">
    <w:pPr>
      <w:pStyle w:val="af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0870" w14:textId="77777777" w:rsidR="0009772F" w:rsidRDefault="00F17F68">
    <w:pPr>
      <w:pStyle w:val="afb"/>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5C8BADAB" w14:textId="77777777" w:rsidR="0009772F" w:rsidRDefault="0009772F">
    <w:pPr>
      <w:pStyle w:val="afb"/>
      <w:ind w:right="360"/>
    </w:pPr>
  </w:p>
  <w:p w14:paraId="7592520F" w14:textId="77777777" w:rsidR="0009772F" w:rsidRDefault="0009772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BEE2" w14:textId="77777777" w:rsidR="0009772F" w:rsidRDefault="0009772F">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026661"/>
      <w:docPartObj>
        <w:docPartGallery w:val="Page Numbers (Bottom of Page)"/>
        <w:docPartUnique/>
      </w:docPartObj>
    </w:sdtPr>
    <w:sdtEndPr/>
    <w:sdtContent>
      <w:p w14:paraId="510D7895" w14:textId="4BB5F992" w:rsidR="005D680E" w:rsidRDefault="005D680E">
        <w:pPr>
          <w:pStyle w:val="afb"/>
          <w:jc w:val="center"/>
        </w:pPr>
        <w:r>
          <w:fldChar w:fldCharType="begin"/>
        </w:r>
        <w:r>
          <w:instrText>PAGE   \* MERGEFORMAT</w:instrText>
        </w:r>
        <w:r>
          <w:fldChar w:fldCharType="separate"/>
        </w:r>
        <w:r>
          <w:rPr>
            <w:lang w:val="zh-CN"/>
          </w:rPr>
          <w:t>2</w:t>
        </w:r>
        <w:r>
          <w:fldChar w:fldCharType="end"/>
        </w:r>
      </w:p>
    </w:sdtContent>
  </w:sdt>
  <w:p w14:paraId="1FED030B" w14:textId="77777777" w:rsidR="005D680E" w:rsidRDefault="005D680E">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12C4" w14:textId="77777777" w:rsidR="0009772F" w:rsidRDefault="00F17F68">
    <w:pPr>
      <w:pStyle w:val="afb"/>
      <w:framePr w:wrap="around" w:vAnchor="text" w:hAnchor="margin" w:xAlign="center" w:y="1"/>
      <w:rPr>
        <w:rStyle w:val="aff6"/>
      </w:rPr>
    </w:pPr>
    <w:r>
      <w:fldChar w:fldCharType="begin"/>
    </w:r>
    <w:r>
      <w:rPr>
        <w:rStyle w:val="aff6"/>
      </w:rPr>
      <w:instrText xml:space="preserve">PAGE  </w:instrText>
    </w:r>
    <w:r>
      <w:fldChar w:fldCharType="end"/>
    </w:r>
  </w:p>
  <w:p w14:paraId="01F7B675" w14:textId="77777777" w:rsidR="0009772F" w:rsidRDefault="0009772F">
    <w:pPr>
      <w:pStyle w:val="afb"/>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51E2" w14:textId="77777777" w:rsidR="0009772F" w:rsidRDefault="0009772F">
    <w:pPr>
      <w:pStyle w:val="afb"/>
      <w:jc w:val="center"/>
      <w:rPr>
        <w:rFonts w:asci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124981"/>
      <w:docPartObj>
        <w:docPartGallery w:val="Page Numbers (Bottom of Page)"/>
        <w:docPartUnique/>
      </w:docPartObj>
    </w:sdtPr>
    <w:sdtEndPr/>
    <w:sdtContent>
      <w:p w14:paraId="29A2473A" w14:textId="1B2E6A83" w:rsidR="005D680E" w:rsidRDefault="005D680E">
        <w:pPr>
          <w:pStyle w:val="afb"/>
          <w:jc w:val="center"/>
        </w:pPr>
        <w:r>
          <w:fldChar w:fldCharType="begin"/>
        </w:r>
        <w:r>
          <w:instrText>PAGE   \* MERGEFORMAT</w:instrText>
        </w:r>
        <w:r>
          <w:fldChar w:fldCharType="separate"/>
        </w:r>
        <w:r>
          <w:rPr>
            <w:lang w:val="zh-CN"/>
          </w:rPr>
          <w:t>2</w:t>
        </w:r>
        <w:r>
          <w:fldChar w:fldCharType="end"/>
        </w:r>
      </w:p>
    </w:sdtContent>
  </w:sdt>
  <w:p w14:paraId="30EC24A9" w14:textId="40B2E7D4" w:rsidR="0009772F" w:rsidRPr="005D680E" w:rsidRDefault="0009772F" w:rsidP="005D680E">
    <w:pPr>
      <w:pStyle w:val="af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435249"/>
      <w:docPartObj>
        <w:docPartGallery w:val="Page Numbers (Bottom of Page)"/>
        <w:docPartUnique/>
      </w:docPartObj>
    </w:sdtPr>
    <w:sdtEndPr/>
    <w:sdtContent>
      <w:p w14:paraId="040EE81D" w14:textId="40678FBF" w:rsidR="005D680E" w:rsidRDefault="005D680E">
        <w:pPr>
          <w:pStyle w:val="afb"/>
          <w:jc w:val="center"/>
        </w:pPr>
        <w:r>
          <w:fldChar w:fldCharType="begin"/>
        </w:r>
        <w:r>
          <w:instrText>PAGE   \* MERGEFORMAT</w:instrText>
        </w:r>
        <w:r>
          <w:fldChar w:fldCharType="separate"/>
        </w:r>
        <w:r>
          <w:rPr>
            <w:lang w:val="zh-CN"/>
          </w:rPr>
          <w:t>2</w:t>
        </w:r>
        <w:r>
          <w:fldChar w:fldCharType="end"/>
        </w:r>
      </w:p>
    </w:sdtContent>
  </w:sdt>
  <w:p w14:paraId="3D50FB79" w14:textId="4AF8A312" w:rsidR="0009772F" w:rsidRPr="005D680E" w:rsidRDefault="0009772F" w:rsidP="005D680E">
    <w:pPr>
      <w:pStyle w:val="af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65840"/>
      <w:docPartObj>
        <w:docPartGallery w:val="Page Numbers (Bottom of Page)"/>
        <w:docPartUnique/>
      </w:docPartObj>
    </w:sdtPr>
    <w:sdtEndPr/>
    <w:sdtContent>
      <w:p w14:paraId="4DEE2EC1" w14:textId="616A235B" w:rsidR="000C2BF6" w:rsidRPr="005D680E" w:rsidRDefault="005D680E" w:rsidP="00F51010">
        <w:pPr>
          <w:pStyle w:val="afb"/>
          <w:jc w:val="center"/>
        </w:pPr>
        <w:r>
          <w:fldChar w:fldCharType="begin"/>
        </w:r>
        <w:r>
          <w:instrText>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723896"/>
      <w:docPartObj>
        <w:docPartGallery w:val="Page Numbers (Bottom of Page)"/>
        <w:docPartUnique/>
      </w:docPartObj>
    </w:sdtPr>
    <w:sdtEndPr/>
    <w:sdtContent>
      <w:p w14:paraId="08883AD0" w14:textId="696CE14C" w:rsidR="000C2BF6" w:rsidRPr="005D680E" w:rsidRDefault="005D680E" w:rsidP="005D680E">
        <w:pPr>
          <w:pStyle w:val="afb"/>
          <w:jc w:val="center"/>
        </w:pPr>
        <w:r>
          <w:fldChar w:fldCharType="begin"/>
        </w:r>
        <w:r>
          <w:instrText>PAGE   \* MERGEFORMAT</w:instrText>
        </w:r>
        <w:r>
          <w:fldChar w:fldCharType="separate"/>
        </w:r>
        <w:r>
          <w:rPr>
            <w:lang w:val="zh-CN"/>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CAA7" w14:textId="77777777" w:rsidR="000C2BF6" w:rsidRDefault="000C2BF6">
    <w:pPr>
      <w:pStyle w:val="afb"/>
      <w:jc w:val="center"/>
    </w:pPr>
    <w:r>
      <w:fldChar w:fldCharType="begin"/>
    </w:r>
    <w:r>
      <w:rPr>
        <w:rFonts w:ascii="Times New Roman"/>
      </w:rPr>
      <w:instrText xml:space="preserve"> PAGE   \* MERGEFORMAT </w:instrText>
    </w:r>
    <w:r>
      <w:fldChar w:fldCharType="separate"/>
    </w:r>
    <w:r>
      <w:rPr>
        <w:rFonts w:ascii="Times New Roman"/>
        <w:lang w:val="zh-CN"/>
      </w:rPr>
      <w:t>76</w:t>
    </w:r>
    <w:r>
      <w:rPr>
        <w:lang w:val="zh-CN"/>
      </w:rPr>
      <w:fldChar w:fldCharType="end"/>
    </w:r>
  </w:p>
  <w:p w14:paraId="092F0F42" w14:textId="77777777" w:rsidR="000C2BF6" w:rsidRDefault="000C2BF6">
    <w:pPr>
      <w:pStyle w:val="afb"/>
      <w:tabs>
        <w:tab w:val="clear" w:pos="4153"/>
        <w:tab w:val="clear" w:pos="8306"/>
        <w:tab w:val="left" w:pos="46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696E" w14:textId="77777777" w:rsidR="000D72B2" w:rsidRDefault="000D72B2">
      <w:r>
        <w:separator/>
      </w:r>
    </w:p>
  </w:footnote>
  <w:footnote w:type="continuationSeparator" w:id="0">
    <w:p w14:paraId="10E78C5F" w14:textId="77777777" w:rsidR="000D72B2" w:rsidRDefault="000D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02CA" w14:textId="77777777" w:rsidR="0009772F" w:rsidRDefault="0009772F">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BC4C" w14:textId="77777777" w:rsidR="0009772F" w:rsidRDefault="00F17F68">
    <w:pPr>
      <w:pStyle w:val="afd"/>
      <w:jc w:val="right"/>
    </w:pPr>
    <w:r>
      <w:rPr>
        <w:rFonts w:hint="eastAsia"/>
      </w:rPr>
      <w:t>北京市政府采购项目竞争性磋商文件示范文本</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19FD" w14:textId="77777777" w:rsidR="0009772F" w:rsidRDefault="00F17F68">
    <w:pPr>
      <w:pStyle w:val="afd"/>
      <w:pBdr>
        <w:bottom w:val="single" w:sz="4" w:space="1" w:color="auto"/>
      </w:pBdr>
      <w:jc w:val="right"/>
    </w:pPr>
    <w:bookmarkStart w:id="5" w:name="OLE_LINK3"/>
    <w:bookmarkStart w:id="6" w:name="OLE_LINK4"/>
    <w:bookmarkStart w:id="7" w:name="_Hlk202969505"/>
    <w:r>
      <w:rPr>
        <w:rFonts w:hint="eastAsia"/>
      </w:rPr>
      <w:t>北京市政府采购项目竞争性磋商文件示范文本</w:t>
    </w:r>
    <w:bookmarkEnd w:id="5"/>
    <w:bookmarkEnd w:id="6"/>
    <w:bookmarkEnd w:id="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241C" w14:textId="77777777" w:rsidR="000C2BF6" w:rsidRDefault="000C2BF6">
    <w:pPr>
      <w:pStyle w:val="afd"/>
      <w:pBdr>
        <w:bottom w:val="thinThickSmallGap" w:sz="12" w:space="1" w:color="auto"/>
      </w:pBdr>
      <w:jc w:val="left"/>
    </w:pPr>
    <w:r>
      <w:t>.</w:t>
    </w:r>
    <w:r>
      <w:fldChar w:fldCharType="begin"/>
    </w:r>
    <w:r>
      <w:instrText>PAGE   \* MERGEFORMAT</w:instrText>
    </w:r>
    <w:r>
      <w:fldChar w:fldCharType="separate"/>
    </w:r>
    <w:r>
      <w:rPr>
        <w:bCs/>
      </w:rPr>
      <w:t>246</w:t>
    </w:r>
    <w:r>
      <w:rPr>
        <w:bCs/>
      </w:rPr>
      <w:fldChar w:fldCharType="end"/>
    </w:r>
    <w:r>
      <w:t>.</w:t>
    </w:r>
    <w:r>
      <w:rPr>
        <w:b/>
      </w:rPr>
      <w:t xml:space="preserve"> </w:t>
    </w:r>
    <w:r>
      <w:rPr>
        <w:rFonts w:hint="eastAsia"/>
      </w:rPr>
      <w:t>北京市房屋建筑和市政工程施工招标文件标准文本（</w:t>
    </w:r>
    <w:r>
      <w:t>2017</w:t>
    </w:r>
    <w:r>
      <w:rPr>
        <w:rFonts w:hint="eastAsia"/>
      </w:rPr>
      <w:t>版）</w:t>
    </w:r>
    <w:r>
      <w:t xml:space="preserve"> </w:t>
    </w:r>
    <w:r>
      <w:rPr>
        <w:rFonts w:hint="eastAsia"/>
      </w:rPr>
      <w:t>专用部分</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BC4D" w14:textId="7D4F3DC0" w:rsidR="000C2BF6" w:rsidRPr="009B2A1A" w:rsidRDefault="009B2A1A" w:rsidP="00BA5AE6">
    <w:pPr>
      <w:pStyle w:val="afd"/>
      <w:pBdr>
        <w:bottom w:val="single" w:sz="4" w:space="1" w:color="auto"/>
      </w:pBdr>
      <w:jc w:val="right"/>
    </w:pPr>
    <w:bookmarkStart w:id="701" w:name="_Hlk202969521"/>
    <w:r>
      <w:rPr>
        <w:rFonts w:hint="eastAsia"/>
      </w:rPr>
      <w:t>北京市政府采购项目竞争性磋商文件示范文本</w:t>
    </w:r>
    <w:bookmarkEnd w:id="701"/>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B8D0" w14:textId="77777777" w:rsidR="0009772F" w:rsidRDefault="0009772F">
    <w:pPr>
      <w:pStyle w:val="af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7754" w14:textId="77777777" w:rsidR="0009772F" w:rsidRDefault="0009772F">
    <w:pPr>
      <w:pStyle w:val="af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B6F0" w14:textId="77777777" w:rsidR="0009772F" w:rsidRDefault="0009772F">
    <w:pPr>
      <w:pStyle w:val="afd"/>
    </w:pPr>
  </w:p>
  <w:p w14:paraId="6BD40654" w14:textId="77777777" w:rsidR="0009772F" w:rsidRDefault="0009772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577C" w14:textId="77777777" w:rsidR="0009772F" w:rsidRDefault="0009772F">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A0A49"/>
    <w:multiLevelType w:val="multilevel"/>
    <w:tmpl w:val="843A0A49"/>
    <w:lvl w:ilvl="0">
      <w:start w:val="15"/>
      <w:numFmt w:val="decimal"/>
      <w:lvlText w:val="%1"/>
      <w:lvlJc w:val="left"/>
      <w:pPr>
        <w:ind w:left="138" w:hanging="635"/>
      </w:pPr>
      <w:rPr>
        <w:rFonts w:hint="default"/>
        <w:lang w:val="zh-CN" w:eastAsia="zh-CN" w:bidi="zh-CN"/>
      </w:rPr>
    </w:lvl>
    <w:lvl w:ilvl="1">
      <w:start w:val="5"/>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19"/>
        <w:szCs w:val="19"/>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1" w15:restartNumberingAfterBreak="0">
    <w:nsid w:val="868EB7BE"/>
    <w:multiLevelType w:val="multilevel"/>
    <w:tmpl w:val="868EB7BE"/>
    <w:lvl w:ilvl="0">
      <w:start w:val="1"/>
      <w:numFmt w:val="decimal"/>
      <w:lvlText w:val="（%1）"/>
      <w:lvlJc w:val="left"/>
      <w:pPr>
        <w:ind w:left="1087" w:hanging="529"/>
      </w:pPr>
      <w:rPr>
        <w:rFonts w:ascii="宋体" w:eastAsia="宋体" w:hAnsi="宋体" w:cs="宋体" w:hint="default"/>
        <w:spacing w:val="-3"/>
        <w:w w:val="100"/>
        <w:sz w:val="19"/>
        <w:szCs w:val="19"/>
        <w:lang w:val="zh-CN" w:eastAsia="zh-CN" w:bidi="zh-CN"/>
      </w:rPr>
    </w:lvl>
    <w:lvl w:ilvl="1">
      <w:numFmt w:val="bullet"/>
      <w:lvlText w:val="•"/>
      <w:lvlJc w:val="left"/>
      <w:pPr>
        <w:ind w:left="1848" w:hanging="529"/>
      </w:pPr>
      <w:rPr>
        <w:rFonts w:hint="default"/>
        <w:lang w:val="zh-CN" w:eastAsia="zh-CN" w:bidi="zh-CN"/>
      </w:rPr>
    </w:lvl>
    <w:lvl w:ilvl="2">
      <w:numFmt w:val="bullet"/>
      <w:lvlText w:val="•"/>
      <w:lvlJc w:val="left"/>
      <w:pPr>
        <w:ind w:left="2617" w:hanging="529"/>
      </w:pPr>
      <w:rPr>
        <w:rFonts w:hint="default"/>
        <w:lang w:val="zh-CN" w:eastAsia="zh-CN" w:bidi="zh-CN"/>
      </w:rPr>
    </w:lvl>
    <w:lvl w:ilvl="3">
      <w:numFmt w:val="bullet"/>
      <w:lvlText w:val="•"/>
      <w:lvlJc w:val="left"/>
      <w:pPr>
        <w:ind w:left="3385" w:hanging="529"/>
      </w:pPr>
      <w:rPr>
        <w:rFonts w:hint="default"/>
        <w:lang w:val="zh-CN" w:eastAsia="zh-CN" w:bidi="zh-CN"/>
      </w:rPr>
    </w:lvl>
    <w:lvl w:ilvl="4">
      <w:numFmt w:val="bullet"/>
      <w:lvlText w:val="•"/>
      <w:lvlJc w:val="left"/>
      <w:pPr>
        <w:ind w:left="4154" w:hanging="529"/>
      </w:pPr>
      <w:rPr>
        <w:rFonts w:hint="default"/>
        <w:lang w:val="zh-CN" w:eastAsia="zh-CN" w:bidi="zh-CN"/>
      </w:rPr>
    </w:lvl>
    <w:lvl w:ilvl="5">
      <w:numFmt w:val="bullet"/>
      <w:lvlText w:val="•"/>
      <w:lvlJc w:val="left"/>
      <w:pPr>
        <w:ind w:left="4923" w:hanging="529"/>
      </w:pPr>
      <w:rPr>
        <w:rFonts w:hint="default"/>
        <w:lang w:val="zh-CN" w:eastAsia="zh-CN" w:bidi="zh-CN"/>
      </w:rPr>
    </w:lvl>
    <w:lvl w:ilvl="6">
      <w:numFmt w:val="bullet"/>
      <w:lvlText w:val="•"/>
      <w:lvlJc w:val="left"/>
      <w:pPr>
        <w:ind w:left="5691" w:hanging="529"/>
      </w:pPr>
      <w:rPr>
        <w:rFonts w:hint="default"/>
        <w:lang w:val="zh-CN" w:eastAsia="zh-CN" w:bidi="zh-CN"/>
      </w:rPr>
    </w:lvl>
    <w:lvl w:ilvl="7">
      <w:numFmt w:val="bullet"/>
      <w:lvlText w:val="•"/>
      <w:lvlJc w:val="left"/>
      <w:pPr>
        <w:ind w:left="6460" w:hanging="529"/>
      </w:pPr>
      <w:rPr>
        <w:rFonts w:hint="default"/>
        <w:lang w:val="zh-CN" w:eastAsia="zh-CN" w:bidi="zh-CN"/>
      </w:rPr>
    </w:lvl>
    <w:lvl w:ilvl="8">
      <w:numFmt w:val="bullet"/>
      <w:lvlText w:val="•"/>
      <w:lvlJc w:val="left"/>
      <w:pPr>
        <w:ind w:left="7229" w:hanging="529"/>
      </w:pPr>
      <w:rPr>
        <w:rFonts w:hint="default"/>
        <w:lang w:val="zh-CN" w:eastAsia="zh-CN" w:bidi="zh-CN"/>
      </w:rPr>
    </w:lvl>
  </w:abstractNum>
  <w:abstractNum w:abstractNumId="2" w15:restartNumberingAfterBreak="0">
    <w:nsid w:val="887A052B"/>
    <w:multiLevelType w:val="multilevel"/>
    <w:tmpl w:val="887A052B"/>
    <w:lvl w:ilvl="0">
      <w:start w:val="1"/>
      <w:numFmt w:val="decimal"/>
      <w:lvlText w:val="（%1）"/>
      <w:lvlJc w:val="left"/>
      <w:pPr>
        <w:ind w:left="1087" w:hanging="529"/>
      </w:pPr>
      <w:rPr>
        <w:rFonts w:ascii="宋体" w:eastAsia="宋体" w:hAnsi="宋体" w:cs="宋体" w:hint="default"/>
        <w:spacing w:val="-3"/>
        <w:w w:val="100"/>
        <w:sz w:val="19"/>
        <w:szCs w:val="19"/>
        <w:lang w:val="zh-CN" w:eastAsia="zh-CN" w:bidi="zh-CN"/>
      </w:rPr>
    </w:lvl>
    <w:lvl w:ilvl="1">
      <w:numFmt w:val="bullet"/>
      <w:lvlText w:val="•"/>
      <w:lvlJc w:val="left"/>
      <w:pPr>
        <w:ind w:left="1848" w:hanging="529"/>
      </w:pPr>
      <w:rPr>
        <w:rFonts w:hint="default"/>
        <w:lang w:val="zh-CN" w:eastAsia="zh-CN" w:bidi="zh-CN"/>
      </w:rPr>
    </w:lvl>
    <w:lvl w:ilvl="2">
      <w:numFmt w:val="bullet"/>
      <w:lvlText w:val="•"/>
      <w:lvlJc w:val="left"/>
      <w:pPr>
        <w:ind w:left="2617" w:hanging="529"/>
      </w:pPr>
      <w:rPr>
        <w:rFonts w:hint="default"/>
        <w:lang w:val="zh-CN" w:eastAsia="zh-CN" w:bidi="zh-CN"/>
      </w:rPr>
    </w:lvl>
    <w:lvl w:ilvl="3">
      <w:numFmt w:val="bullet"/>
      <w:lvlText w:val="•"/>
      <w:lvlJc w:val="left"/>
      <w:pPr>
        <w:ind w:left="3385" w:hanging="529"/>
      </w:pPr>
      <w:rPr>
        <w:rFonts w:hint="default"/>
        <w:lang w:val="zh-CN" w:eastAsia="zh-CN" w:bidi="zh-CN"/>
      </w:rPr>
    </w:lvl>
    <w:lvl w:ilvl="4">
      <w:numFmt w:val="bullet"/>
      <w:lvlText w:val="•"/>
      <w:lvlJc w:val="left"/>
      <w:pPr>
        <w:ind w:left="4154" w:hanging="529"/>
      </w:pPr>
      <w:rPr>
        <w:rFonts w:hint="default"/>
        <w:lang w:val="zh-CN" w:eastAsia="zh-CN" w:bidi="zh-CN"/>
      </w:rPr>
    </w:lvl>
    <w:lvl w:ilvl="5">
      <w:numFmt w:val="bullet"/>
      <w:lvlText w:val="•"/>
      <w:lvlJc w:val="left"/>
      <w:pPr>
        <w:ind w:left="4923" w:hanging="529"/>
      </w:pPr>
      <w:rPr>
        <w:rFonts w:hint="default"/>
        <w:lang w:val="zh-CN" w:eastAsia="zh-CN" w:bidi="zh-CN"/>
      </w:rPr>
    </w:lvl>
    <w:lvl w:ilvl="6">
      <w:numFmt w:val="bullet"/>
      <w:lvlText w:val="•"/>
      <w:lvlJc w:val="left"/>
      <w:pPr>
        <w:ind w:left="5691" w:hanging="529"/>
      </w:pPr>
      <w:rPr>
        <w:rFonts w:hint="default"/>
        <w:lang w:val="zh-CN" w:eastAsia="zh-CN" w:bidi="zh-CN"/>
      </w:rPr>
    </w:lvl>
    <w:lvl w:ilvl="7">
      <w:numFmt w:val="bullet"/>
      <w:lvlText w:val="•"/>
      <w:lvlJc w:val="left"/>
      <w:pPr>
        <w:ind w:left="6460" w:hanging="529"/>
      </w:pPr>
      <w:rPr>
        <w:rFonts w:hint="default"/>
        <w:lang w:val="zh-CN" w:eastAsia="zh-CN" w:bidi="zh-CN"/>
      </w:rPr>
    </w:lvl>
    <w:lvl w:ilvl="8">
      <w:numFmt w:val="bullet"/>
      <w:lvlText w:val="•"/>
      <w:lvlJc w:val="left"/>
      <w:pPr>
        <w:ind w:left="7229" w:hanging="529"/>
      </w:pPr>
      <w:rPr>
        <w:rFonts w:hint="default"/>
        <w:lang w:val="zh-CN" w:eastAsia="zh-CN" w:bidi="zh-CN"/>
      </w:rPr>
    </w:lvl>
  </w:abstractNum>
  <w:abstractNum w:abstractNumId="3" w15:restartNumberingAfterBreak="0">
    <w:nsid w:val="89F7FBCA"/>
    <w:multiLevelType w:val="multilevel"/>
    <w:tmpl w:val="89F7FBCA"/>
    <w:lvl w:ilvl="0">
      <w:start w:val="13"/>
      <w:numFmt w:val="decimal"/>
      <w:lvlText w:val="%1"/>
      <w:lvlJc w:val="left"/>
      <w:pPr>
        <w:ind w:left="1192" w:hanging="635"/>
      </w:pPr>
      <w:rPr>
        <w:rFonts w:hint="default"/>
        <w:lang w:val="zh-CN" w:eastAsia="zh-CN" w:bidi="zh-CN"/>
      </w:rPr>
    </w:lvl>
    <w:lvl w:ilvl="1">
      <w:start w:val="1"/>
      <w:numFmt w:val="decimal"/>
      <w:lvlText w:val="%1.%2"/>
      <w:lvlJc w:val="left"/>
      <w:pPr>
        <w:ind w:left="1192" w:hanging="635"/>
      </w:pPr>
      <w:rPr>
        <w:rFonts w:hint="default"/>
        <w:lang w:val="zh-CN" w:eastAsia="zh-CN" w:bidi="zh-CN"/>
      </w:rPr>
    </w:lvl>
    <w:lvl w:ilvl="2">
      <w:start w:val="1"/>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abstractNum w:abstractNumId="4" w15:restartNumberingAfterBreak="0">
    <w:nsid w:val="8A39546C"/>
    <w:multiLevelType w:val="multilevel"/>
    <w:tmpl w:val="8A39546C"/>
    <w:lvl w:ilvl="0">
      <w:start w:val="23"/>
      <w:numFmt w:val="decimal"/>
      <w:lvlText w:val="%1"/>
      <w:lvlJc w:val="left"/>
      <w:pPr>
        <w:ind w:left="138" w:hanging="635"/>
      </w:pPr>
      <w:rPr>
        <w:rFonts w:hint="default"/>
        <w:lang w:val="zh-CN" w:eastAsia="zh-CN" w:bidi="zh-CN"/>
      </w:rPr>
    </w:lvl>
    <w:lvl w:ilvl="1">
      <w:start w:val="4"/>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5" w15:restartNumberingAfterBreak="0">
    <w:nsid w:val="8D861A3E"/>
    <w:multiLevelType w:val="multilevel"/>
    <w:tmpl w:val="8D861A3E"/>
    <w:lvl w:ilvl="0">
      <w:start w:val="4"/>
      <w:numFmt w:val="decimal"/>
      <w:lvlText w:val="%1"/>
      <w:lvlJc w:val="left"/>
      <w:pPr>
        <w:ind w:left="1087" w:hanging="529"/>
      </w:pPr>
      <w:rPr>
        <w:rFonts w:hint="default"/>
        <w:lang w:val="zh-CN" w:eastAsia="zh-CN" w:bidi="zh-CN"/>
      </w:rPr>
    </w:lvl>
    <w:lvl w:ilvl="1">
      <w:start w:val="1"/>
      <w:numFmt w:val="decimal"/>
      <w:lvlText w:val="%1.%2"/>
      <w:lvlJc w:val="left"/>
      <w:pPr>
        <w:ind w:left="1087" w:hanging="529"/>
      </w:pPr>
      <w:rPr>
        <w:rFonts w:hint="default"/>
        <w:lang w:val="zh-CN" w:eastAsia="zh-CN" w:bidi="zh-CN"/>
      </w:rPr>
    </w:lvl>
    <w:lvl w:ilvl="2">
      <w:start w:val="1"/>
      <w:numFmt w:val="decimal"/>
      <w:lvlText w:val="%1.%2.%3"/>
      <w:lvlJc w:val="left"/>
      <w:pPr>
        <w:ind w:left="1087" w:hanging="529"/>
      </w:pPr>
      <w:rPr>
        <w:rFonts w:ascii="Times New Roman" w:eastAsia="宋体" w:hAnsi="Times New Roman" w:cs="Times New Roman" w:hint="default"/>
        <w:w w:val="100"/>
        <w:sz w:val="24"/>
        <w:szCs w:val="24"/>
        <w:lang w:val="zh-CN" w:eastAsia="zh-CN" w:bidi="zh-CN"/>
      </w:rPr>
    </w:lvl>
    <w:lvl w:ilvl="3">
      <w:numFmt w:val="bullet"/>
      <w:lvlText w:val="•"/>
      <w:lvlJc w:val="left"/>
      <w:pPr>
        <w:ind w:left="3385" w:hanging="529"/>
      </w:pPr>
      <w:rPr>
        <w:rFonts w:hint="default"/>
        <w:lang w:val="zh-CN" w:eastAsia="zh-CN" w:bidi="zh-CN"/>
      </w:rPr>
    </w:lvl>
    <w:lvl w:ilvl="4">
      <w:numFmt w:val="bullet"/>
      <w:lvlText w:val="•"/>
      <w:lvlJc w:val="left"/>
      <w:pPr>
        <w:ind w:left="4154" w:hanging="529"/>
      </w:pPr>
      <w:rPr>
        <w:rFonts w:hint="default"/>
        <w:lang w:val="zh-CN" w:eastAsia="zh-CN" w:bidi="zh-CN"/>
      </w:rPr>
    </w:lvl>
    <w:lvl w:ilvl="5">
      <w:numFmt w:val="bullet"/>
      <w:lvlText w:val="•"/>
      <w:lvlJc w:val="left"/>
      <w:pPr>
        <w:ind w:left="4923" w:hanging="529"/>
      </w:pPr>
      <w:rPr>
        <w:rFonts w:hint="default"/>
        <w:lang w:val="zh-CN" w:eastAsia="zh-CN" w:bidi="zh-CN"/>
      </w:rPr>
    </w:lvl>
    <w:lvl w:ilvl="6">
      <w:numFmt w:val="bullet"/>
      <w:lvlText w:val="•"/>
      <w:lvlJc w:val="left"/>
      <w:pPr>
        <w:ind w:left="5691" w:hanging="529"/>
      </w:pPr>
      <w:rPr>
        <w:rFonts w:hint="default"/>
        <w:lang w:val="zh-CN" w:eastAsia="zh-CN" w:bidi="zh-CN"/>
      </w:rPr>
    </w:lvl>
    <w:lvl w:ilvl="7">
      <w:numFmt w:val="bullet"/>
      <w:lvlText w:val="•"/>
      <w:lvlJc w:val="left"/>
      <w:pPr>
        <w:ind w:left="6460" w:hanging="529"/>
      </w:pPr>
      <w:rPr>
        <w:rFonts w:hint="default"/>
        <w:lang w:val="zh-CN" w:eastAsia="zh-CN" w:bidi="zh-CN"/>
      </w:rPr>
    </w:lvl>
    <w:lvl w:ilvl="8">
      <w:numFmt w:val="bullet"/>
      <w:lvlText w:val="•"/>
      <w:lvlJc w:val="left"/>
      <w:pPr>
        <w:ind w:left="7229" w:hanging="529"/>
      </w:pPr>
      <w:rPr>
        <w:rFonts w:hint="default"/>
        <w:lang w:val="zh-CN" w:eastAsia="zh-CN" w:bidi="zh-CN"/>
      </w:rPr>
    </w:lvl>
  </w:abstractNum>
  <w:abstractNum w:abstractNumId="6" w15:restartNumberingAfterBreak="0">
    <w:nsid w:val="8FB0CBB5"/>
    <w:multiLevelType w:val="multilevel"/>
    <w:tmpl w:val="8FB0CBB5"/>
    <w:lvl w:ilvl="0">
      <w:start w:val="13"/>
      <w:numFmt w:val="decimal"/>
      <w:lvlText w:val="%1"/>
      <w:lvlJc w:val="left"/>
      <w:pPr>
        <w:ind w:left="138" w:hanging="635"/>
      </w:pPr>
      <w:rPr>
        <w:rFonts w:hint="default"/>
        <w:lang w:val="zh-CN" w:eastAsia="zh-CN" w:bidi="zh-CN"/>
      </w:rPr>
    </w:lvl>
    <w:lvl w:ilvl="1">
      <w:start w:val="6"/>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7" w15:restartNumberingAfterBreak="0">
    <w:nsid w:val="9493948B"/>
    <w:multiLevelType w:val="singleLevel"/>
    <w:tmpl w:val="9493948B"/>
    <w:lvl w:ilvl="0">
      <w:start w:val="5"/>
      <w:numFmt w:val="chineseCounting"/>
      <w:suff w:val="space"/>
      <w:lvlText w:val="第%1章"/>
      <w:lvlJc w:val="left"/>
      <w:rPr>
        <w:rFonts w:hint="eastAsia"/>
      </w:rPr>
    </w:lvl>
  </w:abstractNum>
  <w:abstractNum w:abstractNumId="8" w15:restartNumberingAfterBreak="0">
    <w:nsid w:val="98E286FB"/>
    <w:multiLevelType w:val="multilevel"/>
    <w:tmpl w:val="98E286FB"/>
    <w:lvl w:ilvl="0">
      <w:start w:val="16"/>
      <w:numFmt w:val="decimal"/>
      <w:lvlText w:val="%1"/>
      <w:lvlJc w:val="left"/>
      <w:pPr>
        <w:ind w:left="1192" w:hanging="635"/>
      </w:pPr>
      <w:rPr>
        <w:rFonts w:hint="default"/>
        <w:lang w:val="zh-CN" w:eastAsia="zh-CN" w:bidi="zh-CN"/>
      </w:rPr>
    </w:lvl>
    <w:lvl w:ilvl="1">
      <w:start w:val="1"/>
      <w:numFmt w:val="decimal"/>
      <w:lvlText w:val="%1.%2"/>
      <w:lvlJc w:val="left"/>
      <w:pPr>
        <w:ind w:left="1192" w:hanging="635"/>
      </w:pPr>
      <w:rPr>
        <w:rFonts w:hint="default"/>
        <w:lang w:val="zh-CN" w:eastAsia="zh-CN" w:bidi="zh-CN"/>
      </w:rPr>
    </w:lvl>
    <w:lvl w:ilvl="2">
      <w:start w:val="2"/>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start w:val="1"/>
      <w:numFmt w:val="decimal"/>
      <w:lvlText w:val="%1.%2.%3.%4"/>
      <w:lvlJc w:val="left"/>
      <w:pPr>
        <w:ind w:left="1612" w:hanging="844"/>
      </w:pPr>
      <w:rPr>
        <w:rFonts w:ascii="Times New Roman" w:eastAsia="宋体" w:hAnsi="Times New Roman" w:cs="Times New Roman" w:hint="default"/>
        <w:spacing w:val="-3"/>
        <w:w w:val="100"/>
        <w:sz w:val="24"/>
        <w:szCs w:val="24"/>
        <w:lang w:val="zh-CN" w:eastAsia="zh-CN" w:bidi="zh-CN"/>
      </w:rPr>
    </w:lvl>
    <w:lvl w:ilvl="4">
      <w:numFmt w:val="bullet"/>
      <w:lvlText w:val="•"/>
      <w:lvlJc w:val="left"/>
      <w:pPr>
        <w:ind w:left="4002" w:hanging="844"/>
      </w:pPr>
      <w:rPr>
        <w:rFonts w:hint="default"/>
        <w:lang w:val="zh-CN" w:eastAsia="zh-CN" w:bidi="zh-CN"/>
      </w:rPr>
    </w:lvl>
    <w:lvl w:ilvl="5">
      <w:numFmt w:val="bullet"/>
      <w:lvlText w:val="•"/>
      <w:lvlJc w:val="left"/>
      <w:pPr>
        <w:ind w:left="4796" w:hanging="844"/>
      </w:pPr>
      <w:rPr>
        <w:rFonts w:hint="default"/>
        <w:lang w:val="zh-CN" w:eastAsia="zh-CN" w:bidi="zh-CN"/>
      </w:rPr>
    </w:lvl>
    <w:lvl w:ilvl="6">
      <w:numFmt w:val="bullet"/>
      <w:lvlText w:val="•"/>
      <w:lvlJc w:val="left"/>
      <w:pPr>
        <w:ind w:left="5590" w:hanging="844"/>
      </w:pPr>
      <w:rPr>
        <w:rFonts w:hint="default"/>
        <w:lang w:val="zh-CN" w:eastAsia="zh-CN" w:bidi="zh-CN"/>
      </w:rPr>
    </w:lvl>
    <w:lvl w:ilvl="7">
      <w:numFmt w:val="bullet"/>
      <w:lvlText w:val="•"/>
      <w:lvlJc w:val="left"/>
      <w:pPr>
        <w:ind w:left="6384" w:hanging="844"/>
      </w:pPr>
      <w:rPr>
        <w:rFonts w:hint="default"/>
        <w:lang w:val="zh-CN" w:eastAsia="zh-CN" w:bidi="zh-CN"/>
      </w:rPr>
    </w:lvl>
    <w:lvl w:ilvl="8">
      <w:numFmt w:val="bullet"/>
      <w:lvlText w:val="•"/>
      <w:lvlJc w:val="left"/>
      <w:pPr>
        <w:ind w:left="7178" w:hanging="844"/>
      </w:pPr>
      <w:rPr>
        <w:rFonts w:hint="default"/>
        <w:lang w:val="zh-CN" w:eastAsia="zh-CN" w:bidi="zh-CN"/>
      </w:rPr>
    </w:lvl>
  </w:abstractNum>
  <w:abstractNum w:abstractNumId="9" w15:restartNumberingAfterBreak="0">
    <w:nsid w:val="9B739393"/>
    <w:multiLevelType w:val="multilevel"/>
    <w:tmpl w:val="9B739393"/>
    <w:lvl w:ilvl="0">
      <w:start w:val="1"/>
      <w:numFmt w:val="decimal"/>
      <w:lvlText w:val="（%1）"/>
      <w:lvlJc w:val="left"/>
      <w:pPr>
        <w:ind w:left="1087" w:hanging="529"/>
      </w:pPr>
      <w:rPr>
        <w:rFonts w:ascii="宋体" w:eastAsia="宋体" w:hAnsi="宋体" w:cs="宋体" w:hint="default"/>
        <w:spacing w:val="-3"/>
        <w:w w:val="100"/>
        <w:sz w:val="19"/>
        <w:szCs w:val="19"/>
        <w:lang w:val="zh-CN" w:eastAsia="zh-CN" w:bidi="zh-CN"/>
      </w:rPr>
    </w:lvl>
    <w:lvl w:ilvl="1">
      <w:numFmt w:val="bullet"/>
      <w:lvlText w:val="•"/>
      <w:lvlJc w:val="left"/>
      <w:pPr>
        <w:ind w:left="1848" w:hanging="529"/>
      </w:pPr>
      <w:rPr>
        <w:rFonts w:hint="default"/>
        <w:lang w:val="zh-CN" w:eastAsia="zh-CN" w:bidi="zh-CN"/>
      </w:rPr>
    </w:lvl>
    <w:lvl w:ilvl="2">
      <w:numFmt w:val="bullet"/>
      <w:lvlText w:val="•"/>
      <w:lvlJc w:val="left"/>
      <w:pPr>
        <w:ind w:left="2617" w:hanging="529"/>
      </w:pPr>
      <w:rPr>
        <w:rFonts w:hint="default"/>
        <w:lang w:val="zh-CN" w:eastAsia="zh-CN" w:bidi="zh-CN"/>
      </w:rPr>
    </w:lvl>
    <w:lvl w:ilvl="3">
      <w:numFmt w:val="bullet"/>
      <w:lvlText w:val="•"/>
      <w:lvlJc w:val="left"/>
      <w:pPr>
        <w:ind w:left="3385" w:hanging="529"/>
      </w:pPr>
      <w:rPr>
        <w:rFonts w:hint="default"/>
        <w:lang w:val="zh-CN" w:eastAsia="zh-CN" w:bidi="zh-CN"/>
      </w:rPr>
    </w:lvl>
    <w:lvl w:ilvl="4">
      <w:numFmt w:val="bullet"/>
      <w:lvlText w:val="•"/>
      <w:lvlJc w:val="left"/>
      <w:pPr>
        <w:ind w:left="4154" w:hanging="529"/>
      </w:pPr>
      <w:rPr>
        <w:rFonts w:hint="default"/>
        <w:lang w:val="zh-CN" w:eastAsia="zh-CN" w:bidi="zh-CN"/>
      </w:rPr>
    </w:lvl>
    <w:lvl w:ilvl="5">
      <w:numFmt w:val="bullet"/>
      <w:lvlText w:val="•"/>
      <w:lvlJc w:val="left"/>
      <w:pPr>
        <w:ind w:left="4923" w:hanging="529"/>
      </w:pPr>
      <w:rPr>
        <w:rFonts w:hint="default"/>
        <w:lang w:val="zh-CN" w:eastAsia="zh-CN" w:bidi="zh-CN"/>
      </w:rPr>
    </w:lvl>
    <w:lvl w:ilvl="6">
      <w:numFmt w:val="bullet"/>
      <w:lvlText w:val="•"/>
      <w:lvlJc w:val="left"/>
      <w:pPr>
        <w:ind w:left="5691" w:hanging="529"/>
      </w:pPr>
      <w:rPr>
        <w:rFonts w:hint="default"/>
        <w:lang w:val="zh-CN" w:eastAsia="zh-CN" w:bidi="zh-CN"/>
      </w:rPr>
    </w:lvl>
    <w:lvl w:ilvl="7">
      <w:numFmt w:val="bullet"/>
      <w:lvlText w:val="•"/>
      <w:lvlJc w:val="left"/>
      <w:pPr>
        <w:ind w:left="6460" w:hanging="529"/>
      </w:pPr>
      <w:rPr>
        <w:rFonts w:hint="default"/>
        <w:lang w:val="zh-CN" w:eastAsia="zh-CN" w:bidi="zh-CN"/>
      </w:rPr>
    </w:lvl>
    <w:lvl w:ilvl="8">
      <w:numFmt w:val="bullet"/>
      <w:lvlText w:val="•"/>
      <w:lvlJc w:val="left"/>
      <w:pPr>
        <w:ind w:left="7229" w:hanging="529"/>
      </w:pPr>
      <w:rPr>
        <w:rFonts w:hint="default"/>
        <w:lang w:val="zh-CN" w:eastAsia="zh-CN" w:bidi="zh-CN"/>
      </w:rPr>
    </w:lvl>
  </w:abstractNum>
  <w:abstractNum w:abstractNumId="10" w15:restartNumberingAfterBreak="0">
    <w:nsid w:val="A1860C61"/>
    <w:multiLevelType w:val="multilevel"/>
    <w:tmpl w:val="A1860C61"/>
    <w:lvl w:ilvl="0">
      <w:start w:val="15"/>
      <w:numFmt w:val="decimal"/>
      <w:lvlText w:val="%1"/>
      <w:lvlJc w:val="left"/>
      <w:pPr>
        <w:ind w:left="138" w:hanging="635"/>
      </w:pPr>
      <w:rPr>
        <w:rFonts w:hint="default"/>
        <w:lang w:val="zh-CN" w:eastAsia="zh-CN" w:bidi="zh-CN"/>
      </w:rPr>
    </w:lvl>
    <w:lvl w:ilvl="1">
      <w:start w:val="8"/>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11" w15:restartNumberingAfterBreak="0">
    <w:nsid w:val="A27F1EC0"/>
    <w:multiLevelType w:val="multilevel"/>
    <w:tmpl w:val="A27F1EC0"/>
    <w:lvl w:ilvl="0">
      <w:start w:val="1"/>
      <w:numFmt w:val="decimal"/>
      <w:lvlText w:val="（%1）"/>
      <w:lvlJc w:val="left"/>
      <w:pPr>
        <w:ind w:left="981" w:hanging="529"/>
      </w:pPr>
      <w:rPr>
        <w:rFonts w:ascii="宋体" w:eastAsia="宋体" w:hAnsi="宋体" w:cs="宋体" w:hint="default"/>
        <w:spacing w:val="-3"/>
        <w:w w:val="100"/>
        <w:sz w:val="19"/>
        <w:szCs w:val="19"/>
        <w:lang w:val="zh-CN" w:eastAsia="zh-CN" w:bidi="zh-CN"/>
      </w:rPr>
    </w:lvl>
    <w:lvl w:ilvl="1">
      <w:numFmt w:val="bullet"/>
      <w:lvlText w:val="•"/>
      <w:lvlJc w:val="left"/>
      <w:pPr>
        <w:ind w:left="1758" w:hanging="529"/>
      </w:pPr>
      <w:rPr>
        <w:rFonts w:hint="default"/>
        <w:lang w:val="zh-CN" w:eastAsia="zh-CN" w:bidi="zh-CN"/>
      </w:rPr>
    </w:lvl>
    <w:lvl w:ilvl="2">
      <w:numFmt w:val="bullet"/>
      <w:lvlText w:val="•"/>
      <w:lvlJc w:val="left"/>
      <w:pPr>
        <w:ind w:left="2537" w:hanging="529"/>
      </w:pPr>
      <w:rPr>
        <w:rFonts w:hint="default"/>
        <w:lang w:val="zh-CN" w:eastAsia="zh-CN" w:bidi="zh-CN"/>
      </w:rPr>
    </w:lvl>
    <w:lvl w:ilvl="3">
      <w:numFmt w:val="bullet"/>
      <w:lvlText w:val="•"/>
      <w:lvlJc w:val="left"/>
      <w:pPr>
        <w:ind w:left="3315" w:hanging="529"/>
      </w:pPr>
      <w:rPr>
        <w:rFonts w:hint="default"/>
        <w:lang w:val="zh-CN" w:eastAsia="zh-CN" w:bidi="zh-CN"/>
      </w:rPr>
    </w:lvl>
    <w:lvl w:ilvl="4">
      <w:numFmt w:val="bullet"/>
      <w:lvlText w:val="•"/>
      <w:lvlJc w:val="left"/>
      <w:pPr>
        <w:ind w:left="4094" w:hanging="529"/>
      </w:pPr>
      <w:rPr>
        <w:rFonts w:hint="default"/>
        <w:lang w:val="zh-CN" w:eastAsia="zh-CN" w:bidi="zh-CN"/>
      </w:rPr>
    </w:lvl>
    <w:lvl w:ilvl="5">
      <w:numFmt w:val="bullet"/>
      <w:lvlText w:val="•"/>
      <w:lvlJc w:val="left"/>
      <w:pPr>
        <w:ind w:left="4873" w:hanging="529"/>
      </w:pPr>
      <w:rPr>
        <w:rFonts w:hint="default"/>
        <w:lang w:val="zh-CN" w:eastAsia="zh-CN" w:bidi="zh-CN"/>
      </w:rPr>
    </w:lvl>
    <w:lvl w:ilvl="6">
      <w:numFmt w:val="bullet"/>
      <w:lvlText w:val="•"/>
      <w:lvlJc w:val="left"/>
      <w:pPr>
        <w:ind w:left="5651" w:hanging="529"/>
      </w:pPr>
      <w:rPr>
        <w:rFonts w:hint="default"/>
        <w:lang w:val="zh-CN" w:eastAsia="zh-CN" w:bidi="zh-CN"/>
      </w:rPr>
    </w:lvl>
    <w:lvl w:ilvl="7">
      <w:numFmt w:val="bullet"/>
      <w:lvlText w:val="•"/>
      <w:lvlJc w:val="left"/>
      <w:pPr>
        <w:ind w:left="6430" w:hanging="529"/>
      </w:pPr>
      <w:rPr>
        <w:rFonts w:hint="default"/>
        <w:lang w:val="zh-CN" w:eastAsia="zh-CN" w:bidi="zh-CN"/>
      </w:rPr>
    </w:lvl>
    <w:lvl w:ilvl="8">
      <w:numFmt w:val="bullet"/>
      <w:lvlText w:val="•"/>
      <w:lvlJc w:val="left"/>
      <w:pPr>
        <w:ind w:left="7209" w:hanging="529"/>
      </w:pPr>
      <w:rPr>
        <w:rFonts w:hint="default"/>
        <w:lang w:val="zh-CN" w:eastAsia="zh-CN" w:bidi="zh-CN"/>
      </w:rPr>
    </w:lvl>
  </w:abstractNum>
  <w:abstractNum w:abstractNumId="12" w15:restartNumberingAfterBreak="0">
    <w:nsid w:val="A521A01A"/>
    <w:multiLevelType w:val="multilevel"/>
    <w:tmpl w:val="A521A01A"/>
    <w:lvl w:ilvl="0">
      <w:start w:val="9"/>
      <w:numFmt w:val="decimal"/>
      <w:lvlText w:val="%1"/>
      <w:lvlJc w:val="left"/>
      <w:pPr>
        <w:ind w:left="138" w:hanging="579"/>
      </w:pPr>
      <w:rPr>
        <w:rFonts w:hint="default"/>
        <w:lang w:val="zh-CN" w:eastAsia="zh-CN" w:bidi="zh-CN"/>
      </w:rPr>
    </w:lvl>
    <w:lvl w:ilvl="1">
      <w:start w:val="7"/>
      <w:numFmt w:val="decimal"/>
      <w:lvlText w:val="%1.%2"/>
      <w:lvlJc w:val="left"/>
      <w:pPr>
        <w:ind w:left="138" w:hanging="579"/>
      </w:pPr>
      <w:rPr>
        <w:rFonts w:hint="default"/>
        <w:lang w:val="zh-CN" w:eastAsia="zh-CN" w:bidi="zh-CN"/>
      </w:rPr>
    </w:lvl>
    <w:lvl w:ilvl="2">
      <w:start w:val="1"/>
      <w:numFmt w:val="decimal"/>
      <w:lvlText w:val="%1.%2.%3"/>
      <w:lvlJc w:val="left"/>
      <w:pPr>
        <w:ind w:left="138" w:hanging="579"/>
      </w:pPr>
      <w:rPr>
        <w:rFonts w:ascii="Times New Roman" w:eastAsia="宋体" w:hAnsi="Times New Roman" w:cs="Times New Roman" w:hint="default"/>
        <w:w w:val="100"/>
        <w:sz w:val="24"/>
        <w:szCs w:val="24"/>
        <w:lang w:val="zh-CN" w:eastAsia="zh-CN" w:bidi="zh-CN"/>
      </w:rPr>
    </w:lvl>
    <w:lvl w:ilvl="3">
      <w:numFmt w:val="bullet"/>
      <w:lvlText w:val="•"/>
      <w:lvlJc w:val="left"/>
      <w:pPr>
        <w:ind w:left="2727" w:hanging="579"/>
      </w:pPr>
      <w:rPr>
        <w:rFonts w:hint="default"/>
        <w:lang w:val="zh-CN" w:eastAsia="zh-CN" w:bidi="zh-CN"/>
      </w:rPr>
    </w:lvl>
    <w:lvl w:ilvl="4">
      <w:numFmt w:val="bullet"/>
      <w:lvlText w:val="•"/>
      <w:lvlJc w:val="left"/>
      <w:pPr>
        <w:ind w:left="3590" w:hanging="579"/>
      </w:pPr>
      <w:rPr>
        <w:rFonts w:hint="default"/>
        <w:lang w:val="zh-CN" w:eastAsia="zh-CN" w:bidi="zh-CN"/>
      </w:rPr>
    </w:lvl>
    <w:lvl w:ilvl="5">
      <w:numFmt w:val="bullet"/>
      <w:lvlText w:val="•"/>
      <w:lvlJc w:val="left"/>
      <w:pPr>
        <w:ind w:left="4453" w:hanging="579"/>
      </w:pPr>
      <w:rPr>
        <w:rFonts w:hint="default"/>
        <w:lang w:val="zh-CN" w:eastAsia="zh-CN" w:bidi="zh-CN"/>
      </w:rPr>
    </w:lvl>
    <w:lvl w:ilvl="6">
      <w:numFmt w:val="bullet"/>
      <w:lvlText w:val="•"/>
      <w:lvlJc w:val="left"/>
      <w:pPr>
        <w:ind w:left="5315" w:hanging="579"/>
      </w:pPr>
      <w:rPr>
        <w:rFonts w:hint="default"/>
        <w:lang w:val="zh-CN" w:eastAsia="zh-CN" w:bidi="zh-CN"/>
      </w:rPr>
    </w:lvl>
    <w:lvl w:ilvl="7">
      <w:numFmt w:val="bullet"/>
      <w:lvlText w:val="•"/>
      <w:lvlJc w:val="left"/>
      <w:pPr>
        <w:ind w:left="6178" w:hanging="579"/>
      </w:pPr>
      <w:rPr>
        <w:rFonts w:hint="default"/>
        <w:lang w:val="zh-CN" w:eastAsia="zh-CN" w:bidi="zh-CN"/>
      </w:rPr>
    </w:lvl>
    <w:lvl w:ilvl="8">
      <w:numFmt w:val="bullet"/>
      <w:lvlText w:val="•"/>
      <w:lvlJc w:val="left"/>
      <w:pPr>
        <w:ind w:left="7041" w:hanging="579"/>
      </w:pPr>
      <w:rPr>
        <w:rFonts w:hint="default"/>
        <w:lang w:val="zh-CN" w:eastAsia="zh-CN" w:bidi="zh-CN"/>
      </w:rPr>
    </w:lvl>
  </w:abstractNum>
  <w:abstractNum w:abstractNumId="13" w15:restartNumberingAfterBreak="0">
    <w:nsid w:val="A5987499"/>
    <w:multiLevelType w:val="multilevel"/>
    <w:tmpl w:val="A5987499"/>
    <w:lvl w:ilvl="0">
      <w:start w:val="13"/>
      <w:numFmt w:val="decimal"/>
      <w:lvlText w:val="%1"/>
      <w:lvlJc w:val="left"/>
      <w:pPr>
        <w:ind w:left="138" w:hanging="635"/>
      </w:pPr>
      <w:rPr>
        <w:rFonts w:hint="default"/>
        <w:lang w:val="zh-CN" w:eastAsia="zh-CN" w:bidi="zh-CN"/>
      </w:rPr>
    </w:lvl>
    <w:lvl w:ilvl="1">
      <w:start w:val="2"/>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14" w15:restartNumberingAfterBreak="0">
    <w:nsid w:val="A6E60070"/>
    <w:multiLevelType w:val="multilevel"/>
    <w:tmpl w:val="A6E60070"/>
    <w:lvl w:ilvl="0">
      <w:start w:val="4"/>
      <w:numFmt w:val="decimal"/>
      <w:lvlText w:val="%1"/>
      <w:lvlJc w:val="left"/>
      <w:pPr>
        <w:ind w:left="138" w:hanging="529"/>
      </w:pPr>
      <w:rPr>
        <w:rFonts w:hint="default"/>
        <w:lang w:val="zh-CN" w:eastAsia="zh-CN" w:bidi="zh-CN"/>
      </w:rPr>
    </w:lvl>
    <w:lvl w:ilvl="1">
      <w:start w:val="3"/>
      <w:numFmt w:val="decimal"/>
      <w:lvlText w:val="%1.%2"/>
      <w:lvlJc w:val="left"/>
      <w:pPr>
        <w:ind w:left="138" w:hanging="529"/>
      </w:pPr>
      <w:rPr>
        <w:rFonts w:hint="default"/>
        <w:lang w:val="zh-CN" w:eastAsia="zh-CN" w:bidi="zh-CN"/>
      </w:rPr>
    </w:lvl>
    <w:lvl w:ilvl="2">
      <w:start w:val="1"/>
      <w:numFmt w:val="decimal"/>
      <w:lvlText w:val="%1.%2.%3"/>
      <w:lvlJc w:val="left"/>
      <w:pPr>
        <w:ind w:left="138" w:hanging="529"/>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15" w15:restartNumberingAfterBreak="0">
    <w:nsid w:val="BB531B50"/>
    <w:multiLevelType w:val="multilevel"/>
    <w:tmpl w:val="BB531B50"/>
    <w:lvl w:ilvl="0">
      <w:start w:val="4"/>
      <w:numFmt w:val="decimal"/>
      <w:lvlText w:val="%1"/>
      <w:lvlJc w:val="left"/>
      <w:pPr>
        <w:ind w:left="1087" w:hanging="529"/>
      </w:pPr>
      <w:rPr>
        <w:rFonts w:hint="default"/>
        <w:lang w:val="zh-CN" w:eastAsia="zh-CN" w:bidi="zh-CN"/>
      </w:rPr>
    </w:lvl>
    <w:lvl w:ilvl="1">
      <w:start w:val="1"/>
      <w:numFmt w:val="decimal"/>
      <w:lvlText w:val="%1.%2"/>
      <w:lvlJc w:val="left"/>
      <w:pPr>
        <w:ind w:left="1087" w:hanging="529"/>
      </w:pPr>
      <w:rPr>
        <w:rFonts w:hint="default"/>
        <w:lang w:val="zh-CN" w:eastAsia="zh-CN" w:bidi="zh-CN"/>
      </w:rPr>
    </w:lvl>
    <w:lvl w:ilvl="2">
      <w:start w:val="4"/>
      <w:numFmt w:val="decimal"/>
      <w:lvlText w:val="%1.%2.%3"/>
      <w:lvlJc w:val="left"/>
      <w:pPr>
        <w:ind w:left="1087" w:hanging="529"/>
      </w:pPr>
      <w:rPr>
        <w:rFonts w:ascii="Times New Roman" w:eastAsia="宋体" w:hAnsi="Times New Roman" w:cs="Times New Roman" w:hint="default"/>
        <w:w w:val="100"/>
        <w:sz w:val="24"/>
        <w:szCs w:val="24"/>
        <w:lang w:val="zh-CN" w:eastAsia="zh-CN" w:bidi="zh-CN"/>
      </w:rPr>
    </w:lvl>
    <w:lvl w:ilvl="3">
      <w:numFmt w:val="bullet"/>
      <w:lvlText w:val="•"/>
      <w:lvlJc w:val="left"/>
      <w:pPr>
        <w:ind w:left="3385" w:hanging="529"/>
      </w:pPr>
      <w:rPr>
        <w:rFonts w:hint="default"/>
        <w:lang w:val="zh-CN" w:eastAsia="zh-CN" w:bidi="zh-CN"/>
      </w:rPr>
    </w:lvl>
    <w:lvl w:ilvl="4">
      <w:numFmt w:val="bullet"/>
      <w:lvlText w:val="•"/>
      <w:lvlJc w:val="left"/>
      <w:pPr>
        <w:ind w:left="4154" w:hanging="529"/>
      </w:pPr>
      <w:rPr>
        <w:rFonts w:hint="default"/>
        <w:lang w:val="zh-CN" w:eastAsia="zh-CN" w:bidi="zh-CN"/>
      </w:rPr>
    </w:lvl>
    <w:lvl w:ilvl="5">
      <w:numFmt w:val="bullet"/>
      <w:lvlText w:val="•"/>
      <w:lvlJc w:val="left"/>
      <w:pPr>
        <w:ind w:left="4923" w:hanging="529"/>
      </w:pPr>
      <w:rPr>
        <w:rFonts w:hint="default"/>
        <w:lang w:val="zh-CN" w:eastAsia="zh-CN" w:bidi="zh-CN"/>
      </w:rPr>
    </w:lvl>
    <w:lvl w:ilvl="6">
      <w:numFmt w:val="bullet"/>
      <w:lvlText w:val="•"/>
      <w:lvlJc w:val="left"/>
      <w:pPr>
        <w:ind w:left="5691" w:hanging="529"/>
      </w:pPr>
      <w:rPr>
        <w:rFonts w:hint="default"/>
        <w:lang w:val="zh-CN" w:eastAsia="zh-CN" w:bidi="zh-CN"/>
      </w:rPr>
    </w:lvl>
    <w:lvl w:ilvl="7">
      <w:numFmt w:val="bullet"/>
      <w:lvlText w:val="•"/>
      <w:lvlJc w:val="left"/>
      <w:pPr>
        <w:ind w:left="6460" w:hanging="529"/>
      </w:pPr>
      <w:rPr>
        <w:rFonts w:hint="default"/>
        <w:lang w:val="zh-CN" w:eastAsia="zh-CN" w:bidi="zh-CN"/>
      </w:rPr>
    </w:lvl>
    <w:lvl w:ilvl="8">
      <w:numFmt w:val="bullet"/>
      <w:lvlText w:val="•"/>
      <w:lvlJc w:val="left"/>
      <w:pPr>
        <w:ind w:left="7229" w:hanging="529"/>
      </w:pPr>
      <w:rPr>
        <w:rFonts w:hint="default"/>
        <w:lang w:val="zh-CN" w:eastAsia="zh-CN" w:bidi="zh-CN"/>
      </w:rPr>
    </w:lvl>
  </w:abstractNum>
  <w:abstractNum w:abstractNumId="16" w15:restartNumberingAfterBreak="0">
    <w:nsid w:val="BDE76EE4"/>
    <w:multiLevelType w:val="multilevel"/>
    <w:tmpl w:val="BDE76EE4"/>
    <w:lvl w:ilvl="0">
      <w:start w:val="9"/>
      <w:numFmt w:val="decimal"/>
      <w:lvlText w:val="%1"/>
      <w:lvlJc w:val="left"/>
      <w:pPr>
        <w:ind w:left="138" w:hanging="579"/>
      </w:pPr>
      <w:rPr>
        <w:rFonts w:hint="default"/>
        <w:lang w:val="zh-CN" w:eastAsia="zh-CN" w:bidi="zh-CN"/>
      </w:rPr>
    </w:lvl>
    <w:lvl w:ilvl="1">
      <w:start w:val="6"/>
      <w:numFmt w:val="decimal"/>
      <w:lvlText w:val="%1.%2"/>
      <w:lvlJc w:val="left"/>
      <w:pPr>
        <w:ind w:left="138" w:hanging="579"/>
      </w:pPr>
      <w:rPr>
        <w:rFonts w:hint="default"/>
        <w:lang w:val="zh-CN" w:eastAsia="zh-CN" w:bidi="zh-CN"/>
      </w:rPr>
    </w:lvl>
    <w:lvl w:ilvl="2">
      <w:start w:val="1"/>
      <w:numFmt w:val="decimal"/>
      <w:lvlText w:val="%1.%2.%3"/>
      <w:lvlJc w:val="left"/>
      <w:pPr>
        <w:ind w:left="138" w:hanging="579"/>
      </w:pPr>
      <w:rPr>
        <w:rFonts w:ascii="Times New Roman" w:eastAsia="宋体" w:hAnsi="Times New Roman" w:cs="Times New Roman" w:hint="default"/>
        <w:w w:val="100"/>
        <w:sz w:val="24"/>
        <w:szCs w:val="24"/>
        <w:lang w:val="zh-CN" w:eastAsia="zh-CN" w:bidi="zh-CN"/>
      </w:rPr>
    </w:lvl>
    <w:lvl w:ilvl="3">
      <w:numFmt w:val="bullet"/>
      <w:lvlText w:val="•"/>
      <w:lvlJc w:val="left"/>
      <w:pPr>
        <w:ind w:left="2727" w:hanging="579"/>
      </w:pPr>
      <w:rPr>
        <w:rFonts w:hint="default"/>
        <w:lang w:val="zh-CN" w:eastAsia="zh-CN" w:bidi="zh-CN"/>
      </w:rPr>
    </w:lvl>
    <w:lvl w:ilvl="4">
      <w:numFmt w:val="bullet"/>
      <w:lvlText w:val="•"/>
      <w:lvlJc w:val="left"/>
      <w:pPr>
        <w:ind w:left="3590" w:hanging="579"/>
      </w:pPr>
      <w:rPr>
        <w:rFonts w:hint="default"/>
        <w:lang w:val="zh-CN" w:eastAsia="zh-CN" w:bidi="zh-CN"/>
      </w:rPr>
    </w:lvl>
    <w:lvl w:ilvl="5">
      <w:numFmt w:val="bullet"/>
      <w:lvlText w:val="•"/>
      <w:lvlJc w:val="left"/>
      <w:pPr>
        <w:ind w:left="4453" w:hanging="579"/>
      </w:pPr>
      <w:rPr>
        <w:rFonts w:hint="default"/>
        <w:lang w:val="zh-CN" w:eastAsia="zh-CN" w:bidi="zh-CN"/>
      </w:rPr>
    </w:lvl>
    <w:lvl w:ilvl="6">
      <w:numFmt w:val="bullet"/>
      <w:lvlText w:val="•"/>
      <w:lvlJc w:val="left"/>
      <w:pPr>
        <w:ind w:left="5315" w:hanging="579"/>
      </w:pPr>
      <w:rPr>
        <w:rFonts w:hint="default"/>
        <w:lang w:val="zh-CN" w:eastAsia="zh-CN" w:bidi="zh-CN"/>
      </w:rPr>
    </w:lvl>
    <w:lvl w:ilvl="7">
      <w:numFmt w:val="bullet"/>
      <w:lvlText w:val="•"/>
      <w:lvlJc w:val="left"/>
      <w:pPr>
        <w:ind w:left="6178" w:hanging="579"/>
      </w:pPr>
      <w:rPr>
        <w:rFonts w:hint="default"/>
        <w:lang w:val="zh-CN" w:eastAsia="zh-CN" w:bidi="zh-CN"/>
      </w:rPr>
    </w:lvl>
    <w:lvl w:ilvl="8">
      <w:numFmt w:val="bullet"/>
      <w:lvlText w:val="•"/>
      <w:lvlJc w:val="left"/>
      <w:pPr>
        <w:ind w:left="7041" w:hanging="579"/>
      </w:pPr>
      <w:rPr>
        <w:rFonts w:hint="default"/>
        <w:lang w:val="zh-CN" w:eastAsia="zh-CN" w:bidi="zh-CN"/>
      </w:rPr>
    </w:lvl>
  </w:abstractNum>
  <w:abstractNum w:abstractNumId="17" w15:restartNumberingAfterBreak="0">
    <w:nsid w:val="BEB044FC"/>
    <w:multiLevelType w:val="multilevel"/>
    <w:tmpl w:val="BEB044FC"/>
    <w:lvl w:ilvl="0">
      <w:start w:val="1"/>
      <w:numFmt w:val="decimal"/>
      <w:lvlText w:val="（%1）"/>
      <w:lvlJc w:val="left"/>
      <w:pPr>
        <w:ind w:left="1087" w:hanging="529"/>
      </w:pPr>
      <w:rPr>
        <w:rFonts w:ascii="宋体" w:eastAsia="宋体" w:hAnsi="宋体" w:cs="宋体" w:hint="default"/>
        <w:spacing w:val="-3"/>
        <w:w w:val="100"/>
        <w:sz w:val="19"/>
        <w:szCs w:val="19"/>
        <w:lang w:val="zh-CN" w:eastAsia="zh-CN" w:bidi="zh-CN"/>
      </w:rPr>
    </w:lvl>
    <w:lvl w:ilvl="1">
      <w:numFmt w:val="bullet"/>
      <w:lvlText w:val="•"/>
      <w:lvlJc w:val="left"/>
      <w:pPr>
        <w:ind w:left="1848" w:hanging="529"/>
      </w:pPr>
      <w:rPr>
        <w:rFonts w:hint="default"/>
        <w:lang w:val="zh-CN" w:eastAsia="zh-CN" w:bidi="zh-CN"/>
      </w:rPr>
    </w:lvl>
    <w:lvl w:ilvl="2">
      <w:numFmt w:val="bullet"/>
      <w:lvlText w:val="•"/>
      <w:lvlJc w:val="left"/>
      <w:pPr>
        <w:ind w:left="2617" w:hanging="529"/>
      </w:pPr>
      <w:rPr>
        <w:rFonts w:hint="default"/>
        <w:lang w:val="zh-CN" w:eastAsia="zh-CN" w:bidi="zh-CN"/>
      </w:rPr>
    </w:lvl>
    <w:lvl w:ilvl="3">
      <w:numFmt w:val="bullet"/>
      <w:lvlText w:val="•"/>
      <w:lvlJc w:val="left"/>
      <w:pPr>
        <w:ind w:left="3385" w:hanging="529"/>
      </w:pPr>
      <w:rPr>
        <w:rFonts w:hint="default"/>
        <w:lang w:val="zh-CN" w:eastAsia="zh-CN" w:bidi="zh-CN"/>
      </w:rPr>
    </w:lvl>
    <w:lvl w:ilvl="4">
      <w:numFmt w:val="bullet"/>
      <w:lvlText w:val="•"/>
      <w:lvlJc w:val="left"/>
      <w:pPr>
        <w:ind w:left="4154" w:hanging="529"/>
      </w:pPr>
      <w:rPr>
        <w:rFonts w:hint="default"/>
        <w:lang w:val="zh-CN" w:eastAsia="zh-CN" w:bidi="zh-CN"/>
      </w:rPr>
    </w:lvl>
    <w:lvl w:ilvl="5">
      <w:numFmt w:val="bullet"/>
      <w:lvlText w:val="•"/>
      <w:lvlJc w:val="left"/>
      <w:pPr>
        <w:ind w:left="4923" w:hanging="529"/>
      </w:pPr>
      <w:rPr>
        <w:rFonts w:hint="default"/>
        <w:lang w:val="zh-CN" w:eastAsia="zh-CN" w:bidi="zh-CN"/>
      </w:rPr>
    </w:lvl>
    <w:lvl w:ilvl="6">
      <w:numFmt w:val="bullet"/>
      <w:lvlText w:val="•"/>
      <w:lvlJc w:val="left"/>
      <w:pPr>
        <w:ind w:left="5691" w:hanging="529"/>
      </w:pPr>
      <w:rPr>
        <w:rFonts w:hint="default"/>
        <w:lang w:val="zh-CN" w:eastAsia="zh-CN" w:bidi="zh-CN"/>
      </w:rPr>
    </w:lvl>
    <w:lvl w:ilvl="7">
      <w:numFmt w:val="bullet"/>
      <w:lvlText w:val="•"/>
      <w:lvlJc w:val="left"/>
      <w:pPr>
        <w:ind w:left="6460" w:hanging="529"/>
      </w:pPr>
      <w:rPr>
        <w:rFonts w:hint="default"/>
        <w:lang w:val="zh-CN" w:eastAsia="zh-CN" w:bidi="zh-CN"/>
      </w:rPr>
    </w:lvl>
    <w:lvl w:ilvl="8">
      <w:numFmt w:val="bullet"/>
      <w:lvlText w:val="•"/>
      <w:lvlJc w:val="left"/>
      <w:pPr>
        <w:ind w:left="7229" w:hanging="529"/>
      </w:pPr>
      <w:rPr>
        <w:rFonts w:hint="default"/>
        <w:lang w:val="zh-CN" w:eastAsia="zh-CN" w:bidi="zh-CN"/>
      </w:rPr>
    </w:lvl>
  </w:abstractNum>
  <w:abstractNum w:abstractNumId="18" w15:restartNumberingAfterBreak="0">
    <w:nsid w:val="BF90AAF0"/>
    <w:multiLevelType w:val="multilevel"/>
    <w:tmpl w:val="BF90AAF0"/>
    <w:lvl w:ilvl="0">
      <w:start w:val="15"/>
      <w:numFmt w:val="decimal"/>
      <w:lvlText w:val="%1"/>
      <w:lvlJc w:val="left"/>
      <w:pPr>
        <w:ind w:left="138" w:hanging="635"/>
      </w:pPr>
      <w:rPr>
        <w:rFonts w:hint="default"/>
        <w:lang w:val="zh-CN" w:eastAsia="zh-CN" w:bidi="zh-CN"/>
      </w:rPr>
    </w:lvl>
    <w:lvl w:ilvl="1">
      <w:start w:val="7"/>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19" w15:restartNumberingAfterBreak="0">
    <w:nsid w:val="C1947083"/>
    <w:multiLevelType w:val="multilevel"/>
    <w:tmpl w:val="C1947083"/>
    <w:lvl w:ilvl="0">
      <w:start w:val="1"/>
      <w:numFmt w:val="decimal"/>
      <w:lvlText w:val="（%1）"/>
      <w:lvlJc w:val="left"/>
      <w:pPr>
        <w:ind w:left="981" w:hanging="529"/>
      </w:pPr>
      <w:rPr>
        <w:rFonts w:ascii="宋体" w:eastAsia="宋体" w:hAnsi="宋体" w:cs="宋体" w:hint="default"/>
        <w:spacing w:val="-3"/>
        <w:w w:val="100"/>
        <w:sz w:val="21"/>
        <w:szCs w:val="21"/>
        <w:lang w:val="zh-CN" w:eastAsia="zh-CN" w:bidi="zh-CN"/>
      </w:rPr>
    </w:lvl>
    <w:lvl w:ilvl="1">
      <w:numFmt w:val="bullet"/>
      <w:lvlText w:val="•"/>
      <w:lvlJc w:val="left"/>
      <w:pPr>
        <w:ind w:left="1758" w:hanging="529"/>
      </w:pPr>
      <w:rPr>
        <w:rFonts w:hint="default"/>
        <w:lang w:val="zh-CN" w:eastAsia="zh-CN" w:bidi="zh-CN"/>
      </w:rPr>
    </w:lvl>
    <w:lvl w:ilvl="2">
      <w:numFmt w:val="bullet"/>
      <w:lvlText w:val="•"/>
      <w:lvlJc w:val="left"/>
      <w:pPr>
        <w:ind w:left="2537" w:hanging="529"/>
      </w:pPr>
      <w:rPr>
        <w:rFonts w:hint="default"/>
        <w:lang w:val="zh-CN" w:eastAsia="zh-CN" w:bidi="zh-CN"/>
      </w:rPr>
    </w:lvl>
    <w:lvl w:ilvl="3">
      <w:numFmt w:val="bullet"/>
      <w:lvlText w:val="•"/>
      <w:lvlJc w:val="left"/>
      <w:pPr>
        <w:ind w:left="3315" w:hanging="529"/>
      </w:pPr>
      <w:rPr>
        <w:rFonts w:hint="default"/>
        <w:lang w:val="zh-CN" w:eastAsia="zh-CN" w:bidi="zh-CN"/>
      </w:rPr>
    </w:lvl>
    <w:lvl w:ilvl="4">
      <w:numFmt w:val="bullet"/>
      <w:lvlText w:val="•"/>
      <w:lvlJc w:val="left"/>
      <w:pPr>
        <w:ind w:left="4094" w:hanging="529"/>
      </w:pPr>
      <w:rPr>
        <w:rFonts w:hint="default"/>
        <w:lang w:val="zh-CN" w:eastAsia="zh-CN" w:bidi="zh-CN"/>
      </w:rPr>
    </w:lvl>
    <w:lvl w:ilvl="5">
      <w:numFmt w:val="bullet"/>
      <w:lvlText w:val="•"/>
      <w:lvlJc w:val="left"/>
      <w:pPr>
        <w:ind w:left="4873" w:hanging="529"/>
      </w:pPr>
      <w:rPr>
        <w:rFonts w:hint="default"/>
        <w:lang w:val="zh-CN" w:eastAsia="zh-CN" w:bidi="zh-CN"/>
      </w:rPr>
    </w:lvl>
    <w:lvl w:ilvl="6">
      <w:numFmt w:val="bullet"/>
      <w:lvlText w:val="•"/>
      <w:lvlJc w:val="left"/>
      <w:pPr>
        <w:ind w:left="5651" w:hanging="529"/>
      </w:pPr>
      <w:rPr>
        <w:rFonts w:hint="default"/>
        <w:lang w:val="zh-CN" w:eastAsia="zh-CN" w:bidi="zh-CN"/>
      </w:rPr>
    </w:lvl>
    <w:lvl w:ilvl="7">
      <w:numFmt w:val="bullet"/>
      <w:lvlText w:val="•"/>
      <w:lvlJc w:val="left"/>
      <w:pPr>
        <w:ind w:left="6430" w:hanging="529"/>
      </w:pPr>
      <w:rPr>
        <w:rFonts w:hint="default"/>
        <w:lang w:val="zh-CN" w:eastAsia="zh-CN" w:bidi="zh-CN"/>
      </w:rPr>
    </w:lvl>
    <w:lvl w:ilvl="8">
      <w:numFmt w:val="bullet"/>
      <w:lvlText w:val="•"/>
      <w:lvlJc w:val="left"/>
      <w:pPr>
        <w:ind w:left="7209" w:hanging="529"/>
      </w:pPr>
      <w:rPr>
        <w:rFonts w:hint="default"/>
        <w:lang w:val="zh-CN" w:eastAsia="zh-CN" w:bidi="zh-CN"/>
      </w:rPr>
    </w:lvl>
  </w:abstractNum>
  <w:abstractNum w:abstractNumId="20" w15:restartNumberingAfterBreak="0">
    <w:nsid w:val="C56A74DE"/>
    <w:multiLevelType w:val="multilevel"/>
    <w:tmpl w:val="C56A74DE"/>
    <w:lvl w:ilvl="0">
      <w:start w:val="12"/>
      <w:numFmt w:val="decimal"/>
      <w:lvlText w:val="%1"/>
      <w:lvlJc w:val="left"/>
      <w:pPr>
        <w:ind w:left="138" w:hanging="635"/>
      </w:pPr>
      <w:rPr>
        <w:rFonts w:hint="default"/>
        <w:lang w:val="zh-CN" w:eastAsia="zh-CN" w:bidi="zh-CN"/>
      </w:rPr>
    </w:lvl>
    <w:lvl w:ilvl="1">
      <w:start w:val="4"/>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21" w15:restartNumberingAfterBreak="0">
    <w:nsid w:val="C5C268A9"/>
    <w:multiLevelType w:val="multilevel"/>
    <w:tmpl w:val="C5C268A9"/>
    <w:lvl w:ilvl="0">
      <w:start w:val="1"/>
      <w:numFmt w:val="decimal"/>
      <w:lvlText w:val="%1"/>
      <w:lvlJc w:val="left"/>
      <w:pPr>
        <w:ind w:left="1087" w:hanging="529"/>
      </w:pPr>
      <w:rPr>
        <w:rFonts w:hint="default"/>
        <w:lang w:val="zh-CN" w:eastAsia="zh-CN" w:bidi="zh-CN"/>
      </w:rPr>
    </w:lvl>
    <w:lvl w:ilvl="1">
      <w:start w:val="1"/>
      <w:numFmt w:val="decimal"/>
      <w:lvlText w:val="%1.%2"/>
      <w:lvlJc w:val="left"/>
      <w:pPr>
        <w:ind w:left="1087" w:hanging="529"/>
      </w:pPr>
      <w:rPr>
        <w:rFonts w:hint="default"/>
        <w:lang w:val="zh-CN" w:eastAsia="zh-CN" w:bidi="zh-CN"/>
      </w:rPr>
    </w:lvl>
    <w:lvl w:ilvl="2">
      <w:start w:val="2"/>
      <w:numFmt w:val="decimal"/>
      <w:lvlText w:val="%1.%2.%3"/>
      <w:lvlJc w:val="left"/>
      <w:pPr>
        <w:ind w:left="1087" w:hanging="529"/>
      </w:pPr>
      <w:rPr>
        <w:rFonts w:ascii="Times New Roman" w:eastAsia="宋体" w:hAnsi="Times New Roman" w:cs="Times New Roman" w:hint="default"/>
        <w:b w:val="0"/>
        <w:bCs w:val="0"/>
        <w:w w:val="100"/>
        <w:sz w:val="24"/>
        <w:szCs w:val="24"/>
        <w:lang w:val="zh-CN" w:eastAsia="zh-CN" w:bidi="zh-CN"/>
      </w:rPr>
    </w:lvl>
    <w:lvl w:ilvl="3">
      <w:start w:val="1"/>
      <w:numFmt w:val="decimal"/>
      <w:lvlText w:val="%1.%2.%3.%4"/>
      <w:lvlJc w:val="left"/>
      <w:pPr>
        <w:ind w:left="1507" w:hanging="738"/>
      </w:pPr>
      <w:rPr>
        <w:rFonts w:ascii="Times New Roman" w:eastAsia="宋体" w:hAnsi="Times New Roman" w:cs="Times New Roman" w:hint="default"/>
        <w:spacing w:val="-3"/>
        <w:w w:val="100"/>
        <w:sz w:val="24"/>
        <w:szCs w:val="24"/>
        <w:lang w:val="zh-CN" w:eastAsia="zh-CN" w:bidi="zh-CN"/>
      </w:rPr>
    </w:lvl>
    <w:lvl w:ilvl="4">
      <w:numFmt w:val="bullet"/>
      <w:lvlText w:val="•"/>
      <w:lvlJc w:val="left"/>
      <w:pPr>
        <w:ind w:left="3922" w:hanging="738"/>
      </w:pPr>
      <w:rPr>
        <w:rFonts w:hint="default"/>
        <w:lang w:val="zh-CN" w:eastAsia="zh-CN" w:bidi="zh-CN"/>
      </w:rPr>
    </w:lvl>
    <w:lvl w:ilvl="5">
      <w:numFmt w:val="bullet"/>
      <w:lvlText w:val="•"/>
      <w:lvlJc w:val="left"/>
      <w:pPr>
        <w:ind w:left="4729" w:hanging="738"/>
      </w:pPr>
      <w:rPr>
        <w:rFonts w:hint="default"/>
        <w:lang w:val="zh-CN" w:eastAsia="zh-CN" w:bidi="zh-CN"/>
      </w:rPr>
    </w:lvl>
    <w:lvl w:ilvl="6">
      <w:numFmt w:val="bullet"/>
      <w:lvlText w:val="•"/>
      <w:lvlJc w:val="left"/>
      <w:pPr>
        <w:ind w:left="5536" w:hanging="738"/>
      </w:pPr>
      <w:rPr>
        <w:rFonts w:hint="default"/>
        <w:lang w:val="zh-CN" w:eastAsia="zh-CN" w:bidi="zh-CN"/>
      </w:rPr>
    </w:lvl>
    <w:lvl w:ilvl="7">
      <w:numFmt w:val="bullet"/>
      <w:lvlText w:val="•"/>
      <w:lvlJc w:val="left"/>
      <w:pPr>
        <w:ind w:left="6344" w:hanging="738"/>
      </w:pPr>
      <w:rPr>
        <w:rFonts w:hint="default"/>
        <w:lang w:val="zh-CN" w:eastAsia="zh-CN" w:bidi="zh-CN"/>
      </w:rPr>
    </w:lvl>
    <w:lvl w:ilvl="8">
      <w:numFmt w:val="bullet"/>
      <w:lvlText w:val="•"/>
      <w:lvlJc w:val="left"/>
      <w:pPr>
        <w:ind w:left="7151" w:hanging="738"/>
      </w:pPr>
      <w:rPr>
        <w:rFonts w:hint="default"/>
        <w:lang w:val="zh-CN" w:eastAsia="zh-CN" w:bidi="zh-CN"/>
      </w:rPr>
    </w:lvl>
  </w:abstractNum>
  <w:abstractNum w:abstractNumId="22" w15:restartNumberingAfterBreak="0">
    <w:nsid w:val="CB5F9A72"/>
    <w:multiLevelType w:val="multilevel"/>
    <w:tmpl w:val="CB5F9A72"/>
    <w:lvl w:ilvl="0">
      <w:start w:val="20"/>
      <w:numFmt w:val="decimal"/>
      <w:lvlText w:val="%1"/>
      <w:lvlJc w:val="left"/>
      <w:pPr>
        <w:ind w:left="138" w:hanging="635"/>
      </w:pPr>
      <w:rPr>
        <w:rFonts w:hint="default"/>
        <w:lang w:val="zh-CN" w:eastAsia="zh-CN" w:bidi="zh-CN"/>
      </w:rPr>
    </w:lvl>
    <w:lvl w:ilvl="1">
      <w:start w:val="3"/>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23" w15:restartNumberingAfterBreak="0">
    <w:nsid w:val="CC158F2D"/>
    <w:multiLevelType w:val="multilevel"/>
    <w:tmpl w:val="CC158F2D"/>
    <w:lvl w:ilvl="0">
      <w:start w:val="1"/>
      <w:numFmt w:val="decimal"/>
      <w:lvlText w:val="（%1）"/>
      <w:lvlJc w:val="left"/>
      <w:pPr>
        <w:ind w:left="138" w:hanging="529"/>
      </w:pPr>
      <w:rPr>
        <w:rFonts w:ascii="宋体" w:eastAsia="宋体" w:hAnsi="宋体" w:cs="宋体" w:hint="default"/>
        <w:spacing w:val="-3"/>
        <w:w w:val="100"/>
        <w:sz w:val="19"/>
        <w:szCs w:val="19"/>
        <w:lang w:val="zh-CN" w:eastAsia="zh-CN" w:bidi="zh-CN"/>
      </w:rPr>
    </w:lvl>
    <w:lvl w:ilvl="1">
      <w:numFmt w:val="bullet"/>
      <w:lvlText w:val="•"/>
      <w:lvlJc w:val="left"/>
      <w:pPr>
        <w:ind w:left="1002" w:hanging="529"/>
      </w:pPr>
      <w:rPr>
        <w:rFonts w:hint="default"/>
        <w:lang w:val="zh-CN" w:eastAsia="zh-CN" w:bidi="zh-CN"/>
      </w:rPr>
    </w:lvl>
    <w:lvl w:ilvl="2">
      <w:numFmt w:val="bullet"/>
      <w:lvlText w:val="•"/>
      <w:lvlJc w:val="left"/>
      <w:pPr>
        <w:ind w:left="1865" w:hanging="529"/>
      </w:pPr>
      <w:rPr>
        <w:rFonts w:hint="default"/>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24" w15:restartNumberingAfterBreak="0">
    <w:nsid w:val="CE6FB43A"/>
    <w:multiLevelType w:val="multilevel"/>
    <w:tmpl w:val="CE6FB43A"/>
    <w:lvl w:ilvl="0">
      <w:start w:val="12"/>
      <w:numFmt w:val="decimal"/>
      <w:lvlText w:val="%1"/>
      <w:lvlJc w:val="left"/>
      <w:pPr>
        <w:ind w:left="1185" w:hanging="635"/>
      </w:pPr>
      <w:rPr>
        <w:rFonts w:hint="default"/>
        <w:lang w:val="zh-CN" w:eastAsia="zh-CN" w:bidi="zh-CN"/>
      </w:rPr>
    </w:lvl>
    <w:lvl w:ilvl="1">
      <w:start w:val="5"/>
      <w:numFmt w:val="decimal"/>
      <w:lvlText w:val="%1.%2"/>
      <w:lvlJc w:val="left"/>
      <w:pPr>
        <w:ind w:left="1185" w:hanging="635"/>
      </w:pPr>
      <w:rPr>
        <w:rFonts w:hint="default"/>
        <w:lang w:val="zh-CN" w:eastAsia="zh-CN" w:bidi="zh-CN"/>
      </w:rPr>
    </w:lvl>
    <w:lvl w:ilvl="2">
      <w:start w:val="1"/>
      <w:numFmt w:val="decimal"/>
      <w:lvlText w:val="%1.%2.%3"/>
      <w:lvlJc w:val="left"/>
      <w:pPr>
        <w:ind w:left="1185"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55" w:hanging="635"/>
      </w:pPr>
      <w:rPr>
        <w:rFonts w:hint="default"/>
        <w:lang w:val="zh-CN" w:eastAsia="zh-CN" w:bidi="zh-CN"/>
      </w:rPr>
    </w:lvl>
    <w:lvl w:ilvl="4">
      <w:numFmt w:val="bullet"/>
      <w:lvlText w:val="•"/>
      <w:lvlJc w:val="left"/>
      <w:pPr>
        <w:ind w:left="4214" w:hanging="635"/>
      </w:pPr>
      <w:rPr>
        <w:rFonts w:hint="default"/>
        <w:lang w:val="zh-CN" w:eastAsia="zh-CN" w:bidi="zh-CN"/>
      </w:rPr>
    </w:lvl>
    <w:lvl w:ilvl="5">
      <w:numFmt w:val="bullet"/>
      <w:lvlText w:val="•"/>
      <w:lvlJc w:val="left"/>
      <w:pPr>
        <w:ind w:left="4973" w:hanging="635"/>
      </w:pPr>
      <w:rPr>
        <w:rFonts w:hint="default"/>
        <w:lang w:val="zh-CN" w:eastAsia="zh-CN" w:bidi="zh-CN"/>
      </w:rPr>
    </w:lvl>
    <w:lvl w:ilvl="6">
      <w:numFmt w:val="bullet"/>
      <w:lvlText w:val="•"/>
      <w:lvlJc w:val="left"/>
      <w:pPr>
        <w:ind w:left="5731" w:hanging="635"/>
      </w:pPr>
      <w:rPr>
        <w:rFonts w:hint="default"/>
        <w:lang w:val="zh-CN" w:eastAsia="zh-CN" w:bidi="zh-CN"/>
      </w:rPr>
    </w:lvl>
    <w:lvl w:ilvl="7">
      <w:numFmt w:val="bullet"/>
      <w:lvlText w:val="•"/>
      <w:lvlJc w:val="left"/>
      <w:pPr>
        <w:ind w:left="6490" w:hanging="635"/>
      </w:pPr>
      <w:rPr>
        <w:rFonts w:hint="default"/>
        <w:lang w:val="zh-CN" w:eastAsia="zh-CN" w:bidi="zh-CN"/>
      </w:rPr>
    </w:lvl>
    <w:lvl w:ilvl="8">
      <w:numFmt w:val="bullet"/>
      <w:lvlText w:val="•"/>
      <w:lvlJc w:val="left"/>
      <w:pPr>
        <w:ind w:left="7249" w:hanging="635"/>
      </w:pPr>
      <w:rPr>
        <w:rFonts w:hint="default"/>
        <w:lang w:val="zh-CN" w:eastAsia="zh-CN" w:bidi="zh-CN"/>
      </w:rPr>
    </w:lvl>
  </w:abstractNum>
  <w:abstractNum w:abstractNumId="25" w15:restartNumberingAfterBreak="0">
    <w:nsid w:val="D1723FD0"/>
    <w:multiLevelType w:val="multilevel"/>
    <w:tmpl w:val="D1723FD0"/>
    <w:lvl w:ilvl="0">
      <w:start w:val="10"/>
      <w:numFmt w:val="decimal"/>
      <w:lvlText w:val="%1"/>
      <w:lvlJc w:val="left"/>
      <w:pPr>
        <w:ind w:left="138" w:hanging="635"/>
      </w:pPr>
      <w:rPr>
        <w:rFonts w:hint="default"/>
        <w:lang w:val="zh-CN" w:eastAsia="zh-CN" w:bidi="zh-CN"/>
      </w:rPr>
    </w:lvl>
    <w:lvl w:ilvl="1">
      <w:start w:val="1"/>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26" w15:restartNumberingAfterBreak="0">
    <w:nsid w:val="D1817A99"/>
    <w:multiLevelType w:val="multilevel"/>
    <w:tmpl w:val="D1817A99"/>
    <w:lvl w:ilvl="0">
      <w:start w:val="15"/>
      <w:numFmt w:val="decimal"/>
      <w:lvlText w:val="%1"/>
      <w:lvlJc w:val="left"/>
      <w:pPr>
        <w:ind w:left="1192" w:hanging="635"/>
      </w:pPr>
      <w:rPr>
        <w:rFonts w:hint="default"/>
        <w:lang w:val="zh-CN" w:eastAsia="zh-CN" w:bidi="zh-CN"/>
      </w:rPr>
    </w:lvl>
    <w:lvl w:ilvl="1">
      <w:start w:val="4"/>
      <w:numFmt w:val="decimal"/>
      <w:lvlText w:val="%1.%2"/>
      <w:lvlJc w:val="left"/>
      <w:pPr>
        <w:ind w:left="1192" w:hanging="635"/>
      </w:pPr>
      <w:rPr>
        <w:rFonts w:hint="default"/>
        <w:lang w:val="zh-CN" w:eastAsia="zh-CN" w:bidi="zh-CN"/>
      </w:rPr>
    </w:lvl>
    <w:lvl w:ilvl="2">
      <w:start w:val="1"/>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abstractNum w:abstractNumId="27" w15:restartNumberingAfterBreak="0">
    <w:nsid w:val="D7164B18"/>
    <w:multiLevelType w:val="multilevel"/>
    <w:tmpl w:val="D7164B18"/>
    <w:lvl w:ilvl="0">
      <w:start w:val="9"/>
      <w:numFmt w:val="decimal"/>
      <w:lvlText w:val="%1"/>
      <w:lvlJc w:val="left"/>
      <w:pPr>
        <w:ind w:left="138" w:hanging="529"/>
      </w:pPr>
      <w:rPr>
        <w:rFonts w:hint="default"/>
        <w:lang w:val="zh-CN" w:eastAsia="zh-CN" w:bidi="zh-CN"/>
      </w:rPr>
    </w:lvl>
    <w:lvl w:ilvl="1">
      <w:start w:val="3"/>
      <w:numFmt w:val="decimal"/>
      <w:lvlText w:val="%1.%2"/>
      <w:lvlJc w:val="left"/>
      <w:pPr>
        <w:ind w:left="138" w:hanging="529"/>
      </w:pPr>
      <w:rPr>
        <w:rFonts w:hint="default"/>
        <w:lang w:val="zh-CN" w:eastAsia="zh-CN" w:bidi="zh-CN"/>
      </w:rPr>
    </w:lvl>
    <w:lvl w:ilvl="2">
      <w:start w:val="1"/>
      <w:numFmt w:val="decimal"/>
      <w:lvlText w:val="%1.%2.%3"/>
      <w:lvlJc w:val="left"/>
      <w:pPr>
        <w:ind w:left="138" w:hanging="529"/>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28" w15:restartNumberingAfterBreak="0">
    <w:nsid w:val="D7947C3B"/>
    <w:multiLevelType w:val="multilevel"/>
    <w:tmpl w:val="D7947C3B"/>
    <w:lvl w:ilvl="0">
      <w:start w:val="22"/>
      <w:numFmt w:val="decimal"/>
      <w:lvlText w:val="%1"/>
      <w:lvlJc w:val="left"/>
      <w:pPr>
        <w:ind w:left="1192" w:hanging="635"/>
      </w:pPr>
      <w:rPr>
        <w:rFonts w:hint="default"/>
        <w:lang w:val="zh-CN" w:eastAsia="zh-CN" w:bidi="zh-CN"/>
      </w:rPr>
    </w:lvl>
    <w:lvl w:ilvl="1">
      <w:start w:val="1"/>
      <w:numFmt w:val="decimal"/>
      <w:lvlText w:val="%1.%2"/>
      <w:lvlJc w:val="left"/>
      <w:pPr>
        <w:ind w:left="1192" w:hanging="635"/>
      </w:pPr>
      <w:rPr>
        <w:rFonts w:hint="default"/>
        <w:lang w:val="zh-CN" w:eastAsia="zh-CN" w:bidi="zh-CN"/>
      </w:rPr>
    </w:lvl>
    <w:lvl w:ilvl="2">
      <w:start w:val="3"/>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abstractNum w:abstractNumId="29" w15:restartNumberingAfterBreak="0">
    <w:nsid w:val="DEBCA2DA"/>
    <w:multiLevelType w:val="multilevel"/>
    <w:tmpl w:val="DEBCA2DA"/>
    <w:lvl w:ilvl="0">
      <w:start w:val="20"/>
      <w:numFmt w:val="decimal"/>
      <w:lvlText w:val="%1"/>
      <w:lvlJc w:val="left"/>
      <w:pPr>
        <w:ind w:left="138" w:hanging="635"/>
      </w:pPr>
      <w:rPr>
        <w:rFonts w:hint="default"/>
        <w:lang w:val="zh-CN" w:eastAsia="zh-CN" w:bidi="zh-CN"/>
      </w:rPr>
    </w:lvl>
    <w:lvl w:ilvl="1">
      <w:start w:val="4"/>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30" w15:restartNumberingAfterBreak="0">
    <w:nsid w:val="E3C01079"/>
    <w:multiLevelType w:val="multilevel"/>
    <w:tmpl w:val="E3C01079"/>
    <w:lvl w:ilvl="0">
      <w:start w:val="11"/>
      <w:numFmt w:val="decimal"/>
      <w:lvlText w:val="%1"/>
      <w:lvlJc w:val="left"/>
      <w:pPr>
        <w:ind w:left="138" w:hanging="635"/>
      </w:pPr>
      <w:rPr>
        <w:rFonts w:hint="default"/>
        <w:lang w:val="zh-CN" w:eastAsia="zh-CN" w:bidi="zh-CN"/>
      </w:rPr>
    </w:lvl>
    <w:lvl w:ilvl="1">
      <w:start w:val="1"/>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31" w15:restartNumberingAfterBreak="0">
    <w:nsid w:val="E3ED260F"/>
    <w:multiLevelType w:val="multilevel"/>
    <w:tmpl w:val="E3ED260F"/>
    <w:lvl w:ilvl="0">
      <w:start w:val="18"/>
      <w:numFmt w:val="decimal"/>
      <w:lvlText w:val="%1"/>
      <w:lvlJc w:val="left"/>
      <w:pPr>
        <w:ind w:left="1192" w:hanging="635"/>
      </w:pPr>
      <w:rPr>
        <w:rFonts w:hint="default"/>
        <w:lang w:val="zh-CN" w:eastAsia="zh-CN" w:bidi="zh-CN"/>
      </w:rPr>
    </w:lvl>
    <w:lvl w:ilvl="1">
      <w:start w:val="1"/>
      <w:numFmt w:val="decimal"/>
      <w:lvlText w:val="%1.%2"/>
      <w:lvlJc w:val="left"/>
      <w:pPr>
        <w:ind w:left="1192" w:hanging="635"/>
      </w:pPr>
      <w:rPr>
        <w:rFonts w:hint="default"/>
        <w:lang w:val="zh-CN" w:eastAsia="zh-CN" w:bidi="zh-CN"/>
      </w:rPr>
    </w:lvl>
    <w:lvl w:ilvl="2">
      <w:start w:val="1"/>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abstractNum w:abstractNumId="32" w15:restartNumberingAfterBreak="0">
    <w:nsid w:val="E4D8E422"/>
    <w:multiLevelType w:val="multilevel"/>
    <w:tmpl w:val="E4D8E422"/>
    <w:lvl w:ilvl="0">
      <w:start w:val="15"/>
      <w:numFmt w:val="decimal"/>
      <w:lvlText w:val="%1"/>
      <w:lvlJc w:val="left"/>
      <w:pPr>
        <w:ind w:left="1192" w:hanging="635"/>
      </w:pPr>
      <w:rPr>
        <w:rFonts w:hint="default"/>
        <w:lang w:val="zh-CN" w:eastAsia="zh-CN" w:bidi="zh-CN"/>
      </w:rPr>
    </w:lvl>
    <w:lvl w:ilvl="1">
      <w:start w:val="1"/>
      <w:numFmt w:val="decimal"/>
      <w:lvlText w:val="%1.%2"/>
      <w:lvlJc w:val="left"/>
      <w:pPr>
        <w:ind w:left="1192" w:hanging="635"/>
      </w:pPr>
      <w:rPr>
        <w:rFonts w:hint="default"/>
        <w:lang w:val="zh-CN" w:eastAsia="zh-CN" w:bidi="zh-CN"/>
      </w:rPr>
    </w:lvl>
    <w:lvl w:ilvl="2">
      <w:start w:val="1"/>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abstractNum w:abstractNumId="33" w15:restartNumberingAfterBreak="0">
    <w:nsid w:val="E4FB3EFE"/>
    <w:multiLevelType w:val="multilevel"/>
    <w:tmpl w:val="E4FB3EFE"/>
    <w:lvl w:ilvl="0">
      <w:start w:val="1"/>
      <w:numFmt w:val="decimal"/>
      <w:lvlText w:val="（%1）"/>
      <w:lvlJc w:val="left"/>
      <w:pPr>
        <w:ind w:left="981" w:hanging="529"/>
      </w:pPr>
      <w:rPr>
        <w:rFonts w:ascii="宋体" w:eastAsia="宋体" w:hAnsi="宋体" w:cs="宋体" w:hint="default"/>
        <w:spacing w:val="-3"/>
        <w:w w:val="100"/>
        <w:sz w:val="19"/>
        <w:szCs w:val="19"/>
        <w:lang w:val="zh-CN" w:eastAsia="zh-CN" w:bidi="zh-CN"/>
      </w:rPr>
    </w:lvl>
    <w:lvl w:ilvl="1">
      <w:numFmt w:val="bullet"/>
      <w:lvlText w:val="•"/>
      <w:lvlJc w:val="left"/>
      <w:pPr>
        <w:ind w:left="1758" w:hanging="529"/>
      </w:pPr>
      <w:rPr>
        <w:rFonts w:hint="default"/>
        <w:lang w:val="zh-CN" w:eastAsia="zh-CN" w:bidi="zh-CN"/>
      </w:rPr>
    </w:lvl>
    <w:lvl w:ilvl="2">
      <w:numFmt w:val="bullet"/>
      <w:lvlText w:val="•"/>
      <w:lvlJc w:val="left"/>
      <w:pPr>
        <w:ind w:left="2537" w:hanging="529"/>
      </w:pPr>
      <w:rPr>
        <w:rFonts w:hint="default"/>
        <w:lang w:val="zh-CN" w:eastAsia="zh-CN" w:bidi="zh-CN"/>
      </w:rPr>
    </w:lvl>
    <w:lvl w:ilvl="3">
      <w:numFmt w:val="bullet"/>
      <w:lvlText w:val="•"/>
      <w:lvlJc w:val="left"/>
      <w:pPr>
        <w:ind w:left="3315" w:hanging="529"/>
      </w:pPr>
      <w:rPr>
        <w:rFonts w:hint="default"/>
        <w:lang w:val="zh-CN" w:eastAsia="zh-CN" w:bidi="zh-CN"/>
      </w:rPr>
    </w:lvl>
    <w:lvl w:ilvl="4">
      <w:numFmt w:val="bullet"/>
      <w:lvlText w:val="•"/>
      <w:lvlJc w:val="left"/>
      <w:pPr>
        <w:ind w:left="4094" w:hanging="529"/>
      </w:pPr>
      <w:rPr>
        <w:rFonts w:hint="default"/>
        <w:lang w:val="zh-CN" w:eastAsia="zh-CN" w:bidi="zh-CN"/>
      </w:rPr>
    </w:lvl>
    <w:lvl w:ilvl="5">
      <w:numFmt w:val="bullet"/>
      <w:lvlText w:val="•"/>
      <w:lvlJc w:val="left"/>
      <w:pPr>
        <w:ind w:left="4873" w:hanging="529"/>
      </w:pPr>
      <w:rPr>
        <w:rFonts w:hint="default"/>
        <w:lang w:val="zh-CN" w:eastAsia="zh-CN" w:bidi="zh-CN"/>
      </w:rPr>
    </w:lvl>
    <w:lvl w:ilvl="6">
      <w:numFmt w:val="bullet"/>
      <w:lvlText w:val="•"/>
      <w:lvlJc w:val="left"/>
      <w:pPr>
        <w:ind w:left="5651" w:hanging="529"/>
      </w:pPr>
      <w:rPr>
        <w:rFonts w:hint="default"/>
        <w:lang w:val="zh-CN" w:eastAsia="zh-CN" w:bidi="zh-CN"/>
      </w:rPr>
    </w:lvl>
    <w:lvl w:ilvl="7">
      <w:numFmt w:val="bullet"/>
      <w:lvlText w:val="•"/>
      <w:lvlJc w:val="left"/>
      <w:pPr>
        <w:ind w:left="6430" w:hanging="529"/>
      </w:pPr>
      <w:rPr>
        <w:rFonts w:hint="default"/>
        <w:lang w:val="zh-CN" w:eastAsia="zh-CN" w:bidi="zh-CN"/>
      </w:rPr>
    </w:lvl>
    <w:lvl w:ilvl="8">
      <w:numFmt w:val="bullet"/>
      <w:lvlText w:val="•"/>
      <w:lvlJc w:val="left"/>
      <w:pPr>
        <w:ind w:left="7209" w:hanging="529"/>
      </w:pPr>
      <w:rPr>
        <w:rFonts w:hint="default"/>
        <w:lang w:val="zh-CN" w:eastAsia="zh-CN" w:bidi="zh-CN"/>
      </w:rPr>
    </w:lvl>
  </w:abstractNum>
  <w:abstractNum w:abstractNumId="34" w15:restartNumberingAfterBreak="0">
    <w:nsid w:val="E5262523"/>
    <w:multiLevelType w:val="multilevel"/>
    <w:tmpl w:val="E5262523"/>
    <w:lvl w:ilvl="0">
      <w:start w:val="24"/>
      <w:numFmt w:val="decimal"/>
      <w:lvlText w:val="%1"/>
      <w:lvlJc w:val="left"/>
      <w:pPr>
        <w:ind w:left="138" w:hanging="635"/>
      </w:pPr>
      <w:rPr>
        <w:rFonts w:hint="default"/>
        <w:lang w:val="zh-CN" w:eastAsia="zh-CN" w:bidi="zh-CN"/>
      </w:rPr>
    </w:lvl>
    <w:lvl w:ilvl="1">
      <w:start w:val="3"/>
      <w:numFmt w:val="decimal"/>
      <w:lvlText w:val="%1.%2"/>
      <w:lvlJc w:val="left"/>
      <w:pPr>
        <w:ind w:left="138" w:hanging="635"/>
      </w:pPr>
      <w:rPr>
        <w:rFonts w:hint="default"/>
        <w:lang w:val="zh-CN" w:eastAsia="zh-CN" w:bidi="zh-CN"/>
      </w:rPr>
    </w:lvl>
    <w:lvl w:ilvl="2">
      <w:start w:val="5"/>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35" w15:restartNumberingAfterBreak="0">
    <w:nsid w:val="E8106D4C"/>
    <w:multiLevelType w:val="multilevel"/>
    <w:tmpl w:val="E8106D4C"/>
    <w:lvl w:ilvl="0">
      <w:start w:val="12"/>
      <w:numFmt w:val="decimal"/>
      <w:lvlText w:val="%1"/>
      <w:lvlJc w:val="left"/>
      <w:pPr>
        <w:ind w:left="138" w:hanging="635"/>
      </w:pPr>
      <w:rPr>
        <w:rFonts w:hint="default"/>
        <w:lang w:val="zh-CN" w:eastAsia="zh-CN" w:bidi="zh-CN"/>
      </w:rPr>
    </w:lvl>
    <w:lvl w:ilvl="1">
      <w:start w:val="3"/>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36" w15:restartNumberingAfterBreak="0">
    <w:nsid w:val="E8EF957D"/>
    <w:multiLevelType w:val="multilevel"/>
    <w:tmpl w:val="E8EF957D"/>
    <w:lvl w:ilvl="0">
      <w:start w:val="3"/>
      <w:numFmt w:val="decimal"/>
      <w:lvlText w:val="%1"/>
      <w:lvlJc w:val="left"/>
      <w:pPr>
        <w:ind w:left="1087" w:hanging="529"/>
      </w:pPr>
      <w:rPr>
        <w:rFonts w:hint="default"/>
        <w:lang w:val="zh-CN" w:eastAsia="zh-CN" w:bidi="zh-CN"/>
      </w:rPr>
    </w:lvl>
    <w:lvl w:ilvl="1">
      <w:start w:val="4"/>
      <w:numFmt w:val="decimal"/>
      <w:lvlText w:val="%1.%2"/>
      <w:lvlJc w:val="left"/>
      <w:pPr>
        <w:ind w:left="1087" w:hanging="529"/>
      </w:pPr>
      <w:rPr>
        <w:rFonts w:hint="default"/>
        <w:lang w:val="zh-CN" w:eastAsia="zh-CN" w:bidi="zh-CN"/>
      </w:rPr>
    </w:lvl>
    <w:lvl w:ilvl="2">
      <w:start w:val="1"/>
      <w:numFmt w:val="decimal"/>
      <w:lvlText w:val="%1.%2.%3"/>
      <w:lvlJc w:val="left"/>
      <w:pPr>
        <w:ind w:left="1087" w:hanging="529"/>
      </w:pPr>
      <w:rPr>
        <w:rFonts w:ascii="Times New Roman" w:eastAsia="宋体" w:hAnsi="Times New Roman" w:cs="Times New Roman" w:hint="default"/>
        <w:w w:val="100"/>
        <w:sz w:val="24"/>
        <w:szCs w:val="24"/>
        <w:lang w:val="zh-CN" w:eastAsia="zh-CN" w:bidi="zh-CN"/>
      </w:rPr>
    </w:lvl>
    <w:lvl w:ilvl="3">
      <w:numFmt w:val="bullet"/>
      <w:lvlText w:val="•"/>
      <w:lvlJc w:val="left"/>
      <w:pPr>
        <w:ind w:left="3385" w:hanging="529"/>
      </w:pPr>
      <w:rPr>
        <w:rFonts w:hint="default"/>
        <w:lang w:val="zh-CN" w:eastAsia="zh-CN" w:bidi="zh-CN"/>
      </w:rPr>
    </w:lvl>
    <w:lvl w:ilvl="4">
      <w:numFmt w:val="bullet"/>
      <w:lvlText w:val="•"/>
      <w:lvlJc w:val="left"/>
      <w:pPr>
        <w:ind w:left="4154" w:hanging="529"/>
      </w:pPr>
      <w:rPr>
        <w:rFonts w:hint="default"/>
        <w:lang w:val="zh-CN" w:eastAsia="zh-CN" w:bidi="zh-CN"/>
      </w:rPr>
    </w:lvl>
    <w:lvl w:ilvl="5">
      <w:numFmt w:val="bullet"/>
      <w:lvlText w:val="•"/>
      <w:lvlJc w:val="left"/>
      <w:pPr>
        <w:ind w:left="4923" w:hanging="529"/>
      </w:pPr>
      <w:rPr>
        <w:rFonts w:hint="default"/>
        <w:lang w:val="zh-CN" w:eastAsia="zh-CN" w:bidi="zh-CN"/>
      </w:rPr>
    </w:lvl>
    <w:lvl w:ilvl="6">
      <w:numFmt w:val="bullet"/>
      <w:lvlText w:val="•"/>
      <w:lvlJc w:val="left"/>
      <w:pPr>
        <w:ind w:left="5691" w:hanging="529"/>
      </w:pPr>
      <w:rPr>
        <w:rFonts w:hint="default"/>
        <w:lang w:val="zh-CN" w:eastAsia="zh-CN" w:bidi="zh-CN"/>
      </w:rPr>
    </w:lvl>
    <w:lvl w:ilvl="7">
      <w:numFmt w:val="bullet"/>
      <w:lvlText w:val="•"/>
      <w:lvlJc w:val="left"/>
      <w:pPr>
        <w:ind w:left="6460" w:hanging="529"/>
      </w:pPr>
      <w:rPr>
        <w:rFonts w:hint="default"/>
        <w:lang w:val="zh-CN" w:eastAsia="zh-CN" w:bidi="zh-CN"/>
      </w:rPr>
    </w:lvl>
    <w:lvl w:ilvl="8">
      <w:numFmt w:val="bullet"/>
      <w:lvlText w:val="•"/>
      <w:lvlJc w:val="left"/>
      <w:pPr>
        <w:ind w:left="7229" w:hanging="529"/>
      </w:pPr>
      <w:rPr>
        <w:rFonts w:hint="default"/>
        <w:lang w:val="zh-CN" w:eastAsia="zh-CN" w:bidi="zh-CN"/>
      </w:rPr>
    </w:lvl>
  </w:abstractNum>
  <w:abstractNum w:abstractNumId="37" w15:restartNumberingAfterBreak="0">
    <w:nsid w:val="EA6756E5"/>
    <w:multiLevelType w:val="multilevel"/>
    <w:tmpl w:val="EA6756E5"/>
    <w:lvl w:ilvl="0">
      <w:start w:val="1"/>
      <w:numFmt w:val="decimal"/>
      <w:lvlText w:val="%1."/>
      <w:lvlJc w:val="left"/>
      <w:pPr>
        <w:ind w:left="421" w:hanging="283"/>
      </w:pPr>
      <w:rPr>
        <w:rFonts w:ascii="Times New Roman" w:eastAsia="宋体" w:hAnsi="Times New Roman" w:cs="Times New Roman" w:hint="default"/>
        <w:spacing w:val="-2"/>
        <w:w w:val="100"/>
        <w:sz w:val="24"/>
        <w:szCs w:val="24"/>
        <w:lang w:val="zh-CN" w:eastAsia="zh-CN" w:bidi="zh-CN"/>
      </w:rPr>
    </w:lvl>
    <w:lvl w:ilvl="1">
      <w:start w:val="1"/>
      <w:numFmt w:val="decimal"/>
      <w:lvlText w:val="%1.%2"/>
      <w:lvlJc w:val="left"/>
      <w:pPr>
        <w:ind w:left="1022" w:hanging="361"/>
      </w:pPr>
      <w:rPr>
        <w:rFonts w:ascii="Times New Roman" w:eastAsia="宋体" w:hAnsi="Times New Roman" w:cs="宋体" w:hint="default"/>
        <w:spacing w:val="-1"/>
        <w:w w:val="100"/>
        <w:sz w:val="24"/>
        <w:szCs w:val="24"/>
        <w:lang w:val="zh-CN" w:eastAsia="zh-CN" w:bidi="zh-CN"/>
      </w:rPr>
    </w:lvl>
    <w:lvl w:ilvl="2">
      <w:start w:val="1"/>
      <w:numFmt w:val="decimal"/>
      <w:lvlText w:val="（%3）"/>
      <w:lvlJc w:val="left"/>
      <w:pPr>
        <w:ind w:left="138" w:hanging="529"/>
      </w:pPr>
      <w:rPr>
        <w:rFonts w:ascii="宋体" w:eastAsia="宋体" w:hAnsi="宋体" w:cs="宋体" w:hint="default"/>
        <w:spacing w:val="-89"/>
        <w:w w:val="100"/>
        <w:sz w:val="19"/>
        <w:szCs w:val="19"/>
        <w:lang w:val="zh-CN" w:eastAsia="zh-CN" w:bidi="zh-CN"/>
      </w:rPr>
    </w:lvl>
    <w:lvl w:ilvl="3">
      <w:numFmt w:val="bullet"/>
      <w:lvlText w:val="•"/>
      <w:lvlJc w:val="left"/>
      <w:pPr>
        <w:ind w:left="620" w:hanging="529"/>
      </w:pPr>
      <w:rPr>
        <w:rFonts w:hint="default"/>
        <w:lang w:val="zh-CN" w:eastAsia="zh-CN" w:bidi="zh-CN"/>
      </w:rPr>
    </w:lvl>
    <w:lvl w:ilvl="4">
      <w:numFmt w:val="bullet"/>
      <w:lvlText w:val="•"/>
      <w:lvlJc w:val="left"/>
      <w:pPr>
        <w:ind w:left="1783" w:hanging="529"/>
      </w:pPr>
      <w:rPr>
        <w:rFonts w:hint="default"/>
        <w:lang w:val="zh-CN" w:eastAsia="zh-CN" w:bidi="zh-CN"/>
      </w:rPr>
    </w:lvl>
    <w:lvl w:ilvl="5">
      <w:numFmt w:val="bullet"/>
      <w:lvlText w:val="•"/>
      <w:lvlJc w:val="left"/>
      <w:pPr>
        <w:ind w:left="2947" w:hanging="529"/>
      </w:pPr>
      <w:rPr>
        <w:rFonts w:hint="default"/>
        <w:lang w:val="zh-CN" w:eastAsia="zh-CN" w:bidi="zh-CN"/>
      </w:rPr>
    </w:lvl>
    <w:lvl w:ilvl="6">
      <w:numFmt w:val="bullet"/>
      <w:lvlText w:val="•"/>
      <w:lvlJc w:val="left"/>
      <w:pPr>
        <w:ind w:left="4111" w:hanging="529"/>
      </w:pPr>
      <w:rPr>
        <w:rFonts w:hint="default"/>
        <w:lang w:val="zh-CN" w:eastAsia="zh-CN" w:bidi="zh-CN"/>
      </w:rPr>
    </w:lvl>
    <w:lvl w:ilvl="7">
      <w:numFmt w:val="bullet"/>
      <w:lvlText w:val="•"/>
      <w:lvlJc w:val="left"/>
      <w:pPr>
        <w:ind w:left="5275" w:hanging="529"/>
      </w:pPr>
      <w:rPr>
        <w:rFonts w:hint="default"/>
        <w:lang w:val="zh-CN" w:eastAsia="zh-CN" w:bidi="zh-CN"/>
      </w:rPr>
    </w:lvl>
    <w:lvl w:ilvl="8">
      <w:numFmt w:val="bullet"/>
      <w:lvlText w:val="•"/>
      <w:lvlJc w:val="left"/>
      <w:pPr>
        <w:ind w:left="6438" w:hanging="529"/>
      </w:pPr>
      <w:rPr>
        <w:rFonts w:hint="default"/>
        <w:lang w:val="zh-CN" w:eastAsia="zh-CN" w:bidi="zh-CN"/>
      </w:rPr>
    </w:lvl>
  </w:abstractNum>
  <w:abstractNum w:abstractNumId="38" w15:restartNumberingAfterBreak="0">
    <w:nsid w:val="EB0C3A1F"/>
    <w:multiLevelType w:val="singleLevel"/>
    <w:tmpl w:val="EB0C3A1F"/>
    <w:lvl w:ilvl="0">
      <w:start w:val="1"/>
      <w:numFmt w:val="decimal"/>
      <w:suff w:val="nothing"/>
      <w:lvlText w:val="（%1）"/>
      <w:lvlJc w:val="left"/>
    </w:lvl>
  </w:abstractNum>
  <w:abstractNum w:abstractNumId="39" w15:restartNumberingAfterBreak="0">
    <w:nsid w:val="EEB9E3FB"/>
    <w:multiLevelType w:val="multilevel"/>
    <w:tmpl w:val="EEB9E3FB"/>
    <w:lvl w:ilvl="0">
      <w:start w:val="1"/>
      <w:numFmt w:val="decimal"/>
      <w:lvlText w:val="（%1）"/>
      <w:lvlJc w:val="left"/>
      <w:pPr>
        <w:ind w:left="1087" w:hanging="529"/>
      </w:pPr>
      <w:rPr>
        <w:rFonts w:ascii="宋体" w:eastAsia="宋体" w:hAnsi="宋体" w:cs="宋体" w:hint="default"/>
        <w:spacing w:val="-3"/>
        <w:w w:val="100"/>
        <w:sz w:val="19"/>
        <w:szCs w:val="19"/>
        <w:lang w:val="zh-CN" w:eastAsia="zh-CN" w:bidi="zh-CN"/>
      </w:rPr>
    </w:lvl>
    <w:lvl w:ilvl="1">
      <w:numFmt w:val="bullet"/>
      <w:lvlText w:val="•"/>
      <w:lvlJc w:val="left"/>
      <w:pPr>
        <w:ind w:left="1848" w:hanging="529"/>
      </w:pPr>
      <w:rPr>
        <w:rFonts w:hint="default"/>
        <w:lang w:val="zh-CN" w:eastAsia="zh-CN" w:bidi="zh-CN"/>
      </w:rPr>
    </w:lvl>
    <w:lvl w:ilvl="2">
      <w:numFmt w:val="bullet"/>
      <w:lvlText w:val="•"/>
      <w:lvlJc w:val="left"/>
      <w:pPr>
        <w:ind w:left="2617" w:hanging="529"/>
      </w:pPr>
      <w:rPr>
        <w:rFonts w:hint="default"/>
        <w:lang w:val="zh-CN" w:eastAsia="zh-CN" w:bidi="zh-CN"/>
      </w:rPr>
    </w:lvl>
    <w:lvl w:ilvl="3">
      <w:numFmt w:val="bullet"/>
      <w:lvlText w:val="•"/>
      <w:lvlJc w:val="left"/>
      <w:pPr>
        <w:ind w:left="3385" w:hanging="529"/>
      </w:pPr>
      <w:rPr>
        <w:rFonts w:hint="default"/>
        <w:lang w:val="zh-CN" w:eastAsia="zh-CN" w:bidi="zh-CN"/>
      </w:rPr>
    </w:lvl>
    <w:lvl w:ilvl="4">
      <w:numFmt w:val="bullet"/>
      <w:lvlText w:val="•"/>
      <w:lvlJc w:val="left"/>
      <w:pPr>
        <w:ind w:left="4154" w:hanging="529"/>
      </w:pPr>
      <w:rPr>
        <w:rFonts w:hint="default"/>
        <w:lang w:val="zh-CN" w:eastAsia="zh-CN" w:bidi="zh-CN"/>
      </w:rPr>
    </w:lvl>
    <w:lvl w:ilvl="5">
      <w:numFmt w:val="bullet"/>
      <w:lvlText w:val="•"/>
      <w:lvlJc w:val="left"/>
      <w:pPr>
        <w:ind w:left="4923" w:hanging="529"/>
      </w:pPr>
      <w:rPr>
        <w:rFonts w:hint="default"/>
        <w:lang w:val="zh-CN" w:eastAsia="zh-CN" w:bidi="zh-CN"/>
      </w:rPr>
    </w:lvl>
    <w:lvl w:ilvl="6">
      <w:numFmt w:val="bullet"/>
      <w:lvlText w:val="•"/>
      <w:lvlJc w:val="left"/>
      <w:pPr>
        <w:ind w:left="5691" w:hanging="529"/>
      </w:pPr>
      <w:rPr>
        <w:rFonts w:hint="default"/>
        <w:lang w:val="zh-CN" w:eastAsia="zh-CN" w:bidi="zh-CN"/>
      </w:rPr>
    </w:lvl>
    <w:lvl w:ilvl="7">
      <w:numFmt w:val="bullet"/>
      <w:lvlText w:val="•"/>
      <w:lvlJc w:val="left"/>
      <w:pPr>
        <w:ind w:left="6460" w:hanging="529"/>
      </w:pPr>
      <w:rPr>
        <w:rFonts w:hint="default"/>
        <w:lang w:val="zh-CN" w:eastAsia="zh-CN" w:bidi="zh-CN"/>
      </w:rPr>
    </w:lvl>
    <w:lvl w:ilvl="8">
      <w:numFmt w:val="bullet"/>
      <w:lvlText w:val="•"/>
      <w:lvlJc w:val="left"/>
      <w:pPr>
        <w:ind w:left="7229" w:hanging="529"/>
      </w:pPr>
      <w:rPr>
        <w:rFonts w:hint="default"/>
        <w:lang w:val="zh-CN" w:eastAsia="zh-CN" w:bidi="zh-CN"/>
      </w:rPr>
    </w:lvl>
  </w:abstractNum>
  <w:abstractNum w:abstractNumId="40" w15:restartNumberingAfterBreak="0">
    <w:nsid w:val="F38918C2"/>
    <w:multiLevelType w:val="multilevel"/>
    <w:tmpl w:val="F38918C2"/>
    <w:lvl w:ilvl="0">
      <w:start w:val="1"/>
      <w:numFmt w:val="decimal"/>
      <w:lvlText w:val="（%1）"/>
      <w:lvlJc w:val="left"/>
      <w:pPr>
        <w:ind w:left="1087" w:hanging="529"/>
      </w:pPr>
      <w:rPr>
        <w:rFonts w:ascii="宋体" w:eastAsia="宋体" w:hAnsi="宋体" w:cs="宋体" w:hint="default"/>
        <w:spacing w:val="-3"/>
        <w:w w:val="100"/>
        <w:sz w:val="19"/>
        <w:szCs w:val="19"/>
        <w:lang w:val="zh-CN" w:eastAsia="zh-CN" w:bidi="zh-CN"/>
      </w:rPr>
    </w:lvl>
    <w:lvl w:ilvl="1">
      <w:numFmt w:val="bullet"/>
      <w:lvlText w:val="•"/>
      <w:lvlJc w:val="left"/>
      <w:pPr>
        <w:ind w:left="1848" w:hanging="529"/>
      </w:pPr>
      <w:rPr>
        <w:rFonts w:hint="default"/>
        <w:lang w:val="zh-CN" w:eastAsia="zh-CN" w:bidi="zh-CN"/>
      </w:rPr>
    </w:lvl>
    <w:lvl w:ilvl="2">
      <w:numFmt w:val="bullet"/>
      <w:lvlText w:val="•"/>
      <w:lvlJc w:val="left"/>
      <w:pPr>
        <w:ind w:left="2617" w:hanging="529"/>
      </w:pPr>
      <w:rPr>
        <w:rFonts w:hint="default"/>
        <w:lang w:val="zh-CN" w:eastAsia="zh-CN" w:bidi="zh-CN"/>
      </w:rPr>
    </w:lvl>
    <w:lvl w:ilvl="3">
      <w:numFmt w:val="bullet"/>
      <w:lvlText w:val="•"/>
      <w:lvlJc w:val="left"/>
      <w:pPr>
        <w:ind w:left="3385" w:hanging="529"/>
      </w:pPr>
      <w:rPr>
        <w:rFonts w:hint="default"/>
        <w:lang w:val="zh-CN" w:eastAsia="zh-CN" w:bidi="zh-CN"/>
      </w:rPr>
    </w:lvl>
    <w:lvl w:ilvl="4">
      <w:numFmt w:val="bullet"/>
      <w:lvlText w:val="•"/>
      <w:lvlJc w:val="left"/>
      <w:pPr>
        <w:ind w:left="4154" w:hanging="529"/>
      </w:pPr>
      <w:rPr>
        <w:rFonts w:hint="default"/>
        <w:lang w:val="zh-CN" w:eastAsia="zh-CN" w:bidi="zh-CN"/>
      </w:rPr>
    </w:lvl>
    <w:lvl w:ilvl="5">
      <w:numFmt w:val="bullet"/>
      <w:lvlText w:val="•"/>
      <w:lvlJc w:val="left"/>
      <w:pPr>
        <w:ind w:left="4923" w:hanging="529"/>
      </w:pPr>
      <w:rPr>
        <w:rFonts w:hint="default"/>
        <w:lang w:val="zh-CN" w:eastAsia="zh-CN" w:bidi="zh-CN"/>
      </w:rPr>
    </w:lvl>
    <w:lvl w:ilvl="6">
      <w:numFmt w:val="bullet"/>
      <w:lvlText w:val="•"/>
      <w:lvlJc w:val="left"/>
      <w:pPr>
        <w:ind w:left="5691" w:hanging="529"/>
      </w:pPr>
      <w:rPr>
        <w:rFonts w:hint="default"/>
        <w:lang w:val="zh-CN" w:eastAsia="zh-CN" w:bidi="zh-CN"/>
      </w:rPr>
    </w:lvl>
    <w:lvl w:ilvl="7">
      <w:numFmt w:val="bullet"/>
      <w:lvlText w:val="•"/>
      <w:lvlJc w:val="left"/>
      <w:pPr>
        <w:ind w:left="6460" w:hanging="529"/>
      </w:pPr>
      <w:rPr>
        <w:rFonts w:hint="default"/>
        <w:lang w:val="zh-CN" w:eastAsia="zh-CN" w:bidi="zh-CN"/>
      </w:rPr>
    </w:lvl>
    <w:lvl w:ilvl="8">
      <w:numFmt w:val="bullet"/>
      <w:lvlText w:val="•"/>
      <w:lvlJc w:val="left"/>
      <w:pPr>
        <w:ind w:left="7229" w:hanging="529"/>
      </w:pPr>
      <w:rPr>
        <w:rFonts w:hint="default"/>
        <w:lang w:val="zh-CN" w:eastAsia="zh-CN" w:bidi="zh-CN"/>
      </w:rPr>
    </w:lvl>
  </w:abstractNum>
  <w:abstractNum w:abstractNumId="41" w15:restartNumberingAfterBreak="0">
    <w:nsid w:val="F6CF37B7"/>
    <w:multiLevelType w:val="multilevel"/>
    <w:tmpl w:val="F6CF37B7"/>
    <w:lvl w:ilvl="0">
      <w:start w:val="17"/>
      <w:numFmt w:val="decimal"/>
      <w:lvlText w:val="%1"/>
      <w:lvlJc w:val="left"/>
      <w:pPr>
        <w:ind w:left="619" w:hanging="481"/>
      </w:pPr>
      <w:rPr>
        <w:rFonts w:hint="default"/>
        <w:lang w:val="zh-CN" w:eastAsia="zh-CN" w:bidi="zh-CN"/>
      </w:rPr>
    </w:lvl>
    <w:lvl w:ilvl="1">
      <w:start w:val="4"/>
      <w:numFmt w:val="decimal"/>
      <w:lvlText w:val="%1.%2"/>
      <w:lvlJc w:val="left"/>
      <w:pPr>
        <w:ind w:left="619" w:hanging="481"/>
      </w:pPr>
      <w:rPr>
        <w:rFonts w:hint="default"/>
        <w:spacing w:val="-1"/>
        <w:w w:val="100"/>
        <w:lang w:val="zh-CN" w:eastAsia="zh-CN" w:bidi="zh-CN"/>
      </w:rPr>
    </w:lvl>
    <w:lvl w:ilvl="2">
      <w:start w:val="1"/>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881" w:hanging="635"/>
      </w:pPr>
      <w:rPr>
        <w:rFonts w:hint="default"/>
        <w:lang w:val="zh-CN" w:eastAsia="zh-CN" w:bidi="zh-CN"/>
      </w:rPr>
    </w:lvl>
    <w:lvl w:ilvl="4">
      <w:numFmt w:val="bullet"/>
      <w:lvlText w:val="•"/>
      <w:lvlJc w:val="left"/>
      <w:pPr>
        <w:ind w:left="3722" w:hanging="635"/>
      </w:pPr>
      <w:rPr>
        <w:rFonts w:hint="default"/>
        <w:lang w:val="zh-CN" w:eastAsia="zh-CN" w:bidi="zh-CN"/>
      </w:rPr>
    </w:lvl>
    <w:lvl w:ilvl="5">
      <w:numFmt w:val="bullet"/>
      <w:lvlText w:val="•"/>
      <w:lvlJc w:val="left"/>
      <w:pPr>
        <w:ind w:left="4562" w:hanging="635"/>
      </w:pPr>
      <w:rPr>
        <w:rFonts w:hint="default"/>
        <w:lang w:val="zh-CN" w:eastAsia="zh-CN" w:bidi="zh-CN"/>
      </w:rPr>
    </w:lvl>
    <w:lvl w:ilvl="6">
      <w:numFmt w:val="bullet"/>
      <w:lvlText w:val="•"/>
      <w:lvlJc w:val="left"/>
      <w:pPr>
        <w:ind w:left="5403" w:hanging="635"/>
      </w:pPr>
      <w:rPr>
        <w:rFonts w:hint="default"/>
        <w:lang w:val="zh-CN" w:eastAsia="zh-CN" w:bidi="zh-CN"/>
      </w:rPr>
    </w:lvl>
    <w:lvl w:ilvl="7">
      <w:numFmt w:val="bullet"/>
      <w:lvlText w:val="•"/>
      <w:lvlJc w:val="left"/>
      <w:pPr>
        <w:ind w:left="6244" w:hanging="635"/>
      </w:pPr>
      <w:rPr>
        <w:rFonts w:hint="default"/>
        <w:lang w:val="zh-CN" w:eastAsia="zh-CN" w:bidi="zh-CN"/>
      </w:rPr>
    </w:lvl>
    <w:lvl w:ilvl="8">
      <w:numFmt w:val="bullet"/>
      <w:lvlText w:val="•"/>
      <w:lvlJc w:val="left"/>
      <w:pPr>
        <w:ind w:left="7084" w:hanging="635"/>
      </w:pPr>
      <w:rPr>
        <w:rFonts w:hint="default"/>
        <w:lang w:val="zh-CN" w:eastAsia="zh-CN" w:bidi="zh-CN"/>
      </w:rPr>
    </w:lvl>
  </w:abstractNum>
  <w:abstractNum w:abstractNumId="4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03B46CF1"/>
    <w:multiLevelType w:val="multilevel"/>
    <w:tmpl w:val="03B46CF1"/>
    <w:lvl w:ilvl="0">
      <w:start w:val="1"/>
      <w:numFmt w:val="decimal"/>
      <w:lvlText w:val="（%1）"/>
      <w:lvlJc w:val="left"/>
      <w:pPr>
        <w:ind w:left="138" w:hanging="529"/>
      </w:pPr>
      <w:rPr>
        <w:rFonts w:ascii="宋体" w:eastAsia="宋体" w:hAnsi="宋体" w:cs="宋体" w:hint="default"/>
        <w:spacing w:val="-3"/>
        <w:w w:val="100"/>
        <w:sz w:val="19"/>
        <w:szCs w:val="19"/>
        <w:lang w:val="zh-CN" w:eastAsia="zh-CN" w:bidi="zh-CN"/>
      </w:rPr>
    </w:lvl>
    <w:lvl w:ilvl="1">
      <w:numFmt w:val="bullet"/>
      <w:lvlText w:val="•"/>
      <w:lvlJc w:val="left"/>
      <w:pPr>
        <w:ind w:left="1002" w:hanging="529"/>
      </w:pPr>
      <w:rPr>
        <w:rFonts w:hint="default"/>
        <w:lang w:val="zh-CN" w:eastAsia="zh-CN" w:bidi="zh-CN"/>
      </w:rPr>
    </w:lvl>
    <w:lvl w:ilvl="2">
      <w:numFmt w:val="bullet"/>
      <w:lvlText w:val="•"/>
      <w:lvlJc w:val="left"/>
      <w:pPr>
        <w:ind w:left="1865" w:hanging="529"/>
      </w:pPr>
      <w:rPr>
        <w:rFonts w:hint="default"/>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51" w15:restartNumberingAfterBreak="0">
    <w:nsid w:val="03B6F3FC"/>
    <w:multiLevelType w:val="multilevel"/>
    <w:tmpl w:val="03B6F3FC"/>
    <w:lvl w:ilvl="0">
      <w:start w:val="3"/>
      <w:numFmt w:val="decimal"/>
      <w:lvlText w:val="%1）"/>
      <w:lvlJc w:val="left"/>
      <w:pPr>
        <w:ind w:left="1449" w:hanging="318"/>
      </w:pPr>
      <w:rPr>
        <w:rFonts w:ascii="宋体" w:eastAsia="宋体" w:hAnsi="宋体" w:cs="宋体" w:hint="default"/>
        <w:w w:val="100"/>
        <w:sz w:val="19"/>
        <w:szCs w:val="19"/>
        <w:lang w:val="zh-CN" w:eastAsia="zh-CN" w:bidi="zh-CN"/>
      </w:rPr>
    </w:lvl>
    <w:lvl w:ilvl="1">
      <w:start w:val="2"/>
      <w:numFmt w:val="decimal"/>
      <w:lvlText w:val="%2）"/>
      <w:lvlJc w:val="left"/>
      <w:pPr>
        <w:ind w:left="1588" w:hanging="318"/>
      </w:pPr>
      <w:rPr>
        <w:rFonts w:ascii="宋体" w:eastAsia="宋体" w:hAnsi="宋体" w:cs="宋体" w:hint="default"/>
        <w:spacing w:val="-3"/>
        <w:w w:val="100"/>
        <w:sz w:val="19"/>
        <w:szCs w:val="19"/>
        <w:lang w:val="zh-CN" w:eastAsia="zh-CN" w:bidi="zh-CN"/>
      </w:rPr>
    </w:lvl>
    <w:lvl w:ilvl="2">
      <w:numFmt w:val="bullet"/>
      <w:lvlText w:val="•"/>
      <w:lvlJc w:val="left"/>
      <w:pPr>
        <w:ind w:left="2378" w:hanging="318"/>
      </w:pPr>
      <w:rPr>
        <w:rFonts w:hint="default"/>
        <w:lang w:val="zh-CN" w:eastAsia="zh-CN" w:bidi="zh-CN"/>
      </w:rPr>
    </w:lvl>
    <w:lvl w:ilvl="3">
      <w:numFmt w:val="bullet"/>
      <w:lvlText w:val="•"/>
      <w:lvlJc w:val="left"/>
      <w:pPr>
        <w:ind w:left="3176" w:hanging="318"/>
      </w:pPr>
      <w:rPr>
        <w:rFonts w:hint="default"/>
        <w:lang w:val="zh-CN" w:eastAsia="zh-CN" w:bidi="zh-CN"/>
      </w:rPr>
    </w:lvl>
    <w:lvl w:ilvl="4">
      <w:numFmt w:val="bullet"/>
      <w:lvlText w:val="•"/>
      <w:lvlJc w:val="left"/>
      <w:pPr>
        <w:ind w:left="3975" w:hanging="318"/>
      </w:pPr>
      <w:rPr>
        <w:rFonts w:hint="default"/>
        <w:lang w:val="zh-CN" w:eastAsia="zh-CN" w:bidi="zh-CN"/>
      </w:rPr>
    </w:lvl>
    <w:lvl w:ilvl="5">
      <w:numFmt w:val="bullet"/>
      <w:lvlText w:val="•"/>
      <w:lvlJc w:val="left"/>
      <w:pPr>
        <w:ind w:left="4773" w:hanging="318"/>
      </w:pPr>
      <w:rPr>
        <w:rFonts w:hint="default"/>
        <w:lang w:val="zh-CN" w:eastAsia="zh-CN" w:bidi="zh-CN"/>
      </w:rPr>
    </w:lvl>
    <w:lvl w:ilvl="6">
      <w:numFmt w:val="bullet"/>
      <w:lvlText w:val="•"/>
      <w:lvlJc w:val="left"/>
      <w:pPr>
        <w:ind w:left="5572" w:hanging="318"/>
      </w:pPr>
      <w:rPr>
        <w:rFonts w:hint="default"/>
        <w:lang w:val="zh-CN" w:eastAsia="zh-CN" w:bidi="zh-CN"/>
      </w:rPr>
    </w:lvl>
    <w:lvl w:ilvl="7">
      <w:numFmt w:val="bullet"/>
      <w:lvlText w:val="•"/>
      <w:lvlJc w:val="left"/>
      <w:pPr>
        <w:ind w:left="6370" w:hanging="318"/>
      </w:pPr>
      <w:rPr>
        <w:rFonts w:hint="default"/>
        <w:lang w:val="zh-CN" w:eastAsia="zh-CN" w:bidi="zh-CN"/>
      </w:rPr>
    </w:lvl>
    <w:lvl w:ilvl="8">
      <w:numFmt w:val="bullet"/>
      <w:lvlText w:val="•"/>
      <w:lvlJc w:val="left"/>
      <w:pPr>
        <w:ind w:left="7169" w:hanging="318"/>
      </w:pPr>
      <w:rPr>
        <w:rFonts w:hint="default"/>
        <w:lang w:val="zh-CN" w:eastAsia="zh-CN" w:bidi="zh-CN"/>
      </w:rPr>
    </w:lvl>
  </w:abstractNum>
  <w:abstractNum w:abstractNumId="52" w15:restartNumberingAfterBreak="0">
    <w:nsid w:val="05E426C4"/>
    <w:multiLevelType w:val="multilevel"/>
    <w:tmpl w:val="05E426C4"/>
    <w:lvl w:ilvl="0">
      <w:start w:val="1"/>
      <w:numFmt w:val="decimal"/>
      <w:lvlText w:val="（%1）"/>
      <w:lvlJc w:val="left"/>
      <w:pPr>
        <w:ind w:left="138" w:hanging="529"/>
      </w:pPr>
      <w:rPr>
        <w:rFonts w:ascii="宋体" w:eastAsia="宋体" w:hAnsi="宋体" w:cs="宋体" w:hint="default"/>
        <w:spacing w:val="-3"/>
        <w:w w:val="100"/>
        <w:sz w:val="19"/>
        <w:szCs w:val="19"/>
        <w:lang w:val="zh-CN" w:eastAsia="zh-CN" w:bidi="zh-CN"/>
      </w:rPr>
    </w:lvl>
    <w:lvl w:ilvl="1">
      <w:numFmt w:val="bullet"/>
      <w:lvlText w:val="•"/>
      <w:lvlJc w:val="left"/>
      <w:pPr>
        <w:ind w:left="1002" w:hanging="529"/>
      </w:pPr>
      <w:rPr>
        <w:rFonts w:hint="default"/>
        <w:lang w:val="zh-CN" w:eastAsia="zh-CN" w:bidi="zh-CN"/>
      </w:rPr>
    </w:lvl>
    <w:lvl w:ilvl="2">
      <w:numFmt w:val="bullet"/>
      <w:lvlText w:val="•"/>
      <w:lvlJc w:val="left"/>
      <w:pPr>
        <w:ind w:left="1865" w:hanging="529"/>
      </w:pPr>
      <w:rPr>
        <w:rFonts w:hint="default"/>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53" w15:restartNumberingAfterBreak="0">
    <w:nsid w:val="077C5CE6"/>
    <w:multiLevelType w:val="multilevel"/>
    <w:tmpl w:val="077C5CE6"/>
    <w:lvl w:ilvl="0">
      <w:start w:val="1"/>
      <w:numFmt w:val="decimal"/>
      <w:lvlText w:val="（%1）"/>
      <w:lvlJc w:val="left"/>
      <w:pPr>
        <w:ind w:left="138" w:hanging="529"/>
      </w:pPr>
      <w:rPr>
        <w:rFonts w:ascii="宋体" w:eastAsia="宋体" w:hAnsi="宋体" w:cs="宋体" w:hint="default"/>
        <w:spacing w:val="-3"/>
        <w:w w:val="100"/>
        <w:sz w:val="19"/>
        <w:szCs w:val="19"/>
        <w:lang w:val="zh-CN" w:eastAsia="zh-CN" w:bidi="zh-CN"/>
      </w:rPr>
    </w:lvl>
    <w:lvl w:ilvl="1">
      <w:numFmt w:val="bullet"/>
      <w:lvlText w:val="•"/>
      <w:lvlJc w:val="left"/>
      <w:pPr>
        <w:ind w:left="1002" w:hanging="529"/>
      </w:pPr>
      <w:rPr>
        <w:rFonts w:hint="default"/>
        <w:lang w:val="zh-CN" w:eastAsia="zh-CN" w:bidi="zh-CN"/>
      </w:rPr>
    </w:lvl>
    <w:lvl w:ilvl="2">
      <w:numFmt w:val="bullet"/>
      <w:lvlText w:val="•"/>
      <w:lvlJc w:val="left"/>
      <w:pPr>
        <w:ind w:left="1865" w:hanging="529"/>
      </w:pPr>
      <w:rPr>
        <w:rFonts w:hint="default"/>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54" w15:restartNumberingAfterBreak="0">
    <w:nsid w:val="0A7858D9"/>
    <w:multiLevelType w:val="multilevel"/>
    <w:tmpl w:val="0A7858D9"/>
    <w:lvl w:ilvl="0">
      <w:start w:val="8"/>
      <w:numFmt w:val="decimal"/>
      <w:lvlText w:val="%1"/>
      <w:lvlJc w:val="left"/>
      <w:pPr>
        <w:ind w:left="138" w:hanging="529"/>
      </w:pPr>
      <w:rPr>
        <w:rFonts w:hint="default"/>
        <w:lang w:val="zh-CN" w:eastAsia="zh-CN" w:bidi="zh-CN"/>
      </w:rPr>
    </w:lvl>
    <w:lvl w:ilvl="1">
      <w:start w:val="2"/>
      <w:numFmt w:val="decimal"/>
      <w:lvlText w:val="%1.%2"/>
      <w:lvlJc w:val="left"/>
      <w:pPr>
        <w:ind w:left="138" w:hanging="529"/>
      </w:pPr>
      <w:rPr>
        <w:rFonts w:hint="default"/>
        <w:lang w:val="zh-CN" w:eastAsia="zh-CN" w:bidi="zh-CN"/>
      </w:rPr>
    </w:lvl>
    <w:lvl w:ilvl="2">
      <w:start w:val="1"/>
      <w:numFmt w:val="decimal"/>
      <w:lvlText w:val="%1.%2.%3"/>
      <w:lvlJc w:val="left"/>
      <w:pPr>
        <w:ind w:left="138" w:hanging="529"/>
      </w:pPr>
      <w:rPr>
        <w:rFonts w:ascii="Times New Roman" w:eastAsia="宋体" w:hAnsi="Times New Roman" w:cs="Times New Roman" w:hint="default"/>
        <w:w w:val="100"/>
        <w:sz w:val="24"/>
        <w:szCs w:val="24"/>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55" w15:restartNumberingAfterBreak="0">
    <w:nsid w:val="0C9E28C4"/>
    <w:multiLevelType w:val="multilevel"/>
    <w:tmpl w:val="0C9E28C4"/>
    <w:lvl w:ilvl="0">
      <w:start w:val="1"/>
      <w:numFmt w:val="decimal"/>
      <w:lvlText w:val="（%1）"/>
      <w:lvlJc w:val="left"/>
      <w:pPr>
        <w:ind w:left="138" w:hanging="529"/>
      </w:pPr>
      <w:rPr>
        <w:rFonts w:ascii="宋体" w:eastAsia="宋体" w:hAnsi="宋体" w:cs="宋体" w:hint="default"/>
        <w:spacing w:val="-3"/>
        <w:w w:val="100"/>
        <w:sz w:val="19"/>
        <w:szCs w:val="19"/>
        <w:lang w:val="zh-CN" w:eastAsia="zh-CN" w:bidi="zh-CN"/>
      </w:rPr>
    </w:lvl>
    <w:lvl w:ilvl="1">
      <w:numFmt w:val="bullet"/>
      <w:lvlText w:val="•"/>
      <w:lvlJc w:val="left"/>
      <w:pPr>
        <w:ind w:left="1002" w:hanging="529"/>
      </w:pPr>
      <w:rPr>
        <w:rFonts w:hint="default"/>
        <w:lang w:val="zh-CN" w:eastAsia="zh-CN" w:bidi="zh-CN"/>
      </w:rPr>
    </w:lvl>
    <w:lvl w:ilvl="2">
      <w:numFmt w:val="bullet"/>
      <w:lvlText w:val="•"/>
      <w:lvlJc w:val="left"/>
      <w:pPr>
        <w:ind w:left="1865" w:hanging="529"/>
      </w:pPr>
      <w:rPr>
        <w:rFonts w:hint="default"/>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5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57" w15:restartNumberingAfterBreak="0">
    <w:nsid w:val="0EBB575B"/>
    <w:multiLevelType w:val="multilevel"/>
    <w:tmpl w:val="0EBB575B"/>
    <w:lvl w:ilvl="0">
      <w:start w:val="4"/>
      <w:numFmt w:val="decimal"/>
      <w:lvlText w:val="%1"/>
      <w:lvlJc w:val="left"/>
      <w:pPr>
        <w:ind w:left="499" w:hanging="361"/>
      </w:pPr>
      <w:rPr>
        <w:rFonts w:hint="default"/>
        <w:lang w:val="zh-CN" w:eastAsia="zh-CN" w:bidi="zh-CN"/>
      </w:rPr>
    </w:lvl>
    <w:lvl w:ilvl="1">
      <w:start w:val="4"/>
      <w:numFmt w:val="decimal"/>
      <w:lvlText w:val="%1.%2"/>
      <w:lvlJc w:val="left"/>
      <w:pPr>
        <w:ind w:left="1021" w:hanging="361"/>
      </w:pPr>
      <w:rPr>
        <w:rFonts w:ascii="Times New Roman" w:eastAsia="宋体" w:hAnsi="Times New Roman" w:cs="Times New Roman" w:hint="default"/>
        <w:spacing w:val="-1"/>
        <w:w w:val="100"/>
        <w:sz w:val="24"/>
        <w:szCs w:val="24"/>
        <w:lang w:val="zh-CN" w:eastAsia="zh-CN" w:bidi="zh-CN"/>
      </w:rPr>
    </w:lvl>
    <w:lvl w:ilvl="2">
      <w:start w:val="1"/>
      <w:numFmt w:val="decimal"/>
      <w:lvlText w:val="%1.%2.%3"/>
      <w:lvlJc w:val="left"/>
      <w:pPr>
        <w:ind w:left="240" w:hanging="529"/>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040" w:hanging="529"/>
      </w:pPr>
      <w:rPr>
        <w:rFonts w:hint="default"/>
        <w:lang w:val="zh-CN" w:eastAsia="zh-CN" w:bidi="zh-CN"/>
      </w:rPr>
    </w:lvl>
    <w:lvl w:ilvl="4">
      <w:numFmt w:val="bullet"/>
      <w:lvlText w:val="•"/>
      <w:lvlJc w:val="left"/>
      <w:pPr>
        <w:ind w:left="3001" w:hanging="529"/>
      </w:pPr>
      <w:rPr>
        <w:rFonts w:hint="default"/>
        <w:lang w:val="zh-CN" w:eastAsia="zh-CN" w:bidi="zh-CN"/>
      </w:rPr>
    </w:lvl>
    <w:lvl w:ilvl="5">
      <w:numFmt w:val="bullet"/>
      <w:lvlText w:val="•"/>
      <w:lvlJc w:val="left"/>
      <w:pPr>
        <w:ind w:left="3962" w:hanging="529"/>
      </w:pPr>
      <w:rPr>
        <w:rFonts w:hint="default"/>
        <w:lang w:val="zh-CN" w:eastAsia="zh-CN" w:bidi="zh-CN"/>
      </w:rPr>
    </w:lvl>
    <w:lvl w:ilvl="6">
      <w:numFmt w:val="bullet"/>
      <w:lvlText w:val="•"/>
      <w:lvlJc w:val="left"/>
      <w:pPr>
        <w:ind w:left="4923" w:hanging="529"/>
      </w:pPr>
      <w:rPr>
        <w:rFonts w:hint="default"/>
        <w:lang w:val="zh-CN" w:eastAsia="zh-CN" w:bidi="zh-CN"/>
      </w:rPr>
    </w:lvl>
    <w:lvl w:ilvl="7">
      <w:numFmt w:val="bullet"/>
      <w:lvlText w:val="•"/>
      <w:lvlJc w:val="left"/>
      <w:pPr>
        <w:ind w:left="5884" w:hanging="529"/>
      </w:pPr>
      <w:rPr>
        <w:rFonts w:hint="default"/>
        <w:lang w:val="zh-CN" w:eastAsia="zh-CN" w:bidi="zh-CN"/>
      </w:rPr>
    </w:lvl>
    <w:lvl w:ilvl="8">
      <w:numFmt w:val="bullet"/>
      <w:lvlText w:val="•"/>
      <w:lvlJc w:val="left"/>
      <w:pPr>
        <w:ind w:left="6844" w:hanging="529"/>
      </w:pPr>
      <w:rPr>
        <w:rFonts w:hint="default"/>
        <w:lang w:val="zh-CN" w:eastAsia="zh-CN" w:bidi="zh-CN"/>
      </w:rPr>
    </w:lvl>
  </w:abstractNum>
  <w:abstractNum w:abstractNumId="58"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9" w15:restartNumberingAfterBreak="0">
    <w:nsid w:val="1392D064"/>
    <w:multiLevelType w:val="multilevel"/>
    <w:tmpl w:val="1392D064"/>
    <w:lvl w:ilvl="0">
      <w:start w:val="1"/>
      <w:numFmt w:val="decimal"/>
      <w:lvlText w:val="（%1）"/>
      <w:lvlJc w:val="left"/>
      <w:pPr>
        <w:ind w:left="138" w:hanging="529"/>
      </w:pPr>
      <w:rPr>
        <w:rFonts w:ascii="宋体" w:eastAsia="宋体" w:hAnsi="宋体" w:cs="宋体" w:hint="default"/>
        <w:spacing w:val="-3"/>
        <w:w w:val="100"/>
        <w:sz w:val="19"/>
        <w:szCs w:val="19"/>
        <w:lang w:val="zh-CN" w:eastAsia="zh-CN" w:bidi="zh-CN"/>
      </w:rPr>
    </w:lvl>
    <w:lvl w:ilvl="1">
      <w:numFmt w:val="bullet"/>
      <w:lvlText w:val="•"/>
      <w:lvlJc w:val="left"/>
      <w:pPr>
        <w:ind w:left="1002" w:hanging="529"/>
      </w:pPr>
      <w:rPr>
        <w:rFonts w:hint="default"/>
        <w:lang w:val="zh-CN" w:eastAsia="zh-CN" w:bidi="zh-CN"/>
      </w:rPr>
    </w:lvl>
    <w:lvl w:ilvl="2">
      <w:numFmt w:val="bullet"/>
      <w:lvlText w:val="•"/>
      <w:lvlJc w:val="left"/>
      <w:pPr>
        <w:ind w:left="1865" w:hanging="529"/>
      </w:pPr>
      <w:rPr>
        <w:rFonts w:hint="default"/>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60" w15:restartNumberingAfterBreak="0">
    <w:nsid w:val="144C33B5"/>
    <w:multiLevelType w:val="multilevel"/>
    <w:tmpl w:val="144C33B5"/>
    <w:lvl w:ilvl="0">
      <w:start w:val="5"/>
      <w:numFmt w:val="decimal"/>
      <w:lvlText w:val="%1"/>
      <w:lvlJc w:val="left"/>
      <w:pPr>
        <w:ind w:left="138" w:hanging="529"/>
      </w:pPr>
      <w:rPr>
        <w:rFonts w:hint="default"/>
        <w:lang w:val="zh-CN" w:eastAsia="zh-CN" w:bidi="zh-CN"/>
      </w:rPr>
    </w:lvl>
    <w:lvl w:ilvl="1">
      <w:start w:val="3"/>
      <w:numFmt w:val="decimal"/>
      <w:lvlText w:val="%1.%2"/>
      <w:lvlJc w:val="left"/>
      <w:pPr>
        <w:ind w:left="138" w:hanging="529"/>
      </w:pPr>
      <w:rPr>
        <w:rFonts w:hint="default"/>
        <w:lang w:val="zh-CN" w:eastAsia="zh-CN" w:bidi="zh-CN"/>
      </w:rPr>
    </w:lvl>
    <w:lvl w:ilvl="2">
      <w:start w:val="1"/>
      <w:numFmt w:val="decimal"/>
      <w:lvlText w:val="%1.%2.%3"/>
      <w:lvlJc w:val="left"/>
      <w:pPr>
        <w:ind w:left="138" w:hanging="529"/>
      </w:pPr>
      <w:rPr>
        <w:rFonts w:ascii="Times New Roman" w:eastAsia="宋体" w:hAnsi="Times New Roman" w:cs="Times New Roman" w:hint="default"/>
        <w:w w:val="100"/>
        <w:sz w:val="24"/>
        <w:szCs w:val="24"/>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61"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2" w15:restartNumberingAfterBreak="0">
    <w:nsid w:val="20AD8CBF"/>
    <w:multiLevelType w:val="multilevel"/>
    <w:tmpl w:val="20AD8CBF"/>
    <w:lvl w:ilvl="0">
      <w:start w:val="1"/>
      <w:numFmt w:val="decimal"/>
      <w:lvlText w:val="（%1）"/>
      <w:lvlJc w:val="left"/>
      <w:pPr>
        <w:ind w:left="138" w:hanging="529"/>
      </w:pPr>
      <w:rPr>
        <w:rFonts w:ascii="宋体" w:eastAsia="宋体" w:hAnsi="宋体" w:cs="宋体" w:hint="default"/>
        <w:spacing w:val="-3"/>
        <w:w w:val="100"/>
        <w:sz w:val="19"/>
        <w:szCs w:val="19"/>
        <w:lang w:val="zh-CN" w:eastAsia="zh-CN" w:bidi="zh-CN"/>
      </w:rPr>
    </w:lvl>
    <w:lvl w:ilvl="1">
      <w:numFmt w:val="bullet"/>
      <w:lvlText w:val="•"/>
      <w:lvlJc w:val="left"/>
      <w:pPr>
        <w:ind w:left="1002" w:hanging="529"/>
      </w:pPr>
      <w:rPr>
        <w:rFonts w:hint="default"/>
        <w:lang w:val="zh-CN" w:eastAsia="zh-CN" w:bidi="zh-CN"/>
      </w:rPr>
    </w:lvl>
    <w:lvl w:ilvl="2">
      <w:numFmt w:val="bullet"/>
      <w:lvlText w:val="•"/>
      <w:lvlJc w:val="left"/>
      <w:pPr>
        <w:ind w:left="1865" w:hanging="529"/>
      </w:pPr>
      <w:rPr>
        <w:rFonts w:hint="default"/>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63" w15:restartNumberingAfterBreak="0">
    <w:nsid w:val="23BE88EB"/>
    <w:multiLevelType w:val="multilevel"/>
    <w:tmpl w:val="23BE88EB"/>
    <w:lvl w:ilvl="0">
      <w:start w:val="1"/>
      <w:numFmt w:val="decimal"/>
      <w:lvlText w:val="（%1）"/>
      <w:lvlJc w:val="left"/>
      <w:pPr>
        <w:ind w:left="138" w:hanging="529"/>
      </w:pPr>
      <w:rPr>
        <w:rFonts w:ascii="宋体" w:eastAsia="宋体" w:hAnsi="宋体" w:cs="宋体" w:hint="default"/>
        <w:spacing w:val="-3"/>
        <w:w w:val="100"/>
        <w:sz w:val="19"/>
        <w:szCs w:val="19"/>
        <w:lang w:val="zh-CN" w:eastAsia="zh-CN" w:bidi="zh-CN"/>
      </w:rPr>
    </w:lvl>
    <w:lvl w:ilvl="1">
      <w:numFmt w:val="bullet"/>
      <w:lvlText w:val="•"/>
      <w:lvlJc w:val="left"/>
      <w:pPr>
        <w:ind w:left="1002" w:hanging="529"/>
      </w:pPr>
      <w:rPr>
        <w:rFonts w:hint="default"/>
        <w:lang w:val="zh-CN" w:eastAsia="zh-CN" w:bidi="zh-CN"/>
      </w:rPr>
    </w:lvl>
    <w:lvl w:ilvl="2">
      <w:numFmt w:val="bullet"/>
      <w:lvlText w:val="•"/>
      <w:lvlJc w:val="left"/>
      <w:pPr>
        <w:ind w:left="1865" w:hanging="529"/>
      </w:pPr>
      <w:rPr>
        <w:rFonts w:hint="default"/>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64" w15:restartNumberingAfterBreak="0">
    <w:nsid w:val="249DD600"/>
    <w:multiLevelType w:val="multilevel"/>
    <w:tmpl w:val="249DD600"/>
    <w:lvl w:ilvl="0">
      <w:start w:val="5"/>
      <w:numFmt w:val="decimal"/>
      <w:lvlText w:val="%1"/>
      <w:lvlJc w:val="left"/>
      <w:pPr>
        <w:ind w:left="138" w:hanging="529"/>
      </w:pPr>
      <w:rPr>
        <w:rFonts w:hint="default"/>
        <w:lang w:val="zh-CN" w:eastAsia="zh-CN" w:bidi="zh-CN"/>
      </w:rPr>
    </w:lvl>
    <w:lvl w:ilvl="1">
      <w:start w:val="4"/>
      <w:numFmt w:val="decimal"/>
      <w:lvlText w:val="%1.%2"/>
      <w:lvlJc w:val="left"/>
      <w:pPr>
        <w:ind w:left="138" w:hanging="529"/>
      </w:pPr>
      <w:rPr>
        <w:rFonts w:hint="default"/>
        <w:lang w:val="zh-CN" w:eastAsia="zh-CN" w:bidi="zh-CN"/>
      </w:rPr>
    </w:lvl>
    <w:lvl w:ilvl="2">
      <w:start w:val="1"/>
      <w:numFmt w:val="decimal"/>
      <w:lvlText w:val="%1.%2.%3"/>
      <w:lvlJc w:val="left"/>
      <w:pPr>
        <w:ind w:left="138" w:hanging="529"/>
      </w:pPr>
      <w:rPr>
        <w:rFonts w:ascii="Times New Roman" w:eastAsia="宋体" w:hAnsi="Times New Roman" w:cs="Times New Roman" w:hint="default"/>
        <w:spacing w:val="-25"/>
        <w:w w:val="100"/>
        <w:sz w:val="24"/>
        <w:szCs w:val="24"/>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65" w15:restartNumberingAfterBreak="0">
    <w:nsid w:val="273B1DAE"/>
    <w:multiLevelType w:val="multilevel"/>
    <w:tmpl w:val="273B1DAE"/>
    <w:lvl w:ilvl="0">
      <w:start w:val="24"/>
      <w:numFmt w:val="decimal"/>
      <w:lvlText w:val="%1"/>
      <w:lvlJc w:val="left"/>
      <w:pPr>
        <w:ind w:left="138" w:hanging="635"/>
      </w:pPr>
      <w:rPr>
        <w:rFonts w:hint="default"/>
        <w:lang w:val="zh-CN" w:eastAsia="zh-CN" w:bidi="zh-CN"/>
      </w:rPr>
    </w:lvl>
    <w:lvl w:ilvl="1">
      <w:start w:val="3"/>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66" w15:restartNumberingAfterBreak="0">
    <w:nsid w:val="2D080DA8"/>
    <w:multiLevelType w:val="multilevel"/>
    <w:tmpl w:val="2D080DA8"/>
    <w:lvl w:ilvl="0">
      <w:start w:val="21"/>
      <w:numFmt w:val="decimal"/>
      <w:lvlText w:val="%1"/>
      <w:lvlJc w:val="left"/>
      <w:pPr>
        <w:ind w:left="138" w:hanging="635"/>
      </w:pPr>
      <w:rPr>
        <w:rFonts w:hint="default"/>
        <w:lang w:val="zh-CN" w:eastAsia="zh-CN" w:bidi="zh-CN"/>
      </w:rPr>
    </w:lvl>
    <w:lvl w:ilvl="1">
      <w:start w:val="1"/>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67" w15:restartNumberingAfterBreak="0">
    <w:nsid w:val="2E30988B"/>
    <w:multiLevelType w:val="multilevel"/>
    <w:tmpl w:val="2E30988B"/>
    <w:lvl w:ilvl="0">
      <w:start w:val="22"/>
      <w:numFmt w:val="decimal"/>
      <w:lvlText w:val="%1"/>
      <w:lvlJc w:val="left"/>
      <w:pPr>
        <w:ind w:left="1192" w:hanging="635"/>
      </w:pPr>
      <w:rPr>
        <w:rFonts w:hint="default"/>
        <w:lang w:val="zh-CN" w:eastAsia="zh-CN" w:bidi="zh-CN"/>
      </w:rPr>
    </w:lvl>
    <w:lvl w:ilvl="1">
      <w:start w:val="2"/>
      <w:numFmt w:val="decimal"/>
      <w:lvlText w:val="%1.%2"/>
      <w:lvlJc w:val="left"/>
      <w:pPr>
        <w:ind w:left="1192" w:hanging="635"/>
      </w:pPr>
      <w:rPr>
        <w:rFonts w:hint="default"/>
        <w:lang w:val="zh-CN" w:eastAsia="zh-CN" w:bidi="zh-CN"/>
      </w:rPr>
    </w:lvl>
    <w:lvl w:ilvl="2">
      <w:start w:val="3"/>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abstractNum w:abstractNumId="6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9" w15:restartNumberingAfterBreak="0">
    <w:nsid w:val="3215EB96"/>
    <w:multiLevelType w:val="multilevel"/>
    <w:tmpl w:val="3215EB96"/>
    <w:lvl w:ilvl="0">
      <w:start w:val="1"/>
      <w:numFmt w:val="decimal"/>
      <w:lvlText w:val="%1"/>
      <w:lvlJc w:val="left"/>
      <w:pPr>
        <w:ind w:left="1087" w:hanging="529"/>
      </w:pPr>
      <w:rPr>
        <w:rFonts w:hint="default"/>
        <w:lang w:val="zh-CN" w:eastAsia="zh-CN" w:bidi="zh-CN"/>
      </w:rPr>
    </w:lvl>
    <w:lvl w:ilvl="1">
      <w:start w:val="1"/>
      <w:numFmt w:val="decimal"/>
      <w:lvlText w:val="%1.%2"/>
      <w:lvlJc w:val="left"/>
      <w:pPr>
        <w:ind w:left="1087" w:hanging="529"/>
      </w:pPr>
      <w:rPr>
        <w:rFonts w:hint="default"/>
        <w:lang w:val="zh-CN" w:eastAsia="zh-CN" w:bidi="zh-CN"/>
      </w:rPr>
    </w:lvl>
    <w:lvl w:ilvl="2">
      <w:start w:val="5"/>
      <w:numFmt w:val="decimal"/>
      <w:lvlText w:val="%1.%2.%3"/>
      <w:lvlJc w:val="left"/>
      <w:pPr>
        <w:ind w:left="1087" w:hanging="529"/>
      </w:pPr>
      <w:rPr>
        <w:rFonts w:ascii="Times New Roman" w:eastAsia="宋体" w:hAnsi="Times New Roman" w:cs="Times New Roman" w:hint="default"/>
        <w:w w:val="100"/>
        <w:sz w:val="24"/>
        <w:szCs w:val="24"/>
        <w:lang w:val="zh-CN" w:eastAsia="zh-CN" w:bidi="zh-CN"/>
      </w:rPr>
    </w:lvl>
    <w:lvl w:ilvl="3">
      <w:start w:val="1"/>
      <w:numFmt w:val="decimal"/>
      <w:lvlText w:val="%1.%2.%3.%4"/>
      <w:lvlJc w:val="left"/>
      <w:pPr>
        <w:ind w:left="138" w:hanging="738"/>
      </w:pPr>
      <w:rPr>
        <w:rFonts w:ascii="Times New Roman" w:eastAsia="宋体" w:hAnsi="Times New Roman" w:cs="Times New Roman" w:hint="default"/>
        <w:spacing w:val="-3"/>
        <w:w w:val="100"/>
        <w:sz w:val="24"/>
        <w:szCs w:val="24"/>
        <w:lang w:val="zh-CN" w:eastAsia="zh-CN" w:bidi="zh-CN"/>
      </w:rPr>
    </w:lvl>
    <w:lvl w:ilvl="4">
      <w:numFmt w:val="bullet"/>
      <w:lvlText w:val="•"/>
      <w:lvlJc w:val="left"/>
      <w:pPr>
        <w:ind w:left="3642" w:hanging="738"/>
      </w:pPr>
      <w:rPr>
        <w:rFonts w:hint="default"/>
        <w:lang w:val="zh-CN" w:eastAsia="zh-CN" w:bidi="zh-CN"/>
      </w:rPr>
    </w:lvl>
    <w:lvl w:ilvl="5">
      <w:numFmt w:val="bullet"/>
      <w:lvlText w:val="•"/>
      <w:lvlJc w:val="left"/>
      <w:pPr>
        <w:ind w:left="4496" w:hanging="738"/>
      </w:pPr>
      <w:rPr>
        <w:rFonts w:hint="default"/>
        <w:lang w:val="zh-CN" w:eastAsia="zh-CN" w:bidi="zh-CN"/>
      </w:rPr>
    </w:lvl>
    <w:lvl w:ilvl="6">
      <w:numFmt w:val="bullet"/>
      <w:lvlText w:val="•"/>
      <w:lvlJc w:val="left"/>
      <w:pPr>
        <w:ind w:left="5350" w:hanging="738"/>
      </w:pPr>
      <w:rPr>
        <w:rFonts w:hint="default"/>
        <w:lang w:val="zh-CN" w:eastAsia="zh-CN" w:bidi="zh-CN"/>
      </w:rPr>
    </w:lvl>
    <w:lvl w:ilvl="7">
      <w:numFmt w:val="bullet"/>
      <w:lvlText w:val="•"/>
      <w:lvlJc w:val="left"/>
      <w:pPr>
        <w:ind w:left="6204" w:hanging="738"/>
      </w:pPr>
      <w:rPr>
        <w:rFonts w:hint="default"/>
        <w:lang w:val="zh-CN" w:eastAsia="zh-CN" w:bidi="zh-CN"/>
      </w:rPr>
    </w:lvl>
    <w:lvl w:ilvl="8">
      <w:numFmt w:val="bullet"/>
      <w:lvlText w:val="•"/>
      <w:lvlJc w:val="left"/>
      <w:pPr>
        <w:ind w:left="7058" w:hanging="738"/>
      </w:pPr>
      <w:rPr>
        <w:rFonts w:hint="default"/>
        <w:lang w:val="zh-CN" w:eastAsia="zh-CN" w:bidi="zh-CN"/>
      </w:rPr>
    </w:lvl>
  </w:abstractNum>
  <w:abstractNum w:abstractNumId="70" w15:restartNumberingAfterBreak="0">
    <w:nsid w:val="3AB9B13A"/>
    <w:multiLevelType w:val="multilevel"/>
    <w:tmpl w:val="3AB9B13A"/>
    <w:lvl w:ilvl="0">
      <w:start w:val="7"/>
      <w:numFmt w:val="decimal"/>
      <w:lvlText w:val="%1"/>
      <w:lvlJc w:val="left"/>
      <w:pPr>
        <w:ind w:left="138" w:hanging="529"/>
      </w:pPr>
      <w:rPr>
        <w:rFonts w:hint="default"/>
        <w:lang w:val="zh-CN" w:eastAsia="zh-CN" w:bidi="zh-CN"/>
      </w:rPr>
    </w:lvl>
    <w:lvl w:ilvl="1">
      <w:start w:val="3"/>
      <w:numFmt w:val="decimal"/>
      <w:lvlText w:val="%1.%2"/>
      <w:lvlJc w:val="left"/>
      <w:pPr>
        <w:ind w:left="138" w:hanging="529"/>
      </w:pPr>
      <w:rPr>
        <w:rFonts w:hint="default"/>
        <w:lang w:val="zh-CN" w:eastAsia="zh-CN" w:bidi="zh-CN"/>
      </w:rPr>
    </w:lvl>
    <w:lvl w:ilvl="2">
      <w:start w:val="1"/>
      <w:numFmt w:val="decimal"/>
      <w:lvlText w:val="%1.%2.%3"/>
      <w:lvlJc w:val="left"/>
      <w:pPr>
        <w:ind w:left="138" w:hanging="529"/>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71" w15:restartNumberingAfterBreak="0">
    <w:nsid w:val="3B42FD62"/>
    <w:multiLevelType w:val="multilevel"/>
    <w:tmpl w:val="3B42FD62"/>
    <w:lvl w:ilvl="0">
      <w:start w:val="18"/>
      <w:numFmt w:val="decimal"/>
      <w:lvlText w:val="%1"/>
      <w:lvlJc w:val="left"/>
      <w:pPr>
        <w:ind w:left="619" w:hanging="481"/>
      </w:pPr>
      <w:rPr>
        <w:rFonts w:hint="default"/>
        <w:lang w:val="zh-CN" w:eastAsia="zh-CN" w:bidi="zh-CN"/>
      </w:rPr>
    </w:lvl>
    <w:lvl w:ilvl="1">
      <w:start w:val="4"/>
      <w:numFmt w:val="decimal"/>
      <w:lvlText w:val="%1.%2"/>
      <w:lvlJc w:val="left"/>
      <w:pPr>
        <w:ind w:left="619" w:hanging="481"/>
      </w:pPr>
      <w:rPr>
        <w:rFonts w:ascii="Times New Roman" w:eastAsia="宋体" w:hAnsi="Times New Roman" w:cs="Times New Roman" w:hint="default"/>
        <w:spacing w:val="-1"/>
        <w:w w:val="100"/>
        <w:sz w:val="24"/>
        <w:szCs w:val="24"/>
        <w:lang w:val="zh-CN" w:eastAsia="zh-CN" w:bidi="zh-CN"/>
      </w:rPr>
    </w:lvl>
    <w:lvl w:ilvl="2">
      <w:start w:val="1"/>
      <w:numFmt w:val="decimal"/>
      <w:lvlText w:val="%1.%2.%3"/>
      <w:lvlJc w:val="left"/>
      <w:pPr>
        <w:ind w:left="681"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145" w:hanging="635"/>
      </w:pPr>
      <w:rPr>
        <w:rFonts w:hint="default"/>
        <w:lang w:val="zh-CN" w:eastAsia="zh-CN" w:bidi="zh-CN"/>
      </w:rPr>
    </w:lvl>
    <w:lvl w:ilvl="4">
      <w:numFmt w:val="bullet"/>
      <w:lvlText w:val="•"/>
      <w:lvlJc w:val="left"/>
      <w:pPr>
        <w:ind w:left="3091" w:hanging="635"/>
      </w:pPr>
      <w:rPr>
        <w:rFonts w:hint="default"/>
        <w:lang w:val="zh-CN" w:eastAsia="zh-CN" w:bidi="zh-CN"/>
      </w:rPr>
    </w:lvl>
    <w:lvl w:ilvl="5">
      <w:numFmt w:val="bullet"/>
      <w:lvlText w:val="•"/>
      <w:lvlJc w:val="left"/>
      <w:pPr>
        <w:ind w:left="4037" w:hanging="635"/>
      </w:pPr>
      <w:rPr>
        <w:rFonts w:hint="default"/>
        <w:lang w:val="zh-CN" w:eastAsia="zh-CN" w:bidi="zh-CN"/>
      </w:rPr>
    </w:lvl>
    <w:lvl w:ilvl="6">
      <w:numFmt w:val="bullet"/>
      <w:lvlText w:val="•"/>
      <w:lvlJc w:val="left"/>
      <w:pPr>
        <w:ind w:left="4983" w:hanging="635"/>
      </w:pPr>
      <w:rPr>
        <w:rFonts w:hint="default"/>
        <w:lang w:val="zh-CN" w:eastAsia="zh-CN" w:bidi="zh-CN"/>
      </w:rPr>
    </w:lvl>
    <w:lvl w:ilvl="7">
      <w:numFmt w:val="bullet"/>
      <w:lvlText w:val="•"/>
      <w:lvlJc w:val="left"/>
      <w:pPr>
        <w:ind w:left="5929" w:hanging="635"/>
      </w:pPr>
      <w:rPr>
        <w:rFonts w:hint="default"/>
        <w:lang w:val="zh-CN" w:eastAsia="zh-CN" w:bidi="zh-CN"/>
      </w:rPr>
    </w:lvl>
    <w:lvl w:ilvl="8">
      <w:numFmt w:val="bullet"/>
      <w:lvlText w:val="•"/>
      <w:lvlJc w:val="left"/>
      <w:pPr>
        <w:ind w:left="6874" w:hanging="635"/>
      </w:pPr>
      <w:rPr>
        <w:rFonts w:hint="default"/>
        <w:lang w:val="zh-CN" w:eastAsia="zh-CN" w:bidi="zh-CN"/>
      </w:rPr>
    </w:lvl>
  </w:abstractNum>
  <w:abstractNum w:abstractNumId="72" w15:restartNumberingAfterBreak="0">
    <w:nsid w:val="3BA9DFE8"/>
    <w:multiLevelType w:val="multilevel"/>
    <w:tmpl w:val="3BA9DFE8"/>
    <w:lvl w:ilvl="0">
      <w:start w:val="17"/>
      <w:numFmt w:val="decimal"/>
      <w:lvlText w:val="%1"/>
      <w:lvlJc w:val="left"/>
      <w:pPr>
        <w:ind w:left="1192" w:hanging="635"/>
      </w:pPr>
      <w:rPr>
        <w:rFonts w:hint="default"/>
        <w:lang w:val="zh-CN" w:eastAsia="zh-CN" w:bidi="zh-CN"/>
      </w:rPr>
    </w:lvl>
    <w:lvl w:ilvl="1">
      <w:start w:val="3"/>
      <w:numFmt w:val="decimal"/>
      <w:lvlText w:val="%1.%2"/>
      <w:lvlJc w:val="left"/>
      <w:pPr>
        <w:ind w:left="1192" w:hanging="635"/>
      </w:pPr>
      <w:rPr>
        <w:rFonts w:hint="default"/>
        <w:lang w:val="zh-CN" w:eastAsia="zh-CN" w:bidi="zh-CN"/>
      </w:rPr>
    </w:lvl>
    <w:lvl w:ilvl="2">
      <w:start w:val="4"/>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abstractNum w:abstractNumId="73" w15:restartNumberingAfterBreak="0">
    <w:nsid w:val="3D0F1E6B"/>
    <w:multiLevelType w:val="multilevel"/>
    <w:tmpl w:val="3D0F1E6B"/>
    <w:lvl w:ilvl="0">
      <w:start w:val="1"/>
      <w:numFmt w:val="decimal"/>
      <w:lvlText w:val="（%1）"/>
      <w:lvlJc w:val="left"/>
      <w:pPr>
        <w:ind w:left="138" w:hanging="529"/>
      </w:pPr>
      <w:rPr>
        <w:rFonts w:ascii="宋体" w:eastAsia="宋体" w:hAnsi="宋体" w:cs="宋体" w:hint="default"/>
        <w:spacing w:val="-3"/>
        <w:w w:val="100"/>
        <w:sz w:val="21"/>
        <w:szCs w:val="21"/>
        <w:lang w:val="zh-CN" w:eastAsia="zh-CN" w:bidi="zh-CN"/>
      </w:rPr>
    </w:lvl>
    <w:lvl w:ilvl="1">
      <w:numFmt w:val="bullet"/>
      <w:lvlText w:val="•"/>
      <w:lvlJc w:val="left"/>
      <w:pPr>
        <w:ind w:left="1002" w:hanging="529"/>
      </w:pPr>
      <w:rPr>
        <w:rFonts w:hint="default"/>
        <w:lang w:val="zh-CN" w:eastAsia="zh-CN" w:bidi="zh-CN"/>
      </w:rPr>
    </w:lvl>
    <w:lvl w:ilvl="2">
      <w:numFmt w:val="bullet"/>
      <w:lvlText w:val="•"/>
      <w:lvlJc w:val="left"/>
      <w:pPr>
        <w:ind w:left="1865" w:hanging="529"/>
      </w:pPr>
      <w:rPr>
        <w:rFonts w:hint="default"/>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74" w15:restartNumberingAfterBreak="0">
    <w:nsid w:val="3FCD2433"/>
    <w:multiLevelType w:val="multilevel"/>
    <w:tmpl w:val="3FCD2433"/>
    <w:lvl w:ilvl="0">
      <w:start w:val="23"/>
      <w:numFmt w:val="decimal"/>
      <w:lvlText w:val="%1"/>
      <w:lvlJc w:val="left"/>
      <w:pPr>
        <w:ind w:left="138" w:hanging="635"/>
      </w:pPr>
      <w:rPr>
        <w:rFonts w:hint="default"/>
        <w:lang w:val="zh-CN" w:eastAsia="zh-CN" w:bidi="zh-CN"/>
      </w:rPr>
    </w:lvl>
    <w:lvl w:ilvl="1">
      <w:start w:val="3"/>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75" w15:restartNumberingAfterBreak="0">
    <w:nsid w:val="41AA89E8"/>
    <w:multiLevelType w:val="multilevel"/>
    <w:tmpl w:val="41AA89E8"/>
    <w:lvl w:ilvl="0">
      <w:start w:val="7"/>
      <w:numFmt w:val="decimal"/>
      <w:lvlText w:val="%1"/>
      <w:lvlJc w:val="left"/>
      <w:pPr>
        <w:ind w:left="138" w:hanging="529"/>
      </w:pPr>
      <w:rPr>
        <w:rFonts w:hint="default"/>
        <w:lang w:val="zh-CN" w:eastAsia="zh-CN" w:bidi="zh-CN"/>
      </w:rPr>
    </w:lvl>
    <w:lvl w:ilvl="1">
      <w:start w:val="2"/>
      <w:numFmt w:val="decimal"/>
      <w:lvlText w:val="%1.%2"/>
      <w:lvlJc w:val="left"/>
      <w:pPr>
        <w:ind w:left="138" w:hanging="529"/>
      </w:pPr>
      <w:rPr>
        <w:rFonts w:hint="default"/>
        <w:lang w:val="zh-CN" w:eastAsia="zh-CN" w:bidi="zh-CN"/>
      </w:rPr>
    </w:lvl>
    <w:lvl w:ilvl="2">
      <w:start w:val="1"/>
      <w:numFmt w:val="decimal"/>
      <w:lvlText w:val="%1.%2.%3"/>
      <w:lvlJc w:val="left"/>
      <w:pPr>
        <w:ind w:left="138" w:hanging="529"/>
      </w:pPr>
      <w:rPr>
        <w:rFonts w:ascii="Times New Roman" w:eastAsia="宋体" w:hAnsi="Times New Roman" w:cs="Times New Roman" w:hint="default"/>
        <w:spacing w:val="-32"/>
        <w:w w:val="100"/>
        <w:sz w:val="24"/>
        <w:szCs w:val="24"/>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76" w15:restartNumberingAfterBreak="0">
    <w:nsid w:val="41C656F5"/>
    <w:multiLevelType w:val="multilevel"/>
    <w:tmpl w:val="41C656F5"/>
    <w:lvl w:ilvl="0">
      <w:start w:val="18"/>
      <w:numFmt w:val="decimal"/>
      <w:lvlText w:val="%1"/>
      <w:lvlJc w:val="left"/>
      <w:pPr>
        <w:ind w:left="1192" w:hanging="635"/>
      </w:pPr>
      <w:rPr>
        <w:rFonts w:hint="default"/>
        <w:lang w:val="zh-CN" w:eastAsia="zh-CN" w:bidi="zh-CN"/>
      </w:rPr>
    </w:lvl>
    <w:lvl w:ilvl="1">
      <w:start w:val="3"/>
      <w:numFmt w:val="decimal"/>
      <w:lvlText w:val="%1.%2"/>
      <w:lvlJc w:val="left"/>
      <w:pPr>
        <w:ind w:left="1192" w:hanging="635"/>
      </w:pPr>
      <w:rPr>
        <w:rFonts w:hint="default"/>
        <w:lang w:val="zh-CN" w:eastAsia="zh-CN" w:bidi="zh-CN"/>
      </w:rPr>
    </w:lvl>
    <w:lvl w:ilvl="2">
      <w:start w:val="1"/>
      <w:numFmt w:val="decimal"/>
      <w:lvlText w:val="%1.%2.%3"/>
      <w:lvlJc w:val="left"/>
      <w:pPr>
        <w:ind w:left="1295"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abstractNum w:abstractNumId="77" w15:restartNumberingAfterBreak="0">
    <w:nsid w:val="4415A508"/>
    <w:multiLevelType w:val="multilevel"/>
    <w:tmpl w:val="4415A508"/>
    <w:lvl w:ilvl="0">
      <w:start w:val="16"/>
      <w:numFmt w:val="decimal"/>
      <w:lvlText w:val="%1"/>
      <w:lvlJc w:val="left"/>
      <w:pPr>
        <w:ind w:left="1612" w:hanging="844"/>
      </w:pPr>
      <w:rPr>
        <w:rFonts w:hint="default"/>
        <w:lang w:val="zh-CN" w:eastAsia="zh-CN" w:bidi="zh-CN"/>
      </w:rPr>
    </w:lvl>
    <w:lvl w:ilvl="1">
      <w:start w:val="1"/>
      <w:numFmt w:val="decimal"/>
      <w:lvlText w:val="%1.%2"/>
      <w:lvlJc w:val="left"/>
      <w:pPr>
        <w:ind w:left="1612" w:hanging="844"/>
      </w:pPr>
      <w:rPr>
        <w:rFonts w:hint="default"/>
        <w:lang w:val="zh-CN" w:eastAsia="zh-CN" w:bidi="zh-CN"/>
      </w:rPr>
    </w:lvl>
    <w:lvl w:ilvl="2">
      <w:start w:val="1"/>
      <w:numFmt w:val="decimal"/>
      <w:lvlText w:val="%1.%2.%3"/>
      <w:lvlJc w:val="left"/>
      <w:pPr>
        <w:ind w:left="1612" w:hanging="844"/>
      </w:pPr>
      <w:rPr>
        <w:rFonts w:hint="default"/>
        <w:lang w:val="zh-CN" w:eastAsia="zh-CN" w:bidi="zh-CN"/>
      </w:rPr>
    </w:lvl>
    <w:lvl w:ilvl="3">
      <w:start w:val="1"/>
      <w:numFmt w:val="decimal"/>
      <w:lvlText w:val="%1.%2.%3.%4"/>
      <w:lvlJc w:val="left"/>
      <w:pPr>
        <w:ind w:left="1612" w:hanging="844"/>
      </w:pPr>
      <w:rPr>
        <w:rFonts w:ascii="Times New Roman" w:eastAsia="宋体" w:hAnsi="Times New Roman" w:cs="Times New Roman" w:hint="default"/>
        <w:spacing w:val="-3"/>
        <w:w w:val="100"/>
        <w:sz w:val="24"/>
        <w:szCs w:val="24"/>
        <w:lang w:val="zh-CN" w:eastAsia="zh-CN" w:bidi="zh-CN"/>
      </w:rPr>
    </w:lvl>
    <w:lvl w:ilvl="4">
      <w:numFmt w:val="bullet"/>
      <w:lvlText w:val="•"/>
      <w:lvlJc w:val="left"/>
      <w:pPr>
        <w:ind w:left="4478" w:hanging="844"/>
      </w:pPr>
      <w:rPr>
        <w:rFonts w:hint="default"/>
        <w:lang w:val="zh-CN" w:eastAsia="zh-CN" w:bidi="zh-CN"/>
      </w:rPr>
    </w:lvl>
    <w:lvl w:ilvl="5">
      <w:numFmt w:val="bullet"/>
      <w:lvlText w:val="•"/>
      <w:lvlJc w:val="left"/>
      <w:pPr>
        <w:ind w:left="5193" w:hanging="844"/>
      </w:pPr>
      <w:rPr>
        <w:rFonts w:hint="default"/>
        <w:lang w:val="zh-CN" w:eastAsia="zh-CN" w:bidi="zh-CN"/>
      </w:rPr>
    </w:lvl>
    <w:lvl w:ilvl="6">
      <w:numFmt w:val="bullet"/>
      <w:lvlText w:val="•"/>
      <w:lvlJc w:val="left"/>
      <w:pPr>
        <w:ind w:left="5907" w:hanging="844"/>
      </w:pPr>
      <w:rPr>
        <w:rFonts w:hint="default"/>
        <w:lang w:val="zh-CN" w:eastAsia="zh-CN" w:bidi="zh-CN"/>
      </w:rPr>
    </w:lvl>
    <w:lvl w:ilvl="7">
      <w:numFmt w:val="bullet"/>
      <w:lvlText w:val="•"/>
      <w:lvlJc w:val="left"/>
      <w:pPr>
        <w:ind w:left="6622" w:hanging="844"/>
      </w:pPr>
      <w:rPr>
        <w:rFonts w:hint="default"/>
        <w:lang w:val="zh-CN" w:eastAsia="zh-CN" w:bidi="zh-CN"/>
      </w:rPr>
    </w:lvl>
    <w:lvl w:ilvl="8">
      <w:numFmt w:val="bullet"/>
      <w:lvlText w:val="•"/>
      <w:lvlJc w:val="left"/>
      <w:pPr>
        <w:ind w:left="7337" w:hanging="844"/>
      </w:pPr>
      <w:rPr>
        <w:rFonts w:hint="default"/>
        <w:lang w:val="zh-CN" w:eastAsia="zh-CN" w:bidi="zh-CN"/>
      </w:rPr>
    </w:lvl>
  </w:abstractNum>
  <w:abstractNum w:abstractNumId="78" w15:restartNumberingAfterBreak="0">
    <w:nsid w:val="4497E2F8"/>
    <w:multiLevelType w:val="multilevel"/>
    <w:tmpl w:val="4497E2F8"/>
    <w:lvl w:ilvl="0">
      <w:start w:val="20"/>
      <w:numFmt w:val="decimal"/>
      <w:lvlText w:val="%1"/>
      <w:lvlJc w:val="left"/>
      <w:pPr>
        <w:ind w:left="1192" w:hanging="635"/>
      </w:pPr>
      <w:rPr>
        <w:rFonts w:hint="default"/>
        <w:lang w:val="zh-CN" w:eastAsia="zh-CN" w:bidi="zh-CN"/>
      </w:rPr>
    </w:lvl>
    <w:lvl w:ilvl="1">
      <w:start w:val="6"/>
      <w:numFmt w:val="decimal"/>
      <w:lvlText w:val="%1.%2"/>
      <w:lvlJc w:val="left"/>
      <w:pPr>
        <w:ind w:left="1192" w:hanging="635"/>
      </w:pPr>
      <w:rPr>
        <w:rFonts w:hint="default"/>
        <w:lang w:val="zh-CN" w:eastAsia="zh-CN" w:bidi="zh-CN"/>
      </w:rPr>
    </w:lvl>
    <w:lvl w:ilvl="2">
      <w:start w:val="1"/>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abstractNum w:abstractNumId="79" w15:restartNumberingAfterBreak="0">
    <w:nsid w:val="479D07F6"/>
    <w:multiLevelType w:val="multilevel"/>
    <w:tmpl w:val="479D07F6"/>
    <w:lvl w:ilvl="0">
      <w:start w:val="1"/>
      <w:numFmt w:val="decimal"/>
      <w:lvlText w:val="（%1）"/>
      <w:lvlJc w:val="left"/>
      <w:pPr>
        <w:ind w:left="1087" w:hanging="529"/>
      </w:pPr>
      <w:rPr>
        <w:rFonts w:ascii="宋体" w:eastAsia="宋体" w:hAnsi="宋体" w:cs="宋体" w:hint="default"/>
        <w:spacing w:val="-3"/>
        <w:w w:val="100"/>
        <w:sz w:val="19"/>
        <w:szCs w:val="19"/>
        <w:lang w:val="zh-CN" w:eastAsia="zh-CN" w:bidi="zh-CN"/>
      </w:rPr>
    </w:lvl>
    <w:lvl w:ilvl="1">
      <w:numFmt w:val="bullet"/>
      <w:lvlText w:val="•"/>
      <w:lvlJc w:val="left"/>
      <w:pPr>
        <w:ind w:left="1848" w:hanging="529"/>
      </w:pPr>
      <w:rPr>
        <w:rFonts w:hint="default"/>
        <w:lang w:val="zh-CN" w:eastAsia="zh-CN" w:bidi="zh-CN"/>
      </w:rPr>
    </w:lvl>
    <w:lvl w:ilvl="2">
      <w:numFmt w:val="bullet"/>
      <w:lvlText w:val="•"/>
      <w:lvlJc w:val="left"/>
      <w:pPr>
        <w:ind w:left="2617" w:hanging="529"/>
      </w:pPr>
      <w:rPr>
        <w:rFonts w:hint="default"/>
        <w:lang w:val="zh-CN" w:eastAsia="zh-CN" w:bidi="zh-CN"/>
      </w:rPr>
    </w:lvl>
    <w:lvl w:ilvl="3">
      <w:numFmt w:val="bullet"/>
      <w:lvlText w:val="•"/>
      <w:lvlJc w:val="left"/>
      <w:pPr>
        <w:ind w:left="3385" w:hanging="529"/>
      </w:pPr>
      <w:rPr>
        <w:rFonts w:hint="default"/>
        <w:lang w:val="zh-CN" w:eastAsia="zh-CN" w:bidi="zh-CN"/>
      </w:rPr>
    </w:lvl>
    <w:lvl w:ilvl="4">
      <w:numFmt w:val="bullet"/>
      <w:lvlText w:val="•"/>
      <w:lvlJc w:val="left"/>
      <w:pPr>
        <w:ind w:left="4154" w:hanging="529"/>
      </w:pPr>
      <w:rPr>
        <w:rFonts w:hint="default"/>
        <w:lang w:val="zh-CN" w:eastAsia="zh-CN" w:bidi="zh-CN"/>
      </w:rPr>
    </w:lvl>
    <w:lvl w:ilvl="5">
      <w:numFmt w:val="bullet"/>
      <w:lvlText w:val="•"/>
      <w:lvlJc w:val="left"/>
      <w:pPr>
        <w:ind w:left="4923" w:hanging="529"/>
      </w:pPr>
      <w:rPr>
        <w:rFonts w:hint="default"/>
        <w:lang w:val="zh-CN" w:eastAsia="zh-CN" w:bidi="zh-CN"/>
      </w:rPr>
    </w:lvl>
    <w:lvl w:ilvl="6">
      <w:numFmt w:val="bullet"/>
      <w:lvlText w:val="•"/>
      <w:lvlJc w:val="left"/>
      <w:pPr>
        <w:ind w:left="5691" w:hanging="529"/>
      </w:pPr>
      <w:rPr>
        <w:rFonts w:hint="default"/>
        <w:lang w:val="zh-CN" w:eastAsia="zh-CN" w:bidi="zh-CN"/>
      </w:rPr>
    </w:lvl>
    <w:lvl w:ilvl="7">
      <w:numFmt w:val="bullet"/>
      <w:lvlText w:val="•"/>
      <w:lvlJc w:val="left"/>
      <w:pPr>
        <w:ind w:left="6460" w:hanging="529"/>
      </w:pPr>
      <w:rPr>
        <w:rFonts w:hint="default"/>
        <w:lang w:val="zh-CN" w:eastAsia="zh-CN" w:bidi="zh-CN"/>
      </w:rPr>
    </w:lvl>
    <w:lvl w:ilvl="8">
      <w:numFmt w:val="bullet"/>
      <w:lvlText w:val="•"/>
      <w:lvlJc w:val="left"/>
      <w:pPr>
        <w:ind w:left="7229" w:hanging="529"/>
      </w:pPr>
      <w:rPr>
        <w:rFonts w:hint="default"/>
        <w:lang w:val="zh-CN" w:eastAsia="zh-CN" w:bidi="zh-CN"/>
      </w:rPr>
    </w:lvl>
  </w:abstractNum>
  <w:abstractNum w:abstractNumId="80" w15:restartNumberingAfterBreak="0">
    <w:nsid w:val="48CC578B"/>
    <w:multiLevelType w:val="multilevel"/>
    <w:tmpl w:val="48CC578B"/>
    <w:lvl w:ilvl="0">
      <w:start w:val="9"/>
      <w:numFmt w:val="decimal"/>
      <w:lvlText w:val="%1"/>
      <w:lvlJc w:val="left"/>
      <w:pPr>
        <w:ind w:left="138" w:hanging="529"/>
      </w:pPr>
      <w:rPr>
        <w:rFonts w:hint="default"/>
        <w:lang w:val="zh-CN" w:eastAsia="zh-CN" w:bidi="zh-CN"/>
      </w:rPr>
    </w:lvl>
    <w:lvl w:ilvl="1">
      <w:start w:val="4"/>
      <w:numFmt w:val="decimal"/>
      <w:lvlText w:val="%1.%2"/>
      <w:lvlJc w:val="left"/>
      <w:pPr>
        <w:ind w:left="138" w:hanging="529"/>
      </w:pPr>
      <w:rPr>
        <w:rFonts w:hint="default"/>
        <w:lang w:val="zh-CN" w:eastAsia="zh-CN" w:bidi="zh-CN"/>
      </w:rPr>
    </w:lvl>
    <w:lvl w:ilvl="2">
      <w:start w:val="1"/>
      <w:numFmt w:val="decimal"/>
      <w:lvlText w:val="%1.%2.%3"/>
      <w:lvlJc w:val="left"/>
      <w:pPr>
        <w:ind w:left="138" w:hanging="529"/>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81" w15:restartNumberingAfterBreak="0">
    <w:nsid w:val="4ACAF395"/>
    <w:multiLevelType w:val="multilevel"/>
    <w:tmpl w:val="4ACAF395"/>
    <w:lvl w:ilvl="0">
      <w:start w:val="19"/>
      <w:numFmt w:val="decimal"/>
      <w:lvlText w:val="%1"/>
      <w:lvlJc w:val="left"/>
      <w:pPr>
        <w:ind w:left="138" w:hanging="635"/>
      </w:pPr>
      <w:rPr>
        <w:rFonts w:hint="default"/>
        <w:lang w:val="zh-CN" w:eastAsia="zh-CN" w:bidi="zh-CN"/>
      </w:rPr>
    </w:lvl>
    <w:lvl w:ilvl="1">
      <w:start w:val="7"/>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82" w15:restartNumberingAfterBreak="0">
    <w:nsid w:val="4C7B9017"/>
    <w:multiLevelType w:val="multilevel"/>
    <w:tmpl w:val="4C7B9017"/>
    <w:lvl w:ilvl="0">
      <w:start w:val="1"/>
      <w:numFmt w:val="decimal"/>
      <w:lvlText w:val="（%1）"/>
      <w:lvlJc w:val="left"/>
      <w:pPr>
        <w:ind w:left="138" w:hanging="529"/>
      </w:pPr>
      <w:rPr>
        <w:rFonts w:ascii="宋体" w:eastAsia="宋体" w:hAnsi="宋体" w:cs="宋体" w:hint="default"/>
        <w:spacing w:val="-3"/>
        <w:w w:val="100"/>
        <w:sz w:val="19"/>
        <w:szCs w:val="19"/>
        <w:lang w:val="zh-CN" w:eastAsia="zh-CN" w:bidi="zh-CN"/>
      </w:rPr>
    </w:lvl>
    <w:lvl w:ilvl="1">
      <w:numFmt w:val="bullet"/>
      <w:lvlText w:val="•"/>
      <w:lvlJc w:val="left"/>
      <w:pPr>
        <w:ind w:left="1002" w:hanging="529"/>
      </w:pPr>
      <w:rPr>
        <w:rFonts w:hint="default"/>
        <w:lang w:val="zh-CN" w:eastAsia="zh-CN" w:bidi="zh-CN"/>
      </w:rPr>
    </w:lvl>
    <w:lvl w:ilvl="2">
      <w:numFmt w:val="bullet"/>
      <w:lvlText w:val="•"/>
      <w:lvlJc w:val="left"/>
      <w:pPr>
        <w:ind w:left="1865" w:hanging="529"/>
      </w:pPr>
      <w:rPr>
        <w:rFonts w:hint="default"/>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83" w15:restartNumberingAfterBreak="0">
    <w:nsid w:val="4DE59020"/>
    <w:multiLevelType w:val="multilevel"/>
    <w:tmpl w:val="4DE59020"/>
    <w:lvl w:ilvl="0">
      <w:start w:val="17"/>
      <w:numFmt w:val="decimal"/>
      <w:lvlText w:val="%1"/>
      <w:lvlJc w:val="left"/>
      <w:pPr>
        <w:ind w:left="619" w:hanging="481"/>
      </w:pPr>
      <w:rPr>
        <w:rFonts w:hint="default"/>
        <w:lang w:val="zh-CN" w:eastAsia="zh-CN" w:bidi="zh-CN"/>
      </w:rPr>
    </w:lvl>
    <w:lvl w:ilvl="1">
      <w:start w:val="5"/>
      <w:numFmt w:val="decimal"/>
      <w:lvlText w:val="%1.%2"/>
      <w:lvlJc w:val="left"/>
      <w:pPr>
        <w:ind w:left="619" w:hanging="481"/>
      </w:pPr>
      <w:rPr>
        <w:rFonts w:ascii="宋体" w:eastAsia="宋体" w:hAnsi="宋体" w:cs="宋体" w:hint="default"/>
        <w:spacing w:val="-1"/>
        <w:w w:val="100"/>
        <w:sz w:val="22"/>
        <w:szCs w:val="22"/>
        <w:lang w:val="zh-CN" w:eastAsia="zh-CN" w:bidi="zh-CN"/>
      </w:rPr>
    </w:lvl>
    <w:lvl w:ilvl="2">
      <w:start w:val="1"/>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881" w:hanging="635"/>
      </w:pPr>
      <w:rPr>
        <w:rFonts w:hint="default"/>
        <w:lang w:val="zh-CN" w:eastAsia="zh-CN" w:bidi="zh-CN"/>
      </w:rPr>
    </w:lvl>
    <w:lvl w:ilvl="4">
      <w:numFmt w:val="bullet"/>
      <w:lvlText w:val="•"/>
      <w:lvlJc w:val="left"/>
      <w:pPr>
        <w:ind w:left="3722" w:hanging="635"/>
      </w:pPr>
      <w:rPr>
        <w:rFonts w:hint="default"/>
        <w:lang w:val="zh-CN" w:eastAsia="zh-CN" w:bidi="zh-CN"/>
      </w:rPr>
    </w:lvl>
    <w:lvl w:ilvl="5">
      <w:numFmt w:val="bullet"/>
      <w:lvlText w:val="•"/>
      <w:lvlJc w:val="left"/>
      <w:pPr>
        <w:ind w:left="4562" w:hanging="635"/>
      </w:pPr>
      <w:rPr>
        <w:rFonts w:hint="default"/>
        <w:lang w:val="zh-CN" w:eastAsia="zh-CN" w:bidi="zh-CN"/>
      </w:rPr>
    </w:lvl>
    <w:lvl w:ilvl="6">
      <w:numFmt w:val="bullet"/>
      <w:lvlText w:val="•"/>
      <w:lvlJc w:val="left"/>
      <w:pPr>
        <w:ind w:left="5403" w:hanging="635"/>
      </w:pPr>
      <w:rPr>
        <w:rFonts w:hint="default"/>
        <w:lang w:val="zh-CN" w:eastAsia="zh-CN" w:bidi="zh-CN"/>
      </w:rPr>
    </w:lvl>
    <w:lvl w:ilvl="7">
      <w:numFmt w:val="bullet"/>
      <w:lvlText w:val="•"/>
      <w:lvlJc w:val="left"/>
      <w:pPr>
        <w:ind w:left="6244" w:hanging="635"/>
      </w:pPr>
      <w:rPr>
        <w:rFonts w:hint="default"/>
        <w:lang w:val="zh-CN" w:eastAsia="zh-CN" w:bidi="zh-CN"/>
      </w:rPr>
    </w:lvl>
    <w:lvl w:ilvl="8">
      <w:numFmt w:val="bullet"/>
      <w:lvlText w:val="•"/>
      <w:lvlJc w:val="left"/>
      <w:pPr>
        <w:ind w:left="7084" w:hanging="635"/>
      </w:pPr>
      <w:rPr>
        <w:rFonts w:hint="default"/>
        <w:lang w:val="zh-CN" w:eastAsia="zh-CN" w:bidi="zh-CN"/>
      </w:rPr>
    </w:lvl>
  </w:abstractNum>
  <w:abstractNum w:abstractNumId="84" w15:restartNumberingAfterBreak="0">
    <w:nsid w:val="532FCC4A"/>
    <w:multiLevelType w:val="multilevel"/>
    <w:tmpl w:val="532FCC4A"/>
    <w:lvl w:ilvl="0">
      <w:start w:val="14"/>
      <w:numFmt w:val="decimal"/>
      <w:lvlText w:val="%1"/>
      <w:lvlJc w:val="left"/>
      <w:pPr>
        <w:ind w:left="138" w:hanging="635"/>
      </w:pPr>
      <w:rPr>
        <w:rFonts w:hint="default"/>
        <w:lang w:val="zh-CN" w:eastAsia="zh-CN" w:bidi="zh-CN"/>
      </w:rPr>
    </w:lvl>
    <w:lvl w:ilvl="1">
      <w:start w:val="1"/>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85" w15:restartNumberingAfterBreak="0">
    <w:nsid w:val="588B654D"/>
    <w:multiLevelType w:val="multilevel"/>
    <w:tmpl w:val="588B654D"/>
    <w:lvl w:ilvl="0">
      <w:start w:val="1"/>
      <w:numFmt w:val="decimal"/>
      <w:lvlText w:val="（%1）"/>
      <w:lvlJc w:val="left"/>
      <w:pPr>
        <w:ind w:left="981" w:hanging="529"/>
      </w:pPr>
      <w:rPr>
        <w:rFonts w:ascii="宋体" w:eastAsia="宋体" w:hAnsi="宋体" w:cs="宋体" w:hint="default"/>
        <w:spacing w:val="-3"/>
        <w:w w:val="100"/>
        <w:sz w:val="21"/>
        <w:szCs w:val="21"/>
        <w:lang w:val="zh-CN" w:eastAsia="zh-CN" w:bidi="zh-CN"/>
      </w:rPr>
    </w:lvl>
    <w:lvl w:ilvl="1">
      <w:numFmt w:val="bullet"/>
      <w:lvlText w:val="•"/>
      <w:lvlJc w:val="left"/>
      <w:pPr>
        <w:ind w:left="1758" w:hanging="529"/>
      </w:pPr>
      <w:rPr>
        <w:rFonts w:hint="default"/>
        <w:lang w:val="zh-CN" w:eastAsia="zh-CN" w:bidi="zh-CN"/>
      </w:rPr>
    </w:lvl>
    <w:lvl w:ilvl="2">
      <w:numFmt w:val="bullet"/>
      <w:lvlText w:val="•"/>
      <w:lvlJc w:val="left"/>
      <w:pPr>
        <w:ind w:left="2537" w:hanging="529"/>
      </w:pPr>
      <w:rPr>
        <w:rFonts w:hint="default"/>
        <w:lang w:val="zh-CN" w:eastAsia="zh-CN" w:bidi="zh-CN"/>
      </w:rPr>
    </w:lvl>
    <w:lvl w:ilvl="3">
      <w:numFmt w:val="bullet"/>
      <w:lvlText w:val="•"/>
      <w:lvlJc w:val="left"/>
      <w:pPr>
        <w:ind w:left="3315" w:hanging="529"/>
      </w:pPr>
      <w:rPr>
        <w:rFonts w:hint="default"/>
        <w:lang w:val="zh-CN" w:eastAsia="zh-CN" w:bidi="zh-CN"/>
      </w:rPr>
    </w:lvl>
    <w:lvl w:ilvl="4">
      <w:numFmt w:val="bullet"/>
      <w:lvlText w:val="•"/>
      <w:lvlJc w:val="left"/>
      <w:pPr>
        <w:ind w:left="4094" w:hanging="529"/>
      </w:pPr>
      <w:rPr>
        <w:rFonts w:hint="default"/>
        <w:lang w:val="zh-CN" w:eastAsia="zh-CN" w:bidi="zh-CN"/>
      </w:rPr>
    </w:lvl>
    <w:lvl w:ilvl="5">
      <w:numFmt w:val="bullet"/>
      <w:lvlText w:val="•"/>
      <w:lvlJc w:val="left"/>
      <w:pPr>
        <w:ind w:left="4873" w:hanging="529"/>
      </w:pPr>
      <w:rPr>
        <w:rFonts w:hint="default"/>
        <w:lang w:val="zh-CN" w:eastAsia="zh-CN" w:bidi="zh-CN"/>
      </w:rPr>
    </w:lvl>
    <w:lvl w:ilvl="6">
      <w:numFmt w:val="bullet"/>
      <w:lvlText w:val="•"/>
      <w:lvlJc w:val="left"/>
      <w:pPr>
        <w:ind w:left="5651" w:hanging="529"/>
      </w:pPr>
      <w:rPr>
        <w:rFonts w:hint="default"/>
        <w:lang w:val="zh-CN" w:eastAsia="zh-CN" w:bidi="zh-CN"/>
      </w:rPr>
    </w:lvl>
    <w:lvl w:ilvl="7">
      <w:numFmt w:val="bullet"/>
      <w:lvlText w:val="•"/>
      <w:lvlJc w:val="left"/>
      <w:pPr>
        <w:ind w:left="6430" w:hanging="529"/>
      </w:pPr>
      <w:rPr>
        <w:rFonts w:hint="default"/>
        <w:lang w:val="zh-CN" w:eastAsia="zh-CN" w:bidi="zh-CN"/>
      </w:rPr>
    </w:lvl>
    <w:lvl w:ilvl="8">
      <w:numFmt w:val="bullet"/>
      <w:lvlText w:val="•"/>
      <w:lvlJc w:val="left"/>
      <w:pPr>
        <w:ind w:left="7209" w:hanging="529"/>
      </w:pPr>
      <w:rPr>
        <w:rFonts w:hint="default"/>
        <w:lang w:val="zh-CN" w:eastAsia="zh-CN" w:bidi="zh-CN"/>
      </w:rPr>
    </w:lvl>
  </w:abstractNum>
  <w:abstractNum w:abstractNumId="86" w15:restartNumberingAfterBreak="0">
    <w:nsid w:val="5B1CE604"/>
    <w:multiLevelType w:val="multilevel"/>
    <w:tmpl w:val="5B1CE604"/>
    <w:lvl w:ilvl="0">
      <w:start w:val="9"/>
      <w:numFmt w:val="decimal"/>
      <w:lvlText w:val="%1"/>
      <w:lvlJc w:val="left"/>
      <w:pPr>
        <w:ind w:left="138" w:hanging="529"/>
      </w:pPr>
      <w:rPr>
        <w:rFonts w:hint="default"/>
        <w:lang w:val="zh-CN" w:eastAsia="zh-CN" w:bidi="zh-CN"/>
      </w:rPr>
    </w:lvl>
    <w:lvl w:ilvl="1">
      <w:start w:val="1"/>
      <w:numFmt w:val="decimal"/>
      <w:lvlText w:val="%1.%2"/>
      <w:lvlJc w:val="left"/>
      <w:pPr>
        <w:ind w:left="138" w:hanging="529"/>
      </w:pPr>
      <w:rPr>
        <w:rFonts w:hint="default"/>
        <w:lang w:val="zh-CN" w:eastAsia="zh-CN" w:bidi="zh-CN"/>
      </w:rPr>
    </w:lvl>
    <w:lvl w:ilvl="2">
      <w:start w:val="1"/>
      <w:numFmt w:val="decimal"/>
      <w:lvlText w:val="%1.%2.%3"/>
      <w:lvlJc w:val="left"/>
      <w:pPr>
        <w:ind w:left="138" w:hanging="529"/>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87" w15:restartNumberingAfterBreak="0">
    <w:nsid w:val="5B316E3C"/>
    <w:multiLevelType w:val="multilevel"/>
    <w:tmpl w:val="5B316E3C"/>
    <w:lvl w:ilvl="0">
      <w:start w:val="1"/>
      <w:numFmt w:val="decimal"/>
      <w:lvlText w:val="（%1）"/>
      <w:lvlJc w:val="left"/>
      <w:pPr>
        <w:ind w:left="138" w:hanging="529"/>
      </w:pPr>
      <w:rPr>
        <w:rFonts w:ascii="宋体" w:eastAsia="宋体" w:hAnsi="宋体" w:cs="宋体" w:hint="default"/>
        <w:spacing w:val="-3"/>
        <w:w w:val="100"/>
        <w:sz w:val="19"/>
        <w:szCs w:val="19"/>
        <w:lang w:val="zh-CN" w:eastAsia="zh-CN" w:bidi="zh-CN"/>
      </w:rPr>
    </w:lvl>
    <w:lvl w:ilvl="1">
      <w:numFmt w:val="bullet"/>
      <w:lvlText w:val="•"/>
      <w:lvlJc w:val="left"/>
      <w:pPr>
        <w:ind w:left="1002" w:hanging="529"/>
      </w:pPr>
      <w:rPr>
        <w:rFonts w:hint="default"/>
        <w:lang w:val="zh-CN" w:eastAsia="zh-CN" w:bidi="zh-CN"/>
      </w:rPr>
    </w:lvl>
    <w:lvl w:ilvl="2">
      <w:numFmt w:val="bullet"/>
      <w:lvlText w:val="•"/>
      <w:lvlJc w:val="left"/>
      <w:pPr>
        <w:ind w:left="1865" w:hanging="529"/>
      </w:pPr>
      <w:rPr>
        <w:rFonts w:hint="default"/>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88" w15:restartNumberingAfterBreak="0">
    <w:nsid w:val="5EFCBBDA"/>
    <w:multiLevelType w:val="multilevel"/>
    <w:tmpl w:val="5EFCBBDA"/>
    <w:lvl w:ilvl="0">
      <w:start w:val="13"/>
      <w:numFmt w:val="decimal"/>
      <w:lvlText w:val="%1"/>
      <w:lvlJc w:val="left"/>
      <w:pPr>
        <w:ind w:left="1192" w:hanging="635"/>
      </w:pPr>
      <w:rPr>
        <w:rFonts w:hint="default"/>
        <w:lang w:val="zh-CN" w:eastAsia="zh-CN" w:bidi="zh-CN"/>
      </w:rPr>
    </w:lvl>
    <w:lvl w:ilvl="1">
      <w:start w:val="5"/>
      <w:numFmt w:val="decimal"/>
      <w:lvlText w:val="%1.%2"/>
      <w:lvlJc w:val="left"/>
      <w:pPr>
        <w:ind w:left="1192" w:hanging="635"/>
      </w:pPr>
      <w:rPr>
        <w:rFonts w:hint="default"/>
        <w:lang w:val="zh-CN" w:eastAsia="zh-CN" w:bidi="zh-CN"/>
      </w:rPr>
    </w:lvl>
    <w:lvl w:ilvl="2">
      <w:start w:val="1"/>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abstractNum w:abstractNumId="89" w15:restartNumberingAfterBreak="0">
    <w:nsid w:val="5FB3A0AC"/>
    <w:multiLevelType w:val="multilevel"/>
    <w:tmpl w:val="5FB3A0AC"/>
    <w:lvl w:ilvl="0">
      <w:start w:val="6"/>
      <w:numFmt w:val="decimal"/>
      <w:lvlText w:val="%1"/>
      <w:lvlJc w:val="left"/>
      <w:pPr>
        <w:ind w:left="138" w:hanging="529"/>
      </w:pPr>
      <w:rPr>
        <w:rFonts w:hint="default"/>
        <w:lang w:val="zh-CN" w:eastAsia="zh-CN" w:bidi="zh-CN"/>
      </w:rPr>
    </w:lvl>
    <w:lvl w:ilvl="1">
      <w:start w:val="1"/>
      <w:numFmt w:val="decimal"/>
      <w:lvlText w:val="%1.%2"/>
      <w:lvlJc w:val="left"/>
      <w:pPr>
        <w:ind w:left="138" w:hanging="529"/>
      </w:pPr>
      <w:rPr>
        <w:rFonts w:hint="default"/>
        <w:lang w:val="zh-CN" w:eastAsia="zh-CN" w:bidi="zh-CN"/>
      </w:rPr>
    </w:lvl>
    <w:lvl w:ilvl="2">
      <w:start w:val="1"/>
      <w:numFmt w:val="decimal"/>
      <w:lvlText w:val="%1.%2.%3"/>
      <w:lvlJc w:val="left"/>
      <w:pPr>
        <w:ind w:left="138" w:hanging="529"/>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90" w15:restartNumberingAfterBreak="0">
    <w:nsid w:val="60054CB4"/>
    <w:multiLevelType w:val="multilevel"/>
    <w:tmpl w:val="60054CB4"/>
    <w:lvl w:ilvl="0">
      <w:start w:val="10"/>
      <w:numFmt w:val="decimal"/>
      <w:lvlText w:val="%1"/>
      <w:lvlJc w:val="left"/>
      <w:pPr>
        <w:ind w:left="138" w:hanging="635"/>
      </w:pPr>
      <w:rPr>
        <w:rFonts w:hint="default"/>
        <w:lang w:val="zh-CN" w:eastAsia="zh-CN" w:bidi="zh-CN"/>
      </w:rPr>
    </w:lvl>
    <w:lvl w:ilvl="1">
      <w:start w:val="2"/>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91" w15:restartNumberingAfterBreak="0">
    <w:nsid w:val="61B89BA7"/>
    <w:multiLevelType w:val="multilevel"/>
    <w:tmpl w:val="61B89BA7"/>
    <w:lvl w:ilvl="0">
      <w:start w:val="1"/>
      <w:numFmt w:val="decimal"/>
      <w:lvlText w:val="%1"/>
      <w:lvlJc w:val="left"/>
      <w:pPr>
        <w:ind w:left="499" w:hanging="361"/>
      </w:pPr>
      <w:rPr>
        <w:rFonts w:hint="default"/>
        <w:lang w:val="zh-CN" w:eastAsia="zh-CN" w:bidi="zh-CN"/>
      </w:rPr>
    </w:lvl>
    <w:lvl w:ilvl="1">
      <w:start w:val="4"/>
      <w:numFmt w:val="decimal"/>
      <w:lvlText w:val="%1.%2"/>
      <w:lvlJc w:val="left"/>
      <w:pPr>
        <w:ind w:left="582" w:hanging="361"/>
      </w:pPr>
      <w:rPr>
        <w:rFonts w:ascii="宋体" w:eastAsia="宋体" w:hAnsi="宋体" w:cs="宋体" w:hint="default"/>
        <w:spacing w:val="-1"/>
        <w:w w:val="100"/>
        <w:sz w:val="22"/>
        <w:szCs w:val="22"/>
        <w:lang w:val="zh-CN" w:eastAsia="zh-CN" w:bidi="zh-CN"/>
      </w:rPr>
    </w:lvl>
    <w:lvl w:ilvl="2">
      <w:start w:val="1"/>
      <w:numFmt w:val="decimal"/>
      <w:lvlText w:val="（%3）"/>
      <w:lvlJc w:val="left"/>
      <w:pPr>
        <w:ind w:left="981" w:hanging="529"/>
      </w:pPr>
      <w:rPr>
        <w:rFonts w:ascii="宋体" w:eastAsia="宋体" w:hAnsi="宋体" w:cs="宋体" w:hint="default"/>
        <w:spacing w:val="-3"/>
        <w:w w:val="100"/>
        <w:sz w:val="19"/>
        <w:szCs w:val="19"/>
        <w:lang w:val="zh-CN" w:eastAsia="zh-CN" w:bidi="zh-CN"/>
      </w:rPr>
    </w:lvl>
    <w:lvl w:ilvl="3">
      <w:numFmt w:val="bullet"/>
      <w:lvlText w:val="•"/>
      <w:lvlJc w:val="left"/>
      <w:pPr>
        <w:ind w:left="2710" w:hanging="529"/>
      </w:pPr>
      <w:rPr>
        <w:rFonts w:hint="default"/>
        <w:lang w:val="zh-CN" w:eastAsia="zh-CN" w:bidi="zh-CN"/>
      </w:rPr>
    </w:lvl>
    <w:lvl w:ilvl="4">
      <w:numFmt w:val="bullet"/>
      <w:lvlText w:val="•"/>
      <w:lvlJc w:val="left"/>
      <w:pPr>
        <w:ind w:left="3575" w:hanging="529"/>
      </w:pPr>
      <w:rPr>
        <w:rFonts w:hint="default"/>
        <w:lang w:val="zh-CN" w:eastAsia="zh-CN" w:bidi="zh-CN"/>
      </w:rPr>
    </w:lvl>
    <w:lvl w:ilvl="5">
      <w:numFmt w:val="bullet"/>
      <w:lvlText w:val="•"/>
      <w:lvlJc w:val="left"/>
      <w:pPr>
        <w:ind w:left="4440" w:hanging="529"/>
      </w:pPr>
      <w:rPr>
        <w:rFonts w:hint="default"/>
        <w:lang w:val="zh-CN" w:eastAsia="zh-CN" w:bidi="zh-CN"/>
      </w:rPr>
    </w:lvl>
    <w:lvl w:ilvl="6">
      <w:numFmt w:val="bullet"/>
      <w:lvlText w:val="•"/>
      <w:lvlJc w:val="left"/>
      <w:pPr>
        <w:ind w:left="5305" w:hanging="529"/>
      </w:pPr>
      <w:rPr>
        <w:rFonts w:hint="default"/>
        <w:lang w:val="zh-CN" w:eastAsia="zh-CN" w:bidi="zh-CN"/>
      </w:rPr>
    </w:lvl>
    <w:lvl w:ilvl="7">
      <w:numFmt w:val="bullet"/>
      <w:lvlText w:val="•"/>
      <w:lvlJc w:val="left"/>
      <w:pPr>
        <w:ind w:left="6170" w:hanging="529"/>
      </w:pPr>
      <w:rPr>
        <w:rFonts w:hint="default"/>
        <w:lang w:val="zh-CN" w:eastAsia="zh-CN" w:bidi="zh-CN"/>
      </w:rPr>
    </w:lvl>
    <w:lvl w:ilvl="8">
      <w:numFmt w:val="bullet"/>
      <w:lvlText w:val="•"/>
      <w:lvlJc w:val="left"/>
      <w:pPr>
        <w:ind w:left="7036" w:hanging="529"/>
      </w:pPr>
      <w:rPr>
        <w:rFonts w:hint="default"/>
        <w:lang w:val="zh-CN" w:eastAsia="zh-CN" w:bidi="zh-CN"/>
      </w:rPr>
    </w:lvl>
  </w:abstractNum>
  <w:abstractNum w:abstractNumId="92" w15:restartNumberingAfterBreak="0">
    <w:nsid w:val="651AF6BB"/>
    <w:multiLevelType w:val="multilevel"/>
    <w:tmpl w:val="651AF6BB"/>
    <w:lvl w:ilvl="0">
      <w:start w:val="4"/>
      <w:numFmt w:val="decimal"/>
      <w:lvlText w:val="%1"/>
      <w:lvlJc w:val="left"/>
      <w:pPr>
        <w:ind w:left="499" w:hanging="361"/>
      </w:pPr>
      <w:rPr>
        <w:rFonts w:hint="default"/>
        <w:lang w:val="zh-CN" w:eastAsia="zh-CN" w:bidi="zh-CN"/>
      </w:rPr>
    </w:lvl>
    <w:lvl w:ilvl="1">
      <w:start w:val="2"/>
      <w:numFmt w:val="decimal"/>
      <w:lvlText w:val="%1.%2"/>
      <w:lvlJc w:val="left"/>
      <w:pPr>
        <w:ind w:left="499" w:hanging="361"/>
      </w:pPr>
      <w:rPr>
        <w:rFonts w:ascii="宋体" w:eastAsia="宋体" w:hAnsi="宋体" w:cs="宋体" w:hint="default"/>
        <w:spacing w:val="-1"/>
        <w:w w:val="100"/>
        <w:sz w:val="22"/>
        <w:szCs w:val="22"/>
        <w:lang w:val="zh-CN" w:eastAsia="zh-CN" w:bidi="zh-CN"/>
      </w:rPr>
    </w:lvl>
    <w:lvl w:ilvl="2">
      <w:start w:val="1"/>
      <w:numFmt w:val="decimal"/>
      <w:lvlText w:val="%1.%2.%3"/>
      <w:lvlJc w:val="left"/>
      <w:pPr>
        <w:ind w:left="1087" w:hanging="529"/>
      </w:pPr>
      <w:rPr>
        <w:rFonts w:ascii="Times New Roman" w:eastAsia="宋体" w:hAnsi="Times New Roman" w:cs="Times New Roman" w:hint="default"/>
        <w:w w:val="100"/>
        <w:sz w:val="24"/>
        <w:szCs w:val="24"/>
        <w:lang w:val="zh-CN" w:eastAsia="zh-CN" w:bidi="zh-CN"/>
      </w:rPr>
    </w:lvl>
    <w:lvl w:ilvl="3">
      <w:numFmt w:val="bullet"/>
      <w:lvlText w:val="•"/>
      <w:lvlJc w:val="left"/>
      <w:pPr>
        <w:ind w:left="2788" w:hanging="529"/>
      </w:pPr>
      <w:rPr>
        <w:rFonts w:hint="default"/>
        <w:lang w:val="zh-CN" w:eastAsia="zh-CN" w:bidi="zh-CN"/>
      </w:rPr>
    </w:lvl>
    <w:lvl w:ilvl="4">
      <w:numFmt w:val="bullet"/>
      <w:lvlText w:val="•"/>
      <w:lvlJc w:val="left"/>
      <w:pPr>
        <w:ind w:left="3642" w:hanging="529"/>
      </w:pPr>
      <w:rPr>
        <w:rFonts w:hint="default"/>
        <w:lang w:val="zh-CN" w:eastAsia="zh-CN" w:bidi="zh-CN"/>
      </w:rPr>
    </w:lvl>
    <w:lvl w:ilvl="5">
      <w:numFmt w:val="bullet"/>
      <w:lvlText w:val="•"/>
      <w:lvlJc w:val="left"/>
      <w:pPr>
        <w:ind w:left="4496" w:hanging="529"/>
      </w:pPr>
      <w:rPr>
        <w:rFonts w:hint="default"/>
        <w:lang w:val="zh-CN" w:eastAsia="zh-CN" w:bidi="zh-CN"/>
      </w:rPr>
    </w:lvl>
    <w:lvl w:ilvl="6">
      <w:numFmt w:val="bullet"/>
      <w:lvlText w:val="•"/>
      <w:lvlJc w:val="left"/>
      <w:pPr>
        <w:ind w:left="5350" w:hanging="529"/>
      </w:pPr>
      <w:rPr>
        <w:rFonts w:hint="default"/>
        <w:lang w:val="zh-CN" w:eastAsia="zh-CN" w:bidi="zh-CN"/>
      </w:rPr>
    </w:lvl>
    <w:lvl w:ilvl="7">
      <w:numFmt w:val="bullet"/>
      <w:lvlText w:val="•"/>
      <w:lvlJc w:val="left"/>
      <w:pPr>
        <w:ind w:left="6204" w:hanging="529"/>
      </w:pPr>
      <w:rPr>
        <w:rFonts w:hint="default"/>
        <w:lang w:val="zh-CN" w:eastAsia="zh-CN" w:bidi="zh-CN"/>
      </w:rPr>
    </w:lvl>
    <w:lvl w:ilvl="8">
      <w:numFmt w:val="bullet"/>
      <w:lvlText w:val="•"/>
      <w:lvlJc w:val="left"/>
      <w:pPr>
        <w:ind w:left="7058" w:hanging="529"/>
      </w:pPr>
      <w:rPr>
        <w:rFonts w:hint="default"/>
        <w:lang w:val="zh-CN" w:eastAsia="zh-CN" w:bidi="zh-CN"/>
      </w:rPr>
    </w:lvl>
  </w:abstractNum>
  <w:abstractNum w:abstractNumId="93" w15:restartNumberingAfterBreak="0">
    <w:nsid w:val="698BD973"/>
    <w:multiLevelType w:val="multilevel"/>
    <w:tmpl w:val="698BD973"/>
    <w:lvl w:ilvl="0">
      <w:start w:val="19"/>
      <w:numFmt w:val="decimal"/>
      <w:lvlText w:val="%1"/>
      <w:lvlJc w:val="left"/>
      <w:pPr>
        <w:ind w:left="1192" w:hanging="635"/>
      </w:pPr>
      <w:rPr>
        <w:rFonts w:hint="default"/>
        <w:lang w:val="zh-CN" w:eastAsia="zh-CN" w:bidi="zh-CN"/>
      </w:rPr>
    </w:lvl>
    <w:lvl w:ilvl="1">
      <w:start w:val="2"/>
      <w:numFmt w:val="decimal"/>
      <w:lvlText w:val="%1.%2"/>
      <w:lvlJc w:val="left"/>
      <w:pPr>
        <w:ind w:left="1192" w:hanging="635"/>
      </w:pPr>
      <w:rPr>
        <w:rFonts w:hint="default"/>
        <w:lang w:val="zh-CN" w:eastAsia="zh-CN" w:bidi="zh-CN"/>
      </w:rPr>
    </w:lvl>
    <w:lvl w:ilvl="2">
      <w:start w:val="1"/>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abstractNum w:abstractNumId="94" w15:restartNumberingAfterBreak="0">
    <w:nsid w:val="6B20502E"/>
    <w:multiLevelType w:val="multilevel"/>
    <w:tmpl w:val="6B20502E"/>
    <w:lvl w:ilvl="0">
      <w:start w:val="11"/>
      <w:numFmt w:val="decimal"/>
      <w:lvlText w:val="%1"/>
      <w:lvlJc w:val="left"/>
      <w:pPr>
        <w:ind w:left="138" w:hanging="635"/>
      </w:pPr>
      <w:rPr>
        <w:rFonts w:hint="default"/>
        <w:lang w:val="zh-CN" w:eastAsia="zh-CN" w:bidi="zh-CN"/>
      </w:rPr>
    </w:lvl>
    <w:lvl w:ilvl="1">
      <w:start w:val="5"/>
      <w:numFmt w:val="decimal"/>
      <w:lvlText w:val="%1.%2"/>
      <w:lvlJc w:val="left"/>
      <w:pPr>
        <w:ind w:left="138" w:hanging="635"/>
      </w:pPr>
      <w:rPr>
        <w:rFonts w:hint="default"/>
        <w:lang w:val="zh-CN" w:eastAsia="zh-CN" w:bidi="zh-CN"/>
      </w:rPr>
    </w:lvl>
    <w:lvl w:ilvl="2">
      <w:start w:val="1"/>
      <w:numFmt w:val="decimal"/>
      <w:lvlText w:val="%1.%2.%3"/>
      <w:lvlJc w:val="left"/>
      <w:pPr>
        <w:ind w:left="138"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2727" w:hanging="635"/>
      </w:pPr>
      <w:rPr>
        <w:rFonts w:hint="default"/>
        <w:lang w:val="zh-CN" w:eastAsia="zh-CN" w:bidi="zh-CN"/>
      </w:rPr>
    </w:lvl>
    <w:lvl w:ilvl="4">
      <w:numFmt w:val="bullet"/>
      <w:lvlText w:val="•"/>
      <w:lvlJc w:val="left"/>
      <w:pPr>
        <w:ind w:left="3590" w:hanging="635"/>
      </w:pPr>
      <w:rPr>
        <w:rFonts w:hint="default"/>
        <w:lang w:val="zh-CN" w:eastAsia="zh-CN" w:bidi="zh-CN"/>
      </w:rPr>
    </w:lvl>
    <w:lvl w:ilvl="5">
      <w:numFmt w:val="bullet"/>
      <w:lvlText w:val="•"/>
      <w:lvlJc w:val="left"/>
      <w:pPr>
        <w:ind w:left="4453" w:hanging="635"/>
      </w:pPr>
      <w:rPr>
        <w:rFonts w:hint="default"/>
        <w:lang w:val="zh-CN" w:eastAsia="zh-CN" w:bidi="zh-CN"/>
      </w:rPr>
    </w:lvl>
    <w:lvl w:ilvl="6">
      <w:numFmt w:val="bullet"/>
      <w:lvlText w:val="•"/>
      <w:lvlJc w:val="left"/>
      <w:pPr>
        <w:ind w:left="5315" w:hanging="635"/>
      </w:pPr>
      <w:rPr>
        <w:rFonts w:hint="default"/>
        <w:lang w:val="zh-CN" w:eastAsia="zh-CN" w:bidi="zh-CN"/>
      </w:rPr>
    </w:lvl>
    <w:lvl w:ilvl="7">
      <w:numFmt w:val="bullet"/>
      <w:lvlText w:val="•"/>
      <w:lvlJc w:val="left"/>
      <w:pPr>
        <w:ind w:left="6178" w:hanging="635"/>
      </w:pPr>
      <w:rPr>
        <w:rFonts w:hint="default"/>
        <w:lang w:val="zh-CN" w:eastAsia="zh-CN" w:bidi="zh-CN"/>
      </w:rPr>
    </w:lvl>
    <w:lvl w:ilvl="8">
      <w:numFmt w:val="bullet"/>
      <w:lvlText w:val="•"/>
      <w:lvlJc w:val="left"/>
      <w:pPr>
        <w:ind w:left="7041" w:hanging="635"/>
      </w:pPr>
      <w:rPr>
        <w:rFonts w:hint="default"/>
        <w:lang w:val="zh-CN" w:eastAsia="zh-CN" w:bidi="zh-CN"/>
      </w:rPr>
    </w:lvl>
  </w:abstractNum>
  <w:abstractNum w:abstractNumId="95" w15:restartNumberingAfterBreak="0">
    <w:nsid w:val="6C740873"/>
    <w:multiLevelType w:val="multilevel"/>
    <w:tmpl w:val="6C740873"/>
    <w:lvl w:ilvl="0">
      <w:start w:val="15"/>
      <w:numFmt w:val="decimal"/>
      <w:lvlText w:val="%1"/>
      <w:lvlJc w:val="left"/>
      <w:pPr>
        <w:ind w:left="1192" w:hanging="635"/>
      </w:pPr>
      <w:rPr>
        <w:rFonts w:hint="default"/>
        <w:lang w:val="zh-CN" w:eastAsia="zh-CN" w:bidi="zh-CN"/>
      </w:rPr>
    </w:lvl>
    <w:lvl w:ilvl="1">
      <w:start w:val="3"/>
      <w:numFmt w:val="decimal"/>
      <w:lvlText w:val="%1.%2"/>
      <w:lvlJc w:val="left"/>
      <w:pPr>
        <w:ind w:left="1192" w:hanging="635"/>
      </w:pPr>
      <w:rPr>
        <w:rFonts w:hint="default"/>
        <w:lang w:val="zh-CN" w:eastAsia="zh-CN" w:bidi="zh-CN"/>
      </w:rPr>
    </w:lvl>
    <w:lvl w:ilvl="2">
      <w:start w:val="1"/>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abstractNum w:abstractNumId="96" w15:restartNumberingAfterBreak="0">
    <w:nsid w:val="6EA3DCF1"/>
    <w:multiLevelType w:val="multilevel"/>
    <w:tmpl w:val="6EA3DCF1"/>
    <w:lvl w:ilvl="0">
      <w:start w:val="1"/>
      <w:numFmt w:val="decimal"/>
      <w:lvlText w:val="（%1）"/>
      <w:lvlJc w:val="left"/>
      <w:pPr>
        <w:ind w:left="138" w:hanging="529"/>
      </w:pPr>
      <w:rPr>
        <w:rFonts w:ascii="宋体" w:eastAsia="宋体" w:hAnsi="宋体" w:cs="宋体" w:hint="default"/>
        <w:spacing w:val="-3"/>
        <w:w w:val="100"/>
        <w:sz w:val="19"/>
        <w:szCs w:val="19"/>
        <w:lang w:val="zh-CN" w:eastAsia="zh-CN" w:bidi="zh-CN"/>
      </w:rPr>
    </w:lvl>
    <w:lvl w:ilvl="1">
      <w:numFmt w:val="bullet"/>
      <w:lvlText w:val="•"/>
      <w:lvlJc w:val="left"/>
      <w:pPr>
        <w:ind w:left="1002" w:hanging="529"/>
      </w:pPr>
      <w:rPr>
        <w:rFonts w:hint="default"/>
        <w:lang w:val="zh-CN" w:eastAsia="zh-CN" w:bidi="zh-CN"/>
      </w:rPr>
    </w:lvl>
    <w:lvl w:ilvl="2">
      <w:numFmt w:val="bullet"/>
      <w:lvlText w:val="•"/>
      <w:lvlJc w:val="left"/>
      <w:pPr>
        <w:ind w:left="1865" w:hanging="529"/>
      </w:pPr>
      <w:rPr>
        <w:rFonts w:hint="default"/>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97" w15:restartNumberingAfterBreak="0">
    <w:nsid w:val="6FAFF6A1"/>
    <w:multiLevelType w:val="multilevel"/>
    <w:tmpl w:val="6FAFF6A1"/>
    <w:lvl w:ilvl="0">
      <w:start w:val="5"/>
      <w:numFmt w:val="decimal"/>
      <w:lvlText w:val="%1"/>
      <w:lvlJc w:val="left"/>
      <w:pPr>
        <w:ind w:left="138" w:hanging="529"/>
      </w:pPr>
      <w:rPr>
        <w:rFonts w:hint="default"/>
        <w:lang w:val="zh-CN" w:eastAsia="zh-CN" w:bidi="zh-CN"/>
      </w:rPr>
    </w:lvl>
    <w:lvl w:ilvl="1">
      <w:start w:val="1"/>
      <w:numFmt w:val="decimal"/>
      <w:lvlText w:val="%1.%2"/>
      <w:lvlJc w:val="left"/>
      <w:pPr>
        <w:ind w:left="138" w:hanging="529"/>
      </w:pPr>
      <w:rPr>
        <w:rFonts w:hint="default"/>
        <w:lang w:val="zh-CN" w:eastAsia="zh-CN" w:bidi="zh-CN"/>
      </w:rPr>
    </w:lvl>
    <w:lvl w:ilvl="2">
      <w:start w:val="1"/>
      <w:numFmt w:val="decimal"/>
      <w:lvlText w:val="%1.%2.%3"/>
      <w:lvlJc w:val="left"/>
      <w:pPr>
        <w:ind w:left="241" w:hanging="529"/>
      </w:pPr>
      <w:rPr>
        <w:rFonts w:ascii="Times New Roman" w:eastAsia="宋体" w:hAnsi="Times New Roman" w:cs="Times New Roman" w:hint="default"/>
        <w:w w:val="100"/>
        <w:sz w:val="24"/>
        <w:szCs w:val="24"/>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98" w15:restartNumberingAfterBreak="0">
    <w:nsid w:val="72D8DA4C"/>
    <w:multiLevelType w:val="multilevel"/>
    <w:tmpl w:val="72D8DA4C"/>
    <w:lvl w:ilvl="0">
      <w:start w:val="1"/>
      <w:numFmt w:val="decimal"/>
      <w:lvlText w:val="%1"/>
      <w:lvlJc w:val="left"/>
      <w:pPr>
        <w:ind w:left="1087" w:hanging="529"/>
      </w:pPr>
      <w:rPr>
        <w:rFonts w:hint="default"/>
        <w:lang w:val="zh-CN" w:eastAsia="zh-CN" w:bidi="zh-CN"/>
      </w:rPr>
    </w:lvl>
    <w:lvl w:ilvl="1">
      <w:start w:val="6"/>
      <w:numFmt w:val="decimal"/>
      <w:lvlText w:val="%1.%2"/>
      <w:lvlJc w:val="left"/>
      <w:pPr>
        <w:ind w:left="1087" w:hanging="529"/>
      </w:pPr>
      <w:rPr>
        <w:rFonts w:hint="default"/>
        <w:lang w:val="zh-CN" w:eastAsia="zh-CN" w:bidi="zh-CN"/>
      </w:rPr>
    </w:lvl>
    <w:lvl w:ilvl="2">
      <w:start w:val="3"/>
      <w:numFmt w:val="decimal"/>
      <w:lvlText w:val="%1.%2.%3"/>
      <w:lvlJc w:val="left"/>
      <w:pPr>
        <w:ind w:left="1087" w:hanging="529"/>
      </w:pPr>
      <w:rPr>
        <w:rFonts w:ascii="Times New Roman" w:eastAsia="宋体" w:hAnsi="Times New Roman" w:cs="Times New Roman" w:hint="default"/>
        <w:w w:val="100"/>
        <w:sz w:val="24"/>
        <w:szCs w:val="24"/>
        <w:lang w:val="zh-CN" w:eastAsia="zh-CN" w:bidi="zh-CN"/>
      </w:rPr>
    </w:lvl>
    <w:lvl w:ilvl="3">
      <w:numFmt w:val="bullet"/>
      <w:lvlText w:val="•"/>
      <w:lvlJc w:val="left"/>
      <w:pPr>
        <w:ind w:left="3385" w:hanging="529"/>
      </w:pPr>
      <w:rPr>
        <w:rFonts w:hint="default"/>
        <w:lang w:val="zh-CN" w:eastAsia="zh-CN" w:bidi="zh-CN"/>
      </w:rPr>
    </w:lvl>
    <w:lvl w:ilvl="4">
      <w:numFmt w:val="bullet"/>
      <w:lvlText w:val="•"/>
      <w:lvlJc w:val="left"/>
      <w:pPr>
        <w:ind w:left="4154" w:hanging="529"/>
      </w:pPr>
      <w:rPr>
        <w:rFonts w:hint="default"/>
        <w:lang w:val="zh-CN" w:eastAsia="zh-CN" w:bidi="zh-CN"/>
      </w:rPr>
    </w:lvl>
    <w:lvl w:ilvl="5">
      <w:numFmt w:val="bullet"/>
      <w:lvlText w:val="•"/>
      <w:lvlJc w:val="left"/>
      <w:pPr>
        <w:ind w:left="4923" w:hanging="529"/>
      </w:pPr>
      <w:rPr>
        <w:rFonts w:hint="default"/>
        <w:lang w:val="zh-CN" w:eastAsia="zh-CN" w:bidi="zh-CN"/>
      </w:rPr>
    </w:lvl>
    <w:lvl w:ilvl="6">
      <w:numFmt w:val="bullet"/>
      <w:lvlText w:val="•"/>
      <w:lvlJc w:val="left"/>
      <w:pPr>
        <w:ind w:left="5691" w:hanging="529"/>
      </w:pPr>
      <w:rPr>
        <w:rFonts w:hint="default"/>
        <w:lang w:val="zh-CN" w:eastAsia="zh-CN" w:bidi="zh-CN"/>
      </w:rPr>
    </w:lvl>
    <w:lvl w:ilvl="7">
      <w:numFmt w:val="bullet"/>
      <w:lvlText w:val="•"/>
      <w:lvlJc w:val="left"/>
      <w:pPr>
        <w:ind w:left="6460" w:hanging="529"/>
      </w:pPr>
      <w:rPr>
        <w:rFonts w:hint="default"/>
        <w:lang w:val="zh-CN" w:eastAsia="zh-CN" w:bidi="zh-CN"/>
      </w:rPr>
    </w:lvl>
    <w:lvl w:ilvl="8">
      <w:numFmt w:val="bullet"/>
      <w:lvlText w:val="•"/>
      <w:lvlJc w:val="left"/>
      <w:pPr>
        <w:ind w:left="7229" w:hanging="529"/>
      </w:pPr>
      <w:rPr>
        <w:rFonts w:hint="default"/>
        <w:lang w:val="zh-CN" w:eastAsia="zh-CN" w:bidi="zh-CN"/>
      </w:rPr>
    </w:lvl>
  </w:abstractNum>
  <w:abstractNum w:abstractNumId="99" w15:restartNumberingAfterBreak="0">
    <w:nsid w:val="72E803E3"/>
    <w:multiLevelType w:val="multilevel"/>
    <w:tmpl w:val="72E803E3"/>
    <w:lvl w:ilvl="0">
      <w:start w:val="11"/>
      <w:numFmt w:val="decimal"/>
      <w:lvlText w:val="%1"/>
      <w:lvlJc w:val="left"/>
      <w:pPr>
        <w:ind w:left="619" w:hanging="481"/>
      </w:pPr>
      <w:rPr>
        <w:rFonts w:hint="default"/>
        <w:lang w:val="zh-CN" w:eastAsia="zh-CN" w:bidi="zh-CN"/>
      </w:rPr>
    </w:lvl>
    <w:lvl w:ilvl="1">
      <w:start w:val="3"/>
      <w:numFmt w:val="decimal"/>
      <w:lvlText w:val="%1.%2"/>
      <w:lvlJc w:val="left"/>
      <w:pPr>
        <w:ind w:left="619" w:hanging="481"/>
      </w:pPr>
      <w:rPr>
        <w:rFonts w:ascii="Times New Roman" w:eastAsia="宋体" w:hAnsi="Times New Roman" w:cs="Times New Roman" w:hint="default"/>
        <w:spacing w:val="-1"/>
        <w:w w:val="100"/>
        <w:sz w:val="24"/>
        <w:szCs w:val="24"/>
        <w:lang w:val="zh-CN" w:eastAsia="zh-CN" w:bidi="zh-CN"/>
      </w:rPr>
    </w:lvl>
    <w:lvl w:ilvl="2">
      <w:start w:val="1"/>
      <w:numFmt w:val="decimal"/>
      <w:lvlText w:val="（%3）"/>
      <w:lvlJc w:val="left"/>
      <w:pPr>
        <w:ind w:left="981" w:hanging="529"/>
      </w:pPr>
      <w:rPr>
        <w:rFonts w:ascii="宋体" w:eastAsia="宋体" w:hAnsi="宋体" w:cs="宋体" w:hint="default"/>
        <w:spacing w:val="-3"/>
        <w:w w:val="100"/>
        <w:sz w:val="19"/>
        <w:szCs w:val="19"/>
        <w:lang w:val="zh-CN" w:eastAsia="zh-CN" w:bidi="zh-CN"/>
      </w:rPr>
    </w:lvl>
    <w:lvl w:ilvl="3">
      <w:numFmt w:val="bullet"/>
      <w:lvlText w:val="•"/>
      <w:lvlJc w:val="left"/>
      <w:pPr>
        <w:ind w:left="2710" w:hanging="529"/>
      </w:pPr>
      <w:rPr>
        <w:rFonts w:hint="default"/>
        <w:lang w:val="zh-CN" w:eastAsia="zh-CN" w:bidi="zh-CN"/>
      </w:rPr>
    </w:lvl>
    <w:lvl w:ilvl="4">
      <w:numFmt w:val="bullet"/>
      <w:lvlText w:val="•"/>
      <w:lvlJc w:val="left"/>
      <w:pPr>
        <w:ind w:left="3575" w:hanging="529"/>
      </w:pPr>
      <w:rPr>
        <w:rFonts w:hint="default"/>
        <w:lang w:val="zh-CN" w:eastAsia="zh-CN" w:bidi="zh-CN"/>
      </w:rPr>
    </w:lvl>
    <w:lvl w:ilvl="5">
      <w:numFmt w:val="bullet"/>
      <w:lvlText w:val="•"/>
      <w:lvlJc w:val="left"/>
      <w:pPr>
        <w:ind w:left="4440" w:hanging="529"/>
      </w:pPr>
      <w:rPr>
        <w:rFonts w:hint="default"/>
        <w:lang w:val="zh-CN" w:eastAsia="zh-CN" w:bidi="zh-CN"/>
      </w:rPr>
    </w:lvl>
    <w:lvl w:ilvl="6">
      <w:numFmt w:val="bullet"/>
      <w:lvlText w:val="•"/>
      <w:lvlJc w:val="left"/>
      <w:pPr>
        <w:ind w:left="5305" w:hanging="529"/>
      </w:pPr>
      <w:rPr>
        <w:rFonts w:hint="default"/>
        <w:lang w:val="zh-CN" w:eastAsia="zh-CN" w:bidi="zh-CN"/>
      </w:rPr>
    </w:lvl>
    <w:lvl w:ilvl="7">
      <w:numFmt w:val="bullet"/>
      <w:lvlText w:val="•"/>
      <w:lvlJc w:val="left"/>
      <w:pPr>
        <w:ind w:left="6170" w:hanging="529"/>
      </w:pPr>
      <w:rPr>
        <w:rFonts w:hint="default"/>
        <w:lang w:val="zh-CN" w:eastAsia="zh-CN" w:bidi="zh-CN"/>
      </w:rPr>
    </w:lvl>
    <w:lvl w:ilvl="8">
      <w:numFmt w:val="bullet"/>
      <w:lvlText w:val="•"/>
      <w:lvlJc w:val="left"/>
      <w:pPr>
        <w:ind w:left="7036" w:hanging="529"/>
      </w:pPr>
      <w:rPr>
        <w:rFonts w:hint="default"/>
        <w:lang w:val="zh-CN" w:eastAsia="zh-CN" w:bidi="zh-CN"/>
      </w:rPr>
    </w:lvl>
  </w:abstractNum>
  <w:abstractNum w:abstractNumId="100" w15:restartNumberingAfterBreak="0">
    <w:nsid w:val="75C77F0D"/>
    <w:multiLevelType w:val="multilevel"/>
    <w:tmpl w:val="75C77F0D"/>
    <w:lvl w:ilvl="0">
      <w:start w:val="1"/>
      <w:numFmt w:val="decimal"/>
      <w:lvlText w:val="（%1）"/>
      <w:lvlJc w:val="left"/>
      <w:pPr>
        <w:ind w:left="138" w:hanging="529"/>
      </w:pPr>
      <w:rPr>
        <w:rFonts w:ascii="宋体" w:eastAsia="宋体" w:hAnsi="宋体" w:cs="宋体" w:hint="default"/>
        <w:spacing w:val="-25"/>
        <w:w w:val="100"/>
        <w:sz w:val="19"/>
        <w:szCs w:val="19"/>
        <w:lang w:val="zh-CN" w:eastAsia="zh-CN" w:bidi="zh-CN"/>
      </w:rPr>
    </w:lvl>
    <w:lvl w:ilvl="1">
      <w:numFmt w:val="bullet"/>
      <w:lvlText w:val="•"/>
      <w:lvlJc w:val="left"/>
      <w:pPr>
        <w:ind w:left="1440" w:hanging="529"/>
      </w:pPr>
      <w:rPr>
        <w:rFonts w:hint="default"/>
        <w:lang w:val="zh-CN" w:eastAsia="zh-CN" w:bidi="zh-CN"/>
      </w:rPr>
    </w:lvl>
    <w:lvl w:ilvl="2">
      <w:numFmt w:val="bullet"/>
      <w:lvlText w:val="•"/>
      <w:lvlJc w:val="left"/>
      <w:pPr>
        <w:ind w:left="2254" w:hanging="529"/>
      </w:pPr>
      <w:rPr>
        <w:rFonts w:hint="default"/>
        <w:lang w:val="zh-CN" w:eastAsia="zh-CN" w:bidi="zh-CN"/>
      </w:rPr>
    </w:lvl>
    <w:lvl w:ilvl="3">
      <w:numFmt w:val="bullet"/>
      <w:lvlText w:val="•"/>
      <w:lvlJc w:val="left"/>
      <w:pPr>
        <w:ind w:left="3068" w:hanging="529"/>
      </w:pPr>
      <w:rPr>
        <w:rFonts w:hint="default"/>
        <w:lang w:val="zh-CN" w:eastAsia="zh-CN" w:bidi="zh-CN"/>
      </w:rPr>
    </w:lvl>
    <w:lvl w:ilvl="4">
      <w:numFmt w:val="bullet"/>
      <w:lvlText w:val="•"/>
      <w:lvlJc w:val="left"/>
      <w:pPr>
        <w:ind w:left="3882" w:hanging="529"/>
      </w:pPr>
      <w:rPr>
        <w:rFonts w:hint="default"/>
        <w:lang w:val="zh-CN" w:eastAsia="zh-CN" w:bidi="zh-CN"/>
      </w:rPr>
    </w:lvl>
    <w:lvl w:ilvl="5">
      <w:numFmt w:val="bullet"/>
      <w:lvlText w:val="•"/>
      <w:lvlJc w:val="left"/>
      <w:pPr>
        <w:ind w:left="4696" w:hanging="529"/>
      </w:pPr>
      <w:rPr>
        <w:rFonts w:hint="default"/>
        <w:lang w:val="zh-CN" w:eastAsia="zh-CN" w:bidi="zh-CN"/>
      </w:rPr>
    </w:lvl>
    <w:lvl w:ilvl="6">
      <w:numFmt w:val="bullet"/>
      <w:lvlText w:val="•"/>
      <w:lvlJc w:val="left"/>
      <w:pPr>
        <w:ind w:left="5510" w:hanging="529"/>
      </w:pPr>
      <w:rPr>
        <w:rFonts w:hint="default"/>
        <w:lang w:val="zh-CN" w:eastAsia="zh-CN" w:bidi="zh-CN"/>
      </w:rPr>
    </w:lvl>
    <w:lvl w:ilvl="7">
      <w:numFmt w:val="bullet"/>
      <w:lvlText w:val="•"/>
      <w:lvlJc w:val="left"/>
      <w:pPr>
        <w:ind w:left="6324" w:hanging="529"/>
      </w:pPr>
      <w:rPr>
        <w:rFonts w:hint="default"/>
        <w:lang w:val="zh-CN" w:eastAsia="zh-CN" w:bidi="zh-CN"/>
      </w:rPr>
    </w:lvl>
    <w:lvl w:ilvl="8">
      <w:numFmt w:val="bullet"/>
      <w:lvlText w:val="•"/>
      <w:lvlJc w:val="left"/>
      <w:pPr>
        <w:ind w:left="7138" w:hanging="529"/>
      </w:pPr>
      <w:rPr>
        <w:rFonts w:hint="default"/>
        <w:lang w:val="zh-CN" w:eastAsia="zh-CN" w:bidi="zh-CN"/>
      </w:rPr>
    </w:lvl>
  </w:abstractNum>
  <w:abstractNum w:abstractNumId="101" w15:restartNumberingAfterBreak="0">
    <w:nsid w:val="761AFD5F"/>
    <w:multiLevelType w:val="multilevel"/>
    <w:tmpl w:val="761AFD5F"/>
    <w:lvl w:ilvl="0">
      <w:start w:val="1"/>
      <w:numFmt w:val="decimal"/>
      <w:lvlText w:val="%1"/>
      <w:lvlJc w:val="left"/>
      <w:pPr>
        <w:ind w:left="138" w:hanging="529"/>
      </w:pPr>
      <w:rPr>
        <w:rFonts w:hint="default"/>
        <w:lang w:val="zh-CN" w:eastAsia="zh-CN" w:bidi="zh-CN"/>
      </w:rPr>
    </w:lvl>
    <w:lvl w:ilvl="1">
      <w:start w:val="7"/>
      <w:numFmt w:val="decimal"/>
      <w:lvlText w:val="%1.%2"/>
      <w:lvlJc w:val="left"/>
      <w:pPr>
        <w:ind w:left="138" w:hanging="529"/>
      </w:pPr>
      <w:rPr>
        <w:rFonts w:hint="default"/>
        <w:lang w:val="zh-CN" w:eastAsia="zh-CN" w:bidi="zh-CN"/>
      </w:rPr>
    </w:lvl>
    <w:lvl w:ilvl="2">
      <w:start w:val="1"/>
      <w:numFmt w:val="decimal"/>
      <w:lvlText w:val="%1.%2.%3"/>
      <w:lvlJc w:val="left"/>
      <w:pPr>
        <w:ind w:left="138" w:hanging="529"/>
      </w:pPr>
      <w:rPr>
        <w:rFonts w:ascii="Times New Roman" w:eastAsia="宋体" w:hAnsi="Times New Roman" w:cs="Times New Roman" w:hint="default"/>
        <w:w w:val="100"/>
        <w:sz w:val="24"/>
        <w:szCs w:val="24"/>
        <w:lang w:val="zh-CN" w:eastAsia="zh-CN" w:bidi="zh-CN"/>
      </w:rPr>
    </w:lvl>
    <w:lvl w:ilvl="3">
      <w:numFmt w:val="bullet"/>
      <w:lvlText w:val="•"/>
      <w:lvlJc w:val="left"/>
      <w:pPr>
        <w:ind w:left="2727" w:hanging="529"/>
      </w:pPr>
      <w:rPr>
        <w:rFonts w:hint="default"/>
        <w:lang w:val="zh-CN" w:eastAsia="zh-CN" w:bidi="zh-CN"/>
      </w:rPr>
    </w:lvl>
    <w:lvl w:ilvl="4">
      <w:numFmt w:val="bullet"/>
      <w:lvlText w:val="•"/>
      <w:lvlJc w:val="left"/>
      <w:pPr>
        <w:ind w:left="3590" w:hanging="529"/>
      </w:pPr>
      <w:rPr>
        <w:rFonts w:hint="default"/>
        <w:lang w:val="zh-CN" w:eastAsia="zh-CN" w:bidi="zh-CN"/>
      </w:rPr>
    </w:lvl>
    <w:lvl w:ilvl="5">
      <w:numFmt w:val="bullet"/>
      <w:lvlText w:val="•"/>
      <w:lvlJc w:val="left"/>
      <w:pPr>
        <w:ind w:left="4453" w:hanging="529"/>
      </w:pPr>
      <w:rPr>
        <w:rFonts w:hint="default"/>
        <w:lang w:val="zh-CN" w:eastAsia="zh-CN" w:bidi="zh-CN"/>
      </w:rPr>
    </w:lvl>
    <w:lvl w:ilvl="6">
      <w:numFmt w:val="bullet"/>
      <w:lvlText w:val="•"/>
      <w:lvlJc w:val="left"/>
      <w:pPr>
        <w:ind w:left="5315" w:hanging="529"/>
      </w:pPr>
      <w:rPr>
        <w:rFonts w:hint="default"/>
        <w:lang w:val="zh-CN" w:eastAsia="zh-CN" w:bidi="zh-CN"/>
      </w:rPr>
    </w:lvl>
    <w:lvl w:ilvl="7">
      <w:numFmt w:val="bullet"/>
      <w:lvlText w:val="•"/>
      <w:lvlJc w:val="left"/>
      <w:pPr>
        <w:ind w:left="6178" w:hanging="529"/>
      </w:pPr>
      <w:rPr>
        <w:rFonts w:hint="default"/>
        <w:lang w:val="zh-CN" w:eastAsia="zh-CN" w:bidi="zh-CN"/>
      </w:rPr>
    </w:lvl>
    <w:lvl w:ilvl="8">
      <w:numFmt w:val="bullet"/>
      <w:lvlText w:val="•"/>
      <w:lvlJc w:val="left"/>
      <w:pPr>
        <w:ind w:left="7041" w:hanging="529"/>
      </w:pPr>
      <w:rPr>
        <w:rFonts w:hint="default"/>
        <w:lang w:val="zh-CN" w:eastAsia="zh-CN" w:bidi="zh-CN"/>
      </w:rPr>
    </w:lvl>
  </w:abstractNum>
  <w:abstractNum w:abstractNumId="102" w15:restartNumberingAfterBreak="0">
    <w:nsid w:val="7657892B"/>
    <w:multiLevelType w:val="multilevel"/>
    <w:tmpl w:val="7657892B"/>
    <w:lvl w:ilvl="0">
      <w:start w:val="1"/>
      <w:numFmt w:val="decimal"/>
      <w:lvlText w:val="（%1）"/>
      <w:lvlJc w:val="left"/>
      <w:pPr>
        <w:ind w:left="981" w:hanging="529"/>
      </w:pPr>
      <w:rPr>
        <w:rFonts w:ascii="宋体" w:eastAsia="宋体" w:hAnsi="宋体" w:cs="宋体" w:hint="default"/>
        <w:spacing w:val="-3"/>
        <w:w w:val="100"/>
        <w:sz w:val="19"/>
        <w:szCs w:val="19"/>
        <w:lang w:val="zh-CN" w:eastAsia="zh-CN" w:bidi="zh-CN"/>
      </w:rPr>
    </w:lvl>
    <w:lvl w:ilvl="1">
      <w:numFmt w:val="bullet"/>
      <w:lvlText w:val="•"/>
      <w:lvlJc w:val="left"/>
      <w:pPr>
        <w:ind w:left="1758" w:hanging="529"/>
      </w:pPr>
      <w:rPr>
        <w:rFonts w:hint="default"/>
        <w:lang w:val="zh-CN" w:eastAsia="zh-CN" w:bidi="zh-CN"/>
      </w:rPr>
    </w:lvl>
    <w:lvl w:ilvl="2">
      <w:numFmt w:val="bullet"/>
      <w:lvlText w:val="•"/>
      <w:lvlJc w:val="left"/>
      <w:pPr>
        <w:ind w:left="2537" w:hanging="529"/>
      </w:pPr>
      <w:rPr>
        <w:rFonts w:hint="default"/>
        <w:lang w:val="zh-CN" w:eastAsia="zh-CN" w:bidi="zh-CN"/>
      </w:rPr>
    </w:lvl>
    <w:lvl w:ilvl="3">
      <w:numFmt w:val="bullet"/>
      <w:lvlText w:val="•"/>
      <w:lvlJc w:val="left"/>
      <w:pPr>
        <w:ind w:left="3315" w:hanging="529"/>
      </w:pPr>
      <w:rPr>
        <w:rFonts w:hint="default"/>
        <w:lang w:val="zh-CN" w:eastAsia="zh-CN" w:bidi="zh-CN"/>
      </w:rPr>
    </w:lvl>
    <w:lvl w:ilvl="4">
      <w:numFmt w:val="bullet"/>
      <w:lvlText w:val="•"/>
      <w:lvlJc w:val="left"/>
      <w:pPr>
        <w:ind w:left="4094" w:hanging="529"/>
      </w:pPr>
      <w:rPr>
        <w:rFonts w:hint="default"/>
        <w:lang w:val="zh-CN" w:eastAsia="zh-CN" w:bidi="zh-CN"/>
      </w:rPr>
    </w:lvl>
    <w:lvl w:ilvl="5">
      <w:numFmt w:val="bullet"/>
      <w:lvlText w:val="•"/>
      <w:lvlJc w:val="left"/>
      <w:pPr>
        <w:ind w:left="4873" w:hanging="529"/>
      </w:pPr>
      <w:rPr>
        <w:rFonts w:hint="default"/>
        <w:lang w:val="zh-CN" w:eastAsia="zh-CN" w:bidi="zh-CN"/>
      </w:rPr>
    </w:lvl>
    <w:lvl w:ilvl="6">
      <w:numFmt w:val="bullet"/>
      <w:lvlText w:val="•"/>
      <w:lvlJc w:val="left"/>
      <w:pPr>
        <w:ind w:left="5651" w:hanging="529"/>
      </w:pPr>
      <w:rPr>
        <w:rFonts w:hint="default"/>
        <w:lang w:val="zh-CN" w:eastAsia="zh-CN" w:bidi="zh-CN"/>
      </w:rPr>
    </w:lvl>
    <w:lvl w:ilvl="7">
      <w:numFmt w:val="bullet"/>
      <w:lvlText w:val="•"/>
      <w:lvlJc w:val="left"/>
      <w:pPr>
        <w:ind w:left="6430" w:hanging="529"/>
      </w:pPr>
      <w:rPr>
        <w:rFonts w:hint="default"/>
        <w:lang w:val="zh-CN" w:eastAsia="zh-CN" w:bidi="zh-CN"/>
      </w:rPr>
    </w:lvl>
    <w:lvl w:ilvl="8">
      <w:numFmt w:val="bullet"/>
      <w:lvlText w:val="•"/>
      <w:lvlJc w:val="left"/>
      <w:pPr>
        <w:ind w:left="7209" w:hanging="529"/>
      </w:pPr>
      <w:rPr>
        <w:rFonts w:hint="default"/>
        <w:lang w:val="zh-CN" w:eastAsia="zh-CN" w:bidi="zh-CN"/>
      </w:rPr>
    </w:lvl>
  </w:abstractNum>
  <w:abstractNum w:abstractNumId="103" w15:restartNumberingAfterBreak="0">
    <w:nsid w:val="777AC355"/>
    <w:multiLevelType w:val="singleLevel"/>
    <w:tmpl w:val="777AC355"/>
    <w:lvl w:ilvl="0">
      <w:start w:val="1"/>
      <w:numFmt w:val="decimal"/>
      <w:suff w:val="space"/>
      <w:lvlText w:val="(%1)"/>
      <w:lvlJc w:val="left"/>
    </w:lvl>
  </w:abstractNum>
  <w:abstractNum w:abstractNumId="104" w15:restartNumberingAfterBreak="0">
    <w:nsid w:val="7CF47584"/>
    <w:multiLevelType w:val="multilevel"/>
    <w:tmpl w:val="7CF475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FA228FC"/>
    <w:multiLevelType w:val="multilevel"/>
    <w:tmpl w:val="7FA228FC"/>
    <w:lvl w:ilvl="0">
      <w:start w:val="17"/>
      <w:numFmt w:val="decimal"/>
      <w:lvlText w:val="%1"/>
      <w:lvlJc w:val="left"/>
      <w:pPr>
        <w:ind w:left="1192" w:hanging="635"/>
      </w:pPr>
      <w:rPr>
        <w:rFonts w:hint="default"/>
        <w:lang w:val="zh-CN" w:eastAsia="zh-CN" w:bidi="zh-CN"/>
      </w:rPr>
    </w:lvl>
    <w:lvl w:ilvl="1">
      <w:start w:val="4"/>
      <w:numFmt w:val="decimal"/>
      <w:lvlText w:val="%1.%2"/>
      <w:lvlJc w:val="left"/>
      <w:pPr>
        <w:ind w:left="1192" w:hanging="635"/>
      </w:pPr>
      <w:rPr>
        <w:rFonts w:hint="default"/>
        <w:lang w:val="zh-CN" w:eastAsia="zh-CN" w:bidi="zh-CN"/>
      </w:rPr>
    </w:lvl>
    <w:lvl w:ilvl="2">
      <w:start w:val="2"/>
      <w:numFmt w:val="decimal"/>
      <w:lvlText w:val="%1.%2.%3"/>
      <w:lvlJc w:val="left"/>
      <w:pPr>
        <w:ind w:left="1192" w:hanging="635"/>
      </w:pPr>
      <w:rPr>
        <w:rFonts w:ascii="Times New Roman" w:eastAsia="宋体" w:hAnsi="Times New Roman" w:cs="Times New Roman" w:hint="default"/>
        <w:spacing w:val="-3"/>
        <w:w w:val="100"/>
        <w:sz w:val="24"/>
        <w:szCs w:val="24"/>
        <w:lang w:val="zh-CN" w:eastAsia="zh-CN" w:bidi="zh-CN"/>
      </w:rPr>
    </w:lvl>
    <w:lvl w:ilvl="3">
      <w:numFmt w:val="bullet"/>
      <w:lvlText w:val="•"/>
      <w:lvlJc w:val="left"/>
      <w:pPr>
        <w:ind w:left="3469" w:hanging="635"/>
      </w:pPr>
      <w:rPr>
        <w:rFonts w:hint="default"/>
        <w:lang w:val="zh-CN" w:eastAsia="zh-CN" w:bidi="zh-CN"/>
      </w:rPr>
    </w:lvl>
    <w:lvl w:ilvl="4">
      <w:numFmt w:val="bullet"/>
      <w:lvlText w:val="•"/>
      <w:lvlJc w:val="left"/>
      <w:pPr>
        <w:ind w:left="4226" w:hanging="635"/>
      </w:pPr>
      <w:rPr>
        <w:rFonts w:hint="default"/>
        <w:lang w:val="zh-CN" w:eastAsia="zh-CN" w:bidi="zh-CN"/>
      </w:rPr>
    </w:lvl>
    <w:lvl w:ilvl="5">
      <w:numFmt w:val="bullet"/>
      <w:lvlText w:val="•"/>
      <w:lvlJc w:val="left"/>
      <w:pPr>
        <w:ind w:left="4983" w:hanging="635"/>
      </w:pPr>
      <w:rPr>
        <w:rFonts w:hint="default"/>
        <w:lang w:val="zh-CN" w:eastAsia="zh-CN" w:bidi="zh-CN"/>
      </w:rPr>
    </w:lvl>
    <w:lvl w:ilvl="6">
      <w:numFmt w:val="bullet"/>
      <w:lvlText w:val="•"/>
      <w:lvlJc w:val="left"/>
      <w:pPr>
        <w:ind w:left="5739" w:hanging="635"/>
      </w:pPr>
      <w:rPr>
        <w:rFonts w:hint="default"/>
        <w:lang w:val="zh-CN" w:eastAsia="zh-CN" w:bidi="zh-CN"/>
      </w:rPr>
    </w:lvl>
    <w:lvl w:ilvl="7">
      <w:numFmt w:val="bullet"/>
      <w:lvlText w:val="•"/>
      <w:lvlJc w:val="left"/>
      <w:pPr>
        <w:ind w:left="6496" w:hanging="635"/>
      </w:pPr>
      <w:rPr>
        <w:rFonts w:hint="default"/>
        <w:lang w:val="zh-CN" w:eastAsia="zh-CN" w:bidi="zh-CN"/>
      </w:rPr>
    </w:lvl>
    <w:lvl w:ilvl="8">
      <w:numFmt w:val="bullet"/>
      <w:lvlText w:val="•"/>
      <w:lvlJc w:val="left"/>
      <w:pPr>
        <w:ind w:left="7253" w:hanging="635"/>
      </w:pPr>
      <w:rPr>
        <w:rFonts w:hint="default"/>
        <w:lang w:val="zh-CN" w:eastAsia="zh-CN" w:bidi="zh-CN"/>
      </w:rPr>
    </w:lvl>
  </w:abstractNum>
  <w:num w:numId="1">
    <w:abstractNumId w:val="46"/>
  </w:num>
  <w:num w:numId="2">
    <w:abstractNumId w:val="49"/>
  </w:num>
  <w:num w:numId="3">
    <w:abstractNumId w:val="43"/>
  </w:num>
  <w:num w:numId="4">
    <w:abstractNumId w:val="47"/>
  </w:num>
  <w:num w:numId="5">
    <w:abstractNumId w:val="45"/>
  </w:num>
  <w:num w:numId="6">
    <w:abstractNumId w:val="44"/>
  </w:num>
  <w:num w:numId="7">
    <w:abstractNumId w:val="56"/>
  </w:num>
  <w:num w:numId="8">
    <w:abstractNumId w:val="103"/>
  </w:num>
  <w:num w:numId="9">
    <w:abstractNumId w:val="48"/>
  </w:num>
  <w:num w:numId="10">
    <w:abstractNumId w:val="61"/>
  </w:num>
  <w:num w:numId="11">
    <w:abstractNumId w:val="42"/>
  </w:num>
  <w:num w:numId="12">
    <w:abstractNumId w:val="58"/>
  </w:num>
  <w:num w:numId="13">
    <w:abstractNumId w:val="104"/>
  </w:num>
  <w:num w:numId="14">
    <w:abstractNumId w:val="7"/>
  </w:num>
  <w:num w:numId="15">
    <w:abstractNumId w:val="68"/>
  </w:num>
  <w:num w:numId="16">
    <w:abstractNumId w:val="37"/>
  </w:num>
  <w:num w:numId="17">
    <w:abstractNumId w:val="21"/>
  </w:num>
  <w:num w:numId="18">
    <w:abstractNumId w:val="69"/>
  </w:num>
  <w:num w:numId="19">
    <w:abstractNumId w:val="91"/>
  </w:num>
  <w:num w:numId="20">
    <w:abstractNumId w:val="98"/>
  </w:num>
  <w:num w:numId="21">
    <w:abstractNumId w:val="101"/>
  </w:num>
  <w:num w:numId="22">
    <w:abstractNumId w:val="73"/>
  </w:num>
  <w:num w:numId="23">
    <w:abstractNumId w:val="36"/>
  </w:num>
  <w:num w:numId="24">
    <w:abstractNumId w:val="5"/>
  </w:num>
  <w:num w:numId="25">
    <w:abstractNumId w:val="15"/>
  </w:num>
  <w:num w:numId="26">
    <w:abstractNumId w:val="92"/>
  </w:num>
  <w:num w:numId="27">
    <w:abstractNumId w:val="14"/>
  </w:num>
  <w:num w:numId="28">
    <w:abstractNumId w:val="19"/>
  </w:num>
  <w:num w:numId="29">
    <w:abstractNumId w:val="57"/>
  </w:num>
  <w:num w:numId="30">
    <w:abstractNumId w:val="85"/>
  </w:num>
  <w:num w:numId="31">
    <w:abstractNumId w:val="97"/>
  </w:num>
  <w:num w:numId="32">
    <w:abstractNumId w:val="60"/>
  </w:num>
  <w:num w:numId="33">
    <w:abstractNumId w:val="64"/>
  </w:num>
  <w:num w:numId="34">
    <w:abstractNumId w:val="89"/>
  </w:num>
  <w:num w:numId="35">
    <w:abstractNumId w:val="75"/>
  </w:num>
  <w:num w:numId="36">
    <w:abstractNumId w:val="70"/>
  </w:num>
  <w:num w:numId="37">
    <w:abstractNumId w:val="54"/>
  </w:num>
  <w:num w:numId="38">
    <w:abstractNumId w:val="86"/>
  </w:num>
  <w:num w:numId="39">
    <w:abstractNumId w:val="33"/>
  </w:num>
  <w:num w:numId="40">
    <w:abstractNumId w:val="27"/>
  </w:num>
  <w:num w:numId="41">
    <w:abstractNumId w:val="80"/>
  </w:num>
  <w:num w:numId="42">
    <w:abstractNumId w:val="16"/>
  </w:num>
  <w:num w:numId="43">
    <w:abstractNumId w:val="12"/>
  </w:num>
  <w:num w:numId="44">
    <w:abstractNumId w:val="25"/>
  </w:num>
  <w:num w:numId="45">
    <w:abstractNumId w:val="90"/>
  </w:num>
  <w:num w:numId="46">
    <w:abstractNumId w:val="30"/>
  </w:num>
  <w:num w:numId="47">
    <w:abstractNumId w:val="99"/>
  </w:num>
  <w:num w:numId="48">
    <w:abstractNumId w:val="94"/>
  </w:num>
  <w:num w:numId="49">
    <w:abstractNumId w:val="35"/>
  </w:num>
  <w:num w:numId="50">
    <w:abstractNumId w:val="20"/>
  </w:num>
  <w:num w:numId="51">
    <w:abstractNumId w:val="24"/>
  </w:num>
  <w:num w:numId="52">
    <w:abstractNumId w:val="3"/>
  </w:num>
  <w:num w:numId="53">
    <w:abstractNumId w:val="13"/>
  </w:num>
  <w:num w:numId="54">
    <w:abstractNumId w:val="88"/>
  </w:num>
  <w:num w:numId="55">
    <w:abstractNumId w:val="6"/>
  </w:num>
  <w:num w:numId="56">
    <w:abstractNumId w:val="84"/>
  </w:num>
  <w:num w:numId="57">
    <w:abstractNumId w:val="32"/>
  </w:num>
  <w:num w:numId="58">
    <w:abstractNumId w:val="11"/>
  </w:num>
  <w:num w:numId="59">
    <w:abstractNumId w:val="95"/>
  </w:num>
  <w:num w:numId="60">
    <w:abstractNumId w:val="63"/>
  </w:num>
  <w:num w:numId="61">
    <w:abstractNumId w:val="9"/>
  </w:num>
  <w:num w:numId="62">
    <w:abstractNumId w:val="26"/>
  </w:num>
  <w:num w:numId="63">
    <w:abstractNumId w:val="0"/>
  </w:num>
  <w:num w:numId="64">
    <w:abstractNumId w:val="18"/>
  </w:num>
  <w:num w:numId="65">
    <w:abstractNumId w:val="102"/>
  </w:num>
  <w:num w:numId="66">
    <w:abstractNumId w:val="10"/>
  </w:num>
  <w:num w:numId="67">
    <w:abstractNumId w:val="77"/>
  </w:num>
  <w:num w:numId="68">
    <w:abstractNumId w:val="8"/>
  </w:num>
  <w:num w:numId="69">
    <w:abstractNumId w:val="100"/>
  </w:num>
  <w:num w:numId="70">
    <w:abstractNumId w:val="51"/>
  </w:num>
  <w:num w:numId="71">
    <w:abstractNumId w:val="96"/>
  </w:num>
  <w:num w:numId="72">
    <w:abstractNumId w:val="2"/>
  </w:num>
  <w:num w:numId="73">
    <w:abstractNumId w:val="72"/>
  </w:num>
  <w:num w:numId="74">
    <w:abstractNumId w:val="41"/>
  </w:num>
  <w:num w:numId="75">
    <w:abstractNumId w:val="59"/>
  </w:num>
  <w:num w:numId="76">
    <w:abstractNumId w:val="105"/>
  </w:num>
  <w:num w:numId="77">
    <w:abstractNumId w:val="83"/>
  </w:num>
  <w:num w:numId="78">
    <w:abstractNumId w:val="31"/>
  </w:num>
  <w:num w:numId="79">
    <w:abstractNumId w:val="76"/>
  </w:num>
  <w:num w:numId="80">
    <w:abstractNumId w:val="71"/>
  </w:num>
  <w:num w:numId="81">
    <w:abstractNumId w:val="55"/>
  </w:num>
  <w:num w:numId="82">
    <w:abstractNumId w:val="79"/>
  </w:num>
  <w:num w:numId="83">
    <w:abstractNumId w:val="93"/>
  </w:num>
  <w:num w:numId="84">
    <w:abstractNumId w:val="81"/>
  </w:num>
  <w:num w:numId="85">
    <w:abstractNumId w:val="40"/>
  </w:num>
  <w:num w:numId="86">
    <w:abstractNumId w:val="22"/>
  </w:num>
  <w:num w:numId="87">
    <w:abstractNumId w:val="29"/>
  </w:num>
  <w:num w:numId="88">
    <w:abstractNumId w:val="78"/>
  </w:num>
  <w:num w:numId="89">
    <w:abstractNumId w:val="62"/>
  </w:num>
  <w:num w:numId="90">
    <w:abstractNumId w:val="66"/>
  </w:num>
  <w:num w:numId="91">
    <w:abstractNumId w:val="50"/>
  </w:num>
  <w:num w:numId="92">
    <w:abstractNumId w:val="23"/>
  </w:num>
  <w:num w:numId="93">
    <w:abstractNumId w:val="82"/>
  </w:num>
  <w:num w:numId="94">
    <w:abstractNumId w:val="28"/>
  </w:num>
  <w:num w:numId="95">
    <w:abstractNumId w:val="52"/>
  </w:num>
  <w:num w:numId="96">
    <w:abstractNumId w:val="87"/>
  </w:num>
  <w:num w:numId="97">
    <w:abstractNumId w:val="67"/>
  </w:num>
  <w:num w:numId="98">
    <w:abstractNumId w:val="17"/>
  </w:num>
  <w:num w:numId="99">
    <w:abstractNumId w:val="1"/>
  </w:num>
  <w:num w:numId="100">
    <w:abstractNumId w:val="53"/>
  </w:num>
  <w:num w:numId="101">
    <w:abstractNumId w:val="74"/>
  </w:num>
  <w:num w:numId="102">
    <w:abstractNumId w:val="4"/>
  </w:num>
  <w:num w:numId="103">
    <w:abstractNumId w:val="39"/>
  </w:num>
  <w:num w:numId="104">
    <w:abstractNumId w:val="65"/>
  </w:num>
  <w:num w:numId="105">
    <w:abstractNumId w:val="34"/>
  </w:num>
  <w:num w:numId="106">
    <w:abstractNumId w:val="3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380"/>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682"/>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72F"/>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4FD7"/>
    <w:rsid w:val="000A539A"/>
    <w:rsid w:val="000A54ED"/>
    <w:rsid w:val="000A5506"/>
    <w:rsid w:val="000A5577"/>
    <w:rsid w:val="000A5754"/>
    <w:rsid w:val="000A5860"/>
    <w:rsid w:val="000A5902"/>
    <w:rsid w:val="000A5D65"/>
    <w:rsid w:val="000A5E91"/>
    <w:rsid w:val="000A5EAC"/>
    <w:rsid w:val="000A60F3"/>
    <w:rsid w:val="000A695F"/>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0C5"/>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BF6"/>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2B2"/>
    <w:rsid w:val="000D7460"/>
    <w:rsid w:val="000D7971"/>
    <w:rsid w:val="000D79DB"/>
    <w:rsid w:val="000D7BFD"/>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4EB"/>
    <w:rsid w:val="0010063E"/>
    <w:rsid w:val="001006D6"/>
    <w:rsid w:val="001006F0"/>
    <w:rsid w:val="001008FB"/>
    <w:rsid w:val="00100A6E"/>
    <w:rsid w:val="00100CF1"/>
    <w:rsid w:val="00100EF3"/>
    <w:rsid w:val="00100FA0"/>
    <w:rsid w:val="00101198"/>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9F0"/>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8BA"/>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B55"/>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54"/>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49"/>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248"/>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286"/>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DBD"/>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46D"/>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328"/>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A16"/>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EE2"/>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94"/>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8D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BD"/>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76"/>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94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C6C"/>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07B"/>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0D"/>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3C5"/>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4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00"/>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C79"/>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4"/>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E73"/>
    <w:rsid w:val="005C0F0C"/>
    <w:rsid w:val="005C11B0"/>
    <w:rsid w:val="005C129A"/>
    <w:rsid w:val="005C15D4"/>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0E"/>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6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324"/>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3C"/>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745"/>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3FEF"/>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43"/>
    <w:rsid w:val="006A7D66"/>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AF4"/>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C72"/>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6B"/>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4DB"/>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4EE"/>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A97"/>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8B9"/>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BFF"/>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B2C"/>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77B"/>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EAC"/>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621"/>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2C"/>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1A"/>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A3C"/>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2CF5"/>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9FE"/>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CC9"/>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E79"/>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615"/>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AE6"/>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2B5"/>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031"/>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B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6C"/>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3F69"/>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134"/>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3FB"/>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761"/>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DF8"/>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97B"/>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1F5"/>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7C"/>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7CE"/>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272"/>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166"/>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10A"/>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70E"/>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732"/>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48"/>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5AF"/>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B70"/>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AC"/>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5FB"/>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59B"/>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4F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17F68"/>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010"/>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D8A"/>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770"/>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7F93E0B"/>
    <w:rsid w:val="1C455CA5"/>
    <w:rsid w:val="1D2C69D2"/>
    <w:rsid w:val="239E00B4"/>
    <w:rsid w:val="251E74A4"/>
    <w:rsid w:val="27843CE5"/>
    <w:rsid w:val="32EB653A"/>
    <w:rsid w:val="363C7470"/>
    <w:rsid w:val="374F5CAD"/>
    <w:rsid w:val="3BCB6780"/>
    <w:rsid w:val="42CD0A98"/>
    <w:rsid w:val="431A0C09"/>
    <w:rsid w:val="480E2158"/>
    <w:rsid w:val="4B65373A"/>
    <w:rsid w:val="4D00163A"/>
    <w:rsid w:val="4E2B2C17"/>
    <w:rsid w:val="4F0F5BE3"/>
    <w:rsid w:val="52422029"/>
    <w:rsid w:val="52D65EE8"/>
    <w:rsid w:val="53422AB0"/>
    <w:rsid w:val="55040901"/>
    <w:rsid w:val="56DF05DE"/>
    <w:rsid w:val="576679CD"/>
    <w:rsid w:val="57FC6189"/>
    <w:rsid w:val="5A436940"/>
    <w:rsid w:val="5D287726"/>
    <w:rsid w:val="5F073306"/>
    <w:rsid w:val="5F5F73B9"/>
    <w:rsid w:val="6838144E"/>
    <w:rsid w:val="68AA7398"/>
    <w:rsid w:val="742C597A"/>
    <w:rsid w:val="76937BDC"/>
    <w:rsid w:val="7983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31C37A3"/>
  <w15:docId w15:val="{42FEC943-788C-4BC1-9B80-7ACFE72C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qFormat/>
    <w:pPr>
      <w:jc w:val="left"/>
    </w:pPr>
  </w:style>
  <w:style w:type="paragraph" w:styleId="af0">
    <w:name w:val="Salutation"/>
    <w:basedOn w:val="a6"/>
    <w:next w:val="a6"/>
    <w:link w:val="14"/>
    <w:qFormat/>
    <w:rPr>
      <w:kern w:val="0"/>
      <w:sz w:val="20"/>
      <w:szCs w:val="20"/>
    </w:rPr>
  </w:style>
  <w:style w:type="paragraph" w:styleId="32">
    <w:name w:val="Body Text 3"/>
    <w:basedOn w:val="a6"/>
    <w:link w:val="33"/>
    <w:qFormat/>
    <w:pPr>
      <w:spacing w:after="120"/>
    </w:pPr>
    <w:rPr>
      <w:sz w:val="16"/>
      <w:szCs w:val="16"/>
    </w:rPr>
  </w:style>
  <w:style w:type="paragraph" w:styleId="af1">
    <w:name w:val="Body Text"/>
    <w:basedOn w:val="a6"/>
    <w:next w:val="a6"/>
    <w:link w:val="af2"/>
    <w:uiPriority w:val="99"/>
    <w:qFormat/>
    <w:pPr>
      <w:tabs>
        <w:tab w:val="left" w:pos="567"/>
      </w:tabs>
      <w:spacing w:before="120" w:line="22" w:lineRule="atLeast"/>
    </w:pPr>
    <w:rPr>
      <w:rFonts w:ascii="宋体" w:hAnsi="宋体"/>
      <w:sz w:val="24"/>
    </w:rPr>
  </w:style>
  <w:style w:type="paragraph" w:styleId="af3">
    <w:name w:val="Body Text Indent"/>
    <w:basedOn w:val="a6"/>
    <w:link w:val="af4"/>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6">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7">
    <w:name w:val="Date"/>
    <w:basedOn w:val="a6"/>
    <w:next w:val="a6"/>
    <w:link w:val="af8"/>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9">
    <w:name w:val="Balloon Text"/>
    <w:basedOn w:val="a6"/>
    <w:link w:val="afa"/>
    <w:qFormat/>
    <w:rPr>
      <w:sz w:val="18"/>
      <w:szCs w:val="18"/>
    </w:rPr>
  </w:style>
  <w:style w:type="paragraph" w:styleId="afb">
    <w:name w:val="footer"/>
    <w:basedOn w:val="a6"/>
    <w:link w:val="afc"/>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f0">
    <w:name w:val="Title"/>
    <w:basedOn w:val="a6"/>
    <w:link w:val="aff1"/>
    <w:uiPriority w:val="99"/>
    <w:qFormat/>
    <w:pPr>
      <w:jc w:val="center"/>
      <w:outlineLvl w:val="0"/>
    </w:pPr>
    <w:rPr>
      <w:b/>
      <w:sz w:val="32"/>
      <w:szCs w:val="20"/>
    </w:rPr>
  </w:style>
  <w:style w:type="paragraph" w:styleId="aff2">
    <w:name w:val="annotation subject"/>
    <w:basedOn w:val="af"/>
    <w:next w:val="af"/>
    <w:link w:val="aff3"/>
    <w:qFormat/>
    <w:rPr>
      <w:b/>
      <w:bCs/>
    </w:rPr>
  </w:style>
  <w:style w:type="paragraph" w:styleId="27">
    <w:name w:val="Body Text First Indent 2"/>
    <w:basedOn w:val="af3"/>
    <w:link w:val="28"/>
    <w:qFormat/>
    <w:pPr>
      <w:spacing w:after="120" w:line="480" w:lineRule="exact"/>
      <w:ind w:leftChars="200" w:left="420" w:firstLineChars="200" w:firstLine="420"/>
    </w:pPr>
    <w:rPr>
      <w:szCs w:val="20"/>
    </w:rPr>
  </w:style>
  <w:style w:type="table" w:styleId="aff4">
    <w:name w:val="Table Grid"/>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5">
    <w:name w:val="Strong"/>
    <w:uiPriority w:val="22"/>
    <w:qFormat/>
    <w:rPr>
      <w:b/>
      <w:bCs/>
    </w:rPr>
  </w:style>
  <w:style w:type="character" w:styleId="aff6">
    <w:name w:val="page number"/>
    <w:basedOn w:val="a8"/>
    <w:qFormat/>
  </w:style>
  <w:style w:type="character" w:styleId="aff7">
    <w:name w:val="FollowedHyperlink"/>
    <w:qFormat/>
    <w:rPr>
      <w:color w:val="800080"/>
      <w:u w:val="single"/>
    </w:rPr>
  </w:style>
  <w:style w:type="character" w:styleId="aff8">
    <w:name w:val="Emphasis"/>
    <w:qFormat/>
    <w:rPr>
      <w:color w:val="CC0033"/>
    </w:rPr>
  </w:style>
  <w:style w:type="character" w:styleId="aff9">
    <w:name w:val="Hyperlink"/>
    <w:uiPriority w:val="99"/>
    <w:qFormat/>
    <w:rPr>
      <w:color w:val="0000FF"/>
      <w:u w:val="single"/>
    </w:rPr>
  </w:style>
  <w:style w:type="character" w:styleId="affa">
    <w:name w:val="annotation reference"/>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4">
    <w:name w:val="正文文本缩进 字符"/>
    <w:link w:val="af3"/>
    <w:qFormat/>
    <w:rPr>
      <w:rFonts w:eastAsia="宋体"/>
      <w:kern w:val="2"/>
      <w:sz w:val="24"/>
      <w:szCs w:val="24"/>
      <w:lang w:val="en-US" w:eastAsia="zh-CN" w:bidi="ar-SA"/>
    </w:rPr>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b">
    <w:name w:val="列表段落 字符"/>
    <w:link w:val="affc"/>
    <w:uiPriority w:val="34"/>
    <w:qFormat/>
    <w:rPr>
      <w:rFonts w:ascii="Calibri" w:eastAsia="宋体" w:hAnsi="Calibri"/>
      <w:kern w:val="2"/>
      <w:sz w:val="21"/>
      <w:szCs w:val="22"/>
      <w:lang w:val="en-US" w:eastAsia="zh-CN" w:bidi="ar-SA"/>
    </w:rPr>
  </w:style>
  <w:style w:type="paragraph" w:styleId="affc">
    <w:name w:val="List Paragraph"/>
    <w:basedOn w:val="a6"/>
    <w:link w:val="affb"/>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e">
    <w:name w:val="页眉 字符"/>
    <w:link w:val="afd"/>
    <w:uiPriority w:val="99"/>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d">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e">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d"/>
    <w:next w:val="a6"/>
    <w:qFormat/>
    <w:pPr>
      <w:numPr>
        <w:ilvl w:val="3"/>
        <w:numId w:val="1"/>
      </w:numPr>
      <w:ind w:left="0" w:hanging="840"/>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3"/>
    <w:qFormat/>
    <w:pPr>
      <w:ind w:left="-25" w:firstLine="0"/>
    </w:pPr>
  </w:style>
  <w:style w:type="paragraph" w:customStyle="1" w:styleId="afff3">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4">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3"/>
    <w:qFormat/>
    <w:pPr>
      <w:numPr>
        <w:numId w:val="6"/>
      </w:numPr>
    </w:pPr>
  </w:style>
  <w:style w:type="paragraph" w:customStyle="1" w:styleId="Char21">
    <w:name w:val="Char21"/>
    <w:basedOn w:val="a6"/>
    <w:qFormat/>
    <w:rPr>
      <w:rFonts w:ascii="Tahoma" w:hAnsi="Tahoma"/>
      <w:sz w:val="24"/>
      <w:szCs w:val="20"/>
    </w:rPr>
  </w:style>
  <w:style w:type="paragraph" w:customStyle="1" w:styleId="afff6">
    <w:name w:val="表格文字"/>
    <w:basedOn w:val="af3"/>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7">
    <w:name w:val="正文文本样式 加粗"/>
    <w:basedOn w:val="afff3"/>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c">
    <w:name w:val="页脚 字符"/>
    <w:link w:val="afb"/>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9">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c">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7"/>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character" w:customStyle="1" w:styleId="aff1">
    <w:name w:val="标题 字符"/>
    <w:link w:val="aff0"/>
    <w:uiPriority w:val="99"/>
    <w:qFormat/>
    <w:rPr>
      <w:b/>
      <w:kern w:val="2"/>
      <w:sz w:val="32"/>
    </w:rPr>
  </w:style>
  <w:style w:type="paragraph" w:customStyle="1" w:styleId="afffe">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批注文字 字符"/>
    <w:qFormat/>
    <w:rPr>
      <w:rFonts w:ascii="Times New Roman" w:eastAsia="宋体" w:hAnsi="Times New Roman" w:cs="Times New Roman"/>
      <w:sz w:val="24"/>
      <w:lang w:val="en-US" w:eastAsia="zh-CN" w:bidi="ar-SA"/>
    </w:rPr>
  </w:style>
  <w:style w:type="character" w:customStyle="1" w:styleId="affff0">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1">
    <w:name w:val="无标题条"/>
    <w:next w:val="a6"/>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6"/>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rFonts w:ascii="Arial" w:eastAsia="黑体" w:hAnsi="Arial"/>
      <w:b/>
      <w:sz w:val="28"/>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2">
    <w:name w:val="正文文本 字符"/>
    <w:basedOn w:val="a8"/>
    <w:link w:val="af1"/>
    <w:uiPriority w:val="99"/>
    <w:qFormat/>
    <w:rPr>
      <w:rFonts w:ascii="宋体" w:hAnsi="宋体"/>
      <w:kern w:val="2"/>
      <w:sz w:val="24"/>
      <w:szCs w:val="24"/>
    </w:rPr>
  </w:style>
  <w:style w:type="character" w:customStyle="1" w:styleId="af8">
    <w:name w:val="日期 字符"/>
    <w:basedOn w:val="a8"/>
    <w:link w:val="af7"/>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a">
    <w:name w:val="批注框文本 字符"/>
    <w:basedOn w:val="a8"/>
    <w:link w:val="af9"/>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3">
    <w:name w:val="批注主题 字符"/>
    <w:basedOn w:val="affff"/>
    <w:link w:val="aff2"/>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4"/>
    <w:link w:val="27"/>
    <w:qFormat/>
    <w:rPr>
      <w:rFonts w:eastAsia="宋体"/>
      <w:kern w:val="2"/>
      <w:sz w:val="24"/>
      <w:szCs w:val="24"/>
      <w:lang w:val="en-US" w:eastAsia="zh-CN" w:bidi="ar-SA"/>
    </w:rPr>
  </w:style>
  <w:style w:type="paragraph" w:customStyle="1" w:styleId="affff3">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affff4">
    <w:name w:val="称呼 字符"/>
    <w:basedOn w:val="a8"/>
    <w:semiHidden/>
    <w:qFormat/>
    <w:rPr>
      <w:kern w:val="2"/>
      <w:sz w:val="21"/>
      <w:szCs w:val="24"/>
    </w:rPr>
  </w:style>
  <w:style w:type="character" w:customStyle="1" w:styleId="14">
    <w:name w:val="称呼 字符1"/>
    <w:link w:val="af0"/>
    <w:qFormat/>
  </w:style>
  <w:style w:type="character" w:customStyle="1" w:styleId="2Char2">
    <w:name w:val="标题 2 Char2"/>
    <w:qFormat/>
    <w:rsid w:val="00203349"/>
    <w:rPr>
      <w:rFonts w:cs="Arial"/>
      <w:bCs/>
      <w:kern w:val="2"/>
      <w:sz w:val="24"/>
      <w:szCs w:val="32"/>
    </w:rPr>
  </w:style>
  <w:style w:type="paragraph" w:customStyle="1" w:styleId="Bodytext1">
    <w:name w:val="Body text|1"/>
    <w:basedOn w:val="a6"/>
    <w:qFormat/>
    <w:rsid w:val="00203349"/>
    <w:pPr>
      <w:spacing w:line="408" w:lineRule="auto"/>
      <w:jc w:val="left"/>
    </w:pPr>
    <w:rPr>
      <w:rFonts w:ascii="宋体" w:hAnsi="宋体" w:cs="宋体"/>
      <w:color w:val="000000"/>
      <w:kern w:val="0"/>
      <w:sz w:val="26"/>
      <w:szCs w:val="26"/>
    </w:rPr>
  </w:style>
  <w:style w:type="paragraph" w:styleId="2e">
    <w:name w:val="Body Text 2"/>
    <w:basedOn w:val="a6"/>
    <w:link w:val="2f"/>
    <w:qFormat/>
    <w:rsid w:val="000C2BF6"/>
    <w:pPr>
      <w:spacing w:after="120" w:line="480" w:lineRule="auto"/>
    </w:pPr>
  </w:style>
  <w:style w:type="character" w:customStyle="1" w:styleId="2f">
    <w:name w:val="正文文本 2 字符"/>
    <w:basedOn w:val="a8"/>
    <w:link w:val="2e"/>
    <w:rsid w:val="000C2BF6"/>
    <w:rPr>
      <w:kern w:val="2"/>
      <w:sz w:val="21"/>
      <w:szCs w:val="24"/>
    </w:rPr>
  </w:style>
  <w:style w:type="paragraph" w:customStyle="1" w:styleId="TableText">
    <w:name w:val="Table Text"/>
    <w:semiHidden/>
    <w:qFormat/>
    <w:rsid w:val="000C2BF6"/>
    <w:pPr>
      <w:widowControl w:val="0"/>
      <w:jc w:val="both"/>
    </w:pPr>
    <w:rPr>
      <w:rFonts w:ascii="Arial" w:eastAsia="Arial" w:hAnsi="Arial" w:cs="Arial"/>
      <w:kern w:val="2"/>
      <w:sz w:val="21"/>
      <w:szCs w:val="21"/>
      <w:lang w:eastAsia="en-US"/>
    </w:rPr>
  </w:style>
  <w:style w:type="character" w:styleId="affff5">
    <w:name w:val="Unresolved Mention"/>
    <w:basedOn w:val="a8"/>
    <w:uiPriority w:val="99"/>
    <w:semiHidden/>
    <w:unhideWhenUsed/>
    <w:rsid w:val="00D92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2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bcg-bjzc.zhongcy.com/bjczj-portal-site/index.html" TargetMode="Externa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1.png"/><Relationship Id="rId27" Type="http://schemas.openxmlformats.org/officeDocument/2006/relationships/header" Target="header7.xml"/><Relationship Id="rId30" Type="http://schemas.openxmlformats.org/officeDocument/2006/relationships/footer" Target="footer12.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DA1172B-6EE2-4140-BC0B-1E8F5238D4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140</Pages>
  <Words>15165</Words>
  <Characters>86441</Characters>
  <Application>Microsoft Office Word</Application>
  <DocSecurity>0</DocSecurity>
  <Lines>720</Lines>
  <Paragraphs>202</Paragraphs>
  <ScaleCrop>false</ScaleCrop>
  <Company/>
  <LinksUpToDate>false</LinksUpToDate>
  <CharactersWithSpaces>101404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dc:creator>
  <cp:lastModifiedBy>代理京发</cp:lastModifiedBy>
  <cp:revision>15</cp:revision>
  <cp:lastPrinted>2020-04-01T03:13:00Z</cp:lastPrinted>
  <dcterms:created xsi:type="dcterms:W3CDTF">2025-07-09T05:50:00Z</dcterms:created>
  <dcterms:modified xsi:type="dcterms:W3CDTF">2025-07-21T03:03:00Z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B196972313054D4789BB25DBD05B5736</vt:lpwstr>
  </property>
  <property fmtid="{D5CDD505-2E9C-101B-9397-08002B2CF9AE}" pid="4" name="KSOTemplateDocerSaveRecord">
    <vt:lpwstr>eyJoZGlkIjoiY2NkNmRhMjdhZTkyNGY1YTExNzEwMzM2MDU3NGU4YTMiLCJ1c2VySWQiOiI0MzE4MzAwNTIifQ==</vt:lpwstr>
  </property>
</Properties>
</file>