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69AA5">
      <w:pPr>
        <w:rPr>
          <w:rFonts w:ascii="宋体" w:hAnsi="宋体" w:cs="宋体"/>
          <w:b/>
          <w:bCs/>
          <w:sz w:val="60"/>
          <w:szCs w:val="60"/>
        </w:rPr>
      </w:pPr>
    </w:p>
    <w:p w14:paraId="600F13EB">
      <w:pPr>
        <w:jc w:val="center"/>
        <w:rPr>
          <w:rFonts w:hint="eastAsia" w:ascii="宋体" w:hAnsi="宋体" w:eastAsia="宋体" w:cs="宋体"/>
          <w:b/>
          <w:bCs/>
          <w:sz w:val="60"/>
          <w:szCs w:val="60"/>
          <w:lang w:eastAsia="zh-CN"/>
        </w:rPr>
      </w:pPr>
      <w:r>
        <w:rPr>
          <w:rFonts w:hint="eastAsia" w:ascii="宋体" w:hAnsi="宋体" w:cs="宋体"/>
          <w:b/>
          <w:bCs/>
          <w:sz w:val="60"/>
          <w:szCs w:val="60"/>
          <w:lang w:eastAsia="zh-CN"/>
        </w:rPr>
        <w:t>门头沟区现代化雨水情建设项目-预案体系编制项目</w:t>
      </w:r>
    </w:p>
    <w:p w14:paraId="66D685C1">
      <w:pPr>
        <w:pStyle w:val="5"/>
        <w:ind w:left="1625" w:hanging="1205"/>
        <w:rPr>
          <w:rFonts w:ascii="宋体" w:hAnsi="宋体" w:cs="宋体"/>
          <w:b/>
          <w:bCs/>
          <w:sz w:val="60"/>
          <w:szCs w:val="60"/>
        </w:rPr>
      </w:pPr>
    </w:p>
    <w:p w14:paraId="7C8DFA61">
      <w:pPr>
        <w:pStyle w:val="5"/>
        <w:ind w:left="1625" w:hanging="1205"/>
        <w:rPr>
          <w:rFonts w:ascii="宋体" w:hAnsi="宋体" w:cs="宋体"/>
          <w:b/>
          <w:bCs/>
          <w:sz w:val="60"/>
          <w:szCs w:val="60"/>
        </w:rPr>
      </w:pPr>
    </w:p>
    <w:p w14:paraId="2BC51D37">
      <w:pPr>
        <w:pStyle w:val="5"/>
        <w:ind w:left="1625" w:hanging="1205"/>
        <w:rPr>
          <w:rFonts w:ascii="宋体" w:hAnsi="宋体" w:cs="宋体"/>
          <w:b/>
          <w:bCs/>
          <w:sz w:val="60"/>
          <w:szCs w:val="60"/>
        </w:rPr>
      </w:pPr>
    </w:p>
    <w:p w14:paraId="09644606">
      <w:pPr>
        <w:jc w:val="center"/>
        <w:outlineLvl w:val="0"/>
        <w:rPr>
          <w:rFonts w:ascii="宋体" w:hAnsi="宋体" w:cs="宋体"/>
          <w:b/>
          <w:bCs/>
          <w:sz w:val="60"/>
          <w:szCs w:val="60"/>
        </w:rPr>
      </w:pPr>
      <w:bookmarkStart w:id="0" w:name="_Toc17067"/>
      <w:r>
        <w:rPr>
          <w:rFonts w:hint="eastAsia" w:ascii="宋体" w:hAnsi="宋体" w:cs="宋体"/>
          <w:b/>
          <w:bCs/>
          <w:sz w:val="60"/>
          <w:szCs w:val="60"/>
        </w:rPr>
        <w:t>竞争性磋商文件</w:t>
      </w:r>
      <w:bookmarkEnd w:id="0"/>
    </w:p>
    <w:p w14:paraId="158BF6FB">
      <w:pPr>
        <w:tabs>
          <w:tab w:val="left" w:pos="3240"/>
          <w:tab w:val="left" w:pos="3420"/>
        </w:tabs>
        <w:spacing w:before="240" w:beforeLines="100" w:after="240" w:afterLines="100" w:line="360" w:lineRule="auto"/>
        <w:ind w:right="-227" w:rightChars="-108"/>
        <w:rPr>
          <w:rFonts w:ascii="宋体" w:hAnsi="宋体" w:cs="宋体"/>
          <w:bCs/>
          <w:sz w:val="40"/>
          <w:szCs w:val="36"/>
        </w:rPr>
      </w:pPr>
    </w:p>
    <w:p w14:paraId="4A421A13">
      <w:pPr>
        <w:tabs>
          <w:tab w:val="left" w:pos="3240"/>
          <w:tab w:val="left" w:pos="3420"/>
        </w:tabs>
        <w:spacing w:before="240" w:beforeLines="100" w:after="240" w:afterLines="100" w:line="360" w:lineRule="auto"/>
        <w:ind w:right="-227" w:rightChars="-108"/>
        <w:rPr>
          <w:rFonts w:ascii="宋体" w:hAnsi="宋体" w:cs="宋体"/>
          <w:bCs/>
          <w:sz w:val="40"/>
          <w:szCs w:val="36"/>
        </w:rPr>
      </w:pPr>
    </w:p>
    <w:p w14:paraId="1F8E70F6">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lang w:eastAsia="zh-CN"/>
        </w:rPr>
      </w:pPr>
      <w:r>
        <w:rPr>
          <w:rFonts w:hint="eastAsia" w:ascii="宋体" w:hAnsi="宋体" w:cs="宋体"/>
          <w:bCs/>
          <w:sz w:val="40"/>
          <w:szCs w:val="36"/>
        </w:rPr>
        <w:t>项目编号</w:t>
      </w:r>
      <w:r>
        <w:rPr>
          <w:rFonts w:hint="eastAsia" w:ascii="宋体" w:hAnsi="宋体" w:cs="宋体"/>
          <w:bCs/>
          <w:sz w:val="40"/>
          <w:szCs w:val="36"/>
          <w:highlight w:val="none"/>
        </w:rPr>
        <w:t>：</w:t>
      </w:r>
      <w:r>
        <w:rPr>
          <w:rFonts w:hint="eastAsia" w:ascii="宋体" w:hAnsi="宋体" w:cs="宋体"/>
          <w:bCs/>
          <w:sz w:val="40"/>
          <w:szCs w:val="36"/>
          <w:highlight w:val="none"/>
          <w:lang w:eastAsia="zh-CN"/>
        </w:rPr>
        <w:t>11010925210200013799-XM001</w:t>
      </w:r>
    </w:p>
    <w:p w14:paraId="133A4166">
      <w:pPr>
        <w:tabs>
          <w:tab w:val="left" w:pos="3240"/>
          <w:tab w:val="left" w:pos="3420"/>
        </w:tabs>
        <w:spacing w:before="240" w:beforeLines="100" w:after="240" w:afterLines="100" w:line="360" w:lineRule="auto"/>
        <w:ind w:right="-227" w:rightChars="-108"/>
        <w:rPr>
          <w:rFonts w:ascii="宋体" w:hAnsi="宋体" w:cs="宋体"/>
          <w:bCs/>
          <w:sz w:val="40"/>
          <w:szCs w:val="36"/>
        </w:rPr>
      </w:pPr>
      <w:bookmarkStart w:id="1" w:name="_Toc2879"/>
      <w:r>
        <w:rPr>
          <w:rFonts w:hint="eastAsia" w:ascii="宋体" w:hAnsi="宋体" w:cs="宋体"/>
          <w:bCs/>
          <w:sz w:val="40"/>
          <w:szCs w:val="36"/>
        </w:rPr>
        <w:t>采 购 人：</w:t>
      </w:r>
      <w:bookmarkEnd w:id="1"/>
      <w:r>
        <w:rPr>
          <w:rFonts w:hint="eastAsia" w:ascii="宋体" w:hAnsi="宋体" w:cs="宋体"/>
          <w:bCs/>
          <w:sz w:val="40"/>
          <w:szCs w:val="36"/>
        </w:rPr>
        <w:t>北京市门头沟区水务局</w:t>
      </w:r>
    </w:p>
    <w:p w14:paraId="6015A4F9">
      <w:pPr>
        <w:tabs>
          <w:tab w:val="left" w:pos="3240"/>
          <w:tab w:val="left" w:pos="3420"/>
        </w:tabs>
        <w:spacing w:before="240" w:beforeLines="100" w:after="240" w:afterLines="100" w:line="360" w:lineRule="auto"/>
        <w:ind w:right="-227" w:rightChars="-108"/>
        <w:rPr>
          <w:rFonts w:ascii="宋体" w:hAnsi="宋体" w:cs="宋体"/>
          <w:bCs/>
          <w:sz w:val="40"/>
          <w:szCs w:val="36"/>
        </w:rPr>
      </w:pPr>
      <w:r>
        <w:rPr>
          <w:rFonts w:hint="eastAsia" w:ascii="宋体" w:hAnsi="宋体" w:cs="宋体"/>
          <w:bCs/>
          <w:sz w:val="40"/>
          <w:szCs w:val="36"/>
        </w:rPr>
        <w:t xml:space="preserve">采购代理机构：北京建龙通达工程管理有限公司 </w:t>
      </w:r>
    </w:p>
    <w:p w14:paraId="0516FF1F">
      <w:pPr>
        <w:jc w:val="center"/>
        <w:rPr>
          <w:rFonts w:ascii="宋体" w:hAnsi="宋体" w:cs="宋体"/>
          <w:b/>
          <w:kern w:val="0"/>
          <w:sz w:val="36"/>
          <w:szCs w:val="36"/>
        </w:rPr>
      </w:pPr>
      <w:r>
        <w:rPr>
          <w:rFonts w:hint="eastAsia" w:ascii="宋体" w:hAnsi="宋体" w:cs="宋体"/>
          <w:b/>
          <w:kern w:val="0"/>
          <w:sz w:val="36"/>
          <w:szCs w:val="36"/>
        </w:rPr>
        <w:t>二○二五年</w:t>
      </w:r>
      <w:r>
        <w:rPr>
          <w:rFonts w:hint="eastAsia" w:ascii="宋体" w:hAnsi="宋体" w:cs="宋体"/>
          <w:b/>
          <w:kern w:val="0"/>
          <w:sz w:val="36"/>
          <w:szCs w:val="36"/>
          <w:lang w:val="en-US" w:eastAsia="zh-CN"/>
        </w:rPr>
        <w:t>六</w:t>
      </w:r>
      <w:r>
        <w:rPr>
          <w:rFonts w:hint="eastAsia" w:ascii="宋体" w:hAnsi="宋体" w:cs="宋体"/>
          <w:b/>
          <w:kern w:val="0"/>
          <w:sz w:val="36"/>
          <w:szCs w:val="36"/>
        </w:rPr>
        <w:t>月</w:t>
      </w:r>
    </w:p>
    <w:p w14:paraId="473CD3DB">
      <w:pPr>
        <w:tabs>
          <w:tab w:val="left" w:pos="5609"/>
        </w:tabs>
        <w:spacing w:line="360" w:lineRule="auto"/>
        <w:rPr>
          <w:rFonts w:ascii="宋体" w:hAnsi="宋体" w:cs="宋体"/>
          <w:bCs/>
          <w:sz w:val="36"/>
          <w:szCs w:val="36"/>
        </w:rPr>
        <w:sectPr>
          <w:pgSz w:w="11906" w:h="16838"/>
          <w:pgMar w:top="1911" w:right="1474" w:bottom="1882" w:left="1587" w:header="851" w:footer="992" w:gutter="0"/>
          <w:cols w:space="720" w:num="1"/>
          <w:docGrid w:linePitch="312" w:charSpace="0"/>
        </w:sectPr>
      </w:pPr>
    </w:p>
    <w:p w14:paraId="448214B4">
      <w:pPr>
        <w:widowControl/>
        <w:jc w:val="left"/>
        <w:rPr>
          <w:rFonts w:ascii="宋体" w:hAnsi="宋体" w:cs="宋体"/>
        </w:rPr>
      </w:pPr>
    </w:p>
    <w:p w14:paraId="530DA7D6">
      <w:pPr>
        <w:spacing w:line="360" w:lineRule="auto"/>
        <w:jc w:val="center"/>
        <w:outlineLvl w:val="0"/>
        <w:rPr>
          <w:rFonts w:ascii="宋体" w:hAnsi="宋体" w:cs="宋体"/>
        </w:rPr>
      </w:pPr>
      <w:bookmarkStart w:id="2" w:name="_Toc24902"/>
      <w:r>
        <w:rPr>
          <w:rFonts w:hint="eastAsia" w:ascii="宋体" w:hAnsi="宋体" w:cs="宋体"/>
          <w:b/>
          <w:sz w:val="36"/>
          <w:szCs w:val="36"/>
        </w:rPr>
        <w:t>目      录</w:t>
      </w:r>
      <w:bookmarkEnd w:id="2"/>
      <w:bookmarkStart w:id="3" w:name="_Toc97371941"/>
    </w:p>
    <w:p w14:paraId="4E31621A">
      <w:pPr>
        <w:pStyle w:val="9"/>
        <w:spacing w:line="360" w:lineRule="auto"/>
        <w:rPr>
          <w:rFonts w:cs="宋体"/>
          <w:b w:val="0"/>
        </w:rPr>
      </w:pPr>
      <w:r>
        <w:rPr>
          <w:rFonts w:hint="eastAsia" w:cs="宋体"/>
          <w:b w:val="0"/>
        </w:rPr>
        <w:fldChar w:fldCharType="begin"/>
      </w:r>
      <w:r>
        <w:rPr>
          <w:rFonts w:hint="eastAsia" w:cs="宋体"/>
          <w:b w:val="0"/>
        </w:rPr>
        <w:instrText xml:space="preserve">TOC \o "1-1" \h \u </w:instrText>
      </w:r>
      <w:r>
        <w:rPr>
          <w:rFonts w:hint="eastAsia" w:cs="宋体"/>
          <w:b w:val="0"/>
        </w:rPr>
        <w:fldChar w:fldCharType="separate"/>
      </w:r>
    </w:p>
    <w:p w14:paraId="3B55799E">
      <w:pPr>
        <w:pStyle w:val="9"/>
        <w:spacing w:line="360" w:lineRule="auto"/>
        <w:rPr>
          <w:rFonts w:cs="宋体"/>
          <w:bCs/>
          <w:sz w:val="32"/>
          <w:szCs w:val="32"/>
        </w:rPr>
      </w:pPr>
      <w:r>
        <w:fldChar w:fldCharType="begin"/>
      </w:r>
      <w:r>
        <w:instrText xml:space="preserve"> HYPERLINK \l "_Toc17177" </w:instrText>
      </w:r>
      <w:r>
        <w:fldChar w:fldCharType="separate"/>
      </w:r>
      <w:r>
        <w:rPr>
          <w:rFonts w:hint="eastAsia" w:cs="宋体"/>
          <w:bCs/>
          <w:sz w:val="32"/>
          <w:szCs w:val="32"/>
        </w:rPr>
        <w:t>第一章   采购邀请</w:t>
      </w:r>
      <w:r>
        <w:rPr>
          <w:rFonts w:hint="eastAsia" w:cs="宋体"/>
          <w:bCs/>
          <w:sz w:val="32"/>
          <w:szCs w:val="32"/>
        </w:rPr>
        <w:tab/>
      </w:r>
      <w:r>
        <w:rPr>
          <w:rFonts w:hint="eastAsia" w:cs="宋体"/>
          <w:bCs/>
          <w:sz w:val="32"/>
          <w:szCs w:val="32"/>
        </w:rPr>
        <w:fldChar w:fldCharType="begin"/>
      </w:r>
      <w:r>
        <w:rPr>
          <w:rFonts w:hint="eastAsia" w:cs="宋体"/>
          <w:bCs/>
          <w:sz w:val="32"/>
          <w:szCs w:val="32"/>
        </w:rPr>
        <w:instrText xml:space="preserve"> PAGEREF _Toc17177 \h </w:instrText>
      </w:r>
      <w:r>
        <w:rPr>
          <w:rFonts w:hint="eastAsia" w:cs="宋体"/>
          <w:bCs/>
          <w:sz w:val="32"/>
          <w:szCs w:val="32"/>
        </w:rPr>
        <w:fldChar w:fldCharType="separate"/>
      </w:r>
      <w:r>
        <w:rPr>
          <w:rFonts w:hint="eastAsia" w:cs="宋体"/>
          <w:bCs/>
          <w:sz w:val="32"/>
          <w:szCs w:val="32"/>
        </w:rPr>
        <w:t>2</w:t>
      </w:r>
      <w:r>
        <w:rPr>
          <w:rFonts w:hint="eastAsia" w:cs="宋体"/>
          <w:bCs/>
          <w:sz w:val="32"/>
          <w:szCs w:val="32"/>
        </w:rPr>
        <w:fldChar w:fldCharType="end"/>
      </w:r>
      <w:r>
        <w:rPr>
          <w:rFonts w:hint="eastAsia" w:cs="宋体"/>
          <w:bCs/>
          <w:sz w:val="32"/>
          <w:szCs w:val="32"/>
        </w:rPr>
        <w:fldChar w:fldCharType="end"/>
      </w:r>
    </w:p>
    <w:p w14:paraId="4F6A51BB">
      <w:pPr>
        <w:pStyle w:val="9"/>
        <w:spacing w:line="360" w:lineRule="auto"/>
        <w:rPr>
          <w:rFonts w:cs="宋体"/>
          <w:bCs/>
          <w:sz w:val="32"/>
          <w:szCs w:val="32"/>
        </w:rPr>
      </w:pPr>
      <w:r>
        <w:fldChar w:fldCharType="begin"/>
      </w:r>
      <w:r>
        <w:instrText xml:space="preserve"> HYPERLINK \l "_Toc22620" </w:instrText>
      </w:r>
      <w:r>
        <w:fldChar w:fldCharType="separate"/>
      </w:r>
      <w:r>
        <w:rPr>
          <w:rFonts w:hint="eastAsia" w:cs="宋体"/>
          <w:bCs/>
          <w:sz w:val="32"/>
          <w:szCs w:val="32"/>
        </w:rPr>
        <w:t>第二章   供应商须知</w:t>
      </w:r>
      <w:r>
        <w:rPr>
          <w:rFonts w:hint="eastAsia" w:cs="宋体"/>
          <w:bCs/>
          <w:sz w:val="32"/>
          <w:szCs w:val="32"/>
        </w:rPr>
        <w:tab/>
      </w:r>
      <w:r>
        <w:rPr>
          <w:rFonts w:hint="eastAsia" w:cs="宋体"/>
          <w:bCs/>
          <w:sz w:val="32"/>
          <w:szCs w:val="32"/>
        </w:rPr>
        <w:fldChar w:fldCharType="begin"/>
      </w:r>
      <w:r>
        <w:rPr>
          <w:rFonts w:hint="eastAsia" w:cs="宋体"/>
          <w:bCs/>
          <w:sz w:val="32"/>
          <w:szCs w:val="32"/>
        </w:rPr>
        <w:instrText xml:space="preserve"> PAGEREF _Toc22620 \h </w:instrText>
      </w:r>
      <w:r>
        <w:rPr>
          <w:rFonts w:hint="eastAsia" w:cs="宋体"/>
          <w:bCs/>
          <w:sz w:val="32"/>
          <w:szCs w:val="32"/>
        </w:rPr>
        <w:fldChar w:fldCharType="separate"/>
      </w:r>
      <w:r>
        <w:rPr>
          <w:rFonts w:hint="eastAsia" w:cs="宋体"/>
          <w:bCs/>
          <w:sz w:val="32"/>
          <w:szCs w:val="32"/>
        </w:rPr>
        <w:t>7</w:t>
      </w:r>
      <w:r>
        <w:rPr>
          <w:rFonts w:hint="eastAsia" w:cs="宋体"/>
          <w:bCs/>
          <w:sz w:val="32"/>
          <w:szCs w:val="32"/>
        </w:rPr>
        <w:fldChar w:fldCharType="end"/>
      </w:r>
      <w:r>
        <w:rPr>
          <w:rFonts w:hint="eastAsia" w:cs="宋体"/>
          <w:bCs/>
          <w:sz w:val="32"/>
          <w:szCs w:val="32"/>
        </w:rPr>
        <w:fldChar w:fldCharType="end"/>
      </w:r>
    </w:p>
    <w:p w14:paraId="55F94229">
      <w:pPr>
        <w:pStyle w:val="9"/>
        <w:spacing w:line="360" w:lineRule="auto"/>
        <w:rPr>
          <w:rFonts w:cs="宋体"/>
          <w:bCs/>
          <w:sz w:val="32"/>
          <w:szCs w:val="32"/>
        </w:rPr>
      </w:pPr>
      <w:r>
        <w:fldChar w:fldCharType="begin"/>
      </w:r>
      <w:r>
        <w:instrText xml:space="preserve"> HYPERLINK \l "_Toc29968" </w:instrText>
      </w:r>
      <w:r>
        <w:fldChar w:fldCharType="separate"/>
      </w:r>
      <w:r>
        <w:rPr>
          <w:rFonts w:hint="eastAsia" w:cs="宋体"/>
          <w:bCs/>
          <w:sz w:val="32"/>
          <w:szCs w:val="32"/>
        </w:rPr>
        <w:t>第三章   评审方法和评审标准</w:t>
      </w:r>
      <w:r>
        <w:rPr>
          <w:rFonts w:hint="eastAsia" w:cs="宋体"/>
          <w:bCs/>
          <w:sz w:val="32"/>
          <w:szCs w:val="32"/>
        </w:rPr>
        <w:tab/>
      </w:r>
      <w:r>
        <w:rPr>
          <w:rFonts w:hint="eastAsia" w:cs="宋体"/>
          <w:bCs/>
          <w:sz w:val="32"/>
          <w:szCs w:val="32"/>
        </w:rPr>
        <w:fldChar w:fldCharType="begin"/>
      </w:r>
      <w:r>
        <w:rPr>
          <w:rFonts w:hint="eastAsia" w:cs="宋体"/>
          <w:bCs/>
          <w:sz w:val="32"/>
          <w:szCs w:val="32"/>
        </w:rPr>
        <w:instrText xml:space="preserve"> PAGEREF _Toc29968 \h </w:instrText>
      </w:r>
      <w:r>
        <w:rPr>
          <w:rFonts w:hint="eastAsia" w:cs="宋体"/>
          <w:bCs/>
          <w:sz w:val="32"/>
          <w:szCs w:val="32"/>
        </w:rPr>
        <w:fldChar w:fldCharType="separate"/>
      </w:r>
      <w:r>
        <w:rPr>
          <w:rFonts w:hint="eastAsia" w:cs="宋体"/>
          <w:bCs/>
          <w:sz w:val="32"/>
          <w:szCs w:val="32"/>
        </w:rPr>
        <w:t>22</w:t>
      </w:r>
      <w:r>
        <w:rPr>
          <w:rFonts w:hint="eastAsia" w:cs="宋体"/>
          <w:bCs/>
          <w:sz w:val="32"/>
          <w:szCs w:val="32"/>
        </w:rPr>
        <w:fldChar w:fldCharType="end"/>
      </w:r>
      <w:r>
        <w:rPr>
          <w:rFonts w:hint="eastAsia" w:cs="宋体"/>
          <w:bCs/>
          <w:sz w:val="32"/>
          <w:szCs w:val="32"/>
        </w:rPr>
        <w:fldChar w:fldCharType="end"/>
      </w:r>
    </w:p>
    <w:p w14:paraId="79CFDDE9">
      <w:pPr>
        <w:pStyle w:val="9"/>
        <w:spacing w:line="360" w:lineRule="auto"/>
        <w:rPr>
          <w:rFonts w:cs="宋体"/>
          <w:bCs/>
          <w:sz w:val="32"/>
          <w:szCs w:val="32"/>
        </w:rPr>
      </w:pPr>
      <w:r>
        <w:fldChar w:fldCharType="begin"/>
      </w:r>
      <w:r>
        <w:instrText xml:space="preserve"> HYPERLINK \l "_Toc32040" </w:instrText>
      </w:r>
      <w:r>
        <w:fldChar w:fldCharType="separate"/>
      </w:r>
      <w:r>
        <w:rPr>
          <w:rFonts w:hint="eastAsia" w:cs="宋体"/>
          <w:bCs/>
          <w:sz w:val="32"/>
          <w:szCs w:val="32"/>
        </w:rPr>
        <w:t>第四章   采购需求</w:t>
      </w:r>
      <w:r>
        <w:rPr>
          <w:rFonts w:hint="eastAsia" w:cs="宋体"/>
          <w:bCs/>
          <w:sz w:val="32"/>
          <w:szCs w:val="32"/>
        </w:rPr>
        <w:tab/>
      </w:r>
      <w:r>
        <w:rPr>
          <w:rFonts w:hint="eastAsia" w:cs="宋体"/>
          <w:bCs/>
          <w:sz w:val="32"/>
          <w:szCs w:val="32"/>
        </w:rPr>
        <w:fldChar w:fldCharType="begin"/>
      </w:r>
      <w:r>
        <w:rPr>
          <w:rFonts w:hint="eastAsia" w:cs="宋体"/>
          <w:bCs/>
          <w:sz w:val="32"/>
          <w:szCs w:val="32"/>
        </w:rPr>
        <w:instrText xml:space="preserve"> PAGEREF _Toc32040 \h </w:instrText>
      </w:r>
      <w:r>
        <w:rPr>
          <w:rFonts w:hint="eastAsia" w:cs="宋体"/>
          <w:bCs/>
          <w:sz w:val="32"/>
          <w:szCs w:val="32"/>
        </w:rPr>
        <w:fldChar w:fldCharType="separate"/>
      </w:r>
      <w:r>
        <w:rPr>
          <w:rFonts w:hint="eastAsia" w:cs="宋体"/>
          <w:bCs/>
          <w:sz w:val="32"/>
          <w:szCs w:val="32"/>
        </w:rPr>
        <w:t>34</w:t>
      </w:r>
      <w:r>
        <w:rPr>
          <w:rFonts w:hint="eastAsia" w:cs="宋体"/>
          <w:bCs/>
          <w:sz w:val="32"/>
          <w:szCs w:val="32"/>
        </w:rPr>
        <w:fldChar w:fldCharType="end"/>
      </w:r>
      <w:r>
        <w:rPr>
          <w:rFonts w:hint="eastAsia" w:cs="宋体"/>
          <w:bCs/>
          <w:sz w:val="32"/>
          <w:szCs w:val="32"/>
        </w:rPr>
        <w:fldChar w:fldCharType="end"/>
      </w:r>
    </w:p>
    <w:p w14:paraId="4C4E61FF">
      <w:pPr>
        <w:pStyle w:val="9"/>
        <w:spacing w:line="360" w:lineRule="auto"/>
        <w:rPr>
          <w:rFonts w:cs="宋体"/>
          <w:bCs/>
          <w:sz w:val="32"/>
          <w:szCs w:val="32"/>
        </w:rPr>
      </w:pPr>
      <w:r>
        <w:fldChar w:fldCharType="begin"/>
      </w:r>
      <w:r>
        <w:instrText xml:space="preserve"> HYPERLINK \l "_Toc11005" </w:instrText>
      </w:r>
      <w:r>
        <w:fldChar w:fldCharType="separate"/>
      </w:r>
      <w:r>
        <w:rPr>
          <w:rFonts w:hint="eastAsia" w:cs="宋体"/>
          <w:bCs/>
          <w:sz w:val="32"/>
          <w:szCs w:val="32"/>
        </w:rPr>
        <w:t>第五章   合同草案条款</w:t>
      </w:r>
      <w:r>
        <w:rPr>
          <w:rFonts w:hint="eastAsia" w:cs="宋体"/>
          <w:bCs/>
          <w:sz w:val="32"/>
          <w:szCs w:val="32"/>
        </w:rPr>
        <w:tab/>
      </w:r>
      <w:r>
        <w:rPr>
          <w:rFonts w:hint="eastAsia" w:cs="宋体"/>
          <w:bCs/>
          <w:sz w:val="32"/>
          <w:szCs w:val="32"/>
        </w:rPr>
        <w:t>4</w:t>
      </w:r>
      <w:r>
        <w:rPr>
          <w:rFonts w:hint="eastAsia" w:cs="宋体"/>
          <w:bCs/>
          <w:sz w:val="32"/>
          <w:szCs w:val="32"/>
        </w:rPr>
        <w:fldChar w:fldCharType="end"/>
      </w:r>
      <w:r>
        <w:rPr>
          <w:rFonts w:hint="eastAsia" w:cs="宋体"/>
          <w:bCs/>
          <w:sz w:val="32"/>
          <w:szCs w:val="32"/>
        </w:rPr>
        <w:t>1</w:t>
      </w:r>
    </w:p>
    <w:p w14:paraId="2F718CCF">
      <w:pPr>
        <w:pStyle w:val="9"/>
        <w:spacing w:line="360" w:lineRule="auto"/>
        <w:rPr>
          <w:rFonts w:cs="宋体"/>
          <w:b w:val="0"/>
        </w:rPr>
      </w:pPr>
      <w:r>
        <w:fldChar w:fldCharType="begin"/>
      </w:r>
      <w:r>
        <w:instrText xml:space="preserve"> HYPERLINK \l "_Toc22085" </w:instrText>
      </w:r>
      <w:r>
        <w:fldChar w:fldCharType="separate"/>
      </w:r>
      <w:r>
        <w:rPr>
          <w:rFonts w:hint="eastAsia" w:cs="宋体"/>
          <w:bCs/>
          <w:sz w:val="32"/>
          <w:szCs w:val="32"/>
        </w:rPr>
        <w:t>第六章   响应文件格式</w:t>
      </w:r>
      <w:r>
        <w:rPr>
          <w:rFonts w:hint="eastAsia" w:cs="宋体"/>
          <w:bCs/>
          <w:sz w:val="32"/>
          <w:szCs w:val="32"/>
        </w:rPr>
        <w:tab/>
      </w:r>
      <w:r>
        <w:rPr>
          <w:rFonts w:hint="eastAsia" w:cs="宋体"/>
          <w:bCs/>
          <w:sz w:val="32"/>
          <w:szCs w:val="32"/>
        </w:rPr>
        <w:t>4</w:t>
      </w:r>
      <w:r>
        <w:rPr>
          <w:rFonts w:hint="eastAsia" w:cs="宋体"/>
          <w:bCs/>
          <w:sz w:val="32"/>
          <w:szCs w:val="32"/>
        </w:rPr>
        <w:fldChar w:fldCharType="end"/>
      </w:r>
      <w:r>
        <w:rPr>
          <w:rFonts w:hint="eastAsia" w:cs="宋体"/>
          <w:bCs/>
          <w:sz w:val="32"/>
          <w:szCs w:val="32"/>
        </w:rPr>
        <w:t>6</w:t>
      </w:r>
    </w:p>
    <w:p w14:paraId="4E4309D3">
      <w:pPr>
        <w:pStyle w:val="9"/>
        <w:spacing w:line="360" w:lineRule="auto"/>
        <w:rPr>
          <w:rFonts w:cs="宋体"/>
          <w:b w:val="0"/>
        </w:rPr>
      </w:pPr>
      <w:r>
        <w:rPr>
          <w:rFonts w:hint="eastAsia" w:cs="宋体"/>
          <w:b w:val="0"/>
        </w:rPr>
        <w:fldChar w:fldCharType="end"/>
      </w:r>
    </w:p>
    <w:p w14:paraId="41CBFB66">
      <w:pPr>
        <w:rPr>
          <w:rFonts w:ascii="宋体" w:hAnsi="宋体" w:cs="宋体"/>
        </w:rPr>
      </w:pPr>
    </w:p>
    <w:p w14:paraId="3670CE23">
      <w:pPr>
        <w:rPr>
          <w:rFonts w:ascii="宋体" w:hAnsi="宋体" w:cs="宋体"/>
        </w:rPr>
      </w:pPr>
    </w:p>
    <w:p w14:paraId="74315DC4">
      <w:pPr>
        <w:rPr>
          <w:rFonts w:ascii="宋体" w:hAnsi="宋体" w:cs="宋体"/>
        </w:rPr>
      </w:pPr>
    </w:p>
    <w:p w14:paraId="24F840D2">
      <w:pPr>
        <w:rPr>
          <w:rFonts w:ascii="宋体" w:hAnsi="宋体" w:cs="宋体"/>
        </w:rPr>
      </w:pPr>
    </w:p>
    <w:p w14:paraId="4AA891B3">
      <w:pPr>
        <w:rPr>
          <w:rFonts w:ascii="宋体" w:hAnsi="宋体" w:cs="宋体"/>
        </w:rPr>
      </w:pPr>
    </w:p>
    <w:p w14:paraId="6546B23D">
      <w:pPr>
        <w:rPr>
          <w:rFonts w:ascii="宋体" w:hAnsi="宋体" w:cs="宋体"/>
        </w:rPr>
      </w:pPr>
    </w:p>
    <w:p w14:paraId="13078239">
      <w:pPr>
        <w:rPr>
          <w:rFonts w:ascii="宋体" w:hAnsi="宋体" w:cs="宋体"/>
        </w:rPr>
      </w:pPr>
    </w:p>
    <w:p w14:paraId="245718F4">
      <w:pPr>
        <w:rPr>
          <w:rFonts w:ascii="宋体" w:hAnsi="宋体" w:cs="宋体"/>
        </w:rPr>
      </w:pPr>
    </w:p>
    <w:p w14:paraId="5EAC9290">
      <w:pPr>
        <w:rPr>
          <w:rFonts w:ascii="宋体" w:hAnsi="宋体" w:cs="宋体"/>
        </w:rPr>
      </w:pPr>
    </w:p>
    <w:p w14:paraId="0F5DF24F">
      <w:pPr>
        <w:rPr>
          <w:rFonts w:ascii="宋体" w:hAnsi="宋体" w:cs="宋体"/>
        </w:rPr>
      </w:pPr>
    </w:p>
    <w:p w14:paraId="7F4D5516">
      <w:pPr>
        <w:rPr>
          <w:rFonts w:ascii="宋体" w:hAnsi="宋体" w:cs="宋体"/>
        </w:rPr>
      </w:pPr>
    </w:p>
    <w:p w14:paraId="518C733C">
      <w:pPr>
        <w:rPr>
          <w:rFonts w:ascii="宋体" w:hAnsi="宋体" w:cs="宋体"/>
        </w:rPr>
      </w:pPr>
    </w:p>
    <w:p w14:paraId="330B8ECF">
      <w:pPr>
        <w:rPr>
          <w:rFonts w:ascii="宋体" w:hAnsi="宋体" w:cs="宋体"/>
        </w:rPr>
      </w:pPr>
    </w:p>
    <w:p w14:paraId="29E7D11D">
      <w:pPr>
        <w:rPr>
          <w:rFonts w:ascii="宋体" w:hAnsi="宋体" w:cs="宋体"/>
        </w:rPr>
      </w:pPr>
    </w:p>
    <w:p w14:paraId="260EA7DA">
      <w:pPr>
        <w:rPr>
          <w:rFonts w:ascii="宋体" w:hAnsi="宋体" w:cs="宋体"/>
        </w:rPr>
      </w:pPr>
    </w:p>
    <w:p w14:paraId="1FD4636A">
      <w:pPr>
        <w:rPr>
          <w:rFonts w:ascii="宋体" w:hAnsi="宋体" w:cs="宋体"/>
        </w:rPr>
      </w:pPr>
    </w:p>
    <w:p w14:paraId="142FD7E0">
      <w:pPr>
        <w:rPr>
          <w:rFonts w:ascii="宋体" w:hAnsi="宋体" w:cs="宋体"/>
        </w:rPr>
      </w:pPr>
    </w:p>
    <w:p w14:paraId="327B3BFF">
      <w:pPr>
        <w:rPr>
          <w:rFonts w:ascii="宋体" w:hAnsi="宋体" w:cs="宋体"/>
        </w:rPr>
      </w:pPr>
    </w:p>
    <w:p w14:paraId="7C523577">
      <w:pPr>
        <w:rPr>
          <w:rFonts w:ascii="宋体" w:hAnsi="宋体" w:cs="宋体"/>
        </w:rPr>
      </w:pPr>
    </w:p>
    <w:p w14:paraId="50E273B4">
      <w:pPr>
        <w:tabs>
          <w:tab w:val="center" w:pos="4536"/>
        </w:tabs>
        <w:jc w:val="left"/>
        <w:rPr>
          <w:rFonts w:ascii="宋体" w:hAnsi="宋体" w:cs="宋体"/>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docGrid w:linePitch="462" w:charSpace="0"/>
        </w:sectPr>
      </w:pPr>
      <w:r>
        <w:rPr>
          <w:rFonts w:hint="eastAsia" w:ascii="宋体" w:hAnsi="宋体" w:cs="宋体"/>
        </w:rPr>
        <w:tab/>
      </w:r>
    </w:p>
    <w:p w14:paraId="1D069EF4">
      <w:pPr>
        <w:spacing w:line="360" w:lineRule="auto"/>
        <w:jc w:val="center"/>
        <w:outlineLvl w:val="0"/>
        <w:rPr>
          <w:rFonts w:ascii="宋体" w:hAnsi="宋体" w:cs="宋体"/>
          <w:b/>
          <w:sz w:val="36"/>
          <w:szCs w:val="36"/>
        </w:rPr>
      </w:pPr>
      <w:bookmarkStart w:id="4" w:name="_Toc17177"/>
      <w:r>
        <w:rPr>
          <w:rFonts w:hint="eastAsia" w:ascii="宋体" w:hAnsi="宋体" w:cs="宋体"/>
          <w:b/>
          <w:sz w:val="36"/>
          <w:szCs w:val="36"/>
        </w:rPr>
        <w:t>第一章   采购邀请</w:t>
      </w:r>
      <w:bookmarkEnd w:id="3"/>
      <w:bookmarkEnd w:id="4"/>
      <w:bookmarkStart w:id="5" w:name="_Toc28359002"/>
      <w:bookmarkStart w:id="6" w:name="_Toc35393621"/>
      <w:bookmarkStart w:id="7" w:name="_Toc28359079"/>
      <w:bookmarkStart w:id="8" w:name="_Toc35393790"/>
      <w:bookmarkStart w:id="9" w:name="_Hlk24379207"/>
    </w:p>
    <w:p w14:paraId="0AA56FF6">
      <w:pPr>
        <w:spacing w:line="360" w:lineRule="auto"/>
        <w:ind w:firstLine="480" w:firstLineChars="200"/>
        <w:rPr>
          <w:rFonts w:ascii="宋体" w:hAnsi="宋体" w:cs="宋体"/>
          <w:sz w:val="24"/>
        </w:rPr>
      </w:pPr>
    </w:p>
    <w:p w14:paraId="71AAD7E9">
      <w:pPr>
        <w:pStyle w:val="2"/>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bookmarkEnd w:id="5"/>
      <w:bookmarkEnd w:id="6"/>
      <w:bookmarkEnd w:id="7"/>
      <w:bookmarkEnd w:id="8"/>
    </w:p>
    <w:p w14:paraId="3A24D86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rPr>
        <w:t>1.项目编</w:t>
      </w:r>
      <w:r>
        <w:rPr>
          <w:rFonts w:hint="eastAsia" w:ascii="宋体" w:hAnsi="宋体" w:cs="宋体"/>
          <w:sz w:val="24"/>
          <w:highlight w:val="none"/>
        </w:rPr>
        <w:t>号：</w:t>
      </w:r>
      <w:r>
        <w:rPr>
          <w:rFonts w:hint="eastAsia" w:ascii="宋体" w:hAnsi="宋体" w:cs="宋体"/>
          <w:sz w:val="24"/>
          <w:highlight w:val="none"/>
          <w:lang w:eastAsia="zh-CN"/>
        </w:rPr>
        <w:t>11010925210200013799-XM001</w:t>
      </w:r>
    </w:p>
    <w:p w14:paraId="53F3AE3D">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门头沟区现代化雨水情建设项目-预案体系编制项目</w:t>
      </w:r>
    </w:p>
    <w:p w14:paraId="181321A0">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bookmarkEnd w:id="9"/>
    <w:p w14:paraId="1604E14B">
      <w:pPr>
        <w:spacing w:line="360" w:lineRule="auto"/>
        <w:ind w:firstLine="480" w:firstLineChars="200"/>
        <w:rPr>
          <w:rFonts w:ascii="宋体" w:hAnsi="宋体" w:cs="宋体"/>
          <w:sz w:val="24"/>
          <w:highlight w:val="none"/>
        </w:rPr>
      </w:pPr>
      <w:r>
        <w:rPr>
          <w:rFonts w:hint="eastAsia" w:ascii="宋体" w:hAnsi="宋体" w:cs="宋体"/>
          <w:sz w:val="24"/>
          <w:highlight w:val="none"/>
        </w:rPr>
        <w:t>4.项目预算金额：218.7472万元、项目最高限价（如有）：218.7472万元</w:t>
      </w:r>
    </w:p>
    <w:p w14:paraId="037571EC">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5.采购需求：</w:t>
      </w:r>
    </w:p>
    <w:tbl>
      <w:tblPr>
        <w:tblStyle w:val="1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65E8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FD973C4">
            <w:pPr>
              <w:spacing w:line="360" w:lineRule="auto"/>
              <w:jc w:val="center"/>
              <w:rPr>
                <w:rFonts w:ascii="宋体" w:hAnsi="宋体" w:cs="宋体"/>
                <w:sz w:val="24"/>
                <w:highlight w:val="none"/>
              </w:rPr>
            </w:pPr>
            <w:r>
              <w:rPr>
                <w:rFonts w:hint="eastAsia" w:ascii="宋体" w:hAnsi="宋体" w:cs="宋体"/>
                <w:sz w:val="24"/>
                <w:highlight w:val="none"/>
              </w:rPr>
              <w:t>包号</w:t>
            </w:r>
          </w:p>
        </w:tc>
        <w:tc>
          <w:tcPr>
            <w:tcW w:w="843" w:type="pct"/>
            <w:vAlign w:val="center"/>
          </w:tcPr>
          <w:p w14:paraId="327A2876">
            <w:pPr>
              <w:spacing w:line="360" w:lineRule="auto"/>
              <w:jc w:val="center"/>
              <w:rPr>
                <w:rFonts w:ascii="宋体" w:hAnsi="宋体" w:cs="宋体"/>
                <w:sz w:val="24"/>
                <w:highlight w:val="none"/>
              </w:rPr>
            </w:pPr>
            <w:r>
              <w:rPr>
                <w:rFonts w:hint="eastAsia" w:ascii="宋体" w:hAnsi="宋体" w:cs="宋体"/>
                <w:sz w:val="24"/>
                <w:highlight w:val="none"/>
              </w:rPr>
              <w:t>标的名称</w:t>
            </w:r>
          </w:p>
        </w:tc>
        <w:tc>
          <w:tcPr>
            <w:tcW w:w="921" w:type="pct"/>
            <w:vAlign w:val="center"/>
          </w:tcPr>
          <w:p w14:paraId="1F99EFA8">
            <w:pPr>
              <w:spacing w:line="360" w:lineRule="auto"/>
              <w:jc w:val="center"/>
              <w:rPr>
                <w:rFonts w:ascii="宋体" w:hAnsi="宋体" w:cs="宋体"/>
                <w:sz w:val="24"/>
                <w:highlight w:val="none"/>
              </w:rPr>
            </w:pPr>
            <w:r>
              <w:rPr>
                <w:rFonts w:hint="eastAsia" w:ascii="宋体" w:hAnsi="宋体" w:cs="宋体"/>
                <w:sz w:val="24"/>
                <w:highlight w:val="none"/>
              </w:rPr>
              <w:t>采购包预算金额</w:t>
            </w:r>
          </w:p>
        </w:tc>
        <w:tc>
          <w:tcPr>
            <w:tcW w:w="540" w:type="pct"/>
            <w:vAlign w:val="center"/>
          </w:tcPr>
          <w:p w14:paraId="5C0E175E">
            <w:pPr>
              <w:spacing w:line="360" w:lineRule="auto"/>
              <w:jc w:val="center"/>
              <w:rPr>
                <w:rFonts w:ascii="宋体" w:hAnsi="宋体" w:cs="宋体"/>
                <w:sz w:val="24"/>
                <w:highlight w:val="none"/>
              </w:rPr>
            </w:pPr>
            <w:r>
              <w:rPr>
                <w:rFonts w:hint="eastAsia" w:ascii="宋体" w:hAnsi="宋体" w:cs="宋体"/>
                <w:sz w:val="24"/>
                <w:highlight w:val="none"/>
              </w:rPr>
              <w:t>数量</w:t>
            </w:r>
          </w:p>
        </w:tc>
        <w:tc>
          <w:tcPr>
            <w:tcW w:w="2314" w:type="pct"/>
            <w:vAlign w:val="center"/>
          </w:tcPr>
          <w:p w14:paraId="7C2501B9">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简要技术需求或服务要求</w:t>
            </w:r>
          </w:p>
        </w:tc>
      </w:tr>
      <w:tr w14:paraId="75E2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3842BB3">
            <w:pPr>
              <w:jc w:val="center"/>
              <w:rPr>
                <w:rFonts w:ascii="宋体" w:hAnsi="宋体" w:cs="宋体"/>
                <w:bCs/>
                <w:szCs w:val="21"/>
                <w:highlight w:val="none"/>
              </w:rPr>
            </w:pPr>
            <w:r>
              <w:rPr>
                <w:rFonts w:hint="eastAsia" w:ascii="宋体" w:hAnsi="宋体" w:cs="宋体"/>
                <w:bCs/>
                <w:szCs w:val="21"/>
                <w:highlight w:val="none"/>
              </w:rPr>
              <w:t>01</w:t>
            </w:r>
          </w:p>
        </w:tc>
        <w:tc>
          <w:tcPr>
            <w:tcW w:w="843" w:type="pct"/>
            <w:vAlign w:val="center"/>
          </w:tcPr>
          <w:p w14:paraId="54C59DEC">
            <w:pPr>
              <w:jc w:val="center"/>
              <w:rPr>
                <w:rFonts w:hint="eastAsia" w:ascii="宋体" w:hAnsi="宋体" w:eastAsia="宋体" w:cs="宋体"/>
                <w:bCs/>
                <w:szCs w:val="21"/>
                <w:highlight w:val="none"/>
                <w:lang w:eastAsia="zh-CN"/>
              </w:rPr>
            </w:pPr>
            <w:r>
              <w:rPr>
                <w:rFonts w:hint="eastAsia" w:ascii="宋体" w:hAnsi="宋体" w:cs="宋体"/>
                <w:sz w:val="24"/>
                <w:highlight w:val="none"/>
                <w:lang w:eastAsia="zh-CN"/>
              </w:rPr>
              <w:t>门头沟区现代化雨水情建设项目-预案体系编制项目</w:t>
            </w:r>
          </w:p>
        </w:tc>
        <w:tc>
          <w:tcPr>
            <w:tcW w:w="921" w:type="pct"/>
            <w:vAlign w:val="center"/>
          </w:tcPr>
          <w:p w14:paraId="3B3D82E0">
            <w:pPr>
              <w:jc w:val="center"/>
              <w:rPr>
                <w:rFonts w:ascii="宋体" w:hAnsi="宋体" w:cs="宋体"/>
                <w:bCs/>
                <w:szCs w:val="21"/>
                <w:highlight w:val="none"/>
              </w:rPr>
            </w:pPr>
            <w:r>
              <w:rPr>
                <w:rFonts w:hint="eastAsia" w:ascii="宋体" w:hAnsi="宋体" w:cs="宋体"/>
                <w:sz w:val="24"/>
                <w:highlight w:val="none"/>
              </w:rPr>
              <w:t xml:space="preserve">218.7472万元 </w:t>
            </w:r>
          </w:p>
        </w:tc>
        <w:tc>
          <w:tcPr>
            <w:tcW w:w="540" w:type="pct"/>
            <w:vAlign w:val="center"/>
          </w:tcPr>
          <w:p w14:paraId="46DE0124">
            <w:pPr>
              <w:jc w:val="center"/>
              <w:rPr>
                <w:rFonts w:ascii="宋体" w:hAnsi="宋体" w:cs="宋体"/>
                <w:bCs/>
                <w:szCs w:val="21"/>
                <w:highlight w:val="none"/>
              </w:rPr>
            </w:pPr>
            <w:r>
              <w:rPr>
                <w:rFonts w:hint="eastAsia" w:ascii="宋体" w:hAnsi="宋体" w:cs="宋体"/>
                <w:bCs/>
                <w:szCs w:val="21"/>
                <w:highlight w:val="none"/>
              </w:rPr>
              <w:t>1项</w:t>
            </w:r>
          </w:p>
        </w:tc>
        <w:tc>
          <w:tcPr>
            <w:tcW w:w="2314" w:type="pct"/>
            <w:vAlign w:val="center"/>
          </w:tcPr>
          <w:p w14:paraId="21DFD8D9">
            <w:pPr>
              <w:spacing w:line="360" w:lineRule="auto"/>
              <w:rPr>
                <w:rFonts w:ascii="宋体" w:hAnsi="宋体" w:cs="宋体"/>
                <w:kern w:val="0"/>
                <w:szCs w:val="21"/>
                <w:highlight w:val="none"/>
              </w:rPr>
            </w:pPr>
            <w:r>
              <w:rPr>
                <w:rFonts w:hint="eastAsia" w:ascii="宋体" w:hAnsi="宋体" w:cs="宋体"/>
                <w:sz w:val="24"/>
                <w:highlight w:val="none"/>
                <w:lang w:eastAsia="zh-CN"/>
              </w:rPr>
              <w:t>门头沟区现代化雨水情建设项目-预案体系编制项目</w:t>
            </w:r>
            <w:r>
              <w:rPr>
                <w:rFonts w:hint="eastAsia" w:ascii="宋体" w:hAnsi="宋体" w:cs="宋体"/>
                <w:sz w:val="24"/>
                <w:highlight w:val="none"/>
              </w:rPr>
              <w:t>内容包括危险区清单更新、区镇村三级山洪灾害防御预案编制、区级专项防汛预案编制、水库管理类防汛预案编制（具体详见第四章采购需求书）</w:t>
            </w:r>
          </w:p>
        </w:tc>
      </w:tr>
    </w:tbl>
    <w:p w14:paraId="0468F4C1">
      <w:pPr>
        <w:autoSpaceDE w:val="0"/>
        <w:autoSpaceDN w:val="0"/>
        <w:spacing w:line="360" w:lineRule="auto"/>
        <w:ind w:firstLine="480" w:firstLineChars="200"/>
        <w:rPr>
          <w:rFonts w:ascii="宋体" w:hAnsi="宋体" w:cs="宋体"/>
          <w:sz w:val="24"/>
          <w:highlight w:val="none"/>
        </w:rPr>
      </w:pPr>
    </w:p>
    <w:p w14:paraId="5CF45D03">
      <w:pPr>
        <w:spacing w:line="360" w:lineRule="auto"/>
        <w:ind w:firstLine="480" w:firstLineChars="200"/>
        <w:rPr>
          <w:rFonts w:ascii="宋体" w:hAnsi="宋体" w:cs="宋体"/>
          <w:sz w:val="24"/>
          <w:highlight w:val="none"/>
        </w:rPr>
      </w:pPr>
      <w:r>
        <w:rPr>
          <w:rFonts w:hint="eastAsia" w:ascii="宋体" w:hAnsi="宋体" w:cs="宋体"/>
          <w:sz w:val="24"/>
          <w:highlight w:val="none"/>
        </w:rPr>
        <w:t>6.合同履行期限：交付时间为合同签订后的20日内（具体以实际合同签订日期为准）</w:t>
      </w:r>
    </w:p>
    <w:p w14:paraId="4B8CCC0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7.本项目是否接受联合体：</w:t>
      </w:r>
      <w:r>
        <w:rPr>
          <w:rFonts w:hint="eastAsia" w:ascii="宋体" w:hAnsi="宋体" w:cs="宋体"/>
          <w:color w:val="000000"/>
          <w:spacing w:val="20"/>
          <w:sz w:val="23"/>
          <w:szCs w:val="23"/>
          <w:highlight w:val="none"/>
        </w:rPr>
        <w:t>□</w:t>
      </w:r>
      <w:r>
        <w:rPr>
          <w:rFonts w:hint="eastAsia" w:ascii="宋体" w:hAnsi="宋体" w:cs="宋体"/>
          <w:color w:val="000000"/>
          <w:sz w:val="24"/>
          <w:highlight w:val="none"/>
        </w:rPr>
        <w:t xml:space="preserve">是  </w:t>
      </w:r>
      <w:r>
        <w:rPr>
          <w:rFonts w:hint="eastAsia" w:ascii="宋体" w:hAnsi="宋体" w:cs="宋体"/>
          <w:color w:val="000000"/>
          <w:spacing w:val="8"/>
          <w:sz w:val="23"/>
          <w:szCs w:val="23"/>
          <w:highlight w:val="none"/>
        </w:rPr>
        <w:t>■</w:t>
      </w:r>
      <w:r>
        <w:rPr>
          <w:rFonts w:hint="eastAsia" w:ascii="宋体" w:hAnsi="宋体" w:cs="宋体"/>
          <w:color w:val="000000"/>
          <w:sz w:val="24"/>
          <w:highlight w:val="none"/>
        </w:rPr>
        <w:t>否。</w:t>
      </w:r>
    </w:p>
    <w:p w14:paraId="0C8D6A43">
      <w:pPr>
        <w:spacing w:line="360" w:lineRule="auto"/>
        <w:ind w:firstLine="480" w:firstLineChars="200"/>
        <w:rPr>
          <w:rFonts w:ascii="宋体" w:hAnsi="宋体" w:cs="宋体"/>
          <w:color w:val="000000"/>
          <w:sz w:val="24"/>
          <w:highlight w:val="none"/>
        </w:rPr>
      </w:pPr>
    </w:p>
    <w:p w14:paraId="1F4169A7">
      <w:pPr>
        <w:pStyle w:val="2"/>
        <w:spacing w:before="0" w:line="360" w:lineRule="auto"/>
        <w:jc w:val="left"/>
        <w:rPr>
          <w:rFonts w:ascii="宋体" w:hAnsi="宋体" w:eastAsia="宋体" w:cs="宋体"/>
          <w:color w:val="000000"/>
          <w:sz w:val="24"/>
          <w:szCs w:val="24"/>
          <w:highlight w:val="none"/>
        </w:rPr>
      </w:pPr>
      <w:bookmarkStart w:id="10" w:name="_Toc28359080"/>
      <w:bookmarkStart w:id="11" w:name="_Toc35393791"/>
      <w:bookmarkStart w:id="12" w:name="_Toc28359003"/>
      <w:bookmarkStart w:id="13" w:name="_Toc35393622"/>
      <w:r>
        <w:rPr>
          <w:rFonts w:hint="eastAsia" w:ascii="宋体" w:hAnsi="宋体" w:eastAsia="宋体" w:cs="宋体"/>
          <w:color w:val="000000"/>
          <w:sz w:val="24"/>
          <w:szCs w:val="24"/>
          <w:highlight w:val="none"/>
        </w:rPr>
        <w:t>二、申请人的资格要求（须同时满足）</w:t>
      </w:r>
      <w:bookmarkEnd w:id="10"/>
      <w:bookmarkEnd w:id="11"/>
      <w:bookmarkEnd w:id="12"/>
      <w:bookmarkEnd w:id="13"/>
    </w:p>
    <w:p w14:paraId="51D7221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1.满足《中华人民共和国政府采购法》第二十二条规定；</w:t>
      </w:r>
    </w:p>
    <w:p w14:paraId="02B7A0FE">
      <w:pPr>
        <w:spacing w:line="360" w:lineRule="auto"/>
        <w:ind w:firstLine="480" w:firstLineChars="200"/>
        <w:rPr>
          <w:rFonts w:ascii="宋体" w:hAnsi="宋体" w:cs="宋体"/>
          <w:color w:val="000000"/>
          <w:sz w:val="24"/>
          <w:highlight w:val="none"/>
        </w:rPr>
      </w:pPr>
      <w:bookmarkStart w:id="14" w:name="_Toc28359081"/>
      <w:bookmarkStart w:id="15" w:name="_Toc28359004"/>
      <w:r>
        <w:rPr>
          <w:rFonts w:hint="eastAsia" w:ascii="宋体" w:hAnsi="宋体" w:cs="宋体"/>
          <w:color w:val="000000"/>
          <w:sz w:val="24"/>
          <w:highlight w:val="none"/>
        </w:rPr>
        <w:t>2.落实政府采购政策需满足的资格要求：</w:t>
      </w:r>
    </w:p>
    <w:p w14:paraId="2E28B3B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中小企业政策</w:t>
      </w:r>
    </w:p>
    <w:p w14:paraId="492A0D0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■本项目不专门面向中小企业预留采购份额。</w:t>
      </w:r>
    </w:p>
    <w:p w14:paraId="66F5B79A">
      <w:pPr>
        <w:spacing w:line="360" w:lineRule="auto"/>
        <w:ind w:firstLine="420" w:firstLineChars="200"/>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 xml:space="preserve">本项目专门面向 </w:t>
      </w:r>
      <w:r>
        <w:rPr>
          <w:rFonts w:hint="eastAsia" w:ascii="宋体" w:hAnsi="宋体" w:cs="宋体"/>
          <w:color w:val="000000"/>
          <w:highlight w:val="none"/>
        </w:rPr>
        <w:t>□</w:t>
      </w:r>
      <w:r>
        <w:rPr>
          <w:rFonts w:hint="eastAsia" w:ascii="宋体" w:hAnsi="宋体" w:cs="宋体"/>
          <w:color w:val="000000"/>
          <w:sz w:val="24"/>
          <w:highlight w:val="none"/>
        </w:rPr>
        <w:t xml:space="preserve">中小 </w:t>
      </w:r>
      <w:r>
        <w:rPr>
          <w:rFonts w:hint="eastAsia" w:ascii="宋体" w:hAnsi="宋体" w:cs="宋体"/>
          <w:color w:val="000000"/>
          <w:highlight w:val="none"/>
        </w:rPr>
        <w:t>□</w:t>
      </w:r>
      <w:r>
        <w:rPr>
          <w:rFonts w:hint="eastAsia" w:ascii="宋体" w:hAnsi="宋体" w:cs="宋体"/>
          <w:color w:val="000000"/>
          <w:sz w:val="24"/>
          <w:highlight w:val="none"/>
        </w:rPr>
        <w:t>小微企业  采购。即：提供的货物全部由符合政策要求的中小/小微企业制造、服务全部由符合政策要求的中小/小微企业承接。</w:t>
      </w:r>
    </w:p>
    <w:p w14:paraId="6BC16EA1">
      <w:pPr>
        <w:spacing w:line="360" w:lineRule="auto"/>
        <w:ind w:firstLine="420" w:firstLineChars="200"/>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本项目预留部分采购项目预算专门面向小微企业采购。对于预留份额，提供的货物由符合政策要求的小微企业制造、服务由符合政策要求的小微企业承接。预留份额通过以下措施进行：</w:t>
      </w:r>
      <w:r>
        <w:rPr>
          <w:rFonts w:hint="eastAsia" w:ascii="宋体" w:hAnsi="宋体" w:cs="宋体"/>
          <w:b/>
          <w:bCs/>
          <w:color w:val="000000"/>
          <w:sz w:val="24"/>
          <w:highlight w:val="none"/>
          <w:u w:val="single"/>
        </w:rPr>
        <w:t xml:space="preserve"> _/__</w:t>
      </w:r>
      <w:r>
        <w:rPr>
          <w:rFonts w:hint="eastAsia" w:ascii="宋体" w:hAnsi="宋体" w:cs="宋体"/>
          <w:color w:val="000000"/>
          <w:sz w:val="24"/>
          <w:highlight w:val="none"/>
        </w:rPr>
        <w:t>。</w:t>
      </w:r>
    </w:p>
    <w:p w14:paraId="375CB81D">
      <w:pPr>
        <w:autoSpaceDE w:val="0"/>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其它落实政府采购政策的资格要求（如有）：无</w:t>
      </w:r>
    </w:p>
    <w:p w14:paraId="72BEB350">
      <w:pPr>
        <w:spacing w:line="360" w:lineRule="auto"/>
        <w:ind w:firstLine="480" w:firstLineChars="200"/>
        <w:rPr>
          <w:rFonts w:ascii="宋体" w:hAnsi="宋体" w:cs="宋体"/>
          <w:i/>
          <w:iCs/>
          <w:color w:val="000000"/>
          <w:sz w:val="24"/>
          <w:highlight w:val="none"/>
          <w:u w:val="single"/>
        </w:rPr>
      </w:pPr>
      <w:r>
        <w:rPr>
          <w:rFonts w:hint="eastAsia" w:ascii="宋体" w:hAnsi="宋体" w:cs="宋体"/>
          <w:color w:val="000000"/>
          <w:sz w:val="24"/>
          <w:highlight w:val="none"/>
        </w:rPr>
        <w:t>3.本项目的特定资格要求：</w:t>
      </w:r>
    </w:p>
    <w:p w14:paraId="1CFA6BC2">
      <w:pPr>
        <w:tabs>
          <w:tab w:val="left" w:pos="900"/>
          <w:tab w:val="left" w:pos="1134"/>
          <w:tab w:val="left" w:pos="1589"/>
          <w:tab w:val="left" w:pos="5521"/>
        </w:tabs>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3.1 本项目是否属于政府购买服务：</w:t>
      </w:r>
    </w:p>
    <w:p w14:paraId="393FEE73">
      <w:pPr>
        <w:tabs>
          <w:tab w:val="left" w:pos="900"/>
          <w:tab w:val="left" w:pos="1134"/>
          <w:tab w:val="left" w:pos="1589"/>
          <w:tab w:val="left" w:pos="5521"/>
        </w:tabs>
        <w:snapToGrid w:val="0"/>
        <w:spacing w:line="360" w:lineRule="auto"/>
        <w:ind w:left="991" w:leftChars="472" w:firstLine="2"/>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否</w:t>
      </w:r>
    </w:p>
    <w:p w14:paraId="2ADFF4A5">
      <w:pPr>
        <w:tabs>
          <w:tab w:val="left" w:pos="900"/>
          <w:tab w:val="left" w:pos="1134"/>
          <w:tab w:val="left" w:pos="1589"/>
          <w:tab w:val="left" w:pos="5521"/>
        </w:tabs>
        <w:snapToGrid w:val="0"/>
        <w:spacing w:line="360" w:lineRule="auto"/>
        <w:ind w:left="991" w:leftChars="472" w:firstLine="2"/>
        <w:rPr>
          <w:rFonts w:ascii="宋体" w:hAnsi="宋体" w:cs="宋体"/>
          <w:color w:val="000000"/>
          <w:sz w:val="24"/>
          <w:highlight w:val="none"/>
        </w:rPr>
      </w:pPr>
      <w:r>
        <w:rPr>
          <w:rFonts w:hint="eastAsia" w:ascii="宋体" w:hAnsi="宋体" w:cs="宋体"/>
          <w:color w:val="000000"/>
          <w:highlight w:val="none"/>
        </w:rPr>
        <w:t>■</w:t>
      </w:r>
      <w:r>
        <w:rPr>
          <w:rFonts w:hint="eastAsia" w:ascii="宋体" w:hAnsi="宋体" w:cs="宋体"/>
          <w:color w:val="000000"/>
          <w:sz w:val="24"/>
          <w:highlight w:val="none"/>
        </w:rPr>
        <w:t>是，公益一类事业单位、使用事业编制且由财政拨款保障的群团组织，不得作为承接主体；</w:t>
      </w:r>
    </w:p>
    <w:p w14:paraId="1190872A">
      <w:pPr>
        <w:autoSpaceDE w:val="0"/>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3.3其他特定资格要求：</w:t>
      </w:r>
    </w:p>
    <w:bookmarkEnd w:id="14"/>
    <w:bookmarkEnd w:id="15"/>
    <w:p w14:paraId="65A75851">
      <w:pPr>
        <w:spacing w:line="360" w:lineRule="auto"/>
        <w:ind w:firstLine="480" w:firstLineChars="200"/>
        <w:rPr>
          <w:sz w:val="24"/>
          <w:highlight w:val="none"/>
        </w:rPr>
      </w:pPr>
      <w:bookmarkStart w:id="16" w:name="_Toc35393623"/>
      <w:bookmarkStart w:id="17" w:name="_Toc35393792"/>
      <w:r>
        <w:rPr>
          <w:rFonts w:hint="eastAsia"/>
          <w:sz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CA118E6">
      <w:pPr>
        <w:spacing w:line="360" w:lineRule="auto"/>
        <w:ind w:firstLine="480" w:firstLineChars="200"/>
        <w:rPr>
          <w:sz w:val="24"/>
        </w:rPr>
      </w:pPr>
      <w:r>
        <w:rPr>
          <w:rFonts w:hint="eastAsia"/>
          <w:sz w:val="24"/>
          <w:highlight w:val="none"/>
        </w:rPr>
        <w:t>（2）投标人应具有独立承担民事责任的能力，具</w:t>
      </w:r>
      <w:r>
        <w:rPr>
          <w:rFonts w:hint="eastAsia"/>
          <w:sz w:val="24"/>
        </w:rPr>
        <w:t>有履行合同所必须的设备和专业的技术能力；</w:t>
      </w:r>
    </w:p>
    <w:p w14:paraId="3052626A">
      <w:pPr>
        <w:widowControl/>
        <w:spacing w:line="360" w:lineRule="auto"/>
        <w:ind w:firstLine="480" w:firstLineChars="200"/>
        <w:rPr>
          <w:color w:val="000000"/>
          <w:sz w:val="24"/>
        </w:rPr>
      </w:pPr>
      <w:r>
        <w:rPr>
          <w:rFonts w:hint="eastAsia"/>
          <w:sz w:val="24"/>
        </w:rPr>
        <w:t>（3）</w:t>
      </w:r>
      <w:r>
        <w:rPr>
          <w:rFonts w:hint="eastAsia" w:ascii="宋体" w:hAnsi="宋体"/>
          <w:sz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p>
    <w:p w14:paraId="6846BBAB">
      <w:pPr>
        <w:spacing w:line="360" w:lineRule="auto"/>
        <w:ind w:firstLine="480" w:firstLineChars="200"/>
        <w:rPr>
          <w:sz w:val="24"/>
        </w:rPr>
      </w:pPr>
      <w:r>
        <w:rPr>
          <w:rFonts w:hint="eastAsia"/>
          <w:sz w:val="24"/>
        </w:rPr>
        <w:t>（4）本项目不接受联合体投标，不接受投标人母、子公司同时投标。</w:t>
      </w:r>
    </w:p>
    <w:p w14:paraId="658B64FD">
      <w:pPr>
        <w:pStyle w:val="2"/>
        <w:widowControl/>
        <w:spacing w:before="0"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rPr>
        <w:t>三、获取采购</w:t>
      </w:r>
      <w:r>
        <w:rPr>
          <w:rFonts w:hint="eastAsia" w:ascii="宋体" w:hAnsi="宋体" w:eastAsia="宋体" w:cs="宋体"/>
          <w:color w:val="000000"/>
          <w:sz w:val="24"/>
          <w:szCs w:val="24"/>
          <w:highlight w:val="none"/>
        </w:rPr>
        <w:t>文件</w:t>
      </w:r>
      <w:bookmarkEnd w:id="16"/>
      <w:bookmarkEnd w:id="17"/>
    </w:p>
    <w:p w14:paraId="505E7E61">
      <w:pPr>
        <w:adjustRightInd w:val="0"/>
        <w:snapToGrid w:val="0"/>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1.时</w:t>
      </w:r>
      <w:r>
        <w:rPr>
          <w:rFonts w:hint="eastAsia" w:ascii="宋体" w:hAnsi="宋体" w:cs="宋体"/>
          <w:sz w:val="24"/>
          <w:highlight w:val="none"/>
        </w:rPr>
        <w:t>间：</w:t>
      </w:r>
      <w:r>
        <w:rPr>
          <w:rFonts w:hint="eastAsia" w:ascii="宋体" w:hAnsi="宋体" w:cs="宋体"/>
          <w:sz w:val="24"/>
          <w:highlight w:val="none"/>
          <w:lang w:eastAsia="zh-CN"/>
        </w:rPr>
        <w:t>2025年07月0</w:t>
      </w:r>
      <w:r>
        <w:rPr>
          <w:rFonts w:hint="eastAsia" w:ascii="宋体" w:hAnsi="宋体" w:cs="宋体"/>
          <w:sz w:val="24"/>
          <w:highlight w:val="none"/>
          <w:lang w:val="en-US" w:eastAsia="zh-CN"/>
        </w:rPr>
        <w:t>8</w:t>
      </w:r>
      <w:r>
        <w:rPr>
          <w:rFonts w:hint="eastAsia" w:ascii="宋体" w:hAnsi="宋体" w:cs="宋体"/>
          <w:sz w:val="24"/>
          <w:highlight w:val="none"/>
          <w:lang w:eastAsia="zh-CN"/>
        </w:rPr>
        <w:t>日至2025年07月1</w:t>
      </w:r>
      <w:r>
        <w:rPr>
          <w:rFonts w:hint="eastAsia" w:ascii="宋体" w:hAnsi="宋体" w:cs="宋体"/>
          <w:sz w:val="24"/>
          <w:highlight w:val="none"/>
          <w:lang w:val="en-US" w:eastAsia="zh-CN"/>
        </w:rPr>
        <w:t>4</w:t>
      </w:r>
      <w:r>
        <w:rPr>
          <w:rFonts w:hint="eastAsia" w:ascii="宋体" w:hAnsi="宋体" w:cs="宋体"/>
          <w:sz w:val="24"/>
          <w:highlight w:val="none"/>
          <w:lang w:eastAsia="zh-CN"/>
        </w:rPr>
        <w:t>日，每天上午09:00至12:00，下午12:00至17:00</w:t>
      </w:r>
      <w:r>
        <w:rPr>
          <w:rFonts w:hint="eastAsia" w:ascii="宋体" w:hAnsi="宋体" w:cs="宋体"/>
          <w:sz w:val="24"/>
          <w:highlight w:val="none"/>
        </w:rPr>
        <w:t>（北京时间，法定节假日除外）。</w:t>
      </w:r>
    </w:p>
    <w:p w14:paraId="62344D12">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2.地点：</w:t>
      </w:r>
    </w:p>
    <w:p w14:paraId="44AB8B49">
      <w:pPr>
        <w:adjustRightInd w:val="0"/>
        <w:snapToGrid w:val="0"/>
        <w:spacing w:line="360" w:lineRule="auto"/>
        <w:rPr>
          <w:rFonts w:ascii="宋体" w:hAnsi="宋体" w:cs="宋体"/>
          <w:sz w:val="24"/>
          <w:lang w:bidi="ar"/>
        </w:rPr>
      </w:pPr>
      <w:r>
        <w:rPr>
          <w:rFonts w:hint="eastAsia" w:ascii="宋体" w:hAnsi="宋体" w:cs="宋体"/>
          <w:sz w:val="24"/>
          <w:lang w:bidi="ar"/>
        </w:rPr>
        <w:t>（http://zbcg-bjzc.zhongcy.com/bjczj-portal-site/index.html#/home）（注：投标人须于平台免费下载文件）</w:t>
      </w:r>
    </w:p>
    <w:p w14:paraId="77B10EEA">
      <w:pPr>
        <w:pStyle w:val="14"/>
        <w:tabs>
          <w:tab w:val="left" w:pos="1423"/>
        </w:tabs>
        <w:autoSpaceDE w:val="0"/>
        <w:autoSpaceDN w:val="0"/>
        <w:spacing w:line="360" w:lineRule="auto"/>
        <w:ind w:firstLine="480"/>
        <w:rPr>
          <w:rFonts w:ascii="宋体" w:hAnsi="宋体" w:cs="宋体"/>
          <w:sz w:val="24"/>
          <w:lang w:bidi="ar"/>
        </w:rPr>
      </w:pPr>
      <w:r>
        <w:rPr>
          <w:rFonts w:hint="eastAsia" w:ascii="宋体" w:hAnsi="宋体" w:cs="宋体"/>
          <w:sz w:val="24"/>
          <w:lang w:bidi="ar"/>
        </w:rPr>
        <w:t>3.方式：供应商使用 CA 数字证书或电子营业执照登录北京市政府采购电子交易平台（http://zbcg-bjzc.zhongcy.com/bjczj-portal-site/index.html#/home）获取电子版文件。</w:t>
      </w:r>
    </w:p>
    <w:p w14:paraId="1EA21DE5">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4.售价：0元</w:t>
      </w:r>
    </w:p>
    <w:p w14:paraId="31064D0F">
      <w:pPr>
        <w:tabs>
          <w:tab w:val="left" w:pos="900"/>
          <w:tab w:val="left" w:pos="1980"/>
        </w:tabs>
        <w:snapToGrid w:val="0"/>
        <w:spacing w:line="360" w:lineRule="auto"/>
        <w:ind w:left="840"/>
        <w:rPr>
          <w:rFonts w:ascii="宋体" w:hAnsi="宋体" w:cs="宋体"/>
          <w:color w:val="000000"/>
          <w:sz w:val="24"/>
        </w:rPr>
      </w:pPr>
    </w:p>
    <w:p w14:paraId="147435CB">
      <w:pPr>
        <w:pStyle w:val="2"/>
        <w:widowControl/>
        <w:spacing w:before="0" w:line="360" w:lineRule="auto"/>
        <w:jc w:val="left"/>
        <w:rPr>
          <w:rFonts w:ascii="宋体" w:hAnsi="宋体" w:eastAsia="宋体" w:cs="宋体"/>
          <w:color w:val="000000"/>
          <w:sz w:val="24"/>
          <w:szCs w:val="24"/>
        </w:rPr>
      </w:pPr>
      <w:bookmarkStart w:id="18" w:name="_Toc28359005"/>
      <w:bookmarkStart w:id="19" w:name="_Toc28359082"/>
      <w:bookmarkStart w:id="20" w:name="_Toc35393793"/>
      <w:bookmarkStart w:id="21" w:name="_Toc35393624"/>
      <w:r>
        <w:rPr>
          <w:rFonts w:hint="eastAsia" w:ascii="宋体" w:hAnsi="宋体" w:eastAsia="宋体" w:cs="宋体"/>
          <w:color w:val="000000"/>
          <w:sz w:val="24"/>
          <w:szCs w:val="24"/>
        </w:rPr>
        <w:t>四、</w:t>
      </w:r>
      <w:bookmarkEnd w:id="18"/>
      <w:bookmarkEnd w:id="19"/>
      <w:bookmarkEnd w:id="20"/>
      <w:bookmarkEnd w:id="21"/>
      <w:r>
        <w:rPr>
          <w:rFonts w:hint="eastAsia" w:ascii="宋体" w:hAnsi="宋体" w:eastAsia="宋体" w:cs="宋体"/>
          <w:color w:val="000000"/>
          <w:sz w:val="24"/>
          <w:szCs w:val="24"/>
        </w:rPr>
        <w:t>响应文件提交</w:t>
      </w:r>
    </w:p>
    <w:p w14:paraId="6E222172">
      <w:pPr>
        <w:spacing w:line="360" w:lineRule="auto"/>
        <w:ind w:firstLine="480" w:firstLineChars="200"/>
        <w:rPr>
          <w:rFonts w:ascii="宋体" w:hAnsi="宋体" w:cs="宋体"/>
          <w:bCs/>
          <w:sz w:val="24"/>
          <w:highlight w:val="none"/>
          <w:u w:val="single"/>
        </w:rPr>
      </w:pPr>
      <w:r>
        <w:rPr>
          <w:rFonts w:hint="eastAsia" w:ascii="宋体" w:hAnsi="宋体" w:cs="宋体"/>
          <w:sz w:val="24"/>
          <w:lang w:bidi="ar"/>
        </w:rPr>
        <w:t>截</w:t>
      </w:r>
      <w:r>
        <w:rPr>
          <w:rFonts w:hint="eastAsia" w:ascii="宋体" w:hAnsi="宋体" w:cs="宋体"/>
          <w:color w:val="000000"/>
          <w:sz w:val="24"/>
          <w:lang w:bidi="ar"/>
        </w:rPr>
        <w:t>止时间</w:t>
      </w:r>
      <w:r>
        <w:rPr>
          <w:rFonts w:hint="eastAsia" w:ascii="宋体" w:hAnsi="宋体" w:cs="宋体"/>
          <w:sz w:val="24"/>
          <w:lang w:bidi="ar"/>
        </w:rPr>
        <w:t>：</w:t>
      </w:r>
      <w:r>
        <w:rPr>
          <w:rFonts w:hint="eastAsia" w:ascii="宋体" w:hAnsi="宋体" w:cs="宋体"/>
          <w:sz w:val="24"/>
          <w:highlight w:val="none"/>
          <w:lang w:eastAsia="zh-CN" w:bidi="ar"/>
        </w:rPr>
        <w:t>2025年07月22日09点00分</w:t>
      </w:r>
      <w:r>
        <w:rPr>
          <w:rFonts w:hint="eastAsia" w:ascii="宋体" w:hAnsi="宋体" w:cs="宋体"/>
          <w:sz w:val="24"/>
          <w:highlight w:val="none"/>
          <w:lang w:bidi="ar"/>
        </w:rPr>
        <w:t>（北京时间）。</w:t>
      </w:r>
    </w:p>
    <w:p w14:paraId="405BBE9D">
      <w:pPr>
        <w:spacing w:before="181" w:line="219" w:lineRule="auto"/>
        <w:ind w:left="518"/>
        <w:rPr>
          <w:rFonts w:ascii="宋体" w:hAnsi="宋体" w:cs="宋体"/>
          <w:sz w:val="24"/>
          <w:highlight w:val="none"/>
          <w:lang w:val="zh-TW" w:bidi="ar"/>
        </w:rPr>
      </w:pPr>
      <w:r>
        <w:rPr>
          <w:rFonts w:hint="eastAsia" w:ascii="宋体" w:hAnsi="宋体" w:cs="宋体"/>
          <w:sz w:val="24"/>
          <w:highlight w:val="none"/>
          <w:lang w:bidi="ar"/>
        </w:rPr>
        <w:t>地点：</w:t>
      </w:r>
      <w:r>
        <w:rPr>
          <w:rFonts w:hint="eastAsia" w:ascii="宋体" w:hAnsi="宋体" w:cs="宋体"/>
          <w:spacing w:val="-3"/>
          <w:sz w:val="24"/>
          <w:highlight w:val="none"/>
        </w:rPr>
        <w:t>北京市政府采购电子交易平台。</w:t>
      </w:r>
    </w:p>
    <w:p w14:paraId="3E89F873">
      <w:pPr>
        <w:spacing w:line="360" w:lineRule="auto"/>
        <w:ind w:firstLine="480" w:firstLineChars="200"/>
        <w:rPr>
          <w:rFonts w:ascii="宋体" w:hAnsi="宋体" w:cs="宋体"/>
          <w:sz w:val="24"/>
          <w:highlight w:val="none"/>
          <w:lang w:val="zh-TW" w:bidi="ar"/>
        </w:rPr>
      </w:pPr>
    </w:p>
    <w:p w14:paraId="7E227BD4">
      <w:pPr>
        <w:pStyle w:val="2"/>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14:paraId="0162B6AC">
      <w:pPr>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cs="宋体"/>
          <w:sz w:val="24"/>
          <w:highlight w:val="none"/>
          <w:lang w:eastAsia="zh-CN" w:bidi="ar"/>
        </w:rPr>
        <w:t>2025年07月22日09点00分</w:t>
      </w:r>
      <w:r>
        <w:rPr>
          <w:rFonts w:hint="eastAsia" w:ascii="宋体" w:hAnsi="宋体" w:cs="宋体"/>
          <w:sz w:val="24"/>
          <w:highlight w:val="none"/>
          <w:lang w:bidi="ar"/>
        </w:rPr>
        <w:t>（北京</w:t>
      </w:r>
      <w:bookmarkStart w:id="640" w:name="_GoBack"/>
      <w:bookmarkEnd w:id="640"/>
      <w:r>
        <w:rPr>
          <w:rFonts w:hint="eastAsia" w:ascii="宋体" w:hAnsi="宋体" w:cs="宋体"/>
          <w:sz w:val="24"/>
          <w:highlight w:val="none"/>
          <w:lang w:bidi="ar"/>
        </w:rPr>
        <w:t>时间）。</w:t>
      </w:r>
    </w:p>
    <w:p w14:paraId="53879338">
      <w:pPr>
        <w:spacing w:before="181" w:line="219" w:lineRule="auto"/>
        <w:ind w:left="518"/>
        <w:rPr>
          <w:rFonts w:ascii="宋体" w:hAnsi="宋体" w:cs="宋体"/>
          <w:sz w:val="24"/>
        </w:rPr>
      </w:pPr>
      <w:r>
        <w:rPr>
          <w:rFonts w:hint="eastAsia" w:ascii="宋体" w:hAnsi="宋体" w:cs="宋体"/>
          <w:sz w:val="24"/>
          <w:lang w:bidi="ar"/>
        </w:rPr>
        <w:t>地点：</w:t>
      </w:r>
      <w:r>
        <w:rPr>
          <w:rFonts w:hint="eastAsia" w:ascii="宋体" w:hAnsi="宋体" w:cs="宋体"/>
          <w:spacing w:val="-3"/>
          <w:sz w:val="24"/>
        </w:rPr>
        <w:t>北京市政府采购电子交易平台。</w:t>
      </w:r>
    </w:p>
    <w:p w14:paraId="1FDA3D15">
      <w:pPr>
        <w:spacing w:line="360" w:lineRule="auto"/>
        <w:ind w:firstLine="480" w:firstLineChars="200"/>
        <w:rPr>
          <w:rFonts w:ascii="宋体" w:hAnsi="宋体" w:cs="宋体"/>
          <w:bCs/>
          <w:sz w:val="24"/>
          <w:u w:val="single"/>
        </w:rPr>
      </w:pPr>
    </w:p>
    <w:p w14:paraId="1D1D17AD">
      <w:pPr>
        <w:pStyle w:val="2"/>
        <w:spacing w:before="0" w:line="360" w:lineRule="auto"/>
        <w:jc w:val="left"/>
        <w:rPr>
          <w:rFonts w:ascii="宋体" w:hAnsi="宋体" w:eastAsia="宋体" w:cs="宋体"/>
          <w:sz w:val="24"/>
          <w:szCs w:val="24"/>
        </w:rPr>
      </w:pPr>
      <w:bookmarkStart w:id="22" w:name="_Toc28359084"/>
      <w:bookmarkStart w:id="23" w:name="_Toc35393794"/>
      <w:bookmarkStart w:id="24" w:name="_Toc35393625"/>
      <w:bookmarkStart w:id="25" w:name="_Toc28359007"/>
      <w:r>
        <w:rPr>
          <w:rFonts w:hint="eastAsia" w:ascii="宋体" w:hAnsi="宋体" w:eastAsia="宋体" w:cs="宋体"/>
          <w:sz w:val="24"/>
          <w:szCs w:val="24"/>
        </w:rPr>
        <w:t>六、公告期限</w:t>
      </w:r>
      <w:bookmarkEnd w:id="22"/>
      <w:bookmarkEnd w:id="23"/>
      <w:bookmarkEnd w:id="24"/>
      <w:bookmarkEnd w:id="25"/>
    </w:p>
    <w:p w14:paraId="38547028">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5672AE0E">
      <w:pPr>
        <w:pStyle w:val="2"/>
        <w:spacing w:before="0" w:line="360" w:lineRule="auto"/>
        <w:jc w:val="left"/>
        <w:rPr>
          <w:rFonts w:ascii="宋体" w:hAnsi="宋体" w:eastAsia="宋体" w:cs="宋体"/>
          <w:sz w:val="24"/>
          <w:szCs w:val="24"/>
        </w:rPr>
      </w:pPr>
      <w:bookmarkStart w:id="26" w:name="_Toc35393626"/>
      <w:bookmarkStart w:id="27" w:name="_Toc35393795"/>
      <w:r>
        <w:rPr>
          <w:rFonts w:hint="eastAsia" w:ascii="宋体" w:hAnsi="宋体" w:eastAsia="宋体" w:cs="宋体"/>
          <w:sz w:val="24"/>
          <w:szCs w:val="24"/>
        </w:rPr>
        <w:t>七、其他补充事宜</w:t>
      </w:r>
      <w:bookmarkEnd w:id="26"/>
      <w:bookmarkEnd w:id="27"/>
    </w:p>
    <w:p w14:paraId="566B3253">
      <w:pPr>
        <w:spacing w:line="360" w:lineRule="auto"/>
        <w:ind w:firstLine="480" w:firstLineChars="200"/>
        <w:jc w:val="left"/>
        <w:rPr>
          <w:rFonts w:ascii="宋体" w:hAnsi="宋体" w:cs="宋体"/>
          <w:sz w:val="24"/>
        </w:rPr>
      </w:pPr>
      <w:r>
        <w:rPr>
          <w:rFonts w:hint="eastAsia" w:ascii="宋体" w:hAnsi="宋体" w:cs="宋体"/>
          <w:sz w:val="24"/>
        </w:rPr>
        <w:t>1.本项目需要落实的政府采购政策：</w:t>
      </w:r>
    </w:p>
    <w:p w14:paraId="368F9E18">
      <w:pPr>
        <w:widowControl/>
        <w:adjustRightInd w:val="0"/>
        <w:snapToGrid w:val="0"/>
        <w:spacing w:line="360" w:lineRule="auto"/>
        <w:ind w:firstLine="480" w:firstLineChars="200"/>
        <w:jc w:val="left"/>
        <w:rPr>
          <w:rFonts w:ascii="宋体" w:hAnsi="宋体" w:cs="宋体"/>
        </w:rPr>
      </w:pPr>
      <w:r>
        <w:rPr>
          <w:rFonts w:hint="eastAsia" w:ascii="宋体" w:hAnsi="宋体" w:cs="宋体"/>
          <w:sz w:val="24"/>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0381C09C">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86AF3F6">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CA 数字证书服务热线 010-58511086   </w:t>
      </w:r>
    </w:p>
    <w:p w14:paraId="5E1FCD6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电子营业执照服务热线 400-699-7000  </w:t>
      </w:r>
    </w:p>
    <w:p w14:paraId="0714681A">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技术支持服务热线 010-86483801   </w:t>
      </w:r>
    </w:p>
    <w:p w14:paraId="17458BD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 办理 CA 数字证书或电子营业执照</w:t>
      </w:r>
    </w:p>
    <w:p w14:paraId="7EB08A6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供应商登录北京市政府采购电子交易平台查阅 “用户指南”—“操作指南”—“市场主 体 CA 办理操作流程指引” /“电子营业执照使用指南”，按照程序要求办理。</w:t>
      </w:r>
    </w:p>
    <w:p w14:paraId="4DFD52AD">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 注册</w:t>
      </w:r>
    </w:p>
    <w:p w14:paraId="7FA46BE0">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供应商登录北京市政府采购电子交易平台“用户指南”—“操作指南”—“市场主体注册 入库操作流程指引”进行自助注册绑定。</w:t>
      </w:r>
    </w:p>
    <w:p w14:paraId="135EEC87">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 驱动、客户端下载</w:t>
      </w:r>
    </w:p>
    <w:p w14:paraId="5D42A68F">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供应商登录北京市政府采购电子交易平台“用户指南”—“工具下载”—“招标采购系 统文件驱动安装包”下载相关驱动。</w:t>
      </w:r>
    </w:p>
    <w:p w14:paraId="7BA45EDC">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供应商登录北京市政府采购电子交易平台“用户指南”—“工具下载”—“投标文件编制 工具”下载相关客户端。</w:t>
      </w:r>
    </w:p>
    <w:p w14:paraId="4D51150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 获取电子竞争性磋商文件</w:t>
      </w:r>
    </w:p>
    <w:p w14:paraId="782D70E5">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供应商使用 CA 数字证书或电子营业执照登录北京市政府采购电子交易平台获取电 子竞争性磋商文件。</w:t>
      </w:r>
    </w:p>
    <w:p w14:paraId="3DA732A2">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61D8F8A3">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2.5 编制电子响应文件</w:t>
      </w:r>
    </w:p>
    <w:p w14:paraId="2F312F32">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E107ADB">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2.6 提交电子响应文件</w:t>
      </w:r>
    </w:p>
    <w:p w14:paraId="3B2F0E61">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供应商应于响应文件提交截止时间前在平台提交电子响应文件，上传电子响应文 件过程中请保持与互联网的连接畅通。</w:t>
      </w:r>
    </w:p>
    <w:p w14:paraId="0A4B3F1F">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2.7  开启响应文件</w:t>
      </w:r>
    </w:p>
    <w:p w14:paraId="10C43EB8">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供应商于磋商文件规定的开启时间、在开启地点使用 CA 数字证书或电子营业执照登录北京市政府采购电子交易平台解密并开启响应文件。如因供</w:t>
      </w:r>
      <w:r>
        <w:rPr>
          <w:rFonts w:hint="eastAsia" w:ascii="宋体" w:hAnsi="宋体" w:cs="宋体"/>
          <w:spacing w:val="-6"/>
          <w:sz w:val="24"/>
        </w:rPr>
        <w:t>应商问题，解密不</w:t>
      </w:r>
      <w:r>
        <w:rPr>
          <w:rFonts w:hint="eastAsia" w:ascii="宋体" w:hAnsi="宋体" w:cs="宋体"/>
          <w:spacing w:val="-7"/>
          <w:sz w:val="24"/>
        </w:rPr>
        <w:t>成功，</w:t>
      </w:r>
      <w:r>
        <w:rPr>
          <w:rFonts w:hint="eastAsia" w:ascii="宋体" w:hAnsi="宋体" w:cs="宋体"/>
          <w:sz w:val="24"/>
        </w:rPr>
        <w:t xml:space="preserve"> </w:t>
      </w:r>
      <w:r>
        <w:rPr>
          <w:rFonts w:hint="eastAsia" w:ascii="宋体" w:hAnsi="宋体" w:cs="宋体"/>
          <w:spacing w:val="-4"/>
          <w:sz w:val="24"/>
        </w:rPr>
        <w:t>则</w:t>
      </w:r>
      <w:r>
        <w:rPr>
          <w:rFonts w:hint="eastAsia" w:ascii="宋体" w:hAnsi="宋体" w:cs="宋体"/>
          <w:b/>
          <w:bCs/>
          <w:spacing w:val="-4"/>
          <w:sz w:val="24"/>
        </w:rPr>
        <w:t>响应无效</w:t>
      </w:r>
      <w:r>
        <w:rPr>
          <w:rFonts w:hint="eastAsia" w:ascii="宋体" w:hAnsi="宋体" w:cs="宋体"/>
          <w:spacing w:val="-4"/>
          <w:sz w:val="24"/>
        </w:rPr>
        <w:t>。</w:t>
      </w:r>
    </w:p>
    <w:p w14:paraId="460AFB53">
      <w:pPr>
        <w:spacing w:line="360" w:lineRule="auto"/>
        <w:ind w:firstLine="480" w:firstLineChars="200"/>
        <w:rPr>
          <w:rFonts w:ascii="宋体" w:hAnsi="宋体" w:cs="宋体"/>
        </w:rPr>
      </w:pPr>
      <w:r>
        <w:rPr>
          <w:rFonts w:hint="eastAsia" w:ascii="宋体" w:hAnsi="宋体" w:cs="宋体"/>
          <w:sz w:val="24"/>
        </w:rPr>
        <w:t>3.其</w:t>
      </w:r>
      <w:r>
        <w:rPr>
          <w:rFonts w:hint="eastAsia" w:ascii="宋体" w:hAnsi="宋体" w:cs="宋体"/>
          <w:kern w:val="0"/>
          <w:sz w:val="24"/>
        </w:rPr>
        <w:t>他本次竞争性磋商公告在《北京市政府采购网》《中国政府采购网》上发布。</w:t>
      </w:r>
    </w:p>
    <w:p w14:paraId="58E2757D">
      <w:pPr>
        <w:pStyle w:val="2"/>
        <w:spacing w:before="0" w:line="360" w:lineRule="auto"/>
        <w:jc w:val="left"/>
        <w:rPr>
          <w:rFonts w:ascii="宋体" w:hAnsi="宋体" w:eastAsia="宋体" w:cs="宋体"/>
          <w:sz w:val="24"/>
          <w:szCs w:val="24"/>
        </w:rPr>
      </w:pPr>
      <w:bookmarkStart w:id="28" w:name="_Toc35393627"/>
      <w:bookmarkStart w:id="29" w:name="_Toc28359085"/>
      <w:bookmarkStart w:id="30" w:name="_Toc35393796"/>
      <w:bookmarkStart w:id="31" w:name="_Toc28359008"/>
      <w:r>
        <w:rPr>
          <w:rFonts w:hint="eastAsia" w:ascii="宋体" w:hAnsi="宋体" w:eastAsia="宋体" w:cs="宋体"/>
          <w:sz w:val="24"/>
          <w:szCs w:val="24"/>
        </w:rPr>
        <w:t>八、对本项目提出询问，请按以下方式联系。</w:t>
      </w:r>
      <w:bookmarkEnd w:id="28"/>
      <w:bookmarkEnd w:id="29"/>
      <w:bookmarkEnd w:id="30"/>
      <w:bookmarkEnd w:id="31"/>
    </w:p>
    <w:p w14:paraId="7F678BD7">
      <w:pPr>
        <w:spacing w:line="360" w:lineRule="auto"/>
        <w:ind w:firstLine="480" w:firstLineChars="200"/>
        <w:rPr>
          <w:rFonts w:ascii="宋体" w:hAnsi="宋体" w:cs="宋体"/>
          <w:kern w:val="0"/>
          <w:sz w:val="24"/>
        </w:rPr>
      </w:pPr>
      <w:r>
        <w:rPr>
          <w:rFonts w:hint="eastAsia" w:ascii="宋体" w:hAnsi="宋体" w:cs="宋体"/>
          <w:kern w:val="0"/>
          <w:sz w:val="24"/>
        </w:rPr>
        <w:t>1.采购人信息</w:t>
      </w:r>
    </w:p>
    <w:p w14:paraId="5FF56995">
      <w:pPr>
        <w:spacing w:line="360" w:lineRule="auto"/>
        <w:ind w:firstLine="480" w:firstLineChars="200"/>
        <w:rPr>
          <w:rFonts w:ascii="宋体" w:hAnsi="宋体" w:cs="宋体"/>
          <w:kern w:val="0"/>
          <w:sz w:val="24"/>
        </w:rPr>
      </w:pPr>
      <w:r>
        <w:rPr>
          <w:rFonts w:hint="eastAsia" w:ascii="宋体" w:hAnsi="宋体" w:cs="宋体"/>
          <w:kern w:val="0"/>
          <w:sz w:val="24"/>
        </w:rPr>
        <w:t>名称：北京市门头沟区水务局</w:t>
      </w:r>
    </w:p>
    <w:p w14:paraId="7B4AAA1F">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地址：北京市门头沟区石龙北路33号农林大厦 </w:t>
      </w:r>
    </w:p>
    <w:p w14:paraId="1115555D">
      <w:pPr>
        <w:spacing w:line="360" w:lineRule="auto"/>
        <w:ind w:firstLine="480" w:firstLineChars="200"/>
        <w:rPr>
          <w:rFonts w:hint="eastAsia" w:ascii="宋体" w:hAnsi="宋体" w:cs="宋体"/>
          <w:kern w:val="0"/>
          <w:sz w:val="24"/>
        </w:rPr>
      </w:pPr>
      <w:r>
        <w:rPr>
          <w:rFonts w:hint="eastAsia" w:ascii="宋体" w:hAnsi="宋体" w:cs="宋体"/>
          <w:kern w:val="0"/>
          <w:sz w:val="24"/>
        </w:rPr>
        <w:t>联系方式：母涛</w:t>
      </w:r>
      <w:r>
        <w:rPr>
          <w:rFonts w:hint="eastAsia" w:ascii="宋体" w:hAnsi="宋体" w:cs="宋体"/>
          <w:kern w:val="0"/>
          <w:sz w:val="24"/>
          <w:lang w:val="en-US" w:eastAsia="zh-CN"/>
        </w:rPr>
        <w:t xml:space="preserve"> , </w:t>
      </w:r>
      <w:r>
        <w:rPr>
          <w:rFonts w:hint="eastAsia" w:ascii="宋体" w:hAnsi="宋体" w:cs="宋体"/>
          <w:kern w:val="0"/>
          <w:sz w:val="24"/>
        </w:rPr>
        <w:t>69842496</w:t>
      </w:r>
    </w:p>
    <w:p w14:paraId="12C12BD1">
      <w:pPr>
        <w:spacing w:line="360" w:lineRule="auto"/>
        <w:ind w:firstLine="480" w:firstLineChars="200"/>
        <w:rPr>
          <w:rFonts w:ascii="宋体" w:hAnsi="宋体" w:cs="宋体"/>
          <w:kern w:val="0"/>
          <w:sz w:val="24"/>
        </w:rPr>
      </w:pPr>
      <w:r>
        <w:rPr>
          <w:rFonts w:hint="eastAsia" w:ascii="宋体" w:hAnsi="宋体" w:cs="宋体"/>
          <w:kern w:val="0"/>
          <w:sz w:val="24"/>
        </w:rPr>
        <w:t xml:space="preserve">2.采购代理机构信息  </w:t>
      </w:r>
    </w:p>
    <w:p w14:paraId="784E0A1E">
      <w:pPr>
        <w:spacing w:line="360" w:lineRule="auto"/>
        <w:ind w:firstLine="480" w:firstLineChars="200"/>
        <w:rPr>
          <w:rFonts w:ascii="宋体" w:hAnsi="宋体" w:cs="宋体"/>
          <w:kern w:val="0"/>
          <w:sz w:val="24"/>
        </w:rPr>
      </w:pPr>
      <w:r>
        <w:rPr>
          <w:rFonts w:hint="eastAsia" w:ascii="宋体" w:hAnsi="宋体" w:cs="宋体"/>
          <w:kern w:val="0"/>
          <w:sz w:val="24"/>
        </w:rPr>
        <w:t xml:space="preserve">名称：北京建龙通达工程管理有限公司 </w:t>
      </w:r>
    </w:p>
    <w:p w14:paraId="75448D0A">
      <w:pPr>
        <w:spacing w:line="360" w:lineRule="auto"/>
        <w:ind w:firstLine="480" w:firstLineChars="200"/>
        <w:rPr>
          <w:rFonts w:ascii="宋体" w:hAnsi="宋体" w:cs="宋体"/>
          <w:kern w:val="0"/>
          <w:sz w:val="24"/>
        </w:rPr>
      </w:pPr>
      <w:r>
        <w:rPr>
          <w:rFonts w:hint="eastAsia" w:ascii="宋体" w:hAnsi="宋体" w:cs="宋体"/>
          <w:kern w:val="0"/>
          <w:sz w:val="24"/>
        </w:rPr>
        <w:t>地址：北京市门头沟区石龙北路20号5层501室</w:t>
      </w:r>
    </w:p>
    <w:p w14:paraId="79AC0A30">
      <w:pPr>
        <w:spacing w:line="360" w:lineRule="auto"/>
        <w:ind w:firstLine="480" w:firstLineChars="200"/>
        <w:rPr>
          <w:rFonts w:ascii="宋体" w:hAnsi="宋体" w:cs="宋体"/>
          <w:kern w:val="0"/>
          <w:sz w:val="24"/>
        </w:rPr>
      </w:pPr>
      <w:r>
        <w:rPr>
          <w:rFonts w:hint="eastAsia" w:ascii="宋体" w:hAnsi="宋体" w:cs="宋体"/>
          <w:kern w:val="0"/>
          <w:sz w:val="24"/>
        </w:rPr>
        <w:t>联系方式：李泽  15600665235</w:t>
      </w:r>
    </w:p>
    <w:p w14:paraId="1A7E7E80">
      <w:pPr>
        <w:spacing w:line="360" w:lineRule="auto"/>
        <w:ind w:firstLine="480" w:firstLineChars="200"/>
        <w:rPr>
          <w:rFonts w:ascii="宋体" w:hAnsi="宋体" w:cs="宋体"/>
          <w:kern w:val="0"/>
          <w:sz w:val="24"/>
        </w:rPr>
      </w:pPr>
      <w:r>
        <w:rPr>
          <w:rFonts w:hint="eastAsia" w:ascii="宋体" w:hAnsi="宋体" w:cs="宋体"/>
          <w:kern w:val="0"/>
          <w:sz w:val="24"/>
        </w:rPr>
        <w:t>3.项目联方式</w:t>
      </w:r>
    </w:p>
    <w:p w14:paraId="3DC63DE5">
      <w:pPr>
        <w:spacing w:line="360" w:lineRule="auto"/>
        <w:ind w:firstLine="480" w:firstLineChars="200"/>
        <w:rPr>
          <w:rFonts w:ascii="宋体" w:hAnsi="宋体" w:cs="宋体"/>
          <w:kern w:val="0"/>
          <w:sz w:val="24"/>
        </w:rPr>
      </w:pPr>
      <w:r>
        <w:rPr>
          <w:rFonts w:hint="eastAsia" w:ascii="宋体" w:hAnsi="宋体" w:cs="宋体"/>
          <w:kern w:val="0"/>
          <w:sz w:val="24"/>
        </w:rPr>
        <w:t>项目联系人：李泽</w:t>
      </w:r>
    </w:p>
    <w:p w14:paraId="762D062A">
      <w:pPr>
        <w:spacing w:line="360" w:lineRule="auto"/>
        <w:ind w:firstLine="480" w:firstLineChars="200"/>
        <w:rPr>
          <w:rFonts w:ascii="宋体" w:hAnsi="宋体" w:cs="宋体"/>
          <w:kern w:val="0"/>
          <w:sz w:val="24"/>
        </w:rPr>
      </w:pPr>
      <w:r>
        <w:rPr>
          <w:rFonts w:hint="eastAsia" w:ascii="宋体" w:hAnsi="宋体" w:cs="宋体"/>
          <w:kern w:val="0"/>
          <w:sz w:val="24"/>
        </w:rPr>
        <w:t>电话：15600665235</w:t>
      </w:r>
    </w:p>
    <w:p w14:paraId="0118F346">
      <w:pPr>
        <w:spacing w:line="360" w:lineRule="auto"/>
        <w:ind w:firstLine="5880" w:firstLineChars="2450"/>
        <w:jc w:val="right"/>
        <w:rPr>
          <w:rFonts w:ascii="宋体" w:hAnsi="宋体" w:cs="宋体"/>
          <w:sz w:val="24"/>
        </w:rPr>
      </w:pPr>
    </w:p>
    <w:p w14:paraId="5E0F436F">
      <w:pPr>
        <w:spacing w:line="360" w:lineRule="auto"/>
        <w:jc w:val="center"/>
        <w:outlineLvl w:val="0"/>
        <w:rPr>
          <w:rFonts w:ascii="宋体" w:hAnsi="宋体" w:cs="宋体"/>
          <w:b/>
          <w:sz w:val="32"/>
          <w:szCs w:val="32"/>
        </w:rPr>
      </w:pPr>
      <w:r>
        <w:rPr>
          <w:rFonts w:hint="eastAsia" w:ascii="宋体" w:hAnsi="宋体" w:cs="宋体"/>
          <w:sz w:val="24"/>
        </w:rPr>
        <w:br w:type="page"/>
      </w:r>
      <w:bookmarkStart w:id="32" w:name="_Toc127161488"/>
      <w:bookmarkStart w:id="33" w:name="_Toc353873938"/>
      <w:bookmarkStart w:id="34" w:name="_Toc22620"/>
      <w:bookmarkStart w:id="35" w:name="_Toc150774783"/>
      <w:bookmarkStart w:id="36" w:name="_Toc195842950"/>
      <w:bookmarkStart w:id="37" w:name="_Toc226965856"/>
      <w:bookmarkStart w:id="38" w:name="_Toc305158854"/>
      <w:bookmarkStart w:id="39" w:name="_Toc305158928"/>
      <w:bookmarkStart w:id="40" w:name="_Toc97371942"/>
      <w:bookmarkStart w:id="41" w:name="_Toc353825548"/>
      <w:bookmarkStart w:id="42" w:name="_Toc264969275"/>
      <w:bookmarkStart w:id="43" w:name="_Toc127151777"/>
      <w:bookmarkStart w:id="44" w:name="_Toc265228423"/>
      <w:bookmarkStart w:id="45" w:name="_Toc512937850"/>
      <w:r>
        <w:rPr>
          <w:rFonts w:hint="eastAsia" w:ascii="宋体" w:hAnsi="宋体" w:cs="宋体"/>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F699DA4">
      <w:pPr>
        <w:pStyle w:val="2"/>
        <w:tabs>
          <w:tab w:val="center" w:pos="4592"/>
          <w:tab w:val="left" w:pos="7860"/>
        </w:tabs>
        <w:spacing w:before="0" w:line="360" w:lineRule="auto"/>
        <w:rPr>
          <w:rFonts w:ascii="宋体" w:hAnsi="宋体" w:eastAsia="宋体" w:cs="宋体"/>
          <w:b w:val="0"/>
          <w:sz w:val="28"/>
        </w:rPr>
      </w:pPr>
      <w:bookmarkStart w:id="46" w:name="_Toc151193833"/>
      <w:bookmarkStart w:id="47" w:name="_Toc151190146"/>
      <w:bookmarkStart w:id="48" w:name="_Toc150480757"/>
      <w:bookmarkStart w:id="49" w:name="_Toc226965792"/>
      <w:bookmarkStart w:id="50" w:name="_Toc150509270"/>
      <w:bookmarkStart w:id="51" w:name="_Toc150774619"/>
      <w:bookmarkStart w:id="52" w:name="_Toc226309763"/>
      <w:bookmarkStart w:id="53" w:name="_Toc195842884"/>
      <w:bookmarkStart w:id="54" w:name="_Toc142311021"/>
      <w:bookmarkStart w:id="55" w:name="_Toc164229360"/>
      <w:bookmarkStart w:id="56" w:name="_Toc226965709"/>
      <w:bookmarkStart w:id="57" w:name="_Toc127151519"/>
      <w:bookmarkStart w:id="58" w:name="_Toc150774724"/>
      <w:bookmarkStart w:id="59" w:name="_Toc226337215"/>
      <w:bookmarkStart w:id="60" w:name="_Toc151193907"/>
      <w:bookmarkStart w:id="61" w:name="_Toc520356144"/>
      <w:bookmarkStart w:id="62" w:name="_Toc164608788"/>
      <w:bookmarkStart w:id="63" w:name="_Toc151193689"/>
      <w:bookmarkStart w:id="64" w:name="_Toc151193617"/>
      <w:bookmarkStart w:id="65" w:name="_Toc127161433"/>
      <w:bookmarkStart w:id="66" w:name="_Toc151193761"/>
      <w:bookmarkStart w:id="67" w:name="_Toc127151720"/>
      <w:bookmarkStart w:id="68" w:name="_Toc149720812"/>
      <w:bookmarkStart w:id="69" w:name="_Toc164608633"/>
      <w:bookmarkStart w:id="70" w:name="_Toc164229214"/>
      <w:bookmarkStart w:id="71" w:name="_Toc164351613"/>
      <w:r>
        <w:rPr>
          <w:rFonts w:hint="eastAsia" w:ascii="宋体" w:hAnsi="宋体" w:eastAsia="宋体" w:cs="宋体"/>
          <w:sz w:val="28"/>
        </w:rPr>
        <w:t>供应商须知资料表</w:t>
      </w:r>
    </w:p>
    <w:p w14:paraId="365D0199">
      <w:pPr>
        <w:jc w:val="center"/>
        <w:rPr>
          <w:rFonts w:ascii="宋体" w:hAnsi="宋体" w:cs="宋体"/>
          <w:b/>
          <w:sz w:val="28"/>
          <w:szCs w:val="28"/>
        </w:rPr>
      </w:pPr>
    </w:p>
    <w:p w14:paraId="716F9761">
      <w:pPr>
        <w:spacing w:line="360" w:lineRule="auto"/>
        <w:ind w:firstLine="480"/>
        <w:rPr>
          <w:rFonts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11"/>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B4A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C96798F">
            <w:pPr>
              <w:jc w:val="center"/>
              <w:rPr>
                <w:rFonts w:ascii="宋体" w:hAnsi="宋体" w:cs="宋体"/>
                <w:b/>
                <w:bCs/>
                <w:sz w:val="24"/>
              </w:rPr>
            </w:pPr>
            <w:r>
              <w:rPr>
                <w:rFonts w:hint="eastAsia" w:ascii="宋体" w:hAnsi="宋体" w:cs="宋体"/>
                <w:b/>
                <w:sz w:val="24"/>
              </w:rPr>
              <w:t>条款号</w:t>
            </w:r>
          </w:p>
        </w:tc>
        <w:tc>
          <w:tcPr>
            <w:tcW w:w="1701" w:type="dxa"/>
            <w:vAlign w:val="center"/>
          </w:tcPr>
          <w:p w14:paraId="26E154A0">
            <w:pPr>
              <w:jc w:val="center"/>
              <w:rPr>
                <w:rFonts w:ascii="宋体" w:hAnsi="宋体" w:cs="宋体"/>
                <w:b/>
                <w:bCs/>
                <w:sz w:val="24"/>
              </w:rPr>
            </w:pPr>
            <w:r>
              <w:rPr>
                <w:rFonts w:hint="eastAsia" w:ascii="宋体" w:hAnsi="宋体" w:cs="宋体"/>
                <w:b/>
                <w:bCs/>
                <w:sz w:val="24"/>
              </w:rPr>
              <w:t>条目</w:t>
            </w:r>
          </w:p>
        </w:tc>
        <w:tc>
          <w:tcPr>
            <w:tcW w:w="7253" w:type="dxa"/>
            <w:vAlign w:val="center"/>
          </w:tcPr>
          <w:p w14:paraId="19137C43">
            <w:pPr>
              <w:jc w:val="center"/>
              <w:rPr>
                <w:rFonts w:ascii="宋体" w:hAnsi="宋体" w:cs="宋体"/>
                <w:b/>
                <w:bCs/>
                <w:sz w:val="24"/>
              </w:rPr>
            </w:pPr>
            <w:r>
              <w:rPr>
                <w:rFonts w:hint="eastAsia" w:ascii="宋体" w:hAnsi="宋体" w:cs="宋体"/>
                <w:b/>
                <w:bCs/>
                <w:sz w:val="24"/>
              </w:rPr>
              <w:t>内容</w:t>
            </w:r>
          </w:p>
        </w:tc>
      </w:tr>
      <w:tr w14:paraId="78CB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8405EF">
            <w:pPr>
              <w:pStyle w:val="6"/>
              <w:adjustRightInd w:val="0"/>
              <w:snapToGrid w:val="0"/>
              <w:jc w:val="center"/>
              <w:rPr>
                <w:rFonts w:hint="default" w:hAnsi="宋体" w:cs="宋体"/>
                <w:sz w:val="24"/>
                <w:szCs w:val="24"/>
              </w:rPr>
            </w:pPr>
            <w:r>
              <w:rPr>
                <w:rFonts w:hAnsi="宋体" w:cs="宋体"/>
                <w:sz w:val="24"/>
                <w:szCs w:val="24"/>
              </w:rPr>
              <w:t>2.2</w:t>
            </w:r>
          </w:p>
        </w:tc>
        <w:tc>
          <w:tcPr>
            <w:tcW w:w="1701" w:type="dxa"/>
            <w:vAlign w:val="center"/>
          </w:tcPr>
          <w:p w14:paraId="6E2815F1">
            <w:pPr>
              <w:jc w:val="center"/>
              <w:rPr>
                <w:rFonts w:ascii="宋体" w:hAnsi="宋体" w:cs="宋体"/>
                <w:sz w:val="24"/>
              </w:rPr>
            </w:pPr>
            <w:r>
              <w:rPr>
                <w:rFonts w:hint="eastAsia" w:ascii="宋体" w:hAnsi="宋体" w:cs="宋体"/>
                <w:sz w:val="24"/>
              </w:rPr>
              <w:t>项目属性</w:t>
            </w:r>
          </w:p>
        </w:tc>
        <w:tc>
          <w:tcPr>
            <w:tcW w:w="7253" w:type="dxa"/>
            <w:vAlign w:val="center"/>
          </w:tcPr>
          <w:p w14:paraId="665653CF">
            <w:pPr>
              <w:jc w:val="left"/>
              <w:rPr>
                <w:rFonts w:ascii="宋体" w:hAnsi="宋体" w:cs="宋体"/>
                <w:sz w:val="24"/>
              </w:rPr>
            </w:pPr>
            <w:r>
              <w:rPr>
                <w:rFonts w:hint="eastAsia" w:ascii="宋体" w:hAnsi="宋体" w:cs="宋体"/>
                <w:sz w:val="24"/>
              </w:rPr>
              <w:t>项目属性：</w:t>
            </w:r>
          </w:p>
          <w:p w14:paraId="144769F9">
            <w:pPr>
              <w:jc w:val="left"/>
              <w:rPr>
                <w:rFonts w:ascii="宋体" w:hAnsi="宋体" w:cs="宋体"/>
                <w:sz w:val="24"/>
              </w:rPr>
            </w:pPr>
            <w:r>
              <w:rPr>
                <w:rFonts w:hint="eastAsia" w:ascii="宋体" w:hAnsi="宋体" w:cs="宋体"/>
              </w:rPr>
              <w:t>■</w:t>
            </w:r>
            <w:r>
              <w:rPr>
                <w:rFonts w:hint="eastAsia" w:ascii="宋体" w:hAnsi="宋体" w:cs="宋体"/>
                <w:sz w:val="24"/>
              </w:rPr>
              <w:t>服务</w:t>
            </w:r>
          </w:p>
          <w:p w14:paraId="3ED4E1BD">
            <w:pPr>
              <w:jc w:val="left"/>
              <w:rPr>
                <w:rFonts w:ascii="宋体" w:hAnsi="宋体" w:cs="宋体"/>
                <w:sz w:val="24"/>
              </w:rPr>
            </w:pPr>
            <w:r>
              <w:rPr>
                <w:rFonts w:hint="eastAsia" w:ascii="宋体" w:hAnsi="宋体" w:cs="宋体"/>
              </w:rPr>
              <w:t>□</w:t>
            </w:r>
            <w:r>
              <w:rPr>
                <w:rFonts w:hint="eastAsia" w:ascii="宋体" w:hAnsi="宋体" w:cs="宋体"/>
                <w:sz w:val="24"/>
              </w:rPr>
              <w:t>货物</w:t>
            </w:r>
          </w:p>
          <w:p w14:paraId="2E5F2398">
            <w:pPr>
              <w:jc w:val="left"/>
              <w:rPr>
                <w:rFonts w:ascii="宋体" w:hAnsi="宋体" w:cs="宋体"/>
                <w:sz w:val="24"/>
                <w:u w:val="single"/>
              </w:rPr>
            </w:pPr>
            <w:r>
              <w:rPr>
                <w:rFonts w:hint="eastAsia" w:ascii="宋体" w:hAnsi="宋体" w:cs="宋体"/>
              </w:rPr>
              <w:t>□</w:t>
            </w:r>
            <w:r>
              <w:rPr>
                <w:rFonts w:hint="eastAsia" w:ascii="宋体" w:hAnsi="宋体" w:cs="宋体"/>
                <w:sz w:val="24"/>
              </w:rPr>
              <w:t>工程</w:t>
            </w:r>
          </w:p>
        </w:tc>
      </w:tr>
      <w:tr w14:paraId="09AC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E88152">
            <w:pPr>
              <w:pStyle w:val="6"/>
              <w:adjustRightInd w:val="0"/>
              <w:snapToGrid w:val="0"/>
              <w:jc w:val="center"/>
              <w:rPr>
                <w:rFonts w:hint="default" w:hAnsi="宋体" w:cs="宋体"/>
                <w:sz w:val="24"/>
                <w:szCs w:val="24"/>
              </w:rPr>
            </w:pPr>
            <w:r>
              <w:rPr>
                <w:rFonts w:hAnsi="宋体" w:cs="宋体"/>
                <w:sz w:val="24"/>
                <w:szCs w:val="24"/>
              </w:rPr>
              <w:t>2.3</w:t>
            </w:r>
          </w:p>
        </w:tc>
        <w:tc>
          <w:tcPr>
            <w:tcW w:w="1701" w:type="dxa"/>
            <w:vAlign w:val="center"/>
          </w:tcPr>
          <w:p w14:paraId="46A16FC9">
            <w:pPr>
              <w:jc w:val="center"/>
              <w:rPr>
                <w:rFonts w:ascii="宋体" w:hAnsi="宋体" w:cs="宋体"/>
                <w:sz w:val="24"/>
              </w:rPr>
            </w:pPr>
            <w:r>
              <w:rPr>
                <w:rFonts w:hint="eastAsia" w:ascii="宋体" w:hAnsi="宋体" w:cs="宋体"/>
                <w:sz w:val="24"/>
              </w:rPr>
              <w:t>科研仪器设备</w:t>
            </w:r>
          </w:p>
        </w:tc>
        <w:tc>
          <w:tcPr>
            <w:tcW w:w="7253" w:type="dxa"/>
            <w:vAlign w:val="center"/>
          </w:tcPr>
          <w:p w14:paraId="0510BF6F">
            <w:pPr>
              <w:jc w:val="left"/>
              <w:rPr>
                <w:rFonts w:ascii="宋体" w:hAnsi="宋体" w:cs="宋体"/>
                <w:sz w:val="24"/>
              </w:rPr>
            </w:pPr>
            <w:r>
              <w:rPr>
                <w:rFonts w:hint="eastAsia" w:ascii="宋体" w:hAnsi="宋体" w:cs="宋体"/>
                <w:sz w:val="24"/>
              </w:rPr>
              <w:t>是否属于科研仪器设备采购项目：</w:t>
            </w:r>
          </w:p>
          <w:p w14:paraId="7A1414DD">
            <w:pPr>
              <w:jc w:val="left"/>
              <w:rPr>
                <w:rFonts w:ascii="宋体" w:hAnsi="宋体" w:cs="宋体"/>
                <w:sz w:val="24"/>
              </w:rPr>
            </w:pPr>
            <w:r>
              <w:rPr>
                <w:rFonts w:hint="eastAsia" w:ascii="宋体" w:hAnsi="宋体" w:cs="宋体"/>
              </w:rPr>
              <w:t>□</w:t>
            </w:r>
            <w:r>
              <w:rPr>
                <w:rFonts w:hint="eastAsia" w:ascii="宋体" w:hAnsi="宋体" w:cs="宋体"/>
                <w:sz w:val="24"/>
              </w:rPr>
              <w:t>是</w:t>
            </w:r>
          </w:p>
          <w:p w14:paraId="20C8C9E7">
            <w:pPr>
              <w:jc w:val="left"/>
              <w:rPr>
                <w:rFonts w:ascii="宋体" w:hAnsi="宋体" w:cs="宋体"/>
                <w:sz w:val="24"/>
              </w:rPr>
            </w:pPr>
            <w:r>
              <w:rPr>
                <w:rFonts w:hint="eastAsia" w:ascii="宋体" w:hAnsi="宋体" w:cs="宋体"/>
              </w:rPr>
              <w:t>■</w:t>
            </w:r>
            <w:r>
              <w:rPr>
                <w:rFonts w:hint="eastAsia" w:ascii="宋体" w:hAnsi="宋体" w:cs="宋体"/>
                <w:sz w:val="24"/>
              </w:rPr>
              <w:t>否</w:t>
            </w:r>
          </w:p>
        </w:tc>
      </w:tr>
      <w:tr w14:paraId="60B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31E57B3">
            <w:pPr>
              <w:pStyle w:val="6"/>
              <w:adjustRightInd w:val="0"/>
              <w:snapToGrid w:val="0"/>
              <w:jc w:val="center"/>
              <w:rPr>
                <w:rFonts w:hint="default" w:hAnsi="宋体" w:cs="宋体"/>
                <w:sz w:val="24"/>
                <w:szCs w:val="24"/>
              </w:rPr>
            </w:pPr>
            <w:r>
              <w:rPr>
                <w:rFonts w:hAnsi="宋体" w:cs="宋体"/>
                <w:sz w:val="24"/>
                <w:szCs w:val="24"/>
              </w:rPr>
              <w:t>3.1</w:t>
            </w:r>
          </w:p>
        </w:tc>
        <w:tc>
          <w:tcPr>
            <w:tcW w:w="1701" w:type="dxa"/>
            <w:vAlign w:val="center"/>
          </w:tcPr>
          <w:p w14:paraId="1FDA04BA">
            <w:pPr>
              <w:jc w:val="center"/>
              <w:rPr>
                <w:rFonts w:ascii="宋体" w:hAnsi="宋体" w:cs="宋体"/>
                <w:sz w:val="24"/>
              </w:rPr>
            </w:pPr>
            <w:r>
              <w:rPr>
                <w:rFonts w:hint="eastAsia" w:ascii="宋体" w:hAnsi="宋体" w:cs="宋体"/>
                <w:sz w:val="24"/>
              </w:rPr>
              <w:t>现场考察</w:t>
            </w:r>
          </w:p>
        </w:tc>
        <w:tc>
          <w:tcPr>
            <w:tcW w:w="7253" w:type="dxa"/>
            <w:vAlign w:val="center"/>
          </w:tcPr>
          <w:p w14:paraId="580F7275">
            <w:pPr>
              <w:jc w:val="left"/>
              <w:rPr>
                <w:rFonts w:ascii="宋体" w:hAnsi="宋体" w:cs="宋体"/>
                <w:sz w:val="24"/>
              </w:rPr>
            </w:pPr>
            <w:r>
              <w:rPr>
                <w:rFonts w:hint="eastAsia" w:ascii="宋体" w:hAnsi="宋体" w:cs="宋体"/>
              </w:rPr>
              <w:t>■</w:t>
            </w:r>
            <w:r>
              <w:rPr>
                <w:rFonts w:hint="eastAsia" w:ascii="宋体" w:hAnsi="宋体" w:cs="宋体"/>
                <w:sz w:val="24"/>
              </w:rPr>
              <w:t>不组织</w:t>
            </w:r>
          </w:p>
          <w:p w14:paraId="2A6A3D55">
            <w:pPr>
              <w:jc w:val="left"/>
              <w:rPr>
                <w:rFonts w:ascii="宋体" w:hAnsi="宋体" w:cs="宋体"/>
                <w:bCs/>
                <w:sz w:val="24"/>
              </w:rPr>
            </w:pPr>
            <w:r>
              <w:rPr>
                <w:rFonts w:hint="eastAsia" w:ascii="宋体" w:hAnsi="宋体" w:cs="宋体"/>
              </w:rPr>
              <w:t>□</w:t>
            </w:r>
            <w:r>
              <w:rPr>
                <w:rFonts w:hint="eastAsia" w:ascii="宋体" w:hAnsi="宋体" w:cs="宋体"/>
                <w:sz w:val="24"/>
              </w:rPr>
              <w:t>组织，考察时间：___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3A9F6793">
            <w:pPr>
              <w:pStyle w:val="6"/>
              <w:adjustRightInd w:val="0"/>
              <w:snapToGrid w:val="0"/>
              <w:rPr>
                <w:rFonts w:hint="default" w:hAnsi="宋体" w:cs="宋体"/>
                <w:sz w:val="24"/>
                <w:szCs w:val="24"/>
              </w:rPr>
            </w:pPr>
            <w:r>
              <w:rPr>
                <w:rFonts w:hAnsi="宋体" w:cs="宋体"/>
                <w:sz w:val="24"/>
              </w:rPr>
              <w:t>考察地点：___________。</w:t>
            </w:r>
          </w:p>
        </w:tc>
      </w:tr>
      <w:tr w14:paraId="1BF8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7A5CDE3">
            <w:pPr>
              <w:pStyle w:val="6"/>
              <w:adjustRightInd w:val="0"/>
              <w:snapToGrid w:val="0"/>
              <w:jc w:val="center"/>
              <w:rPr>
                <w:rFonts w:hint="default" w:hAnsi="宋体" w:cs="宋体"/>
                <w:sz w:val="24"/>
                <w:szCs w:val="24"/>
              </w:rPr>
            </w:pPr>
          </w:p>
        </w:tc>
        <w:tc>
          <w:tcPr>
            <w:tcW w:w="1701" w:type="dxa"/>
            <w:vAlign w:val="center"/>
          </w:tcPr>
          <w:p w14:paraId="1F844CFB">
            <w:pPr>
              <w:jc w:val="center"/>
              <w:rPr>
                <w:rFonts w:ascii="宋体" w:hAnsi="宋体" w:cs="宋体"/>
                <w:sz w:val="24"/>
              </w:rPr>
            </w:pPr>
            <w:r>
              <w:rPr>
                <w:rFonts w:hint="eastAsia" w:ascii="宋体" w:hAnsi="宋体" w:cs="宋体"/>
                <w:sz w:val="24"/>
              </w:rPr>
              <w:t>磋商前答疑会</w:t>
            </w:r>
          </w:p>
        </w:tc>
        <w:tc>
          <w:tcPr>
            <w:tcW w:w="7253" w:type="dxa"/>
            <w:vAlign w:val="center"/>
          </w:tcPr>
          <w:p w14:paraId="6D84A360">
            <w:pPr>
              <w:jc w:val="left"/>
              <w:rPr>
                <w:rFonts w:ascii="宋体" w:hAnsi="宋体" w:cs="宋体"/>
                <w:sz w:val="24"/>
              </w:rPr>
            </w:pPr>
            <w:r>
              <w:rPr>
                <w:rFonts w:hint="eastAsia" w:ascii="宋体" w:hAnsi="宋体" w:cs="宋体"/>
              </w:rPr>
              <w:t>■</w:t>
            </w:r>
            <w:r>
              <w:rPr>
                <w:rFonts w:hint="eastAsia" w:ascii="宋体" w:hAnsi="宋体" w:cs="宋体"/>
                <w:sz w:val="24"/>
              </w:rPr>
              <w:t>不召开</w:t>
            </w:r>
          </w:p>
          <w:p w14:paraId="12DC4514">
            <w:pPr>
              <w:jc w:val="left"/>
              <w:rPr>
                <w:rFonts w:ascii="宋体" w:hAnsi="宋体" w:cs="宋体"/>
                <w:sz w:val="24"/>
              </w:rPr>
            </w:pPr>
            <w:r>
              <w:rPr>
                <w:rFonts w:hint="eastAsia" w:ascii="宋体" w:hAnsi="宋体" w:cs="宋体"/>
              </w:rPr>
              <w:t>□</w:t>
            </w:r>
            <w:r>
              <w:rPr>
                <w:rFonts w:hint="eastAsia" w:ascii="宋体" w:hAnsi="宋体" w:cs="宋体"/>
                <w:sz w:val="24"/>
              </w:rPr>
              <w:t>召开，召开时间：___</w:t>
            </w:r>
            <w:r>
              <w:rPr>
                <w:rFonts w:hint="eastAsia" w:ascii="宋体" w:hAnsi="宋体" w:cs="宋体"/>
                <w:sz w:val="24"/>
                <w:lang w:bidi="ar"/>
              </w:rPr>
              <w:t>年</w:t>
            </w:r>
            <w:r>
              <w:rPr>
                <w:rFonts w:hint="eastAsia" w:ascii="宋体" w:hAnsi="宋体" w:cs="宋体"/>
                <w:sz w:val="24"/>
              </w:rPr>
              <w:t>___</w:t>
            </w:r>
            <w:r>
              <w:rPr>
                <w:rFonts w:hint="eastAsia" w:ascii="宋体" w:hAnsi="宋体" w:cs="宋体"/>
                <w:sz w:val="24"/>
                <w:lang w:bidi="ar"/>
              </w:rPr>
              <w:t>月</w:t>
            </w:r>
            <w:r>
              <w:rPr>
                <w:rFonts w:hint="eastAsia" w:ascii="宋体" w:hAnsi="宋体" w:cs="宋体"/>
                <w:sz w:val="24"/>
              </w:rPr>
              <w:t>___</w:t>
            </w:r>
            <w:r>
              <w:rPr>
                <w:rFonts w:hint="eastAsia" w:ascii="宋体" w:hAnsi="宋体" w:cs="宋体"/>
                <w:sz w:val="24"/>
                <w:lang w:bidi="ar"/>
              </w:rPr>
              <w:t>日</w:t>
            </w:r>
            <w:r>
              <w:rPr>
                <w:rFonts w:hint="eastAsia" w:ascii="宋体" w:hAnsi="宋体" w:cs="宋体"/>
                <w:sz w:val="24"/>
              </w:rPr>
              <w:t>___</w:t>
            </w:r>
            <w:r>
              <w:rPr>
                <w:rFonts w:hint="eastAsia" w:ascii="宋体" w:hAnsi="宋体" w:cs="宋体"/>
                <w:sz w:val="24"/>
                <w:lang w:bidi="ar"/>
              </w:rPr>
              <w:t>点</w:t>
            </w:r>
            <w:r>
              <w:rPr>
                <w:rFonts w:hint="eastAsia" w:ascii="宋体" w:hAnsi="宋体" w:cs="宋体"/>
                <w:sz w:val="24"/>
              </w:rPr>
              <w:t>___</w:t>
            </w:r>
            <w:r>
              <w:rPr>
                <w:rFonts w:hint="eastAsia" w:ascii="宋体" w:hAnsi="宋体" w:cs="宋体"/>
                <w:sz w:val="24"/>
                <w:lang w:bidi="ar"/>
              </w:rPr>
              <w:t>分</w:t>
            </w:r>
          </w:p>
          <w:p w14:paraId="2187FC06">
            <w:pPr>
              <w:jc w:val="left"/>
              <w:rPr>
                <w:rFonts w:ascii="宋体" w:hAnsi="宋体" w:cs="宋体"/>
                <w:sz w:val="24"/>
              </w:rPr>
            </w:pPr>
            <w:r>
              <w:rPr>
                <w:rFonts w:hint="eastAsia" w:ascii="宋体" w:hAnsi="宋体" w:cs="宋体"/>
                <w:sz w:val="24"/>
              </w:rPr>
              <w:t>召开地点：___________。</w:t>
            </w:r>
          </w:p>
        </w:tc>
      </w:tr>
      <w:tr w14:paraId="163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E0F7868">
            <w:pPr>
              <w:pStyle w:val="6"/>
              <w:adjustRightInd w:val="0"/>
              <w:snapToGrid w:val="0"/>
              <w:jc w:val="center"/>
              <w:rPr>
                <w:rFonts w:hint="default" w:hAnsi="宋体" w:cs="宋体"/>
                <w:sz w:val="24"/>
                <w:szCs w:val="24"/>
              </w:rPr>
            </w:pPr>
            <w:r>
              <w:rPr>
                <w:rFonts w:hAnsi="宋体" w:cs="宋体"/>
                <w:sz w:val="24"/>
                <w:szCs w:val="24"/>
              </w:rPr>
              <w:t>4.2.5</w:t>
            </w:r>
          </w:p>
        </w:tc>
        <w:tc>
          <w:tcPr>
            <w:tcW w:w="1701" w:type="dxa"/>
            <w:vAlign w:val="center"/>
          </w:tcPr>
          <w:p w14:paraId="577000CF">
            <w:pPr>
              <w:jc w:val="center"/>
              <w:rPr>
                <w:rFonts w:ascii="宋体" w:hAnsi="宋体" w:cs="宋体"/>
                <w:sz w:val="24"/>
              </w:rPr>
            </w:pPr>
            <w:r>
              <w:rPr>
                <w:rFonts w:hint="eastAsia" w:ascii="宋体" w:hAnsi="宋体" w:cs="宋体"/>
                <w:sz w:val="24"/>
              </w:rPr>
              <w:t>标的所属行业</w:t>
            </w:r>
          </w:p>
        </w:tc>
        <w:tc>
          <w:tcPr>
            <w:tcW w:w="7253" w:type="dxa"/>
            <w:vAlign w:val="center"/>
          </w:tcPr>
          <w:p w14:paraId="66ECC5EB">
            <w:pPr>
              <w:jc w:val="left"/>
              <w:rPr>
                <w:rFonts w:ascii="宋体" w:hAnsi="宋体" w:cs="宋体"/>
                <w:sz w:val="24"/>
              </w:rPr>
            </w:pPr>
            <w:r>
              <w:rPr>
                <w:rFonts w:hint="eastAsia" w:ascii="宋体" w:hAnsi="宋体" w:cs="宋体"/>
                <w:sz w:val="24"/>
              </w:rPr>
              <w:t>本项目采购标的对应的中小企业划分标准所属行业：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60CC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14:paraId="1E866FB9">
                  <w:pPr>
                    <w:jc w:val="center"/>
                    <w:rPr>
                      <w:rFonts w:ascii="宋体" w:hAnsi="宋体" w:cs="宋体"/>
                      <w:bCs/>
                      <w:sz w:val="24"/>
                    </w:rPr>
                  </w:pPr>
                  <w:r>
                    <w:rPr>
                      <w:rFonts w:hint="eastAsia" w:ascii="宋体" w:hAnsi="宋体" w:cs="宋体"/>
                      <w:bCs/>
                      <w:sz w:val="24"/>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14:paraId="2244EC96">
                  <w:pPr>
                    <w:jc w:val="center"/>
                    <w:rPr>
                      <w:rFonts w:ascii="宋体" w:hAnsi="宋体" w:cs="宋体"/>
                      <w:sz w:val="24"/>
                    </w:rPr>
                  </w:pPr>
                  <w:r>
                    <w:rPr>
                      <w:rFonts w:hint="eastAsia" w:ascii="宋体" w:hAnsi="宋体" w:cs="宋体"/>
                      <w:sz w:val="24"/>
                    </w:rPr>
                    <w:t>中小企业划分标准所属行业</w:t>
                  </w:r>
                </w:p>
              </w:tc>
            </w:tr>
            <w:tr w14:paraId="0D0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vAlign w:val="center"/>
                </w:tcPr>
                <w:p w14:paraId="77402901">
                  <w:pPr>
                    <w:jc w:val="center"/>
                    <w:rPr>
                      <w:rFonts w:hint="eastAsia" w:ascii="宋体" w:hAnsi="宋体" w:eastAsia="宋体" w:cs="宋体"/>
                      <w:bCs/>
                      <w:sz w:val="24"/>
                      <w:lang w:eastAsia="zh-CN"/>
                    </w:rPr>
                  </w:pPr>
                  <w:r>
                    <w:rPr>
                      <w:rFonts w:hint="eastAsia" w:ascii="宋体" w:hAnsi="宋体" w:cs="宋体"/>
                      <w:sz w:val="24"/>
                      <w:lang w:eastAsia="zh-CN"/>
                    </w:rPr>
                    <w:t>门头沟区现代化雨水情建设项目-预案体系编制项目</w:t>
                  </w:r>
                </w:p>
              </w:tc>
              <w:tc>
                <w:tcPr>
                  <w:tcW w:w="3521" w:type="dxa"/>
                  <w:tcBorders>
                    <w:top w:val="single" w:color="auto" w:sz="4" w:space="0"/>
                    <w:left w:val="single" w:color="auto" w:sz="4" w:space="0"/>
                    <w:bottom w:val="single" w:color="auto" w:sz="4" w:space="0"/>
                    <w:right w:val="single" w:color="auto" w:sz="4" w:space="0"/>
                  </w:tcBorders>
                  <w:vAlign w:val="center"/>
                </w:tcPr>
                <w:p w14:paraId="7DADAFE9">
                  <w:pPr>
                    <w:jc w:val="center"/>
                    <w:rPr>
                      <w:rFonts w:ascii="宋体" w:hAnsi="宋体" w:cs="宋体"/>
                      <w:kern w:val="0"/>
                      <w:sz w:val="24"/>
                      <w:highlight w:val="yellow"/>
                    </w:rPr>
                  </w:pPr>
                  <w:r>
                    <w:rPr>
                      <w:rFonts w:hint="eastAsia" w:ascii="宋体" w:hAnsi="宋体" w:cs="宋体"/>
                      <w:sz w:val="24"/>
                    </w:rPr>
                    <w:t>其他未列明行业</w:t>
                  </w:r>
                </w:p>
              </w:tc>
            </w:tr>
          </w:tbl>
          <w:p w14:paraId="52F38CBB">
            <w:pPr>
              <w:jc w:val="left"/>
              <w:rPr>
                <w:rFonts w:ascii="宋体" w:hAnsi="宋体" w:cs="宋体"/>
                <w:sz w:val="24"/>
              </w:rPr>
            </w:pPr>
          </w:p>
        </w:tc>
      </w:tr>
      <w:tr w14:paraId="28C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71F73849">
            <w:pPr>
              <w:pStyle w:val="6"/>
              <w:adjustRightInd w:val="0"/>
              <w:snapToGrid w:val="0"/>
              <w:jc w:val="center"/>
              <w:rPr>
                <w:rFonts w:hint="default" w:hAnsi="宋体" w:cs="宋体"/>
                <w:sz w:val="24"/>
                <w:szCs w:val="24"/>
              </w:rPr>
            </w:pPr>
            <w:r>
              <w:rPr>
                <w:rFonts w:hAnsi="宋体" w:cs="宋体"/>
                <w:sz w:val="24"/>
                <w:szCs w:val="24"/>
              </w:rPr>
              <w:t>10.2</w:t>
            </w:r>
          </w:p>
        </w:tc>
        <w:tc>
          <w:tcPr>
            <w:tcW w:w="1701" w:type="dxa"/>
            <w:vAlign w:val="center"/>
          </w:tcPr>
          <w:p w14:paraId="33F5180F">
            <w:pPr>
              <w:jc w:val="center"/>
              <w:rPr>
                <w:rFonts w:ascii="宋体" w:hAnsi="宋体" w:cs="宋体"/>
                <w:sz w:val="24"/>
              </w:rPr>
            </w:pPr>
            <w:r>
              <w:rPr>
                <w:rFonts w:hint="eastAsia" w:ascii="宋体" w:hAnsi="宋体" w:cs="宋体"/>
                <w:sz w:val="24"/>
              </w:rPr>
              <w:t>报价</w:t>
            </w:r>
          </w:p>
        </w:tc>
        <w:tc>
          <w:tcPr>
            <w:tcW w:w="7253" w:type="dxa"/>
            <w:vAlign w:val="center"/>
          </w:tcPr>
          <w:p w14:paraId="663AF334">
            <w:pPr>
              <w:jc w:val="left"/>
              <w:rPr>
                <w:rFonts w:ascii="宋体" w:hAnsi="宋体" w:cs="宋体"/>
                <w:sz w:val="24"/>
              </w:rPr>
            </w:pPr>
            <w:r>
              <w:rPr>
                <w:rFonts w:hint="eastAsia" w:ascii="宋体" w:hAnsi="宋体" w:cs="宋体"/>
                <w:sz w:val="24"/>
              </w:rPr>
              <w:t>报价的特殊规定：</w:t>
            </w:r>
          </w:p>
          <w:p w14:paraId="02525C13">
            <w:pPr>
              <w:jc w:val="left"/>
              <w:rPr>
                <w:rFonts w:ascii="宋体" w:hAnsi="宋体" w:cs="宋体"/>
                <w:sz w:val="24"/>
              </w:rPr>
            </w:pPr>
            <w:r>
              <w:rPr>
                <w:rFonts w:hint="eastAsia" w:ascii="宋体" w:hAnsi="宋体" w:cs="宋体"/>
              </w:rPr>
              <w:t>■</w:t>
            </w:r>
            <w:r>
              <w:rPr>
                <w:rFonts w:hint="eastAsia" w:ascii="宋体" w:hAnsi="宋体" w:cs="宋体"/>
                <w:sz w:val="24"/>
              </w:rPr>
              <w:t>无</w:t>
            </w:r>
          </w:p>
          <w:p w14:paraId="221AE6EA">
            <w:pPr>
              <w:jc w:val="left"/>
              <w:rPr>
                <w:rFonts w:ascii="宋体" w:hAnsi="宋体" w:cs="宋体"/>
                <w:sz w:val="24"/>
              </w:rPr>
            </w:pPr>
            <w:r>
              <w:rPr>
                <w:rFonts w:hint="eastAsia" w:ascii="宋体" w:hAnsi="宋体" w:cs="宋体"/>
              </w:rPr>
              <w:t>□</w:t>
            </w:r>
            <w:r>
              <w:rPr>
                <w:rFonts w:hint="eastAsia" w:ascii="宋体" w:hAnsi="宋体" w:cs="宋体"/>
                <w:sz w:val="24"/>
              </w:rPr>
              <w:t>有，具体情形：___________。</w:t>
            </w:r>
          </w:p>
        </w:tc>
      </w:tr>
      <w:tr w14:paraId="3DF7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5D170B">
            <w:pPr>
              <w:pStyle w:val="6"/>
              <w:adjustRightInd w:val="0"/>
              <w:snapToGrid w:val="0"/>
              <w:jc w:val="center"/>
              <w:rPr>
                <w:rFonts w:hint="default" w:hAnsi="宋体" w:cs="宋体"/>
                <w:sz w:val="24"/>
                <w:szCs w:val="24"/>
              </w:rPr>
            </w:pPr>
            <w:r>
              <w:rPr>
                <w:rFonts w:hAnsi="宋体" w:cs="宋体"/>
                <w:sz w:val="24"/>
                <w:szCs w:val="24"/>
              </w:rPr>
              <w:t>11.1</w:t>
            </w:r>
          </w:p>
        </w:tc>
        <w:tc>
          <w:tcPr>
            <w:tcW w:w="1701" w:type="dxa"/>
            <w:vMerge w:val="restart"/>
            <w:vAlign w:val="center"/>
          </w:tcPr>
          <w:p w14:paraId="2EA12A23">
            <w:pPr>
              <w:jc w:val="center"/>
              <w:rPr>
                <w:rFonts w:ascii="宋体" w:hAnsi="宋体" w:cs="宋体"/>
                <w:sz w:val="24"/>
                <w:highlight w:val="cyan"/>
              </w:rPr>
            </w:pPr>
            <w:r>
              <w:rPr>
                <w:rFonts w:hint="eastAsia" w:ascii="宋体" w:hAnsi="宋体" w:cs="宋体"/>
                <w:sz w:val="24"/>
              </w:rPr>
              <w:t>磋商保证金</w:t>
            </w:r>
          </w:p>
        </w:tc>
        <w:tc>
          <w:tcPr>
            <w:tcW w:w="7253" w:type="dxa"/>
            <w:vAlign w:val="center"/>
          </w:tcPr>
          <w:p w14:paraId="037CADAF">
            <w:pPr>
              <w:jc w:val="left"/>
              <w:rPr>
                <w:rFonts w:ascii="宋体" w:hAnsi="宋体" w:cs="宋体"/>
                <w:sz w:val="24"/>
              </w:rPr>
            </w:pPr>
            <w:r>
              <w:rPr>
                <w:rFonts w:hint="eastAsia" w:ascii="宋体" w:hAnsi="宋体" w:cs="宋体"/>
                <w:sz w:val="24"/>
              </w:rPr>
              <w:t>磋商保证金金额：</w:t>
            </w:r>
          </w:p>
          <w:p w14:paraId="0AA6238B">
            <w:pPr>
              <w:jc w:val="left"/>
              <w:rPr>
                <w:rFonts w:ascii="宋体" w:hAnsi="宋体" w:cs="宋体"/>
                <w:sz w:val="24"/>
              </w:rPr>
            </w:pPr>
            <w:r>
              <w:rPr>
                <w:rFonts w:hint="eastAsia" w:ascii="宋体" w:hAnsi="宋体" w:cs="宋体"/>
                <w:sz w:val="24"/>
              </w:rPr>
              <w:t>01 包：____/______；</w:t>
            </w:r>
          </w:p>
          <w:p w14:paraId="1B95ED02">
            <w:pPr>
              <w:jc w:val="left"/>
              <w:rPr>
                <w:rFonts w:ascii="宋体" w:hAnsi="宋体" w:cs="宋体"/>
                <w:sz w:val="24"/>
                <w:highlight w:val="cyan"/>
              </w:rPr>
            </w:pPr>
            <w:r>
              <w:rPr>
                <w:rFonts w:hint="eastAsia" w:ascii="宋体" w:hAnsi="宋体" w:cs="宋体"/>
                <w:sz w:val="24"/>
              </w:rPr>
              <w:t>磋商保证金收受人信息：____/______。</w:t>
            </w:r>
          </w:p>
        </w:tc>
      </w:tr>
      <w:tr w14:paraId="357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C1FA0B">
            <w:pPr>
              <w:pStyle w:val="6"/>
              <w:adjustRightInd w:val="0"/>
              <w:snapToGrid w:val="0"/>
              <w:jc w:val="center"/>
              <w:rPr>
                <w:rFonts w:hint="default" w:hAnsi="宋体" w:cs="宋体"/>
                <w:sz w:val="24"/>
                <w:szCs w:val="24"/>
              </w:rPr>
            </w:pPr>
            <w:r>
              <w:rPr>
                <w:rFonts w:hAnsi="宋体" w:cs="宋体"/>
                <w:sz w:val="24"/>
                <w:szCs w:val="24"/>
              </w:rPr>
              <w:t>11.8.5</w:t>
            </w:r>
          </w:p>
        </w:tc>
        <w:tc>
          <w:tcPr>
            <w:tcW w:w="1701" w:type="dxa"/>
            <w:vMerge w:val="continue"/>
            <w:vAlign w:val="center"/>
          </w:tcPr>
          <w:p w14:paraId="2452171B">
            <w:pPr>
              <w:jc w:val="center"/>
              <w:rPr>
                <w:rFonts w:ascii="宋体" w:hAnsi="宋体" w:cs="宋体"/>
                <w:sz w:val="24"/>
              </w:rPr>
            </w:pPr>
          </w:p>
        </w:tc>
        <w:tc>
          <w:tcPr>
            <w:tcW w:w="7253" w:type="dxa"/>
            <w:vAlign w:val="center"/>
          </w:tcPr>
          <w:p w14:paraId="79BD8339">
            <w:pPr>
              <w:jc w:val="left"/>
              <w:rPr>
                <w:rFonts w:ascii="宋体" w:hAnsi="宋体" w:cs="宋体"/>
                <w:sz w:val="24"/>
              </w:rPr>
            </w:pPr>
            <w:r>
              <w:rPr>
                <w:rFonts w:hint="eastAsia" w:ascii="宋体" w:hAnsi="宋体" w:cs="宋体"/>
                <w:sz w:val="24"/>
              </w:rPr>
              <w:t>磋商保证金不予退还的其他情形：</w:t>
            </w:r>
          </w:p>
          <w:p w14:paraId="1EA76360">
            <w:pPr>
              <w:jc w:val="left"/>
              <w:rPr>
                <w:rFonts w:ascii="宋体" w:hAnsi="宋体" w:cs="宋体"/>
                <w:sz w:val="24"/>
              </w:rPr>
            </w:pPr>
            <w:r>
              <w:rPr>
                <w:rFonts w:hint="eastAsia" w:ascii="宋体" w:hAnsi="宋体" w:cs="宋体"/>
                <w:sz w:val="24"/>
              </w:rPr>
              <w:t>□无</w:t>
            </w:r>
          </w:p>
          <w:p w14:paraId="56B36878">
            <w:pPr>
              <w:jc w:val="left"/>
              <w:rPr>
                <w:rFonts w:ascii="宋体" w:hAnsi="宋体" w:cs="宋体"/>
                <w:sz w:val="24"/>
              </w:rPr>
            </w:pPr>
            <w:r>
              <w:rPr>
                <w:rFonts w:hint="eastAsia" w:ascii="宋体" w:hAnsi="宋体" w:cs="宋体"/>
                <w:sz w:val="24"/>
              </w:rPr>
              <w:t>□有，具体情形：____/______。</w:t>
            </w:r>
          </w:p>
        </w:tc>
      </w:tr>
      <w:tr w14:paraId="24C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DCB11C4">
            <w:pPr>
              <w:pStyle w:val="6"/>
              <w:adjustRightInd w:val="0"/>
              <w:snapToGrid w:val="0"/>
              <w:jc w:val="center"/>
              <w:rPr>
                <w:rFonts w:hint="default" w:hAnsi="宋体" w:cs="宋体"/>
                <w:sz w:val="24"/>
                <w:szCs w:val="24"/>
              </w:rPr>
            </w:pPr>
            <w:r>
              <w:rPr>
                <w:rFonts w:hAnsi="宋体" w:cs="宋体"/>
                <w:sz w:val="24"/>
                <w:szCs w:val="24"/>
              </w:rPr>
              <w:t>12.1</w:t>
            </w:r>
          </w:p>
        </w:tc>
        <w:tc>
          <w:tcPr>
            <w:tcW w:w="1701" w:type="dxa"/>
            <w:vAlign w:val="center"/>
          </w:tcPr>
          <w:p w14:paraId="2E80B708">
            <w:pPr>
              <w:jc w:val="center"/>
              <w:rPr>
                <w:rFonts w:ascii="宋体" w:hAnsi="宋体" w:cs="宋体"/>
                <w:sz w:val="24"/>
              </w:rPr>
            </w:pPr>
            <w:r>
              <w:rPr>
                <w:rFonts w:hint="eastAsia" w:ascii="宋体" w:hAnsi="宋体" w:cs="宋体"/>
                <w:sz w:val="24"/>
              </w:rPr>
              <w:t>响应有效期</w:t>
            </w:r>
          </w:p>
        </w:tc>
        <w:tc>
          <w:tcPr>
            <w:tcW w:w="7253" w:type="dxa"/>
            <w:vAlign w:val="center"/>
          </w:tcPr>
          <w:p w14:paraId="77A74B23">
            <w:pPr>
              <w:jc w:val="left"/>
              <w:rPr>
                <w:rFonts w:ascii="宋体" w:hAnsi="宋体" w:cs="宋体"/>
                <w:sz w:val="24"/>
              </w:rPr>
            </w:pPr>
            <w:r>
              <w:rPr>
                <w:rFonts w:hint="eastAsia" w:ascii="宋体" w:hAnsi="宋体" w:cs="宋体"/>
                <w:sz w:val="24"/>
              </w:rPr>
              <w:t>自提交响应文件的截止之日起算</w:t>
            </w:r>
            <w:r>
              <w:rPr>
                <w:rFonts w:hint="eastAsia" w:ascii="宋体" w:hAnsi="宋体" w:cs="宋体"/>
                <w:sz w:val="24"/>
                <w:u w:val="single"/>
              </w:rPr>
              <w:t xml:space="preserve"> 90 </w:t>
            </w:r>
            <w:r>
              <w:rPr>
                <w:rFonts w:hint="eastAsia" w:ascii="宋体" w:hAnsi="宋体" w:cs="宋体"/>
                <w:sz w:val="24"/>
              </w:rPr>
              <w:t>日历天</w:t>
            </w:r>
          </w:p>
        </w:tc>
      </w:tr>
      <w:tr w14:paraId="28A8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Pr>
          <w:p w14:paraId="4BD3930E">
            <w:pPr>
              <w:pStyle w:val="6"/>
              <w:adjustRightInd w:val="0"/>
              <w:snapToGrid w:val="0"/>
              <w:jc w:val="center"/>
              <w:rPr>
                <w:rFonts w:hint="default" w:hAnsi="宋体" w:cs="宋体"/>
                <w:sz w:val="24"/>
                <w:szCs w:val="24"/>
              </w:rPr>
            </w:pPr>
            <w:r>
              <w:rPr>
                <w:rFonts w:hAnsi="宋体" w:cs="宋体"/>
                <w:sz w:val="24"/>
                <w:szCs w:val="24"/>
              </w:rPr>
              <w:t>17.2</w:t>
            </w:r>
          </w:p>
        </w:tc>
        <w:tc>
          <w:tcPr>
            <w:tcW w:w="1701" w:type="dxa"/>
          </w:tcPr>
          <w:p w14:paraId="674E3FE0">
            <w:pPr>
              <w:spacing w:before="46" w:line="173" w:lineRule="auto"/>
              <w:ind w:left="367"/>
              <w:rPr>
                <w:rFonts w:ascii="宋体" w:hAnsi="宋体" w:cs="宋体"/>
                <w:sz w:val="24"/>
              </w:rPr>
            </w:pPr>
            <w:r>
              <w:rPr>
                <w:rFonts w:hint="eastAsia" w:ascii="宋体" w:hAnsi="宋体" w:cs="宋体"/>
                <w:sz w:val="24"/>
              </w:rPr>
              <w:t>解密时间</w:t>
            </w:r>
          </w:p>
        </w:tc>
        <w:tc>
          <w:tcPr>
            <w:tcW w:w="7253" w:type="dxa"/>
          </w:tcPr>
          <w:p w14:paraId="0E6C2C49">
            <w:pPr>
              <w:spacing w:before="44" w:line="167" w:lineRule="auto"/>
              <w:ind w:left="107"/>
              <w:rPr>
                <w:rFonts w:ascii="宋体" w:hAnsi="宋体" w:cs="宋体"/>
                <w:sz w:val="24"/>
              </w:rPr>
            </w:pPr>
            <w:r>
              <w:rPr>
                <w:rFonts w:hint="eastAsia" w:ascii="宋体" w:hAnsi="宋体" w:cs="宋体"/>
                <w:sz w:val="24"/>
              </w:rPr>
              <w:t>解密时间：</w:t>
            </w:r>
            <w:r>
              <w:rPr>
                <w:rFonts w:hint="eastAsia" w:ascii="宋体" w:hAnsi="宋体" w:cs="宋体"/>
                <w:sz w:val="24"/>
                <w:u w:val="single"/>
              </w:rPr>
              <w:t>30</w:t>
            </w:r>
            <w:r>
              <w:rPr>
                <w:rFonts w:hint="eastAsia" w:ascii="宋体" w:hAnsi="宋体" w:cs="宋体"/>
                <w:sz w:val="24"/>
              </w:rPr>
              <w:t>分钟</w:t>
            </w:r>
          </w:p>
        </w:tc>
      </w:tr>
      <w:tr w14:paraId="5DFA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01C61B">
            <w:pPr>
              <w:pStyle w:val="6"/>
              <w:adjustRightInd w:val="0"/>
              <w:snapToGrid w:val="0"/>
              <w:jc w:val="center"/>
              <w:rPr>
                <w:rFonts w:hint="default" w:hAnsi="宋体" w:cs="宋体"/>
                <w:sz w:val="24"/>
                <w:szCs w:val="24"/>
              </w:rPr>
            </w:pPr>
            <w:r>
              <w:rPr>
                <w:rFonts w:hAnsi="宋体" w:cs="宋体"/>
                <w:sz w:val="24"/>
                <w:szCs w:val="24"/>
              </w:rPr>
              <w:t>20.1</w:t>
            </w:r>
          </w:p>
        </w:tc>
        <w:tc>
          <w:tcPr>
            <w:tcW w:w="1701" w:type="dxa"/>
            <w:vAlign w:val="center"/>
          </w:tcPr>
          <w:p w14:paraId="1457E707">
            <w:pPr>
              <w:jc w:val="center"/>
              <w:rPr>
                <w:rFonts w:ascii="宋体" w:hAnsi="宋体" w:cs="宋体"/>
                <w:sz w:val="24"/>
              </w:rPr>
            </w:pPr>
            <w:r>
              <w:rPr>
                <w:rFonts w:hint="eastAsia" w:ascii="宋体" w:hAnsi="宋体" w:cs="宋体"/>
                <w:sz w:val="24"/>
              </w:rPr>
              <w:t>成交供应商的确认</w:t>
            </w:r>
          </w:p>
        </w:tc>
        <w:tc>
          <w:tcPr>
            <w:tcW w:w="7253" w:type="dxa"/>
            <w:vAlign w:val="center"/>
          </w:tcPr>
          <w:p w14:paraId="09A06687">
            <w:pPr>
              <w:pStyle w:val="6"/>
              <w:adjustRightInd w:val="0"/>
              <w:snapToGrid w:val="0"/>
              <w:rPr>
                <w:rFonts w:hint="default" w:hAnsi="宋体" w:cs="宋体"/>
                <w:sz w:val="24"/>
              </w:rPr>
            </w:pPr>
            <w:r>
              <w:rPr>
                <w:rFonts w:hAnsi="宋体" w:cs="宋体"/>
                <w:sz w:val="24"/>
              </w:rPr>
              <w:t>采购人是否授权磋商小组直接确定成交供应商：</w:t>
            </w:r>
          </w:p>
          <w:p w14:paraId="3F36830B">
            <w:pPr>
              <w:jc w:val="left"/>
              <w:rPr>
                <w:rFonts w:ascii="宋体" w:hAnsi="宋体" w:cs="宋体"/>
                <w:b/>
                <w:sz w:val="24"/>
              </w:rPr>
            </w:pPr>
            <w:r>
              <w:rPr>
                <w:rFonts w:hint="eastAsia" w:ascii="宋体" w:hAnsi="宋体" w:cs="宋体"/>
                <w:b/>
                <w:sz w:val="24"/>
              </w:rPr>
              <w:t>■</w:t>
            </w:r>
            <w:r>
              <w:rPr>
                <w:rFonts w:hint="eastAsia" w:ascii="宋体" w:hAnsi="宋体" w:cs="宋体"/>
                <w:sz w:val="24"/>
              </w:rPr>
              <w:t>否</w:t>
            </w:r>
          </w:p>
          <w:p w14:paraId="4D265460">
            <w:pPr>
              <w:jc w:val="left"/>
              <w:rPr>
                <w:rFonts w:ascii="宋体" w:hAnsi="宋体" w:cs="宋体"/>
                <w:sz w:val="24"/>
              </w:rPr>
            </w:pPr>
            <w:r>
              <w:rPr>
                <w:rFonts w:hint="eastAsia" w:ascii="宋体" w:hAnsi="宋体" w:cs="宋体"/>
              </w:rPr>
              <w:t>□</w:t>
            </w:r>
            <w:r>
              <w:rPr>
                <w:rFonts w:hint="eastAsia" w:ascii="宋体" w:hAnsi="宋体" w:cs="宋体"/>
                <w:sz w:val="24"/>
              </w:rPr>
              <w:t>是</w:t>
            </w:r>
          </w:p>
          <w:p w14:paraId="35092932">
            <w:pPr>
              <w:jc w:val="left"/>
              <w:rPr>
                <w:rFonts w:ascii="宋体" w:hAnsi="宋体" w:cs="宋体"/>
                <w:sz w:val="24"/>
              </w:rPr>
            </w:pPr>
            <w:r>
              <w:rPr>
                <w:rFonts w:hint="eastAsia" w:ascii="宋体" w:hAnsi="宋体" w:cs="宋体"/>
                <w:sz w:val="24"/>
              </w:rPr>
              <w:t>成交候选人并列的，按照以下方式确定成交供应商：</w:t>
            </w:r>
            <w:r>
              <w:rPr>
                <w:rFonts w:hint="eastAsia" w:ascii="宋体" w:hAnsi="宋体" w:cs="宋体"/>
                <w:sz w:val="24"/>
                <w:u w:val="single"/>
              </w:rPr>
              <w:t>得分且投标报价均相同的，以响应文件满足竞争性磋商文件全部实质性要求，且技术部分按照评审因素的量化指标评审得分高者为成交供应商。</w:t>
            </w:r>
          </w:p>
        </w:tc>
      </w:tr>
      <w:tr w14:paraId="02AE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407410">
            <w:pPr>
              <w:pStyle w:val="6"/>
              <w:adjustRightInd w:val="0"/>
              <w:snapToGrid w:val="0"/>
              <w:jc w:val="center"/>
              <w:rPr>
                <w:rFonts w:hint="default" w:hAnsi="宋体" w:cs="宋体"/>
                <w:sz w:val="24"/>
                <w:szCs w:val="24"/>
              </w:rPr>
            </w:pPr>
            <w:r>
              <w:rPr>
                <w:rFonts w:hAnsi="宋体" w:cs="宋体"/>
                <w:sz w:val="24"/>
                <w:szCs w:val="24"/>
              </w:rPr>
              <w:t>23.5</w:t>
            </w:r>
          </w:p>
        </w:tc>
        <w:tc>
          <w:tcPr>
            <w:tcW w:w="1701" w:type="dxa"/>
            <w:vAlign w:val="center"/>
          </w:tcPr>
          <w:p w14:paraId="4B7C8220">
            <w:pPr>
              <w:jc w:val="center"/>
              <w:rPr>
                <w:rFonts w:ascii="宋体" w:hAnsi="宋体" w:cs="宋体"/>
                <w:sz w:val="24"/>
              </w:rPr>
            </w:pPr>
            <w:r>
              <w:rPr>
                <w:rFonts w:hint="eastAsia" w:ascii="宋体" w:hAnsi="宋体" w:cs="宋体"/>
                <w:sz w:val="24"/>
              </w:rPr>
              <w:t>分包</w:t>
            </w:r>
          </w:p>
        </w:tc>
        <w:tc>
          <w:tcPr>
            <w:tcW w:w="7253" w:type="dxa"/>
            <w:vAlign w:val="center"/>
          </w:tcPr>
          <w:p w14:paraId="301AB68B">
            <w:pPr>
              <w:jc w:val="left"/>
              <w:rPr>
                <w:rFonts w:ascii="宋体" w:hAnsi="宋体" w:cs="宋体"/>
                <w:sz w:val="24"/>
              </w:rPr>
            </w:pPr>
            <w:r>
              <w:rPr>
                <w:rFonts w:hint="eastAsia" w:ascii="宋体" w:hAnsi="宋体" w:cs="宋体"/>
                <w:sz w:val="24"/>
              </w:rPr>
              <w:t xml:space="preserve">本项目是否允许分包： </w:t>
            </w:r>
          </w:p>
          <w:p w14:paraId="237A31E8">
            <w:pPr>
              <w:jc w:val="left"/>
              <w:rPr>
                <w:rFonts w:ascii="宋体" w:hAnsi="宋体" w:cs="宋体"/>
                <w:sz w:val="24"/>
              </w:rPr>
            </w:pPr>
            <w:r>
              <w:rPr>
                <w:rFonts w:hint="eastAsia" w:ascii="宋体" w:hAnsi="宋体" w:cs="宋体"/>
                <w:b/>
                <w:sz w:val="24"/>
              </w:rPr>
              <w:t>■</w:t>
            </w:r>
            <w:r>
              <w:rPr>
                <w:rFonts w:hint="eastAsia" w:ascii="宋体" w:hAnsi="宋体" w:cs="宋体"/>
                <w:sz w:val="24"/>
              </w:rPr>
              <w:t>不允许</w:t>
            </w:r>
          </w:p>
          <w:p w14:paraId="095AEC09">
            <w:pPr>
              <w:jc w:val="left"/>
              <w:rPr>
                <w:rFonts w:ascii="宋体" w:hAnsi="宋体" w:cs="宋体"/>
                <w:sz w:val="24"/>
              </w:rPr>
            </w:pPr>
            <w:r>
              <w:rPr>
                <w:rFonts w:hint="eastAsia" w:ascii="宋体" w:hAnsi="宋体" w:cs="宋体"/>
              </w:rPr>
              <w:t>□</w:t>
            </w:r>
            <w:r>
              <w:rPr>
                <w:rFonts w:hint="eastAsia" w:ascii="宋体" w:hAnsi="宋体" w:cs="宋体"/>
                <w:sz w:val="24"/>
              </w:rPr>
              <w:t>允许，具体要求：_______。</w:t>
            </w:r>
          </w:p>
          <w:p w14:paraId="1165468E">
            <w:pPr>
              <w:jc w:val="left"/>
              <w:rPr>
                <w:rFonts w:ascii="宋体" w:hAnsi="宋体" w:cs="宋体"/>
                <w:sz w:val="24"/>
              </w:rPr>
            </w:pPr>
            <w:r>
              <w:rPr>
                <w:rFonts w:hint="eastAsia" w:ascii="宋体" w:hAnsi="宋体" w:cs="宋体"/>
                <w:sz w:val="24"/>
              </w:rPr>
              <w:t>（1）可以分包履行的具体内容：_______；</w:t>
            </w:r>
          </w:p>
          <w:p w14:paraId="34E8A713">
            <w:pPr>
              <w:jc w:val="left"/>
              <w:rPr>
                <w:rFonts w:ascii="宋体" w:hAnsi="宋体" w:cs="宋体"/>
                <w:sz w:val="24"/>
              </w:rPr>
            </w:pPr>
            <w:r>
              <w:rPr>
                <w:rFonts w:hint="eastAsia" w:ascii="宋体" w:hAnsi="宋体" w:cs="宋体"/>
                <w:sz w:val="24"/>
              </w:rPr>
              <w:t>（2）允许分包的金额或者比例：_______；</w:t>
            </w:r>
          </w:p>
          <w:p w14:paraId="3E41FBB0">
            <w:pPr>
              <w:jc w:val="left"/>
              <w:rPr>
                <w:rFonts w:ascii="宋体" w:hAnsi="宋体" w:cs="宋体"/>
                <w:sz w:val="24"/>
                <w:u w:val="single"/>
              </w:rPr>
            </w:pPr>
            <w:r>
              <w:rPr>
                <w:rFonts w:hint="eastAsia" w:ascii="宋体" w:hAnsi="宋体" w:cs="宋体"/>
                <w:sz w:val="24"/>
              </w:rPr>
              <w:t>（3）其他要求：_______。</w:t>
            </w:r>
          </w:p>
        </w:tc>
      </w:tr>
      <w:tr w14:paraId="6990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Pr>
          <w:p w14:paraId="0636E496">
            <w:pPr>
              <w:pStyle w:val="15"/>
              <w:spacing w:line="261" w:lineRule="auto"/>
              <w:rPr>
                <w:rFonts w:ascii="宋体" w:hAnsi="宋体" w:cs="宋体"/>
                <w:kern w:val="2"/>
                <w:sz w:val="24"/>
              </w:rPr>
            </w:pPr>
          </w:p>
          <w:p w14:paraId="4486F12E">
            <w:pPr>
              <w:pStyle w:val="15"/>
              <w:spacing w:line="262" w:lineRule="auto"/>
              <w:rPr>
                <w:rFonts w:ascii="宋体" w:hAnsi="宋体" w:cs="宋体"/>
                <w:kern w:val="2"/>
                <w:sz w:val="24"/>
              </w:rPr>
            </w:pPr>
          </w:p>
          <w:p w14:paraId="0EE47E31">
            <w:pPr>
              <w:pStyle w:val="15"/>
              <w:spacing w:before="69" w:line="201" w:lineRule="auto"/>
              <w:rPr>
                <w:rFonts w:ascii="宋体" w:hAnsi="宋体" w:cs="宋体"/>
                <w:kern w:val="2"/>
                <w:sz w:val="24"/>
              </w:rPr>
            </w:pPr>
            <w:r>
              <w:rPr>
                <w:rFonts w:hint="eastAsia" w:ascii="宋体" w:hAnsi="宋体" w:cs="宋体"/>
                <w:kern w:val="2"/>
                <w:sz w:val="24"/>
              </w:rPr>
              <w:t>23.6</w:t>
            </w:r>
          </w:p>
        </w:tc>
        <w:tc>
          <w:tcPr>
            <w:tcW w:w="1701" w:type="dxa"/>
          </w:tcPr>
          <w:p w14:paraId="76E661EC">
            <w:pPr>
              <w:pStyle w:val="15"/>
              <w:spacing w:line="244" w:lineRule="auto"/>
              <w:rPr>
                <w:rFonts w:ascii="宋体" w:hAnsi="宋体" w:cs="宋体"/>
                <w:kern w:val="2"/>
                <w:sz w:val="24"/>
              </w:rPr>
            </w:pPr>
          </w:p>
          <w:p w14:paraId="3BF91DCD">
            <w:pPr>
              <w:pStyle w:val="15"/>
              <w:spacing w:line="244" w:lineRule="auto"/>
              <w:rPr>
                <w:rFonts w:ascii="宋体" w:hAnsi="宋体" w:cs="宋体"/>
                <w:kern w:val="2"/>
                <w:sz w:val="24"/>
              </w:rPr>
            </w:pPr>
          </w:p>
          <w:p w14:paraId="55673790">
            <w:pPr>
              <w:spacing w:before="103" w:line="200" w:lineRule="auto"/>
              <w:ind w:left="490"/>
              <w:rPr>
                <w:rFonts w:ascii="宋体" w:hAnsi="宋体" w:cs="宋体"/>
                <w:sz w:val="24"/>
              </w:rPr>
            </w:pPr>
            <w:r>
              <w:rPr>
                <w:rFonts w:hint="eastAsia" w:ascii="宋体" w:hAnsi="宋体" w:cs="宋体"/>
                <w:sz w:val="24"/>
              </w:rPr>
              <w:t>政采贷</w:t>
            </w:r>
          </w:p>
        </w:tc>
        <w:tc>
          <w:tcPr>
            <w:tcW w:w="7253" w:type="dxa"/>
          </w:tcPr>
          <w:p w14:paraId="6AFF82A7">
            <w:pPr>
              <w:pStyle w:val="15"/>
              <w:spacing w:before="37" w:line="199" w:lineRule="auto"/>
              <w:ind w:left="99" w:right="69" w:firstLine="16"/>
              <w:jc w:val="both"/>
              <w:rPr>
                <w:rFonts w:ascii="宋体" w:hAnsi="宋体" w:cs="宋体"/>
                <w:kern w:val="2"/>
                <w:sz w:val="24"/>
              </w:rPr>
            </w:pPr>
            <w:r>
              <w:rPr>
                <w:rFonts w:hint="eastAsia" w:ascii="宋体" w:hAnsi="宋体" w:cs="宋体"/>
                <w:kern w:val="2"/>
                <w:sz w:val="24"/>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50A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0ECA85">
            <w:pPr>
              <w:pStyle w:val="6"/>
              <w:adjustRightInd w:val="0"/>
              <w:snapToGrid w:val="0"/>
              <w:jc w:val="center"/>
              <w:rPr>
                <w:rFonts w:hint="default" w:hAnsi="宋体" w:cs="宋体"/>
                <w:sz w:val="24"/>
                <w:szCs w:val="24"/>
              </w:rPr>
            </w:pPr>
            <w:r>
              <w:rPr>
                <w:rFonts w:hAnsi="宋体" w:cs="宋体"/>
                <w:sz w:val="24"/>
                <w:szCs w:val="24"/>
              </w:rPr>
              <w:t>24.1.1</w:t>
            </w:r>
          </w:p>
        </w:tc>
        <w:tc>
          <w:tcPr>
            <w:tcW w:w="1701" w:type="dxa"/>
            <w:vAlign w:val="center"/>
          </w:tcPr>
          <w:p w14:paraId="178F368F">
            <w:pPr>
              <w:jc w:val="center"/>
              <w:rPr>
                <w:rFonts w:ascii="宋体" w:hAnsi="宋体" w:cs="宋体"/>
                <w:sz w:val="24"/>
              </w:rPr>
            </w:pPr>
            <w:r>
              <w:rPr>
                <w:rFonts w:hint="eastAsia" w:ascii="宋体" w:hAnsi="宋体" w:cs="宋体"/>
                <w:sz w:val="24"/>
              </w:rPr>
              <w:t>询问</w:t>
            </w:r>
          </w:p>
        </w:tc>
        <w:tc>
          <w:tcPr>
            <w:tcW w:w="7253" w:type="dxa"/>
            <w:vAlign w:val="center"/>
          </w:tcPr>
          <w:p w14:paraId="668F92A2">
            <w:pPr>
              <w:jc w:val="left"/>
              <w:rPr>
                <w:rFonts w:ascii="宋体" w:hAnsi="宋体" w:cs="宋体"/>
                <w:sz w:val="24"/>
                <w:u w:val="single"/>
              </w:rPr>
            </w:pPr>
            <w:r>
              <w:rPr>
                <w:rFonts w:hint="eastAsia" w:ascii="宋体" w:hAnsi="宋体" w:cs="宋体"/>
                <w:sz w:val="24"/>
              </w:rPr>
              <w:t>询问送达形式：以书面形式一次性提交。</w:t>
            </w:r>
          </w:p>
        </w:tc>
      </w:tr>
      <w:tr w14:paraId="2273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579F0B">
            <w:pPr>
              <w:pStyle w:val="6"/>
              <w:adjustRightInd w:val="0"/>
              <w:snapToGrid w:val="0"/>
              <w:jc w:val="center"/>
              <w:rPr>
                <w:rFonts w:hint="default" w:hAnsi="宋体" w:cs="宋体"/>
                <w:sz w:val="24"/>
                <w:szCs w:val="24"/>
              </w:rPr>
            </w:pPr>
            <w:r>
              <w:rPr>
                <w:rFonts w:hAnsi="宋体" w:cs="宋体"/>
                <w:sz w:val="24"/>
                <w:szCs w:val="24"/>
              </w:rPr>
              <w:t>24.3</w:t>
            </w:r>
          </w:p>
        </w:tc>
        <w:tc>
          <w:tcPr>
            <w:tcW w:w="1701" w:type="dxa"/>
            <w:vAlign w:val="center"/>
          </w:tcPr>
          <w:p w14:paraId="1476E302">
            <w:pPr>
              <w:jc w:val="center"/>
              <w:rPr>
                <w:rFonts w:ascii="宋体" w:hAnsi="宋体" w:cs="宋体"/>
                <w:sz w:val="24"/>
              </w:rPr>
            </w:pPr>
            <w:r>
              <w:rPr>
                <w:rFonts w:hint="eastAsia" w:ascii="宋体" w:hAnsi="宋体" w:cs="宋体"/>
                <w:sz w:val="24"/>
              </w:rPr>
              <w:t>联系方式</w:t>
            </w:r>
          </w:p>
        </w:tc>
        <w:tc>
          <w:tcPr>
            <w:tcW w:w="7253" w:type="dxa"/>
            <w:vAlign w:val="center"/>
          </w:tcPr>
          <w:p w14:paraId="4E88AE93">
            <w:pPr>
              <w:jc w:val="left"/>
              <w:rPr>
                <w:rFonts w:ascii="宋体" w:hAnsi="宋体" w:cs="宋体"/>
                <w:sz w:val="24"/>
              </w:rPr>
            </w:pPr>
            <w:r>
              <w:rPr>
                <w:rFonts w:hint="eastAsia" w:ascii="宋体" w:hAnsi="宋体" w:cs="宋体"/>
                <w:sz w:val="24"/>
              </w:rPr>
              <w:t>接收询问和质疑的联系方式</w:t>
            </w:r>
          </w:p>
          <w:p w14:paraId="7DD37793">
            <w:pPr>
              <w:jc w:val="left"/>
              <w:rPr>
                <w:rFonts w:ascii="宋体" w:hAnsi="宋体" w:cs="宋体"/>
                <w:sz w:val="24"/>
              </w:rPr>
            </w:pPr>
            <w:r>
              <w:rPr>
                <w:rFonts w:hint="eastAsia" w:ascii="宋体" w:hAnsi="宋体" w:cs="宋体"/>
                <w:sz w:val="24"/>
              </w:rPr>
              <w:t>联系部门：北京建龙通达工程管理有限公司；</w:t>
            </w:r>
          </w:p>
          <w:p w14:paraId="0C141B28">
            <w:pPr>
              <w:jc w:val="left"/>
              <w:rPr>
                <w:rFonts w:ascii="宋体" w:hAnsi="宋体" w:cs="宋体"/>
                <w:sz w:val="24"/>
              </w:rPr>
            </w:pPr>
            <w:r>
              <w:rPr>
                <w:rFonts w:hint="eastAsia" w:ascii="宋体" w:hAnsi="宋体" w:cs="宋体"/>
                <w:sz w:val="24"/>
              </w:rPr>
              <w:t>联系电话：李泽，15600665235；</w:t>
            </w:r>
          </w:p>
          <w:p w14:paraId="2CF54977">
            <w:pPr>
              <w:jc w:val="left"/>
              <w:rPr>
                <w:rFonts w:ascii="宋体" w:hAnsi="宋体" w:cs="宋体"/>
                <w:sz w:val="24"/>
              </w:rPr>
            </w:pPr>
            <w:r>
              <w:rPr>
                <w:rFonts w:hint="eastAsia" w:ascii="宋体" w:hAnsi="宋体" w:cs="宋体"/>
                <w:sz w:val="24"/>
              </w:rPr>
              <w:t>通讯地址：北京市门头沟区石龙北路20号5层501。</w:t>
            </w:r>
          </w:p>
        </w:tc>
      </w:tr>
      <w:tr w14:paraId="5586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7522BB">
            <w:pPr>
              <w:pStyle w:val="6"/>
              <w:adjustRightInd w:val="0"/>
              <w:snapToGrid w:val="0"/>
              <w:jc w:val="center"/>
              <w:rPr>
                <w:rFonts w:hint="default" w:hAnsi="宋体" w:cs="宋体"/>
                <w:sz w:val="24"/>
                <w:szCs w:val="24"/>
              </w:rPr>
            </w:pPr>
            <w:r>
              <w:rPr>
                <w:rFonts w:hAnsi="宋体" w:cs="宋体"/>
                <w:sz w:val="24"/>
                <w:szCs w:val="24"/>
              </w:rPr>
              <w:t>25</w:t>
            </w:r>
          </w:p>
        </w:tc>
        <w:tc>
          <w:tcPr>
            <w:tcW w:w="1701" w:type="dxa"/>
            <w:vAlign w:val="center"/>
          </w:tcPr>
          <w:p w14:paraId="06765A4D">
            <w:pPr>
              <w:jc w:val="center"/>
              <w:rPr>
                <w:rFonts w:ascii="宋体" w:hAnsi="宋体" w:cs="宋体"/>
                <w:sz w:val="24"/>
              </w:rPr>
            </w:pPr>
            <w:r>
              <w:rPr>
                <w:rFonts w:hint="eastAsia" w:ascii="宋体" w:hAnsi="宋体" w:cs="宋体"/>
                <w:sz w:val="24"/>
              </w:rPr>
              <w:t>代理费</w:t>
            </w:r>
          </w:p>
        </w:tc>
        <w:tc>
          <w:tcPr>
            <w:tcW w:w="7253" w:type="dxa"/>
            <w:vAlign w:val="center"/>
          </w:tcPr>
          <w:p w14:paraId="0907F192">
            <w:pPr>
              <w:jc w:val="left"/>
              <w:rPr>
                <w:rFonts w:ascii="宋体" w:hAnsi="宋体" w:cs="宋体"/>
                <w:sz w:val="24"/>
              </w:rPr>
            </w:pPr>
            <w:r>
              <w:rPr>
                <w:rFonts w:hint="eastAsia" w:ascii="宋体" w:hAnsi="宋体" w:cs="宋体"/>
                <w:sz w:val="24"/>
              </w:rPr>
              <w:t>收费对象：</w:t>
            </w:r>
          </w:p>
          <w:p w14:paraId="08460809">
            <w:pPr>
              <w:jc w:val="left"/>
              <w:rPr>
                <w:rFonts w:ascii="宋体" w:hAnsi="宋体" w:cs="宋体"/>
                <w:sz w:val="24"/>
              </w:rPr>
            </w:pPr>
            <w:r>
              <w:rPr>
                <w:rFonts w:hint="eastAsia" w:ascii="宋体" w:hAnsi="宋体" w:cs="宋体"/>
              </w:rPr>
              <w:t>□</w:t>
            </w:r>
            <w:r>
              <w:rPr>
                <w:rFonts w:hint="eastAsia" w:ascii="宋体" w:hAnsi="宋体" w:cs="宋体"/>
                <w:sz w:val="24"/>
              </w:rPr>
              <w:t>采购人</w:t>
            </w:r>
          </w:p>
          <w:p w14:paraId="7D3D3B54">
            <w:pPr>
              <w:jc w:val="left"/>
              <w:rPr>
                <w:rFonts w:ascii="宋体" w:hAnsi="宋体" w:cs="宋体"/>
                <w:sz w:val="24"/>
              </w:rPr>
            </w:pPr>
            <w:r>
              <w:rPr>
                <w:rFonts w:hint="eastAsia" w:ascii="宋体" w:hAnsi="宋体" w:cs="宋体"/>
                <w:b/>
                <w:sz w:val="24"/>
              </w:rPr>
              <w:t>■</w:t>
            </w:r>
            <w:r>
              <w:rPr>
                <w:rFonts w:hint="eastAsia" w:ascii="宋体" w:hAnsi="宋体" w:cs="宋体"/>
                <w:sz w:val="24"/>
              </w:rPr>
              <w:t>成交供应商</w:t>
            </w:r>
          </w:p>
          <w:p w14:paraId="25A31ECC">
            <w:pPr>
              <w:jc w:val="left"/>
              <w:rPr>
                <w:rFonts w:ascii="宋体" w:hAnsi="宋体" w:cs="宋体"/>
                <w:sz w:val="24"/>
              </w:rPr>
            </w:pPr>
            <w:r>
              <w:rPr>
                <w:rFonts w:hint="eastAsia" w:ascii="宋体" w:hAnsi="宋体" w:cs="宋体"/>
                <w:sz w:val="24"/>
              </w:rPr>
              <w:t xml:space="preserve">收费标准：代理费用参考有关规定及市场价格计取。 </w:t>
            </w:r>
          </w:p>
          <w:p w14:paraId="34A9E067">
            <w:pPr>
              <w:jc w:val="left"/>
              <w:rPr>
                <w:rFonts w:ascii="宋体" w:hAnsi="宋体" w:cs="宋体"/>
                <w:sz w:val="24"/>
              </w:rPr>
            </w:pPr>
            <w:r>
              <w:rPr>
                <w:rFonts w:hint="eastAsia" w:ascii="宋体" w:hAnsi="宋体" w:cs="宋体"/>
                <w:sz w:val="24"/>
              </w:rPr>
              <w:t>缴纳时间：成交供应商在领取成交通知书时一次性支付。</w:t>
            </w:r>
          </w:p>
        </w:tc>
      </w:tr>
    </w:tbl>
    <w:p w14:paraId="5AD2EDE5">
      <w:pPr>
        <w:tabs>
          <w:tab w:val="left" w:pos="5580"/>
        </w:tabs>
        <w:adjustRightInd w:val="0"/>
        <w:spacing w:line="360" w:lineRule="auto"/>
        <w:jc w:val="distribute"/>
        <w:rPr>
          <w:rFonts w:ascii="宋体" w:hAnsi="宋体" w:cs="宋体"/>
          <w:sz w:val="24"/>
        </w:rPr>
        <w:sectPr>
          <w:footerReference r:id="rId9" w:type="first"/>
          <w:footerReference r:id="rId8" w:type="default"/>
          <w:pgSz w:w="11907" w:h="16840"/>
          <w:pgMar w:top="1418" w:right="1134" w:bottom="1418" w:left="1701" w:header="851" w:footer="851" w:gutter="0"/>
          <w:pgNumType w:fmt="decimal"/>
          <w:cols w:space="720" w:num="1"/>
          <w:titlePg/>
          <w:docGrid w:linePitch="462" w:charSpace="0"/>
        </w:sectPr>
      </w:pPr>
    </w:p>
    <w:p w14:paraId="4F820040">
      <w:pPr>
        <w:spacing w:before="240" w:beforeLines="100" w:after="240" w:afterLines="100"/>
        <w:jc w:val="center"/>
        <w:rPr>
          <w:rFonts w:ascii="宋体" w:hAnsi="宋体" w:cs="宋体"/>
          <w:b/>
          <w:sz w:val="28"/>
          <w:szCs w:val="28"/>
        </w:rPr>
      </w:pPr>
      <w:bookmarkStart w:id="72" w:name="_Toc264969244"/>
      <w:bookmarkStart w:id="73" w:name="_Toc305158822"/>
      <w:bookmarkStart w:id="74" w:name="_Toc226337250"/>
      <w:bookmarkStart w:id="75" w:name="_Toc150774759"/>
      <w:bookmarkStart w:id="76" w:name="_Toc305158896"/>
      <w:bookmarkStart w:id="77" w:name="_Toc353873934"/>
      <w:bookmarkStart w:id="78" w:name="_Toc353873664"/>
      <w:bookmarkStart w:id="79" w:name="_Toc226965827"/>
      <w:bookmarkStart w:id="80" w:name="_Toc142311056"/>
      <w:bookmarkStart w:id="81" w:name="_Toc353825544"/>
      <w:bookmarkStart w:id="82" w:name="_Toc127151554"/>
      <w:bookmarkStart w:id="83" w:name="_Toc265228392"/>
      <w:bookmarkStart w:id="84" w:name="_Toc150480792"/>
      <w:r>
        <w:rPr>
          <w:rFonts w:hint="eastAsia" w:ascii="宋体" w:hAnsi="宋体" w:cs="宋体"/>
          <w:b/>
          <w:sz w:val="28"/>
          <w:szCs w:val="28"/>
        </w:rPr>
        <w:t>供应商须知</w:t>
      </w:r>
    </w:p>
    <w:p w14:paraId="35A75A4F">
      <w:pPr>
        <w:pStyle w:val="2"/>
        <w:tabs>
          <w:tab w:val="center" w:pos="4592"/>
          <w:tab w:val="left" w:pos="7860"/>
        </w:tabs>
        <w:spacing w:before="0" w:line="360" w:lineRule="auto"/>
        <w:jc w:val="left"/>
        <w:rPr>
          <w:rFonts w:ascii="宋体" w:hAnsi="宋体" w:eastAsia="宋体" w:cs="宋体"/>
          <w:sz w:val="28"/>
        </w:rPr>
      </w:pPr>
      <w:bookmarkStart w:id="85" w:name="_Toc127151518"/>
      <w:bookmarkStart w:id="86" w:name="_Toc520356143"/>
      <w:r>
        <w:rPr>
          <w:rFonts w:hint="eastAsia" w:ascii="宋体" w:hAnsi="宋体" w:eastAsia="宋体" w:cs="宋体"/>
          <w:sz w:val="28"/>
        </w:rPr>
        <w:tab/>
      </w:r>
      <w:bookmarkStart w:id="87" w:name="_Toc264969208"/>
      <w:bookmarkStart w:id="88" w:name="_Toc305158860"/>
      <w:bookmarkStart w:id="89" w:name="_Toc151193616"/>
      <w:bookmarkStart w:id="90" w:name="_Toc226337214"/>
      <w:bookmarkStart w:id="91" w:name="_Toc151193906"/>
      <w:bookmarkStart w:id="92" w:name="_Toc142311020"/>
      <w:bookmarkStart w:id="93" w:name="_Toc150774723"/>
      <w:bookmarkStart w:id="94" w:name="_Toc226965791"/>
      <w:bookmarkStart w:id="95" w:name="_Toc226965708"/>
      <w:bookmarkStart w:id="96" w:name="_Toc151193688"/>
      <w:bookmarkStart w:id="97" w:name="_Toc305158786"/>
      <w:bookmarkStart w:id="98" w:name="_Toc226309762"/>
      <w:bookmarkStart w:id="99" w:name="_Toc265228356"/>
      <w:bookmarkStart w:id="100" w:name="_Toc150480756"/>
      <w:bookmarkStart w:id="101" w:name="_Toc150509269"/>
      <w:bookmarkStart w:id="102" w:name="_Toc150774618"/>
      <w:bookmarkStart w:id="103" w:name="_Toc151190145"/>
      <w:bookmarkStart w:id="104" w:name="_Toc195842883"/>
      <w:bookmarkStart w:id="105" w:name="_Toc151193832"/>
      <w:bookmarkStart w:id="106" w:name="_Toc151193760"/>
      <w:r>
        <w:rPr>
          <w:rFonts w:hint="eastAsia" w:ascii="宋体" w:hAnsi="宋体" w:eastAsia="宋体" w:cs="宋体"/>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sz w:val="28"/>
        </w:rPr>
        <w:tab/>
      </w:r>
    </w:p>
    <w:p w14:paraId="467D9E94">
      <w:pPr>
        <w:numPr>
          <w:ilvl w:val="0"/>
          <w:numId w:val="1"/>
        </w:numPr>
        <w:tabs>
          <w:tab w:val="left" w:pos="360"/>
        </w:tabs>
        <w:snapToGrid w:val="0"/>
        <w:spacing w:line="360" w:lineRule="auto"/>
        <w:ind w:left="357" w:hanging="357"/>
        <w:outlineLvl w:val="1"/>
        <w:rPr>
          <w:rFonts w:ascii="宋体" w:hAnsi="宋体" w:cs="宋体"/>
          <w:sz w:val="24"/>
        </w:rPr>
      </w:pPr>
      <w:bookmarkStart w:id="107" w:name="_Toc305158787"/>
      <w:bookmarkStart w:id="108" w:name="_Toc265228357"/>
      <w:bookmarkStart w:id="109" w:name="_Toc264969209"/>
      <w:bookmarkStart w:id="110" w:name="_Toc305158861"/>
      <w:r>
        <w:rPr>
          <w:rFonts w:hint="eastAsia" w:ascii="宋体" w:hAnsi="宋体" w:cs="宋体"/>
          <w:sz w:val="24"/>
        </w:rPr>
        <w:t>采购人、采购代理机构、供应商</w:t>
      </w:r>
      <w:bookmarkEnd w:id="107"/>
      <w:bookmarkEnd w:id="108"/>
      <w:bookmarkEnd w:id="109"/>
      <w:bookmarkEnd w:id="110"/>
      <w:r>
        <w:rPr>
          <w:rFonts w:hint="eastAsia" w:ascii="宋体" w:hAnsi="宋体" w:cs="宋体"/>
          <w:sz w:val="24"/>
        </w:rPr>
        <w:t>、联合体</w:t>
      </w:r>
    </w:p>
    <w:p w14:paraId="3A40381A">
      <w:pPr>
        <w:numPr>
          <w:ilvl w:val="1"/>
          <w:numId w:val="1"/>
        </w:numPr>
        <w:tabs>
          <w:tab w:val="left" w:pos="1080"/>
          <w:tab w:val="left" w:pos="1589"/>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14:paraId="16D812E8">
      <w:pPr>
        <w:numPr>
          <w:ilvl w:val="1"/>
          <w:numId w:val="1"/>
        </w:numPr>
        <w:tabs>
          <w:tab w:val="left" w:pos="1080"/>
          <w:tab w:val="left" w:pos="1589"/>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供应商（也称“申请人”）：指向采购人提供货物、工程或者服务的法人、其他组织或者自然人。</w:t>
      </w:r>
    </w:p>
    <w:p w14:paraId="22F98EB9">
      <w:pPr>
        <w:numPr>
          <w:ilvl w:val="1"/>
          <w:numId w:val="1"/>
        </w:numPr>
        <w:tabs>
          <w:tab w:val="left" w:pos="1080"/>
          <w:tab w:val="left" w:pos="1589"/>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4BFDA090">
      <w:pPr>
        <w:numPr>
          <w:ilvl w:val="0"/>
          <w:numId w:val="1"/>
        </w:numPr>
        <w:tabs>
          <w:tab w:val="left" w:pos="360"/>
        </w:tabs>
        <w:snapToGrid w:val="0"/>
        <w:spacing w:line="360" w:lineRule="auto"/>
        <w:ind w:left="357" w:hanging="357"/>
        <w:outlineLvl w:val="1"/>
        <w:rPr>
          <w:rFonts w:ascii="宋体" w:hAnsi="宋体" w:cs="宋体"/>
          <w:sz w:val="24"/>
        </w:rPr>
      </w:pPr>
      <w:bookmarkStart w:id="111" w:name="_Toc127151721"/>
      <w:bookmarkStart w:id="112" w:name="_Toc151193834"/>
      <w:bookmarkStart w:id="113" w:name="_Toc150480758"/>
      <w:bookmarkStart w:id="114" w:name="_Toc151190147"/>
      <w:bookmarkStart w:id="115" w:name="_Toc226309764"/>
      <w:bookmarkStart w:id="116" w:name="_Toc164608789"/>
      <w:bookmarkStart w:id="117" w:name="_Toc151193908"/>
      <w:bookmarkStart w:id="118" w:name="_Toc226965793"/>
      <w:bookmarkStart w:id="119" w:name="_Toc149720813"/>
      <w:bookmarkStart w:id="120" w:name="_Toc164229215"/>
      <w:bookmarkStart w:id="121" w:name="_Toc226337216"/>
      <w:bookmarkStart w:id="122" w:name="_Toc226965710"/>
      <w:bookmarkStart w:id="123" w:name="_Toc265228358"/>
      <w:bookmarkStart w:id="124" w:name="_Toc164229361"/>
      <w:bookmarkStart w:id="125" w:name="_Toc264969210"/>
      <w:bookmarkStart w:id="126" w:name="_Toc151193690"/>
      <w:bookmarkStart w:id="127" w:name="_Toc164608634"/>
      <w:bookmarkStart w:id="128" w:name="_Toc305158862"/>
      <w:bookmarkStart w:id="129" w:name="_Toc127151520"/>
      <w:bookmarkStart w:id="130" w:name="_Toc195842885"/>
      <w:bookmarkStart w:id="131" w:name="_Toc305158788"/>
      <w:bookmarkStart w:id="132" w:name="_Toc150774725"/>
      <w:bookmarkStart w:id="133" w:name="_Toc164351614"/>
      <w:bookmarkStart w:id="134" w:name="_Toc150509271"/>
      <w:bookmarkStart w:id="135" w:name="_Toc151193618"/>
      <w:bookmarkStart w:id="136" w:name="_Toc150774620"/>
      <w:bookmarkStart w:id="137" w:name="_Toc151193762"/>
      <w:bookmarkStart w:id="138" w:name="_Toc127161434"/>
      <w:bookmarkStart w:id="139" w:name="_Toc142311022"/>
      <w:r>
        <w:rPr>
          <w:rFonts w:hint="eastAsia" w:ascii="宋体" w:hAnsi="宋体" w:cs="宋体"/>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sz w:val="24"/>
        </w:rPr>
        <w:t>、项目属性、科研仪器设备采购</w:t>
      </w:r>
    </w:p>
    <w:p w14:paraId="0B179E7B">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02F1232D">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项目属性见《供应商须知资料表》。</w:t>
      </w:r>
    </w:p>
    <w:p w14:paraId="4CC4A263">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是否属于科研仪器设备采购见《供应商须知资料表》。</w:t>
      </w:r>
    </w:p>
    <w:p w14:paraId="42E1360E">
      <w:pPr>
        <w:numPr>
          <w:ilvl w:val="0"/>
          <w:numId w:val="1"/>
        </w:numPr>
        <w:tabs>
          <w:tab w:val="left" w:pos="360"/>
          <w:tab w:val="left" w:pos="900"/>
        </w:tabs>
        <w:snapToGrid w:val="0"/>
        <w:spacing w:line="360" w:lineRule="auto"/>
        <w:ind w:left="357" w:hanging="357"/>
        <w:outlineLvl w:val="1"/>
        <w:rPr>
          <w:rFonts w:ascii="宋体" w:hAnsi="宋体" w:cs="宋体"/>
          <w:sz w:val="24"/>
        </w:rPr>
      </w:pPr>
      <w:r>
        <w:rPr>
          <w:rFonts w:hint="eastAsia" w:ascii="宋体" w:hAnsi="宋体" w:cs="宋体"/>
          <w:sz w:val="24"/>
        </w:rPr>
        <w:t>现场考察、磋商前答疑会</w:t>
      </w:r>
    </w:p>
    <w:p w14:paraId="176E529E">
      <w:pPr>
        <w:numPr>
          <w:ilvl w:val="1"/>
          <w:numId w:val="1"/>
        </w:numPr>
        <w:tabs>
          <w:tab w:val="left" w:pos="1080"/>
          <w:tab w:val="left" w:pos="1589"/>
          <w:tab w:val="left" w:pos="2014"/>
        </w:tabs>
        <w:snapToGrid w:val="0"/>
        <w:spacing w:line="360" w:lineRule="auto"/>
        <w:ind w:left="1080" w:hanging="720"/>
        <w:rPr>
          <w:rFonts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40" w:name="_Toc226965795"/>
      <w:bookmarkStart w:id="141" w:name="_Toc151190149"/>
      <w:bookmarkStart w:id="142" w:name="_Toc151193620"/>
      <w:bookmarkStart w:id="143" w:name="_Toc150774622"/>
      <w:bookmarkStart w:id="144" w:name="_Toc305158864"/>
      <w:bookmarkStart w:id="145" w:name="_Toc264969212"/>
      <w:bookmarkStart w:id="146" w:name="_Toc151193764"/>
      <w:bookmarkStart w:id="147" w:name="_Toc226337218"/>
      <w:bookmarkStart w:id="148" w:name="_Toc195842887"/>
      <w:bookmarkStart w:id="149" w:name="_Toc226965712"/>
      <w:bookmarkStart w:id="150" w:name="_Toc151193910"/>
      <w:bookmarkStart w:id="151" w:name="_Toc520356146"/>
      <w:bookmarkStart w:id="152" w:name="_Toc265228360"/>
      <w:bookmarkStart w:id="153" w:name="_Toc150774727"/>
      <w:bookmarkStart w:id="154" w:name="_Toc151193692"/>
      <w:bookmarkStart w:id="155" w:name="_Toc226309766"/>
      <w:bookmarkStart w:id="156" w:name="_Toc151193836"/>
      <w:bookmarkStart w:id="157" w:name="_Toc127151522"/>
      <w:bookmarkStart w:id="158" w:name="_Toc142311024"/>
      <w:bookmarkStart w:id="159" w:name="_Toc150480760"/>
      <w:bookmarkStart w:id="160" w:name="_Toc305158790"/>
      <w:bookmarkStart w:id="161" w:name="_Toc150509273"/>
    </w:p>
    <w:p w14:paraId="5EA23BA4">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14:paraId="3C540E4F">
      <w:pPr>
        <w:numPr>
          <w:ilvl w:val="0"/>
          <w:numId w:val="1"/>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政府采购政策（包括但不限于下列具体政策要求）</w:t>
      </w:r>
    </w:p>
    <w:p w14:paraId="350E29D5">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采购本国货物、工程和服务</w:t>
      </w:r>
    </w:p>
    <w:p w14:paraId="4A9CB2E0">
      <w:pPr>
        <w:numPr>
          <w:ilvl w:val="2"/>
          <w:numId w:val="1"/>
        </w:numPr>
        <w:tabs>
          <w:tab w:val="left" w:pos="1401"/>
          <w:tab w:val="left" w:pos="2014"/>
        </w:tabs>
        <w:snapToGrid w:val="0"/>
        <w:spacing w:line="360" w:lineRule="auto"/>
        <w:ind w:left="2268"/>
        <w:rPr>
          <w:rFonts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296D1ADA">
      <w:pPr>
        <w:numPr>
          <w:ilvl w:val="2"/>
          <w:numId w:val="1"/>
        </w:numPr>
        <w:tabs>
          <w:tab w:val="left" w:pos="1401"/>
          <w:tab w:val="left" w:pos="1980"/>
          <w:tab w:val="left" w:pos="2014"/>
        </w:tabs>
        <w:snapToGrid w:val="0"/>
        <w:spacing w:line="360" w:lineRule="auto"/>
        <w:ind w:left="2268" w:right="105" w:rightChars="50"/>
        <w:rPr>
          <w:rFonts w:ascii="宋体" w:hAnsi="宋体" w:cs="宋体"/>
          <w:sz w:val="24"/>
        </w:rPr>
      </w:pPr>
      <w:r>
        <w:rPr>
          <w:rFonts w:hint="eastAsia" w:ascii="宋体" w:hAnsi="宋体" w:cs="宋体"/>
          <w:sz w:val="24"/>
        </w:rPr>
        <w:t>本项目如接受非本国货物、工程、服务参与投标， 则具体要求见第四章《采购需求》。</w:t>
      </w:r>
    </w:p>
    <w:p w14:paraId="59B6880D">
      <w:pPr>
        <w:numPr>
          <w:ilvl w:val="2"/>
          <w:numId w:val="1"/>
        </w:numPr>
        <w:tabs>
          <w:tab w:val="left" w:pos="1401"/>
          <w:tab w:val="left" w:pos="1980"/>
          <w:tab w:val="left" w:pos="2014"/>
        </w:tabs>
        <w:snapToGrid w:val="0"/>
        <w:spacing w:line="360" w:lineRule="auto"/>
        <w:ind w:left="2268" w:right="105" w:rightChars="50"/>
        <w:rPr>
          <w:rFonts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387A639E">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14:paraId="5A295155">
      <w:pPr>
        <w:pStyle w:val="3"/>
        <w:numPr>
          <w:ilvl w:val="2"/>
          <w:numId w:val="1"/>
        </w:numPr>
        <w:spacing w:before="178" w:line="201" w:lineRule="auto"/>
        <w:rPr>
          <w:rFonts w:cs="宋体"/>
        </w:rPr>
      </w:pPr>
      <w:r>
        <w:rPr>
          <w:rFonts w:hint="eastAsia" w:cs="宋体"/>
        </w:rPr>
        <w:t>中小企业定义：</w:t>
      </w:r>
    </w:p>
    <w:p w14:paraId="446AB87F">
      <w:pPr>
        <w:pStyle w:val="3"/>
        <w:spacing w:before="176" w:line="360" w:lineRule="auto"/>
        <w:ind w:left="2879" w:hanging="882"/>
        <w:rPr>
          <w:rFonts w:cs="宋体"/>
        </w:rPr>
      </w:pPr>
      <w:r>
        <w:rPr>
          <w:rFonts w:hint="eastAsia" w:cs="宋体"/>
        </w:rPr>
        <w:t>4.2.1.1</w:t>
      </w:r>
      <w:r>
        <w:rPr>
          <w:rFonts w:hint="eastAsia" w:cs="宋体"/>
          <w:spacing w:val="33"/>
          <w:w w:val="101"/>
        </w:rPr>
        <w:t xml:space="preserve"> </w:t>
      </w:r>
      <w:r>
        <w:rPr>
          <w:rFonts w:hint="eastAsia" w:cs="宋体"/>
        </w:rPr>
        <w:t>中小企业是指在中华人民共和国境内依法设立，依据国务院</w:t>
      </w:r>
      <w:r>
        <w:rPr>
          <w:rFonts w:hint="eastAsia" w:cs="宋体"/>
          <w:spacing w:val="-2"/>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cs="宋体"/>
          <w:spacing w:val="-11"/>
        </w:rPr>
        <w:t>定依据《中华人民共和国中小企业促进法》、《关于进一步加</w:t>
      </w:r>
      <w:r>
        <w:rPr>
          <w:rFonts w:hint="eastAsia" w:cs="宋体"/>
          <w:spacing w:val="-1"/>
        </w:rPr>
        <w:t>大政府采购支持中小企业力度的通知》（财库〔 2022 〕19</w:t>
      </w:r>
      <w:r>
        <w:rPr>
          <w:rFonts w:hint="eastAsia" w:cs="宋体"/>
          <w:spacing w:val="-15"/>
        </w:rPr>
        <w:t>号）、《政府采购促进中小企业发展管理办法》（财库〔20</w:t>
      </w:r>
      <w:r>
        <w:rPr>
          <w:rFonts w:hint="eastAsia" w:cs="宋体"/>
          <w:spacing w:val="-16"/>
        </w:rPr>
        <w:t>20〕</w:t>
      </w:r>
      <w:r>
        <w:rPr>
          <w:rFonts w:hint="eastAsia" w:cs="宋体"/>
          <w:spacing w:val="-13"/>
        </w:rPr>
        <w:t>46 号）、《关于印发中小企业划型标准规定的通知》（</w:t>
      </w:r>
      <w:r>
        <w:rPr>
          <w:rFonts w:hint="eastAsia" w:cs="宋体"/>
          <w:spacing w:val="-14"/>
        </w:rPr>
        <w:t>工信部</w:t>
      </w:r>
      <w:r>
        <w:rPr>
          <w:rFonts w:hint="eastAsia" w:cs="宋体"/>
        </w:rPr>
        <w:t xml:space="preserve">   </w:t>
      </w:r>
      <w:r>
        <w:rPr>
          <w:rFonts w:hint="eastAsia" w:cs="宋体"/>
          <w:spacing w:val="1"/>
        </w:rPr>
        <w:t>联企业〔 2011 〕300  号</w:t>
      </w:r>
      <w:r>
        <w:rPr>
          <w:rFonts w:hint="eastAsia" w:cs="宋体"/>
          <w:spacing w:val="-12"/>
        </w:rPr>
        <w:t xml:space="preserve"> </w:t>
      </w:r>
      <w:r>
        <w:rPr>
          <w:rFonts w:hint="eastAsia" w:cs="宋体"/>
          <w:spacing w:val="1"/>
        </w:rPr>
        <w:t>）、《金融业企</w:t>
      </w:r>
      <w:r>
        <w:rPr>
          <w:rFonts w:hint="eastAsia" w:cs="宋体"/>
        </w:rPr>
        <w:t xml:space="preserve">业划型标准规定》 </w:t>
      </w:r>
      <w:r>
        <w:rPr>
          <w:rFonts w:hint="eastAsia" w:cs="宋体"/>
          <w:spacing w:val="3"/>
        </w:rPr>
        <w:t>（〔2015〕309</w:t>
      </w:r>
      <w:r>
        <w:rPr>
          <w:rFonts w:hint="eastAsia" w:cs="宋体"/>
          <w:spacing w:val="71"/>
        </w:rPr>
        <w:t xml:space="preserve"> </w:t>
      </w:r>
      <w:r>
        <w:rPr>
          <w:rFonts w:hint="eastAsia" w:cs="宋体"/>
          <w:spacing w:val="3"/>
        </w:rPr>
        <w:t>号）等国务院批准的中小企业划分标准执</w:t>
      </w:r>
      <w:r>
        <w:rPr>
          <w:rFonts w:hint="eastAsia" w:cs="宋体"/>
          <w:spacing w:val="2"/>
        </w:rPr>
        <w:t>行。</w:t>
      </w:r>
    </w:p>
    <w:p w14:paraId="53423715">
      <w:pPr>
        <w:pStyle w:val="3"/>
        <w:spacing w:before="176" w:line="360" w:lineRule="auto"/>
        <w:ind w:left="2879" w:hanging="882"/>
        <w:rPr>
          <w:rFonts w:cs="宋体"/>
        </w:rPr>
      </w:pPr>
      <w:r>
        <w:rPr>
          <w:rFonts w:hint="eastAsia" w:cs="宋体"/>
          <w:spacing w:val="1"/>
        </w:rPr>
        <w:t xml:space="preserve">4.2.1.2 </w:t>
      </w:r>
      <w:r>
        <w:rPr>
          <w:rFonts w:hint="eastAsia" w:cs="宋体"/>
        </w:rPr>
        <w:t>供应商提供的货物、工程或者服务符合下列情形的，享受中小企业扶持政策：</w:t>
      </w:r>
    </w:p>
    <w:p w14:paraId="5F092C17">
      <w:pPr>
        <w:pStyle w:val="3"/>
        <w:spacing w:before="176" w:line="360" w:lineRule="auto"/>
        <w:ind w:left="2639" w:leftChars="1121" w:hanging="285" w:hangingChars="119"/>
        <w:rPr>
          <w:rFonts w:cs="宋体"/>
        </w:rPr>
      </w:pPr>
      <w:r>
        <w:rPr>
          <w:rFonts w:hint="eastAsia" w:cs="宋体"/>
        </w:rPr>
        <w:t>（ 1 ）在货物采购项目中，货物由中小企业制造， 即货物由 中小企业生产且使用该中小企业商号或者注册商标；</w:t>
      </w:r>
    </w:p>
    <w:p w14:paraId="6FF13B9D">
      <w:pPr>
        <w:pStyle w:val="3"/>
        <w:spacing w:before="176" w:line="360" w:lineRule="auto"/>
        <w:ind w:left="2639" w:leftChars="1121" w:hanging="285" w:hangingChars="119"/>
        <w:rPr>
          <w:rFonts w:cs="宋体"/>
        </w:rPr>
      </w:pPr>
      <w:r>
        <w:rPr>
          <w:rFonts w:hint="eastAsia" w:cs="宋体"/>
        </w:rPr>
        <w:t>（ 2 ）在工程采购项目中 ，工程由中小企业承建， 即工程施 工单位为中小企业；</w:t>
      </w:r>
    </w:p>
    <w:p w14:paraId="21EB9F6C">
      <w:pPr>
        <w:pStyle w:val="3"/>
        <w:spacing w:before="176" w:line="360" w:lineRule="auto"/>
        <w:ind w:left="2639" w:leftChars="1121" w:hanging="285" w:hangingChars="119"/>
        <w:rPr>
          <w:rFonts w:cs="宋体"/>
        </w:rPr>
      </w:pPr>
      <w:r>
        <w:rPr>
          <w:rFonts w:hint="eastAsia" w:cs="宋体"/>
        </w:rPr>
        <w:t>（ 3 ）在服务采购项目中 ，服务由中小企业承接， 即提供服务的人员为中小企业依照《中华人民共和国劳动合同法》订 立劳动合同的从业人员。</w:t>
      </w:r>
    </w:p>
    <w:p w14:paraId="524060DD">
      <w:pPr>
        <w:pStyle w:val="3"/>
        <w:spacing w:before="3" w:line="360" w:lineRule="auto"/>
        <w:ind w:left="2893" w:right="58" w:hanging="896"/>
        <w:rPr>
          <w:rFonts w:cs="宋体"/>
        </w:rPr>
      </w:pPr>
      <w:r>
        <w:rPr>
          <w:rFonts w:hint="eastAsia" w:cs="宋体"/>
          <w:spacing w:val="1"/>
        </w:rPr>
        <w:t>4.2.1.3 在货物采购项目中，供应商提供的货物既有中小企业制造货</w:t>
      </w:r>
      <w:r>
        <w:rPr>
          <w:rFonts w:hint="eastAsia" w:cs="宋体"/>
          <w:spacing w:val="-2"/>
        </w:rPr>
        <w:t>物，也有大型企业制造货物的，不享受中小企业扶持政策。</w:t>
      </w:r>
    </w:p>
    <w:p w14:paraId="373718B2">
      <w:pPr>
        <w:pStyle w:val="3"/>
        <w:spacing w:before="174" w:line="360" w:lineRule="auto"/>
        <w:ind w:left="2909" w:right="79" w:hanging="912"/>
        <w:rPr>
          <w:rFonts w:cs="宋体"/>
        </w:rPr>
      </w:pPr>
      <w:r>
        <w:rPr>
          <w:rFonts w:hint="eastAsia" w:cs="宋体"/>
        </w:rPr>
        <w:t>4.2.1.4</w:t>
      </w:r>
      <w:r>
        <w:rPr>
          <w:rFonts w:hint="eastAsia" w:cs="宋体"/>
          <w:spacing w:val="33"/>
          <w:w w:val="101"/>
        </w:rPr>
        <w:t xml:space="preserve"> </w:t>
      </w:r>
      <w:r>
        <w:rPr>
          <w:rFonts w:hint="eastAsia" w:cs="宋体"/>
        </w:rPr>
        <w:t>以联合体形式参加政府采购活动，联合体各方均为中小企业</w:t>
      </w:r>
      <w:r>
        <w:rPr>
          <w:rFonts w:hint="eastAsia" w:cs="宋体"/>
          <w:spacing w:val="-3"/>
        </w:rPr>
        <w:t>的，联合体视同中小企业。其中，联合体各方均为小微企业的，联合体视同小微企业。</w:t>
      </w:r>
    </w:p>
    <w:p w14:paraId="5F98A5A4">
      <w:pPr>
        <w:pStyle w:val="14"/>
        <w:numPr>
          <w:ilvl w:val="0"/>
          <w:numId w:val="2"/>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398E4A2A">
      <w:pPr>
        <w:pStyle w:val="14"/>
        <w:numPr>
          <w:ilvl w:val="0"/>
          <w:numId w:val="2"/>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21CFE4D7">
      <w:pPr>
        <w:pStyle w:val="14"/>
        <w:numPr>
          <w:ilvl w:val="0"/>
          <w:numId w:val="2"/>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7255F7C8">
      <w:pPr>
        <w:pStyle w:val="14"/>
        <w:numPr>
          <w:ilvl w:val="0"/>
          <w:numId w:val="2"/>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19990F16">
      <w:pPr>
        <w:pStyle w:val="14"/>
        <w:numPr>
          <w:ilvl w:val="1"/>
          <w:numId w:val="2"/>
        </w:numPr>
        <w:tabs>
          <w:tab w:val="left" w:pos="1589"/>
          <w:tab w:val="left" w:pos="1620"/>
          <w:tab w:val="left" w:pos="1980"/>
          <w:tab w:val="left" w:pos="2035"/>
          <w:tab w:val="left" w:pos="2977"/>
        </w:tabs>
        <w:snapToGrid w:val="0"/>
        <w:spacing w:line="360" w:lineRule="auto"/>
        <w:ind w:firstLineChars="0"/>
        <w:rPr>
          <w:rFonts w:ascii="宋体" w:hAnsi="宋体" w:cs="宋体"/>
          <w:vanish/>
          <w:sz w:val="24"/>
          <w:szCs w:val="24"/>
        </w:rPr>
      </w:pPr>
    </w:p>
    <w:p w14:paraId="3B4F1A70">
      <w:pPr>
        <w:pStyle w:val="14"/>
        <w:numPr>
          <w:ilvl w:val="1"/>
          <w:numId w:val="2"/>
        </w:numPr>
        <w:tabs>
          <w:tab w:val="left" w:pos="1589"/>
          <w:tab w:val="left" w:pos="1620"/>
          <w:tab w:val="left" w:pos="1980"/>
          <w:tab w:val="left" w:pos="2035"/>
          <w:tab w:val="left" w:pos="2977"/>
        </w:tabs>
        <w:snapToGrid w:val="0"/>
        <w:spacing w:line="360" w:lineRule="auto"/>
        <w:ind w:firstLineChars="0"/>
        <w:rPr>
          <w:rFonts w:ascii="宋体" w:hAnsi="宋体" w:cs="宋体"/>
          <w:vanish/>
          <w:sz w:val="24"/>
          <w:szCs w:val="24"/>
        </w:rPr>
      </w:pPr>
    </w:p>
    <w:p w14:paraId="22543192">
      <w:pPr>
        <w:pStyle w:val="14"/>
        <w:numPr>
          <w:ilvl w:val="2"/>
          <w:numId w:val="2"/>
        </w:numPr>
        <w:tabs>
          <w:tab w:val="left" w:pos="1620"/>
          <w:tab w:val="left" w:pos="1980"/>
          <w:tab w:val="left" w:pos="2035"/>
          <w:tab w:val="left" w:pos="2977"/>
        </w:tabs>
        <w:snapToGrid w:val="0"/>
        <w:spacing w:line="360" w:lineRule="auto"/>
        <w:ind w:firstLineChars="0"/>
        <w:rPr>
          <w:rFonts w:ascii="宋体" w:hAnsi="宋体" w:cs="宋体"/>
          <w:vanish/>
          <w:sz w:val="24"/>
          <w:szCs w:val="24"/>
        </w:rPr>
      </w:pPr>
    </w:p>
    <w:p w14:paraId="79DEBDEF">
      <w:pPr>
        <w:numPr>
          <w:ilvl w:val="2"/>
          <w:numId w:val="1"/>
        </w:numPr>
        <w:tabs>
          <w:tab w:val="left" w:pos="1401"/>
          <w:tab w:val="left" w:pos="1980"/>
        </w:tabs>
        <w:snapToGrid w:val="0"/>
        <w:spacing w:line="360" w:lineRule="auto"/>
        <w:ind w:left="2268"/>
        <w:rPr>
          <w:rFonts w:ascii="宋体" w:hAnsi="宋体" w:cs="宋体"/>
          <w:sz w:val="24"/>
        </w:rPr>
      </w:pPr>
      <w:r>
        <w:rPr>
          <w:rFonts w:hint="eastAsia" w:ascii="宋体" w:hAnsi="宋体" w:cs="宋体"/>
          <w:sz w:val="24"/>
        </w:rPr>
        <w:t>在政府采购活动中，监狱企业视同小型、 微型企业， 享受预留份额、评审中价格扣除等政府采购促进中小企业发展的政府采购政策。监狱企业定义： 是指由司法部认定的为罪犯、戒毒人员提供生产项目和劳动对象，且全部产权属于司法部监狱管理局、戒毒管理局、直属煤矿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0EBCFA83">
      <w:pPr>
        <w:numPr>
          <w:ilvl w:val="2"/>
          <w:numId w:val="1"/>
        </w:numPr>
        <w:tabs>
          <w:tab w:val="left" w:pos="1401"/>
          <w:tab w:val="left" w:pos="1980"/>
        </w:tabs>
        <w:snapToGrid w:val="0"/>
        <w:spacing w:line="360" w:lineRule="auto"/>
        <w:ind w:left="2268"/>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23D7DD">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4.2.3.1 安置的残疾人占本单位在职职工人数的比例不低于 25% （含 25%），并且安置的残疾人人数不少于 10 人（含 10 人）；</w:t>
      </w:r>
    </w:p>
    <w:p w14:paraId="26F42B32">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4.2.3.2 依法与安置的每位残疾人签订了一年以上（含一年）的劳动合同或服务协议；</w:t>
      </w:r>
    </w:p>
    <w:p w14:paraId="4523B82C">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4.2.3.3 为安置的每位残疾人按月足额缴纳了基本养老保险、基本医疗保险、失业保险、工伤保险和生育保险等社会保险费；</w:t>
      </w:r>
    </w:p>
    <w:p w14:paraId="3B053BDF">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4.2.3.4 通过银行等金融机构向安置的每位残疾人，按月支付了不低于单位所在区县适用的经省级人民政府批准的月最低工资标准的工资；</w:t>
      </w:r>
    </w:p>
    <w:p w14:paraId="6F782120">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4.2.3.5 提供本单位制造的货物、承担的工程或者服务（ 以下简称产品 ），或者提供其他残疾人福利性单位制造的货物（不包括 使用非残疾人福利性单位注册商标的货物）；</w:t>
      </w:r>
    </w:p>
    <w:p w14:paraId="6EFF08B5">
      <w:pPr>
        <w:tabs>
          <w:tab w:val="left" w:pos="1401"/>
          <w:tab w:val="left" w:pos="1980"/>
        </w:tabs>
        <w:snapToGrid w:val="0"/>
        <w:spacing w:line="360" w:lineRule="auto"/>
        <w:ind w:left="2316" w:leftChars="1103"/>
        <w:rPr>
          <w:rFonts w:ascii="宋体" w:hAnsi="宋体" w:cs="宋体"/>
          <w:sz w:val="24"/>
        </w:rPr>
      </w:pPr>
      <w:r>
        <w:rPr>
          <w:rFonts w:hint="eastAsia" w:ascii="宋体" w:hAnsi="宋体" w:cs="宋体"/>
          <w:sz w:val="24"/>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1D8BCFC2">
      <w:pPr>
        <w:pStyle w:val="14"/>
        <w:numPr>
          <w:ilvl w:val="2"/>
          <w:numId w:val="2"/>
        </w:numPr>
        <w:tabs>
          <w:tab w:val="left" w:pos="1620"/>
          <w:tab w:val="left" w:pos="1980"/>
          <w:tab w:val="left" w:pos="2035"/>
          <w:tab w:val="left" w:pos="2977"/>
        </w:tabs>
        <w:snapToGrid w:val="0"/>
        <w:spacing w:line="360" w:lineRule="auto"/>
        <w:ind w:firstLineChars="0"/>
        <w:rPr>
          <w:rFonts w:ascii="宋体" w:hAnsi="宋体" w:cs="宋体"/>
          <w:vanish/>
          <w:sz w:val="24"/>
          <w:szCs w:val="24"/>
        </w:rPr>
      </w:pPr>
    </w:p>
    <w:p w14:paraId="6DDFAF7A">
      <w:pPr>
        <w:pStyle w:val="14"/>
        <w:numPr>
          <w:ilvl w:val="2"/>
          <w:numId w:val="2"/>
        </w:numPr>
        <w:tabs>
          <w:tab w:val="left" w:pos="1620"/>
          <w:tab w:val="left" w:pos="1980"/>
          <w:tab w:val="left" w:pos="2035"/>
          <w:tab w:val="left" w:pos="2977"/>
        </w:tabs>
        <w:snapToGrid w:val="0"/>
        <w:spacing w:line="360" w:lineRule="auto"/>
        <w:ind w:firstLineChars="0"/>
        <w:rPr>
          <w:rFonts w:ascii="宋体" w:hAnsi="宋体" w:cs="宋体"/>
          <w:vanish/>
          <w:sz w:val="24"/>
          <w:szCs w:val="24"/>
        </w:rPr>
      </w:pPr>
    </w:p>
    <w:p w14:paraId="3E7E2618">
      <w:pPr>
        <w:numPr>
          <w:ilvl w:val="2"/>
          <w:numId w:val="1"/>
        </w:numPr>
        <w:tabs>
          <w:tab w:val="left" w:pos="1401"/>
          <w:tab w:val="left" w:pos="1980"/>
        </w:tabs>
        <w:snapToGrid w:val="0"/>
        <w:spacing w:line="360" w:lineRule="auto"/>
        <w:ind w:left="2268" w:hanging="850"/>
        <w:rPr>
          <w:rFonts w:ascii="宋体" w:hAnsi="宋体" w:cs="宋体"/>
          <w:sz w:val="24"/>
        </w:rPr>
      </w:pPr>
      <w:r>
        <w:rPr>
          <w:rFonts w:hint="eastAsia" w:ascii="宋体" w:hAnsi="宋体" w:cs="宋体"/>
          <w:sz w:val="24"/>
        </w:rPr>
        <w:t>本项目是否专门面向中小企业预留采购份额见第一章《采购邀请》。</w:t>
      </w:r>
    </w:p>
    <w:p w14:paraId="75CB6C33">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采购标的对应的中小企业划分标准所属行业见《供应商须知资料表》。</w:t>
      </w:r>
    </w:p>
    <w:p w14:paraId="0BBB8A45">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小微企业价格评审优惠的政策调整：见第三章《评审方法和评审标准》。</w:t>
      </w:r>
    </w:p>
    <w:p w14:paraId="78F6E8F4">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14:paraId="21A9EB54">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354C36">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50DB57C">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响应无效</w:t>
      </w:r>
      <w:r>
        <w:rPr>
          <w:rFonts w:hint="eastAsia" w:ascii="宋体" w:hAnsi="宋体" w:cs="宋体"/>
          <w:sz w:val="24"/>
        </w:rPr>
        <w:t>；</w:t>
      </w:r>
    </w:p>
    <w:p w14:paraId="6A531EA6">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14:paraId="37809BCD">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正版软件</w:t>
      </w:r>
    </w:p>
    <w:p w14:paraId="710373B7">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4777C85B">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网络安全专用产品</w:t>
      </w:r>
    </w:p>
    <w:p w14:paraId="0B7D4B06">
      <w:pPr>
        <w:numPr>
          <w:ilvl w:val="2"/>
          <w:numId w:val="1"/>
        </w:numPr>
        <w:tabs>
          <w:tab w:val="left" w:pos="1401"/>
          <w:tab w:val="left" w:pos="1980"/>
        </w:tabs>
        <w:snapToGrid w:val="0"/>
        <w:spacing w:line="360" w:lineRule="auto"/>
        <w:ind w:hanging="567"/>
        <w:rPr>
          <w:rFonts w:ascii="宋体" w:hAnsi="宋体" w:cs="宋体"/>
          <w:sz w:val="24"/>
        </w:rPr>
      </w:pPr>
      <w:r>
        <w:rPr>
          <w:rFonts w:hint="eastAsia" w:ascii="宋体" w:hAnsi="宋体" w:cs="宋体"/>
          <w:sz w:val="24"/>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532B6D86">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推广使用低挥发性有机化合物（VOCs）</w:t>
      </w:r>
    </w:p>
    <w:p w14:paraId="1593138C">
      <w:pPr>
        <w:numPr>
          <w:ilvl w:val="2"/>
          <w:numId w:val="1"/>
        </w:numPr>
        <w:tabs>
          <w:tab w:val="left" w:pos="1401"/>
          <w:tab w:val="left" w:pos="1980"/>
          <w:tab w:val="left" w:pos="2014"/>
        </w:tabs>
        <w:snapToGrid w:val="0"/>
        <w:spacing w:line="360" w:lineRule="auto"/>
        <w:ind w:hanging="567"/>
        <w:rPr>
          <w:rFonts w:ascii="宋体" w:hAnsi="宋体" w:cs="宋体"/>
          <w:sz w:val="24"/>
        </w:rPr>
      </w:pPr>
      <w:r>
        <w:rPr>
          <w:rFonts w:hint="eastAsia" w:ascii="宋体" w:hAnsi="宋体" w:cs="宋体"/>
          <w:sz w:val="24"/>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639D25B9">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采购需求标准</w:t>
      </w:r>
    </w:p>
    <w:p w14:paraId="6A66F8B3">
      <w:pPr>
        <w:numPr>
          <w:ilvl w:val="2"/>
          <w:numId w:val="1"/>
        </w:numPr>
        <w:tabs>
          <w:tab w:val="left" w:pos="1401"/>
          <w:tab w:val="left" w:pos="1980"/>
          <w:tab w:val="left" w:pos="2014"/>
        </w:tabs>
        <w:snapToGrid w:val="0"/>
        <w:spacing w:line="360" w:lineRule="auto"/>
        <w:ind w:hanging="567"/>
        <w:rPr>
          <w:rFonts w:ascii="宋体" w:hAnsi="宋体" w:cs="宋体"/>
          <w:sz w:val="24"/>
        </w:rPr>
      </w:pPr>
      <w:r>
        <w:rPr>
          <w:rFonts w:hint="eastAsia" w:ascii="宋体" w:hAnsi="宋体" w:cs="宋体"/>
          <w:sz w:val="24"/>
        </w:rPr>
        <w:t>商品包装、快递包装政府采购需求标准（试行）</w:t>
      </w:r>
    </w:p>
    <w:p w14:paraId="10B99430">
      <w:pPr>
        <w:tabs>
          <w:tab w:val="left" w:pos="1980"/>
          <w:tab w:val="left" w:pos="2014"/>
        </w:tabs>
        <w:snapToGrid w:val="0"/>
        <w:spacing w:line="360" w:lineRule="auto"/>
        <w:ind w:left="1418"/>
        <w:rPr>
          <w:rFonts w:ascii="宋体" w:hAnsi="宋体" w:cs="宋体"/>
          <w:sz w:val="24"/>
        </w:rPr>
      </w:pPr>
      <w:r>
        <w:rPr>
          <w:rFonts w:hint="eastAsia" w:ascii="宋体" w:hAnsi="宋体" w:cs="宋体"/>
          <w:sz w:val="24"/>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73499F64">
      <w:pPr>
        <w:numPr>
          <w:ilvl w:val="2"/>
          <w:numId w:val="1"/>
        </w:numPr>
        <w:tabs>
          <w:tab w:val="left" w:pos="1401"/>
          <w:tab w:val="left" w:pos="1980"/>
          <w:tab w:val="left" w:pos="2014"/>
        </w:tabs>
        <w:snapToGrid w:val="0"/>
        <w:spacing w:line="360" w:lineRule="auto"/>
        <w:ind w:hanging="567"/>
        <w:rPr>
          <w:rFonts w:ascii="宋体" w:hAnsi="宋体" w:cs="宋体"/>
        </w:rPr>
      </w:pPr>
      <w:r>
        <w:rPr>
          <w:rFonts w:hint="eastAsia" w:ascii="宋体" w:hAnsi="宋体" w:cs="宋体"/>
          <w:sz w:val="24"/>
        </w:rPr>
        <w:t>绿色数据中心政府采购需求标准（试行）</w:t>
      </w:r>
    </w:p>
    <w:p w14:paraId="2600CC82">
      <w:pPr>
        <w:pStyle w:val="3"/>
        <w:spacing w:before="78" w:line="344" w:lineRule="auto"/>
        <w:ind w:left="1436" w:leftChars="684" w:right="68"/>
        <w:rPr>
          <w:rFonts w:cs="宋体"/>
        </w:rPr>
      </w:pPr>
      <w:r>
        <w:rPr>
          <w:rFonts w:hint="eastAsia" w:cs="宋体"/>
        </w:rPr>
        <w:t>为加快数据中心绿色转型，根据财政部 生态环境部 工业和信息化部 关于印发《绿色数据中心政府采购需求标准（试行）》的通知（财库〔2023〕7 号），本项目如涉及绿色数据中心，则具体要求见第四章 《采购需求》。</w:t>
      </w:r>
    </w:p>
    <w:p w14:paraId="1F3D41C4">
      <w:pPr>
        <w:numPr>
          <w:ilvl w:val="0"/>
          <w:numId w:val="1"/>
        </w:numPr>
        <w:tabs>
          <w:tab w:val="left" w:pos="360"/>
          <w:tab w:val="left" w:pos="900"/>
        </w:tabs>
        <w:snapToGrid w:val="0"/>
        <w:spacing w:line="360" w:lineRule="auto"/>
        <w:ind w:left="357" w:hanging="357"/>
        <w:outlineLvl w:val="1"/>
        <w:rPr>
          <w:rFonts w:ascii="宋体" w:hAnsi="宋体" w:cs="宋体"/>
          <w:sz w:val="24"/>
        </w:rPr>
      </w:pPr>
      <w:r>
        <w:rPr>
          <w:rFonts w:hint="eastAsia" w:ascii="宋体" w:hAnsi="宋体" w:cs="宋体"/>
          <w:sz w:val="24"/>
        </w:rPr>
        <w:t>响应费用</w:t>
      </w:r>
    </w:p>
    <w:p w14:paraId="22A07AA6">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69E6B296">
      <w:pPr>
        <w:pStyle w:val="2"/>
        <w:spacing w:before="0" w:line="360" w:lineRule="auto"/>
        <w:rPr>
          <w:rFonts w:ascii="宋体" w:hAnsi="宋体" w:eastAsia="宋体" w:cs="宋体"/>
          <w:sz w:val="28"/>
        </w:rPr>
      </w:pPr>
      <w:bookmarkStart w:id="162" w:name="_1.8_计量单位"/>
      <w:bookmarkEnd w:id="162"/>
      <w:r>
        <w:rPr>
          <w:rFonts w:hint="eastAsia" w:ascii="宋体" w:hAnsi="宋体" w:eastAsia="宋体" w:cs="宋体"/>
          <w:sz w:val="28"/>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9332CEB">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163" w:name="_Toc164608792"/>
      <w:bookmarkStart w:id="164" w:name="_Toc151193911"/>
      <w:bookmarkStart w:id="165" w:name="_Toc151193693"/>
      <w:bookmarkStart w:id="166" w:name="_Toc264969213"/>
      <w:bookmarkStart w:id="167" w:name="_Toc151193621"/>
      <w:bookmarkStart w:id="168" w:name="_Toc142311025"/>
      <w:bookmarkStart w:id="169" w:name="_Toc149720816"/>
      <w:bookmarkStart w:id="170" w:name="_Toc151190150"/>
      <w:bookmarkStart w:id="171" w:name="_Toc150480761"/>
      <w:bookmarkStart w:id="172" w:name="_Toc305158865"/>
      <w:bookmarkStart w:id="173" w:name="_Toc151193765"/>
      <w:bookmarkStart w:id="174" w:name="_Toc164351617"/>
      <w:bookmarkStart w:id="175" w:name="_Toc164608637"/>
      <w:bookmarkStart w:id="176" w:name="_Toc151193837"/>
      <w:bookmarkStart w:id="177" w:name="_Toc226309767"/>
      <w:bookmarkStart w:id="178" w:name="_Toc226965796"/>
      <w:bookmarkStart w:id="179" w:name="_Toc127151523"/>
      <w:bookmarkStart w:id="180" w:name="_Toc164229364"/>
      <w:bookmarkStart w:id="181" w:name="_Toc226965713"/>
      <w:bookmarkStart w:id="182" w:name="_Toc164229218"/>
      <w:bookmarkStart w:id="183" w:name="_Toc150774623"/>
      <w:bookmarkStart w:id="184" w:name="_Toc520356147"/>
      <w:bookmarkStart w:id="185" w:name="_Toc305158791"/>
      <w:bookmarkStart w:id="186" w:name="_Toc265228361"/>
      <w:bookmarkStart w:id="187" w:name="_Toc127151724"/>
      <w:bookmarkStart w:id="188" w:name="_Toc226337219"/>
      <w:bookmarkStart w:id="189" w:name="_Toc195842888"/>
      <w:bookmarkStart w:id="190" w:name="_Toc127161437"/>
      <w:bookmarkStart w:id="191" w:name="_Toc150774728"/>
      <w:bookmarkStart w:id="192" w:name="_Toc150509274"/>
      <w:r>
        <w:rPr>
          <w:rFonts w:hint="eastAsia" w:ascii="宋体" w:hAnsi="宋体" w:cs="宋体"/>
          <w:sz w:val="24"/>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cs="宋体"/>
          <w:sz w:val="24"/>
        </w:rPr>
        <w:t>成</w:t>
      </w:r>
    </w:p>
    <w:p w14:paraId="598353F3">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竞争性磋商文件包括以下部分：</w:t>
      </w:r>
    </w:p>
    <w:p w14:paraId="37E2DD6C">
      <w:pPr>
        <w:tabs>
          <w:tab w:val="left" w:pos="1980"/>
          <w:tab w:val="left" w:pos="2520"/>
          <w:tab w:val="left" w:pos="4941"/>
        </w:tabs>
        <w:snapToGrid w:val="0"/>
        <w:spacing w:line="360" w:lineRule="auto"/>
        <w:ind w:firstLine="1440" w:firstLineChars="600"/>
        <w:rPr>
          <w:rFonts w:ascii="宋体" w:hAnsi="宋体" w:cs="宋体"/>
          <w:sz w:val="24"/>
        </w:rPr>
      </w:pPr>
      <w:r>
        <w:rPr>
          <w:rFonts w:hint="eastAsia" w:ascii="宋体" w:hAnsi="宋体" w:cs="宋体"/>
          <w:sz w:val="24"/>
        </w:rPr>
        <w:t>第一章  采购邀请</w:t>
      </w:r>
    </w:p>
    <w:p w14:paraId="52E18311">
      <w:pPr>
        <w:tabs>
          <w:tab w:val="left" w:pos="1980"/>
          <w:tab w:val="left" w:pos="2520"/>
          <w:tab w:val="left" w:pos="4941"/>
        </w:tabs>
        <w:snapToGrid w:val="0"/>
        <w:spacing w:line="360" w:lineRule="auto"/>
        <w:ind w:left="1445"/>
        <w:rPr>
          <w:rFonts w:ascii="宋体" w:hAnsi="宋体" w:cs="宋体"/>
          <w:sz w:val="24"/>
        </w:rPr>
      </w:pPr>
      <w:r>
        <w:rPr>
          <w:rFonts w:hint="eastAsia" w:ascii="宋体" w:hAnsi="宋体" w:cs="宋体"/>
          <w:sz w:val="24"/>
        </w:rPr>
        <w:t>第二章  供应商须知</w:t>
      </w:r>
    </w:p>
    <w:p w14:paraId="578AFD6E">
      <w:pPr>
        <w:tabs>
          <w:tab w:val="left" w:pos="1980"/>
          <w:tab w:val="left" w:pos="2520"/>
          <w:tab w:val="left" w:pos="4941"/>
        </w:tabs>
        <w:snapToGrid w:val="0"/>
        <w:spacing w:line="360" w:lineRule="auto"/>
        <w:ind w:left="1445"/>
        <w:rPr>
          <w:rFonts w:ascii="宋体" w:hAnsi="宋体" w:cs="宋体"/>
          <w:sz w:val="24"/>
        </w:rPr>
      </w:pPr>
      <w:r>
        <w:rPr>
          <w:rFonts w:hint="eastAsia" w:ascii="宋体" w:hAnsi="宋体" w:cs="宋体"/>
          <w:sz w:val="24"/>
        </w:rPr>
        <w:t>第三章  评审方法和评审标准</w:t>
      </w:r>
    </w:p>
    <w:p w14:paraId="5F09D62E">
      <w:pPr>
        <w:tabs>
          <w:tab w:val="left" w:pos="1980"/>
          <w:tab w:val="left" w:pos="2520"/>
          <w:tab w:val="left" w:pos="4941"/>
        </w:tabs>
        <w:snapToGrid w:val="0"/>
        <w:spacing w:line="360" w:lineRule="auto"/>
        <w:ind w:left="1445"/>
        <w:rPr>
          <w:rFonts w:ascii="宋体" w:hAnsi="宋体" w:cs="宋体"/>
          <w:sz w:val="24"/>
        </w:rPr>
      </w:pPr>
      <w:r>
        <w:rPr>
          <w:rFonts w:hint="eastAsia" w:ascii="宋体" w:hAnsi="宋体" w:cs="宋体"/>
          <w:sz w:val="24"/>
        </w:rPr>
        <w:t>第四章  采购需求</w:t>
      </w:r>
    </w:p>
    <w:p w14:paraId="130A7023">
      <w:pPr>
        <w:tabs>
          <w:tab w:val="left" w:pos="1980"/>
          <w:tab w:val="left" w:pos="2520"/>
          <w:tab w:val="left" w:pos="4941"/>
        </w:tabs>
        <w:snapToGrid w:val="0"/>
        <w:spacing w:line="360" w:lineRule="auto"/>
        <w:ind w:left="1445"/>
        <w:rPr>
          <w:rFonts w:ascii="宋体" w:hAnsi="宋体" w:cs="宋体"/>
          <w:sz w:val="24"/>
        </w:rPr>
      </w:pPr>
      <w:r>
        <w:rPr>
          <w:rFonts w:hint="eastAsia" w:ascii="宋体" w:hAnsi="宋体" w:cs="宋体"/>
          <w:sz w:val="24"/>
        </w:rPr>
        <w:t>第五章  合同草案条款</w:t>
      </w:r>
    </w:p>
    <w:p w14:paraId="3546A7BB">
      <w:pPr>
        <w:tabs>
          <w:tab w:val="left" w:pos="1980"/>
          <w:tab w:val="left" w:pos="2520"/>
          <w:tab w:val="left" w:pos="4941"/>
        </w:tabs>
        <w:snapToGrid w:val="0"/>
        <w:spacing w:line="360" w:lineRule="auto"/>
        <w:ind w:left="1445"/>
        <w:rPr>
          <w:rFonts w:ascii="宋体" w:hAnsi="宋体" w:cs="宋体"/>
          <w:sz w:val="24"/>
        </w:rPr>
      </w:pPr>
      <w:r>
        <w:rPr>
          <w:rFonts w:hint="eastAsia" w:ascii="宋体" w:hAnsi="宋体" w:cs="宋体"/>
          <w:sz w:val="24"/>
        </w:rPr>
        <w:t>第六章  响应文件格式</w:t>
      </w:r>
    </w:p>
    <w:p w14:paraId="58968410">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686A39F9">
      <w:pPr>
        <w:numPr>
          <w:ilvl w:val="0"/>
          <w:numId w:val="1"/>
        </w:numPr>
        <w:tabs>
          <w:tab w:val="left" w:pos="900"/>
          <w:tab w:val="left" w:pos="1080"/>
          <w:tab w:val="left" w:pos="2014"/>
        </w:tabs>
        <w:snapToGrid w:val="0"/>
        <w:spacing w:line="360" w:lineRule="auto"/>
        <w:ind w:left="357" w:hanging="357"/>
        <w:outlineLvl w:val="1"/>
        <w:rPr>
          <w:rFonts w:ascii="宋体" w:hAnsi="宋体" w:cs="宋体"/>
          <w:sz w:val="24"/>
        </w:rPr>
      </w:pPr>
      <w:r>
        <w:rPr>
          <w:rFonts w:hint="eastAsia" w:ascii="宋体" w:hAnsi="宋体" w:cs="宋体"/>
          <w:sz w:val="24"/>
        </w:rPr>
        <w:t>对竞争性磋商文件的澄清或修改</w:t>
      </w:r>
    </w:p>
    <w:p w14:paraId="5A057BC5">
      <w:pPr>
        <w:numPr>
          <w:ilvl w:val="1"/>
          <w:numId w:val="1"/>
        </w:numPr>
        <w:tabs>
          <w:tab w:val="left" w:pos="1080"/>
          <w:tab w:val="left" w:pos="1561"/>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6FA6652C">
      <w:pPr>
        <w:numPr>
          <w:ilvl w:val="1"/>
          <w:numId w:val="1"/>
        </w:numPr>
        <w:tabs>
          <w:tab w:val="left" w:pos="1080"/>
          <w:tab w:val="left" w:pos="1561"/>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上述书面通知，按照获取竞争性磋商文件的潜在供应商提供的联系方式发出，因提供的信息有误导致通知延迟或无法通知的，采购人或采购代理机构不承担责任。</w:t>
      </w:r>
    </w:p>
    <w:p w14:paraId="4F441AAF">
      <w:pPr>
        <w:numPr>
          <w:ilvl w:val="1"/>
          <w:numId w:val="1"/>
        </w:numPr>
        <w:tabs>
          <w:tab w:val="left" w:pos="1080"/>
          <w:tab w:val="left" w:pos="1561"/>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2AC22BA5">
      <w:pPr>
        <w:tabs>
          <w:tab w:val="left" w:pos="1080"/>
          <w:tab w:val="left" w:pos="1561"/>
        </w:tabs>
        <w:snapToGrid w:val="0"/>
        <w:spacing w:line="360" w:lineRule="auto"/>
        <w:ind w:left="1080"/>
        <w:rPr>
          <w:rFonts w:ascii="宋体" w:hAnsi="宋体" w:cs="宋体"/>
          <w:sz w:val="28"/>
        </w:rPr>
      </w:pPr>
      <w:bookmarkStart w:id="193" w:name="_Toc516367020"/>
      <w:bookmarkStart w:id="194" w:name="_Toc151193624"/>
      <w:bookmarkStart w:id="195" w:name="_Toc127151526"/>
      <w:bookmarkStart w:id="196" w:name="_Toc151193914"/>
      <w:bookmarkStart w:id="197" w:name="_Toc264969216"/>
      <w:bookmarkStart w:id="198" w:name="_Toc150509277"/>
      <w:bookmarkStart w:id="199" w:name="_Toc151193768"/>
      <w:bookmarkStart w:id="200" w:name="_Toc226965716"/>
      <w:bookmarkStart w:id="201" w:name="_Toc226965799"/>
      <w:bookmarkStart w:id="202" w:name="_Toc265228364"/>
      <w:bookmarkStart w:id="203" w:name="_Toc142311028"/>
      <w:bookmarkStart w:id="204" w:name="_Toc150480764"/>
      <w:bookmarkStart w:id="205" w:name="_Toc305158868"/>
      <w:bookmarkStart w:id="206" w:name="_Toc520356150"/>
      <w:bookmarkStart w:id="207" w:name="_Toc151193840"/>
      <w:bookmarkStart w:id="208" w:name="_Toc150774731"/>
      <w:bookmarkStart w:id="209" w:name="_Toc226337222"/>
      <w:bookmarkStart w:id="210" w:name="_Toc226309770"/>
      <w:bookmarkStart w:id="211" w:name="_Toc195842891"/>
      <w:bookmarkStart w:id="212" w:name="_Toc305158794"/>
      <w:bookmarkStart w:id="213" w:name="_Toc151190153"/>
      <w:bookmarkStart w:id="214" w:name="_Toc151193696"/>
      <w:bookmarkStart w:id="215" w:name="_Toc150774626"/>
    </w:p>
    <w:p w14:paraId="365F3335">
      <w:pPr>
        <w:pStyle w:val="2"/>
        <w:spacing w:before="0" w:line="360" w:lineRule="auto"/>
        <w:rPr>
          <w:rFonts w:ascii="宋体" w:hAnsi="宋体" w:eastAsia="宋体" w:cs="宋体"/>
          <w:sz w:val="28"/>
        </w:rPr>
      </w:pPr>
      <w:r>
        <w:rPr>
          <w:rFonts w:hint="eastAsia" w:ascii="宋体" w:hAnsi="宋体" w:eastAsia="宋体" w:cs="宋体"/>
          <w:sz w:val="28"/>
        </w:rPr>
        <w:t>三   响应文件</w:t>
      </w:r>
      <w:bookmarkEnd w:id="193"/>
      <w:r>
        <w:rPr>
          <w:rFonts w:hint="eastAsia" w:ascii="宋体" w:hAnsi="宋体" w:eastAsia="宋体" w:cs="宋体"/>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A0FB8F0">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216" w:name="_Toc264969217"/>
      <w:bookmarkStart w:id="217" w:name="_Toc150509278"/>
      <w:bookmarkStart w:id="218" w:name="_Toc151193625"/>
      <w:bookmarkStart w:id="219" w:name="_Toc164351621"/>
      <w:bookmarkStart w:id="220" w:name="_Toc164229222"/>
      <w:bookmarkStart w:id="221" w:name="_Toc151193841"/>
      <w:bookmarkStart w:id="222" w:name="_Toc150480765"/>
      <w:bookmarkStart w:id="223" w:name="_Toc142311029"/>
      <w:bookmarkStart w:id="224" w:name="_Toc164229368"/>
      <w:bookmarkStart w:id="225" w:name="_Toc265228365"/>
      <w:bookmarkStart w:id="226" w:name="_Toc226965717"/>
      <w:bookmarkStart w:id="227" w:name="_Toc520356151"/>
      <w:bookmarkStart w:id="228" w:name="_Toc516367021"/>
      <w:bookmarkStart w:id="229" w:name="_Toc226337223"/>
      <w:bookmarkStart w:id="230" w:name="_Toc151193769"/>
      <w:bookmarkStart w:id="231" w:name="_Toc127151527"/>
      <w:bookmarkStart w:id="232" w:name="_Toc127151728"/>
      <w:bookmarkStart w:id="233" w:name="_Toc151193697"/>
      <w:bookmarkStart w:id="234" w:name="_Toc151193915"/>
      <w:bookmarkStart w:id="235" w:name="_Toc305158869"/>
      <w:bookmarkStart w:id="236" w:name="_Toc151190154"/>
      <w:bookmarkStart w:id="237" w:name="_Toc150774732"/>
      <w:bookmarkStart w:id="238" w:name="_Toc149720820"/>
      <w:bookmarkStart w:id="239" w:name="_Toc226309771"/>
      <w:bookmarkStart w:id="240" w:name="_Toc127161441"/>
      <w:bookmarkStart w:id="241" w:name="_Toc164608796"/>
      <w:bookmarkStart w:id="242" w:name="_Toc150774627"/>
      <w:bookmarkStart w:id="243" w:name="_Toc305158795"/>
      <w:bookmarkStart w:id="244" w:name="_Toc164608641"/>
      <w:bookmarkStart w:id="245" w:name="_Toc195842892"/>
      <w:bookmarkStart w:id="246" w:name="_Toc226965800"/>
      <w:r>
        <w:rPr>
          <w:rFonts w:hint="eastAsia" w:ascii="宋体" w:hAnsi="宋体" w:cs="宋体"/>
          <w:sz w:val="24"/>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cs="宋体"/>
          <w:sz w:val="24"/>
        </w:rPr>
        <w:t>及磋商语言</w:t>
      </w:r>
    </w:p>
    <w:p w14:paraId="07D783D4">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rPr>
        <w:t>响应无效</w:t>
      </w:r>
      <w:r>
        <w:rPr>
          <w:rFonts w:hint="eastAsia" w:ascii="宋体" w:hAnsi="宋体" w:cs="宋体"/>
          <w:sz w:val="24"/>
        </w:rPr>
        <w:t>。</w:t>
      </w:r>
    </w:p>
    <w:p w14:paraId="1844A65A">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14:paraId="01E163A7">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8EEF64F">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247" w:name="_Toc516367022"/>
      <w:bookmarkStart w:id="248" w:name="_Ref467306676"/>
      <w:bookmarkStart w:id="249" w:name="_Ref467306195"/>
      <w:bookmarkStart w:id="250" w:name="_Toc226965801"/>
      <w:bookmarkStart w:id="251" w:name="_Toc127161442"/>
      <w:bookmarkStart w:id="252" w:name="_Toc164608642"/>
      <w:bookmarkStart w:id="253" w:name="_Toc150774733"/>
      <w:bookmarkStart w:id="254" w:name="_Toc264969218"/>
      <w:bookmarkStart w:id="255" w:name="_Toc151190155"/>
      <w:bookmarkStart w:id="256" w:name="_Toc151193770"/>
      <w:bookmarkStart w:id="257" w:name="_Toc151193916"/>
      <w:bookmarkStart w:id="258" w:name="_Toc150774628"/>
      <w:bookmarkStart w:id="259" w:name="_Toc164608797"/>
      <w:bookmarkStart w:id="260" w:name="_Toc520356152"/>
      <w:bookmarkStart w:id="261" w:name="_Toc127151528"/>
      <w:bookmarkStart w:id="262" w:name="_Toc265228366"/>
      <w:bookmarkStart w:id="263" w:name="_Toc151193626"/>
      <w:bookmarkStart w:id="264" w:name="_Toc164351622"/>
      <w:bookmarkStart w:id="265" w:name="_Toc164229369"/>
      <w:bookmarkStart w:id="266" w:name="_Toc195842893"/>
      <w:bookmarkStart w:id="267" w:name="_Toc149720821"/>
      <w:bookmarkStart w:id="268" w:name="_Toc226309772"/>
      <w:bookmarkStart w:id="269" w:name="_Toc305158796"/>
      <w:bookmarkStart w:id="270" w:name="_Toc151193698"/>
      <w:bookmarkStart w:id="271" w:name="_Toc150509279"/>
      <w:bookmarkStart w:id="272" w:name="_Toc151193842"/>
      <w:bookmarkStart w:id="273" w:name="_Toc142311030"/>
      <w:bookmarkStart w:id="274" w:name="_Toc226965718"/>
      <w:bookmarkStart w:id="275" w:name="_Toc305158870"/>
      <w:bookmarkStart w:id="276" w:name="_Toc226337224"/>
      <w:bookmarkStart w:id="277" w:name="_Toc150480766"/>
      <w:bookmarkStart w:id="278" w:name="_Toc164229223"/>
      <w:bookmarkStart w:id="279" w:name="_Toc127151729"/>
      <w:r>
        <w:rPr>
          <w:rFonts w:hint="eastAsia" w:ascii="宋体" w:hAnsi="宋体" w:cs="宋体"/>
          <w:sz w:val="24"/>
        </w:rPr>
        <w:t>响应文件</w:t>
      </w:r>
      <w:bookmarkEnd w:id="247"/>
      <w:bookmarkEnd w:id="248"/>
      <w:bookmarkEnd w:id="249"/>
      <w:r>
        <w:rPr>
          <w:rFonts w:hint="eastAsia" w:ascii="宋体" w:hAnsi="宋体" w:cs="宋体"/>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E3A3204">
      <w:pPr>
        <w:numPr>
          <w:ilvl w:val="1"/>
          <w:numId w:val="1"/>
        </w:numPr>
        <w:tabs>
          <w:tab w:val="left" w:pos="1080"/>
          <w:tab w:val="left" w:pos="1589"/>
          <w:tab w:val="left" w:pos="2014"/>
        </w:tabs>
        <w:snapToGrid w:val="0"/>
        <w:spacing w:line="360" w:lineRule="auto"/>
        <w:rPr>
          <w:rFonts w:ascii="宋体" w:hAnsi="宋体" w:cs="宋体"/>
          <w:sz w:val="24"/>
        </w:rPr>
      </w:pPr>
      <w:bookmarkStart w:id="280" w:name="_Ref467052588"/>
      <w:r>
        <w:rPr>
          <w:rFonts w:hint="eastAsia" w:ascii="宋体" w:hAnsi="宋体" w:cs="宋体"/>
          <w:sz w:val="24"/>
        </w:rPr>
        <w:t>供应商应当按照竞争性磋商文件的要求编制响应文件，并对其交的响应文件的真实性、合法性承担法律责任。响应文件的部分格式要求，见第六章《响应文件格式》。</w:t>
      </w:r>
    </w:p>
    <w:p w14:paraId="7B8FEFD9">
      <w:pPr>
        <w:numPr>
          <w:ilvl w:val="1"/>
          <w:numId w:val="1"/>
        </w:num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bCs/>
          <w:sz w:val="24"/>
        </w:rPr>
        <w:t>否则响应无效</w:t>
      </w:r>
      <w:r>
        <w:rPr>
          <w:rFonts w:hint="eastAsia" w:ascii="宋体" w:hAnsi="宋体" w:cs="宋体"/>
          <w:sz w:val="24"/>
        </w:rPr>
        <w:t>。未标记“ 实质性格式” 的文件和竞争性磋商文件未 提供格式的内容，可由供应商自行编写。</w:t>
      </w:r>
    </w:p>
    <w:p w14:paraId="50FBC45A">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第三章《评审方法和评审标准》中涉及的证明文件。</w:t>
      </w:r>
    </w:p>
    <w:p w14:paraId="0A8B2E93">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EC1D3A2">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供应商认为应附的其他材料。</w:t>
      </w:r>
      <w:bookmarkEnd w:id="280"/>
    </w:p>
    <w:p w14:paraId="7CD0A6C1">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281" w:name="_Toc151190157"/>
      <w:bookmarkStart w:id="282" w:name="_Toc151193772"/>
      <w:bookmarkStart w:id="283" w:name="_Toc127151731"/>
      <w:bookmarkStart w:id="284" w:name="_Toc164351624"/>
      <w:bookmarkStart w:id="285" w:name="_Toc150509281"/>
      <w:bookmarkStart w:id="286" w:name="_Toc151193628"/>
      <w:bookmarkStart w:id="287" w:name="_Toc150480768"/>
      <w:bookmarkStart w:id="288" w:name="_Toc151193844"/>
      <w:bookmarkStart w:id="289" w:name="_Toc127161444"/>
      <w:bookmarkStart w:id="290" w:name="_Toc195842895"/>
      <w:bookmarkStart w:id="291" w:name="_Toc150774630"/>
      <w:bookmarkStart w:id="292" w:name="_Toc151193918"/>
      <w:bookmarkStart w:id="293" w:name="_Toc164608799"/>
      <w:bookmarkStart w:id="294" w:name="_Toc520356155"/>
      <w:bookmarkStart w:id="295" w:name="_Toc149720823"/>
      <w:bookmarkStart w:id="296" w:name="_Toc127151530"/>
      <w:bookmarkStart w:id="297" w:name="_Toc164608644"/>
      <w:bookmarkStart w:id="298" w:name="_Toc142311032"/>
      <w:bookmarkStart w:id="299" w:name="_Toc150774735"/>
      <w:bookmarkStart w:id="300" w:name="_Toc164229225"/>
      <w:bookmarkStart w:id="301" w:name="_Toc164229371"/>
      <w:bookmarkStart w:id="302" w:name="_Toc151193700"/>
      <w:r>
        <w:rPr>
          <w:rFonts w:hint="eastAsia" w:ascii="宋体" w:hAnsi="宋体" w:cs="宋体"/>
          <w:sz w:val="24"/>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1FDBD64">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所有响应均以人民币报价。</w:t>
      </w:r>
    </w:p>
    <w:p w14:paraId="136FF551">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7151EB17">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pacing w:val="-2"/>
          <w:sz w:val="24"/>
        </w:rPr>
        <w:t>响应货物及标准附件、备品备件、专用工具等的出厂价（包括已在中</w:t>
      </w:r>
      <w:r>
        <w:rPr>
          <w:rFonts w:hint="eastAsia" w:ascii="宋体" w:hAnsi="宋体" w:cs="宋体"/>
          <w:spacing w:val="7"/>
          <w:sz w:val="24"/>
        </w:rPr>
        <w:t xml:space="preserve">  </w:t>
      </w:r>
      <w:r>
        <w:rPr>
          <w:rFonts w:hint="eastAsia" w:ascii="宋体" w:hAnsi="宋体" w:cs="宋体"/>
          <w:spacing w:val="-1"/>
          <w:sz w:val="24"/>
        </w:rPr>
        <w:t>国国内的进口货物完税后的仓库交货价、展室交货价或货架交货价）</w:t>
      </w:r>
      <w:r>
        <w:rPr>
          <w:rFonts w:hint="eastAsia" w:ascii="宋体" w:hAnsi="宋体" w:cs="宋体"/>
          <w:spacing w:val="3"/>
          <w:sz w:val="24"/>
        </w:rPr>
        <w:t xml:space="preserve"> </w:t>
      </w:r>
      <w:r>
        <w:rPr>
          <w:rFonts w:hint="eastAsia" w:ascii="宋体" w:hAnsi="宋体" w:cs="宋体"/>
          <w:spacing w:val="-1"/>
          <w:sz w:val="24"/>
        </w:rPr>
        <w:t>和运至最终目的地的运输费和保险费，安装调试、检验、技术服务、</w:t>
      </w:r>
      <w:r>
        <w:rPr>
          <w:rFonts w:hint="eastAsia" w:ascii="宋体" w:hAnsi="宋体" w:cs="宋体"/>
          <w:spacing w:val="3"/>
          <w:sz w:val="24"/>
        </w:rPr>
        <w:t xml:space="preserve"> </w:t>
      </w:r>
      <w:r>
        <w:rPr>
          <w:rFonts w:hint="eastAsia" w:ascii="宋体" w:hAnsi="宋体" w:cs="宋体"/>
          <w:spacing w:val="-4"/>
          <w:sz w:val="24"/>
        </w:rPr>
        <w:t>培训、质量保证、售后服务、税费等；</w:t>
      </w:r>
    </w:p>
    <w:p w14:paraId="7FEDAE96">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按照竞争性磋商文件要求完成本项目的</w:t>
      </w:r>
      <w:r>
        <w:rPr>
          <w:rFonts w:hint="eastAsia" w:ascii="宋体" w:hAnsi="宋体" w:cs="宋体"/>
          <w:spacing w:val="1"/>
          <w:sz w:val="24"/>
        </w:rPr>
        <w:t>全部相关费用</w:t>
      </w:r>
      <w:r>
        <w:rPr>
          <w:rFonts w:hint="eastAsia" w:ascii="宋体" w:hAnsi="宋体" w:cs="宋体"/>
          <w:sz w:val="24"/>
        </w:rPr>
        <w:t>。</w:t>
      </w:r>
    </w:p>
    <w:p w14:paraId="2BDF7F27">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14:paraId="796CCA08">
      <w:pPr>
        <w:numPr>
          <w:ilvl w:val="1"/>
          <w:numId w:val="1"/>
        </w:numPr>
        <w:tabs>
          <w:tab w:val="left" w:pos="1080"/>
          <w:tab w:val="left" w:pos="1589"/>
          <w:tab w:val="left" w:pos="2014"/>
        </w:tabs>
        <w:snapToGrid w:val="0"/>
        <w:spacing w:line="360" w:lineRule="auto"/>
        <w:ind w:left="1080" w:hanging="720"/>
        <w:rPr>
          <w:rFonts w:ascii="宋体" w:hAnsi="宋体" w:cs="宋体"/>
          <w:sz w:val="24"/>
        </w:rPr>
      </w:pPr>
      <w:r>
        <w:rPr>
          <w:rFonts w:hint="eastAsia" w:ascii="宋体" w:hAnsi="宋体" w:cs="宋体"/>
          <w:sz w:val="24"/>
        </w:rPr>
        <w:t>供应商不能提供任何有选择性或可调整的最后报价（</w:t>
      </w:r>
      <w:r>
        <w:rPr>
          <w:rFonts w:hint="eastAsia" w:ascii="宋体" w:hAnsi="宋体" w:cs="宋体"/>
          <w:kern w:val="0"/>
          <w:sz w:val="24"/>
        </w:rPr>
        <w:t>竞争性磋商文件</w:t>
      </w:r>
      <w:r>
        <w:rPr>
          <w:rFonts w:hint="eastAsia" w:ascii="宋体" w:hAnsi="宋体" w:cs="宋体"/>
          <w:sz w:val="24"/>
        </w:rPr>
        <w:t>另有规定的除外），否则其</w:t>
      </w:r>
      <w:r>
        <w:rPr>
          <w:rFonts w:hint="eastAsia" w:ascii="宋体" w:hAnsi="宋体" w:cs="宋体"/>
          <w:b/>
          <w:sz w:val="24"/>
        </w:rPr>
        <w:t>响应无效</w:t>
      </w:r>
      <w:r>
        <w:rPr>
          <w:rFonts w:hint="eastAsia" w:ascii="宋体" w:hAnsi="宋体" w:cs="宋体"/>
          <w:sz w:val="24"/>
        </w:rPr>
        <w:t>。</w:t>
      </w:r>
    </w:p>
    <w:p w14:paraId="5AA9C23E">
      <w:pPr>
        <w:numPr>
          <w:ilvl w:val="0"/>
          <w:numId w:val="1"/>
        </w:numPr>
        <w:tabs>
          <w:tab w:val="left" w:pos="360"/>
          <w:tab w:val="left" w:pos="900"/>
        </w:tabs>
        <w:snapToGrid w:val="0"/>
        <w:spacing w:line="360" w:lineRule="auto"/>
        <w:ind w:left="357" w:hanging="357"/>
        <w:outlineLvl w:val="1"/>
        <w:rPr>
          <w:rFonts w:ascii="宋体" w:hAnsi="宋体" w:cs="宋体"/>
          <w:sz w:val="24"/>
        </w:rPr>
      </w:pPr>
      <w:r>
        <w:rPr>
          <w:rFonts w:hint="eastAsia" w:ascii="宋体" w:hAnsi="宋体" w:cs="宋体"/>
          <w:sz w:val="24"/>
        </w:rPr>
        <w:t>磋商保证金</w:t>
      </w:r>
    </w:p>
    <w:p w14:paraId="7C9F5228">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供应商应按《供应商须知资料表》 中规定的金额及要求交纳磋商保证金 。供应商自愿超额缴纳磋商保证金的 ，响应文件不做无效处理。</w:t>
      </w:r>
    </w:p>
    <w:p w14:paraId="11352F47">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交纳磋商保证金可采用的形式：政府采购法律法规接受的支票、汇票、本票、网上银行支付或者金融机构、担保机构出具的保函等非现金形式。</w:t>
      </w:r>
    </w:p>
    <w:p w14:paraId="2296DAE6">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cs="宋体"/>
          <w:b/>
          <w:bCs/>
          <w:sz w:val="24"/>
        </w:rPr>
        <w:t>响应无效。</w:t>
      </w:r>
    </w:p>
    <w:p w14:paraId="4682BEFF">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供应商除需在响应文件中提供“磋商保证金凭证/交款单据电子件 ”，还需在 首次响应文件提交截止时间前，通过电子交易平台上传“磋商保证金凭证/交款单据电子件 ”。</w:t>
      </w:r>
    </w:p>
    <w:p w14:paraId="2CBEC6E2">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磋商保证金有效期同响应有效期。</w:t>
      </w:r>
    </w:p>
    <w:p w14:paraId="1DD7E943">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供应商为联合体的 ，可以由联合体中的一方或者多方共同交纳磋商保证金， 其交纳的保证金对联合体各方均具有约束力。</w:t>
      </w:r>
    </w:p>
    <w:p w14:paraId="1A67DACF">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05434A0">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napToGrid w:val="0"/>
          <w:kern w:val="0"/>
          <w:sz w:val="24"/>
        </w:rPr>
        <w:t>已提交响应文件的供应商，在提交最后报价之前，可以根据磋商情况退出磋商。采购人、采购代理机构将退还退出磋商的供应商的磋商保证金；</w:t>
      </w:r>
    </w:p>
    <w:p w14:paraId="3A6101F4">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成交供应商的磋商保证金，在采购合同签订后5个工作日内退还成交供应商；</w:t>
      </w:r>
    </w:p>
    <w:p w14:paraId="608CBA82">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未成交供应商的磋商保证金，在成交通知书发出后5个工作日内退还。</w:t>
      </w:r>
    </w:p>
    <w:p w14:paraId="19A09E7E">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有下列情形之一的，采购人或采购代理机构不予退还磋商保证金：</w:t>
      </w:r>
    </w:p>
    <w:p w14:paraId="79584149">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供应商在提交响应文件截止时间后撤回响应文件的；</w:t>
      </w:r>
    </w:p>
    <w:p w14:paraId="179DAC10">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供应商在响应文件中提供虚假材料的；</w:t>
      </w:r>
    </w:p>
    <w:p w14:paraId="2B960BFD">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除因不可抗力或磋商文件认可的情形以外，成交供应商不与采购人签订合同的；</w:t>
      </w:r>
    </w:p>
    <w:p w14:paraId="0FB530B3">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供应商与采购人、其他供应商或者采购代理机构恶意串通的；</w:t>
      </w:r>
    </w:p>
    <w:p w14:paraId="1859D269">
      <w:pPr>
        <w:numPr>
          <w:ilvl w:val="2"/>
          <w:numId w:val="1"/>
        </w:numPr>
        <w:tabs>
          <w:tab w:val="left" w:pos="1401"/>
          <w:tab w:val="left" w:pos="1980"/>
        </w:tabs>
        <w:snapToGrid w:val="0"/>
        <w:spacing w:line="360" w:lineRule="auto"/>
        <w:rPr>
          <w:rFonts w:ascii="宋体" w:hAnsi="宋体" w:cs="宋体"/>
          <w:sz w:val="24"/>
        </w:rPr>
      </w:pPr>
      <w:r>
        <w:rPr>
          <w:rFonts w:hint="eastAsia" w:ascii="宋体" w:hAnsi="宋体" w:cs="宋体"/>
          <w:sz w:val="24"/>
        </w:rPr>
        <w:t>《供应商须知资料表》规定的其他情形。</w:t>
      </w:r>
    </w:p>
    <w:p w14:paraId="266CC8B0">
      <w:pPr>
        <w:numPr>
          <w:ilvl w:val="0"/>
          <w:numId w:val="1"/>
        </w:numPr>
        <w:tabs>
          <w:tab w:val="left" w:pos="360"/>
          <w:tab w:val="left" w:pos="900"/>
        </w:tabs>
        <w:snapToGrid w:val="0"/>
        <w:spacing w:line="360" w:lineRule="auto"/>
        <w:ind w:left="357" w:hanging="357"/>
        <w:outlineLvl w:val="1"/>
        <w:rPr>
          <w:rFonts w:ascii="宋体" w:hAnsi="宋体" w:cs="宋体"/>
          <w:sz w:val="24"/>
        </w:rPr>
      </w:pPr>
      <w:r>
        <w:rPr>
          <w:rFonts w:hint="eastAsia" w:ascii="宋体" w:hAnsi="宋体" w:cs="宋体"/>
          <w:sz w:val="24"/>
        </w:rPr>
        <w:t>响应有效期</w:t>
      </w:r>
    </w:p>
    <w:p w14:paraId="3D3234C6">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14:paraId="2A842F2D">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303" w:name="_Toc164229374"/>
      <w:bookmarkStart w:id="304" w:name="_Toc151193775"/>
      <w:bookmarkStart w:id="305" w:name="_Toc305158801"/>
      <w:bookmarkStart w:id="306" w:name="_Toc127161447"/>
      <w:bookmarkStart w:id="307" w:name="_Toc150480771"/>
      <w:bookmarkStart w:id="308" w:name="_Toc151193631"/>
      <w:bookmarkStart w:id="309" w:name="_Toc164351627"/>
      <w:bookmarkStart w:id="310" w:name="_Toc151193703"/>
      <w:bookmarkStart w:id="311" w:name="_Toc195842898"/>
      <w:bookmarkStart w:id="312" w:name="_Toc164608647"/>
      <w:bookmarkStart w:id="313" w:name="_Toc127151734"/>
      <w:bookmarkStart w:id="314" w:name="_Toc151190160"/>
      <w:bookmarkStart w:id="315" w:name="_Toc265228371"/>
      <w:bookmarkStart w:id="316" w:name="_Toc226965723"/>
      <w:bookmarkStart w:id="317" w:name="_Toc149720826"/>
      <w:bookmarkStart w:id="318" w:name="_Toc226965806"/>
      <w:bookmarkStart w:id="319" w:name="_Toc164608802"/>
      <w:bookmarkStart w:id="320" w:name="_Toc305158875"/>
      <w:bookmarkStart w:id="321" w:name="_Toc520356158"/>
      <w:bookmarkStart w:id="322" w:name="_Toc151193847"/>
      <w:bookmarkStart w:id="323" w:name="_Toc127151533"/>
      <w:bookmarkStart w:id="324" w:name="_Toc150774738"/>
      <w:bookmarkStart w:id="325" w:name="_Toc151193921"/>
      <w:bookmarkStart w:id="326" w:name="_Toc150509284"/>
      <w:bookmarkStart w:id="327" w:name="_Toc226337229"/>
      <w:bookmarkStart w:id="328" w:name="_Toc142311035"/>
      <w:bookmarkStart w:id="329" w:name="_Toc226309777"/>
      <w:bookmarkStart w:id="330" w:name="_Toc264969223"/>
      <w:bookmarkStart w:id="331" w:name="_Toc164229228"/>
      <w:bookmarkStart w:id="332" w:name="_Toc150774633"/>
      <w:r>
        <w:rPr>
          <w:rFonts w:hint="eastAsia" w:ascii="宋体" w:hAnsi="宋体" w:cs="宋体"/>
          <w:sz w:val="24"/>
        </w:rPr>
        <w:t>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cs="宋体"/>
          <w:sz w:val="24"/>
        </w:rPr>
        <w:t>、盖章</w:t>
      </w:r>
    </w:p>
    <w:p w14:paraId="1CCC3C2F">
      <w:pPr>
        <w:numPr>
          <w:ilvl w:val="1"/>
          <w:numId w:val="1"/>
        </w:numPr>
        <w:tabs>
          <w:tab w:val="left" w:pos="1080"/>
          <w:tab w:val="left" w:pos="1589"/>
          <w:tab w:val="left" w:pos="2014"/>
        </w:tabs>
        <w:snapToGrid w:val="0"/>
        <w:spacing w:line="360" w:lineRule="auto"/>
        <w:ind w:left="1077" w:hanging="720"/>
        <w:rPr>
          <w:rFonts w:ascii="宋体" w:hAnsi="宋体" w:cs="宋体"/>
          <w:sz w:val="24"/>
        </w:rPr>
      </w:pPr>
      <w:bookmarkStart w:id="333" w:name="_Toc151193848"/>
      <w:bookmarkStart w:id="334" w:name="_Toc195842899"/>
      <w:bookmarkStart w:id="335" w:name="_Toc151193776"/>
      <w:bookmarkStart w:id="336" w:name="_Toc150774739"/>
      <w:bookmarkStart w:id="337" w:name="_Toc151193922"/>
      <w:bookmarkStart w:id="338" w:name="_Toc265228372"/>
      <w:bookmarkStart w:id="339" w:name="_Toc151190161"/>
      <w:bookmarkStart w:id="340" w:name="_Toc226965807"/>
      <w:bookmarkStart w:id="341" w:name="_Toc150774634"/>
      <w:bookmarkStart w:id="342" w:name="_Toc264969224"/>
      <w:bookmarkStart w:id="343" w:name="_Toc226965724"/>
      <w:bookmarkStart w:id="344" w:name="_Toc150480772"/>
      <w:bookmarkStart w:id="345" w:name="_Toc226337230"/>
      <w:bookmarkStart w:id="346" w:name="_Toc142311036"/>
      <w:bookmarkStart w:id="347" w:name="_Toc226309778"/>
      <w:bookmarkStart w:id="348" w:name="_Toc127151534"/>
      <w:bookmarkStart w:id="349" w:name="_Toc151193704"/>
      <w:bookmarkStart w:id="350" w:name="_Toc305158876"/>
      <w:bookmarkStart w:id="351" w:name="_Toc520356159"/>
      <w:bookmarkStart w:id="352" w:name="_Toc151193632"/>
      <w:bookmarkStart w:id="353" w:name="_Toc150509285"/>
      <w:bookmarkStart w:id="354" w:name="_Toc305158802"/>
      <w:r>
        <w:rPr>
          <w:rFonts w:hint="eastAsia" w:ascii="宋体" w:hAnsi="宋体" w:cs="宋体"/>
          <w:sz w:val="24"/>
        </w:rPr>
        <w:t>竞争性磋商文件要求签字的内容（如授权委托书等），可以使用电子签章</w:t>
      </w:r>
    </w:p>
    <w:p w14:paraId="6A30421C">
      <w:pPr>
        <w:tabs>
          <w:tab w:val="left" w:pos="1080"/>
          <w:tab w:val="left" w:pos="1589"/>
          <w:tab w:val="left" w:pos="2014"/>
        </w:tabs>
        <w:snapToGrid w:val="0"/>
        <w:spacing w:line="360" w:lineRule="auto"/>
        <w:ind w:left="1075" w:leftChars="512"/>
        <w:rPr>
          <w:rFonts w:ascii="宋体" w:hAnsi="宋体" w:cs="宋体"/>
          <w:sz w:val="24"/>
        </w:rPr>
      </w:pPr>
      <w:r>
        <w:rPr>
          <w:rFonts w:hint="eastAsia" w:ascii="宋体" w:hAnsi="宋体" w:cs="宋体"/>
          <w:sz w:val="24"/>
        </w:rPr>
        <w:t>或使用原件的电子件（电子件指扫描件、照片等形式电子文件）；要求第三方出具的盖章件原件（如联合协议、分包意向协议、制造商授权书原件等），响应文件中应使用原件的电子件。</w:t>
      </w:r>
    </w:p>
    <w:p w14:paraId="7F98C57A">
      <w:pPr>
        <w:numPr>
          <w:ilvl w:val="1"/>
          <w:numId w:val="1"/>
        </w:numPr>
        <w:tabs>
          <w:tab w:val="left" w:pos="1080"/>
          <w:tab w:val="left" w:pos="1589"/>
          <w:tab w:val="left" w:pos="2014"/>
        </w:tabs>
        <w:snapToGrid w:val="0"/>
        <w:spacing w:line="360" w:lineRule="auto"/>
        <w:ind w:left="1077" w:hanging="720"/>
        <w:rPr>
          <w:rFonts w:ascii="宋体" w:hAnsi="宋体" w:cs="宋体"/>
          <w:sz w:val="24"/>
        </w:rPr>
      </w:pPr>
      <w:r>
        <w:rPr>
          <w:rFonts w:hint="eastAsia" w:ascii="宋体" w:hAnsi="宋体" w:cs="宋体"/>
          <w:sz w:val="24"/>
        </w:rPr>
        <w:t>竞争</w:t>
      </w:r>
      <w:r>
        <w:rPr>
          <w:rFonts w:hint="eastAsia" w:ascii="宋体" w:hAnsi="宋体" w:cs="宋体"/>
          <w:spacing w:val="-1"/>
          <w:sz w:val="24"/>
        </w:rPr>
        <w:t>竞争性磋商文件要求盖章的内容，一般通过投标文</w:t>
      </w:r>
      <w:r>
        <w:rPr>
          <w:rFonts w:hint="eastAsia" w:ascii="宋体" w:hAnsi="宋体" w:cs="宋体"/>
          <w:spacing w:val="-2"/>
          <w:sz w:val="24"/>
        </w:rPr>
        <w:t>件编制工具加盖电子签章</w:t>
      </w:r>
      <w:r>
        <w:rPr>
          <w:rFonts w:hint="eastAsia" w:ascii="宋体" w:hAnsi="宋体" w:cs="宋体"/>
          <w:b/>
          <w:sz w:val="24"/>
        </w:rPr>
        <w:t>。</w:t>
      </w:r>
    </w:p>
    <w:p w14:paraId="6DE7D3A4">
      <w:pPr>
        <w:pStyle w:val="2"/>
        <w:spacing w:before="0" w:line="360" w:lineRule="auto"/>
        <w:rPr>
          <w:rFonts w:ascii="宋体" w:hAnsi="宋体" w:eastAsia="宋体" w:cs="宋体"/>
          <w:sz w:val="28"/>
        </w:rPr>
      </w:pPr>
      <w:r>
        <w:rPr>
          <w:rFonts w:hint="eastAsia" w:ascii="宋体" w:hAnsi="宋体" w:eastAsia="宋体" w:cs="宋体"/>
          <w:sz w:val="28"/>
        </w:rPr>
        <w:t>四   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3984FDB">
      <w:pPr>
        <w:numPr>
          <w:ilvl w:val="0"/>
          <w:numId w:val="1"/>
        </w:numPr>
        <w:tabs>
          <w:tab w:val="left" w:pos="360"/>
          <w:tab w:val="left" w:pos="900"/>
        </w:tabs>
        <w:snapToGrid w:val="0"/>
        <w:spacing w:line="360" w:lineRule="auto"/>
        <w:ind w:left="357" w:hanging="357"/>
        <w:outlineLvl w:val="1"/>
        <w:rPr>
          <w:rFonts w:ascii="宋体" w:hAnsi="宋体" w:cs="宋体"/>
          <w:sz w:val="24"/>
        </w:rPr>
      </w:pPr>
      <w:bookmarkStart w:id="355" w:name="_Toc164608650"/>
      <w:bookmarkStart w:id="356" w:name="_Toc127151737"/>
      <w:bookmarkStart w:id="357" w:name="_Toc151193850"/>
      <w:bookmarkStart w:id="358" w:name="_Toc150480774"/>
      <w:bookmarkStart w:id="359" w:name="_Toc305158804"/>
      <w:bookmarkStart w:id="360" w:name="_Toc305158878"/>
      <w:bookmarkStart w:id="361" w:name="_Toc150774636"/>
      <w:bookmarkStart w:id="362" w:name="_Toc164229231"/>
      <w:bookmarkStart w:id="363" w:name="_Toc151193634"/>
      <w:bookmarkStart w:id="364" w:name="_Toc149720829"/>
      <w:bookmarkStart w:id="365" w:name="_Toc226309780"/>
      <w:bookmarkStart w:id="366" w:name="_Toc127161450"/>
      <w:bookmarkStart w:id="367" w:name="_Toc151190163"/>
      <w:bookmarkStart w:id="368" w:name="_Toc151193706"/>
      <w:bookmarkStart w:id="369" w:name="_Toc226337232"/>
      <w:bookmarkStart w:id="370" w:name="_Toc151193924"/>
      <w:bookmarkStart w:id="371" w:name="_Toc150509287"/>
      <w:bookmarkStart w:id="372" w:name="_Toc226965726"/>
      <w:bookmarkStart w:id="373" w:name="_Toc195842901"/>
      <w:bookmarkStart w:id="374" w:name="_Toc264969226"/>
      <w:bookmarkStart w:id="375" w:name="_Toc164229377"/>
      <w:bookmarkStart w:id="376" w:name="_Toc142311038"/>
      <w:bookmarkStart w:id="377" w:name="_Toc226965809"/>
      <w:bookmarkStart w:id="378" w:name="_Toc164351630"/>
      <w:bookmarkStart w:id="379" w:name="_Toc520356161"/>
      <w:bookmarkStart w:id="380" w:name="_Toc265228374"/>
      <w:bookmarkStart w:id="381" w:name="_Toc150774741"/>
      <w:bookmarkStart w:id="382" w:name="_Toc164608805"/>
      <w:bookmarkStart w:id="383" w:name="_Toc127151536"/>
      <w:bookmarkStart w:id="384" w:name="_Toc151193778"/>
      <w:r>
        <w:rPr>
          <w:rFonts w:hint="eastAsia" w:ascii="宋体" w:hAnsi="宋体" w:cs="宋体"/>
          <w:sz w:val="24"/>
        </w:rPr>
        <w:t>响应文件的提交</w:t>
      </w:r>
    </w:p>
    <w:p w14:paraId="5B33CFD5">
      <w:pPr>
        <w:pStyle w:val="3"/>
        <w:spacing w:before="182" w:line="346" w:lineRule="auto"/>
        <w:ind w:left="1085" w:right="88" w:hanging="703"/>
        <w:rPr>
          <w:rFonts w:cs="宋体"/>
        </w:rPr>
      </w:pPr>
      <w:r>
        <w:rPr>
          <w:rFonts w:hint="eastAsia" w:cs="宋体"/>
        </w:rPr>
        <w:t>14.1  本项目使用北京市政府采购电子交易平台。供应商根据竞争性磋商文件及电 子交易平台供应商操作手册要求编制、生成并提交电子响应文件。</w:t>
      </w:r>
    </w:p>
    <w:p w14:paraId="1A2EFBEF">
      <w:pPr>
        <w:pStyle w:val="3"/>
        <w:spacing w:before="182" w:line="346" w:lineRule="auto"/>
        <w:ind w:left="1085" w:right="88" w:hanging="703"/>
        <w:rPr>
          <w:rFonts w:cs="宋体"/>
        </w:rPr>
      </w:pPr>
      <w:r>
        <w:rPr>
          <w:rFonts w:hint="eastAsia" w:cs="宋体"/>
        </w:rPr>
        <w:t>14.2  采购人及采购代理机构拒绝接受通过电子交易平台以外任何形式提交的响应 文件，磋商保证金除外。</w:t>
      </w:r>
    </w:p>
    <w:p w14:paraId="74545C59">
      <w:pPr>
        <w:numPr>
          <w:ilvl w:val="0"/>
          <w:numId w:val="1"/>
        </w:numPr>
        <w:tabs>
          <w:tab w:val="left" w:pos="360"/>
          <w:tab w:val="left" w:pos="900"/>
        </w:tabs>
        <w:snapToGrid w:val="0"/>
        <w:spacing w:line="360" w:lineRule="auto"/>
        <w:ind w:left="357" w:hanging="357"/>
        <w:outlineLvl w:val="1"/>
        <w:rPr>
          <w:rFonts w:ascii="宋体" w:hAnsi="宋体" w:cs="宋体"/>
          <w:sz w:val="24"/>
        </w:rPr>
      </w:pPr>
      <w:r>
        <w:rPr>
          <w:rFonts w:hint="eastAsia" w:ascii="宋体" w:hAnsi="宋体" w:cs="宋体"/>
          <w:sz w:val="24"/>
        </w:rPr>
        <w:t>响应文件截止</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宋体" w:hAnsi="宋体" w:cs="宋体"/>
          <w:sz w:val="24"/>
        </w:rPr>
        <w:t>时间</w:t>
      </w:r>
    </w:p>
    <w:p w14:paraId="523F4448">
      <w:pPr>
        <w:pStyle w:val="3"/>
        <w:spacing w:before="182" w:line="346" w:lineRule="auto"/>
        <w:ind w:left="1085" w:right="88" w:hanging="703"/>
        <w:rPr>
          <w:rFonts w:cs="宋体"/>
        </w:rPr>
      </w:pPr>
      <w:bookmarkStart w:id="385" w:name="_Toc305158805"/>
      <w:bookmarkStart w:id="386" w:name="_Toc164229378"/>
      <w:bookmarkStart w:id="387" w:name="_Toc151193635"/>
      <w:bookmarkStart w:id="388" w:name="_Toc265228375"/>
      <w:bookmarkStart w:id="389" w:name="_Toc164608651"/>
      <w:bookmarkStart w:id="390" w:name="_Toc151193779"/>
      <w:bookmarkStart w:id="391" w:name="_Toc226965727"/>
      <w:bookmarkStart w:id="392" w:name="_Toc226965810"/>
      <w:bookmarkStart w:id="393" w:name="_Toc151193707"/>
      <w:bookmarkStart w:id="394" w:name="_Toc520356162"/>
      <w:bookmarkStart w:id="395" w:name="_Toc142311039"/>
      <w:bookmarkStart w:id="396" w:name="_Toc150774742"/>
      <w:bookmarkStart w:id="397" w:name="_Toc150509288"/>
      <w:bookmarkStart w:id="398" w:name="_Toc151193851"/>
      <w:bookmarkStart w:id="399" w:name="_Toc149720830"/>
      <w:bookmarkStart w:id="400" w:name="_Toc127151738"/>
      <w:bookmarkStart w:id="401" w:name="_Toc150480775"/>
      <w:bookmarkStart w:id="402" w:name="_Toc195842902"/>
      <w:bookmarkStart w:id="403" w:name="_Toc151190164"/>
      <w:bookmarkStart w:id="404" w:name="_Toc264969227"/>
      <w:bookmarkStart w:id="405" w:name="_Toc127161451"/>
      <w:bookmarkStart w:id="406" w:name="_Toc164351631"/>
      <w:bookmarkStart w:id="407" w:name="_Toc164229232"/>
      <w:bookmarkStart w:id="408" w:name="_Toc226337233"/>
      <w:bookmarkStart w:id="409" w:name="_Toc164608806"/>
      <w:bookmarkStart w:id="410" w:name="_Toc226309781"/>
      <w:bookmarkStart w:id="411" w:name="_Toc151193925"/>
      <w:bookmarkStart w:id="412" w:name="_Toc127151537"/>
      <w:bookmarkStart w:id="413" w:name="_Toc150774637"/>
      <w:bookmarkStart w:id="414" w:name="_Toc305158879"/>
      <w:r>
        <w:rPr>
          <w:rFonts w:hint="eastAsia" w:cs="宋体"/>
        </w:rPr>
        <w:t>15.1  供应商应在竞争性磋商文件要求响应文件提交截止时间前，将电子响应文件 提交至电子交易平台。</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35C69C13">
      <w:pPr>
        <w:pStyle w:val="3"/>
        <w:spacing w:before="36" w:line="220" w:lineRule="auto"/>
        <w:ind w:left="27"/>
        <w:rPr>
          <w:rFonts w:cs="宋体"/>
        </w:rPr>
      </w:pPr>
      <w:r>
        <w:rPr>
          <w:rFonts w:hint="eastAsia" w:cs="宋体"/>
          <w:spacing w:val="-1"/>
        </w:rPr>
        <w:t>16 响应文件的修改与撤回</w:t>
      </w:r>
    </w:p>
    <w:p w14:paraId="07888550">
      <w:pPr>
        <w:pStyle w:val="3"/>
        <w:spacing w:before="181" w:line="350" w:lineRule="auto"/>
        <w:ind w:left="1083" w:right="4" w:hanging="701"/>
        <w:rPr>
          <w:rFonts w:cs="宋体"/>
        </w:rPr>
      </w:pPr>
      <w:r>
        <w:rPr>
          <w:rFonts w:hint="eastAsia" w:cs="宋体"/>
          <w:spacing w:val="3"/>
        </w:rPr>
        <w:t>16.1</w:t>
      </w:r>
      <w:r>
        <w:rPr>
          <w:rFonts w:hint="eastAsia" w:cs="宋体"/>
          <w:spacing w:val="31"/>
        </w:rPr>
        <w:t xml:space="preserve"> </w:t>
      </w:r>
      <w:r>
        <w:rPr>
          <w:rFonts w:hint="eastAsia" w:cs="宋体"/>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4024B83C">
      <w:pPr>
        <w:pStyle w:val="3"/>
        <w:spacing w:before="35" w:line="350" w:lineRule="auto"/>
        <w:ind w:left="1085" w:right="41" w:hanging="703"/>
        <w:rPr>
          <w:rFonts w:cs="宋体"/>
        </w:rPr>
      </w:pPr>
      <w:r>
        <w:rPr>
          <w:rFonts w:hint="eastAsia" w:cs="宋体"/>
          <w:spacing w:val="2"/>
        </w:rPr>
        <w:t>16.2</w:t>
      </w:r>
      <w:r>
        <w:rPr>
          <w:rFonts w:hint="eastAsia" w:cs="宋体"/>
          <w:spacing w:val="31"/>
        </w:rPr>
        <w:t xml:space="preserve"> </w:t>
      </w:r>
      <w:r>
        <w:rPr>
          <w:rFonts w:hint="eastAsia" w:cs="宋体"/>
        </w:rPr>
        <w:t xml:space="preserve"> 供应商对响应文件的补充、修改的内容应当按照竞争性磋商文件要求签署、 盖章，作为响应文件的组成部分。补充、修改的内容与响应文件不一致的， 以补充、修改的内容为准。</w:t>
      </w:r>
    </w:p>
    <w:p w14:paraId="15E05D16">
      <w:pPr>
        <w:tabs>
          <w:tab w:val="left" w:pos="900"/>
          <w:tab w:val="left" w:pos="1080"/>
          <w:tab w:val="left" w:pos="1589"/>
        </w:tabs>
        <w:snapToGrid w:val="0"/>
        <w:spacing w:line="360" w:lineRule="auto"/>
        <w:ind w:left="357"/>
        <w:rPr>
          <w:rFonts w:ascii="宋体" w:hAnsi="宋体" w:cs="宋体"/>
          <w:sz w:val="24"/>
        </w:rPr>
      </w:pPr>
    </w:p>
    <w:p w14:paraId="54A04DC0">
      <w:pPr>
        <w:pStyle w:val="2"/>
        <w:spacing w:before="0" w:line="360" w:lineRule="auto"/>
        <w:rPr>
          <w:rFonts w:ascii="宋体" w:hAnsi="宋体" w:eastAsia="宋体" w:cs="宋体"/>
          <w:sz w:val="28"/>
        </w:rPr>
      </w:pPr>
      <w:bookmarkStart w:id="415" w:name="_Toc150774743"/>
      <w:bookmarkStart w:id="416" w:name="_Toc226337234"/>
      <w:bookmarkStart w:id="417" w:name="_Toc151193636"/>
      <w:bookmarkStart w:id="418" w:name="_Toc305158806"/>
      <w:bookmarkStart w:id="419" w:name="_Toc226309782"/>
      <w:bookmarkStart w:id="420" w:name="_Toc305158880"/>
      <w:bookmarkStart w:id="421" w:name="_Toc151193708"/>
      <w:bookmarkStart w:id="422" w:name="_Toc226965728"/>
      <w:bookmarkStart w:id="423" w:name="_Toc226965811"/>
      <w:bookmarkStart w:id="424" w:name="_Toc150480776"/>
      <w:bookmarkStart w:id="425" w:name="_Toc150509289"/>
      <w:bookmarkStart w:id="426" w:name="_Toc195842903"/>
      <w:bookmarkStart w:id="427" w:name="_Toc520356163"/>
      <w:bookmarkStart w:id="428" w:name="_Toc151193780"/>
      <w:bookmarkStart w:id="429" w:name="_Toc142311040"/>
      <w:bookmarkStart w:id="430" w:name="_Toc151193852"/>
      <w:bookmarkStart w:id="431" w:name="_Toc151190165"/>
      <w:bookmarkStart w:id="432" w:name="_Toc264969228"/>
      <w:bookmarkStart w:id="433" w:name="_Toc127151538"/>
      <w:bookmarkStart w:id="434" w:name="_Toc265228376"/>
      <w:bookmarkStart w:id="435" w:name="_Toc151193926"/>
      <w:bookmarkStart w:id="436" w:name="_Toc150774638"/>
      <w:r>
        <w:rPr>
          <w:rFonts w:hint="eastAsia" w:ascii="宋体" w:hAnsi="宋体" w:eastAsia="宋体" w:cs="宋体"/>
          <w:sz w:val="28"/>
        </w:rPr>
        <w:t xml:space="preserve">五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sz w:val="28"/>
        </w:rPr>
        <w:t>评审</w:t>
      </w:r>
    </w:p>
    <w:p w14:paraId="286A3EBB">
      <w:pPr>
        <w:pStyle w:val="3"/>
        <w:spacing w:before="36" w:line="220" w:lineRule="auto"/>
        <w:ind w:left="27"/>
        <w:rPr>
          <w:rFonts w:cs="宋体"/>
          <w:spacing w:val="-1"/>
        </w:rPr>
      </w:pPr>
      <w:r>
        <w:rPr>
          <w:rFonts w:hint="eastAsia" w:cs="宋体"/>
          <w:spacing w:val="-1"/>
        </w:rPr>
        <w:t>17 响应文件的解密与开启</w:t>
      </w:r>
    </w:p>
    <w:p w14:paraId="562FEB02">
      <w:pPr>
        <w:pStyle w:val="3"/>
        <w:spacing w:before="181" w:line="350" w:lineRule="auto"/>
        <w:ind w:left="1083" w:right="4" w:hanging="701"/>
        <w:rPr>
          <w:rFonts w:cs="宋体"/>
          <w:spacing w:val="3"/>
        </w:rPr>
      </w:pPr>
      <w:r>
        <w:rPr>
          <w:rFonts w:hint="eastAsia" w:cs="宋体"/>
          <w:spacing w:val="3"/>
        </w:rPr>
        <w:t>17.1  采购人或采购代理机构将按竞争性磋商文件的规定，在响应文件提交截止时间的同一时间和竞争性磋商文件预先确定的地点开启响应文件。</w:t>
      </w:r>
    </w:p>
    <w:p w14:paraId="2EF9B875">
      <w:pPr>
        <w:pStyle w:val="3"/>
        <w:spacing w:before="181" w:line="350" w:lineRule="auto"/>
        <w:ind w:left="1083" w:right="4" w:hanging="701"/>
        <w:rPr>
          <w:rFonts w:cs="宋体"/>
          <w:spacing w:val="3"/>
        </w:rPr>
      </w:pPr>
      <w:r>
        <w:rPr>
          <w:rFonts w:hint="eastAsia" w:cs="宋体"/>
          <w:spacing w:val="3"/>
        </w:rPr>
        <w:t>17.2  本项目解密使用北京市政府采购电子交易平台。供应商应在规定的时间内对 响应文件进行解密，因非系统原因导致的解密失败，视为</w:t>
      </w:r>
      <w:r>
        <w:rPr>
          <w:rFonts w:hint="eastAsia" w:cs="宋体"/>
          <w:b/>
          <w:bCs/>
          <w:spacing w:val="3"/>
        </w:rPr>
        <w:t>无效响应</w:t>
      </w:r>
      <w:r>
        <w:rPr>
          <w:rFonts w:hint="eastAsia" w:cs="宋体"/>
          <w:spacing w:val="3"/>
        </w:rPr>
        <w:t>。</w:t>
      </w:r>
    </w:p>
    <w:p w14:paraId="4D036295">
      <w:pPr>
        <w:pStyle w:val="3"/>
        <w:spacing w:before="181" w:line="350" w:lineRule="auto"/>
        <w:ind w:left="1083" w:right="4" w:hanging="701"/>
        <w:rPr>
          <w:rFonts w:cs="宋体"/>
          <w:spacing w:val="3"/>
        </w:rPr>
      </w:pPr>
      <w:r>
        <w:rPr>
          <w:rFonts w:hint="eastAsia" w:cs="宋体"/>
          <w:spacing w:val="3"/>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3C9F3A15">
      <w:pPr>
        <w:pStyle w:val="3"/>
        <w:spacing w:before="181" w:line="350" w:lineRule="auto"/>
        <w:ind w:left="1083" w:right="4" w:hanging="701"/>
        <w:rPr>
          <w:rFonts w:cs="宋体"/>
          <w:spacing w:val="3"/>
        </w:rPr>
      </w:pPr>
      <w:r>
        <w:rPr>
          <w:rFonts w:hint="eastAsia" w:cs="宋体"/>
          <w:spacing w:val="3"/>
        </w:rPr>
        <w:t xml:space="preserve">17.4  供应商不足3家的，不予解密。 </w:t>
      </w:r>
    </w:p>
    <w:p w14:paraId="46C2B944">
      <w:pPr>
        <w:pStyle w:val="3"/>
        <w:spacing w:before="181" w:line="350" w:lineRule="auto"/>
        <w:ind w:left="1083" w:right="4" w:hanging="701"/>
        <w:rPr>
          <w:rFonts w:cs="宋体"/>
          <w:spacing w:val="3"/>
        </w:rPr>
      </w:pPr>
      <w:r>
        <w:rPr>
          <w:rFonts w:hint="eastAsia" w:cs="宋体"/>
          <w:spacing w:val="3"/>
        </w:rPr>
        <w:t>17.5  本项目不公开报价。</w:t>
      </w:r>
    </w:p>
    <w:p w14:paraId="063B6E2E">
      <w:pPr>
        <w:pStyle w:val="3"/>
        <w:spacing w:before="36" w:line="220" w:lineRule="auto"/>
        <w:ind w:left="27"/>
        <w:rPr>
          <w:rFonts w:cs="宋体"/>
          <w:spacing w:val="-1"/>
        </w:rPr>
      </w:pPr>
      <w:bookmarkStart w:id="437" w:name="_Toc520356169"/>
      <w:r>
        <w:rPr>
          <w:rFonts w:hint="eastAsia" w:cs="宋体"/>
          <w:spacing w:val="-1"/>
        </w:rPr>
        <w:t>18 磋商小组</w:t>
      </w:r>
    </w:p>
    <w:p w14:paraId="63F79EAF">
      <w:pPr>
        <w:pStyle w:val="3"/>
        <w:spacing w:before="181" w:line="350" w:lineRule="auto"/>
        <w:ind w:left="1083" w:right="4" w:hanging="701"/>
        <w:rPr>
          <w:rFonts w:cs="宋体"/>
          <w:spacing w:val="3"/>
        </w:rPr>
      </w:pPr>
      <w:r>
        <w:rPr>
          <w:rFonts w:hint="eastAsia" w:cs="宋体"/>
          <w:spacing w:val="3"/>
        </w:rPr>
        <w:t>18.1  磋商小组根据政府采购有关规定和本次采购项目的特点进行组建，并负责具体评审与磋商事务，独立履行职责。</w:t>
      </w:r>
    </w:p>
    <w:p w14:paraId="7383BF34">
      <w:pPr>
        <w:pStyle w:val="3"/>
        <w:spacing w:before="181" w:line="350" w:lineRule="auto"/>
        <w:ind w:left="1083" w:right="4" w:hanging="701"/>
        <w:rPr>
          <w:rFonts w:cs="宋体"/>
          <w:spacing w:val="3"/>
        </w:rPr>
      </w:pPr>
      <w:r>
        <w:rPr>
          <w:rFonts w:hint="eastAsia" w:cs="宋体"/>
          <w:spacing w:val="3"/>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7132BA2">
      <w:pPr>
        <w:pStyle w:val="3"/>
        <w:spacing w:before="36" w:line="220" w:lineRule="auto"/>
        <w:ind w:left="27"/>
        <w:rPr>
          <w:rFonts w:cs="宋体"/>
          <w:spacing w:val="-1"/>
        </w:rPr>
      </w:pPr>
      <w:r>
        <w:rPr>
          <w:rFonts w:hint="eastAsia" w:cs="宋体"/>
          <w:spacing w:val="-1"/>
        </w:rPr>
        <w:t>19评审方法和评审标准</w:t>
      </w:r>
    </w:p>
    <w:p w14:paraId="394A834F">
      <w:pPr>
        <w:pStyle w:val="3"/>
        <w:spacing w:before="181" w:line="350" w:lineRule="auto"/>
        <w:ind w:left="1083" w:right="4" w:hanging="701"/>
        <w:rPr>
          <w:rFonts w:cs="宋体"/>
          <w:spacing w:val="3"/>
        </w:rPr>
      </w:pPr>
      <w:r>
        <w:rPr>
          <w:rFonts w:hint="eastAsia" w:cs="宋体"/>
          <w:spacing w:val="3"/>
        </w:rPr>
        <w:t>19.1  见第三章《评审方法和评审标准》。</w:t>
      </w:r>
    </w:p>
    <w:p w14:paraId="06247B95">
      <w:pPr>
        <w:tabs>
          <w:tab w:val="left" w:pos="360"/>
          <w:tab w:val="left" w:pos="1080"/>
        </w:tabs>
        <w:snapToGrid w:val="0"/>
        <w:spacing w:line="360" w:lineRule="auto"/>
        <w:ind w:left="1080"/>
        <w:rPr>
          <w:rFonts w:ascii="宋体" w:hAnsi="宋体" w:cs="宋体"/>
          <w:sz w:val="24"/>
        </w:rPr>
      </w:pPr>
    </w:p>
    <w:p w14:paraId="17A5830D">
      <w:pPr>
        <w:pStyle w:val="2"/>
        <w:spacing w:before="0" w:line="360" w:lineRule="auto"/>
        <w:rPr>
          <w:rFonts w:ascii="宋体" w:hAnsi="宋体" w:eastAsia="宋体" w:cs="宋体"/>
          <w:sz w:val="28"/>
        </w:rPr>
      </w:pPr>
      <w:bookmarkStart w:id="438" w:name="_Toc150480783"/>
      <w:bookmarkStart w:id="439" w:name="_Toc151190172"/>
      <w:bookmarkStart w:id="440" w:name="_Toc150774645"/>
      <w:bookmarkStart w:id="441" w:name="_Toc151193859"/>
      <w:bookmarkStart w:id="442" w:name="_Toc305158813"/>
      <w:bookmarkStart w:id="443" w:name="_Toc151193643"/>
      <w:bookmarkStart w:id="444" w:name="_Toc142311047"/>
      <w:bookmarkStart w:id="445" w:name="_Toc151193787"/>
      <w:bookmarkStart w:id="446" w:name="_Toc151193715"/>
      <w:bookmarkStart w:id="447" w:name="_Toc226337241"/>
      <w:bookmarkStart w:id="448" w:name="_Toc226965818"/>
      <w:bookmarkStart w:id="449" w:name="_Toc150509296"/>
      <w:bookmarkStart w:id="450" w:name="_Toc264969235"/>
      <w:bookmarkStart w:id="451" w:name="_Toc127151545"/>
      <w:bookmarkStart w:id="452" w:name="_Toc151193933"/>
      <w:bookmarkStart w:id="453" w:name="_Toc150774750"/>
      <w:bookmarkStart w:id="454" w:name="_Toc195842910"/>
      <w:bookmarkStart w:id="455" w:name="_Toc265228383"/>
      <w:bookmarkStart w:id="456" w:name="_Toc305158887"/>
      <w:bookmarkStart w:id="457" w:name="_Toc226309789"/>
      <w:bookmarkStart w:id="458" w:name="_Toc226965735"/>
      <w:r>
        <w:rPr>
          <w:rFonts w:hint="eastAsia" w:ascii="宋体" w:hAnsi="宋体" w:eastAsia="宋体" w:cs="宋体"/>
          <w:sz w:val="28"/>
        </w:rPr>
        <w:t xml:space="preserve">六   </w:t>
      </w:r>
      <w:bookmarkEnd w:id="437"/>
      <w:r>
        <w:rPr>
          <w:rFonts w:hint="eastAsia" w:ascii="宋体" w:hAnsi="宋体" w:eastAsia="宋体" w:cs="宋体"/>
          <w:sz w:val="28"/>
        </w:rPr>
        <w:t>确定</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sz w:val="28"/>
        </w:rPr>
        <w:t>成交</w:t>
      </w:r>
    </w:p>
    <w:p w14:paraId="003D40B4">
      <w:pPr>
        <w:pStyle w:val="3"/>
        <w:spacing w:before="36" w:line="220" w:lineRule="auto"/>
        <w:ind w:left="27"/>
        <w:rPr>
          <w:rFonts w:cs="宋体"/>
          <w:spacing w:val="-1"/>
        </w:rPr>
      </w:pPr>
      <w:r>
        <w:rPr>
          <w:rFonts w:hint="eastAsia" w:cs="宋体"/>
          <w:spacing w:val="-1"/>
        </w:rPr>
        <w:t>20 确定成交供应商</w:t>
      </w:r>
    </w:p>
    <w:p w14:paraId="2B2111D2">
      <w:pPr>
        <w:pStyle w:val="3"/>
        <w:spacing w:before="181" w:line="350" w:lineRule="auto"/>
        <w:ind w:left="1083" w:right="4" w:hanging="701"/>
        <w:rPr>
          <w:rFonts w:cs="宋体"/>
          <w:spacing w:val="3"/>
        </w:rPr>
      </w:pPr>
      <w:r>
        <w:rPr>
          <w:rFonts w:hint="eastAsia" w:cs="宋体"/>
          <w:spacing w:val="3"/>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281E91DE">
      <w:pPr>
        <w:pStyle w:val="3"/>
        <w:spacing w:before="36" w:line="220" w:lineRule="auto"/>
        <w:ind w:left="27"/>
        <w:rPr>
          <w:rFonts w:cs="宋体"/>
          <w:spacing w:val="-1"/>
        </w:rPr>
      </w:pPr>
      <w:r>
        <w:rPr>
          <w:rFonts w:hint="eastAsia" w:cs="宋体"/>
          <w:spacing w:val="-1"/>
        </w:rPr>
        <w:t>21 成交公告与成交通知书</w:t>
      </w:r>
    </w:p>
    <w:p w14:paraId="01FA7E4F">
      <w:pPr>
        <w:pStyle w:val="3"/>
        <w:spacing w:before="181" w:line="350" w:lineRule="auto"/>
        <w:ind w:left="1083" w:right="4" w:hanging="701"/>
        <w:rPr>
          <w:rFonts w:cs="宋体"/>
          <w:spacing w:val="3"/>
        </w:rPr>
      </w:pPr>
      <w:r>
        <w:rPr>
          <w:rFonts w:hint="eastAsia" w:cs="宋体"/>
          <w:spacing w:val="3"/>
        </w:rPr>
        <w:t>21.1  采购人或采购代理机构将在成交供应商确定后 2 个工作日内，在北京市政府采购网公告成交结果，同时向成交供应商发出成交通知书，成交公告期限为1个工作日。</w:t>
      </w:r>
    </w:p>
    <w:p w14:paraId="0EC1E76B">
      <w:pPr>
        <w:pStyle w:val="3"/>
        <w:spacing w:before="181" w:line="350" w:lineRule="auto"/>
        <w:ind w:left="1083" w:right="4" w:hanging="701"/>
        <w:rPr>
          <w:rFonts w:cs="宋体"/>
          <w:spacing w:val="3"/>
        </w:rPr>
      </w:pPr>
      <w:r>
        <w:rPr>
          <w:rFonts w:hint="eastAsia" w:cs="宋体"/>
          <w:spacing w:val="3"/>
        </w:rPr>
        <w:t>21.2  成交通知书对采购人和成交供应商均具有法律效力。成交通知书发出后，采购人改变成交结果的，或者成交供应商放弃成交项目的，应当依法承担法律责任。</w:t>
      </w:r>
    </w:p>
    <w:p w14:paraId="3AD462C6">
      <w:pPr>
        <w:pStyle w:val="3"/>
        <w:spacing w:before="36" w:line="220" w:lineRule="auto"/>
        <w:ind w:left="27"/>
        <w:rPr>
          <w:rFonts w:cs="宋体"/>
          <w:spacing w:val="-1"/>
        </w:rPr>
      </w:pPr>
      <w:r>
        <w:rPr>
          <w:rFonts w:hint="eastAsia" w:cs="宋体"/>
          <w:spacing w:val="-1"/>
        </w:rPr>
        <w:t>22 终止</w:t>
      </w:r>
    </w:p>
    <w:p w14:paraId="1D4E2F6C">
      <w:pPr>
        <w:pStyle w:val="3"/>
        <w:spacing w:before="181" w:line="350" w:lineRule="auto"/>
        <w:ind w:left="1083" w:right="4" w:hanging="701"/>
        <w:rPr>
          <w:rFonts w:cs="宋体"/>
          <w:spacing w:val="3"/>
        </w:rPr>
      </w:pPr>
      <w:r>
        <w:rPr>
          <w:rFonts w:hint="eastAsia" w:cs="宋体"/>
          <w:spacing w:val="3"/>
        </w:rPr>
        <w:t>22.1  出现下列情形之一的，采购人或采购代理机构将终止竞争性磋商采购活动，发布项目终止公告并说明原因，重新开展采购活动：</w:t>
      </w:r>
    </w:p>
    <w:p w14:paraId="5207BAF5">
      <w:pPr>
        <w:pStyle w:val="3"/>
        <w:spacing w:before="181" w:line="350" w:lineRule="auto"/>
        <w:ind w:left="958" w:leftChars="456" w:right="4"/>
        <w:rPr>
          <w:rFonts w:cs="宋体"/>
          <w:spacing w:val="3"/>
        </w:rPr>
      </w:pPr>
      <w:r>
        <w:rPr>
          <w:rFonts w:hint="eastAsia" w:cs="宋体"/>
          <w:spacing w:val="3"/>
        </w:rPr>
        <w:t>22.1.1  因情况变化，不再符合规定的竞争性磋商采购方式适用情形的； 22.1.2  出现影响采购公正的违法、违规行为的；</w:t>
      </w:r>
    </w:p>
    <w:p w14:paraId="11ECF1A3">
      <w:pPr>
        <w:pStyle w:val="3"/>
        <w:spacing w:before="181" w:line="350" w:lineRule="auto"/>
        <w:ind w:left="1773" w:leftChars="459" w:right="4" w:hanging="809" w:hangingChars="329"/>
        <w:rPr>
          <w:rFonts w:cs="宋体"/>
          <w:spacing w:val="3"/>
        </w:rPr>
      </w:pPr>
      <w:r>
        <w:rPr>
          <w:rFonts w:hint="eastAsia" w:cs="宋体"/>
          <w:spacing w:val="3"/>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1059B126">
      <w:pPr>
        <w:pStyle w:val="3"/>
        <w:spacing w:before="36" w:line="220" w:lineRule="auto"/>
        <w:ind w:left="27"/>
        <w:rPr>
          <w:rFonts w:cs="宋体"/>
          <w:spacing w:val="-1"/>
        </w:rPr>
      </w:pPr>
      <w:r>
        <w:rPr>
          <w:rFonts w:hint="eastAsia" w:cs="宋体"/>
          <w:spacing w:val="-1"/>
        </w:rPr>
        <w:t>23 签订合同</w:t>
      </w:r>
    </w:p>
    <w:p w14:paraId="05CCD1AB">
      <w:pPr>
        <w:pStyle w:val="3"/>
        <w:spacing w:before="181" w:line="350" w:lineRule="auto"/>
        <w:ind w:left="1083" w:right="4" w:hanging="701"/>
        <w:rPr>
          <w:rFonts w:cs="宋体"/>
          <w:spacing w:val="3"/>
        </w:rPr>
      </w:pPr>
      <w:r>
        <w:rPr>
          <w:rFonts w:hint="eastAsia" w:cs="宋体"/>
          <w:spacing w:val="3"/>
        </w:rPr>
        <w:t>23.1  采购人与成交供应商应当在成交通知书发出之日起 30 日内，按照磋商文件确定的合同文本以及采购标的、规格型号、采购金额、采购数量、技术和服务要求等事项签订政府采购合同。</w:t>
      </w:r>
    </w:p>
    <w:p w14:paraId="43E55D21">
      <w:pPr>
        <w:pStyle w:val="3"/>
        <w:spacing w:before="181" w:line="350" w:lineRule="auto"/>
        <w:ind w:left="1083" w:right="4" w:hanging="701"/>
        <w:rPr>
          <w:rFonts w:cs="宋体"/>
          <w:spacing w:val="3"/>
        </w:rPr>
      </w:pPr>
      <w:r>
        <w:rPr>
          <w:rFonts w:hint="eastAsia" w:cs="宋体"/>
          <w:spacing w:val="3"/>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01AA4605">
      <w:pPr>
        <w:pStyle w:val="3"/>
        <w:spacing w:before="181" w:line="350" w:lineRule="auto"/>
        <w:ind w:left="1083" w:right="4" w:hanging="701"/>
        <w:rPr>
          <w:rFonts w:cs="宋体"/>
          <w:spacing w:val="3"/>
        </w:rPr>
      </w:pPr>
      <w:r>
        <w:rPr>
          <w:rFonts w:hint="eastAsia" w:cs="宋体"/>
          <w:spacing w:val="3"/>
        </w:rPr>
        <w:t xml:space="preserve">23.3  联合体成交的，联合体各方应当共同与采购人签订合同，就采购合同约定的事项向采购人承担连带责任。 </w:t>
      </w:r>
    </w:p>
    <w:p w14:paraId="0ECEF514">
      <w:pPr>
        <w:pStyle w:val="3"/>
        <w:spacing w:before="181" w:line="350" w:lineRule="auto"/>
        <w:ind w:left="1083" w:right="4" w:hanging="701"/>
        <w:rPr>
          <w:rFonts w:cs="宋体"/>
          <w:spacing w:val="3"/>
        </w:rPr>
      </w:pPr>
      <w:r>
        <w:rPr>
          <w:rFonts w:hint="eastAsia" w:cs="宋体"/>
          <w:spacing w:val="3"/>
        </w:rPr>
        <w:t>23.4  政府采购合同不能转包。</w:t>
      </w:r>
    </w:p>
    <w:p w14:paraId="1A8DFE82">
      <w:pPr>
        <w:pStyle w:val="3"/>
        <w:spacing w:before="35" w:line="354" w:lineRule="auto"/>
        <w:ind w:left="1088" w:right="126" w:hanging="715"/>
        <w:rPr>
          <w:rFonts w:cs="宋体"/>
          <w:spacing w:val="-2"/>
        </w:rPr>
      </w:pPr>
      <w:r>
        <w:rPr>
          <w:rFonts w:hint="eastAsia" w:cs="宋体"/>
          <w:spacing w:val="3"/>
        </w:rPr>
        <w:t>23.5</w:t>
      </w:r>
      <w:r>
        <w:rPr>
          <w:rFonts w:hint="eastAsia" w:cs="宋体"/>
          <w:spacing w:val="32"/>
        </w:rPr>
        <w:t xml:space="preserve"> </w:t>
      </w:r>
      <w:r>
        <w:rPr>
          <w:rFonts w:hint="eastAsia" w:cs="宋体"/>
          <w:spacing w:val="3"/>
        </w:rPr>
        <w:t>采购人允许采用分包方式履行合同的，成交供应商可以依法采取分包方式履</w:t>
      </w:r>
      <w:r>
        <w:rPr>
          <w:rFonts w:hint="eastAsia" w:cs="宋体"/>
          <w:spacing w:val="-10"/>
        </w:rPr>
        <w:t>行合同。本项目是否允许分包，见《供应商须知资料表》。</w:t>
      </w:r>
      <w:r>
        <w:rPr>
          <w:rFonts w:hint="eastAsia" w:cs="宋体"/>
          <w:spacing w:val="-11"/>
        </w:rPr>
        <w:t>政府采购合同分包</w:t>
      </w:r>
      <w:r>
        <w:rPr>
          <w:rFonts w:hint="eastAsia" w:cs="宋体"/>
        </w:rPr>
        <w:t xml:space="preserve"> </w:t>
      </w:r>
      <w:r>
        <w:rPr>
          <w:rFonts w:hint="eastAsia" w:cs="宋体"/>
          <w:spacing w:val="2"/>
        </w:rPr>
        <w:t>履行的，应当在响应文件中载明分包承担主体，分包承担主体</w:t>
      </w:r>
      <w:r>
        <w:rPr>
          <w:rFonts w:hint="eastAsia" w:cs="宋体"/>
          <w:spacing w:val="1"/>
        </w:rPr>
        <w:t>应当具备相应</w:t>
      </w:r>
      <w:r>
        <w:rPr>
          <w:rFonts w:hint="eastAsia" w:cs="宋体"/>
        </w:rPr>
        <w:t xml:space="preserve"> </w:t>
      </w:r>
      <w:r>
        <w:rPr>
          <w:rFonts w:hint="eastAsia" w:cs="宋体"/>
          <w:spacing w:val="1"/>
        </w:rPr>
        <w:t>资质条件且不得再次分包，</w:t>
      </w:r>
      <w:r>
        <w:rPr>
          <w:rFonts w:hint="eastAsia" w:cs="宋体"/>
          <w:b/>
          <w:bCs/>
          <w:spacing w:val="1"/>
        </w:rPr>
        <w:t>否则响应无效</w:t>
      </w:r>
      <w:r>
        <w:rPr>
          <w:rFonts w:hint="eastAsia" w:cs="宋体"/>
          <w:spacing w:val="1"/>
        </w:rPr>
        <w:t>。成交供应商就采购项目和分包项</w:t>
      </w:r>
      <w:r>
        <w:rPr>
          <w:rFonts w:hint="eastAsia" w:cs="宋体"/>
          <w:spacing w:val="-2"/>
        </w:rPr>
        <w:t>目向采购人负责，分包供应商就分包项目承担责任。</w:t>
      </w:r>
    </w:p>
    <w:p w14:paraId="3A15E913">
      <w:pPr>
        <w:pStyle w:val="3"/>
        <w:spacing w:before="178" w:line="200" w:lineRule="auto"/>
        <w:ind w:left="373"/>
        <w:rPr>
          <w:rFonts w:cs="宋体"/>
          <w:spacing w:val="-2"/>
        </w:rPr>
      </w:pPr>
      <w:r>
        <w:rPr>
          <w:rFonts w:hint="eastAsia" w:cs="宋体"/>
          <w:spacing w:val="-3"/>
        </w:rPr>
        <w:t>23.6</w:t>
      </w:r>
      <w:r>
        <w:rPr>
          <w:rFonts w:hint="eastAsia" w:cs="宋体"/>
          <w:spacing w:val="31"/>
        </w:rPr>
        <w:t xml:space="preserve">  </w:t>
      </w:r>
      <w:r>
        <w:rPr>
          <w:rFonts w:hint="eastAsia" w:cs="宋体"/>
          <w:spacing w:val="-2"/>
        </w:rPr>
        <w:t>“政采贷 ”融资指引：详见《供应商须知资料表》。</w:t>
      </w:r>
    </w:p>
    <w:p w14:paraId="579BFF51">
      <w:pPr>
        <w:spacing w:line="34" w:lineRule="exact"/>
        <w:rPr>
          <w:rFonts w:ascii="宋体" w:hAnsi="宋体" w:cs="宋体"/>
        </w:rPr>
      </w:pPr>
    </w:p>
    <w:tbl>
      <w:tblPr>
        <w:tblStyle w:val="16"/>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2B7D09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tcPr>
          <w:p w14:paraId="7522FDE7">
            <w:pPr>
              <w:pStyle w:val="15"/>
              <w:autoSpaceDE w:val="0"/>
              <w:autoSpaceDN w:val="0"/>
              <w:spacing w:before="2" w:line="311" w:lineRule="auto"/>
              <w:ind w:left="355" w:right="360" w:hanging="355"/>
              <w:rPr>
                <w:rFonts w:ascii="宋体" w:hAnsi="宋体" w:cs="宋体"/>
                <w:sz w:val="24"/>
                <w:lang w:eastAsia="en-US"/>
              </w:rPr>
            </w:pPr>
            <w:r>
              <w:rPr>
                <w:rFonts w:hint="eastAsia" w:ascii="宋体" w:hAnsi="宋体" w:cs="宋体"/>
                <w:sz w:val="24"/>
                <w:lang w:eastAsia="en-US"/>
              </w:rPr>
              <w:t>24 询问与疑</w:t>
            </w:r>
          </w:p>
          <w:p w14:paraId="00A12F82">
            <w:pPr>
              <w:pStyle w:val="15"/>
              <w:autoSpaceDE w:val="0"/>
              <w:autoSpaceDN w:val="0"/>
              <w:spacing w:before="2" w:line="311" w:lineRule="auto"/>
              <w:ind w:left="355" w:right="360" w:hanging="355"/>
              <w:rPr>
                <w:rFonts w:ascii="宋体" w:hAnsi="宋体" w:cs="宋体"/>
                <w:sz w:val="24"/>
                <w:lang w:eastAsia="en-US"/>
              </w:rPr>
            </w:pPr>
            <w:r>
              <w:rPr>
                <w:rFonts w:hint="eastAsia" w:ascii="宋体" w:hAnsi="宋体" w:cs="宋体"/>
                <w:spacing w:val="3"/>
                <w:sz w:val="24"/>
                <w:lang w:eastAsia="en-US"/>
              </w:rPr>
              <w:t xml:space="preserve"> </w:t>
            </w:r>
            <w:r>
              <w:rPr>
                <w:rFonts w:hint="eastAsia" w:ascii="宋体" w:hAnsi="宋体" w:cs="宋体"/>
                <w:spacing w:val="6"/>
                <w:sz w:val="24"/>
                <w:lang w:eastAsia="en-US"/>
              </w:rPr>
              <w:t>24.1</w:t>
            </w:r>
            <w:r>
              <w:rPr>
                <w:rFonts w:hint="eastAsia" w:ascii="宋体" w:hAnsi="宋体" w:cs="宋体"/>
                <w:spacing w:val="32"/>
                <w:sz w:val="24"/>
                <w:lang w:eastAsia="en-US"/>
              </w:rPr>
              <w:t xml:space="preserve">  </w:t>
            </w:r>
            <w:r>
              <w:rPr>
                <w:rFonts w:hint="eastAsia" w:ascii="宋体" w:hAnsi="宋体" w:cs="宋体"/>
                <w:spacing w:val="6"/>
                <w:sz w:val="24"/>
                <w:lang w:eastAsia="en-US"/>
              </w:rPr>
              <w:t>询问</w:t>
            </w:r>
          </w:p>
        </w:tc>
        <w:tc>
          <w:tcPr>
            <w:tcW w:w="7157" w:type="dxa"/>
          </w:tcPr>
          <w:p w14:paraId="3EAB7DD7">
            <w:pPr>
              <w:pStyle w:val="15"/>
              <w:autoSpaceDE w:val="0"/>
              <w:autoSpaceDN w:val="0"/>
              <w:rPr>
                <w:rFonts w:ascii="宋体" w:hAnsi="宋体" w:cs="宋体"/>
                <w:lang w:eastAsia="en-US"/>
              </w:rPr>
            </w:pPr>
          </w:p>
        </w:tc>
      </w:tr>
      <w:tr w14:paraId="2BB280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tcPr>
          <w:p w14:paraId="135719AA">
            <w:pPr>
              <w:pStyle w:val="15"/>
              <w:autoSpaceDE w:val="0"/>
              <w:autoSpaceDN w:val="0"/>
              <w:spacing w:before="138" w:line="201" w:lineRule="auto"/>
              <w:ind w:left="1079"/>
              <w:rPr>
                <w:rFonts w:ascii="宋体" w:hAnsi="宋体" w:cs="宋体"/>
                <w:sz w:val="24"/>
                <w:lang w:eastAsia="en-US"/>
              </w:rPr>
            </w:pPr>
            <w:r>
              <w:rPr>
                <w:rFonts w:hint="eastAsia" w:ascii="宋体" w:hAnsi="宋体" w:cs="宋体"/>
                <w:spacing w:val="12"/>
                <w:sz w:val="24"/>
                <w:lang w:eastAsia="en-US"/>
              </w:rPr>
              <w:t>24.1.1</w:t>
            </w:r>
          </w:p>
        </w:tc>
        <w:tc>
          <w:tcPr>
            <w:tcW w:w="7157" w:type="dxa"/>
          </w:tcPr>
          <w:p w14:paraId="5C456079">
            <w:pPr>
              <w:autoSpaceDE w:val="0"/>
              <w:autoSpaceDN w:val="0"/>
              <w:spacing w:before="113" w:line="312" w:lineRule="auto"/>
              <w:ind w:left="77" w:right="10" w:hanging="4"/>
              <w:rPr>
                <w:rFonts w:ascii="宋体" w:hAnsi="宋体" w:cs="宋体"/>
                <w:sz w:val="24"/>
                <w:lang w:eastAsia="zh-CN"/>
              </w:rPr>
            </w:pPr>
            <w:r>
              <w:rPr>
                <w:rFonts w:hint="eastAsia" w:ascii="宋体" w:hAnsi="宋体" w:cs="宋体"/>
                <w:spacing w:val="-4"/>
                <w:sz w:val="24"/>
                <w:lang w:eastAsia="zh-CN"/>
              </w:rPr>
              <w:t>供应商对政府采购活动事项有疑问的，可依法向采购人或采购代理机 构提出询问 ，提出形式见《供应商须知资料表》。</w:t>
            </w:r>
          </w:p>
        </w:tc>
      </w:tr>
      <w:tr w14:paraId="2ADA46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tcPr>
          <w:p w14:paraId="107F145B">
            <w:pPr>
              <w:pStyle w:val="15"/>
              <w:autoSpaceDE w:val="0"/>
              <w:autoSpaceDN w:val="0"/>
              <w:spacing w:before="137" w:line="201" w:lineRule="auto"/>
              <w:ind w:left="1079"/>
              <w:rPr>
                <w:rFonts w:ascii="宋体" w:hAnsi="宋体" w:cs="宋体"/>
                <w:sz w:val="24"/>
                <w:lang w:eastAsia="en-US"/>
              </w:rPr>
            </w:pPr>
            <w:r>
              <w:rPr>
                <w:rFonts w:hint="eastAsia" w:ascii="宋体" w:hAnsi="宋体" w:cs="宋体"/>
                <w:spacing w:val="12"/>
                <w:sz w:val="24"/>
                <w:lang w:eastAsia="en-US"/>
              </w:rPr>
              <w:t>24.1.2</w:t>
            </w:r>
          </w:p>
        </w:tc>
        <w:tc>
          <w:tcPr>
            <w:tcW w:w="7157" w:type="dxa"/>
          </w:tcPr>
          <w:p w14:paraId="67CEB581">
            <w:pPr>
              <w:pStyle w:val="15"/>
              <w:autoSpaceDE w:val="0"/>
              <w:autoSpaceDN w:val="0"/>
              <w:spacing w:before="112" w:line="312" w:lineRule="auto"/>
              <w:ind w:left="73" w:hanging="1"/>
              <w:rPr>
                <w:rFonts w:ascii="宋体" w:hAnsi="宋体" w:cs="宋体"/>
                <w:sz w:val="24"/>
                <w:lang w:eastAsia="zh-CN"/>
              </w:rPr>
            </w:pPr>
            <w:r>
              <w:rPr>
                <w:rFonts w:hint="eastAsia" w:ascii="宋体" w:hAnsi="宋体" w:cs="宋体"/>
                <w:spacing w:val="3"/>
                <w:sz w:val="24"/>
                <w:lang w:eastAsia="zh-CN"/>
              </w:rPr>
              <w:t>采购人或采购代理机构对供应商依法提出的询问，</w:t>
            </w:r>
            <w:r>
              <w:rPr>
                <w:rFonts w:hint="eastAsia" w:ascii="宋体" w:hAnsi="宋体" w:cs="宋体"/>
                <w:spacing w:val="2"/>
                <w:sz w:val="24"/>
                <w:lang w:eastAsia="zh-CN"/>
              </w:rPr>
              <w:t>在</w:t>
            </w:r>
            <w:r>
              <w:rPr>
                <w:rFonts w:hint="eastAsia" w:ascii="宋体" w:hAnsi="宋体" w:cs="宋体"/>
                <w:spacing w:val="-40"/>
                <w:sz w:val="24"/>
                <w:lang w:eastAsia="zh-CN"/>
              </w:rPr>
              <w:t xml:space="preserve"> </w:t>
            </w:r>
            <w:r>
              <w:rPr>
                <w:rFonts w:hint="eastAsia" w:ascii="宋体" w:hAnsi="宋体" w:cs="宋体"/>
                <w:spacing w:val="2"/>
                <w:sz w:val="24"/>
                <w:lang w:eastAsia="zh-CN"/>
              </w:rPr>
              <w:t>3 个工作日内</w:t>
            </w:r>
            <w:r>
              <w:rPr>
                <w:rFonts w:hint="eastAsia" w:ascii="宋体" w:hAnsi="宋体" w:cs="宋体"/>
                <w:sz w:val="24"/>
                <w:lang w:eastAsia="zh-CN"/>
              </w:rPr>
              <w:t xml:space="preserve"> </w:t>
            </w:r>
            <w:r>
              <w:rPr>
                <w:rFonts w:hint="eastAsia" w:ascii="宋体" w:hAnsi="宋体" w:cs="宋体"/>
                <w:spacing w:val="-3"/>
                <w:sz w:val="24"/>
                <w:lang w:eastAsia="zh-CN"/>
              </w:rPr>
              <w:t>作出答复，但答复的内容不得涉及商业秘密。</w:t>
            </w:r>
          </w:p>
        </w:tc>
      </w:tr>
      <w:tr w14:paraId="0F4C08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tcPr>
          <w:p w14:paraId="0D33F7CC">
            <w:pPr>
              <w:pStyle w:val="15"/>
              <w:autoSpaceDE w:val="0"/>
              <w:autoSpaceDN w:val="0"/>
              <w:spacing w:before="112" w:line="221" w:lineRule="auto"/>
              <w:ind w:left="355"/>
              <w:rPr>
                <w:rFonts w:ascii="宋体" w:hAnsi="宋体" w:cs="宋体"/>
                <w:sz w:val="24"/>
                <w:lang w:eastAsia="en-US"/>
              </w:rPr>
            </w:pPr>
            <w:r>
              <w:rPr>
                <w:rFonts w:hint="eastAsia" w:ascii="宋体" w:hAnsi="宋体" w:cs="宋体"/>
                <w:spacing w:val="7"/>
                <w:sz w:val="24"/>
                <w:lang w:eastAsia="en-US"/>
              </w:rPr>
              <w:t>24.2</w:t>
            </w:r>
            <w:r>
              <w:rPr>
                <w:rFonts w:hint="eastAsia" w:ascii="宋体" w:hAnsi="宋体" w:cs="宋体"/>
                <w:spacing w:val="32"/>
                <w:sz w:val="24"/>
                <w:lang w:eastAsia="en-US"/>
              </w:rPr>
              <w:t xml:space="preserve">  </w:t>
            </w:r>
            <w:r>
              <w:rPr>
                <w:rFonts w:hint="eastAsia" w:ascii="宋体" w:hAnsi="宋体" w:cs="宋体"/>
                <w:spacing w:val="7"/>
                <w:sz w:val="24"/>
                <w:lang w:eastAsia="en-US"/>
              </w:rPr>
              <w:t>质疑</w:t>
            </w:r>
          </w:p>
        </w:tc>
        <w:tc>
          <w:tcPr>
            <w:tcW w:w="7157" w:type="dxa"/>
          </w:tcPr>
          <w:p w14:paraId="445796E0">
            <w:pPr>
              <w:pStyle w:val="15"/>
              <w:autoSpaceDE w:val="0"/>
              <w:autoSpaceDN w:val="0"/>
              <w:rPr>
                <w:rFonts w:ascii="宋体" w:hAnsi="宋体" w:cs="宋体"/>
                <w:lang w:eastAsia="en-US"/>
              </w:rPr>
            </w:pPr>
          </w:p>
        </w:tc>
      </w:tr>
      <w:tr w14:paraId="78094D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tcPr>
          <w:p w14:paraId="50883DD2">
            <w:pPr>
              <w:pStyle w:val="15"/>
              <w:autoSpaceDE w:val="0"/>
              <w:autoSpaceDN w:val="0"/>
              <w:spacing w:before="135" w:line="201" w:lineRule="auto"/>
              <w:ind w:left="1079"/>
              <w:rPr>
                <w:rFonts w:ascii="宋体" w:hAnsi="宋体" w:cs="宋体"/>
                <w:sz w:val="24"/>
                <w:lang w:eastAsia="en-US"/>
              </w:rPr>
            </w:pPr>
            <w:r>
              <w:rPr>
                <w:rFonts w:hint="eastAsia" w:ascii="宋体" w:hAnsi="宋体" w:cs="宋体"/>
                <w:spacing w:val="12"/>
                <w:sz w:val="24"/>
                <w:lang w:eastAsia="en-US"/>
              </w:rPr>
              <w:t>24.2.1</w:t>
            </w:r>
          </w:p>
        </w:tc>
        <w:tc>
          <w:tcPr>
            <w:tcW w:w="7157" w:type="dxa"/>
          </w:tcPr>
          <w:p w14:paraId="3954D4AE">
            <w:pPr>
              <w:pStyle w:val="15"/>
              <w:autoSpaceDE w:val="0"/>
              <w:autoSpaceDN w:val="0"/>
              <w:spacing w:before="109" w:line="336" w:lineRule="auto"/>
              <w:ind w:left="73"/>
              <w:jc w:val="both"/>
              <w:rPr>
                <w:rFonts w:ascii="宋体" w:hAnsi="宋体" w:cs="宋体"/>
                <w:sz w:val="24"/>
                <w:lang w:eastAsia="zh-CN"/>
              </w:rPr>
            </w:pPr>
            <w:r>
              <w:rPr>
                <w:rFonts w:hint="eastAsia" w:ascii="宋体" w:hAnsi="宋体" w:cs="宋体"/>
                <w:spacing w:val="-6"/>
                <w:sz w:val="24"/>
                <w:lang w:eastAsia="zh-CN"/>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42CD54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tcPr>
          <w:p w14:paraId="607E88C9">
            <w:pPr>
              <w:pStyle w:val="15"/>
              <w:autoSpaceDE w:val="0"/>
              <w:autoSpaceDN w:val="0"/>
              <w:spacing w:before="137" w:line="201" w:lineRule="auto"/>
              <w:ind w:left="1079"/>
              <w:rPr>
                <w:rFonts w:ascii="宋体" w:hAnsi="宋体" w:cs="宋体"/>
                <w:sz w:val="24"/>
                <w:lang w:eastAsia="en-US"/>
              </w:rPr>
            </w:pPr>
            <w:r>
              <w:rPr>
                <w:rFonts w:hint="eastAsia" w:ascii="宋体" w:hAnsi="宋体" w:cs="宋体"/>
                <w:spacing w:val="12"/>
                <w:sz w:val="24"/>
                <w:lang w:eastAsia="en-US"/>
              </w:rPr>
              <w:t>24.2.2</w:t>
            </w:r>
          </w:p>
        </w:tc>
        <w:tc>
          <w:tcPr>
            <w:tcW w:w="7157" w:type="dxa"/>
          </w:tcPr>
          <w:p w14:paraId="7DFC7D4C">
            <w:pPr>
              <w:autoSpaceDE w:val="0"/>
              <w:autoSpaceDN w:val="0"/>
              <w:spacing w:before="110" w:line="328" w:lineRule="auto"/>
              <w:ind w:left="72" w:firstLine="1"/>
              <w:rPr>
                <w:rFonts w:ascii="宋体" w:hAnsi="宋体" w:cs="宋体"/>
                <w:sz w:val="24"/>
                <w:lang w:eastAsia="zh-CN"/>
              </w:rPr>
            </w:pPr>
            <w:r>
              <w:rPr>
                <w:rFonts w:hint="eastAsia" w:ascii="宋体" w:hAnsi="宋体" w:cs="宋体"/>
                <w:spacing w:val="-6"/>
                <w:sz w:val="24"/>
                <w:lang w:eastAsia="zh-CN"/>
              </w:rPr>
              <w:t>质疑函须使用财政部制定的范本文件。供应商为自然人的，</w:t>
            </w:r>
            <w:r>
              <w:rPr>
                <w:rFonts w:hint="eastAsia" w:ascii="宋体" w:hAnsi="宋体" w:cs="宋体"/>
                <w:spacing w:val="-59"/>
                <w:sz w:val="24"/>
                <w:lang w:eastAsia="zh-CN"/>
              </w:rPr>
              <w:t xml:space="preserve"> </w:t>
            </w:r>
            <w:r>
              <w:rPr>
                <w:rFonts w:hint="eastAsia" w:ascii="宋体" w:hAnsi="宋体" w:cs="宋体"/>
                <w:spacing w:val="-6"/>
                <w:sz w:val="24"/>
                <w:lang w:eastAsia="zh-CN"/>
              </w:rPr>
              <w:t>质疑函应</w:t>
            </w:r>
            <w:r>
              <w:rPr>
                <w:rFonts w:hint="eastAsia" w:ascii="宋体" w:hAnsi="宋体" w:cs="宋体"/>
                <w:spacing w:val="-4"/>
                <w:sz w:val="24"/>
                <w:lang w:eastAsia="zh-CN"/>
              </w:rPr>
              <w:t>当由本人签字；供应商为法人或者其他组织的，质疑函应当由法定代</w:t>
            </w:r>
            <w:r>
              <w:rPr>
                <w:rFonts w:hint="eastAsia" w:ascii="宋体" w:hAnsi="宋体" w:cs="宋体"/>
                <w:spacing w:val="2"/>
                <w:sz w:val="24"/>
                <w:lang w:eastAsia="zh-CN"/>
              </w:rPr>
              <w:t xml:space="preserve"> </w:t>
            </w:r>
            <w:r>
              <w:rPr>
                <w:rFonts w:hint="eastAsia" w:ascii="宋体" w:hAnsi="宋体" w:cs="宋体"/>
                <w:spacing w:val="-2"/>
                <w:sz w:val="24"/>
                <w:lang w:eastAsia="zh-CN"/>
              </w:rPr>
              <w:t>表人、主要负责人，或者其授权代表签字或者盖章，并加盖公章。</w:t>
            </w:r>
          </w:p>
        </w:tc>
      </w:tr>
      <w:tr w14:paraId="57280C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tcPr>
          <w:p w14:paraId="4D2BA8E1">
            <w:pPr>
              <w:pStyle w:val="15"/>
              <w:autoSpaceDE w:val="0"/>
              <w:autoSpaceDN w:val="0"/>
              <w:spacing w:before="139" w:line="201" w:lineRule="auto"/>
              <w:ind w:left="1079"/>
              <w:rPr>
                <w:rFonts w:ascii="宋体" w:hAnsi="宋体" w:cs="宋体"/>
                <w:sz w:val="24"/>
                <w:lang w:eastAsia="en-US"/>
              </w:rPr>
            </w:pPr>
            <w:r>
              <w:rPr>
                <w:rFonts w:hint="eastAsia" w:ascii="宋体" w:hAnsi="宋体" w:cs="宋体"/>
                <w:spacing w:val="12"/>
                <w:sz w:val="24"/>
                <w:lang w:eastAsia="en-US"/>
              </w:rPr>
              <w:t>24.2.3</w:t>
            </w:r>
          </w:p>
        </w:tc>
        <w:tc>
          <w:tcPr>
            <w:tcW w:w="7157" w:type="dxa"/>
          </w:tcPr>
          <w:p w14:paraId="032BD097">
            <w:pPr>
              <w:autoSpaceDE w:val="0"/>
              <w:autoSpaceDN w:val="0"/>
              <w:spacing w:before="114" w:line="340" w:lineRule="auto"/>
              <w:ind w:left="72"/>
              <w:rPr>
                <w:rFonts w:ascii="宋体" w:hAnsi="宋体" w:cs="宋体"/>
                <w:sz w:val="24"/>
                <w:lang w:eastAsia="zh-CN"/>
              </w:rPr>
            </w:pPr>
            <w:r>
              <w:rPr>
                <w:rFonts w:hint="eastAsia" w:ascii="宋体" w:hAnsi="宋体" w:cs="宋体"/>
                <w:spacing w:val="-7"/>
                <w:sz w:val="24"/>
                <w:lang w:eastAsia="zh-CN"/>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469E24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tcPr>
          <w:p w14:paraId="52EBFDD8">
            <w:pPr>
              <w:pStyle w:val="15"/>
              <w:autoSpaceDE w:val="0"/>
              <w:autoSpaceDN w:val="0"/>
              <w:spacing w:before="137" w:line="179" w:lineRule="auto"/>
              <w:ind w:left="1079"/>
              <w:rPr>
                <w:rFonts w:ascii="宋体" w:hAnsi="宋体" w:cs="宋体"/>
                <w:sz w:val="24"/>
                <w:lang w:eastAsia="en-US"/>
              </w:rPr>
            </w:pPr>
            <w:r>
              <w:rPr>
                <w:rFonts w:hint="eastAsia" w:ascii="宋体" w:hAnsi="宋体" w:cs="宋体"/>
                <w:spacing w:val="12"/>
                <w:sz w:val="24"/>
                <w:lang w:eastAsia="en-US"/>
              </w:rPr>
              <w:t>24.2.4</w:t>
            </w:r>
          </w:p>
        </w:tc>
        <w:tc>
          <w:tcPr>
            <w:tcW w:w="7157" w:type="dxa"/>
          </w:tcPr>
          <w:p w14:paraId="1D30B6AC">
            <w:pPr>
              <w:autoSpaceDE w:val="0"/>
              <w:autoSpaceDN w:val="0"/>
              <w:spacing w:before="114" w:line="340" w:lineRule="auto"/>
              <w:ind w:left="72"/>
              <w:rPr>
                <w:rFonts w:ascii="宋体" w:hAnsi="宋体" w:cs="宋体"/>
                <w:spacing w:val="-7"/>
                <w:sz w:val="24"/>
                <w:lang w:eastAsia="zh-CN"/>
              </w:rPr>
            </w:pPr>
            <w:r>
              <w:rPr>
                <w:rFonts w:hint="eastAsia" w:ascii="宋体" w:hAnsi="宋体" w:cs="宋体"/>
                <w:spacing w:val="-7"/>
                <w:sz w:val="24"/>
                <w:lang w:eastAsia="zh-CN"/>
              </w:rPr>
              <w:t>供应商应在法定质疑期内一次性提出针对同一采购程序环节的质疑， 法定质疑期内针对同一采购程序环节再次提出的质疑，采购人、采购代理机构有权不予答复。</w:t>
            </w:r>
          </w:p>
        </w:tc>
      </w:tr>
    </w:tbl>
    <w:p w14:paraId="74B27CDE">
      <w:pPr>
        <w:pStyle w:val="3"/>
        <w:spacing w:before="38" w:line="219" w:lineRule="auto"/>
        <w:ind w:left="373"/>
        <w:rPr>
          <w:rFonts w:cs="宋体"/>
        </w:rPr>
      </w:pPr>
      <w:r>
        <w:rPr>
          <w:rFonts w:hint="eastAsia" w:cs="宋体"/>
          <w:spacing w:val="-2"/>
        </w:rPr>
        <w:t>24.3</w:t>
      </w:r>
      <w:r>
        <w:rPr>
          <w:rFonts w:hint="eastAsia" w:cs="宋体"/>
          <w:spacing w:val="30"/>
        </w:rPr>
        <w:t xml:space="preserve">  </w:t>
      </w:r>
      <w:r>
        <w:rPr>
          <w:rFonts w:hint="eastAsia" w:cs="宋体"/>
          <w:spacing w:val="-2"/>
        </w:rPr>
        <w:t>接收询问和质疑的联系部门、联系电话和通讯地</w:t>
      </w:r>
      <w:r>
        <w:rPr>
          <w:rFonts w:hint="eastAsia" w:cs="宋体"/>
          <w:spacing w:val="-3"/>
        </w:rPr>
        <w:t>址见《供应商须知资料表》。</w:t>
      </w:r>
    </w:p>
    <w:p w14:paraId="1496CECD">
      <w:pPr>
        <w:pStyle w:val="3"/>
        <w:spacing w:before="182" w:line="220" w:lineRule="auto"/>
        <w:ind w:left="18"/>
        <w:rPr>
          <w:rFonts w:cs="宋体"/>
        </w:rPr>
      </w:pPr>
      <w:r>
        <w:rPr>
          <w:rFonts w:hint="eastAsia" w:cs="宋体"/>
          <w:spacing w:val="1"/>
        </w:rPr>
        <w:t>25 代理费</w:t>
      </w:r>
    </w:p>
    <w:p w14:paraId="0101E362">
      <w:pPr>
        <w:pStyle w:val="3"/>
        <w:spacing w:before="179" w:line="346" w:lineRule="auto"/>
        <w:ind w:left="373"/>
        <w:jc w:val="right"/>
        <w:rPr>
          <w:rFonts w:cs="宋体"/>
        </w:rPr>
      </w:pPr>
      <w:r>
        <w:rPr>
          <w:rFonts w:hint="eastAsia" w:cs="宋体"/>
          <w:spacing w:val="-3"/>
        </w:rPr>
        <w:t>25.1   收费对象、收费标准及缴纳时间见《供应商须知资料表》。由成</w:t>
      </w:r>
      <w:r>
        <w:rPr>
          <w:rFonts w:hint="eastAsia" w:cs="宋体"/>
          <w:spacing w:val="-4"/>
        </w:rPr>
        <w:t>交供应商支付</w:t>
      </w:r>
      <w:r>
        <w:rPr>
          <w:rFonts w:hint="eastAsia" w:cs="宋体"/>
          <w:spacing w:val="-3"/>
        </w:rPr>
        <w:t>的，成交供应商须一次性向采购代理机构缴纳代理费，报价应包含代理费用。</w:t>
      </w:r>
    </w:p>
    <w:p w14:paraId="39E9A849">
      <w:pPr>
        <w:spacing w:line="360" w:lineRule="auto"/>
        <w:jc w:val="center"/>
        <w:outlineLvl w:val="0"/>
        <w:rPr>
          <w:rFonts w:ascii="宋体" w:hAnsi="宋体" w:cs="宋体"/>
          <w:b/>
          <w:sz w:val="36"/>
          <w:szCs w:val="36"/>
        </w:rPr>
      </w:pPr>
      <w:r>
        <w:rPr>
          <w:rFonts w:hint="eastAsia" w:ascii="宋体" w:hAnsi="宋体" w:cs="宋体"/>
          <w:sz w:val="24"/>
        </w:rPr>
        <w:br w:type="page"/>
      </w:r>
      <w:bookmarkStart w:id="459" w:name="_Toc97371943"/>
      <w:bookmarkStart w:id="460" w:name="_Toc29968"/>
      <w:r>
        <w:rPr>
          <w:rFonts w:hint="eastAsia" w:ascii="宋体" w:hAnsi="宋体" w:cs="宋体"/>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b/>
          <w:sz w:val="36"/>
          <w:szCs w:val="36"/>
        </w:rPr>
        <w:t>评审方法和评审标准</w:t>
      </w:r>
      <w:bookmarkEnd w:id="459"/>
      <w:bookmarkEnd w:id="460"/>
      <w:bookmarkStart w:id="461" w:name="_Toc487900382"/>
    </w:p>
    <w:p w14:paraId="50C02402">
      <w:pPr>
        <w:pStyle w:val="2"/>
        <w:spacing w:before="0" w:line="360" w:lineRule="auto"/>
        <w:rPr>
          <w:rFonts w:ascii="宋体" w:hAnsi="宋体" w:eastAsia="宋体" w:cs="宋体"/>
          <w:sz w:val="24"/>
          <w:szCs w:val="24"/>
        </w:rPr>
      </w:pPr>
      <w:r>
        <w:rPr>
          <w:rFonts w:hint="eastAsia" w:ascii="宋体" w:hAnsi="宋体" w:eastAsia="宋体" w:cs="宋体"/>
          <w:sz w:val="24"/>
          <w:szCs w:val="24"/>
        </w:rPr>
        <w:t>一、资格审查程序</w:t>
      </w:r>
    </w:p>
    <w:p w14:paraId="3504FA34">
      <w:pPr>
        <w:tabs>
          <w:tab w:val="left" w:pos="1080"/>
        </w:tabs>
        <w:snapToGrid w:val="0"/>
        <w:jc w:val="left"/>
        <w:rPr>
          <w:rFonts w:ascii="宋体" w:hAnsi="宋体" w:cs="宋体"/>
          <w:b/>
          <w:sz w:val="24"/>
        </w:rPr>
      </w:pPr>
      <w:r>
        <w:rPr>
          <w:rFonts w:hint="eastAsia" w:ascii="宋体" w:hAnsi="宋体" w:cs="宋体"/>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461"/>
    <w:p w14:paraId="2547F977">
      <w:pPr>
        <w:numPr>
          <w:ilvl w:val="0"/>
          <w:numId w:val="3"/>
        </w:numPr>
        <w:tabs>
          <w:tab w:val="left" w:pos="360"/>
        </w:tabs>
        <w:snapToGrid w:val="0"/>
        <w:spacing w:line="360" w:lineRule="auto"/>
        <w:outlineLvl w:val="1"/>
        <w:rPr>
          <w:rFonts w:ascii="宋体" w:hAnsi="宋体" w:cs="宋体"/>
          <w:sz w:val="24"/>
        </w:rPr>
      </w:pPr>
      <w:bookmarkStart w:id="462" w:name="_Toc164608655"/>
      <w:bookmarkStart w:id="463" w:name="_Toc150774641"/>
      <w:bookmarkStart w:id="464" w:name="_Toc151193639"/>
      <w:bookmarkStart w:id="465" w:name="_Toc150774746"/>
      <w:bookmarkStart w:id="466" w:name="_Toc226309785"/>
      <w:bookmarkStart w:id="467" w:name="_Toc151193711"/>
      <w:bookmarkStart w:id="468" w:name="_Toc142311043"/>
      <w:bookmarkStart w:id="469" w:name="_Toc265228379"/>
      <w:bookmarkStart w:id="470" w:name="_Toc149720834"/>
      <w:bookmarkStart w:id="471" w:name="_Toc305158883"/>
      <w:bookmarkStart w:id="472" w:name="_Toc164229236"/>
      <w:bookmarkStart w:id="473" w:name="_Toc127161455"/>
      <w:bookmarkStart w:id="474" w:name="_Toc226965814"/>
      <w:bookmarkStart w:id="475" w:name="_Toc127151742"/>
      <w:bookmarkStart w:id="476" w:name="_Toc305158809"/>
      <w:bookmarkStart w:id="477" w:name="_Toc150509292"/>
      <w:bookmarkStart w:id="478" w:name="_Toc195842906"/>
      <w:bookmarkStart w:id="479" w:name="_Toc226965731"/>
      <w:bookmarkStart w:id="480" w:name="_Toc164608810"/>
      <w:bookmarkStart w:id="481" w:name="_Toc164229382"/>
      <w:bookmarkStart w:id="482" w:name="_Toc151193783"/>
      <w:bookmarkStart w:id="483" w:name="_Toc164351635"/>
      <w:bookmarkStart w:id="484" w:name="_Toc150480779"/>
      <w:bookmarkStart w:id="485" w:name="_Toc127151541"/>
      <w:bookmarkStart w:id="486" w:name="_Toc226337237"/>
      <w:bookmarkStart w:id="487" w:name="_Toc151193929"/>
      <w:bookmarkStart w:id="488" w:name="_Toc151193855"/>
      <w:bookmarkStart w:id="489" w:name="_Toc264969231"/>
      <w:bookmarkStart w:id="490" w:name="_Toc151190168"/>
      <w:bookmarkStart w:id="491" w:name="_Toc353825551"/>
      <w:bookmarkStart w:id="492" w:name="_Toc353873941"/>
      <w:bookmarkStart w:id="493" w:name="_Toc195842920"/>
      <w:bookmarkStart w:id="494" w:name="_Toc305158897"/>
      <w:bookmarkStart w:id="495" w:name="_Toc150774760"/>
      <w:bookmarkStart w:id="496" w:name="_Toc127151555"/>
      <w:bookmarkStart w:id="497" w:name="_Toc264969245"/>
      <w:bookmarkStart w:id="498" w:name="_Toc226965828"/>
      <w:bookmarkStart w:id="499" w:name="_Toc305158823"/>
      <w:bookmarkStart w:id="500" w:name="_Toc226337251"/>
      <w:bookmarkStart w:id="501" w:name="_Toc150480793"/>
      <w:bookmarkStart w:id="502" w:name="_Toc353873935"/>
      <w:bookmarkStart w:id="503" w:name="_Toc265228393"/>
      <w:bookmarkStart w:id="504" w:name="_Toc353873665"/>
      <w:bookmarkStart w:id="505" w:name="_Toc353825545"/>
      <w:bookmarkStart w:id="506" w:name="_Toc142311057"/>
      <w:r>
        <w:rPr>
          <w:rFonts w:hint="eastAsia" w:ascii="宋体" w:hAnsi="宋体" w:cs="宋体"/>
          <w:sz w:val="24"/>
        </w:rPr>
        <w:t>响应文件的</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cs="宋体"/>
          <w:sz w:val="24"/>
        </w:rPr>
        <w:t>资格性检查和符合性审查</w:t>
      </w:r>
    </w:p>
    <w:p w14:paraId="52F85079">
      <w:pPr>
        <w:numPr>
          <w:ilvl w:val="1"/>
          <w:numId w:val="3"/>
        </w:numPr>
        <w:tabs>
          <w:tab w:val="left" w:pos="1080"/>
        </w:tabs>
        <w:snapToGrid w:val="0"/>
        <w:spacing w:line="360" w:lineRule="auto"/>
        <w:ind w:left="1077" w:hanging="720"/>
        <w:rPr>
          <w:rFonts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54A044CF">
      <w:pPr>
        <w:numPr>
          <w:ilvl w:val="1"/>
          <w:numId w:val="3"/>
        </w:numPr>
        <w:tabs>
          <w:tab w:val="left" w:pos="1080"/>
        </w:tabs>
        <w:snapToGrid w:val="0"/>
        <w:spacing w:line="360" w:lineRule="auto"/>
        <w:ind w:left="1077" w:hanging="720"/>
        <w:rPr>
          <w:rFonts w:ascii="宋体" w:hAnsi="宋体" w:cs="宋体"/>
          <w:sz w:val="24"/>
        </w:rPr>
      </w:pPr>
      <w:r>
        <w:rPr>
          <w:rFonts w:hint="eastAsia" w:ascii="宋体" w:hAnsi="宋体" w:cs="宋体"/>
          <w:sz w:val="24"/>
        </w:rPr>
        <w:t>《资格性检查要求》中对格式有要求的，除竞争性磋商文件另有规定外，均为“实质性格式”文件。</w:t>
      </w:r>
    </w:p>
    <w:p w14:paraId="4ED45317">
      <w:pPr>
        <w:numPr>
          <w:ilvl w:val="1"/>
          <w:numId w:val="3"/>
        </w:numPr>
        <w:tabs>
          <w:tab w:val="left" w:pos="1080"/>
        </w:tabs>
        <w:snapToGrid w:val="0"/>
        <w:spacing w:line="360" w:lineRule="auto"/>
        <w:ind w:left="1077" w:hanging="720"/>
        <w:rPr>
          <w:rFonts w:ascii="宋体" w:hAnsi="宋体" w:cs="宋体"/>
          <w:sz w:val="24"/>
        </w:rPr>
      </w:pPr>
      <w:r>
        <w:rPr>
          <w:rFonts w:hint="eastAsia" w:ascii="宋体" w:hAnsi="宋体" w:cs="宋体"/>
          <w:sz w:val="24"/>
        </w:rPr>
        <w:t>《资格性检查要求》见下表：</w:t>
      </w:r>
    </w:p>
    <w:p w14:paraId="19683442">
      <w:pPr>
        <w:tabs>
          <w:tab w:val="left" w:pos="900"/>
          <w:tab w:val="left" w:pos="1080"/>
        </w:tabs>
        <w:snapToGrid w:val="0"/>
        <w:spacing w:line="360" w:lineRule="auto"/>
        <w:ind w:left="1077" w:firstLine="2650" w:firstLineChars="1100"/>
        <w:rPr>
          <w:rFonts w:ascii="宋体" w:hAnsi="宋体" w:cs="宋体"/>
          <w:b/>
          <w:sz w:val="24"/>
        </w:rPr>
      </w:pPr>
    </w:p>
    <w:p w14:paraId="237CEDD3">
      <w:pPr>
        <w:tabs>
          <w:tab w:val="left" w:pos="6639"/>
        </w:tabs>
        <w:jc w:val="center"/>
        <w:rPr>
          <w:rFonts w:ascii="宋体" w:hAnsi="宋体" w:cs="宋体"/>
          <w:b/>
          <w:sz w:val="24"/>
        </w:rPr>
      </w:pPr>
      <w:r>
        <w:rPr>
          <w:rFonts w:hint="eastAsia" w:ascii="宋体" w:hAnsi="宋体" w:cs="宋体"/>
          <w:b/>
          <w:sz w:val="24"/>
        </w:rPr>
        <w:t>资格性检查要求</w:t>
      </w:r>
    </w:p>
    <w:tbl>
      <w:tblPr>
        <w:tblStyle w:val="11"/>
        <w:tblW w:w="9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451"/>
        <w:gridCol w:w="5660"/>
        <w:gridCol w:w="1624"/>
      </w:tblGrid>
      <w:tr w14:paraId="699C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743321C1">
            <w:pPr>
              <w:tabs>
                <w:tab w:val="left" w:pos="1080"/>
              </w:tabs>
              <w:snapToGrid w:val="0"/>
              <w:jc w:val="center"/>
              <w:rPr>
                <w:rFonts w:ascii="宋体" w:hAnsi="宋体" w:cs="宋体"/>
                <w:b/>
                <w:sz w:val="24"/>
              </w:rPr>
            </w:pPr>
            <w:bookmarkStart w:id="507" w:name="_Hlt487972895"/>
            <w:bookmarkEnd w:id="507"/>
            <w:r>
              <w:rPr>
                <w:rFonts w:hint="eastAsia" w:ascii="宋体" w:hAnsi="宋体" w:cs="宋体"/>
                <w:b/>
                <w:sz w:val="24"/>
              </w:rPr>
              <w:t>序号</w:t>
            </w:r>
          </w:p>
        </w:tc>
        <w:tc>
          <w:tcPr>
            <w:tcW w:w="1451" w:type="dxa"/>
            <w:vAlign w:val="center"/>
          </w:tcPr>
          <w:p w14:paraId="6366E5E9">
            <w:pPr>
              <w:tabs>
                <w:tab w:val="left" w:pos="1080"/>
              </w:tabs>
              <w:snapToGrid w:val="0"/>
              <w:jc w:val="center"/>
              <w:rPr>
                <w:rFonts w:ascii="宋体" w:hAnsi="宋体" w:cs="宋体"/>
                <w:b/>
                <w:sz w:val="24"/>
              </w:rPr>
            </w:pPr>
            <w:r>
              <w:rPr>
                <w:rFonts w:hint="eastAsia" w:ascii="宋体" w:hAnsi="宋体" w:cs="宋体"/>
                <w:b/>
                <w:sz w:val="24"/>
              </w:rPr>
              <w:t>检查因素</w:t>
            </w:r>
          </w:p>
        </w:tc>
        <w:tc>
          <w:tcPr>
            <w:tcW w:w="5660" w:type="dxa"/>
            <w:vAlign w:val="center"/>
          </w:tcPr>
          <w:p w14:paraId="53CE89AE">
            <w:pPr>
              <w:tabs>
                <w:tab w:val="left" w:pos="1080"/>
              </w:tabs>
              <w:snapToGrid w:val="0"/>
              <w:jc w:val="center"/>
              <w:rPr>
                <w:rFonts w:ascii="宋体" w:hAnsi="宋体" w:cs="宋体"/>
                <w:b/>
                <w:sz w:val="24"/>
              </w:rPr>
            </w:pPr>
            <w:r>
              <w:rPr>
                <w:rFonts w:hint="eastAsia" w:ascii="宋体" w:hAnsi="宋体" w:cs="宋体"/>
                <w:b/>
                <w:sz w:val="24"/>
              </w:rPr>
              <w:t>检查内容</w:t>
            </w:r>
          </w:p>
        </w:tc>
        <w:tc>
          <w:tcPr>
            <w:tcW w:w="1624" w:type="dxa"/>
            <w:vAlign w:val="center"/>
          </w:tcPr>
          <w:p w14:paraId="23B6760F">
            <w:pPr>
              <w:tabs>
                <w:tab w:val="left" w:pos="1080"/>
              </w:tabs>
              <w:snapToGrid w:val="0"/>
              <w:jc w:val="center"/>
              <w:rPr>
                <w:rFonts w:ascii="宋体" w:hAnsi="宋体" w:cs="宋体"/>
                <w:b/>
                <w:sz w:val="24"/>
              </w:rPr>
            </w:pPr>
            <w:r>
              <w:rPr>
                <w:rFonts w:hint="eastAsia" w:ascii="宋体" w:hAnsi="宋体" w:cs="宋体"/>
                <w:b/>
                <w:sz w:val="24"/>
              </w:rPr>
              <w:t>格式要求</w:t>
            </w:r>
          </w:p>
        </w:tc>
      </w:tr>
      <w:tr w14:paraId="14F5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4DF2006">
            <w:pPr>
              <w:tabs>
                <w:tab w:val="left" w:pos="1080"/>
              </w:tabs>
              <w:snapToGrid w:val="0"/>
              <w:jc w:val="center"/>
              <w:rPr>
                <w:rFonts w:ascii="宋体" w:hAnsi="宋体" w:cs="宋体"/>
                <w:sz w:val="24"/>
              </w:rPr>
            </w:pPr>
            <w:r>
              <w:rPr>
                <w:rFonts w:hint="eastAsia" w:ascii="宋体" w:hAnsi="宋体" w:cs="宋体"/>
                <w:sz w:val="24"/>
              </w:rPr>
              <w:t>1</w:t>
            </w:r>
          </w:p>
        </w:tc>
        <w:tc>
          <w:tcPr>
            <w:tcW w:w="1451" w:type="dxa"/>
            <w:vAlign w:val="center"/>
          </w:tcPr>
          <w:p w14:paraId="07457015">
            <w:pPr>
              <w:tabs>
                <w:tab w:val="left" w:pos="1080"/>
              </w:tabs>
              <w:snapToGrid w:val="0"/>
              <w:jc w:val="left"/>
              <w:rPr>
                <w:rFonts w:ascii="宋体" w:hAnsi="宋体" w:cs="宋体"/>
                <w:sz w:val="24"/>
              </w:rPr>
            </w:pPr>
            <w:r>
              <w:rPr>
                <w:rFonts w:hint="eastAsia" w:ascii="宋体" w:hAnsi="宋体" w:cs="宋体"/>
                <w:sz w:val="24"/>
              </w:rPr>
              <w:t>满足《中华人民共和国政府采购法》第二十二条规定及法律法规的其他规定</w:t>
            </w:r>
          </w:p>
        </w:tc>
        <w:tc>
          <w:tcPr>
            <w:tcW w:w="5660" w:type="dxa"/>
            <w:vAlign w:val="center"/>
          </w:tcPr>
          <w:p w14:paraId="7D58A5C9">
            <w:pPr>
              <w:tabs>
                <w:tab w:val="left" w:pos="1080"/>
              </w:tabs>
              <w:snapToGrid w:val="0"/>
              <w:jc w:val="left"/>
              <w:rPr>
                <w:rFonts w:ascii="宋体" w:hAnsi="宋体" w:cs="宋体"/>
                <w:sz w:val="24"/>
              </w:rPr>
            </w:pPr>
            <w:r>
              <w:rPr>
                <w:rFonts w:hint="eastAsia" w:ascii="宋体" w:hAnsi="宋体" w:cs="宋体"/>
                <w:sz w:val="24"/>
              </w:rPr>
              <w:t>具体规定见第一章《采购邀请》</w:t>
            </w:r>
          </w:p>
        </w:tc>
        <w:tc>
          <w:tcPr>
            <w:tcW w:w="1624" w:type="dxa"/>
            <w:vAlign w:val="center"/>
          </w:tcPr>
          <w:p w14:paraId="567D364E">
            <w:pPr>
              <w:tabs>
                <w:tab w:val="left" w:pos="1080"/>
              </w:tabs>
              <w:snapToGrid w:val="0"/>
              <w:jc w:val="left"/>
              <w:rPr>
                <w:rFonts w:ascii="宋体" w:hAnsi="宋体" w:cs="宋体"/>
                <w:sz w:val="24"/>
              </w:rPr>
            </w:pPr>
          </w:p>
        </w:tc>
      </w:tr>
      <w:tr w14:paraId="1997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372088E">
            <w:pPr>
              <w:tabs>
                <w:tab w:val="left" w:pos="1080"/>
              </w:tabs>
              <w:snapToGrid w:val="0"/>
              <w:jc w:val="center"/>
              <w:rPr>
                <w:rFonts w:ascii="宋体" w:hAnsi="宋体" w:cs="宋体"/>
                <w:sz w:val="24"/>
              </w:rPr>
            </w:pPr>
            <w:r>
              <w:rPr>
                <w:rFonts w:hint="eastAsia" w:ascii="宋体" w:hAnsi="宋体" w:cs="宋体"/>
                <w:sz w:val="24"/>
              </w:rPr>
              <w:t>1-1</w:t>
            </w:r>
          </w:p>
        </w:tc>
        <w:tc>
          <w:tcPr>
            <w:tcW w:w="1451" w:type="dxa"/>
            <w:vAlign w:val="center"/>
          </w:tcPr>
          <w:p w14:paraId="3A7C21BB">
            <w:pPr>
              <w:tabs>
                <w:tab w:val="left" w:pos="1080"/>
              </w:tabs>
              <w:snapToGrid w:val="0"/>
              <w:jc w:val="left"/>
              <w:rPr>
                <w:rFonts w:ascii="宋体" w:hAnsi="宋体" w:cs="宋体"/>
                <w:sz w:val="24"/>
              </w:rPr>
            </w:pPr>
            <w:r>
              <w:rPr>
                <w:rFonts w:hint="eastAsia" w:ascii="宋体" w:hAnsi="宋体" w:cs="宋体"/>
                <w:sz w:val="24"/>
              </w:rPr>
              <w:t>营业执照等证明文件</w:t>
            </w:r>
          </w:p>
        </w:tc>
        <w:tc>
          <w:tcPr>
            <w:tcW w:w="5660" w:type="dxa"/>
            <w:vAlign w:val="center"/>
          </w:tcPr>
          <w:p w14:paraId="5FD4D35B">
            <w:pPr>
              <w:pStyle w:val="15"/>
              <w:spacing w:before="41" w:line="203" w:lineRule="auto"/>
              <w:ind w:right="118"/>
              <w:rPr>
                <w:rFonts w:ascii="宋体" w:hAnsi="宋体" w:cs="宋体"/>
                <w:kern w:val="2"/>
                <w:sz w:val="24"/>
              </w:rPr>
            </w:pPr>
            <w:r>
              <w:rPr>
                <w:rFonts w:hint="eastAsia" w:ascii="宋体" w:hAnsi="宋体" w:cs="宋体"/>
                <w:kern w:val="2"/>
                <w:sz w:val="24"/>
              </w:rPr>
              <w:t>供应商为企业（包括合伙企业）的，应提供 有效的 “营业执照 ”；</w:t>
            </w:r>
          </w:p>
          <w:p w14:paraId="4C51D46F">
            <w:pPr>
              <w:pStyle w:val="15"/>
              <w:spacing w:before="2" w:line="202" w:lineRule="auto"/>
              <w:ind w:right="104"/>
              <w:rPr>
                <w:rFonts w:ascii="宋体" w:hAnsi="宋体" w:cs="宋体"/>
                <w:kern w:val="2"/>
                <w:sz w:val="24"/>
              </w:rPr>
            </w:pPr>
            <w:r>
              <w:rPr>
                <w:rFonts w:hint="eastAsia" w:ascii="宋体" w:hAnsi="宋体" w:cs="宋体"/>
                <w:kern w:val="2"/>
                <w:sz w:val="24"/>
              </w:rPr>
              <w:t>供应商为事业单位的，应提供有效的 “事业单 位法人证书 ”；</w:t>
            </w:r>
          </w:p>
          <w:p w14:paraId="6F012AC6">
            <w:pPr>
              <w:pStyle w:val="15"/>
              <w:spacing w:line="202" w:lineRule="auto"/>
              <w:ind w:right="104"/>
              <w:rPr>
                <w:rFonts w:ascii="宋体" w:hAnsi="宋体" w:cs="宋体"/>
                <w:kern w:val="2"/>
                <w:sz w:val="24"/>
              </w:rPr>
            </w:pPr>
            <w:r>
              <w:rPr>
                <w:rFonts w:hint="eastAsia" w:ascii="宋体" w:hAnsi="宋体" w:cs="宋体"/>
                <w:kern w:val="2"/>
                <w:sz w:val="24"/>
              </w:rPr>
              <w:t>供应商是非企业机构的，应提供有效的 “执业 许可证 ” 、“登记证书 ”等证明文件；</w:t>
            </w:r>
          </w:p>
          <w:p w14:paraId="6B669CD7">
            <w:pPr>
              <w:pStyle w:val="15"/>
              <w:spacing w:before="2" w:line="202" w:lineRule="auto"/>
              <w:ind w:right="104"/>
              <w:rPr>
                <w:rFonts w:ascii="宋体" w:hAnsi="宋体" w:cs="宋体"/>
                <w:kern w:val="2"/>
                <w:sz w:val="24"/>
              </w:rPr>
            </w:pPr>
            <w:r>
              <w:rPr>
                <w:rFonts w:hint="eastAsia" w:ascii="宋体" w:hAnsi="宋体" w:cs="宋体"/>
                <w:kern w:val="2"/>
                <w:sz w:val="24"/>
              </w:rPr>
              <w:t>供应商是个体工商户的，应提供有效的 “个体 工商户营业执照 ”；</w:t>
            </w:r>
          </w:p>
          <w:p w14:paraId="0AF98A29">
            <w:pPr>
              <w:spacing w:before="3" w:line="202" w:lineRule="auto"/>
              <w:ind w:right="118"/>
              <w:rPr>
                <w:rFonts w:ascii="宋体" w:hAnsi="宋体" w:cs="宋体"/>
                <w:sz w:val="24"/>
              </w:rPr>
            </w:pPr>
            <w:r>
              <w:rPr>
                <w:rFonts w:hint="eastAsia" w:ascii="宋体" w:hAnsi="宋体" w:cs="宋体"/>
                <w:sz w:val="24"/>
              </w:rPr>
              <w:t>供应商是自然人的，应提供有效的自然人身 份证明。</w:t>
            </w:r>
          </w:p>
          <w:p w14:paraId="02546AD8">
            <w:pPr>
              <w:tabs>
                <w:tab w:val="left" w:pos="1080"/>
              </w:tabs>
              <w:snapToGrid w:val="0"/>
              <w:jc w:val="left"/>
              <w:rPr>
                <w:rFonts w:ascii="宋体" w:hAnsi="宋体" w:cs="宋体"/>
                <w:color w:val="000000"/>
                <w:sz w:val="24"/>
              </w:rPr>
            </w:pPr>
            <w:r>
              <w:rPr>
                <w:rFonts w:hint="eastAsia" w:ascii="宋体" w:hAnsi="宋体" w:cs="宋体"/>
                <w:sz w:val="24"/>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624" w:type="dxa"/>
            <w:vAlign w:val="center"/>
          </w:tcPr>
          <w:p w14:paraId="2BE1E1C6">
            <w:pPr>
              <w:tabs>
                <w:tab w:val="left" w:pos="1080"/>
              </w:tabs>
              <w:snapToGrid w:val="0"/>
              <w:jc w:val="left"/>
              <w:rPr>
                <w:rFonts w:ascii="宋体" w:hAnsi="宋体" w:cs="宋体"/>
                <w:sz w:val="24"/>
              </w:rPr>
            </w:pPr>
            <w:r>
              <w:rPr>
                <w:rFonts w:hint="eastAsia" w:ascii="宋体" w:hAnsi="宋体" w:cs="宋体"/>
                <w:sz w:val="24"/>
              </w:rPr>
              <w:t>提供证明文件的电子件或电子证照</w:t>
            </w:r>
          </w:p>
        </w:tc>
      </w:tr>
      <w:tr w14:paraId="2841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26A078E6">
            <w:pPr>
              <w:tabs>
                <w:tab w:val="left" w:pos="1080"/>
              </w:tabs>
              <w:snapToGrid w:val="0"/>
              <w:jc w:val="center"/>
              <w:rPr>
                <w:rFonts w:ascii="宋体" w:hAnsi="宋体" w:cs="宋体"/>
                <w:sz w:val="24"/>
              </w:rPr>
            </w:pPr>
            <w:r>
              <w:rPr>
                <w:rFonts w:hint="eastAsia" w:ascii="宋体" w:hAnsi="宋体" w:cs="宋体"/>
                <w:sz w:val="24"/>
              </w:rPr>
              <w:t>1-2</w:t>
            </w:r>
          </w:p>
        </w:tc>
        <w:tc>
          <w:tcPr>
            <w:tcW w:w="1451" w:type="dxa"/>
            <w:vAlign w:val="center"/>
          </w:tcPr>
          <w:p w14:paraId="41D9FF62">
            <w:pPr>
              <w:tabs>
                <w:tab w:val="left" w:pos="1080"/>
              </w:tabs>
              <w:snapToGrid w:val="0"/>
              <w:jc w:val="left"/>
              <w:rPr>
                <w:rFonts w:ascii="宋体" w:hAnsi="宋体" w:cs="宋体"/>
                <w:sz w:val="24"/>
              </w:rPr>
            </w:pPr>
            <w:r>
              <w:rPr>
                <w:rFonts w:hint="eastAsia" w:ascii="宋体" w:hAnsi="宋体" w:cs="宋体"/>
                <w:sz w:val="24"/>
              </w:rPr>
              <w:t>供应商资格声明书</w:t>
            </w:r>
          </w:p>
        </w:tc>
        <w:tc>
          <w:tcPr>
            <w:tcW w:w="5660" w:type="dxa"/>
            <w:vAlign w:val="center"/>
          </w:tcPr>
          <w:p w14:paraId="0696F4DC">
            <w:pPr>
              <w:tabs>
                <w:tab w:val="left" w:pos="1080"/>
              </w:tabs>
              <w:snapToGrid w:val="0"/>
              <w:jc w:val="left"/>
              <w:rPr>
                <w:rFonts w:ascii="宋体" w:hAnsi="宋体" w:cs="宋体"/>
                <w:sz w:val="24"/>
              </w:rPr>
            </w:pPr>
            <w:r>
              <w:rPr>
                <w:rFonts w:hint="eastAsia" w:ascii="宋体" w:hAnsi="宋体" w:cs="宋体"/>
                <w:sz w:val="24"/>
              </w:rPr>
              <w:t>提供了符合竞争性磋商文件要求的《供应商资格声明书》。</w:t>
            </w:r>
          </w:p>
        </w:tc>
        <w:tc>
          <w:tcPr>
            <w:tcW w:w="1624" w:type="dxa"/>
            <w:vAlign w:val="center"/>
          </w:tcPr>
          <w:p w14:paraId="347E894B">
            <w:pPr>
              <w:tabs>
                <w:tab w:val="left" w:pos="1080"/>
              </w:tabs>
              <w:snapToGrid w:val="0"/>
              <w:jc w:val="left"/>
              <w:rPr>
                <w:rFonts w:ascii="宋体" w:hAnsi="宋体" w:cs="宋体"/>
                <w:sz w:val="24"/>
              </w:rPr>
            </w:pPr>
            <w:r>
              <w:rPr>
                <w:rFonts w:hint="eastAsia" w:ascii="宋体" w:hAnsi="宋体" w:cs="宋体"/>
                <w:sz w:val="24"/>
              </w:rPr>
              <w:t>格式见《响应文件格式》</w:t>
            </w:r>
          </w:p>
        </w:tc>
      </w:tr>
      <w:tr w14:paraId="5114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62EB950">
            <w:pPr>
              <w:tabs>
                <w:tab w:val="left" w:pos="1080"/>
              </w:tabs>
              <w:snapToGrid w:val="0"/>
              <w:jc w:val="center"/>
              <w:rPr>
                <w:rFonts w:ascii="宋体" w:hAnsi="宋体" w:cs="宋体"/>
                <w:sz w:val="24"/>
              </w:rPr>
            </w:pPr>
            <w:r>
              <w:rPr>
                <w:rFonts w:hint="eastAsia" w:ascii="宋体" w:hAnsi="宋体" w:cs="宋体"/>
                <w:sz w:val="24"/>
              </w:rPr>
              <w:t>1-3</w:t>
            </w:r>
          </w:p>
        </w:tc>
        <w:tc>
          <w:tcPr>
            <w:tcW w:w="1451" w:type="dxa"/>
            <w:vAlign w:val="center"/>
          </w:tcPr>
          <w:p w14:paraId="6E84335C">
            <w:pPr>
              <w:tabs>
                <w:tab w:val="left" w:pos="1080"/>
              </w:tabs>
              <w:snapToGrid w:val="0"/>
              <w:rPr>
                <w:rFonts w:ascii="宋体" w:hAnsi="宋体" w:cs="宋体"/>
                <w:sz w:val="24"/>
              </w:rPr>
            </w:pPr>
            <w:r>
              <w:rPr>
                <w:rFonts w:hint="eastAsia" w:ascii="宋体" w:hAnsi="宋体" w:cs="宋体"/>
                <w:sz w:val="24"/>
              </w:rPr>
              <w:t>供应商信用记录</w:t>
            </w:r>
          </w:p>
        </w:tc>
        <w:tc>
          <w:tcPr>
            <w:tcW w:w="5660" w:type="dxa"/>
            <w:vAlign w:val="center"/>
          </w:tcPr>
          <w:p w14:paraId="78A1BEC3">
            <w:pPr>
              <w:tabs>
                <w:tab w:val="left" w:pos="1080"/>
              </w:tabs>
              <w:snapToGrid w:val="0"/>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2356E6ED">
            <w:pPr>
              <w:tabs>
                <w:tab w:val="left" w:pos="900"/>
                <w:tab w:val="left" w:pos="1980"/>
              </w:tabs>
              <w:snapToGrid w:val="0"/>
              <w:rPr>
                <w:rFonts w:ascii="宋体" w:hAnsi="宋体" w:cs="宋体"/>
                <w:sz w:val="24"/>
              </w:rPr>
            </w:pPr>
            <w:r>
              <w:rPr>
                <w:rFonts w:hint="eastAsia" w:ascii="宋体" w:hAnsi="宋体" w:cs="宋体"/>
                <w:sz w:val="24"/>
              </w:rPr>
              <w:t>截止时点：</w:t>
            </w:r>
            <w:r>
              <w:rPr>
                <w:rFonts w:hint="eastAsia" w:ascii="宋体" w:hAnsi="宋体" w:cs="宋体"/>
                <w:color w:val="000000"/>
                <w:kern w:val="0"/>
                <w:sz w:val="24"/>
                <w:szCs w:val="20"/>
              </w:rPr>
              <w:t>首次响应文件提交截止时间以后</w:t>
            </w:r>
            <w:r>
              <w:rPr>
                <w:rFonts w:hint="eastAsia" w:ascii="宋体" w:hAnsi="宋体" w:cs="宋体"/>
                <w:sz w:val="24"/>
              </w:rPr>
              <w:t>、资格性检查阶段采购人或采购代理机构的实际查询时间为准；</w:t>
            </w:r>
          </w:p>
          <w:p w14:paraId="1048AF86">
            <w:pPr>
              <w:tabs>
                <w:tab w:val="left" w:pos="900"/>
                <w:tab w:val="left" w:pos="1980"/>
              </w:tabs>
              <w:snapToGrid w:val="0"/>
              <w:rPr>
                <w:rFonts w:ascii="宋体" w:hAnsi="宋体" w:cs="宋体"/>
                <w:sz w:val="24"/>
              </w:rPr>
            </w:pPr>
            <w:r>
              <w:rPr>
                <w:rFonts w:hint="eastAsia" w:ascii="宋体" w:hAnsi="宋体" w:cs="宋体"/>
                <w:sz w:val="24"/>
              </w:rPr>
              <w:t>信用信息查询记录和证据留存具体方式：查询结果网页打印页作为查询记录和证据，与其他竞争性磋商文件一并保存；</w:t>
            </w:r>
          </w:p>
          <w:p w14:paraId="6F3D05FC">
            <w:pPr>
              <w:tabs>
                <w:tab w:val="left" w:pos="1080"/>
              </w:tabs>
              <w:snapToGrid w:val="0"/>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。联合体形式磋商的，联合体成员存在不良信用记录，视同联合体存在不良信用记录。</w:t>
            </w:r>
          </w:p>
        </w:tc>
        <w:tc>
          <w:tcPr>
            <w:tcW w:w="1624" w:type="dxa"/>
            <w:vAlign w:val="center"/>
          </w:tcPr>
          <w:p w14:paraId="0F2E9D38">
            <w:pPr>
              <w:tabs>
                <w:tab w:val="left" w:pos="1080"/>
              </w:tabs>
              <w:snapToGrid w:val="0"/>
              <w:rPr>
                <w:rFonts w:ascii="宋体" w:hAnsi="宋体" w:cs="宋体"/>
                <w:sz w:val="24"/>
              </w:rPr>
            </w:pPr>
            <w:r>
              <w:rPr>
                <w:rFonts w:hint="eastAsia" w:ascii="宋体" w:hAnsi="宋体" w:cs="宋体"/>
                <w:sz w:val="24"/>
              </w:rPr>
              <w:t>无须供应商提供，由采购人或采购代理机构查询。</w:t>
            </w:r>
          </w:p>
        </w:tc>
      </w:tr>
      <w:tr w14:paraId="33EE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6CA3EAA6">
            <w:pPr>
              <w:tabs>
                <w:tab w:val="left" w:pos="1080"/>
              </w:tabs>
              <w:snapToGrid w:val="0"/>
              <w:jc w:val="center"/>
              <w:rPr>
                <w:rFonts w:ascii="宋体" w:hAnsi="宋体" w:cs="宋体"/>
                <w:sz w:val="24"/>
              </w:rPr>
            </w:pPr>
          </w:p>
          <w:p w14:paraId="2F283A01">
            <w:pPr>
              <w:tabs>
                <w:tab w:val="left" w:pos="1080"/>
              </w:tabs>
              <w:snapToGrid w:val="0"/>
              <w:jc w:val="center"/>
              <w:rPr>
                <w:rFonts w:ascii="宋体" w:hAnsi="宋体" w:cs="宋体"/>
                <w:sz w:val="24"/>
              </w:rPr>
            </w:pPr>
            <w:r>
              <w:rPr>
                <w:rFonts w:hint="eastAsia" w:ascii="宋体" w:hAnsi="宋体" w:cs="宋体"/>
                <w:sz w:val="24"/>
              </w:rPr>
              <w:t>1-4</w:t>
            </w:r>
          </w:p>
        </w:tc>
        <w:tc>
          <w:tcPr>
            <w:tcW w:w="1451" w:type="dxa"/>
          </w:tcPr>
          <w:p w14:paraId="5A7C4D79">
            <w:pPr>
              <w:tabs>
                <w:tab w:val="left" w:pos="1080"/>
              </w:tabs>
              <w:snapToGrid w:val="0"/>
              <w:rPr>
                <w:rFonts w:ascii="宋体" w:hAnsi="宋体" w:cs="宋体"/>
                <w:sz w:val="24"/>
              </w:rPr>
            </w:pPr>
            <w:r>
              <w:rPr>
                <w:rFonts w:hint="eastAsia" w:ascii="宋体" w:hAnsi="宋体" w:cs="宋体"/>
                <w:sz w:val="24"/>
              </w:rPr>
              <w:t>法律 、行政法规规定的其他 条件</w:t>
            </w:r>
          </w:p>
        </w:tc>
        <w:tc>
          <w:tcPr>
            <w:tcW w:w="5660" w:type="dxa"/>
          </w:tcPr>
          <w:p w14:paraId="46F1641B">
            <w:pPr>
              <w:tabs>
                <w:tab w:val="left" w:pos="1080"/>
              </w:tabs>
              <w:snapToGrid w:val="0"/>
              <w:jc w:val="center"/>
              <w:rPr>
                <w:rFonts w:ascii="宋体" w:hAnsi="宋体" w:cs="宋体"/>
                <w:sz w:val="24"/>
              </w:rPr>
            </w:pPr>
          </w:p>
          <w:p w14:paraId="63FF70B2">
            <w:pPr>
              <w:tabs>
                <w:tab w:val="left" w:pos="1080"/>
              </w:tabs>
              <w:snapToGrid w:val="0"/>
              <w:rPr>
                <w:rFonts w:ascii="宋体" w:hAnsi="宋体" w:cs="宋体"/>
                <w:sz w:val="24"/>
              </w:rPr>
            </w:pPr>
            <w:r>
              <w:rPr>
                <w:rFonts w:hint="eastAsia" w:ascii="宋体" w:hAnsi="宋体" w:cs="宋体"/>
                <w:sz w:val="24"/>
              </w:rPr>
              <w:t>法律、行政法规规定的其他条件</w:t>
            </w:r>
          </w:p>
        </w:tc>
        <w:tc>
          <w:tcPr>
            <w:tcW w:w="1624" w:type="dxa"/>
            <w:vAlign w:val="center"/>
          </w:tcPr>
          <w:p w14:paraId="0F93DAE4">
            <w:pPr>
              <w:tabs>
                <w:tab w:val="left" w:pos="1080"/>
              </w:tabs>
              <w:snapToGrid w:val="0"/>
              <w:rPr>
                <w:rFonts w:ascii="宋体" w:hAnsi="宋体" w:cs="宋体"/>
                <w:sz w:val="24"/>
              </w:rPr>
            </w:pPr>
            <w:r>
              <w:rPr>
                <w:rFonts w:hint="eastAsia" w:ascii="宋体" w:hAnsi="宋体" w:cs="宋体"/>
                <w:spacing w:val="14"/>
                <w:sz w:val="24"/>
              </w:rPr>
              <w:t>/</w:t>
            </w:r>
          </w:p>
        </w:tc>
      </w:tr>
      <w:tr w14:paraId="453D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0B98F949">
            <w:pPr>
              <w:tabs>
                <w:tab w:val="left" w:pos="1080"/>
              </w:tabs>
              <w:snapToGrid w:val="0"/>
              <w:jc w:val="center"/>
              <w:rPr>
                <w:rFonts w:ascii="宋体" w:hAnsi="宋体" w:cs="宋体"/>
                <w:sz w:val="24"/>
              </w:rPr>
            </w:pPr>
            <w:r>
              <w:rPr>
                <w:rFonts w:hint="eastAsia" w:ascii="宋体" w:hAnsi="宋体" w:cs="宋体"/>
                <w:sz w:val="24"/>
              </w:rPr>
              <w:t>2</w:t>
            </w:r>
          </w:p>
        </w:tc>
        <w:tc>
          <w:tcPr>
            <w:tcW w:w="1451" w:type="dxa"/>
            <w:vAlign w:val="center"/>
          </w:tcPr>
          <w:p w14:paraId="3347D735">
            <w:pPr>
              <w:tabs>
                <w:tab w:val="left" w:pos="1080"/>
              </w:tabs>
              <w:snapToGrid w:val="0"/>
              <w:jc w:val="left"/>
              <w:rPr>
                <w:rFonts w:ascii="宋体" w:hAnsi="宋体" w:cs="宋体"/>
                <w:sz w:val="24"/>
              </w:rPr>
            </w:pPr>
            <w:r>
              <w:rPr>
                <w:rFonts w:hint="eastAsia" w:ascii="宋体" w:hAnsi="宋体" w:cs="宋体"/>
                <w:sz w:val="24"/>
              </w:rPr>
              <w:t>落实政府采购政策需满足的资格要求</w:t>
            </w:r>
          </w:p>
        </w:tc>
        <w:tc>
          <w:tcPr>
            <w:tcW w:w="5660" w:type="dxa"/>
            <w:vAlign w:val="center"/>
          </w:tcPr>
          <w:p w14:paraId="4E432303">
            <w:pPr>
              <w:tabs>
                <w:tab w:val="left" w:pos="1080"/>
              </w:tabs>
              <w:snapToGrid w:val="0"/>
              <w:jc w:val="left"/>
              <w:rPr>
                <w:rFonts w:ascii="宋体" w:hAnsi="宋体" w:cs="宋体"/>
                <w:sz w:val="24"/>
              </w:rPr>
            </w:pPr>
            <w:r>
              <w:rPr>
                <w:rFonts w:hint="eastAsia" w:ascii="宋体" w:hAnsi="宋体" w:cs="宋体"/>
                <w:sz w:val="24"/>
              </w:rPr>
              <w:t>具体要求见第一章《采购邀请》</w:t>
            </w:r>
          </w:p>
        </w:tc>
        <w:tc>
          <w:tcPr>
            <w:tcW w:w="1624" w:type="dxa"/>
            <w:vAlign w:val="center"/>
          </w:tcPr>
          <w:p w14:paraId="1BC94426">
            <w:pPr>
              <w:tabs>
                <w:tab w:val="left" w:pos="1080"/>
              </w:tabs>
              <w:snapToGrid w:val="0"/>
              <w:jc w:val="left"/>
              <w:rPr>
                <w:rFonts w:ascii="宋体" w:hAnsi="宋体" w:cs="宋体"/>
                <w:sz w:val="24"/>
              </w:rPr>
            </w:pPr>
          </w:p>
        </w:tc>
      </w:tr>
      <w:tr w14:paraId="4375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4644F08E">
            <w:pPr>
              <w:tabs>
                <w:tab w:val="left" w:pos="1080"/>
              </w:tabs>
              <w:snapToGrid w:val="0"/>
              <w:jc w:val="center"/>
              <w:rPr>
                <w:rFonts w:ascii="宋体" w:hAnsi="宋体" w:cs="宋体"/>
                <w:sz w:val="24"/>
              </w:rPr>
            </w:pPr>
            <w:r>
              <w:rPr>
                <w:rFonts w:hint="eastAsia" w:ascii="宋体" w:hAnsi="宋体" w:cs="宋体"/>
                <w:sz w:val="24"/>
              </w:rPr>
              <w:t>2-1</w:t>
            </w:r>
          </w:p>
        </w:tc>
        <w:tc>
          <w:tcPr>
            <w:tcW w:w="1451" w:type="dxa"/>
          </w:tcPr>
          <w:p w14:paraId="56A2507F">
            <w:pPr>
              <w:tabs>
                <w:tab w:val="left" w:pos="1080"/>
              </w:tabs>
              <w:snapToGrid w:val="0"/>
              <w:rPr>
                <w:rFonts w:ascii="宋体" w:hAnsi="宋体" w:cs="宋体"/>
                <w:sz w:val="24"/>
              </w:rPr>
            </w:pPr>
            <w:r>
              <w:rPr>
                <w:rFonts w:hint="eastAsia" w:ascii="宋体" w:hAnsi="宋体" w:cs="宋体"/>
                <w:sz w:val="24"/>
              </w:rPr>
              <w:t>中小企业政策证明文件</w:t>
            </w:r>
          </w:p>
        </w:tc>
        <w:tc>
          <w:tcPr>
            <w:tcW w:w="5660" w:type="dxa"/>
          </w:tcPr>
          <w:p w14:paraId="2D667A61">
            <w:pPr>
              <w:tabs>
                <w:tab w:val="left" w:pos="1080"/>
              </w:tabs>
              <w:snapToGrid w:val="0"/>
              <w:rPr>
                <w:rFonts w:ascii="宋体" w:hAnsi="宋体" w:cs="宋体"/>
                <w:sz w:val="24"/>
              </w:rPr>
            </w:pPr>
            <w:r>
              <w:rPr>
                <w:rFonts w:hint="eastAsia" w:ascii="宋体" w:hAnsi="宋体" w:cs="宋体"/>
                <w:sz w:val="24"/>
              </w:rPr>
              <w:t>具体要求见第一章《采购邀请》</w:t>
            </w:r>
          </w:p>
        </w:tc>
        <w:tc>
          <w:tcPr>
            <w:tcW w:w="1624" w:type="dxa"/>
            <w:vAlign w:val="center"/>
          </w:tcPr>
          <w:p w14:paraId="7A25D622">
            <w:pPr>
              <w:tabs>
                <w:tab w:val="left" w:pos="1080"/>
              </w:tabs>
              <w:snapToGrid w:val="0"/>
              <w:jc w:val="left"/>
              <w:rPr>
                <w:rFonts w:ascii="宋体" w:hAnsi="宋体" w:cs="宋体"/>
                <w:sz w:val="24"/>
              </w:rPr>
            </w:pPr>
          </w:p>
        </w:tc>
      </w:tr>
      <w:tr w14:paraId="6C1F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D810D3E">
            <w:pPr>
              <w:tabs>
                <w:tab w:val="left" w:pos="1080"/>
              </w:tabs>
              <w:snapToGrid w:val="0"/>
              <w:jc w:val="center"/>
              <w:rPr>
                <w:rFonts w:ascii="宋体" w:hAnsi="宋体" w:cs="宋体"/>
                <w:sz w:val="24"/>
              </w:rPr>
            </w:pPr>
            <w:r>
              <w:rPr>
                <w:rFonts w:hint="eastAsia" w:ascii="宋体" w:hAnsi="宋体" w:cs="宋体"/>
                <w:sz w:val="24"/>
              </w:rPr>
              <w:t>2-1-1</w:t>
            </w:r>
          </w:p>
        </w:tc>
        <w:tc>
          <w:tcPr>
            <w:tcW w:w="1451" w:type="dxa"/>
            <w:vAlign w:val="center"/>
          </w:tcPr>
          <w:p w14:paraId="0A568C5B">
            <w:pPr>
              <w:tabs>
                <w:tab w:val="left" w:pos="1080"/>
              </w:tabs>
              <w:snapToGrid w:val="0"/>
              <w:jc w:val="left"/>
              <w:rPr>
                <w:rFonts w:ascii="宋体" w:hAnsi="宋体" w:cs="宋体"/>
                <w:sz w:val="24"/>
              </w:rPr>
            </w:pPr>
            <w:r>
              <w:rPr>
                <w:rFonts w:hint="eastAsia" w:ascii="宋体" w:hAnsi="宋体" w:cs="宋体"/>
                <w:sz w:val="24"/>
              </w:rPr>
              <w:t>中小企业声明函（本项目不专门面向中小）</w:t>
            </w:r>
          </w:p>
        </w:tc>
        <w:tc>
          <w:tcPr>
            <w:tcW w:w="5660" w:type="dxa"/>
            <w:vAlign w:val="center"/>
          </w:tcPr>
          <w:p w14:paraId="12DD6F56">
            <w:pPr>
              <w:tabs>
                <w:tab w:val="left" w:pos="1080"/>
              </w:tabs>
              <w:snapToGrid w:val="0"/>
              <w:jc w:val="left"/>
              <w:rPr>
                <w:rFonts w:ascii="宋体" w:hAnsi="宋体" w:cs="宋体"/>
                <w:sz w:val="24"/>
              </w:rPr>
            </w:pPr>
            <w:r>
              <w:rPr>
                <w:rFonts w:hint="eastAsia" w:ascii="宋体" w:hAnsi="宋体" w:cs="宋体"/>
                <w:sz w:val="24"/>
              </w:rPr>
              <w:t>当本项目（包）涉及预留份额专门面向中小 企业采购 ，提供如下资料：</w:t>
            </w:r>
          </w:p>
          <w:p w14:paraId="376C9661">
            <w:pPr>
              <w:tabs>
                <w:tab w:val="left" w:pos="1080"/>
              </w:tabs>
              <w:snapToGrid w:val="0"/>
              <w:jc w:val="left"/>
              <w:rPr>
                <w:rFonts w:ascii="宋体" w:hAnsi="宋体" w:cs="宋体"/>
                <w:sz w:val="24"/>
              </w:rPr>
            </w:pPr>
            <w:r>
              <w:rPr>
                <w:rFonts w:hint="eastAsia" w:ascii="宋体" w:hAnsi="宋体" w:cs="宋体"/>
                <w:sz w:val="24"/>
              </w:rPr>
              <w:t>1、供应商单独响应的，应提供《中小企业声明函》或《残疾人福利性单位声明函》或 由省级以上监狱管理局、戒毒管理局（含新疆生产建设兵团）出具的属于监狱企业的证 明文件。</w:t>
            </w:r>
          </w:p>
          <w:p w14:paraId="60D2D63E">
            <w:pPr>
              <w:tabs>
                <w:tab w:val="left" w:pos="1080"/>
              </w:tabs>
              <w:snapToGrid w:val="0"/>
              <w:jc w:val="left"/>
              <w:rPr>
                <w:rFonts w:ascii="宋体" w:hAnsi="宋体" w:cs="宋体"/>
                <w:sz w:val="24"/>
              </w:rPr>
            </w:pPr>
            <w:r>
              <w:rPr>
                <w:rFonts w:hint="eastAsia" w:ascii="宋体" w:hAnsi="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624" w:type="dxa"/>
            <w:vAlign w:val="center"/>
          </w:tcPr>
          <w:p w14:paraId="75435348">
            <w:pPr>
              <w:tabs>
                <w:tab w:val="left" w:pos="1080"/>
              </w:tabs>
              <w:snapToGrid w:val="0"/>
              <w:jc w:val="left"/>
              <w:rPr>
                <w:rFonts w:ascii="宋体" w:hAnsi="宋体" w:cs="宋体"/>
                <w:sz w:val="24"/>
              </w:rPr>
            </w:pPr>
            <w:r>
              <w:rPr>
                <w:rFonts w:hint="eastAsia" w:ascii="宋体" w:hAnsi="宋体" w:cs="宋体"/>
                <w:sz w:val="24"/>
              </w:rPr>
              <w:t>格式见《响应文件格式》</w:t>
            </w:r>
          </w:p>
        </w:tc>
      </w:tr>
      <w:tr w14:paraId="564F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78A0EBD1">
            <w:pPr>
              <w:tabs>
                <w:tab w:val="left" w:pos="1080"/>
              </w:tabs>
              <w:snapToGrid w:val="0"/>
              <w:jc w:val="center"/>
              <w:rPr>
                <w:rFonts w:ascii="宋体" w:hAnsi="宋体" w:cs="宋体"/>
                <w:sz w:val="24"/>
              </w:rPr>
            </w:pPr>
            <w:r>
              <w:rPr>
                <w:rFonts w:hint="eastAsia" w:ascii="宋体" w:hAnsi="宋体" w:cs="宋体"/>
                <w:sz w:val="24"/>
              </w:rPr>
              <w:t>2-2</w:t>
            </w:r>
          </w:p>
        </w:tc>
        <w:tc>
          <w:tcPr>
            <w:tcW w:w="1451" w:type="dxa"/>
            <w:vAlign w:val="center"/>
          </w:tcPr>
          <w:p w14:paraId="6F83C062">
            <w:pPr>
              <w:tabs>
                <w:tab w:val="left" w:pos="1080"/>
              </w:tabs>
              <w:snapToGrid w:val="0"/>
              <w:jc w:val="left"/>
              <w:rPr>
                <w:rFonts w:ascii="宋体" w:hAnsi="宋体" w:cs="宋体"/>
                <w:sz w:val="24"/>
              </w:rPr>
            </w:pPr>
            <w:r>
              <w:rPr>
                <w:rFonts w:hint="eastAsia" w:ascii="宋体" w:hAnsi="宋体" w:cs="宋体"/>
                <w:sz w:val="24"/>
              </w:rPr>
              <w:t>其它落实政府采购政策的资格要求</w:t>
            </w:r>
          </w:p>
        </w:tc>
        <w:tc>
          <w:tcPr>
            <w:tcW w:w="5660" w:type="dxa"/>
            <w:vAlign w:val="center"/>
          </w:tcPr>
          <w:p w14:paraId="57CDD6AD">
            <w:pPr>
              <w:tabs>
                <w:tab w:val="left" w:pos="1080"/>
              </w:tabs>
              <w:snapToGrid w:val="0"/>
              <w:jc w:val="left"/>
              <w:rPr>
                <w:rFonts w:ascii="宋体" w:hAnsi="宋体" w:cs="宋体"/>
                <w:sz w:val="24"/>
              </w:rPr>
            </w:pPr>
            <w:r>
              <w:rPr>
                <w:rFonts w:hint="eastAsia" w:ascii="宋体" w:hAnsi="宋体" w:cs="宋体"/>
                <w:sz w:val="24"/>
              </w:rPr>
              <w:t>如有，见第一章《采购邀请》</w:t>
            </w:r>
          </w:p>
        </w:tc>
        <w:tc>
          <w:tcPr>
            <w:tcW w:w="1624" w:type="dxa"/>
            <w:vAlign w:val="center"/>
          </w:tcPr>
          <w:p w14:paraId="367BB6FF">
            <w:pPr>
              <w:tabs>
                <w:tab w:val="left" w:pos="1080"/>
              </w:tabs>
              <w:snapToGrid w:val="0"/>
              <w:jc w:val="left"/>
              <w:rPr>
                <w:rFonts w:ascii="宋体" w:hAnsi="宋体" w:cs="宋体"/>
                <w:sz w:val="24"/>
              </w:rPr>
            </w:pPr>
            <w:r>
              <w:rPr>
                <w:rFonts w:hint="eastAsia" w:ascii="宋体" w:hAnsi="宋体" w:cs="宋体"/>
                <w:sz w:val="24"/>
              </w:rPr>
              <w:t>提供证明文件的电子件或电子证照</w:t>
            </w:r>
          </w:p>
        </w:tc>
      </w:tr>
      <w:tr w14:paraId="7907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123F79E">
            <w:pPr>
              <w:tabs>
                <w:tab w:val="left" w:pos="1080"/>
              </w:tabs>
              <w:snapToGrid w:val="0"/>
              <w:jc w:val="center"/>
              <w:rPr>
                <w:rFonts w:ascii="宋体" w:hAnsi="宋体" w:cs="宋体"/>
                <w:sz w:val="24"/>
              </w:rPr>
            </w:pPr>
            <w:r>
              <w:rPr>
                <w:rFonts w:hint="eastAsia" w:ascii="宋体" w:hAnsi="宋体" w:cs="宋体"/>
                <w:sz w:val="24"/>
              </w:rPr>
              <w:t>3</w:t>
            </w:r>
          </w:p>
        </w:tc>
        <w:tc>
          <w:tcPr>
            <w:tcW w:w="1451" w:type="dxa"/>
            <w:vAlign w:val="center"/>
          </w:tcPr>
          <w:p w14:paraId="4C4C023C">
            <w:pPr>
              <w:tabs>
                <w:tab w:val="left" w:pos="1080"/>
              </w:tabs>
              <w:snapToGrid w:val="0"/>
              <w:jc w:val="left"/>
              <w:rPr>
                <w:rFonts w:ascii="宋体" w:hAnsi="宋体" w:cs="宋体"/>
                <w:sz w:val="24"/>
              </w:rPr>
            </w:pPr>
            <w:r>
              <w:rPr>
                <w:rFonts w:hint="eastAsia" w:ascii="宋体" w:hAnsi="宋体" w:cs="宋体"/>
                <w:sz w:val="24"/>
              </w:rPr>
              <w:t>本项目的特定资格要求</w:t>
            </w:r>
          </w:p>
        </w:tc>
        <w:tc>
          <w:tcPr>
            <w:tcW w:w="5660" w:type="dxa"/>
            <w:vAlign w:val="center"/>
          </w:tcPr>
          <w:p w14:paraId="64C4EE33">
            <w:pPr>
              <w:tabs>
                <w:tab w:val="left" w:pos="1080"/>
              </w:tabs>
              <w:snapToGrid w:val="0"/>
              <w:jc w:val="left"/>
              <w:rPr>
                <w:rFonts w:ascii="宋体" w:hAnsi="宋体" w:cs="宋体"/>
                <w:sz w:val="24"/>
              </w:rPr>
            </w:pPr>
            <w:r>
              <w:rPr>
                <w:rFonts w:hint="eastAsia" w:ascii="宋体" w:hAnsi="宋体" w:cs="宋体"/>
                <w:sz w:val="24"/>
              </w:rPr>
              <w:t>如有，见第一章《采购邀请》</w:t>
            </w:r>
          </w:p>
        </w:tc>
        <w:tc>
          <w:tcPr>
            <w:tcW w:w="1624" w:type="dxa"/>
            <w:vAlign w:val="center"/>
          </w:tcPr>
          <w:p w14:paraId="2A6C0C9A">
            <w:pPr>
              <w:tabs>
                <w:tab w:val="left" w:pos="1080"/>
              </w:tabs>
              <w:snapToGrid w:val="0"/>
              <w:jc w:val="left"/>
              <w:rPr>
                <w:rFonts w:ascii="宋体" w:hAnsi="宋体" w:cs="宋体"/>
                <w:sz w:val="24"/>
              </w:rPr>
            </w:pPr>
          </w:p>
        </w:tc>
      </w:tr>
      <w:tr w14:paraId="4C2C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7D588950">
            <w:pPr>
              <w:tabs>
                <w:tab w:val="left" w:pos="1080"/>
              </w:tabs>
              <w:snapToGrid w:val="0"/>
              <w:jc w:val="left"/>
              <w:rPr>
                <w:rFonts w:ascii="宋体" w:hAnsi="宋体" w:cs="宋体"/>
                <w:sz w:val="24"/>
              </w:rPr>
            </w:pPr>
            <w:r>
              <w:rPr>
                <w:rFonts w:hint="eastAsia" w:ascii="宋体" w:hAnsi="宋体" w:cs="宋体"/>
                <w:sz w:val="24"/>
              </w:rPr>
              <w:t>3-1</w:t>
            </w:r>
          </w:p>
        </w:tc>
        <w:tc>
          <w:tcPr>
            <w:tcW w:w="1451" w:type="dxa"/>
            <w:vAlign w:val="center"/>
          </w:tcPr>
          <w:p w14:paraId="496A1706">
            <w:pPr>
              <w:tabs>
                <w:tab w:val="left" w:pos="1080"/>
              </w:tabs>
              <w:snapToGrid w:val="0"/>
              <w:jc w:val="left"/>
              <w:rPr>
                <w:rFonts w:ascii="宋体" w:hAnsi="宋体" w:cs="宋体"/>
                <w:sz w:val="24"/>
              </w:rPr>
            </w:pPr>
            <w:r>
              <w:rPr>
                <w:rFonts w:hint="eastAsia" w:ascii="宋体" w:hAnsi="宋体" w:cs="宋体"/>
                <w:sz w:val="24"/>
              </w:rPr>
              <w:t>本项目对于联合体的要求（本项目不涉及）</w:t>
            </w:r>
          </w:p>
        </w:tc>
        <w:tc>
          <w:tcPr>
            <w:tcW w:w="5660" w:type="dxa"/>
            <w:vAlign w:val="center"/>
          </w:tcPr>
          <w:p w14:paraId="26A858E3">
            <w:pPr>
              <w:tabs>
                <w:tab w:val="left" w:pos="1080"/>
              </w:tabs>
              <w:snapToGrid w:val="0"/>
              <w:jc w:val="left"/>
              <w:rPr>
                <w:rFonts w:ascii="宋体" w:hAnsi="宋体" w:cs="宋体"/>
                <w:sz w:val="24"/>
              </w:rPr>
            </w:pPr>
            <w:r>
              <w:rPr>
                <w:rFonts w:hint="eastAsia" w:ascii="宋体" w:hAnsi="宋体" w:cs="宋体"/>
                <w:sz w:val="24"/>
              </w:rPr>
              <w:t>1 、如本项目接受联合体磋商且供应商为 联合体时必须提供《联合协议》，明确各方拟 承担的工作和责任，并指定联合体牵头人，授权其代表所有联合体成员负责本项目磋商 和合同实施阶段的牵头、协调工作。该联合协议应当作为响应文件的组成部分 ，与响应文件其他内容同时提交。</w:t>
            </w:r>
          </w:p>
          <w:p w14:paraId="070A9A36">
            <w:pPr>
              <w:tabs>
                <w:tab w:val="left" w:pos="1080"/>
              </w:tabs>
              <w:snapToGrid w:val="0"/>
              <w:jc w:val="left"/>
              <w:rPr>
                <w:rFonts w:ascii="宋体" w:hAnsi="宋体" w:cs="宋体"/>
                <w:sz w:val="24"/>
              </w:rPr>
            </w:pPr>
            <w:r>
              <w:rPr>
                <w:rFonts w:hint="eastAsia" w:ascii="宋体" w:hAnsi="宋体" w:cs="宋体"/>
                <w:sz w:val="24"/>
              </w:rPr>
              <w:t>2 、联合体各成员单位均须提供本表中序号 1-1、1-2 的证明文件。联合体各成员单位均应满足本表 3-2 项规定。</w:t>
            </w:r>
          </w:p>
          <w:p w14:paraId="5D625308">
            <w:pPr>
              <w:tabs>
                <w:tab w:val="left" w:pos="1080"/>
              </w:tabs>
              <w:snapToGrid w:val="0"/>
              <w:jc w:val="left"/>
              <w:rPr>
                <w:rFonts w:ascii="宋体" w:hAnsi="宋体" w:cs="宋体"/>
                <w:sz w:val="24"/>
              </w:rPr>
            </w:pPr>
            <w:r>
              <w:rPr>
                <w:rFonts w:hint="eastAsia" w:ascii="宋体" w:hAnsi="宋体" w:cs="宋体"/>
                <w:sz w:val="24"/>
              </w:rPr>
              <w:t>3 、本表序号 3-3 项规定的其他特定资格要求中的每一小项要求，联合体各方中至少应当有一方符合本表中其他资格要求并提供证明文件。</w:t>
            </w:r>
          </w:p>
          <w:p w14:paraId="6C461071">
            <w:pPr>
              <w:tabs>
                <w:tab w:val="left" w:pos="1080"/>
              </w:tabs>
              <w:snapToGrid w:val="0"/>
              <w:jc w:val="left"/>
              <w:rPr>
                <w:rFonts w:ascii="宋体" w:hAnsi="宋体" w:cs="宋体"/>
                <w:sz w:val="24"/>
              </w:rPr>
            </w:pPr>
            <w:r>
              <w:rPr>
                <w:rFonts w:hint="eastAsia" w:ascii="宋体" w:hAnsi="宋体" w:cs="宋体"/>
                <w:sz w:val="24"/>
              </w:rPr>
              <w:t>4 、联合体中有同类资质的供应商按照联合体分工承担相同工作的，应当按照资质等级较低的供应商确定资质等级。</w:t>
            </w:r>
          </w:p>
          <w:p w14:paraId="4FB66533">
            <w:pPr>
              <w:tabs>
                <w:tab w:val="left" w:pos="1080"/>
              </w:tabs>
              <w:snapToGrid w:val="0"/>
              <w:jc w:val="left"/>
              <w:rPr>
                <w:rFonts w:ascii="宋体" w:hAnsi="宋体" w:cs="宋体"/>
                <w:sz w:val="24"/>
              </w:rPr>
            </w:pPr>
            <w:r>
              <w:rPr>
                <w:rFonts w:hint="eastAsia" w:ascii="宋体" w:hAnsi="宋体" w:cs="宋体"/>
                <w:sz w:val="24"/>
              </w:rPr>
              <w:t>5 、以联合体形式参加政府采购活动的 ，联合体各方不得再单独参加或者与其他供应商另外组成联合体参加同一合同项下的政府采购活动。</w:t>
            </w:r>
          </w:p>
          <w:p w14:paraId="445B4AD4">
            <w:pPr>
              <w:tabs>
                <w:tab w:val="left" w:pos="1080"/>
              </w:tabs>
              <w:snapToGrid w:val="0"/>
              <w:jc w:val="left"/>
              <w:rPr>
                <w:rFonts w:ascii="宋体" w:hAnsi="宋体" w:cs="宋体"/>
                <w:sz w:val="24"/>
              </w:rPr>
            </w:pPr>
            <w:r>
              <w:rPr>
                <w:rFonts w:hint="eastAsia" w:ascii="宋体" w:hAnsi="宋体" w:cs="宋体"/>
                <w:sz w:val="24"/>
              </w:rPr>
              <w:t>6 、若联合体中任一成员单位中途退出 ，则 该联合体的响应无效。</w:t>
            </w:r>
          </w:p>
          <w:p w14:paraId="6818DE34">
            <w:pPr>
              <w:tabs>
                <w:tab w:val="left" w:pos="1080"/>
              </w:tabs>
              <w:snapToGrid w:val="0"/>
              <w:jc w:val="left"/>
              <w:rPr>
                <w:rFonts w:ascii="宋体" w:hAnsi="宋体" w:cs="宋体"/>
                <w:sz w:val="24"/>
              </w:rPr>
            </w:pPr>
            <w:r>
              <w:rPr>
                <w:rFonts w:hint="eastAsia" w:ascii="宋体" w:hAnsi="宋体" w:cs="宋体"/>
                <w:sz w:val="24"/>
              </w:rPr>
              <w:t>7 、本项目不接受联合体响应时 ，供应商不得为联合体。</w:t>
            </w:r>
          </w:p>
        </w:tc>
        <w:tc>
          <w:tcPr>
            <w:tcW w:w="1624" w:type="dxa"/>
            <w:vAlign w:val="center"/>
          </w:tcPr>
          <w:p w14:paraId="2AAAF7EF">
            <w:pPr>
              <w:tabs>
                <w:tab w:val="left" w:pos="1080"/>
              </w:tabs>
              <w:snapToGrid w:val="0"/>
              <w:jc w:val="left"/>
              <w:rPr>
                <w:rFonts w:ascii="宋体" w:hAnsi="宋体" w:cs="宋体"/>
                <w:sz w:val="24"/>
              </w:rPr>
            </w:pPr>
            <w:r>
              <w:rPr>
                <w:rFonts w:hint="eastAsia" w:ascii="宋体" w:hAnsi="宋体" w:cs="宋体"/>
                <w:sz w:val="24"/>
              </w:rPr>
              <w:t>提供《联合协议》 原件的电子件格式见《响应文件格式》</w:t>
            </w:r>
          </w:p>
        </w:tc>
      </w:tr>
      <w:tr w14:paraId="40AC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20123767">
            <w:pPr>
              <w:tabs>
                <w:tab w:val="left" w:pos="1080"/>
              </w:tabs>
              <w:snapToGrid w:val="0"/>
              <w:jc w:val="left"/>
              <w:rPr>
                <w:rFonts w:ascii="宋体" w:hAnsi="宋体" w:cs="宋体"/>
                <w:sz w:val="24"/>
              </w:rPr>
            </w:pPr>
          </w:p>
          <w:p w14:paraId="4AA726ED">
            <w:pPr>
              <w:tabs>
                <w:tab w:val="left" w:pos="1080"/>
              </w:tabs>
              <w:snapToGrid w:val="0"/>
              <w:jc w:val="left"/>
              <w:rPr>
                <w:rFonts w:ascii="宋体" w:hAnsi="宋体" w:cs="宋体"/>
                <w:sz w:val="24"/>
              </w:rPr>
            </w:pPr>
            <w:r>
              <w:rPr>
                <w:rFonts w:hint="eastAsia" w:ascii="宋体" w:hAnsi="宋体" w:cs="宋体"/>
                <w:sz w:val="24"/>
              </w:rPr>
              <w:t>3-2</w:t>
            </w:r>
          </w:p>
        </w:tc>
        <w:tc>
          <w:tcPr>
            <w:tcW w:w="1451" w:type="dxa"/>
          </w:tcPr>
          <w:p w14:paraId="747C0757">
            <w:pPr>
              <w:tabs>
                <w:tab w:val="left" w:pos="1080"/>
              </w:tabs>
              <w:snapToGrid w:val="0"/>
              <w:jc w:val="left"/>
              <w:rPr>
                <w:rFonts w:ascii="宋体" w:hAnsi="宋体" w:cs="宋体"/>
                <w:sz w:val="24"/>
              </w:rPr>
            </w:pPr>
            <w:r>
              <w:rPr>
                <w:rFonts w:hint="eastAsia" w:ascii="宋体" w:hAnsi="宋体" w:cs="宋体"/>
                <w:sz w:val="24"/>
              </w:rPr>
              <w:t>政府购买服务承接主体的要求</w:t>
            </w:r>
          </w:p>
        </w:tc>
        <w:tc>
          <w:tcPr>
            <w:tcW w:w="5660" w:type="dxa"/>
          </w:tcPr>
          <w:p w14:paraId="1381095B">
            <w:pPr>
              <w:tabs>
                <w:tab w:val="left" w:pos="1080"/>
              </w:tabs>
              <w:snapToGrid w:val="0"/>
              <w:jc w:val="left"/>
              <w:rPr>
                <w:rFonts w:ascii="宋体" w:hAnsi="宋体" w:cs="宋体"/>
                <w:sz w:val="24"/>
              </w:rPr>
            </w:pPr>
            <w:r>
              <w:rPr>
                <w:rFonts w:hint="eastAsia" w:ascii="宋体" w:hAnsi="宋体" w:cs="宋体"/>
                <w:sz w:val="24"/>
              </w:rPr>
              <w:t>如本项目属于政府购买服务，供应商不属于公益一类事业单位 、使用事业编制且由财政拨款保障的群团组织。</w:t>
            </w:r>
          </w:p>
        </w:tc>
        <w:tc>
          <w:tcPr>
            <w:tcW w:w="1624" w:type="dxa"/>
          </w:tcPr>
          <w:p w14:paraId="07D20072">
            <w:pPr>
              <w:tabs>
                <w:tab w:val="left" w:pos="1080"/>
              </w:tabs>
              <w:snapToGrid w:val="0"/>
              <w:jc w:val="left"/>
              <w:rPr>
                <w:rFonts w:ascii="宋体" w:hAnsi="宋体" w:cs="宋体"/>
                <w:sz w:val="24"/>
              </w:rPr>
            </w:pPr>
            <w:r>
              <w:rPr>
                <w:rFonts w:hint="eastAsia" w:ascii="宋体" w:hAnsi="宋体" w:cs="宋体"/>
                <w:sz w:val="24"/>
              </w:rPr>
              <w:t>格式见《响应文件格 式》“ 1-2 供应商资格声明书 ”</w:t>
            </w:r>
          </w:p>
        </w:tc>
      </w:tr>
      <w:tr w14:paraId="2073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5E5F4C63">
            <w:pPr>
              <w:tabs>
                <w:tab w:val="left" w:pos="1080"/>
              </w:tabs>
              <w:snapToGrid w:val="0"/>
              <w:jc w:val="left"/>
              <w:rPr>
                <w:rFonts w:ascii="宋体" w:hAnsi="宋体" w:cs="宋体"/>
                <w:sz w:val="24"/>
              </w:rPr>
            </w:pPr>
          </w:p>
          <w:p w14:paraId="720800B8">
            <w:pPr>
              <w:tabs>
                <w:tab w:val="left" w:pos="1080"/>
              </w:tabs>
              <w:snapToGrid w:val="0"/>
              <w:jc w:val="left"/>
              <w:rPr>
                <w:rFonts w:ascii="宋体" w:hAnsi="宋体" w:cs="宋体"/>
                <w:sz w:val="24"/>
              </w:rPr>
            </w:pPr>
          </w:p>
          <w:p w14:paraId="7E0056F5">
            <w:pPr>
              <w:tabs>
                <w:tab w:val="left" w:pos="1080"/>
              </w:tabs>
              <w:snapToGrid w:val="0"/>
              <w:jc w:val="left"/>
              <w:rPr>
                <w:rFonts w:ascii="宋体" w:hAnsi="宋体" w:cs="宋体"/>
                <w:sz w:val="24"/>
              </w:rPr>
            </w:pPr>
            <w:r>
              <w:rPr>
                <w:rFonts w:hint="eastAsia" w:ascii="宋体" w:hAnsi="宋体" w:cs="宋体"/>
                <w:sz w:val="24"/>
              </w:rPr>
              <w:t>3-3</w:t>
            </w:r>
          </w:p>
        </w:tc>
        <w:tc>
          <w:tcPr>
            <w:tcW w:w="1451" w:type="dxa"/>
          </w:tcPr>
          <w:p w14:paraId="6EF63E35">
            <w:pPr>
              <w:tabs>
                <w:tab w:val="left" w:pos="1080"/>
              </w:tabs>
              <w:snapToGrid w:val="0"/>
              <w:jc w:val="left"/>
              <w:rPr>
                <w:rFonts w:ascii="宋体" w:hAnsi="宋体" w:cs="宋体"/>
                <w:sz w:val="24"/>
              </w:rPr>
            </w:pPr>
          </w:p>
          <w:p w14:paraId="100BEE9B">
            <w:pPr>
              <w:tabs>
                <w:tab w:val="left" w:pos="1080"/>
              </w:tabs>
              <w:snapToGrid w:val="0"/>
              <w:jc w:val="left"/>
              <w:rPr>
                <w:rFonts w:ascii="宋体" w:hAnsi="宋体" w:cs="宋体"/>
                <w:sz w:val="24"/>
              </w:rPr>
            </w:pPr>
            <w:r>
              <w:rPr>
                <w:rFonts w:hint="eastAsia" w:ascii="宋体" w:hAnsi="宋体" w:cs="宋体"/>
                <w:sz w:val="24"/>
              </w:rPr>
              <w:t>其他特定资格要求</w:t>
            </w:r>
          </w:p>
        </w:tc>
        <w:tc>
          <w:tcPr>
            <w:tcW w:w="5660" w:type="dxa"/>
          </w:tcPr>
          <w:p w14:paraId="7C149961">
            <w:pPr>
              <w:tabs>
                <w:tab w:val="left" w:pos="1080"/>
              </w:tabs>
              <w:snapToGrid w:val="0"/>
              <w:jc w:val="left"/>
              <w:rPr>
                <w:rFonts w:ascii="宋体" w:hAnsi="宋体" w:cs="宋体"/>
                <w:sz w:val="24"/>
              </w:rPr>
            </w:pPr>
            <w:r>
              <w:rPr>
                <w:rFonts w:hint="eastAsia" w:ascii="宋体" w:hAnsi="宋体" w:cs="宋体"/>
                <w:sz w:val="24"/>
              </w:rPr>
              <w:t>如有，见第一章《采购邀请》</w:t>
            </w:r>
          </w:p>
          <w:p w14:paraId="612EDE3D">
            <w:pPr>
              <w:tabs>
                <w:tab w:val="left" w:pos="1080"/>
              </w:tabs>
              <w:snapToGrid w:val="0"/>
              <w:jc w:val="left"/>
              <w:rPr>
                <w:rFonts w:ascii="宋体" w:hAnsi="宋体" w:cs="宋体"/>
                <w:sz w:val="24"/>
              </w:rPr>
            </w:pPr>
            <w:r>
              <w:rPr>
                <w:rFonts w:hint="eastAsia" w:ascii="宋体" w:hAnsi="宋体" w:cs="宋体"/>
                <w:sz w:val="24"/>
              </w:rPr>
              <w:t>注 ：如联合体中有同类资质的供应商按照联合体分工承担相同工作的 ，均应当提供资质证书电子件或电子证照。</w:t>
            </w:r>
          </w:p>
        </w:tc>
        <w:tc>
          <w:tcPr>
            <w:tcW w:w="1624" w:type="dxa"/>
          </w:tcPr>
          <w:p w14:paraId="0F052210">
            <w:pPr>
              <w:tabs>
                <w:tab w:val="left" w:pos="1080"/>
              </w:tabs>
              <w:snapToGrid w:val="0"/>
              <w:jc w:val="left"/>
              <w:rPr>
                <w:rFonts w:ascii="宋体" w:hAnsi="宋体" w:cs="宋体"/>
                <w:sz w:val="24"/>
              </w:rPr>
            </w:pPr>
            <w:r>
              <w:rPr>
                <w:rFonts w:hint="eastAsia" w:ascii="宋体" w:hAnsi="宋体" w:cs="宋体"/>
                <w:sz w:val="24"/>
              </w:rPr>
              <w:t>提供证明文件的电子件或电子证照</w:t>
            </w:r>
          </w:p>
        </w:tc>
      </w:tr>
      <w:tr w14:paraId="0B27F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Pr>
          <w:p w14:paraId="7EA69B8B">
            <w:pPr>
              <w:tabs>
                <w:tab w:val="left" w:pos="1080"/>
              </w:tabs>
              <w:snapToGrid w:val="0"/>
              <w:jc w:val="left"/>
              <w:rPr>
                <w:rFonts w:ascii="宋体" w:hAnsi="宋体" w:cs="宋体"/>
                <w:sz w:val="24"/>
              </w:rPr>
            </w:pPr>
          </w:p>
          <w:p w14:paraId="6688E36A">
            <w:pPr>
              <w:tabs>
                <w:tab w:val="left" w:pos="1080"/>
              </w:tabs>
              <w:snapToGrid w:val="0"/>
              <w:jc w:val="left"/>
              <w:rPr>
                <w:rFonts w:ascii="宋体" w:hAnsi="宋体" w:cs="宋体"/>
                <w:sz w:val="24"/>
              </w:rPr>
            </w:pPr>
          </w:p>
          <w:p w14:paraId="14EABEC7">
            <w:pPr>
              <w:tabs>
                <w:tab w:val="left" w:pos="1080"/>
              </w:tabs>
              <w:snapToGrid w:val="0"/>
              <w:jc w:val="left"/>
              <w:rPr>
                <w:rFonts w:ascii="宋体" w:hAnsi="宋体" w:cs="宋体"/>
                <w:sz w:val="24"/>
              </w:rPr>
            </w:pPr>
            <w:r>
              <w:rPr>
                <w:rFonts w:hint="eastAsia" w:ascii="宋体" w:hAnsi="宋体" w:cs="宋体"/>
                <w:sz w:val="24"/>
              </w:rPr>
              <w:t>4</w:t>
            </w:r>
          </w:p>
        </w:tc>
        <w:tc>
          <w:tcPr>
            <w:tcW w:w="1451" w:type="dxa"/>
          </w:tcPr>
          <w:p w14:paraId="0D3D753E">
            <w:pPr>
              <w:tabs>
                <w:tab w:val="left" w:pos="1080"/>
              </w:tabs>
              <w:snapToGrid w:val="0"/>
              <w:jc w:val="left"/>
              <w:rPr>
                <w:rFonts w:ascii="宋体" w:hAnsi="宋体" w:cs="宋体"/>
                <w:sz w:val="24"/>
              </w:rPr>
            </w:pPr>
          </w:p>
          <w:p w14:paraId="0533E776">
            <w:pPr>
              <w:tabs>
                <w:tab w:val="left" w:pos="1080"/>
              </w:tabs>
              <w:snapToGrid w:val="0"/>
              <w:jc w:val="left"/>
              <w:rPr>
                <w:rFonts w:ascii="宋体" w:hAnsi="宋体" w:cs="宋体"/>
                <w:sz w:val="24"/>
              </w:rPr>
            </w:pPr>
            <w:r>
              <w:rPr>
                <w:rFonts w:hint="eastAsia" w:ascii="宋体" w:hAnsi="宋体" w:cs="宋体"/>
                <w:sz w:val="24"/>
              </w:rPr>
              <w:t>获取磋商文件</w:t>
            </w:r>
          </w:p>
        </w:tc>
        <w:tc>
          <w:tcPr>
            <w:tcW w:w="5660" w:type="dxa"/>
          </w:tcPr>
          <w:p w14:paraId="55926803">
            <w:pPr>
              <w:tabs>
                <w:tab w:val="left" w:pos="1080"/>
              </w:tabs>
              <w:snapToGrid w:val="0"/>
              <w:jc w:val="left"/>
              <w:rPr>
                <w:rFonts w:ascii="宋体" w:hAnsi="宋体" w:cs="宋体"/>
                <w:sz w:val="24"/>
              </w:rPr>
            </w:pPr>
            <w:r>
              <w:rPr>
                <w:sz w:val="24"/>
              </w:rPr>
              <w:t>在规定期限</w:t>
            </w:r>
            <w:r>
              <w:rPr>
                <w:rFonts w:hint="eastAsia" w:ascii="宋体" w:hAnsi="宋体" w:cs="宋体"/>
                <w:sz w:val="24"/>
              </w:rPr>
              <w:t>通过北京市政府采购电子交易平台获取所参与包的磋商文件。</w:t>
            </w:r>
          </w:p>
          <w:p w14:paraId="57DFFF7C">
            <w:pPr>
              <w:tabs>
                <w:tab w:val="left" w:pos="1080"/>
              </w:tabs>
              <w:snapToGrid w:val="0"/>
              <w:jc w:val="left"/>
              <w:rPr>
                <w:rFonts w:ascii="宋体" w:hAnsi="宋体" w:cs="宋体"/>
                <w:sz w:val="24"/>
              </w:rPr>
            </w:pPr>
            <w:r>
              <w:rPr>
                <w:rFonts w:hint="eastAsia" w:ascii="宋体" w:hAnsi="宋体" w:cs="宋体"/>
                <w:sz w:val="24"/>
              </w:rPr>
              <w:t>注 ：如本项目接受联合体，且供应商为联合体时，联合体中任一成员获取文件即视为满足要求。</w:t>
            </w:r>
          </w:p>
        </w:tc>
        <w:tc>
          <w:tcPr>
            <w:tcW w:w="1624" w:type="dxa"/>
            <w:vAlign w:val="center"/>
          </w:tcPr>
          <w:p w14:paraId="2327CC22">
            <w:pPr>
              <w:tabs>
                <w:tab w:val="left" w:pos="1080"/>
              </w:tabs>
              <w:snapToGrid w:val="0"/>
              <w:rPr>
                <w:rFonts w:ascii="宋体" w:hAnsi="宋体" w:cs="宋体"/>
                <w:sz w:val="24"/>
              </w:rPr>
            </w:pPr>
          </w:p>
        </w:tc>
      </w:tr>
    </w:tbl>
    <w:p w14:paraId="79565680">
      <w:pPr>
        <w:widowControl/>
        <w:jc w:val="left"/>
        <w:rPr>
          <w:rFonts w:ascii="宋体" w:hAnsi="宋体" w:cs="宋体"/>
          <w:sz w:val="24"/>
        </w:rPr>
      </w:pPr>
      <w:r>
        <w:rPr>
          <w:rFonts w:hint="eastAsia" w:ascii="宋体" w:hAnsi="宋体" w:cs="宋体"/>
          <w:sz w:val="24"/>
        </w:rPr>
        <w:br w:type="page"/>
      </w:r>
    </w:p>
    <w:p w14:paraId="32F4BD14">
      <w:pPr>
        <w:numPr>
          <w:ilvl w:val="1"/>
          <w:numId w:val="3"/>
        </w:numPr>
        <w:tabs>
          <w:tab w:val="left" w:pos="1080"/>
        </w:tabs>
        <w:snapToGrid w:val="0"/>
        <w:spacing w:line="360" w:lineRule="auto"/>
        <w:ind w:left="1077" w:hanging="720"/>
        <w:rPr>
          <w:rFonts w:ascii="宋体" w:hAnsi="宋体" w:cs="宋体"/>
          <w:sz w:val="24"/>
        </w:rPr>
      </w:pPr>
      <w:r>
        <w:rPr>
          <w:rFonts w:hint="eastAsia" w:ascii="宋体" w:hAnsi="宋体" w:cs="宋体"/>
          <w:sz w:val="24"/>
        </w:rPr>
        <w:t>《符合性审查要求》见下表：</w:t>
      </w:r>
    </w:p>
    <w:p w14:paraId="6474664A">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符合性审查要求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E6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28EE85FD">
            <w:pPr>
              <w:widowControl/>
              <w:jc w:val="center"/>
              <w:rPr>
                <w:rFonts w:ascii="宋体" w:hAnsi="宋体" w:cs="宋体"/>
                <w:b/>
                <w:kern w:val="0"/>
                <w:sz w:val="24"/>
              </w:rPr>
            </w:pPr>
            <w:r>
              <w:rPr>
                <w:rFonts w:hint="eastAsia" w:ascii="宋体" w:hAnsi="宋体" w:cs="宋体"/>
                <w:b/>
                <w:kern w:val="0"/>
                <w:sz w:val="24"/>
              </w:rPr>
              <w:t>序号</w:t>
            </w:r>
          </w:p>
        </w:tc>
        <w:tc>
          <w:tcPr>
            <w:tcW w:w="976" w:type="pct"/>
            <w:vAlign w:val="center"/>
          </w:tcPr>
          <w:p w14:paraId="3C46F8A5">
            <w:pPr>
              <w:widowControl/>
              <w:jc w:val="center"/>
              <w:rPr>
                <w:rFonts w:ascii="宋体" w:hAnsi="宋体" w:cs="宋体"/>
                <w:b/>
                <w:kern w:val="0"/>
                <w:sz w:val="24"/>
              </w:rPr>
            </w:pPr>
            <w:r>
              <w:rPr>
                <w:rFonts w:hint="eastAsia" w:ascii="宋体" w:hAnsi="宋体" w:cs="宋体"/>
                <w:b/>
                <w:kern w:val="0"/>
                <w:sz w:val="24"/>
              </w:rPr>
              <w:t>审查因素</w:t>
            </w:r>
          </w:p>
        </w:tc>
        <w:tc>
          <w:tcPr>
            <w:tcW w:w="3620" w:type="pct"/>
            <w:vAlign w:val="center"/>
          </w:tcPr>
          <w:p w14:paraId="6C0E67A4">
            <w:pPr>
              <w:widowControl/>
              <w:jc w:val="center"/>
              <w:rPr>
                <w:rFonts w:ascii="宋体" w:hAnsi="宋体" w:cs="宋体"/>
                <w:b/>
                <w:kern w:val="0"/>
                <w:sz w:val="24"/>
              </w:rPr>
            </w:pPr>
            <w:r>
              <w:rPr>
                <w:rFonts w:hint="eastAsia" w:ascii="宋体" w:hAnsi="宋体" w:cs="宋体"/>
                <w:b/>
                <w:kern w:val="0"/>
                <w:sz w:val="24"/>
              </w:rPr>
              <w:t>审查内容</w:t>
            </w:r>
          </w:p>
        </w:tc>
      </w:tr>
      <w:tr w14:paraId="6B41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1869592A">
            <w:pPr>
              <w:widowControl/>
              <w:jc w:val="center"/>
              <w:rPr>
                <w:rFonts w:ascii="宋体" w:hAnsi="宋体" w:cs="宋体"/>
                <w:kern w:val="0"/>
                <w:sz w:val="24"/>
              </w:rPr>
            </w:pPr>
            <w:r>
              <w:rPr>
                <w:rFonts w:hint="eastAsia" w:ascii="宋体" w:hAnsi="宋体" w:cs="宋体"/>
                <w:kern w:val="0"/>
                <w:sz w:val="24"/>
              </w:rPr>
              <w:t>1</w:t>
            </w:r>
          </w:p>
        </w:tc>
        <w:tc>
          <w:tcPr>
            <w:tcW w:w="976" w:type="pct"/>
            <w:vAlign w:val="center"/>
          </w:tcPr>
          <w:p w14:paraId="55DABF3A">
            <w:pPr>
              <w:widowControl/>
              <w:jc w:val="left"/>
              <w:rPr>
                <w:rFonts w:ascii="宋体" w:hAnsi="宋体" w:cs="宋体"/>
                <w:kern w:val="0"/>
                <w:sz w:val="24"/>
              </w:rPr>
            </w:pPr>
            <w:r>
              <w:rPr>
                <w:rFonts w:hint="eastAsia" w:ascii="宋体" w:hAnsi="宋体" w:cs="宋体"/>
                <w:kern w:val="0"/>
                <w:sz w:val="24"/>
              </w:rPr>
              <w:t>授权委托书</w:t>
            </w:r>
          </w:p>
        </w:tc>
        <w:tc>
          <w:tcPr>
            <w:tcW w:w="3620" w:type="pct"/>
            <w:vAlign w:val="center"/>
          </w:tcPr>
          <w:p w14:paraId="0E9F9CC3">
            <w:pPr>
              <w:widowControl/>
              <w:jc w:val="left"/>
              <w:rPr>
                <w:rFonts w:ascii="宋体" w:hAnsi="宋体" w:cs="宋体"/>
                <w:kern w:val="0"/>
                <w:sz w:val="24"/>
              </w:rPr>
            </w:pPr>
            <w:r>
              <w:rPr>
                <w:rFonts w:hint="eastAsia" w:ascii="宋体" w:hAnsi="宋体" w:cs="宋体"/>
                <w:kern w:val="0"/>
                <w:sz w:val="24"/>
              </w:rPr>
              <w:t>按招标文件要求提供授权委托书；</w:t>
            </w:r>
          </w:p>
        </w:tc>
      </w:tr>
      <w:tr w14:paraId="73DE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1D74D014">
            <w:pPr>
              <w:widowControl/>
              <w:jc w:val="center"/>
              <w:rPr>
                <w:rFonts w:ascii="宋体" w:hAnsi="宋体" w:cs="宋体"/>
                <w:kern w:val="0"/>
                <w:sz w:val="24"/>
              </w:rPr>
            </w:pPr>
            <w:r>
              <w:rPr>
                <w:rFonts w:hint="eastAsia" w:ascii="宋体" w:hAnsi="宋体" w:cs="宋体"/>
                <w:kern w:val="0"/>
                <w:sz w:val="24"/>
              </w:rPr>
              <w:t>2</w:t>
            </w:r>
          </w:p>
        </w:tc>
        <w:tc>
          <w:tcPr>
            <w:tcW w:w="976" w:type="pct"/>
            <w:vAlign w:val="center"/>
          </w:tcPr>
          <w:p w14:paraId="739C3D2C">
            <w:pPr>
              <w:widowControl/>
              <w:jc w:val="left"/>
              <w:rPr>
                <w:rFonts w:ascii="宋体" w:hAnsi="宋体" w:cs="宋体"/>
                <w:kern w:val="0"/>
                <w:sz w:val="24"/>
              </w:rPr>
            </w:pPr>
            <w:r>
              <w:rPr>
                <w:rFonts w:hint="eastAsia" w:ascii="宋体" w:hAnsi="宋体" w:cs="宋体"/>
                <w:kern w:val="0"/>
                <w:sz w:val="24"/>
              </w:rPr>
              <w:t>投标完整性</w:t>
            </w:r>
          </w:p>
        </w:tc>
        <w:tc>
          <w:tcPr>
            <w:tcW w:w="3620" w:type="pct"/>
            <w:vAlign w:val="center"/>
          </w:tcPr>
          <w:p w14:paraId="49AD4EBC">
            <w:pPr>
              <w:widowControl/>
              <w:jc w:val="left"/>
              <w:rPr>
                <w:rFonts w:ascii="宋体" w:hAnsi="宋体" w:cs="宋体"/>
                <w:kern w:val="0"/>
                <w:sz w:val="24"/>
              </w:rPr>
            </w:pPr>
            <w:r>
              <w:rPr>
                <w:rFonts w:hint="eastAsia" w:ascii="宋体" w:hAnsi="宋体" w:cs="宋体"/>
                <w:sz w:val="24"/>
              </w:rPr>
              <w:t>未将一个采购包中的内容拆开投标；</w:t>
            </w:r>
          </w:p>
        </w:tc>
      </w:tr>
      <w:tr w14:paraId="00E2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22BF441">
            <w:pPr>
              <w:widowControl/>
              <w:jc w:val="center"/>
              <w:rPr>
                <w:rFonts w:ascii="宋体" w:hAnsi="宋体" w:cs="宋体"/>
                <w:kern w:val="0"/>
                <w:sz w:val="24"/>
              </w:rPr>
            </w:pPr>
            <w:r>
              <w:rPr>
                <w:rFonts w:hint="eastAsia" w:ascii="宋体" w:hAnsi="宋体" w:cs="宋体"/>
                <w:kern w:val="0"/>
                <w:sz w:val="24"/>
              </w:rPr>
              <w:t>3</w:t>
            </w:r>
          </w:p>
        </w:tc>
        <w:tc>
          <w:tcPr>
            <w:tcW w:w="976" w:type="pct"/>
            <w:vAlign w:val="center"/>
          </w:tcPr>
          <w:p w14:paraId="6D9FD5FC">
            <w:pPr>
              <w:widowControl/>
              <w:jc w:val="left"/>
              <w:rPr>
                <w:rFonts w:ascii="宋体" w:hAnsi="宋体" w:cs="宋体"/>
                <w:kern w:val="0"/>
                <w:sz w:val="24"/>
              </w:rPr>
            </w:pPr>
            <w:r>
              <w:rPr>
                <w:rFonts w:hint="eastAsia" w:ascii="宋体" w:hAnsi="宋体" w:cs="宋体"/>
                <w:kern w:val="0"/>
                <w:sz w:val="24"/>
              </w:rPr>
              <w:t>投标报价</w:t>
            </w:r>
          </w:p>
        </w:tc>
        <w:tc>
          <w:tcPr>
            <w:tcW w:w="3620" w:type="pct"/>
            <w:vAlign w:val="center"/>
          </w:tcPr>
          <w:p w14:paraId="22C9CF04">
            <w:pPr>
              <w:widowControl/>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14:paraId="4B15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45AB336">
            <w:pPr>
              <w:widowControl/>
              <w:jc w:val="center"/>
              <w:rPr>
                <w:rFonts w:ascii="宋体" w:hAnsi="宋体" w:cs="宋体"/>
                <w:kern w:val="0"/>
                <w:sz w:val="24"/>
              </w:rPr>
            </w:pPr>
            <w:r>
              <w:rPr>
                <w:rFonts w:hint="eastAsia" w:ascii="宋体" w:hAnsi="宋体" w:cs="宋体"/>
                <w:kern w:val="0"/>
                <w:sz w:val="24"/>
              </w:rPr>
              <w:t>4</w:t>
            </w:r>
          </w:p>
        </w:tc>
        <w:tc>
          <w:tcPr>
            <w:tcW w:w="976" w:type="pct"/>
            <w:vAlign w:val="center"/>
          </w:tcPr>
          <w:p w14:paraId="4C9740EC">
            <w:pPr>
              <w:widowControl/>
              <w:jc w:val="left"/>
              <w:rPr>
                <w:rFonts w:ascii="宋体" w:hAnsi="宋体" w:cs="宋体"/>
                <w:kern w:val="0"/>
                <w:sz w:val="24"/>
              </w:rPr>
            </w:pPr>
            <w:r>
              <w:rPr>
                <w:rFonts w:hint="eastAsia" w:ascii="宋体" w:hAnsi="宋体" w:cs="宋体"/>
                <w:kern w:val="0"/>
                <w:sz w:val="24"/>
              </w:rPr>
              <w:t>报价唯一性</w:t>
            </w:r>
          </w:p>
        </w:tc>
        <w:tc>
          <w:tcPr>
            <w:tcW w:w="3620" w:type="pct"/>
            <w:vAlign w:val="center"/>
          </w:tcPr>
          <w:p w14:paraId="7263BD8E">
            <w:pPr>
              <w:widowControl/>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14:paraId="2675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DDF96B9">
            <w:pPr>
              <w:widowControl/>
              <w:jc w:val="center"/>
              <w:rPr>
                <w:rFonts w:ascii="宋体" w:hAnsi="宋体" w:cs="宋体"/>
                <w:kern w:val="0"/>
                <w:sz w:val="24"/>
              </w:rPr>
            </w:pPr>
            <w:r>
              <w:rPr>
                <w:rFonts w:hint="eastAsia" w:ascii="宋体" w:hAnsi="宋体" w:cs="宋体"/>
                <w:kern w:val="0"/>
                <w:sz w:val="24"/>
              </w:rPr>
              <w:t>5</w:t>
            </w:r>
          </w:p>
        </w:tc>
        <w:tc>
          <w:tcPr>
            <w:tcW w:w="976" w:type="pct"/>
            <w:vAlign w:val="center"/>
          </w:tcPr>
          <w:p w14:paraId="536B49BB">
            <w:pPr>
              <w:widowControl/>
              <w:jc w:val="left"/>
              <w:rPr>
                <w:rFonts w:ascii="宋体" w:hAnsi="宋体" w:cs="宋体"/>
                <w:kern w:val="0"/>
                <w:sz w:val="24"/>
              </w:rPr>
            </w:pPr>
            <w:r>
              <w:rPr>
                <w:rFonts w:hint="eastAsia" w:ascii="宋体" w:hAnsi="宋体" w:cs="宋体"/>
                <w:kern w:val="0"/>
                <w:sz w:val="24"/>
              </w:rPr>
              <w:t>投标有效期</w:t>
            </w:r>
          </w:p>
        </w:tc>
        <w:tc>
          <w:tcPr>
            <w:tcW w:w="3620" w:type="pct"/>
            <w:vAlign w:val="center"/>
          </w:tcPr>
          <w:p w14:paraId="193F9EEE">
            <w:pPr>
              <w:widowControl/>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14:paraId="1903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2EBFF65">
            <w:pPr>
              <w:widowControl/>
              <w:jc w:val="center"/>
              <w:rPr>
                <w:rFonts w:ascii="宋体" w:hAnsi="宋体" w:cs="宋体"/>
                <w:kern w:val="0"/>
                <w:sz w:val="24"/>
              </w:rPr>
            </w:pPr>
            <w:r>
              <w:rPr>
                <w:rFonts w:hint="eastAsia" w:ascii="宋体" w:hAnsi="宋体" w:cs="宋体"/>
                <w:kern w:val="0"/>
                <w:sz w:val="24"/>
              </w:rPr>
              <w:t>6</w:t>
            </w:r>
          </w:p>
        </w:tc>
        <w:tc>
          <w:tcPr>
            <w:tcW w:w="976" w:type="pct"/>
            <w:vAlign w:val="center"/>
          </w:tcPr>
          <w:p w14:paraId="4571E34B">
            <w:pPr>
              <w:widowControl/>
              <w:jc w:val="left"/>
              <w:rPr>
                <w:rFonts w:ascii="宋体" w:hAnsi="宋体" w:cs="宋体"/>
                <w:kern w:val="0"/>
                <w:sz w:val="24"/>
              </w:rPr>
            </w:pPr>
            <w:r>
              <w:rPr>
                <w:rFonts w:hint="eastAsia" w:ascii="宋体" w:hAnsi="宋体" w:cs="宋体"/>
                <w:kern w:val="0"/>
                <w:sz w:val="24"/>
              </w:rPr>
              <w:t>合同履行期</w:t>
            </w:r>
          </w:p>
        </w:tc>
        <w:tc>
          <w:tcPr>
            <w:tcW w:w="3620" w:type="pct"/>
            <w:vAlign w:val="center"/>
          </w:tcPr>
          <w:p w14:paraId="05C184FF">
            <w:pPr>
              <w:rPr>
                <w:rFonts w:ascii="宋体" w:hAnsi="宋体" w:cs="宋体"/>
              </w:rPr>
            </w:pPr>
            <w:r>
              <w:rPr>
                <w:rFonts w:hint="eastAsia" w:ascii="宋体" w:hAnsi="宋体" w:cs="宋体"/>
                <w:kern w:val="0"/>
                <w:sz w:val="24"/>
              </w:rPr>
              <w:t>投标文件中的合同履行期满足招标文件中载明的合同履行期的；</w:t>
            </w:r>
          </w:p>
        </w:tc>
      </w:tr>
      <w:tr w14:paraId="605F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218327EF">
            <w:pPr>
              <w:widowControl/>
              <w:jc w:val="center"/>
              <w:rPr>
                <w:rFonts w:ascii="宋体" w:hAnsi="宋体" w:cs="宋体"/>
                <w:kern w:val="0"/>
                <w:sz w:val="24"/>
              </w:rPr>
            </w:pPr>
            <w:r>
              <w:rPr>
                <w:rFonts w:hint="eastAsia" w:ascii="宋体" w:hAnsi="宋体" w:cs="宋体"/>
                <w:kern w:val="0"/>
                <w:sz w:val="24"/>
              </w:rPr>
              <w:t>7</w:t>
            </w:r>
          </w:p>
        </w:tc>
        <w:tc>
          <w:tcPr>
            <w:tcW w:w="976" w:type="pct"/>
            <w:vAlign w:val="center"/>
          </w:tcPr>
          <w:p w14:paraId="381B9736">
            <w:pPr>
              <w:widowControl/>
              <w:jc w:val="left"/>
              <w:rPr>
                <w:rFonts w:ascii="宋体" w:hAnsi="宋体" w:cs="宋体"/>
                <w:kern w:val="0"/>
                <w:sz w:val="24"/>
              </w:rPr>
            </w:pPr>
            <w:r>
              <w:rPr>
                <w:rFonts w:hint="eastAsia" w:ascii="宋体" w:hAnsi="宋体" w:cs="宋体"/>
                <w:kern w:val="0"/>
                <w:sz w:val="24"/>
              </w:rPr>
              <w:t>签署、盖章</w:t>
            </w:r>
          </w:p>
        </w:tc>
        <w:tc>
          <w:tcPr>
            <w:tcW w:w="3620" w:type="pct"/>
            <w:vAlign w:val="center"/>
          </w:tcPr>
          <w:p w14:paraId="022B24A1">
            <w:pPr>
              <w:widowControl/>
              <w:jc w:val="left"/>
              <w:rPr>
                <w:rFonts w:ascii="宋体" w:hAnsi="宋体" w:cs="宋体"/>
                <w:kern w:val="0"/>
                <w:sz w:val="24"/>
              </w:rPr>
            </w:pPr>
            <w:r>
              <w:rPr>
                <w:rFonts w:hint="eastAsia" w:ascii="宋体" w:hAnsi="宋体" w:cs="宋体"/>
                <w:kern w:val="0"/>
                <w:sz w:val="24"/>
              </w:rPr>
              <w:t>按照招标文件要求签署、盖章的；</w:t>
            </w:r>
          </w:p>
        </w:tc>
      </w:tr>
      <w:tr w14:paraId="32C3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742D00BD">
            <w:pPr>
              <w:widowControl/>
              <w:jc w:val="center"/>
              <w:rPr>
                <w:rFonts w:ascii="宋体" w:hAnsi="宋体" w:cs="宋体"/>
                <w:kern w:val="0"/>
                <w:sz w:val="24"/>
              </w:rPr>
            </w:pPr>
            <w:r>
              <w:rPr>
                <w:rFonts w:hint="eastAsia" w:ascii="宋体" w:hAnsi="宋体" w:cs="宋体"/>
                <w:kern w:val="0"/>
                <w:sz w:val="24"/>
              </w:rPr>
              <w:t>8</w:t>
            </w:r>
          </w:p>
        </w:tc>
        <w:tc>
          <w:tcPr>
            <w:tcW w:w="976" w:type="pct"/>
            <w:vAlign w:val="center"/>
          </w:tcPr>
          <w:p w14:paraId="0F004E58">
            <w:pPr>
              <w:widowControl/>
              <w:jc w:val="left"/>
              <w:rPr>
                <w:rFonts w:ascii="宋体" w:hAnsi="宋体" w:cs="宋体"/>
                <w:kern w:val="0"/>
                <w:sz w:val="24"/>
              </w:rPr>
            </w:pPr>
            <w:r>
              <w:rPr>
                <w:rFonts w:hint="eastAsia" w:ascii="宋体" w:hAnsi="宋体" w:cs="宋体"/>
                <w:kern w:val="0"/>
                <w:sz w:val="24"/>
              </w:rPr>
              <w:t>实质性格式</w:t>
            </w:r>
          </w:p>
        </w:tc>
        <w:tc>
          <w:tcPr>
            <w:tcW w:w="3620" w:type="pct"/>
            <w:vAlign w:val="center"/>
          </w:tcPr>
          <w:p w14:paraId="2D13C463">
            <w:pPr>
              <w:widowControl/>
              <w:jc w:val="left"/>
              <w:rPr>
                <w:rFonts w:ascii="宋体" w:hAnsi="宋体" w:cs="宋体"/>
                <w:kern w:val="0"/>
                <w:sz w:val="24"/>
              </w:rPr>
            </w:pPr>
            <w:r>
              <w:rPr>
                <w:rFonts w:hint="eastAsia" w:ascii="宋体" w:hAnsi="宋体" w:cs="宋体"/>
                <w:kern w:val="0"/>
                <w:sz w:val="24"/>
              </w:rPr>
              <w:t>标记为“实质性格式”的文件均按招标文件要求提供；</w:t>
            </w:r>
          </w:p>
        </w:tc>
      </w:tr>
      <w:tr w14:paraId="2C61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14A57097">
            <w:pPr>
              <w:widowControl/>
              <w:jc w:val="center"/>
              <w:rPr>
                <w:rFonts w:ascii="宋体" w:hAnsi="宋体" w:cs="宋体"/>
                <w:kern w:val="0"/>
                <w:sz w:val="24"/>
              </w:rPr>
            </w:pPr>
            <w:r>
              <w:rPr>
                <w:rFonts w:hint="eastAsia" w:ascii="宋体" w:hAnsi="宋体" w:cs="宋体"/>
                <w:kern w:val="0"/>
                <w:sz w:val="24"/>
              </w:rPr>
              <w:t>9</w:t>
            </w:r>
          </w:p>
        </w:tc>
        <w:tc>
          <w:tcPr>
            <w:tcW w:w="976" w:type="pct"/>
            <w:vAlign w:val="center"/>
          </w:tcPr>
          <w:p w14:paraId="07CE3574">
            <w:pPr>
              <w:widowControl/>
              <w:jc w:val="left"/>
              <w:rPr>
                <w:rFonts w:ascii="宋体" w:hAnsi="宋体" w:cs="宋体"/>
                <w:color w:val="000000"/>
                <w:kern w:val="0"/>
                <w:sz w:val="24"/>
              </w:rPr>
            </w:pPr>
            <w:r>
              <w:rPr>
                <w:rFonts w:hint="eastAsia" w:ascii="宋体" w:hAnsi="宋体" w:cs="宋体"/>
                <w:color w:val="000000"/>
                <w:kern w:val="0"/>
                <w:sz w:val="24"/>
              </w:rPr>
              <w:t>条款响应</w:t>
            </w:r>
          </w:p>
        </w:tc>
        <w:tc>
          <w:tcPr>
            <w:tcW w:w="3620" w:type="pct"/>
            <w:vAlign w:val="center"/>
          </w:tcPr>
          <w:p w14:paraId="2BF9D51F">
            <w:pPr>
              <w:widowControl/>
              <w:jc w:val="left"/>
              <w:rPr>
                <w:rFonts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中条款要求的；</w:t>
            </w:r>
          </w:p>
        </w:tc>
      </w:tr>
      <w:tr w14:paraId="5556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06463C">
            <w:pPr>
              <w:widowControl/>
              <w:jc w:val="center"/>
              <w:rPr>
                <w:rFonts w:ascii="宋体" w:hAnsi="宋体" w:cs="宋体"/>
                <w:kern w:val="0"/>
                <w:sz w:val="24"/>
              </w:rPr>
            </w:pPr>
            <w:r>
              <w:rPr>
                <w:rFonts w:hint="eastAsia" w:ascii="宋体" w:hAnsi="宋体" w:cs="宋体"/>
                <w:kern w:val="0"/>
                <w:sz w:val="24"/>
              </w:rPr>
              <w:t>10</w:t>
            </w:r>
          </w:p>
        </w:tc>
        <w:tc>
          <w:tcPr>
            <w:tcW w:w="976" w:type="pct"/>
            <w:vAlign w:val="center"/>
          </w:tcPr>
          <w:p w14:paraId="48242D8C">
            <w:pPr>
              <w:widowControl/>
              <w:jc w:val="left"/>
              <w:rPr>
                <w:rFonts w:ascii="宋体" w:hAnsi="宋体" w:cs="宋体"/>
                <w:kern w:val="0"/>
                <w:sz w:val="24"/>
              </w:rPr>
            </w:pPr>
            <w:r>
              <w:rPr>
                <w:rFonts w:hint="eastAsia" w:ascii="宋体" w:hAnsi="宋体" w:cs="宋体"/>
                <w:kern w:val="0"/>
                <w:sz w:val="24"/>
              </w:rPr>
              <w:t>报价的修正（如有）</w:t>
            </w:r>
          </w:p>
        </w:tc>
        <w:tc>
          <w:tcPr>
            <w:tcW w:w="3620" w:type="pct"/>
            <w:vAlign w:val="center"/>
          </w:tcPr>
          <w:p w14:paraId="4EB36E6B">
            <w:pPr>
              <w:widowControl/>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14:paraId="471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93237E">
            <w:pPr>
              <w:widowControl/>
              <w:jc w:val="center"/>
              <w:rPr>
                <w:rFonts w:ascii="宋体" w:hAnsi="宋体" w:cs="宋体"/>
                <w:kern w:val="0"/>
                <w:sz w:val="24"/>
              </w:rPr>
            </w:pPr>
            <w:r>
              <w:rPr>
                <w:rFonts w:hint="eastAsia" w:ascii="宋体" w:hAnsi="宋体" w:cs="宋体"/>
                <w:kern w:val="0"/>
                <w:sz w:val="24"/>
              </w:rPr>
              <w:t>11</w:t>
            </w:r>
          </w:p>
        </w:tc>
        <w:tc>
          <w:tcPr>
            <w:tcW w:w="976" w:type="pct"/>
            <w:vAlign w:val="center"/>
          </w:tcPr>
          <w:p w14:paraId="4A18E7FF">
            <w:pPr>
              <w:widowControl/>
              <w:jc w:val="left"/>
              <w:rPr>
                <w:rFonts w:ascii="宋体" w:hAnsi="宋体" w:cs="宋体"/>
                <w:kern w:val="0"/>
                <w:sz w:val="24"/>
              </w:rPr>
            </w:pPr>
            <w:r>
              <w:rPr>
                <w:rFonts w:hint="eastAsia" w:ascii="宋体" w:hAnsi="宋体" w:cs="宋体"/>
                <w:kern w:val="0"/>
                <w:sz w:val="24"/>
              </w:rPr>
              <w:t>报价合理性</w:t>
            </w:r>
          </w:p>
        </w:tc>
        <w:tc>
          <w:tcPr>
            <w:tcW w:w="3620" w:type="pct"/>
            <w:vAlign w:val="center"/>
          </w:tcPr>
          <w:p w14:paraId="392A96B5">
            <w:pPr>
              <w:widowControl/>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14:paraId="1600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46FB585">
            <w:pPr>
              <w:widowControl/>
              <w:jc w:val="center"/>
              <w:rPr>
                <w:rFonts w:ascii="宋体" w:hAnsi="宋体" w:cs="宋体"/>
                <w:kern w:val="0"/>
                <w:sz w:val="24"/>
              </w:rPr>
            </w:pPr>
            <w:r>
              <w:rPr>
                <w:rFonts w:hint="eastAsia" w:ascii="宋体" w:hAnsi="宋体" w:cs="宋体"/>
                <w:kern w:val="0"/>
                <w:sz w:val="24"/>
              </w:rPr>
              <w:t>12</w:t>
            </w:r>
          </w:p>
        </w:tc>
        <w:tc>
          <w:tcPr>
            <w:tcW w:w="976" w:type="pct"/>
            <w:vAlign w:val="center"/>
          </w:tcPr>
          <w:p w14:paraId="5CC65C8A">
            <w:pPr>
              <w:widowControl/>
              <w:jc w:val="left"/>
              <w:rPr>
                <w:rFonts w:ascii="宋体" w:hAnsi="宋体" w:cs="宋体"/>
                <w:kern w:val="0"/>
                <w:sz w:val="24"/>
              </w:rPr>
            </w:pPr>
            <w:r>
              <w:rPr>
                <w:rFonts w:hint="eastAsia" w:ascii="宋体" w:hAnsi="宋体" w:cs="宋体"/>
                <w:kern w:val="0"/>
                <w:sz w:val="24"/>
              </w:rPr>
              <w:t>公平竞争</w:t>
            </w:r>
          </w:p>
        </w:tc>
        <w:tc>
          <w:tcPr>
            <w:tcW w:w="3620" w:type="pct"/>
            <w:vAlign w:val="center"/>
          </w:tcPr>
          <w:p w14:paraId="4202368D">
            <w:pPr>
              <w:widowControl/>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14:paraId="4868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2326F0F">
            <w:pPr>
              <w:widowControl/>
              <w:jc w:val="center"/>
              <w:rPr>
                <w:rFonts w:ascii="宋体" w:hAnsi="宋体" w:cs="宋体"/>
                <w:kern w:val="0"/>
                <w:sz w:val="24"/>
              </w:rPr>
            </w:pPr>
            <w:r>
              <w:rPr>
                <w:rFonts w:hint="eastAsia" w:ascii="宋体" w:hAnsi="宋体" w:cs="宋体"/>
                <w:kern w:val="0"/>
                <w:sz w:val="24"/>
              </w:rPr>
              <w:t>13</w:t>
            </w:r>
          </w:p>
        </w:tc>
        <w:tc>
          <w:tcPr>
            <w:tcW w:w="976" w:type="pct"/>
            <w:vAlign w:val="center"/>
          </w:tcPr>
          <w:p w14:paraId="72B725B2">
            <w:pPr>
              <w:widowControl/>
              <w:jc w:val="left"/>
              <w:rPr>
                <w:rFonts w:ascii="宋体" w:hAnsi="宋体" w:cs="宋体"/>
                <w:kern w:val="0"/>
                <w:sz w:val="24"/>
              </w:rPr>
            </w:pPr>
            <w:r>
              <w:rPr>
                <w:rFonts w:hint="eastAsia" w:ascii="宋体" w:hAnsi="宋体" w:cs="宋体"/>
                <w:kern w:val="0"/>
                <w:sz w:val="24"/>
              </w:rPr>
              <w:t>串通投标</w:t>
            </w:r>
          </w:p>
        </w:tc>
        <w:tc>
          <w:tcPr>
            <w:tcW w:w="3620" w:type="pct"/>
            <w:vAlign w:val="center"/>
          </w:tcPr>
          <w:p w14:paraId="69C461AC">
            <w:pPr>
              <w:widowControl/>
              <w:jc w:val="left"/>
              <w:rPr>
                <w:rFonts w:ascii="宋体" w:hAnsi="宋体" w:cs="宋体"/>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D99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3F67512">
            <w:pPr>
              <w:widowControl/>
              <w:jc w:val="center"/>
              <w:rPr>
                <w:rFonts w:ascii="宋体" w:hAnsi="宋体" w:cs="宋体"/>
                <w:kern w:val="0"/>
                <w:sz w:val="24"/>
              </w:rPr>
            </w:pPr>
            <w:r>
              <w:rPr>
                <w:rFonts w:hint="eastAsia" w:ascii="宋体" w:hAnsi="宋体" w:cs="宋体"/>
                <w:kern w:val="0"/>
                <w:sz w:val="24"/>
              </w:rPr>
              <w:t>14</w:t>
            </w:r>
          </w:p>
        </w:tc>
        <w:tc>
          <w:tcPr>
            <w:tcW w:w="976" w:type="pct"/>
            <w:vAlign w:val="center"/>
          </w:tcPr>
          <w:p w14:paraId="7CD62942">
            <w:pPr>
              <w:widowControl/>
              <w:jc w:val="left"/>
              <w:rPr>
                <w:rFonts w:ascii="宋体" w:hAnsi="宋体" w:cs="宋体"/>
                <w:kern w:val="0"/>
                <w:sz w:val="24"/>
              </w:rPr>
            </w:pPr>
            <w:r>
              <w:rPr>
                <w:rFonts w:hint="eastAsia" w:ascii="宋体" w:hAnsi="宋体" w:cs="宋体"/>
                <w:kern w:val="0"/>
                <w:sz w:val="24"/>
              </w:rPr>
              <w:t>附加条件</w:t>
            </w:r>
          </w:p>
        </w:tc>
        <w:tc>
          <w:tcPr>
            <w:tcW w:w="3620" w:type="pct"/>
            <w:vAlign w:val="center"/>
          </w:tcPr>
          <w:p w14:paraId="3F4FC848">
            <w:pPr>
              <w:widowControl/>
              <w:jc w:val="left"/>
              <w:rPr>
                <w:rFonts w:ascii="宋体" w:hAnsi="宋体" w:cs="宋体"/>
                <w:kern w:val="0"/>
                <w:sz w:val="24"/>
              </w:rPr>
            </w:pPr>
            <w:r>
              <w:rPr>
                <w:rFonts w:hint="eastAsia" w:ascii="宋体" w:hAnsi="宋体" w:cs="宋体"/>
                <w:kern w:val="0"/>
                <w:sz w:val="24"/>
              </w:rPr>
              <w:t>投标文件未含有采购人不能接受的附加条件的；</w:t>
            </w:r>
          </w:p>
        </w:tc>
      </w:tr>
      <w:tr w14:paraId="74AC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A8B1BA0">
            <w:pPr>
              <w:widowControl/>
              <w:jc w:val="center"/>
              <w:rPr>
                <w:rFonts w:ascii="宋体" w:hAnsi="宋体" w:cs="宋体"/>
                <w:kern w:val="0"/>
                <w:sz w:val="24"/>
              </w:rPr>
            </w:pPr>
            <w:r>
              <w:rPr>
                <w:rFonts w:hint="eastAsia" w:ascii="宋体" w:hAnsi="宋体" w:cs="宋体"/>
                <w:kern w:val="0"/>
                <w:sz w:val="24"/>
              </w:rPr>
              <w:t>15</w:t>
            </w:r>
          </w:p>
        </w:tc>
        <w:tc>
          <w:tcPr>
            <w:tcW w:w="976" w:type="pct"/>
            <w:vAlign w:val="center"/>
          </w:tcPr>
          <w:p w14:paraId="2722EEC7">
            <w:pPr>
              <w:widowControl/>
              <w:jc w:val="left"/>
              <w:rPr>
                <w:rFonts w:ascii="宋体" w:hAnsi="宋体" w:cs="宋体"/>
                <w:kern w:val="0"/>
                <w:sz w:val="24"/>
              </w:rPr>
            </w:pPr>
            <w:r>
              <w:rPr>
                <w:rFonts w:hint="eastAsia" w:ascii="宋体" w:hAnsi="宋体" w:cs="宋体"/>
                <w:kern w:val="0"/>
                <w:sz w:val="24"/>
              </w:rPr>
              <w:t>其他无效情形</w:t>
            </w:r>
          </w:p>
        </w:tc>
        <w:tc>
          <w:tcPr>
            <w:tcW w:w="3620" w:type="pct"/>
            <w:vAlign w:val="center"/>
          </w:tcPr>
          <w:p w14:paraId="18682969">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14:paraId="471329F4">
      <w:pPr>
        <w:widowControl/>
        <w:spacing w:line="360" w:lineRule="auto"/>
        <w:jc w:val="center"/>
        <w:rPr>
          <w:rFonts w:ascii="宋体" w:hAnsi="宋体" w:cs="宋体"/>
          <w:b/>
          <w:color w:val="000000"/>
          <w:kern w:val="0"/>
          <w:sz w:val="24"/>
        </w:rPr>
      </w:pPr>
    </w:p>
    <w:bookmarkEnd w:id="491"/>
    <w:bookmarkEnd w:id="492"/>
    <w:p w14:paraId="784D8885">
      <w:pPr>
        <w:numPr>
          <w:ilvl w:val="0"/>
          <w:numId w:val="3"/>
        </w:numPr>
        <w:tabs>
          <w:tab w:val="left" w:pos="360"/>
        </w:tabs>
        <w:snapToGrid w:val="0"/>
        <w:spacing w:line="360" w:lineRule="auto"/>
        <w:outlineLvl w:val="1"/>
        <w:rPr>
          <w:rFonts w:ascii="宋体" w:hAnsi="宋体" w:cs="宋体"/>
          <w:sz w:val="24"/>
        </w:rPr>
      </w:pPr>
      <w:r>
        <w:rPr>
          <w:rFonts w:hint="eastAsia" w:ascii="宋体" w:hAnsi="宋体" w:cs="宋体"/>
          <w:sz w:val="24"/>
        </w:rPr>
        <w:t>磋商、响应文件有关事项的澄清、说明或者更正和最后报价</w:t>
      </w:r>
    </w:p>
    <w:p w14:paraId="6E025E52">
      <w:pPr>
        <w:numPr>
          <w:ilvl w:val="1"/>
          <w:numId w:val="3"/>
        </w:numPr>
        <w:tabs>
          <w:tab w:val="left" w:pos="1080"/>
        </w:tabs>
        <w:snapToGrid w:val="0"/>
        <w:spacing w:line="360" w:lineRule="auto"/>
        <w:rPr>
          <w:rFonts w:ascii="宋体" w:hAnsi="宋体" w:cs="宋体"/>
          <w:sz w:val="24"/>
        </w:rPr>
      </w:pPr>
      <w:r>
        <w:rPr>
          <w:rFonts w:hint="eastAsia" w:ascii="宋体" w:hAnsi="宋体" w:cs="宋体"/>
          <w:sz w:val="24"/>
        </w:rPr>
        <w:t>磋商小组所有成员应当集中与单一供应商分别进行磋商，并给予所有参加磋</w:t>
      </w:r>
    </w:p>
    <w:p w14:paraId="18C18E34">
      <w:pPr>
        <w:tabs>
          <w:tab w:val="left" w:pos="1080"/>
        </w:tabs>
        <w:snapToGrid w:val="0"/>
        <w:spacing w:line="360" w:lineRule="auto"/>
        <w:ind w:left="568" w:firstLine="480" w:firstLineChars="200"/>
        <w:rPr>
          <w:rFonts w:ascii="宋体" w:hAnsi="宋体" w:cs="宋体"/>
          <w:sz w:val="24"/>
        </w:rPr>
      </w:pPr>
      <w:r>
        <w:rPr>
          <w:rFonts w:hint="eastAsia" w:ascii="宋体" w:hAnsi="宋体" w:cs="宋体"/>
          <w:sz w:val="24"/>
        </w:rPr>
        <w:t>商的供应商平等的磋商机会。</w:t>
      </w:r>
    </w:p>
    <w:p w14:paraId="63C9D07E">
      <w:pPr>
        <w:numPr>
          <w:ilvl w:val="1"/>
          <w:numId w:val="3"/>
        </w:numPr>
        <w:tabs>
          <w:tab w:val="left" w:pos="1080"/>
          <w:tab w:val="left" w:pos="1872"/>
        </w:tabs>
        <w:snapToGrid w:val="0"/>
        <w:spacing w:line="360" w:lineRule="auto"/>
        <w:rPr>
          <w:rFonts w:ascii="宋体" w:hAnsi="宋体" w:cs="宋体"/>
          <w:sz w:val="24"/>
        </w:rPr>
      </w:pPr>
      <w:r>
        <w:rPr>
          <w:rFonts w:hint="eastAsia" w:ascii="宋体" w:hAnsi="宋体" w:cs="宋体"/>
          <w:kern w:val="0"/>
          <w:sz w:val="24"/>
        </w:rPr>
        <w:t>在磋商过程中，磋商小组可以根据磋商文件和磋商情况实质性变动采购需求</w:t>
      </w:r>
    </w:p>
    <w:p w14:paraId="6E0B20F5">
      <w:pPr>
        <w:tabs>
          <w:tab w:val="left" w:pos="1080"/>
          <w:tab w:val="left" w:pos="1872"/>
        </w:tabs>
        <w:snapToGrid w:val="0"/>
        <w:spacing w:line="360" w:lineRule="auto"/>
        <w:ind w:left="1286" w:leftChars="498" w:hanging="240" w:hangingChars="100"/>
        <w:rPr>
          <w:rFonts w:ascii="宋体" w:hAnsi="宋体" w:cs="宋体"/>
          <w:sz w:val="24"/>
        </w:rPr>
      </w:pPr>
      <w:r>
        <w:rPr>
          <w:rFonts w:hint="eastAsia" w:ascii="宋体" w:hAnsi="宋体" w:cs="宋体"/>
          <w:kern w:val="0"/>
          <w:sz w:val="24"/>
        </w:rPr>
        <w:t>中的技术、服务要求以及合同草案条款，但不得变动磋商文件中的其他内容。实质性变动的内容，须经采购人代表确认。</w:t>
      </w:r>
    </w:p>
    <w:p w14:paraId="098DAC0E">
      <w:pPr>
        <w:numPr>
          <w:ilvl w:val="1"/>
          <w:numId w:val="3"/>
        </w:numPr>
        <w:tabs>
          <w:tab w:val="left" w:pos="1080"/>
          <w:tab w:val="left" w:pos="1872"/>
        </w:tabs>
        <w:snapToGrid w:val="0"/>
        <w:spacing w:line="360" w:lineRule="auto"/>
        <w:rPr>
          <w:rFonts w:ascii="宋体" w:hAnsi="宋体" w:cs="宋体"/>
          <w:kern w:val="0"/>
          <w:sz w:val="24"/>
        </w:rPr>
      </w:pPr>
      <w:r>
        <w:rPr>
          <w:rFonts w:hint="eastAsia" w:ascii="宋体" w:hAnsi="宋体" w:cs="宋体"/>
          <w:kern w:val="0"/>
          <w:sz w:val="24"/>
        </w:rPr>
        <w:t>对磋商文件作出的实质性变动是磋商文件的有效组成部分，磋商小组应当及</w:t>
      </w:r>
    </w:p>
    <w:p w14:paraId="66CF1FB0">
      <w:pPr>
        <w:tabs>
          <w:tab w:val="left" w:pos="1080"/>
          <w:tab w:val="left" w:pos="1872"/>
        </w:tabs>
        <w:snapToGrid w:val="0"/>
        <w:spacing w:line="360" w:lineRule="auto"/>
        <w:ind w:left="568" w:firstLine="480" w:firstLineChars="200"/>
        <w:rPr>
          <w:rFonts w:ascii="宋体" w:hAnsi="宋体" w:cs="宋体"/>
          <w:kern w:val="0"/>
          <w:sz w:val="24"/>
        </w:rPr>
      </w:pPr>
      <w:r>
        <w:rPr>
          <w:rFonts w:hint="eastAsia" w:ascii="宋体" w:hAnsi="宋体" w:cs="宋体"/>
          <w:kern w:val="0"/>
          <w:sz w:val="24"/>
        </w:rPr>
        <w:t>时以书面形式同时通知所有参加磋商的供应商。</w:t>
      </w:r>
    </w:p>
    <w:p w14:paraId="7D80859A">
      <w:pPr>
        <w:numPr>
          <w:ilvl w:val="1"/>
          <w:numId w:val="3"/>
        </w:numPr>
        <w:tabs>
          <w:tab w:val="left" w:pos="1080"/>
          <w:tab w:val="left" w:pos="1872"/>
        </w:tabs>
        <w:snapToGrid w:val="0"/>
        <w:spacing w:line="360" w:lineRule="auto"/>
        <w:rPr>
          <w:rFonts w:ascii="宋体" w:hAnsi="宋体" w:cs="宋体"/>
          <w:kern w:val="0"/>
          <w:sz w:val="24"/>
        </w:rPr>
      </w:pPr>
      <w:r>
        <w:rPr>
          <w:rFonts w:hint="eastAsia" w:ascii="宋体" w:hAnsi="宋体" w:cs="宋体"/>
          <w:kern w:val="0"/>
          <w:sz w:val="24"/>
        </w:rPr>
        <w:t xml:space="preserve"> 供应商应当按照磋商文件的变动情况和磋商小组的要求重新提交响应文件， </w:t>
      </w:r>
    </w:p>
    <w:p w14:paraId="7E64300E">
      <w:pPr>
        <w:tabs>
          <w:tab w:val="left" w:pos="1080"/>
          <w:tab w:val="left" w:pos="1872"/>
        </w:tabs>
        <w:snapToGrid w:val="0"/>
        <w:spacing w:line="360" w:lineRule="auto"/>
        <w:ind w:left="1285" w:leftChars="612"/>
        <w:rPr>
          <w:rFonts w:ascii="宋体" w:hAnsi="宋体" w:cs="宋体"/>
          <w:kern w:val="0"/>
          <w:sz w:val="24"/>
        </w:rPr>
      </w:pPr>
      <w:r>
        <w:rPr>
          <w:rFonts w:hint="eastAsia" w:ascii="宋体" w:hAnsi="宋体" w:cs="宋体"/>
          <w:kern w:val="0"/>
          <w:sz w:val="24"/>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3DC92BF2">
      <w:pPr>
        <w:numPr>
          <w:ilvl w:val="1"/>
          <w:numId w:val="3"/>
        </w:numPr>
        <w:tabs>
          <w:tab w:val="left" w:pos="1080"/>
          <w:tab w:val="left" w:pos="1872"/>
        </w:tabs>
        <w:snapToGrid w:val="0"/>
        <w:spacing w:line="360" w:lineRule="auto"/>
        <w:rPr>
          <w:rFonts w:ascii="宋体" w:hAnsi="宋体" w:cs="宋体"/>
          <w:sz w:val="24"/>
        </w:rPr>
      </w:pPr>
      <w:r>
        <w:rPr>
          <w:rFonts w:hint="eastAsia" w:ascii="宋体" w:hAnsi="宋体" w:cs="宋体"/>
          <w:sz w:val="24"/>
        </w:rPr>
        <w:t>响应文件的澄清、说明或者更正：</w:t>
      </w:r>
    </w:p>
    <w:p w14:paraId="31AF7745">
      <w:pPr>
        <w:tabs>
          <w:tab w:val="left" w:pos="1980"/>
        </w:tabs>
        <w:snapToGrid w:val="0"/>
        <w:spacing w:line="360" w:lineRule="auto"/>
        <w:ind w:left="1497" w:leftChars="370" w:hanging="720" w:hangingChars="300"/>
        <w:rPr>
          <w:rFonts w:ascii="宋体" w:hAnsi="宋体" w:cs="宋体"/>
          <w:sz w:val="24"/>
        </w:rPr>
      </w:pPr>
      <w:r>
        <w:rPr>
          <w:rFonts w:hint="eastAsia" w:ascii="宋体" w:hAnsi="宋体" w:cs="宋体"/>
          <w:sz w:val="24"/>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5B8C9B3F">
      <w:pPr>
        <w:tabs>
          <w:tab w:val="left" w:pos="1980"/>
        </w:tabs>
        <w:snapToGrid w:val="0"/>
        <w:spacing w:line="360" w:lineRule="auto"/>
        <w:ind w:left="1497" w:leftChars="370" w:hanging="720" w:hangingChars="300"/>
        <w:rPr>
          <w:rFonts w:ascii="宋体" w:hAnsi="宋体" w:cs="宋体"/>
          <w:sz w:val="24"/>
        </w:rPr>
      </w:pPr>
      <w:r>
        <w:rPr>
          <w:rFonts w:hint="eastAsia" w:ascii="宋体" w:hAnsi="宋体" w:cs="宋体"/>
          <w:sz w:val="24"/>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rPr>
        <w:t>无效处理</w:t>
      </w:r>
      <w:r>
        <w:rPr>
          <w:rFonts w:hint="eastAsia" w:ascii="宋体" w:hAnsi="宋体" w:cs="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rPr>
        <w:t>无效处理</w:t>
      </w:r>
      <w:r>
        <w:rPr>
          <w:rFonts w:hint="eastAsia" w:ascii="宋体" w:hAnsi="宋体" w:cs="宋体"/>
          <w:sz w:val="24"/>
        </w:rPr>
        <w:t>。</w:t>
      </w:r>
    </w:p>
    <w:p w14:paraId="4D169A3A">
      <w:pPr>
        <w:tabs>
          <w:tab w:val="left" w:pos="1980"/>
        </w:tabs>
        <w:snapToGrid w:val="0"/>
        <w:spacing w:line="360" w:lineRule="auto"/>
        <w:ind w:left="1497" w:leftChars="370" w:hanging="720" w:hangingChars="300"/>
        <w:rPr>
          <w:rFonts w:ascii="宋体" w:hAnsi="宋体" w:cs="宋体"/>
          <w:sz w:val="24"/>
        </w:rPr>
      </w:pPr>
      <w:r>
        <w:rPr>
          <w:rFonts w:hint="eastAsia" w:ascii="宋体" w:hAnsi="宋体" w:cs="宋体"/>
          <w:sz w:val="24"/>
        </w:rPr>
        <w:t>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83C9CB2">
      <w:pPr>
        <w:numPr>
          <w:ilvl w:val="1"/>
          <w:numId w:val="3"/>
        </w:numPr>
        <w:tabs>
          <w:tab w:val="left" w:pos="1080"/>
          <w:tab w:val="left" w:pos="1872"/>
        </w:tabs>
        <w:snapToGrid w:val="0"/>
        <w:spacing w:line="360" w:lineRule="auto"/>
        <w:rPr>
          <w:rFonts w:ascii="宋体" w:hAnsi="宋体" w:cs="宋体"/>
          <w:sz w:val="24"/>
        </w:rPr>
      </w:pPr>
      <w:r>
        <w:rPr>
          <w:rFonts w:hint="eastAsia" w:ascii="宋体" w:hAnsi="宋体" w:cs="宋体"/>
          <w:sz w:val="24"/>
        </w:rPr>
        <w:t>磋商结束后，磋商小组将要求所有实质性响应的供应商在规定时间内提交最</w:t>
      </w:r>
    </w:p>
    <w:p w14:paraId="5130D6B9">
      <w:pPr>
        <w:tabs>
          <w:tab w:val="left" w:pos="1080"/>
          <w:tab w:val="left" w:pos="1872"/>
        </w:tabs>
        <w:snapToGrid w:val="0"/>
        <w:spacing w:line="360" w:lineRule="auto"/>
        <w:ind w:left="1046" w:leftChars="498"/>
        <w:rPr>
          <w:rFonts w:ascii="宋体" w:hAnsi="宋体" w:cs="宋体"/>
          <w:sz w:val="24"/>
        </w:rPr>
      </w:pPr>
      <w:r>
        <w:rPr>
          <w:rFonts w:hint="eastAsia" w:ascii="宋体" w:hAnsi="宋体" w:cs="宋体"/>
          <w:sz w:val="24"/>
        </w:rPr>
        <w:t>后报价。最后报价时间为磋商小组指定的时间，具体时间根据磋商进度另行通知。</w:t>
      </w:r>
    </w:p>
    <w:p w14:paraId="54209F95">
      <w:pPr>
        <w:numPr>
          <w:ilvl w:val="1"/>
          <w:numId w:val="3"/>
        </w:numPr>
        <w:tabs>
          <w:tab w:val="left" w:pos="1080"/>
          <w:tab w:val="left" w:pos="1872"/>
        </w:tabs>
        <w:snapToGrid w:val="0"/>
        <w:spacing w:line="360" w:lineRule="auto"/>
        <w:rPr>
          <w:rFonts w:ascii="宋体" w:hAnsi="宋体" w:cs="宋体"/>
          <w:sz w:val="24"/>
        </w:rPr>
      </w:pPr>
      <w:r>
        <w:rPr>
          <w:rFonts w:hint="eastAsia" w:ascii="宋体" w:hAnsi="宋体" w:cs="宋体"/>
          <w:snapToGrid w:val="0"/>
          <w:sz w:val="24"/>
        </w:rPr>
        <w:t>磋商文件能够详细列明采购标的的技术、服务要求的 ，磋商结束后 ，磋商</w:t>
      </w:r>
    </w:p>
    <w:p w14:paraId="56E98CC2">
      <w:pPr>
        <w:tabs>
          <w:tab w:val="left" w:pos="1080"/>
          <w:tab w:val="left" w:pos="1872"/>
        </w:tabs>
        <w:snapToGrid w:val="0"/>
        <w:spacing w:line="360" w:lineRule="auto"/>
        <w:ind w:left="1046" w:leftChars="498"/>
        <w:rPr>
          <w:rFonts w:ascii="宋体" w:hAnsi="宋体" w:cs="宋体"/>
          <w:sz w:val="24"/>
        </w:rPr>
      </w:pPr>
      <w:r>
        <w:rPr>
          <w:rFonts w:hint="eastAsia" w:ascii="宋体" w:hAnsi="宋体" w:cs="宋体"/>
          <w:snapToGrid w:val="0"/>
          <w:sz w:val="24"/>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cs="宋体"/>
          <w:sz w:val="24"/>
        </w:rPr>
        <w:t>最后报价是供应商响应文件的有效组成部分。</w:t>
      </w:r>
    </w:p>
    <w:p w14:paraId="5ABDD7BB">
      <w:pPr>
        <w:numPr>
          <w:ilvl w:val="1"/>
          <w:numId w:val="3"/>
        </w:numPr>
        <w:tabs>
          <w:tab w:val="left" w:pos="1080"/>
          <w:tab w:val="left" w:pos="1872"/>
        </w:tabs>
        <w:snapToGrid w:val="0"/>
        <w:spacing w:line="360" w:lineRule="auto"/>
        <w:rPr>
          <w:rFonts w:ascii="宋体" w:hAnsi="宋体" w:cs="宋体"/>
          <w:snapToGrid w:val="0"/>
          <w:sz w:val="24"/>
        </w:rPr>
      </w:pPr>
      <w:r>
        <w:rPr>
          <w:rFonts w:hint="eastAsia" w:ascii="宋体" w:hAnsi="宋体" w:cs="宋体"/>
          <w:snapToGrid w:val="0"/>
          <w:sz w:val="24"/>
        </w:rPr>
        <w:t>最后报价是供应商响应文件的有效组成部分。</w:t>
      </w:r>
    </w:p>
    <w:p w14:paraId="1E8291B4">
      <w:pPr>
        <w:numPr>
          <w:ilvl w:val="1"/>
          <w:numId w:val="3"/>
        </w:numPr>
        <w:tabs>
          <w:tab w:val="left" w:pos="1080"/>
          <w:tab w:val="left" w:pos="1872"/>
        </w:tabs>
        <w:snapToGrid w:val="0"/>
        <w:spacing w:line="360" w:lineRule="auto"/>
        <w:rPr>
          <w:rFonts w:ascii="宋体" w:hAnsi="宋体" w:cs="宋体"/>
          <w:snapToGrid w:val="0"/>
          <w:sz w:val="24"/>
        </w:rPr>
      </w:pPr>
      <w:r>
        <w:rPr>
          <w:rFonts w:hint="eastAsia" w:ascii="宋体" w:hAnsi="宋体" w:cs="宋体"/>
          <w:snapToGrid w:val="0"/>
          <w:sz w:val="24"/>
        </w:rPr>
        <w:t>已提交响应文件的供应商 ，在提交最后报价之前 ，可以根据磋商情况退出</w:t>
      </w:r>
    </w:p>
    <w:p w14:paraId="758068BC">
      <w:pPr>
        <w:tabs>
          <w:tab w:val="left" w:pos="1080"/>
          <w:tab w:val="left" w:pos="1872"/>
        </w:tabs>
        <w:snapToGrid w:val="0"/>
        <w:spacing w:line="360" w:lineRule="auto"/>
        <w:ind w:left="568" w:firstLine="480" w:firstLineChars="200"/>
        <w:rPr>
          <w:rFonts w:ascii="宋体" w:hAnsi="宋体" w:cs="宋体"/>
          <w:snapToGrid w:val="0"/>
          <w:sz w:val="24"/>
        </w:rPr>
      </w:pPr>
      <w:r>
        <w:rPr>
          <w:rFonts w:hint="eastAsia" w:ascii="宋体" w:hAnsi="宋体" w:cs="宋体"/>
          <w:snapToGrid w:val="0"/>
          <w:sz w:val="24"/>
        </w:rPr>
        <w:t>磋商。</w:t>
      </w:r>
    </w:p>
    <w:p w14:paraId="3D865E29">
      <w:pPr>
        <w:tabs>
          <w:tab w:val="left" w:pos="1080"/>
          <w:tab w:val="left" w:pos="1872"/>
        </w:tabs>
        <w:snapToGrid w:val="0"/>
        <w:spacing w:line="360" w:lineRule="auto"/>
        <w:rPr>
          <w:rFonts w:ascii="宋体" w:hAnsi="宋体" w:cs="宋体"/>
          <w:snapToGrid w:val="0"/>
          <w:sz w:val="24"/>
        </w:rPr>
      </w:pPr>
      <w:r>
        <w:rPr>
          <w:rFonts w:hint="eastAsia" w:ascii="宋体" w:hAnsi="宋体" w:cs="宋体"/>
          <w:snapToGrid w:val="0"/>
          <w:sz w:val="24"/>
        </w:rPr>
        <w:t>3   最后报价的算术修正及政策调整</w:t>
      </w:r>
    </w:p>
    <w:p w14:paraId="1F1EB67E">
      <w:pPr>
        <w:numPr>
          <w:ilvl w:val="1"/>
          <w:numId w:val="4"/>
        </w:numPr>
        <w:tabs>
          <w:tab w:val="left" w:pos="1080"/>
          <w:tab w:val="left" w:pos="1589"/>
        </w:tabs>
        <w:snapToGrid w:val="0"/>
        <w:spacing w:line="360" w:lineRule="auto"/>
        <w:rPr>
          <w:rFonts w:ascii="宋体" w:hAnsi="宋体" w:cs="宋体"/>
          <w:sz w:val="24"/>
        </w:rPr>
      </w:pPr>
      <w:r>
        <w:rPr>
          <w:rFonts w:hint="eastAsia" w:ascii="宋体" w:hAnsi="宋体" w:cs="宋体"/>
          <w:sz w:val="24"/>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14:paraId="36F92427">
      <w:pPr>
        <w:numPr>
          <w:ilvl w:val="1"/>
          <w:numId w:val="4"/>
        </w:numPr>
        <w:tabs>
          <w:tab w:val="left" w:pos="1134"/>
          <w:tab w:val="left" w:pos="1872"/>
        </w:tabs>
        <w:snapToGrid w:val="0"/>
        <w:spacing w:line="360" w:lineRule="auto"/>
        <w:rPr>
          <w:rFonts w:ascii="宋体" w:hAnsi="宋体" w:cs="宋体"/>
          <w:sz w:val="24"/>
        </w:rPr>
      </w:pPr>
      <w:r>
        <w:rPr>
          <w:rFonts w:hint="eastAsia" w:ascii="宋体" w:hAnsi="宋体" w:cs="宋体"/>
          <w:sz w:val="24"/>
        </w:rPr>
        <w:t>最后报价出现前后不一致的，按照下列规定修正：</w:t>
      </w:r>
    </w:p>
    <w:p w14:paraId="78286BA5">
      <w:pPr>
        <w:numPr>
          <w:ilvl w:val="2"/>
          <w:numId w:val="4"/>
        </w:numPr>
        <w:tabs>
          <w:tab w:val="left" w:pos="1080"/>
          <w:tab w:val="left" w:pos="1589"/>
          <w:tab w:val="left" w:pos="1980"/>
          <w:tab w:val="left" w:pos="2035"/>
          <w:tab w:val="left" w:pos="2114"/>
        </w:tabs>
        <w:snapToGrid w:val="0"/>
        <w:spacing w:line="360" w:lineRule="auto"/>
        <w:rPr>
          <w:rFonts w:ascii="宋体" w:hAnsi="宋体" w:cs="宋体"/>
          <w:sz w:val="24"/>
        </w:rPr>
      </w:pPr>
      <w:r>
        <w:rPr>
          <w:rFonts w:hint="eastAsia" w:ascii="宋体" w:hAnsi="宋体" w:cs="宋体"/>
          <w:sz w:val="24"/>
        </w:rPr>
        <w:t>竞争性磋商文件对于报价修正是否另有规定：</w:t>
      </w:r>
    </w:p>
    <w:p w14:paraId="3E3C5ED4">
      <w:pPr>
        <w:tabs>
          <w:tab w:val="left" w:pos="1080"/>
          <w:tab w:val="left" w:pos="1589"/>
          <w:tab w:val="left" w:pos="2035"/>
          <w:tab w:val="left" w:pos="2114"/>
        </w:tabs>
        <w:snapToGrid w:val="0"/>
        <w:spacing w:line="360" w:lineRule="auto"/>
        <w:ind w:left="2035"/>
        <w:rPr>
          <w:rFonts w:ascii="宋体" w:hAnsi="宋体" w:cs="宋体"/>
          <w:sz w:val="24"/>
          <w:u w:val="single"/>
        </w:rPr>
      </w:pPr>
      <w:r>
        <w:rPr>
          <w:rFonts w:hint="eastAsia" w:ascii="宋体" w:hAnsi="宋体" w:cs="宋体"/>
          <w:sz w:val="24"/>
        </w:rPr>
        <w:t>□有，具体规定为：___________</w:t>
      </w:r>
    </w:p>
    <w:p w14:paraId="66113F05">
      <w:p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■无，按下述3.2.2-3.2.5项规定修正。</w:t>
      </w:r>
    </w:p>
    <w:p w14:paraId="13CB0BB8">
      <w:pPr>
        <w:numPr>
          <w:ilvl w:val="2"/>
          <w:numId w:val="4"/>
        </w:numPr>
        <w:tabs>
          <w:tab w:val="left" w:pos="1980"/>
          <w:tab w:val="left" w:pos="2035"/>
          <w:tab w:val="left" w:pos="2114"/>
          <w:tab w:val="left" w:pos="2977"/>
        </w:tabs>
        <w:snapToGrid w:val="0"/>
        <w:spacing w:line="360" w:lineRule="auto"/>
        <w:rPr>
          <w:rFonts w:ascii="宋体" w:hAnsi="宋体" w:cs="宋体"/>
          <w:sz w:val="24"/>
        </w:rPr>
      </w:pPr>
      <w:r>
        <w:rPr>
          <w:rFonts w:hint="eastAsia" w:ascii="宋体" w:hAnsi="宋体" w:cs="宋体"/>
          <w:sz w:val="24"/>
        </w:rPr>
        <w:t>大写金额和小写金额不一致的，以大写金额为准；</w:t>
      </w:r>
    </w:p>
    <w:p w14:paraId="7CAC4D03">
      <w:pPr>
        <w:numPr>
          <w:ilvl w:val="2"/>
          <w:numId w:val="4"/>
        </w:numPr>
        <w:tabs>
          <w:tab w:val="left" w:pos="1080"/>
          <w:tab w:val="left" w:pos="1589"/>
          <w:tab w:val="left" w:pos="1843"/>
          <w:tab w:val="left" w:pos="2035"/>
          <w:tab w:val="left" w:pos="2114"/>
        </w:tabs>
        <w:snapToGrid w:val="0"/>
        <w:spacing w:line="360" w:lineRule="auto"/>
        <w:rPr>
          <w:rFonts w:ascii="宋体" w:hAnsi="宋体" w:cs="宋体"/>
          <w:sz w:val="24"/>
        </w:rPr>
      </w:pPr>
      <w:r>
        <w:rPr>
          <w:rFonts w:hint="eastAsia" w:ascii="宋体" w:hAnsi="宋体" w:cs="宋体"/>
          <w:sz w:val="24"/>
        </w:rPr>
        <w:t xml:space="preserve"> 单价金额小数点或者百分比有明显错位的，以总价为准，并修改单价；</w:t>
      </w:r>
    </w:p>
    <w:p w14:paraId="5B20A21E">
      <w:pPr>
        <w:numPr>
          <w:ilvl w:val="2"/>
          <w:numId w:val="4"/>
        </w:numPr>
        <w:tabs>
          <w:tab w:val="left" w:pos="1080"/>
          <w:tab w:val="left" w:pos="1589"/>
          <w:tab w:val="left" w:pos="1843"/>
          <w:tab w:val="left" w:pos="2035"/>
          <w:tab w:val="left" w:pos="2114"/>
        </w:tabs>
        <w:snapToGrid w:val="0"/>
        <w:spacing w:line="360" w:lineRule="auto"/>
        <w:rPr>
          <w:rFonts w:ascii="宋体" w:hAnsi="宋体" w:cs="宋体"/>
          <w:sz w:val="24"/>
        </w:rPr>
      </w:pPr>
      <w:r>
        <w:rPr>
          <w:rFonts w:hint="eastAsia" w:ascii="宋体" w:hAnsi="宋体" w:cs="宋体"/>
          <w:sz w:val="24"/>
        </w:rPr>
        <w:t xml:space="preserve"> 总价金额与按单价汇总金额不一致的 ，以单价金额计算结果为准。</w:t>
      </w:r>
    </w:p>
    <w:p w14:paraId="02DE5A65">
      <w:pPr>
        <w:numPr>
          <w:ilvl w:val="2"/>
          <w:numId w:val="4"/>
        </w:numPr>
        <w:tabs>
          <w:tab w:val="left" w:pos="1080"/>
          <w:tab w:val="left" w:pos="1589"/>
          <w:tab w:val="left" w:pos="1843"/>
          <w:tab w:val="left" w:pos="2035"/>
          <w:tab w:val="left" w:pos="2114"/>
        </w:tabs>
        <w:snapToGrid w:val="0"/>
        <w:spacing w:line="360" w:lineRule="auto"/>
        <w:rPr>
          <w:rFonts w:ascii="宋体" w:hAnsi="宋体" w:cs="宋体"/>
          <w:sz w:val="24"/>
        </w:rPr>
      </w:pPr>
      <w:r>
        <w:rPr>
          <w:rFonts w:hint="eastAsia" w:ascii="宋体" w:hAnsi="宋体" w:cs="宋体"/>
          <w:sz w:val="24"/>
        </w:rPr>
        <w:t xml:space="preserve"> 同时出现两种以上不一致的，按照前款规定的顺序修正。</w:t>
      </w:r>
    </w:p>
    <w:p w14:paraId="511ACD6D">
      <w:pPr>
        <w:numPr>
          <w:ilvl w:val="2"/>
          <w:numId w:val="4"/>
        </w:numPr>
        <w:tabs>
          <w:tab w:val="left" w:pos="1080"/>
          <w:tab w:val="left" w:pos="1589"/>
          <w:tab w:val="left" w:pos="1843"/>
          <w:tab w:val="left" w:pos="2035"/>
          <w:tab w:val="left" w:pos="2114"/>
        </w:tabs>
        <w:snapToGrid w:val="0"/>
        <w:spacing w:line="360" w:lineRule="auto"/>
        <w:rPr>
          <w:rFonts w:ascii="宋体" w:hAnsi="宋体" w:cs="宋体"/>
          <w:sz w:val="24"/>
        </w:rPr>
      </w:pPr>
      <w:r>
        <w:rPr>
          <w:rFonts w:hint="eastAsia" w:ascii="宋体" w:hAnsi="宋体" w:cs="宋体"/>
          <w:sz w:val="24"/>
        </w:rPr>
        <w:t xml:space="preserve"> 修正后的报价经供应商书面确认后产生约束力，供应商不确认的，其 </w:t>
      </w:r>
      <w:r>
        <w:rPr>
          <w:rFonts w:hint="eastAsia" w:ascii="宋体" w:hAnsi="宋体" w:cs="宋体"/>
          <w:b/>
          <w:bCs/>
          <w:sz w:val="24"/>
        </w:rPr>
        <w:t>响应无效。</w:t>
      </w:r>
    </w:p>
    <w:p w14:paraId="1C427162">
      <w:pPr>
        <w:numPr>
          <w:ilvl w:val="1"/>
          <w:numId w:val="4"/>
        </w:numPr>
        <w:tabs>
          <w:tab w:val="left" w:pos="1134"/>
          <w:tab w:val="left" w:pos="1872"/>
        </w:tabs>
        <w:snapToGrid w:val="0"/>
        <w:spacing w:line="360" w:lineRule="auto"/>
        <w:rPr>
          <w:rFonts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14:paraId="16684C0C">
      <w:pPr>
        <w:numPr>
          <w:ilvl w:val="2"/>
          <w:numId w:val="4"/>
        </w:numPr>
        <w:tabs>
          <w:tab w:val="left" w:pos="1080"/>
          <w:tab w:val="left" w:pos="1589"/>
          <w:tab w:val="left" w:pos="1843"/>
          <w:tab w:val="left" w:pos="1980"/>
        </w:tabs>
        <w:snapToGrid w:val="0"/>
        <w:spacing w:line="360" w:lineRule="auto"/>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对于未预留份额专门面向中小企业采购的采购项目，以及预留份额项目中的非预留部分采购包，对小微企业报价给予10 %的扣除，用扣除后的价格参加评审。</w:t>
      </w:r>
    </w:p>
    <w:p w14:paraId="76D81B61">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4%的扣除，用扣除后的价格参加评审。</w:t>
      </w:r>
    </w:p>
    <w:p w14:paraId="1155C94D">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2C891DE0">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价格扣除比例对小型企业和微型企业同等对待，不作区分。</w:t>
      </w:r>
    </w:p>
    <w:p w14:paraId="6F8FE159">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中小企业参加政府采购活动，应当按照竞争性磋商文件给定的格式出具《中小企业声明函》，否则不得享受相关中小企业扶持政策。</w:t>
      </w:r>
    </w:p>
    <w:p w14:paraId="62618336">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监狱企业提供了由省级以上监狱管理局、戒毒管理局（含新疆生产建 设兵团）出具的属于监狱企业的证明文件的，视同小微企业。</w:t>
      </w:r>
    </w:p>
    <w:p w14:paraId="1C567C89">
      <w:pPr>
        <w:numPr>
          <w:ilvl w:val="2"/>
          <w:numId w:val="4"/>
        </w:numPr>
        <w:tabs>
          <w:tab w:val="left" w:pos="1080"/>
          <w:tab w:val="left" w:pos="1589"/>
          <w:tab w:val="left" w:pos="1843"/>
          <w:tab w:val="left" w:pos="2035"/>
        </w:tabs>
        <w:snapToGrid w:val="0"/>
        <w:spacing w:line="360" w:lineRule="auto"/>
        <w:rPr>
          <w:rFonts w:ascii="宋体" w:hAnsi="宋体" w:cs="宋体"/>
          <w:sz w:val="24"/>
        </w:rPr>
      </w:pPr>
      <w:r>
        <w:rPr>
          <w:rFonts w:hint="eastAsia" w:ascii="宋体" w:hAnsi="宋体" w:cs="宋体"/>
          <w:sz w:val="24"/>
        </w:rPr>
        <w:t>残疾人福利性单位按竞争性磋商文件要求提供了《残疾人福利性单位声明函》（见附件）的，视同小微企业。</w:t>
      </w:r>
    </w:p>
    <w:p w14:paraId="6FF7DB3D">
      <w:pPr>
        <w:numPr>
          <w:ilvl w:val="2"/>
          <w:numId w:val="4"/>
        </w:numPr>
        <w:tabs>
          <w:tab w:val="left" w:pos="1080"/>
          <w:tab w:val="left" w:pos="1589"/>
          <w:tab w:val="left" w:pos="1843"/>
          <w:tab w:val="left" w:pos="2014"/>
        </w:tabs>
        <w:snapToGrid w:val="0"/>
        <w:spacing w:line="360" w:lineRule="auto"/>
        <w:rPr>
          <w:rFonts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14:paraId="7E2C8492">
      <w:pPr>
        <w:numPr>
          <w:ilvl w:val="2"/>
          <w:numId w:val="4"/>
        </w:numPr>
        <w:tabs>
          <w:tab w:val="left" w:pos="1080"/>
          <w:tab w:val="left" w:pos="1589"/>
          <w:tab w:val="left" w:pos="1843"/>
          <w:tab w:val="left" w:pos="2014"/>
        </w:tabs>
        <w:snapToGrid w:val="0"/>
        <w:spacing w:line="360" w:lineRule="auto"/>
        <w:rPr>
          <w:rFonts w:ascii="宋体" w:hAnsi="宋体" w:cs="宋体"/>
          <w:sz w:val="24"/>
        </w:rPr>
      </w:pPr>
      <w:r>
        <w:rPr>
          <w:rFonts w:hint="eastAsia" w:ascii="宋体" w:hAnsi="宋体" w:cs="宋体"/>
          <w:sz w:val="24"/>
        </w:rPr>
        <w:t>其他为落实政府采购政策实施的优先采购：无。</w:t>
      </w:r>
    </w:p>
    <w:p w14:paraId="21F5EB15">
      <w:pPr>
        <w:numPr>
          <w:ilvl w:val="0"/>
          <w:numId w:val="4"/>
        </w:numPr>
        <w:tabs>
          <w:tab w:val="left" w:pos="360"/>
          <w:tab w:val="left" w:pos="900"/>
        </w:tabs>
        <w:snapToGrid w:val="0"/>
        <w:spacing w:line="360" w:lineRule="auto"/>
        <w:outlineLvl w:val="1"/>
        <w:rPr>
          <w:rFonts w:ascii="宋体" w:hAnsi="宋体" w:cs="宋体"/>
          <w:sz w:val="24"/>
        </w:rPr>
      </w:pPr>
      <w:r>
        <w:rPr>
          <w:rFonts w:hint="eastAsia" w:ascii="宋体" w:hAnsi="宋体" w:cs="宋体"/>
          <w:sz w:val="24"/>
        </w:rPr>
        <w:t>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35E6FAAE">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供应商对实质性变动不予确认的；</w:t>
      </w:r>
    </w:p>
    <w:p w14:paraId="36B01ED1">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不满足磋商文件★号条款或磋商文件技术指标超出磋商文件《采购需求》 中 主要技术参数允许偏差的最大范围的（如有）；</w:t>
      </w:r>
    </w:p>
    <w:p w14:paraId="53BAACBA">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未按照磋商小组规定的时间、逾期提交最后报价的；</w:t>
      </w:r>
    </w:p>
    <w:p w14:paraId="71CA25FF">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如供应商的最后报价超过竞争性磋商文件中规定的项目/采购包预算金额或 者项目/采购包最高限价的；</w:t>
      </w:r>
    </w:p>
    <w:p w14:paraId="0D342AFA">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响应文件中出现可选择性或可调整的报价的（竞争性磋商文件另有规定的除 外）；</w:t>
      </w:r>
    </w:p>
    <w:p w14:paraId="184286B8">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最后报价出现前后不一致，供应商对修正后的报价不予确认的；</w:t>
      </w:r>
    </w:p>
    <w:p w14:paraId="29B1DB3E">
      <w:pPr>
        <w:numPr>
          <w:ilvl w:val="1"/>
          <w:numId w:val="5"/>
        </w:numPr>
        <w:tabs>
          <w:tab w:val="left" w:pos="1080"/>
          <w:tab w:val="left" w:pos="1589"/>
        </w:tabs>
        <w:snapToGrid w:val="0"/>
        <w:spacing w:line="360" w:lineRule="auto"/>
        <w:rPr>
          <w:rFonts w:ascii="宋体" w:hAnsi="宋体" w:cs="宋体"/>
          <w:sz w:val="24"/>
        </w:rPr>
      </w:pPr>
      <w:r>
        <w:rPr>
          <w:rFonts w:hint="eastAsia" w:ascii="宋体" w:hAnsi="宋体" w:cs="宋体"/>
          <w:sz w:val="24"/>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4B631C9">
      <w:pPr>
        <w:numPr>
          <w:ilvl w:val="0"/>
          <w:numId w:val="5"/>
        </w:numPr>
        <w:tabs>
          <w:tab w:val="left" w:pos="360"/>
          <w:tab w:val="left" w:pos="900"/>
        </w:tabs>
        <w:snapToGrid w:val="0"/>
        <w:spacing w:line="360" w:lineRule="auto"/>
        <w:outlineLvl w:val="1"/>
        <w:rPr>
          <w:rFonts w:ascii="宋体" w:hAnsi="宋体" w:cs="宋体"/>
          <w:sz w:val="24"/>
        </w:rPr>
      </w:pPr>
      <w:r>
        <w:rPr>
          <w:rFonts w:hint="eastAsia" w:ascii="宋体" w:hAnsi="宋体" w:cs="宋体"/>
          <w:sz w:val="24"/>
        </w:rPr>
        <w:t>评审方法和评审标准</w:t>
      </w:r>
    </w:p>
    <w:p w14:paraId="760E996B">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FC32B55">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竞争性磋商文件中没有规定的评审标准不得作为评审依据。</w:t>
      </w:r>
    </w:p>
    <w:p w14:paraId="45BFDD07">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p>
    <w:p w14:paraId="1FD94777">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关于无线局域网认证产品政府采购清单中的产品，优先采购的具体规定（如涉及）/。</w:t>
      </w:r>
    </w:p>
    <w:p w14:paraId="5159531D">
      <w:pPr>
        <w:numPr>
          <w:ilvl w:val="0"/>
          <w:numId w:val="5"/>
        </w:numPr>
        <w:tabs>
          <w:tab w:val="left" w:pos="360"/>
          <w:tab w:val="left" w:pos="900"/>
        </w:tabs>
        <w:snapToGrid w:val="0"/>
        <w:spacing w:line="360" w:lineRule="auto"/>
        <w:outlineLvl w:val="1"/>
        <w:rPr>
          <w:rFonts w:ascii="宋体" w:hAnsi="宋体" w:cs="宋体"/>
          <w:sz w:val="24"/>
        </w:rPr>
      </w:pPr>
      <w:r>
        <w:rPr>
          <w:rFonts w:hint="eastAsia" w:ascii="宋体" w:hAnsi="宋体" w:cs="宋体"/>
          <w:sz w:val="24"/>
        </w:rPr>
        <w:t>确定</w:t>
      </w:r>
      <w:bookmarkStart w:id="508" w:name="_Toc305158814"/>
      <w:bookmarkStart w:id="509" w:name="_Toc264969236"/>
      <w:bookmarkStart w:id="510" w:name="_Toc151193644"/>
      <w:bookmarkStart w:id="511" w:name="_Toc164608660"/>
      <w:bookmarkStart w:id="512" w:name="_Toc149720839"/>
      <w:bookmarkStart w:id="513" w:name="_Toc150509297"/>
      <w:bookmarkStart w:id="514" w:name="_Ref467307010"/>
      <w:bookmarkStart w:id="515" w:name="_Toc150480784"/>
      <w:bookmarkStart w:id="516" w:name="_Toc151193860"/>
      <w:bookmarkStart w:id="517" w:name="_Toc164608815"/>
      <w:bookmarkStart w:id="518" w:name="_Toc265228384"/>
      <w:bookmarkStart w:id="519" w:name="_Toc127161460"/>
      <w:bookmarkStart w:id="520" w:name="_Toc151193788"/>
      <w:bookmarkStart w:id="521" w:name="_Toc164351640"/>
      <w:bookmarkStart w:id="522" w:name="_Toc127151747"/>
      <w:bookmarkStart w:id="523" w:name="_Toc195842911"/>
      <w:bookmarkStart w:id="524" w:name="_Toc150774751"/>
      <w:bookmarkStart w:id="525" w:name="_Toc520356170"/>
      <w:bookmarkStart w:id="526" w:name="_Toc164229387"/>
      <w:bookmarkStart w:id="527" w:name="_Toc150774646"/>
      <w:bookmarkStart w:id="528" w:name="_Toc226965736"/>
      <w:bookmarkStart w:id="529" w:name="_Toc142311048"/>
      <w:bookmarkStart w:id="530" w:name="_Toc226309790"/>
      <w:bookmarkStart w:id="531" w:name="_Toc151193934"/>
      <w:bookmarkStart w:id="532" w:name="_Toc305158888"/>
      <w:bookmarkStart w:id="533" w:name="_Toc151193716"/>
      <w:bookmarkStart w:id="534" w:name="_Toc151190173"/>
      <w:bookmarkStart w:id="535" w:name="_Toc226965819"/>
      <w:bookmarkStart w:id="536" w:name="_Toc164229241"/>
      <w:bookmarkStart w:id="537" w:name="_Toc226337242"/>
      <w:bookmarkStart w:id="538" w:name="_Toc127151546"/>
      <w:r>
        <w:rPr>
          <w:rFonts w:hint="eastAsia" w:ascii="宋体" w:hAnsi="宋体" w:cs="宋体"/>
          <w:sz w:val="24"/>
        </w:rPr>
        <w:t>成交候选人名单</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002CD09D">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A5927CC">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kern w:val="0"/>
          <w:sz w:val="24"/>
          <w:szCs w:val="20"/>
        </w:rPr>
        <w:t>磋商小组根据上述供应商排序，依次推荐排序前</w:t>
      </w:r>
      <w:r>
        <w:rPr>
          <w:rFonts w:hint="eastAsia" w:ascii="宋体" w:hAnsi="宋体" w:cs="宋体"/>
          <w:sz w:val="24"/>
        </w:rPr>
        <w:t>3名</w:t>
      </w:r>
      <w:r>
        <w:rPr>
          <w:rFonts w:hint="eastAsia" w:ascii="宋体" w:hAnsi="宋体" w:cs="宋体"/>
          <w:kern w:val="0"/>
          <w:sz w:val="24"/>
          <w:szCs w:val="20"/>
        </w:rPr>
        <w:t>的供应商为</w:t>
      </w:r>
      <w:r>
        <w:rPr>
          <w:rFonts w:hint="eastAsia" w:ascii="宋体" w:hAnsi="宋体" w:cs="宋体"/>
          <w:snapToGrid w:val="0"/>
          <w:kern w:val="0"/>
          <w:sz w:val="24"/>
          <w:szCs w:val="21"/>
        </w:rPr>
        <w:t>成交候选供应商</w:t>
      </w:r>
      <w:r>
        <w:rPr>
          <w:rFonts w:hint="eastAsia" w:ascii="宋体" w:hAnsi="宋体" w:cs="宋体"/>
          <w:kern w:val="0"/>
          <w:sz w:val="24"/>
          <w:szCs w:val="20"/>
        </w:rPr>
        <w:t>（若在磋商文件允许的情形下提交最后报价的供应商为二家，则依次推荐二名供应商为成交候选供应商），并编写评审报告。</w:t>
      </w:r>
    </w:p>
    <w:p w14:paraId="2D7C0411">
      <w:pPr>
        <w:numPr>
          <w:ilvl w:val="1"/>
          <w:numId w:val="5"/>
        </w:numPr>
        <w:tabs>
          <w:tab w:val="left" w:pos="1080"/>
          <w:tab w:val="left" w:pos="1589"/>
          <w:tab w:val="left" w:pos="1872"/>
        </w:tabs>
        <w:snapToGrid w:val="0"/>
        <w:spacing w:line="360" w:lineRule="auto"/>
        <w:ind w:left="1077" w:hanging="720"/>
        <w:rPr>
          <w:rFonts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14:paraId="5F28065E">
      <w:pPr>
        <w:numPr>
          <w:ilvl w:val="0"/>
          <w:numId w:val="5"/>
        </w:numPr>
        <w:tabs>
          <w:tab w:val="left" w:pos="360"/>
          <w:tab w:val="left" w:pos="900"/>
        </w:tabs>
        <w:snapToGrid w:val="0"/>
        <w:spacing w:line="360" w:lineRule="auto"/>
        <w:outlineLvl w:val="1"/>
        <w:rPr>
          <w:rFonts w:ascii="宋体" w:hAnsi="宋体" w:cs="宋体"/>
          <w:sz w:val="24"/>
        </w:rPr>
      </w:pPr>
      <w:r>
        <w:rPr>
          <w:rFonts w:hint="eastAsia" w:ascii="宋体" w:hAnsi="宋体" w:cs="宋体"/>
          <w:sz w:val="24"/>
        </w:rPr>
        <w:t>报告违法行为</w:t>
      </w:r>
    </w:p>
    <w:p w14:paraId="22FC4237">
      <w:pPr>
        <w:numPr>
          <w:ilvl w:val="1"/>
          <w:numId w:val="5"/>
        </w:numPr>
        <w:tabs>
          <w:tab w:val="left" w:pos="1080"/>
          <w:tab w:val="left" w:pos="1589"/>
          <w:tab w:val="left" w:pos="1872"/>
        </w:tabs>
        <w:snapToGrid w:val="0"/>
        <w:spacing w:line="360" w:lineRule="auto"/>
        <w:ind w:left="1077" w:hanging="720"/>
        <w:rPr>
          <w:rFonts w:ascii="宋体" w:hAnsi="宋体" w:cs="宋体"/>
          <w:sz w:val="24"/>
        </w:rPr>
        <w:sectPr>
          <w:headerReference r:id="rId10" w:type="default"/>
          <w:footerReference r:id="rId11" w:type="default"/>
          <w:pgSz w:w="11907" w:h="16840"/>
          <w:pgMar w:top="1418" w:right="1134" w:bottom="1418" w:left="1701" w:header="851" w:footer="851" w:gutter="0"/>
          <w:pgNumType w:fmt="decimal"/>
          <w:cols w:space="720" w:num="1"/>
          <w:docGrid w:linePitch="462" w:charSpace="0"/>
        </w:sectPr>
      </w:pPr>
      <w:r>
        <w:rPr>
          <w:rFonts w:hint="eastAsia" w:ascii="宋体" w:hAnsi="宋体" w:cs="宋体"/>
          <w:sz w:val="24"/>
        </w:rPr>
        <w:t>磋商小组在评审过程中发现供应商有行贿、提供虚假材料或者串通等违法行为时，有向采购人、采购代理机构或者有关部门报告的职责。</w:t>
      </w:r>
    </w:p>
    <w:p w14:paraId="274C70CC">
      <w:pPr>
        <w:pStyle w:val="2"/>
        <w:numPr>
          <w:ilvl w:val="0"/>
          <w:numId w:val="6"/>
        </w:numPr>
        <w:spacing w:before="0" w:line="360" w:lineRule="auto"/>
        <w:rPr>
          <w:rFonts w:ascii="宋体" w:hAnsi="宋体" w:eastAsia="宋体" w:cs="宋体"/>
          <w:sz w:val="24"/>
          <w:szCs w:val="24"/>
        </w:rPr>
      </w:pPr>
      <w:bookmarkStart w:id="539" w:name="_Toc97371945"/>
      <w:r>
        <w:rPr>
          <w:rFonts w:hint="eastAsia" w:ascii="宋体" w:hAnsi="宋体" w:eastAsia="宋体" w:cs="宋体"/>
          <w:sz w:val="24"/>
          <w:szCs w:val="24"/>
        </w:rPr>
        <w:t>评审标准</w:t>
      </w:r>
    </w:p>
    <w:tbl>
      <w:tblPr>
        <w:tblStyle w:val="11"/>
        <w:tblW w:w="92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67"/>
        <w:gridCol w:w="660"/>
        <w:gridCol w:w="6328"/>
      </w:tblGrid>
      <w:tr w14:paraId="388B7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3" w:type="dxa"/>
            <w:tcBorders>
              <w:top w:val="single" w:color="auto" w:sz="4" w:space="0"/>
              <w:left w:val="single" w:color="auto" w:sz="4" w:space="0"/>
            </w:tcBorders>
            <w:vAlign w:val="center"/>
          </w:tcPr>
          <w:p w14:paraId="426D4EB6">
            <w:pPr>
              <w:spacing w:before="156" w:beforeLines="50" w:line="276" w:lineRule="auto"/>
              <w:jc w:val="center"/>
              <w:rPr>
                <w:rFonts w:ascii="宋体" w:hAnsi="宋体" w:cs="宋体"/>
                <w:b/>
                <w:kern w:val="0"/>
                <w:sz w:val="24"/>
              </w:rPr>
            </w:pPr>
            <w:r>
              <w:rPr>
                <w:rFonts w:hint="eastAsia" w:ascii="宋体" w:hAnsi="宋体" w:cs="宋体"/>
                <w:b/>
                <w:kern w:val="0"/>
                <w:sz w:val="24"/>
              </w:rPr>
              <w:t>评分类别</w:t>
            </w:r>
          </w:p>
        </w:tc>
        <w:tc>
          <w:tcPr>
            <w:tcW w:w="1067" w:type="dxa"/>
            <w:tcBorders>
              <w:top w:val="single" w:color="auto" w:sz="4" w:space="0"/>
              <w:left w:val="single" w:color="auto" w:sz="4" w:space="0"/>
              <w:bottom w:val="single" w:color="auto" w:sz="4" w:space="0"/>
              <w:right w:val="single" w:color="auto" w:sz="4" w:space="0"/>
            </w:tcBorders>
            <w:vAlign w:val="center"/>
          </w:tcPr>
          <w:p w14:paraId="0E68D64E">
            <w:pPr>
              <w:spacing w:before="156" w:beforeLines="50" w:line="276" w:lineRule="auto"/>
              <w:jc w:val="center"/>
              <w:rPr>
                <w:rFonts w:ascii="宋体" w:hAnsi="宋体" w:cs="宋体"/>
                <w:b/>
                <w:kern w:val="0"/>
                <w:sz w:val="24"/>
              </w:rPr>
            </w:pPr>
            <w:r>
              <w:rPr>
                <w:rFonts w:hint="eastAsia" w:ascii="宋体" w:hAnsi="宋体" w:cs="宋体"/>
                <w:b/>
                <w:kern w:val="0"/>
                <w:sz w:val="24"/>
              </w:rPr>
              <w:t>评分项目</w:t>
            </w:r>
          </w:p>
        </w:tc>
        <w:tc>
          <w:tcPr>
            <w:tcW w:w="660" w:type="dxa"/>
            <w:tcBorders>
              <w:top w:val="single" w:color="auto" w:sz="4" w:space="0"/>
              <w:left w:val="single" w:color="auto" w:sz="4" w:space="0"/>
              <w:bottom w:val="single" w:color="auto" w:sz="4" w:space="0"/>
              <w:right w:val="single" w:color="auto" w:sz="4" w:space="0"/>
            </w:tcBorders>
            <w:vAlign w:val="center"/>
          </w:tcPr>
          <w:p w14:paraId="4A8F4EF6">
            <w:pPr>
              <w:spacing w:before="156" w:beforeLines="50" w:line="276" w:lineRule="auto"/>
              <w:jc w:val="center"/>
              <w:rPr>
                <w:rFonts w:ascii="宋体" w:hAnsi="宋体" w:cs="宋体"/>
                <w:b/>
                <w:sz w:val="24"/>
              </w:rPr>
            </w:pPr>
            <w:r>
              <w:rPr>
                <w:rFonts w:hint="eastAsia" w:ascii="宋体" w:hAnsi="宋体" w:cs="宋体"/>
                <w:b/>
                <w:sz w:val="24"/>
              </w:rPr>
              <w:t>分值</w:t>
            </w:r>
          </w:p>
        </w:tc>
        <w:tc>
          <w:tcPr>
            <w:tcW w:w="6328" w:type="dxa"/>
            <w:tcBorders>
              <w:top w:val="single" w:color="auto" w:sz="4" w:space="0"/>
              <w:left w:val="single" w:color="auto" w:sz="4" w:space="0"/>
              <w:bottom w:val="single" w:color="auto" w:sz="4" w:space="0"/>
              <w:right w:val="single" w:color="auto" w:sz="4" w:space="0"/>
            </w:tcBorders>
            <w:vAlign w:val="center"/>
          </w:tcPr>
          <w:p w14:paraId="38B113AB">
            <w:pPr>
              <w:spacing w:before="156" w:beforeLines="50" w:line="276" w:lineRule="auto"/>
              <w:jc w:val="center"/>
              <w:rPr>
                <w:rFonts w:ascii="宋体" w:hAnsi="宋体" w:cs="宋体"/>
                <w:b/>
                <w:kern w:val="0"/>
                <w:sz w:val="24"/>
              </w:rPr>
            </w:pPr>
            <w:r>
              <w:rPr>
                <w:rFonts w:hint="eastAsia" w:ascii="宋体" w:hAnsi="宋体" w:cs="宋体"/>
                <w:b/>
                <w:kern w:val="0"/>
                <w:sz w:val="24"/>
              </w:rPr>
              <w:t>评分标准</w:t>
            </w:r>
          </w:p>
        </w:tc>
      </w:tr>
      <w:tr w14:paraId="62DC8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203" w:type="dxa"/>
            <w:tcBorders>
              <w:left w:val="single" w:color="auto" w:sz="4" w:space="0"/>
            </w:tcBorders>
            <w:vAlign w:val="center"/>
          </w:tcPr>
          <w:p w14:paraId="5787DDD2">
            <w:pPr>
              <w:spacing w:before="156" w:beforeLines="50" w:line="360" w:lineRule="auto"/>
              <w:rPr>
                <w:rFonts w:ascii="宋体" w:hAnsi="宋体" w:cs="宋体"/>
                <w:kern w:val="0"/>
                <w:sz w:val="24"/>
              </w:rPr>
            </w:pPr>
            <w:r>
              <w:rPr>
                <w:rFonts w:hint="eastAsia" w:ascii="宋体" w:hAnsi="宋体" w:cs="宋体"/>
                <w:kern w:val="0"/>
                <w:sz w:val="24"/>
              </w:rPr>
              <w:t>项目价格部10分</w:t>
            </w:r>
          </w:p>
        </w:tc>
        <w:tc>
          <w:tcPr>
            <w:tcW w:w="1067" w:type="dxa"/>
            <w:tcBorders>
              <w:top w:val="single" w:color="auto" w:sz="4" w:space="0"/>
              <w:left w:val="single" w:color="auto" w:sz="4" w:space="0"/>
              <w:bottom w:val="single" w:color="auto" w:sz="4" w:space="0"/>
              <w:right w:val="single" w:color="auto" w:sz="4" w:space="0"/>
            </w:tcBorders>
            <w:vAlign w:val="center"/>
          </w:tcPr>
          <w:p w14:paraId="3B4E9A4E">
            <w:pPr>
              <w:spacing w:before="156" w:beforeLines="50" w:line="276" w:lineRule="auto"/>
              <w:rPr>
                <w:rFonts w:ascii="宋体" w:hAnsi="宋体" w:cs="宋体"/>
                <w:kern w:val="0"/>
                <w:sz w:val="24"/>
              </w:rPr>
            </w:pPr>
            <w:r>
              <w:rPr>
                <w:rFonts w:hint="eastAsia" w:ascii="宋体" w:hAnsi="宋体" w:cs="宋体"/>
                <w:kern w:val="0"/>
                <w:sz w:val="24"/>
              </w:rPr>
              <w:t>投标价格</w:t>
            </w:r>
          </w:p>
        </w:tc>
        <w:tc>
          <w:tcPr>
            <w:tcW w:w="660" w:type="dxa"/>
            <w:tcBorders>
              <w:top w:val="single" w:color="auto" w:sz="4" w:space="0"/>
              <w:left w:val="single" w:color="auto" w:sz="4" w:space="0"/>
              <w:bottom w:val="single" w:color="auto" w:sz="4" w:space="0"/>
              <w:right w:val="single" w:color="auto" w:sz="4" w:space="0"/>
            </w:tcBorders>
            <w:vAlign w:val="center"/>
          </w:tcPr>
          <w:p w14:paraId="7313A266">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bottom w:val="single" w:color="auto" w:sz="4" w:space="0"/>
              <w:right w:val="single" w:color="auto" w:sz="4" w:space="0"/>
            </w:tcBorders>
          </w:tcPr>
          <w:p w14:paraId="537D548B">
            <w:pPr>
              <w:spacing w:line="360" w:lineRule="auto"/>
              <w:rPr>
                <w:rFonts w:ascii="宋体" w:hAnsi="宋体" w:cs="宋体"/>
                <w:sz w:val="24"/>
                <w:lang w:val="zh-CN"/>
              </w:rPr>
            </w:pPr>
            <w:r>
              <w:rPr>
                <w:rFonts w:hint="eastAsia" w:ascii="宋体" w:hAnsi="宋体" w:cs="宋体"/>
                <w:sz w:val="24"/>
                <w:lang w:val="zh-CN"/>
              </w:rPr>
              <w:t>满足磋商文件要求的最后报价最低的供应商的价格为磋商基准价，其价 格分为满分。其他供应商的价格分统 一按照下列公式计算：</w:t>
            </w:r>
          </w:p>
          <w:p w14:paraId="251EC6C8">
            <w:pPr>
              <w:spacing w:line="360" w:lineRule="auto"/>
              <w:rPr>
                <w:rFonts w:ascii="宋体" w:hAnsi="宋体" w:cs="宋体"/>
                <w:sz w:val="24"/>
                <w:lang w:val="zh-CN"/>
              </w:rPr>
            </w:pPr>
            <w:r>
              <w:rPr>
                <w:rFonts w:hint="eastAsia" w:ascii="宋体" w:hAnsi="宋体" w:cs="宋体"/>
                <w:sz w:val="24"/>
                <w:lang w:val="zh-CN"/>
              </w:rPr>
              <w:t>磋商报价得分=（磋商基准价/最后报价）×分值</w:t>
            </w:r>
          </w:p>
          <w:p w14:paraId="6917E885">
            <w:pPr>
              <w:spacing w:line="360" w:lineRule="auto"/>
              <w:rPr>
                <w:rFonts w:ascii="宋体" w:hAnsi="宋体" w:cs="宋体"/>
                <w:sz w:val="24"/>
                <w:lang w:val="zh-CN"/>
              </w:rPr>
            </w:pPr>
            <w:r>
              <w:rPr>
                <w:rFonts w:hint="eastAsia" w:ascii="宋体" w:hAnsi="宋体" w:cs="宋体"/>
                <w:sz w:val="24"/>
                <w:lang w:val="zh-CN"/>
              </w:rPr>
              <w:t>此处最后报价指经过报价修正 ，及因落实政府采购政策进行价 格调整后的报价，详见第三章《评审方法 和评审标准》3.2、3.3</w:t>
            </w:r>
          </w:p>
        </w:tc>
      </w:tr>
      <w:tr w14:paraId="21876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03" w:type="dxa"/>
            <w:vMerge w:val="restart"/>
            <w:tcBorders>
              <w:left w:val="single" w:color="auto" w:sz="4" w:space="0"/>
            </w:tcBorders>
            <w:vAlign w:val="center"/>
          </w:tcPr>
          <w:p w14:paraId="461E6439">
            <w:pPr>
              <w:spacing w:before="156" w:beforeLines="50" w:line="360" w:lineRule="auto"/>
              <w:rPr>
                <w:rFonts w:ascii="宋体" w:hAnsi="宋体" w:cs="宋体"/>
                <w:kern w:val="0"/>
                <w:sz w:val="24"/>
              </w:rPr>
            </w:pPr>
            <w:r>
              <w:rPr>
                <w:rFonts w:hint="eastAsia" w:ascii="宋体" w:hAnsi="宋体" w:cs="宋体"/>
                <w:kern w:val="0"/>
                <w:sz w:val="24"/>
              </w:rPr>
              <w:t>项目管理团队15分</w:t>
            </w:r>
          </w:p>
        </w:tc>
        <w:tc>
          <w:tcPr>
            <w:tcW w:w="1067" w:type="dxa"/>
            <w:tcBorders>
              <w:top w:val="single" w:color="auto" w:sz="4" w:space="0"/>
              <w:left w:val="single" w:color="auto" w:sz="4" w:space="0"/>
              <w:right w:val="single" w:color="auto" w:sz="4" w:space="0"/>
            </w:tcBorders>
            <w:vAlign w:val="center"/>
          </w:tcPr>
          <w:p w14:paraId="1C9EB7AD">
            <w:pPr>
              <w:spacing w:before="156" w:beforeLines="50" w:line="276" w:lineRule="auto"/>
              <w:rPr>
                <w:rFonts w:ascii="宋体" w:hAnsi="宋体" w:cs="宋体"/>
                <w:kern w:val="0"/>
                <w:sz w:val="24"/>
              </w:rPr>
            </w:pPr>
            <w:r>
              <w:rPr>
                <w:rFonts w:hint="eastAsia" w:ascii="宋体" w:hAnsi="宋体" w:cs="宋体"/>
                <w:kern w:val="0"/>
                <w:sz w:val="24"/>
              </w:rPr>
              <w:t>项目负责人</w:t>
            </w:r>
          </w:p>
        </w:tc>
        <w:tc>
          <w:tcPr>
            <w:tcW w:w="660" w:type="dxa"/>
            <w:tcBorders>
              <w:top w:val="single" w:color="auto" w:sz="4" w:space="0"/>
              <w:left w:val="single" w:color="auto" w:sz="4" w:space="0"/>
              <w:right w:val="single" w:color="auto" w:sz="4" w:space="0"/>
            </w:tcBorders>
            <w:vAlign w:val="center"/>
          </w:tcPr>
          <w:p w14:paraId="7BCF71FC">
            <w:pPr>
              <w:spacing w:before="156" w:beforeLines="50" w:line="276" w:lineRule="auto"/>
              <w:rPr>
                <w:rFonts w:ascii="宋体" w:hAnsi="宋体" w:cs="宋体"/>
                <w:kern w:val="0"/>
                <w:sz w:val="24"/>
              </w:rPr>
            </w:pPr>
            <w:r>
              <w:rPr>
                <w:rFonts w:hint="eastAsia" w:ascii="宋体" w:hAnsi="宋体" w:cs="宋体"/>
                <w:kern w:val="0"/>
                <w:sz w:val="24"/>
              </w:rPr>
              <w:t>5</w:t>
            </w:r>
          </w:p>
        </w:tc>
        <w:tc>
          <w:tcPr>
            <w:tcW w:w="6328" w:type="dxa"/>
            <w:tcBorders>
              <w:top w:val="single" w:color="auto" w:sz="4" w:space="0"/>
              <w:left w:val="single" w:color="auto" w:sz="4" w:space="0"/>
              <w:right w:val="single" w:color="auto" w:sz="4" w:space="0"/>
            </w:tcBorders>
          </w:tcPr>
          <w:p w14:paraId="2EAE7499">
            <w:pPr>
              <w:spacing w:before="156" w:beforeLines="50" w:line="276" w:lineRule="auto"/>
              <w:rPr>
                <w:rFonts w:ascii="宋体" w:hAnsi="宋体" w:cs="宋体"/>
                <w:kern w:val="0"/>
                <w:sz w:val="24"/>
              </w:rPr>
            </w:pPr>
            <w:r>
              <w:rPr>
                <w:rFonts w:hint="eastAsia" w:ascii="宋体" w:hAnsi="宋体" w:cs="宋体"/>
                <w:kern w:val="0"/>
                <w:sz w:val="24"/>
              </w:rPr>
              <w:t>项目负责人具有高级（含）以上技术职称，得 3分；</w:t>
            </w:r>
          </w:p>
          <w:p w14:paraId="05101763">
            <w:pPr>
              <w:spacing w:before="156" w:beforeLines="50" w:line="276" w:lineRule="auto"/>
              <w:rPr>
                <w:rFonts w:ascii="宋体" w:hAnsi="宋体" w:cs="宋体"/>
                <w:kern w:val="0"/>
                <w:sz w:val="24"/>
              </w:rPr>
            </w:pPr>
            <w:r>
              <w:rPr>
                <w:rFonts w:hint="eastAsia" w:ascii="宋体" w:hAnsi="宋体" w:cs="宋体"/>
                <w:kern w:val="0"/>
                <w:sz w:val="24"/>
              </w:rPr>
              <w:t>负责人具有本科（含）以上学历，得2分；</w:t>
            </w:r>
          </w:p>
          <w:p w14:paraId="74BBCC5C">
            <w:pPr>
              <w:spacing w:before="156" w:beforeLines="50" w:line="276" w:lineRule="auto"/>
              <w:rPr>
                <w:rFonts w:ascii="宋体" w:hAnsi="宋体" w:cs="宋体"/>
                <w:kern w:val="0"/>
                <w:sz w:val="24"/>
              </w:rPr>
            </w:pPr>
            <w:r>
              <w:rPr>
                <w:rFonts w:hint="eastAsia" w:ascii="宋体" w:hAnsi="宋体" w:cs="宋体"/>
                <w:kern w:val="0"/>
                <w:sz w:val="24"/>
              </w:rPr>
              <w:t>需提供证书复印件加盖单位公章，未按要求提供不得分。</w:t>
            </w:r>
          </w:p>
        </w:tc>
      </w:tr>
      <w:tr w14:paraId="71337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1203" w:type="dxa"/>
            <w:vMerge w:val="continue"/>
            <w:tcBorders>
              <w:left w:val="single" w:color="auto" w:sz="4" w:space="0"/>
            </w:tcBorders>
            <w:vAlign w:val="center"/>
          </w:tcPr>
          <w:p w14:paraId="5F4E6EEA">
            <w:pPr>
              <w:spacing w:before="156" w:beforeLines="50" w:line="360" w:lineRule="auto"/>
              <w:rPr>
                <w:rFonts w:ascii="宋体" w:hAnsi="宋体" w:cs="宋体"/>
                <w:kern w:val="0"/>
                <w:sz w:val="24"/>
              </w:rPr>
            </w:pPr>
          </w:p>
        </w:tc>
        <w:tc>
          <w:tcPr>
            <w:tcW w:w="1067" w:type="dxa"/>
            <w:tcBorders>
              <w:top w:val="single" w:color="auto" w:sz="4" w:space="0"/>
              <w:left w:val="single" w:color="auto" w:sz="4" w:space="0"/>
              <w:right w:val="single" w:color="auto" w:sz="4" w:space="0"/>
            </w:tcBorders>
            <w:vAlign w:val="center"/>
          </w:tcPr>
          <w:p w14:paraId="54FFBF24">
            <w:pPr>
              <w:spacing w:before="156" w:beforeLines="50" w:line="276" w:lineRule="auto"/>
              <w:rPr>
                <w:rFonts w:ascii="宋体" w:hAnsi="宋体" w:cs="宋体"/>
                <w:kern w:val="0"/>
                <w:sz w:val="24"/>
              </w:rPr>
            </w:pPr>
            <w:r>
              <w:rPr>
                <w:rFonts w:hint="eastAsia" w:ascii="宋体" w:hAnsi="宋体" w:cs="宋体"/>
                <w:kern w:val="0"/>
                <w:sz w:val="24"/>
              </w:rPr>
              <w:t xml:space="preserve">项目组其他成员 </w:t>
            </w:r>
          </w:p>
        </w:tc>
        <w:tc>
          <w:tcPr>
            <w:tcW w:w="660" w:type="dxa"/>
            <w:tcBorders>
              <w:top w:val="single" w:color="auto" w:sz="4" w:space="0"/>
              <w:left w:val="single" w:color="auto" w:sz="4" w:space="0"/>
              <w:right w:val="single" w:color="auto" w:sz="4" w:space="0"/>
            </w:tcBorders>
            <w:vAlign w:val="center"/>
          </w:tcPr>
          <w:p w14:paraId="79737AA0">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right w:val="single" w:color="auto" w:sz="4" w:space="0"/>
            </w:tcBorders>
          </w:tcPr>
          <w:p w14:paraId="5CF217BA">
            <w:pPr>
              <w:spacing w:before="156" w:beforeLines="50" w:line="276" w:lineRule="auto"/>
              <w:rPr>
                <w:rFonts w:ascii="宋体" w:hAnsi="宋体" w:cs="宋体"/>
                <w:kern w:val="0"/>
                <w:sz w:val="24"/>
              </w:rPr>
            </w:pPr>
            <w:r>
              <w:rPr>
                <w:rFonts w:hint="eastAsia" w:ascii="宋体" w:hAnsi="宋体" w:cs="宋体"/>
                <w:kern w:val="0"/>
                <w:sz w:val="24"/>
              </w:rPr>
              <w:t>根据供应商针对本项目拟投入的项目团队组织的总体配置情况进行评审。</w:t>
            </w:r>
          </w:p>
          <w:p w14:paraId="7479E2A3">
            <w:pPr>
              <w:spacing w:before="156" w:beforeLines="50" w:line="276" w:lineRule="auto"/>
              <w:rPr>
                <w:rFonts w:ascii="宋体" w:hAnsi="宋体" w:cs="宋体"/>
                <w:kern w:val="0"/>
                <w:sz w:val="24"/>
              </w:rPr>
            </w:pPr>
            <w:r>
              <w:rPr>
                <w:rFonts w:hint="eastAsia" w:ascii="宋体" w:hAnsi="宋体" w:cs="宋体"/>
                <w:kern w:val="0"/>
                <w:sz w:val="24"/>
              </w:rPr>
              <w:t>拟派团队组成人员配备合理、针对性强专业齐全，经验丰富得10分；</w:t>
            </w:r>
          </w:p>
          <w:p w14:paraId="4E54898D">
            <w:pPr>
              <w:spacing w:before="156" w:beforeLines="50" w:line="276" w:lineRule="auto"/>
              <w:rPr>
                <w:rFonts w:ascii="宋体" w:hAnsi="宋体" w:cs="宋体"/>
                <w:kern w:val="0"/>
                <w:sz w:val="24"/>
              </w:rPr>
            </w:pPr>
            <w:r>
              <w:rPr>
                <w:rFonts w:hint="eastAsia" w:ascii="宋体" w:hAnsi="宋体" w:cs="宋体"/>
                <w:kern w:val="0"/>
                <w:sz w:val="24"/>
              </w:rPr>
              <w:t>拟派团队组成人员配备较合理、专业较齐全，经验较丰富得 8 分；</w:t>
            </w:r>
          </w:p>
          <w:p w14:paraId="03F32CDE">
            <w:pPr>
              <w:spacing w:before="156" w:beforeLines="50" w:line="276" w:lineRule="auto"/>
              <w:rPr>
                <w:rFonts w:ascii="宋体" w:hAnsi="宋体" w:cs="宋体"/>
                <w:kern w:val="0"/>
                <w:sz w:val="24"/>
              </w:rPr>
            </w:pPr>
            <w:r>
              <w:rPr>
                <w:rFonts w:hint="eastAsia" w:ascii="宋体" w:hAnsi="宋体" w:cs="宋体"/>
                <w:kern w:val="0"/>
                <w:sz w:val="24"/>
              </w:rPr>
              <w:t>拟派团队组成人员配备一般、专业齐全程度一般，得 6 分；</w:t>
            </w:r>
          </w:p>
          <w:p w14:paraId="59E23539">
            <w:pPr>
              <w:spacing w:before="156" w:beforeLines="50" w:line="276" w:lineRule="auto"/>
              <w:rPr>
                <w:rFonts w:ascii="宋体" w:hAnsi="宋体" w:cs="宋体"/>
                <w:kern w:val="0"/>
                <w:sz w:val="24"/>
              </w:rPr>
            </w:pPr>
            <w:r>
              <w:rPr>
                <w:rFonts w:hint="eastAsia" w:ascii="宋体" w:hAnsi="宋体" w:cs="宋体"/>
                <w:kern w:val="0"/>
                <w:sz w:val="24"/>
              </w:rPr>
              <w:t>拟派团队组成人员配备有欠缺、专业齐全程度不足，得 3 分；</w:t>
            </w:r>
          </w:p>
          <w:p w14:paraId="658E49C4">
            <w:pPr>
              <w:spacing w:before="156" w:beforeLines="50" w:line="276" w:lineRule="auto"/>
              <w:rPr>
                <w:rFonts w:ascii="宋体" w:hAnsi="宋体" w:cs="宋体"/>
                <w:kern w:val="0"/>
                <w:sz w:val="24"/>
              </w:rPr>
            </w:pPr>
            <w:r>
              <w:rPr>
                <w:rFonts w:hint="eastAsia" w:ascii="宋体" w:hAnsi="宋体" w:cs="宋体"/>
                <w:kern w:val="0"/>
                <w:sz w:val="24"/>
              </w:rPr>
              <w:t>拟派团队组成人员配备不合理，不能满足项目需求得0 分。</w:t>
            </w:r>
          </w:p>
        </w:tc>
      </w:tr>
      <w:tr w14:paraId="59726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tcBorders>
            <w:vAlign w:val="center"/>
          </w:tcPr>
          <w:p w14:paraId="6AA60B19">
            <w:pPr>
              <w:spacing w:before="156" w:beforeLines="50" w:line="276" w:lineRule="auto"/>
              <w:rPr>
                <w:rFonts w:ascii="宋体" w:hAnsi="宋体" w:cs="宋体"/>
                <w:kern w:val="0"/>
                <w:sz w:val="24"/>
              </w:rPr>
            </w:pPr>
            <w:r>
              <w:rPr>
                <w:rFonts w:hint="eastAsia" w:ascii="宋体" w:hAnsi="宋体" w:cs="宋体"/>
                <w:kern w:val="0"/>
                <w:sz w:val="24"/>
              </w:rPr>
              <w:t>业绩10分</w:t>
            </w:r>
          </w:p>
          <w:p w14:paraId="366A342C">
            <w:pPr>
              <w:spacing w:before="156" w:beforeLines="50" w:line="276" w:lineRule="auto"/>
              <w:rPr>
                <w:rFonts w:ascii="宋体" w:hAnsi="宋体" w:cs="宋体"/>
                <w:kern w:val="0"/>
                <w:sz w:val="24"/>
              </w:rPr>
            </w:pPr>
          </w:p>
        </w:tc>
        <w:tc>
          <w:tcPr>
            <w:tcW w:w="1067" w:type="dxa"/>
            <w:tcBorders>
              <w:top w:val="single" w:color="auto" w:sz="4" w:space="0"/>
              <w:left w:val="single" w:color="auto" w:sz="4" w:space="0"/>
              <w:right w:val="single" w:color="auto" w:sz="4" w:space="0"/>
            </w:tcBorders>
            <w:vAlign w:val="center"/>
          </w:tcPr>
          <w:p w14:paraId="78236181">
            <w:pPr>
              <w:spacing w:before="156" w:beforeLines="50" w:line="276" w:lineRule="auto"/>
              <w:rPr>
                <w:rFonts w:ascii="宋体" w:hAnsi="宋体" w:cs="宋体"/>
                <w:kern w:val="0"/>
                <w:sz w:val="24"/>
              </w:rPr>
            </w:pPr>
            <w:r>
              <w:rPr>
                <w:rFonts w:hint="eastAsia" w:ascii="宋体" w:hAnsi="宋体" w:cs="宋体"/>
                <w:kern w:val="0"/>
                <w:sz w:val="24"/>
              </w:rPr>
              <w:t>业绩</w:t>
            </w:r>
          </w:p>
        </w:tc>
        <w:tc>
          <w:tcPr>
            <w:tcW w:w="660" w:type="dxa"/>
            <w:tcBorders>
              <w:top w:val="single" w:color="auto" w:sz="4" w:space="0"/>
              <w:left w:val="single" w:color="auto" w:sz="4" w:space="0"/>
              <w:right w:val="single" w:color="auto" w:sz="4" w:space="0"/>
            </w:tcBorders>
            <w:vAlign w:val="center"/>
          </w:tcPr>
          <w:p w14:paraId="73F1C369">
            <w:pPr>
              <w:spacing w:before="156" w:beforeLines="50" w:line="360" w:lineRule="auto"/>
              <w:rPr>
                <w:rFonts w:ascii="宋体" w:hAnsi="宋体" w:cs="宋体"/>
                <w:kern w:val="0"/>
                <w:sz w:val="24"/>
              </w:rPr>
            </w:pPr>
            <w:r>
              <w:rPr>
                <w:rFonts w:hint="eastAsia" w:ascii="宋体" w:hAnsi="宋体" w:cs="宋体"/>
                <w:sz w:val="24"/>
              </w:rPr>
              <w:t>10</w:t>
            </w:r>
          </w:p>
        </w:tc>
        <w:tc>
          <w:tcPr>
            <w:tcW w:w="6328" w:type="dxa"/>
            <w:tcBorders>
              <w:top w:val="single" w:color="auto" w:sz="4" w:space="0"/>
              <w:left w:val="single" w:color="auto" w:sz="4" w:space="0"/>
              <w:bottom w:val="single" w:color="auto" w:sz="4" w:space="0"/>
              <w:right w:val="single" w:color="auto" w:sz="4" w:space="0"/>
            </w:tcBorders>
          </w:tcPr>
          <w:p w14:paraId="12355A3C">
            <w:pPr>
              <w:spacing w:line="360" w:lineRule="auto"/>
              <w:rPr>
                <w:rFonts w:ascii="宋体" w:hAnsi="宋体" w:cs="宋体"/>
                <w:sz w:val="24"/>
              </w:rPr>
            </w:pPr>
            <w:r>
              <w:rPr>
                <w:rFonts w:hint="eastAsia" w:ascii="宋体" w:hAnsi="宋体" w:cs="宋体"/>
                <w:sz w:val="24"/>
              </w:rPr>
              <w:t>近五年（2020年01月01日至今）承担过与本项目类似的业绩，每提供1份有效的业绩资料得2分，最高10分；不提供不得分；提供项目合同首页、盖章页、主要内容页的复印件。</w:t>
            </w:r>
          </w:p>
        </w:tc>
      </w:tr>
      <w:tr w14:paraId="0A42A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3" w:type="dxa"/>
            <w:vMerge w:val="restart"/>
            <w:tcBorders>
              <w:left w:val="single" w:color="auto" w:sz="4" w:space="0"/>
            </w:tcBorders>
            <w:vAlign w:val="center"/>
          </w:tcPr>
          <w:p w14:paraId="2075D851">
            <w:pPr>
              <w:spacing w:before="156" w:beforeLines="50" w:line="360" w:lineRule="auto"/>
              <w:jc w:val="center"/>
              <w:rPr>
                <w:rFonts w:ascii="宋体" w:hAnsi="宋体" w:cs="宋体"/>
                <w:kern w:val="0"/>
                <w:sz w:val="24"/>
              </w:rPr>
            </w:pPr>
          </w:p>
          <w:p w14:paraId="4399E8D5">
            <w:pPr>
              <w:spacing w:before="156" w:beforeLines="50" w:line="360" w:lineRule="auto"/>
              <w:jc w:val="center"/>
              <w:rPr>
                <w:rFonts w:ascii="宋体" w:hAnsi="宋体" w:cs="宋体"/>
                <w:kern w:val="0"/>
                <w:sz w:val="24"/>
              </w:rPr>
            </w:pPr>
          </w:p>
          <w:p w14:paraId="1E7F75EC">
            <w:pPr>
              <w:spacing w:before="156" w:beforeLines="50" w:line="360" w:lineRule="auto"/>
              <w:jc w:val="center"/>
              <w:rPr>
                <w:rFonts w:ascii="宋体" w:hAnsi="宋体" w:cs="宋体"/>
                <w:kern w:val="0"/>
                <w:sz w:val="24"/>
              </w:rPr>
            </w:pPr>
          </w:p>
          <w:p w14:paraId="71F5F0E5">
            <w:pPr>
              <w:spacing w:before="156" w:beforeLines="50" w:line="360" w:lineRule="auto"/>
              <w:jc w:val="center"/>
              <w:rPr>
                <w:rFonts w:ascii="宋体" w:hAnsi="宋体" w:cs="宋体"/>
                <w:kern w:val="0"/>
                <w:sz w:val="24"/>
              </w:rPr>
            </w:pPr>
          </w:p>
          <w:p w14:paraId="4234BF4B">
            <w:pPr>
              <w:spacing w:before="156" w:beforeLines="50" w:line="360" w:lineRule="auto"/>
              <w:jc w:val="center"/>
              <w:rPr>
                <w:rFonts w:ascii="宋体" w:hAnsi="宋体" w:cs="宋体"/>
                <w:kern w:val="0"/>
                <w:sz w:val="24"/>
              </w:rPr>
            </w:pPr>
          </w:p>
          <w:p w14:paraId="31C027DD">
            <w:pPr>
              <w:spacing w:before="156" w:beforeLines="50" w:line="360" w:lineRule="auto"/>
              <w:jc w:val="center"/>
              <w:rPr>
                <w:rFonts w:ascii="宋体" w:hAnsi="宋体" w:cs="宋体"/>
                <w:kern w:val="0"/>
                <w:sz w:val="24"/>
              </w:rPr>
            </w:pPr>
          </w:p>
          <w:p w14:paraId="0163FEDF">
            <w:pPr>
              <w:spacing w:before="156" w:beforeLines="50" w:line="360" w:lineRule="auto"/>
              <w:jc w:val="center"/>
              <w:rPr>
                <w:rFonts w:ascii="宋体" w:hAnsi="宋体" w:cs="宋体"/>
                <w:kern w:val="0"/>
                <w:sz w:val="24"/>
              </w:rPr>
            </w:pPr>
          </w:p>
          <w:p w14:paraId="2F5EFED1">
            <w:pPr>
              <w:spacing w:before="156" w:beforeLines="50" w:line="360" w:lineRule="auto"/>
              <w:jc w:val="center"/>
              <w:rPr>
                <w:rFonts w:ascii="宋体" w:hAnsi="宋体" w:cs="宋体"/>
                <w:kern w:val="0"/>
                <w:sz w:val="24"/>
              </w:rPr>
            </w:pPr>
          </w:p>
          <w:p w14:paraId="6D31C6C1">
            <w:pPr>
              <w:spacing w:before="156" w:beforeLines="50" w:line="360" w:lineRule="auto"/>
              <w:jc w:val="center"/>
              <w:rPr>
                <w:rFonts w:ascii="宋体" w:hAnsi="宋体" w:cs="宋体"/>
                <w:kern w:val="0"/>
                <w:sz w:val="24"/>
              </w:rPr>
            </w:pPr>
            <w:r>
              <w:rPr>
                <w:rFonts w:hint="eastAsia" w:ascii="宋体" w:hAnsi="宋体" w:cs="宋体"/>
                <w:kern w:val="0"/>
                <w:sz w:val="24"/>
              </w:rPr>
              <w:t>服务方案65分</w:t>
            </w:r>
          </w:p>
        </w:tc>
        <w:tc>
          <w:tcPr>
            <w:tcW w:w="1067" w:type="dxa"/>
            <w:tcBorders>
              <w:left w:val="single" w:color="auto" w:sz="4" w:space="0"/>
              <w:right w:val="single" w:color="auto" w:sz="4" w:space="0"/>
            </w:tcBorders>
            <w:vAlign w:val="center"/>
          </w:tcPr>
          <w:p w14:paraId="12984597">
            <w:pPr>
              <w:spacing w:before="156" w:beforeLines="50" w:line="276" w:lineRule="auto"/>
              <w:rPr>
                <w:rFonts w:ascii="宋体" w:hAnsi="宋体" w:cs="宋体"/>
                <w:kern w:val="0"/>
                <w:sz w:val="24"/>
              </w:rPr>
            </w:pPr>
            <w:r>
              <w:rPr>
                <w:rFonts w:hint="eastAsia" w:ascii="宋体" w:hAnsi="宋体" w:cs="宋体"/>
                <w:kern w:val="0"/>
                <w:sz w:val="24"/>
              </w:rPr>
              <w:t>项目需求分 析</w:t>
            </w:r>
          </w:p>
        </w:tc>
        <w:tc>
          <w:tcPr>
            <w:tcW w:w="660" w:type="dxa"/>
            <w:tcBorders>
              <w:left w:val="single" w:color="auto" w:sz="4" w:space="0"/>
              <w:right w:val="single" w:color="auto" w:sz="4" w:space="0"/>
            </w:tcBorders>
            <w:vAlign w:val="center"/>
          </w:tcPr>
          <w:p w14:paraId="4157278E">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bottom w:val="single" w:color="auto" w:sz="4" w:space="0"/>
              <w:right w:val="single" w:color="auto" w:sz="4" w:space="0"/>
            </w:tcBorders>
          </w:tcPr>
          <w:p w14:paraId="58768F32">
            <w:pPr>
              <w:pStyle w:val="15"/>
              <w:spacing w:before="35" w:line="220" w:lineRule="auto"/>
              <w:jc w:val="both"/>
              <w:rPr>
                <w:rFonts w:ascii="宋体" w:hAnsi="宋体" w:cs="宋体"/>
                <w:sz w:val="24"/>
              </w:rPr>
            </w:pPr>
            <w:r>
              <w:rPr>
                <w:rFonts w:hint="eastAsia" w:ascii="宋体" w:hAnsi="宋体" w:cs="宋体"/>
                <w:sz w:val="24"/>
              </w:rPr>
              <w:t>对项目的背景、目标理解准确、清晰，对内容和范围结合项 目实际情况进行合理的阐述和详细的分析：</w:t>
            </w:r>
          </w:p>
          <w:p w14:paraId="17BD1F5C">
            <w:pPr>
              <w:pStyle w:val="15"/>
              <w:spacing w:before="35" w:line="220" w:lineRule="auto"/>
              <w:jc w:val="both"/>
              <w:rPr>
                <w:rFonts w:ascii="宋体" w:hAnsi="宋体" w:cs="宋体"/>
                <w:sz w:val="24"/>
              </w:rPr>
            </w:pPr>
            <w:r>
              <w:rPr>
                <w:rFonts w:hint="eastAsia" w:ascii="宋体" w:hAnsi="宋体" w:cs="宋体"/>
                <w:sz w:val="24"/>
              </w:rPr>
              <w:t>方案内容进行了详细的阐述，能正确理解项目需求，思路清 晰，分析合理且满足招标要求，得 10 分；</w:t>
            </w:r>
          </w:p>
          <w:p w14:paraId="5534E5E4">
            <w:pPr>
              <w:pStyle w:val="15"/>
              <w:spacing w:before="35" w:line="220" w:lineRule="auto"/>
              <w:ind w:left="8"/>
              <w:jc w:val="both"/>
              <w:rPr>
                <w:rFonts w:ascii="宋体" w:hAnsi="宋体" w:cs="宋体"/>
                <w:sz w:val="24"/>
              </w:rPr>
            </w:pPr>
            <w:r>
              <w:rPr>
                <w:rFonts w:hint="eastAsia" w:ascii="宋体" w:hAnsi="宋体" w:cs="宋体"/>
                <w:sz w:val="24"/>
              </w:rPr>
              <w:t>方案内容虽进行阐述但并未贴合项目实际情况进行详细论述，或方案中未包括具体实施细节及措施，得 7 分；</w:t>
            </w:r>
          </w:p>
          <w:p w14:paraId="36182574">
            <w:pPr>
              <w:pStyle w:val="15"/>
              <w:spacing w:before="35" w:line="220" w:lineRule="auto"/>
              <w:jc w:val="both"/>
              <w:rPr>
                <w:rFonts w:ascii="宋体" w:hAnsi="宋体" w:cs="宋体"/>
                <w:sz w:val="24"/>
              </w:rPr>
            </w:pPr>
            <w:r>
              <w:rPr>
                <w:rFonts w:hint="eastAsia" w:ascii="宋体" w:hAnsi="宋体" w:cs="宋体"/>
                <w:sz w:val="24"/>
              </w:rPr>
              <w:t>方案虽进行阐述但不能够完全满足招标需求，得 4 分；</w:t>
            </w:r>
          </w:p>
          <w:p w14:paraId="1D1AD5E5">
            <w:pPr>
              <w:pStyle w:val="15"/>
              <w:spacing w:before="35" w:line="220" w:lineRule="auto"/>
              <w:jc w:val="both"/>
              <w:rPr>
                <w:rFonts w:ascii="宋体" w:hAnsi="宋体" w:cs="宋体"/>
                <w:sz w:val="24"/>
              </w:rPr>
            </w:pPr>
            <w:r>
              <w:rPr>
                <w:rFonts w:hint="eastAsia" w:ascii="宋体" w:hAnsi="宋体" w:cs="宋体"/>
                <w:sz w:val="24"/>
              </w:rPr>
              <w:t>方案未针对招标需求进行应答阐述仅为对招标需求的简单复制 ，得 1 分；</w:t>
            </w:r>
          </w:p>
          <w:p w14:paraId="3C6D544F">
            <w:pPr>
              <w:pStyle w:val="15"/>
              <w:spacing w:before="35" w:line="220" w:lineRule="auto"/>
              <w:ind w:left="8"/>
              <w:jc w:val="both"/>
              <w:rPr>
                <w:rFonts w:ascii="宋体" w:hAnsi="宋体" w:cs="宋体"/>
                <w:sz w:val="24"/>
              </w:rPr>
            </w:pPr>
            <w:r>
              <w:rPr>
                <w:rFonts w:hint="eastAsia" w:ascii="宋体" w:hAnsi="宋体" w:cs="宋体"/>
                <w:sz w:val="24"/>
              </w:rPr>
              <w:t>方案内容未进行任何阐述或不满足招标要求，得 0 分。</w:t>
            </w:r>
          </w:p>
        </w:tc>
      </w:tr>
      <w:tr w14:paraId="071EE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203" w:type="dxa"/>
            <w:vMerge w:val="continue"/>
            <w:tcBorders>
              <w:left w:val="single" w:color="auto" w:sz="4" w:space="0"/>
            </w:tcBorders>
            <w:vAlign w:val="center"/>
          </w:tcPr>
          <w:p w14:paraId="33585D79">
            <w:pPr>
              <w:spacing w:before="156" w:beforeLines="50" w:line="360" w:lineRule="auto"/>
              <w:jc w:val="center"/>
              <w:rPr>
                <w:rFonts w:ascii="宋体" w:hAnsi="宋体" w:cs="宋体"/>
                <w:kern w:val="0"/>
                <w:sz w:val="24"/>
              </w:rPr>
            </w:pPr>
          </w:p>
        </w:tc>
        <w:tc>
          <w:tcPr>
            <w:tcW w:w="1067" w:type="dxa"/>
            <w:tcBorders>
              <w:left w:val="single" w:color="auto" w:sz="4" w:space="0"/>
              <w:right w:val="single" w:color="auto" w:sz="4" w:space="0"/>
            </w:tcBorders>
            <w:vAlign w:val="center"/>
          </w:tcPr>
          <w:p w14:paraId="693C274F">
            <w:pPr>
              <w:spacing w:before="156" w:beforeLines="50" w:line="276" w:lineRule="auto"/>
              <w:rPr>
                <w:rFonts w:ascii="宋体" w:hAnsi="宋体" w:cs="宋体"/>
                <w:kern w:val="0"/>
                <w:sz w:val="24"/>
              </w:rPr>
            </w:pPr>
            <w:r>
              <w:rPr>
                <w:rFonts w:hint="eastAsia" w:ascii="宋体" w:hAnsi="宋体" w:cs="宋体"/>
                <w:kern w:val="0"/>
                <w:sz w:val="24"/>
              </w:rPr>
              <w:t>项目重难点分析</w:t>
            </w:r>
          </w:p>
        </w:tc>
        <w:tc>
          <w:tcPr>
            <w:tcW w:w="660" w:type="dxa"/>
            <w:tcBorders>
              <w:left w:val="single" w:color="auto" w:sz="4" w:space="0"/>
              <w:right w:val="single" w:color="auto" w:sz="4" w:space="0"/>
            </w:tcBorders>
            <w:vAlign w:val="center"/>
          </w:tcPr>
          <w:p w14:paraId="7B4F929E">
            <w:pPr>
              <w:spacing w:before="156" w:beforeLines="50" w:line="276" w:lineRule="auto"/>
              <w:rPr>
                <w:rFonts w:ascii="宋体" w:hAnsi="宋体" w:cs="宋体"/>
                <w:kern w:val="0"/>
                <w:sz w:val="24"/>
              </w:rPr>
            </w:pPr>
            <w:r>
              <w:rPr>
                <w:rFonts w:hint="eastAsia" w:ascii="宋体" w:hAnsi="宋体" w:cs="宋体"/>
                <w:kern w:val="0"/>
                <w:sz w:val="24"/>
              </w:rPr>
              <w:t>5</w:t>
            </w:r>
          </w:p>
        </w:tc>
        <w:tc>
          <w:tcPr>
            <w:tcW w:w="6328" w:type="dxa"/>
            <w:tcBorders>
              <w:top w:val="single" w:color="auto" w:sz="4" w:space="0"/>
              <w:left w:val="single" w:color="auto" w:sz="4" w:space="0"/>
              <w:bottom w:val="single" w:color="auto" w:sz="4" w:space="0"/>
              <w:right w:val="single" w:color="auto" w:sz="4" w:space="0"/>
            </w:tcBorders>
          </w:tcPr>
          <w:p w14:paraId="07E06D63">
            <w:pPr>
              <w:pStyle w:val="15"/>
              <w:spacing w:before="35" w:line="220" w:lineRule="auto"/>
              <w:ind w:left="8"/>
              <w:jc w:val="both"/>
              <w:rPr>
                <w:rFonts w:ascii="宋体" w:hAnsi="宋体" w:cs="宋体"/>
                <w:sz w:val="24"/>
              </w:rPr>
            </w:pPr>
            <w:r>
              <w:rPr>
                <w:rFonts w:hint="eastAsia" w:ascii="宋体" w:hAnsi="宋体" w:cs="宋体"/>
                <w:sz w:val="24"/>
              </w:rPr>
              <w:t>针对项目特点和具体情况重点/难点进行分析分析：</w:t>
            </w:r>
          </w:p>
          <w:p w14:paraId="58F214C0">
            <w:pPr>
              <w:pStyle w:val="15"/>
              <w:spacing w:before="35" w:line="220" w:lineRule="auto"/>
              <w:ind w:left="8"/>
              <w:jc w:val="both"/>
              <w:rPr>
                <w:rFonts w:ascii="宋体" w:hAnsi="宋体" w:cs="宋体"/>
                <w:sz w:val="24"/>
              </w:rPr>
            </w:pPr>
            <w:r>
              <w:rPr>
                <w:rFonts w:hint="eastAsia" w:ascii="宋体" w:hAnsi="宋体" w:cs="宋体"/>
                <w:sz w:val="24"/>
              </w:rPr>
              <w:t>方案内容进行了详细的阐述，能正确理解项目需求，思路清晰，分析合理且满足招标要求，得 5 分；</w:t>
            </w:r>
          </w:p>
          <w:p w14:paraId="42E27725">
            <w:pPr>
              <w:pStyle w:val="15"/>
              <w:spacing w:before="35" w:line="220" w:lineRule="auto"/>
              <w:ind w:left="8"/>
              <w:jc w:val="both"/>
              <w:rPr>
                <w:rFonts w:ascii="宋体" w:hAnsi="宋体" w:cs="宋体"/>
                <w:sz w:val="24"/>
              </w:rPr>
            </w:pPr>
            <w:r>
              <w:rPr>
                <w:rFonts w:hint="eastAsia" w:ascii="宋体" w:hAnsi="宋体" w:cs="宋体"/>
                <w:sz w:val="24"/>
              </w:rPr>
              <w:t>方案内容虽进行阐述但并未贴合项目实际情况进行详细论 述，或方案中未包括具体实施细节及措施，得 3 分；</w:t>
            </w:r>
          </w:p>
          <w:p w14:paraId="027715DD">
            <w:pPr>
              <w:pStyle w:val="15"/>
              <w:spacing w:before="35" w:line="220" w:lineRule="auto"/>
              <w:ind w:left="8"/>
              <w:jc w:val="both"/>
              <w:rPr>
                <w:rFonts w:ascii="宋体" w:hAnsi="宋体" w:cs="宋体"/>
                <w:sz w:val="24"/>
              </w:rPr>
            </w:pPr>
            <w:r>
              <w:rPr>
                <w:rFonts w:hint="eastAsia" w:ascii="宋体" w:hAnsi="宋体" w:cs="宋体"/>
                <w:sz w:val="24"/>
              </w:rPr>
              <w:t>方案虽进行阐述但不能够完全满足招标需求，得 2 分；</w:t>
            </w:r>
          </w:p>
          <w:p w14:paraId="391592EC">
            <w:pPr>
              <w:pStyle w:val="15"/>
              <w:spacing w:before="35" w:line="220" w:lineRule="auto"/>
              <w:ind w:left="8"/>
              <w:jc w:val="both"/>
              <w:rPr>
                <w:rFonts w:ascii="宋体" w:hAnsi="宋体" w:cs="宋体"/>
                <w:sz w:val="24"/>
              </w:rPr>
            </w:pPr>
            <w:r>
              <w:rPr>
                <w:rFonts w:hint="eastAsia" w:ascii="宋体" w:hAnsi="宋体" w:cs="宋体"/>
                <w:sz w:val="24"/>
              </w:rPr>
              <w:t>方案未针对招标需求进行应答阐述仅为对招标需求的简单复制 ，得 1 分；</w:t>
            </w:r>
          </w:p>
          <w:p w14:paraId="701B4208">
            <w:pPr>
              <w:pStyle w:val="15"/>
              <w:spacing w:before="35" w:line="220" w:lineRule="auto"/>
              <w:ind w:left="8"/>
              <w:jc w:val="both"/>
              <w:rPr>
                <w:rFonts w:ascii="宋体" w:hAnsi="宋体" w:cs="宋体"/>
                <w:sz w:val="24"/>
              </w:rPr>
            </w:pPr>
            <w:r>
              <w:rPr>
                <w:rFonts w:hint="eastAsia" w:ascii="宋体" w:hAnsi="宋体" w:cs="宋体"/>
                <w:sz w:val="24"/>
              </w:rPr>
              <w:t>方案内容未进行任何阐述或不满足招标要求，得 0 分。</w:t>
            </w:r>
          </w:p>
        </w:tc>
      </w:tr>
      <w:tr w14:paraId="12FEC8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03" w:type="dxa"/>
            <w:vMerge w:val="continue"/>
            <w:tcBorders>
              <w:left w:val="single" w:color="auto" w:sz="4" w:space="0"/>
            </w:tcBorders>
            <w:vAlign w:val="center"/>
          </w:tcPr>
          <w:p w14:paraId="2E35E221">
            <w:pPr>
              <w:spacing w:before="156" w:beforeLines="50" w:line="360" w:lineRule="auto"/>
              <w:jc w:val="center"/>
              <w:rPr>
                <w:rFonts w:ascii="宋体" w:hAnsi="宋体" w:cs="宋体"/>
                <w:kern w:val="0"/>
                <w:sz w:val="24"/>
              </w:rPr>
            </w:pPr>
          </w:p>
        </w:tc>
        <w:tc>
          <w:tcPr>
            <w:tcW w:w="1067" w:type="dxa"/>
            <w:tcBorders>
              <w:left w:val="single" w:color="auto" w:sz="4" w:space="0"/>
              <w:right w:val="single" w:color="auto" w:sz="4" w:space="0"/>
            </w:tcBorders>
            <w:vAlign w:val="center"/>
          </w:tcPr>
          <w:p w14:paraId="4309A6A3">
            <w:pPr>
              <w:spacing w:before="156" w:beforeLines="50" w:line="276" w:lineRule="auto"/>
              <w:rPr>
                <w:rFonts w:ascii="宋体" w:hAnsi="宋体" w:cs="宋体"/>
                <w:kern w:val="0"/>
                <w:sz w:val="24"/>
              </w:rPr>
            </w:pPr>
            <w:r>
              <w:rPr>
                <w:rFonts w:hint="eastAsia" w:ascii="宋体" w:hAnsi="宋体" w:cs="宋体"/>
                <w:kern w:val="0"/>
                <w:sz w:val="24"/>
              </w:rPr>
              <w:t>项目工作方 案</w:t>
            </w:r>
          </w:p>
        </w:tc>
        <w:tc>
          <w:tcPr>
            <w:tcW w:w="660" w:type="dxa"/>
            <w:tcBorders>
              <w:left w:val="single" w:color="auto" w:sz="4" w:space="0"/>
              <w:right w:val="single" w:color="auto" w:sz="4" w:space="0"/>
            </w:tcBorders>
            <w:vAlign w:val="center"/>
          </w:tcPr>
          <w:p w14:paraId="60DC1929">
            <w:pPr>
              <w:spacing w:before="156" w:beforeLines="50" w:line="276" w:lineRule="auto"/>
              <w:rPr>
                <w:rFonts w:ascii="宋体" w:hAnsi="宋体" w:cs="宋体"/>
                <w:kern w:val="0"/>
                <w:sz w:val="24"/>
              </w:rPr>
            </w:pPr>
            <w:r>
              <w:rPr>
                <w:rFonts w:hint="eastAsia" w:ascii="宋体" w:hAnsi="宋体" w:cs="宋体"/>
                <w:kern w:val="0"/>
                <w:sz w:val="24"/>
              </w:rPr>
              <w:t>20</w:t>
            </w:r>
          </w:p>
        </w:tc>
        <w:tc>
          <w:tcPr>
            <w:tcW w:w="6328" w:type="dxa"/>
            <w:tcBorders>
              <w:top w:val="single" w:color="auto" w:sz="4" w:space="0"/>
              <w:left w:val="single" w:color="auto" w:sz="4" w:space="0"/>
              <w:bottom w:val="single" w:color="auto" w:sz="4" w:space="0"/>
              <w:right w:val="single" w:color="auto" w:sz="4" w:space="0"/>
            </w:tcBorders>
          </w:tcPr>
          <w:p w14:paraId="60ADE9EA">
            <w:pPr>
              <w:pStyle w:val="15"/>
              <w:spacing w:before="35" w:line="220" w:lineRule="auto"/>
              <w:ind w:left="8"/>
              <w:jc w:val="both"/>
              <w:rPr>
                <w:rFonts w:ascii="宋体" w:hAnsi="宋体" w:cs="宋体"/>
                <w:sz w:val="24"/>
              </w:rPr>
            </w:pPr>
            <w:r>
              <w:rPr>
                <w:rFonts w:hint="eastAsia" w:ascii="宋体" w:hAnsi="宋体" w:cs="宋体"/>
                <w:sz w:val="24"/>
              </w:rPr>
              <w:t>编制工作方案详细、规范、可操作性强，针对本项目的工作方案进行阐述：</w:t>
            </w:r>
          </w:p>
          <w:p w14:paraId="7BC88B02">
            <w:pPr>
              <w:pStyle w:val="15"/>
              <w:spacing w:before="35" w:line="220" w:lineRule="auto"/>
              <w:ind w:left="8"/>
              <w:jc w:val="both"/>
              <w:rPr>
                <w:rFonts w:ascii="宋体" w:hAnsi="宋体" w:cs="宋体"/>
                <w:sz w:val="24"/>
              </w:rPr>
            </w:pPr>
            <w:r>
              <w:rPr>
                <w:rFonts w:hint="eastAsia" w:ascii="宋体" w:hAnsi="宋体" w:cs="宋体"/>
                <w:sz w:val="24"/>
              </w:rPr>
              <w:t>方案内容进行了详细的阐述，能正确理解项目需求，思路清 晰，分析合理且满足招标要求，得 20 分；方案内容虽进行阐述但并未贴合项目实际情况进行详细论述，或方案中未包括具体实施细节及措施，得 15 分；</w:t>
            </w:r>
          </w:p>
          <w:p w14:paraId="1E7535FB">
            <w:pPr>
              <w:pStyle w:val="15"/>
              <w:spacing w:before="35" w:line="220" w:lineRule="auto"/>
              <w:ind w:left="8"/>
              <w:jc w:val="both"/>
              <w:rPr>
                <w:rFonts w:ascii="宋体" w:hAnsi="宋体" w:cs="宋体"/>
                <w:sz w:val="24"/>
              </w:rPr>
            </w:pPr>
            <w:r>
              <w:rPr>
                <w:rFonts w:hint="eastAsia" w:ascii="宋体" w:hAnsi="宋体" w:cs="宋体"/>
                <w:sz w:val="24"/>
              </w:rPr>
              <w:t>方案虽进行阐述但不能够完全满足招标需求，得 10 分；</w:t>
            </w:r>
          </w:p>
          <w:p w14:paraId="7CBF5B27">
            <w:pPr>
              <w:pStyle w:val="15"/>
              <w:spacing w:before="35" w:line="220" w:lineRule="auto"/>
              <w:ind w:left="8"/>
              <w:jc w:val="both"/>
              <w:rPr>
                <w:rFonts w:ascii="宋体" w:hAnsi="宋体" w:cs="宋体"/>
                <w:sz w:val="24"/>
              </w:rPr>
            </w:pPr>
            <w:r>
              <w:rPr>
                <w:rFonts w:hint="eastAsia" w:ascii="宋体" w:hAnsi="宋体" w:cs="宋体"/>
                <w:sz w:val="24"/>
              </w:rPr>
              <w:t>方案未针对招标需求进行应答阐述仅为对招标需求的简单复制 ，得 5 分；</w:t>
            </w:r>
          </w:p>
          <w:p w14:paraId="12229DCD">
            <w:pPr>
              <w:pStyle w:val="15"/>
              <w:spacing w:before="35" w:line="220" w:lineRule="auto"/>
              <w:ind w:left="8"/>
              <w:jc w:val="both"/>
              <w:rPr>
                <w:rFonts w:ascii="宋体" w:hAnsi="宋体" w:cs="宋体"/>
                <w:sz w:val="24"/>
              </w:rPr>
            </w:pPr>
            <w:r>
              <w:rPr>
                <w:rFonts w:hint="eastAsia" w:ascii="宋体" w:hAnsi="宋体" w:cs="宋体"/>
                <w:sz w:val="24"/>
              </w:rPr>
              <w:t>方案内容未进行任何阐述或不满足招标要求，得 0 分。</w:t>
            </w:r>
          </w:p>
        </w:tc>
      </w:tr>
      <w:tr w14:paraId="21B91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203" w:type="dxa"/>
            <w:vMerge w:val="continue"/>
            <w:tcBorders>
              <w:left w:val="single" w:color="auto" w:sz="4" w:space="0"/>
            </w:tcBorders>
            <w:vAlign w:val="center"/>
          </w:tcPr>
          <w:p w14:paraId="6B21E4CA">
            <w:pPr>
              <w:spacing w:before="156" w:beforeLines="50" w:line="360" w:lineRule="auto"/>
              <w:jc w:val="center"/>
              <w:rPr>
                <w:rFonts w:ascii="宋体" w:hAnsi="宋体" w:cs="宋体"/>
                <w:kern w:val="0"/>
                <w:sz w:val="24"/>
              </w:rPr>
            </w:pPr>
          </w:p>
        </w:tc>
        <w:tc>
          <w:tcPr>
            <w:tcW w:w="1067" w:type="dxa"/>
            <w:tcBorders>
              <w:left w:val="single" w:color="auto" w:sz="4" w:space="0"/>
              <w:right w:val="single" w:color="auto" w:sz="4" w:space="0"/>
            </w:tcBorders>
            <w:vAlign w:val="center"/>
          </w:tcPr>
          <w:p w14:paraId="536082CA">
            <w:pPr>
              <w:spacing w:before="156" w:beforeLines="50" w:line="276" w:lineRule="auto"/>
              <w:rPr>
                <w:rFonts w:ascii="宋体" w:hAnsi="宋体" w:cs="宋体"/>
                <w:kern w:val="0"/>
                <w:sz w:val="24"/>
              </w:rPr>
            </w:pPr>
            <w:r>
              <w:rPr>
                <w:rFonts w:hint="eastAsia" w:ascii="宋体" w:hAnsi="宋体" w:cs="宋体"/>
                <w:kern w:val="0"/>
                <w:sz w:val="24"/>
              </w:rPr>
              <w:t>项目进度计划及保证措施</w:t>
            </w:r>
          </w:p>
        </w:tc>
        <w:tc>
          <w:tcPr>
            <w:tcW w:w="660" w:type="dxa"/>
            <w:tcBorders>
              <w:left w:val="single" w:color="auto" w:sz="4" w:space="0"/>
              <w:right w:val="single" w:color="auto" w:sz="4" w:space="0"/>
            </w:tcBorders>
            <w:vAlign w:val="center"/>
          </w:tcPr>
          <w:p w14:paraId="212EB0F8">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bottom w:val="single" w:color="auto" w:sz="4" w:space="0"/>
              <w:right w:val="single" w:color="auto" w:sz="4" w:space="0"/>
            </w:tcBorders>
          </w:tcPr>
          <w:p w14:paraId="0E5B5598">
            <w:pPr>
              <w:pStyle w:val="15"/>
              <w:spacing w:before="35" w:line="220" w:lineRule="auto"/>
              <w:jc w:val="both"/>
              <w:rPr>
                <w:rFonts w:ascii="宋体" w:hAnsi="宋体" w:cs="宋体"/>
                <w:sz w:val="24"/>
              </w:rPr>
            </w:pPr>
            <w:r>
              <w:rPr>
                <w:rFonts w:hint="eastAsia" w:ascii="宋体" w:hAnsi="宋体" w:cs="宋体"/>
                <w:sz w:val="24"/>
              </w:rPr>
              <w:t>工作进度严谨科学，切实满足采购人需求，可执行性强，针 对本项目进度计划及保证措施进行阐述：</w:t>
            </w:r>
          </w:p>
          <w:p w14:paraId="3C4EC3B8">
            <w:pPr>
              <w:pStyle w:val="15"/>
              <w:spacing w:before="35" w:line="220" w:lineRule="auto"/>
              <w:jc w:val="both"/>
              <w:rPr>
                <w:rFonts w:ascii="宋体" w:hAnsi="宋体" w:cs="宋体"/>
                <w:sz w:val="24"/>
              </w:rPr>
            </w:pPr>
            <w:r>
              <w:rPr>
                <w:rFonts w:hint="eastAsia" w:ascii="宋体" w:hAnsi="宋体" w:cs="宋体"/>
                <w:sz w:val="24"/>
              </w:rPr>
              <w:t>方案内容进行了详细的阐述，能正确理解项目需求，思路清 晰，分析合理且满足招标要求，得 10 分；</w:t>
            </w:r>
          </w:p>
          <w:p w14:paraId="08634ECC">
            <w:pPr>
              <w:pStyle w:val="15"/>
              <w:spacing w:before="35" w:line="220" w:lineRule="auto"/>
              <w:jc w:val="both"/>
              <w:rPr>
                <w:rFonts w:ascii="宋体" w:hAnsi="宋体" w:cs="宋体"/>
                <w:sz w:val="24"/>
              </w:rPr>
            </w:pPr>
            <w:r>
              <w:rPr>
                <w:rFonts w:hint="eastAsia" w:ascii="宋体" w:hAnsi="宋体" w:cs="宋体"/>
                <w:sz w:val="24"/>
              </w:rPr>
              <w:t>方案内容虽进行阐述但并未贴合项目实际情况进行详细论 述，或方案中未包括具体实施细节及措施，得 7 分；</w:t>
            </w:r>
          </w:p>
          <w:p w14:paraId="668754CD">
            <w:pPr>
              <w:pStyle w:val="15"/>
              <w:spacing w:before="35" w:line="220" w:lineRule="auto"/>
              <w:jc w:val="both"/>
              <w:rPr>
                <w:rFonts w:ascii="宋体" w:hAnsi="宋体" w:cs="宋体"/>
                <w:sz w:val="24"/>
              </w:rPr>
            </w:pPr>
            <w:r>
              <w:rPr>
                <w:rFonts w:hint="eastAsia" w:ascii="宋体" w:hAnsi="宋体" w:cs="宋体"/>
                <w:sz w:val="24"/>
              </w:rPr>
              <w:t>方案虽进行阐述但不能够完全满足招标需求，得 4 分；</w:t>
            </w:r>
          </w:p>
          <w:p w14:paraId="32DF5B8B">
            <w:pPr>
              <w:pStyle w:val="15"/>
              <w:spacing w:before="35" w:line="220" w:lineRule="auto"/>
              <w:jc w:val="both"/>
              <w:rPr>
                <w:rFonts w:ascii="宋体" w:hAnsi="宋体" w:cs="宋体"/>
                <w:sz w:val="24"/>
              </w:rPr>
            </w:pPr>
            <w:r>
              <w:rPr>
                <w:rFonts w:hint="eastAsia" w:ascii="宋体" w:hAnsi="宋体" w:cs="宋体"/>
                <w:sz w:val="24"/>
              </w:rPr>
              <w:t>方案未针对招标需求进行应答阐述仅为对招标需求的简单复制 ，得 1 分；</w:t>
            </w:r>
          </w:p>
          <w:p w14:paraId="0E27FA78">
            <w:pPr>
              <w:pStyle w:val="15"/>
              <w:spacing w:before="35" w:line="220" w:lineRule="auto"/>
              <w:jc w:val="both"/>
              <w:rPr>
                <w:rFonts w:ascii="宋体" w:hAnsi="宋体" w:cs="宋体"/>
                <w:sz w:val="24"/>
              </w:rPr>
            </w:pPr>
            <w:r>
              <w:rPr>
                <w:rFonts w:hint="eastAsia" w:ascii="宋体" w:hAnsi="宋体" w:cs="宋体"/>
                <w:sz w:val="24"/>
              </w:rPr>
              <w:t>方案内容未进行任何阐述或不满足招标要求，得 0 分。</w:t>
            </w:r>
          </w:p>
        </w:tc>
      </w:tr>
      <w:tr w14:paraId="07659E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03" w:type="dxa"/>
            <w:vMerge w:val="continue"/>
            <w:tcBorders>
              <w:left w:val="single" w:color="auto" w:sz="4" w:space="0"/>
            </w:tcBorders>
            <w:vAlign w:val="center"/>
          </w:tcPr>
          <w:p w14:paraId="4933807C">
            <w:pPr>
              <w:spacing w:before="156" w:beforeLines="50" w:line="360" w:lineRule="auto"/>
              <w:jc w:val="center"/>
              <w:rPr>
                <w:rFonts w:ascii="宋体" w:hAnsi="宋体" w:cs="宋体"/>
                <w:kern w:val="0"/>
                <w:sz w:val="24"/>
              </w:rPr>
            </w:pPr>
          </w:p>
        </w:tc>
        <w:tc>
          <w:tcPr>
            <w:tcW w:w="1067" w:type="dxa"/>
            <w:tcBorders>
              <w:left w:val="single" w:color="auto" w:sz="4" w:space="0"/>
              <w:right w:val="single" w:color="auto" w:sz="4" w:space="0"/>
            </w:tcBorders>
          </w:tcPr>
          <w:p w14:paraId="6BC16D8C">
            <w:pPr>
              <w:spacing w:before="156" w:beforeLines="50" w:line="276" w:lineRule="auto"/>
              <w:rPr>
                <w:rFonts w:ascii="宋体" w:hAnsi="宋体" w:cs="宋体"/>
                <w:kern w:val="0"/>
                <w:sz w:val="24"/>
              </w:rPr>
            </w:pPr>
          </w:p>
          <w:p w14:paraId="6461D91A">
            <w:pPr>
              <w:spacing w:before="156" w:beforeLines="50" w:line="276" w:lineRule="auto"/>
              <w:rPr>
                <w:rFonts w:ascii="宋体" w:hAnsi="宋体" w:cs="宋体"/>
                <w:kern w:val="0"/>
                <w:sz w:val="24"/>
              </w:rPr>
            </w:pPr>
          </w:p>
          <w:p w14:paraId="3932FD4F">
            <w:pPr>
              <w:spacing w:before="156" w:beforeLines="50" w:line="276" w:lineRule="auto"/>
              <w:rPr>
                <w:rFonts w:ascii="宋体" w:hAnsi="宋体" w:cs="宋体"/>
                <w:kern w:val="0"/>
                <w:sz w:val="24"/>
              </w:rPr>
            </w:pPr>
            <w:r>
              <w:rPr>
                <w:rFonts w:hint="eastAsia" w:ascii="宋体" w:hAnsi="宋体" w:cs="宋体"/>
                <w:kern w:val="0"/>
                <w:sz w:val="24"/>
              </w:rPr>
              <w:t>项目质量保 证解决方案</w:t>
            </w:r>
          </w:p>
        </w:tc>
        <w:tc>
          <w:tcPr>
            <w:tcW w:w="660" w:type="dxa"/>
            <w:tcBorders>
              <w:left w:val="single" w:color="auto" w:sz="4" w:space="0"/>
              <w:right w:val="single" w:color="auto" w:sz="4" w:space="0"/>
            </w:tcBorders>
          </w:tcPr>
          <w:p w14:paraId="2C5728D2">
            <w:pPr>
              <w:spacing w:before="156" w:beforeLines="50" w:line="276" w:lineRule="auto"/>
              <w:rPr>
                <w:rFonts w:ascii="宋体" w:hAnsi="宋体" w:cs="宋体"/>
                <w:kern w:val="0"/>
                <w:sz w:val="24"/>
              </w:rPr>
            </w:pPr>
          </w:p>
          <w:p w14:paraId="63E9EC51">
            <w:pPr>
              <w:spacing w:before="156" w:beforeLines="50" w:line="276" w:lineRule="auto"/>
              <w:rPr>
                <w:rFonts w:ascii="宋体" w:hAnsi="宋体" w:cs="宋体"/>
                <w:kern w:val="0"/>
                <w:sz w:val="24"/>
              </w:rPr>
            </w:pPr>
          </w:p>
          <w:p w14:paraId="104F8D4E">
            <w:pPr>
              <w:spacing w:before="156" w:beforeLines="50" w:line="276" w:lineRule="auto"/>
              <w:rPr>
                <w:rFonts w:ascii="宋体" w:hAnsi="宋体" w:cs="宋体"/>
                <w:kern w:val="0"/>
                <w:sz w:val="24"/>
              </w:rPr>
            </w:pPr>
          </w:p>
          <w:p w14:paraId="1FDA6DC3">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bottom w:val="single" w:color="auto" w:sz="4" w:space="0"/>
              <w:right w:val="single" w:color="auto" w:sz="4" w:space="0"/>
            </w:tcBorders>
          </w:tcPr>
          <w:p w14:paraId="6E751353">
            <w:pPr>
              <w:pStyle w:val="15"/>
              <w:spacing w:before="35" w:line="220" w:lineRule="auto"/>
              <w:jc w:val="both"/>
              <w:rPr>
                <w:rFonts w:ascii="宋体" w:hAnsi="宋体" w:cs="宋体"/>
                <w:sz w:val="24"/>
              </w:rPr>
            </w:pPr>
            <w:r>
              <w:rPr>
                <w:rFonts w:hint="eastAsia" w:ascii="宋体" w:hAnsi="宋体" w:cs="宋体"/>
                <w:sz w:val="24"/>
              </w:rPr>
              <w:t>针对本项目制定完善的质量保证解决方案：</w:t>
            </w:r>
          </w:p>
          <w:p w14:paraId="4E3C9AF0">
            <w:pPr>
              <w:pStyle w:val="15"/>
              <w:spacing w:before="35" w:line="220" w:lineRule="auto"/>
              <w:jc w:val="both"/>
              <w:rPr>
                <w:rFonts w:ascii="宋体" w:hAnsi="宋体" w:cs="宋体"/>
                <w:sz w:val="24"/>
              </w:rPr>
            </w:pPr>
            <w:r>
              <w:rPr>
                <w:rFonts w:hint="eastAsia" w:ascii="宋体" w:hAnsi="宋体" w:cs="宋体"/>
                <w:sz w:val="24"/>
              </w:rPr>
              <w:t>方案内容进行了详细的阐述，能正确理解项目需求，思路清晰，分析合理且满足招标要求，得 10 分；</w:t>
            </w:r>
          </w:p>
          <w:p w14:paraId="0756FCFA">
            <w:pPr>
              <w:pStyle w:val="15"/>
              <w:spacing w:before="35" w:line="220" w:lineRule="auto"/>
              <w:jc w:val="both"/>
              <w:rPr>
                <w:rFonts w:ascii="宋体" w:hAnsi="宋体" w:cs="宋体"/>
                <w:sz w:val="24"/>
              </w:rPr>
            </w:pPr>
            <w:r>
              <w:rPr>
                <w:rFonts w:hint="eastAsia" w:ascii="宋体" w:hAnsi="宋体" w:cs="宋体"/>
                <w:sz w:val="24"/>
              </w:rPr>
              <w:t>方案内容虽进行阐述但并未贴合项目实际情况进行详细论 述，或方案中未包括具体实施细节及措施，得 7 分；</w:t>
            </w:r>
          </w:p>
          <w:p w14:paraId="62CD2567">
            <w:pPr>
              <w:pStyle w:val="15"/>
              <w:spacing w:before="35" w:line="220" w:lineRule="auto"/>
              <w:jc w:val="both"/>
              <w:rPr>
                <w:rFonts w:ascii="宋体" w:hAnsi="宋体" w:cs="宋体"/>
                <w:sz w:val="24"/>
              </w:rPr>
            </w:pPr>
            <w:r>
              <w:rPr>
                <w:rFonts w:hint="eastAsia" w:ascii="宋体" w:hAnsi="宋体" w:cs="宋体"/>
                <w:sz w:val="24"/>
              </w:rPr>
              <w:t>方案虽进行阐述但不能够完全满足招标需求，得 4 分；</w:t>
            </w:r>
          </w:p>
          <w:p w14:paraId="63E3E364">
            <w:pPr>
              <w:pStyle w:val="15"/>
              <w:spacing w:before="35" w:line="220" w:lineRule="auto"/>
              <w:jc w:val="both"/>
              <w:rPr>
                <w:rFonts w:ascii="宋体" w:hAnsi="宋体" w:cs="宋体"/>
                <w:sz w:val="24"/>
              </w:rPr>
            </w:pPr>
            <w:r>
              <w:rPr>
                <w:rFonts w:hint="eastAsia" w:ascii="宋体" w:hAnsi="宋体" w:cs="宋体"/>
                <w:sz w:val="24"/>
              </w:rPr>
              <w:t>方案未针对招标需求进行应答阐述仅为对招标需求的简单复 制 ，得 1 分；</w:t>
            </w:r>
          </w:p>
          <w:p w14:paraId="55D992BB">
            <w:pPr>
              <w:pStyle w:val="15"/>
              <w:spacing w:before="35" w:line="220" w:lineRule="auto"/>
              <w:jc w:val="both"/>
              <w:rPr>
                <w:rFonts w:ascii="宋体" w:hAnsi="宋体" w:cs="宋体"/>
                <w:sz w:val="24"/>
              </w:rPr>
            </w:pPr>
            <w:r>
              <w:rPr>
                <w:rFonts w:hint="eastAsia" w:ascii="宋体" w:hAnsi="宋体" w:cs="宋体"/>
                <w:sz w:val="24"/>
              </w:rPr>
              <w:t>方案内容未进行任何阐述或不满足招标要求，得 0 分。</w:t>
            </w:r>
          </w:p>
        </w:tc>
      </w:tr>
      <w:tr w14:paraId="443BAF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203" w:type="dxa"/>
            <w:vMerge w:val="continue"/>
            <w:tcBorders>
              <w:left w:val="single" w:color="auto" w:sz="4" w:space="0"/>
            </w:tcBorders>
            <w:vAlign w:val="center"/>
          </w:tcPr>
          <w:p w14:paraId="1B0832EB">
            <w:pPr>
              <w:spacing w:before="156" w:beforeLines="50" w:line="360" w:lineRule="auto"/>
              <w:jc w:val="center"/>
              <w:rPr>
                <w:rFonts w:ascii="宋体" w:hAnsi="宋体" w:cs="宋体"/>
                <w:kern w:val="0"/>
                <w:sz w:val="24"/>
              </w:rPr>
            </w:pPr>
          </w:p>
        </w:tc>
        <w:tc>
          <w:tcPr>
            <w:tcW w:w="1067" w:type="dxa"/>
            <w:tcBorders>
              <w:left w:val="single" w:color="auto" w:sz="4" w:space="0"/>
              <w:right w:val="single" w:color="auto" w:sz="4" w:space="0"/>
            </w:tcBorders>
            <w:vAlign w:val="center"/>
          </w:tcPr>
          <w:p w14:paraId="24B8D19F">
            <w:pPr>
              <w:spacing w:before="156" w:beforeLines="50" w:line="276" w:lineRule="auto"/>
              <w:rPr>
                <w:rFonts w:ascii="宋体" w:hAnsi="宋体" w:cs="宋体"/>
                <w:kern w:val="0"/>
                <w:sz w:val="24"/>
              </w:rPr>
            </w:pPr>
            <w:r>
              <w:rPr>
                <w:rFonts w:hint="eastAsia" w:ascii="宋体" w:hAnsi="宋体" w:cs="宋体"/>
                <w:kern w:val="0"/>
                <w:sz w:val="24"/>
              </w:rPr>
              <w:t>项目保密措 施解决方案</w:t>
            </w:r>
          </w:p>
        </w:tc>
        <w:tc>
          <w:tcPr>
            <w:tcW w:w="660" w:type="dxa"/>
            <w:tcBorders>
              <w:left w:val="single" w:color="auto" w:sz="4" w:space="0"/>
              <w:right w:val="single" w:color="auto" w:sz="4" w:space="0"/>
            </w:tcBorders>
            <w:vAlign w:val="center"/>
          </w:tcPr>
          <w:p w14:paraId="721C50C3">
            <w:pPr>
              <w:spacing w:before="156" w:beforeLines="50" w:line="276" w:lineRule="auto"/>
              <w:rPr>
                <w:rFonts w:ascii="宋体" w:hAnsi="宋体" w:cs="宋体"/>
                <w:kern w:val="0"/>
                <w:sz w:val="24"/>
              </w:rPr>
            </w:pPr>
            <w:r>
              <w:rPr>
                <w:rFonts w:hint="eastAsia" w:ascii="宋体" w:hAnsi="宋体" w:cs="宋体"/>
                <w:kern w:val="0"/>
                <w:sz w:val="24"/>
              </w:rPr>
              <w:t>10</w:t>
            </w:r>
          </w:p>
        </w:tc>
        <w:tc>
          <w:tcPr>
            <w:tcW w:w="6328" w:type="dxa"/>
            <w:tcBorders>
              <w:top w:val="single" w:color="auto" w:sz="4" w:space="0"/>
              <w:left w:val="single" w:color="auto" w:sz="4" w:space="0"/>
              <w:bottom w:val="single" w:color="auto" w:sz="4" w:space="0"/>
              <w:right w:val="single" w:color="auto" w:sz="4" w:space="0"/>
            </w:tcBorders>
            <w:vAlign w:val="center"/>
          </w:tcPr>
          <w:p w14:paraId="6913AAC0">
            <w:pPr>
              <w:pStyle w:val="15"/>
              <w:spacing w:before="35" w:line="220" w:lineRule="auto"/>
              <w:jc w:val="both"/>
              <w:rPr>
                <w:rFonts w:ascii="宋体" w:hAnsi="宋体" w:cs="宋体"/>
                <w:sz w:val="24"/>
              </w:rPr>
            </w:pPr>
            <w:r>
              <w:rPr>
                <w:rFonts w:hint="eastAsia" w:ascii="宋体" w:hAnsi="宋体" w:cs="宋体"/>
                <w:sz w:val="24"/>
              </w:rPr>
              <w:t>针对本项目制定了完善的保密措施：</w:t>
            </w:r>
          </w:p>
          <w:p w14:paraId="2ADE5C95">
            <w:pPr>
              <w:pStyle w:val="15"/>
              <w:spacing w:before="35" w:line="220" w:lineRule="auto"/>
              <w:jc w:val="both"/>
              <w:rPr>
                <w:rFonts w:ascii="宋体" w:hAnsi="宋体" w:cs="宋体"/>
                <w:sz w:val="24"/>
              </w:rPr>
            </w:pPr>
            <w:r>
              <w:rPr>
                <w:rFonts w:hint="eastAsia" w:ascii="宋体" w:hAnsi="宋体" w:cs="宋体"/>
                <w:sz w:val="24"/>
              </w:rPr>
              <w:t>方案内容进行了详细的阐述，能正确理解项目需求，思路清晰，分析合理且满足招标要求，得 10 分；</w:t>
            </w:r>
          </w:p>
          <w:p w14:paraId="772AAC22">
            <w:pPr>
              <w:pStyle w:val="15"/>
              <w:spacing w:before="35" w:line="220" w:lineRule="auto"/>
              <w:jc w:val="both"/>
              <w:rPr>
                <w:rFonts w:ascii="宋体" w:hAnsi="宋体" w:cs="宋体"/>
                <w:sz w:val="24"/>
              </w:rPr>
            </w:pPr>
            <w:r>
              <w:rPr>
                <w:rFonts w:hint="eastAsia" w:ascii="宋体" w:hAnsi="宋体" w:cs="宋体"/>
                <w:sz w:val="24"/>
              </w:rPr>
              <w:t>方案内容虽进行阐述但并未贴合项目实际情况进行详细论 述，或方案中未包括具体实施细节及措施，得 7 分；</w:t>
            </w:r>
          </w:p>
          <w:p w14:paraId="0B0E007B">
            <w:pPr>
              <w:pStyle w:val="15"/>
              <w:spacing w:before="35" w:line="220" w:lineRule="auto"/>
              <w:jc w:val="both"/>
              <w:rPr>
                <w:rFonts w:ascii="宋体" w:hAnsi="宋体" w:cs="宋体"/>
                <w:sz w:val="24"/>
              </w:rPr>
            </w:pPr>
            <w:r>
              <w:rPr>
                <w:rFonts w:hint="eastAsia" w:ascii="宋体" w:hAnsi="宋体" w:cs="宋体"/>
                <w:sz w:val="24"/>
              </w:rPr>
              <w:t>方案虽进行阐述但不能够完全满足招标需求，得 4 分；</w:t>
            </w:r>
          </w:p>
          <w:p w14:paraId="7D7C9E5A">
            <w:pPr>
              <w:pStyle w:val="15"/>
              <w:spacing w:before="35" w:line="220" w:lineRule="auto"/>
              <w:jc w:val="both"/>
              <w:rPr>
                <w:rFonts w:ascii="宋体" w:hAnsi="宋体" w:cs="宋体"/>
                <w:sz w:val="24"/>
              </w:rPr>
            </w:pPr>
            <w:r>
              <w:rPr>
                <w:rFonts w:hint="eastAsia" w:ascii="宋体" w:hAnsi="宋体" w:cs="宋体"/>
                <w:sz w:val="24"/>
              </w:rPr>
              <w:t>方案未针对招标需求进行应答阐述仅为对招标需求的简单复制 ，得 1 分；</w:t>
            </w:r>
          </w:p>
          <w:p w14:paraId="1DF47CCE">
            <w:pPr>
              <w:pStyle w:val="15"/>
              <w:spacing w:before="35" w:line="220" w:lineRule="auto"/>
              <w:jc w:val="both"/>
              <w:rPr>
                <w:rFonts w:ascii="宋体" w:hAnsi="宋体" w:cs="宋体"/>
                <w:sz w:val="24"/>
              </w:rPr>
            </w:pPr>
            <w:r>
              <w:rPr>
                <w:rFonts w:hint="eastAsia" w:ascii="宋体" w:hAnsi="宋体" w:cs="宋体"/>
                <w:sz w:val="24"/>
              </w:rPr>
              <w:t>方案内容未进行任何阐述或不满足招标要求，得 0 分。</w:t>
            </w:r>
          </w:p>
        </w:tc>
      </w:tr>
    </w:tbl>
    <w:p w14:paraId="53DB36C7">
      <w:pPr>
        <w:pStyle w:val="3"/>
        <w:rPr>
          <w:rFonts w:cs="宋体"/>
        </w:rPr>
      </w:pPr>
    </w:p>
    <w:p w14:paraId="7EAAACC8">
      <w:pPr>
        <w:pStyle w:val="7"/>
        <w:rPr>
          <w:rFonts w:hAnsi="宋体" w:cs="宋体"/>
          <w:kern w:val="10"/>
          <w:sz w:val="28"/>
          <w:szCs w:val="28"/>
        </w:rPr>
      </w:pPr>
    </w:p>
    <w:p w14:paraId="1C8AB00B">
      <w:pPr>
        <w:pStyle w:val="7"/>
        <w:rPr>
          <w:rFonts w:hAnsi="宋体" w:cs="宋体"/>
          <w:kern w:val="10"/>
          <w:sz w:val="28"/>
          <w:szCs w:val="28"/>
        </w:rPr>
      </w:pPr>
    </w:p>
    <w:p w14:paraId="0F8A75F7">
      <w:pPr>
        <w:pStyle w:val="7"/>
        <w:rPr>
          <w:rFonts w:hAnsi="宋体" w:cs="宋体"/>
          <w:kern w:val="10"/>
          <w:sz w:val="28"/>
          <w:szCs w:val="28"/>
        </w:rPr>
      </w:pPr>
    </w:p>
    <w:p w14:paraId="08F8C09F">
      <w:pPr>
        <w:pStyle w:val="7"/>
        <w:rPr>
          <w:rFonts w:hAnsi="宋体" w:cs="宋体"/>
          <w:kern w:val="10"/>
          <w:sz w:val="28"/>
          <w:szCs w:val="28"/>
        </w:rPr>
      </w:pPr>
    </w:p>
    <w:p w14:paraId="40482C18">
      <w:pPr>
        <w:pStyle w:val="7"/>
        <w:rPr>
          <w:rFonts w:hAnsi="宋体" w:cs="宋体"/>
          <w:kern w:val="10"/>
          <w:sz w:val="28"/>
          <w:szCs w:val="28"/>
        </w:rPr>
      </w:pPr>
    </w:p>
    <w:p w14:paraId="3A5127B9">
      <w:pPr>
        <w:pStyle w:val="7"/>
        <w:rPr>
          <w:rFonts w:hAnsi="宋体" w:cs="宋体"/>
          <w:kern w:val="10"/>
          <w:sz w:val="28"/>
          <w:szCs w:val="28"/>
        </w:rPr>
      </w:pPr>
    </w:p>
    <w:p w14:paraId="0EC168A4">
      <w:pPr>
        <w:pStyle w:val="7"/>
        <w:rPr>
          <w:rFonts w:hAnsi="宋体" w:cs="宋体"/>
          <w:kern w:val="10"/>
          <w:sz w:val="28"/>
          <w:szCs w:val="28"/>
        </w:rPr>
      </w:pPr>
    </w:p>
    <w:p w14:paraId="3A88C6B8">
      <w:pPr>
        <w:pStyle w:val="7"/>
        <w:rPr>
          <w:rFonts w:hAnsi="宋体" w:cs="宋体"/>
          <w:kern w:val="10"/>
          <w:sz w:val="28"/>
          <w:szCs w:val="28"/>
        </w:rPr>
      </w:pPr>
    </w:p>
    <w:p w14:paraId="0B52CC74">
      <w:pPr>
        <w:pStyle w:val="7"/>
        <w:rPr>
          <w:rFonts w:hAnsi="宋体" w:cs="宋体"/>
          <w:kern w:val="10"/>
          <w:sz w:val="28"/>
          <w:szCs w:val="28"/>
        </w:rPr>
      </w:pPr>
    </w:p>
    <w:p w14:paraId="4896D127">
      <w:pPr>
        <w:pStyle w:val="7"/>
        <w:rPr>
          <w:rFonts w:hAnsi="宋体" w:cs="宋体"/>
          <w:kern w:val="10"/>
          <w:sz w:val="28"/>
          <w:szCs w:val="28"/>
        </w:rPr>
      </w:pPr>
    </w:p>
    <w:p w14:paraId="22D61F73">
      <w:pPr>
        <w:pStyle w:val="7"/>
        <w:rPr>
          <w:rFonts w:hAnsi="宋体" w:cs="宋体"/>
          <w:kern w:val="10"/>
          <w:sz w:val="28"/>
          <w:szCs w:val="28"/>
        </w:rPr>
      </w:pPr>
    </w:p>
    <w:p w14:paraId="2034EBD1">
      <w:pPr>
        <w:pStyle w:val="7"/>
        <w:rPr>
          <w:rFonts w:hAnsi="宋体" w:cs="宋体"/>
          <w:kern w:val="10"/>
          <w:sz w:val="28"/>
          <w:szCs w:val="28"/>
        </w:rPr>
      </w:pPr>
    </w:p>
    <w:p w14:paraId="2E0C77E4">
      <w:pPr>
        <w:pStyle w:val="7"/>
        <w:rPr>
          <w:rFonts w:hAnsi="宋体" w:cs="宋体"/>
          <w:kern w:val="10"/>
          <w:sz w:val="28"/>
          <w:szCs w:val="28"/>
        </w:rPr>
      </w:pPr>
    </w:p>
    <w:p w14:paraId="732C5DD8">
      <w:pPr>
        <w:pStyle w:val="7"/>
        <w:rPr>
          <w:rFonts w:hAnsi="宋体" w:cs="宋体"/>
          <w:kern w:val="10"/>
          <w:sz w:val="28"/>
          <w:szCs w:val="28"/>
        </w:rPr>
      </w:pPr>
    </w:p>
    <w:p w14:paraId="536E2B6D">
      <w:pPr>
        <w:pStyle w:val="7"/>
        <w:rPr>
          <w:rFonts w:hAnsi="宋体" w:cs="宋体"/>
          <w:kern w:val="10"/>
          <w:sz w:val="28"/>
          <w:szCs w:val="28"/>
        </w:rPr>
      </w:pPr>
    </w:p>
    <w:p w14:paraId="2F389DFC">
      <w:pPr>
        <w:pStyle w:val="7"/>
        <w:rPr>
          <w:rFonts w:hAnsi="宋体" w:cs="宋体"/>
          <w:kern w:val="10"/>
          <w:sz w:val="28"/>
          <w:szCs w:val="28"/>
        </w:rPr>
      </w:pPr>
    </w:p>
    <w:p w14:paraId="4569EA98">
      <w:pPr>
        <w:pStyle w:val="7"/>
        <w:rPr>
          <w:rFonts w:hAnsi="宋体" w:cs="宋体"/>
          <w:kern w:val="10"/>
          <w:sz w:val="28"/>
          <w:szCs w:val="28"/>
        </w:rPr>
        <w:sectPr>
          <w:pgSz w:w="11906" w:h="16838"/>
          <w:pgMar w:top="1440" w:right="1800" w:bottom="1440" w:left="1800" w:header="851" w:footer="992" w:gutter="0"/>
          <w:pgNumType w:fmt="decimal"/>
          <w:cols w:space="425" w:num="1"/>
          <w:docGrid w:type="lines" w:linePitch="312" w:charSpace="0"/>
        </w:sectPr>
      </w:pPr>
    </w:p>
    <w:p w14:paraId="34AF60BC">
      <w:pPr>
        <w:numPr>
          <w:ilvl w:val="0"/>
          <w:numId w:val="7"/>
        </w:numPr>
        <w:spacing w:line="360" w:lineRule="auto"/>
        <w:jc w:val="center"/>
        <w:outlineLvl w:val="0"/>
        <w:rPr>
          <w:rFonts w:ascii="宋体" w:hAnsi="宋体" w:cs="宋体"/>
          <w:b/>
          <w:sz w:val="36"/>
          <w:szCs w:val="36"/>
        </w:rPr>
      </w:pPr>
      <w:bookmarkStart w:id="540" w:name="_Toc32040"/>
      <w:r>
        <w:rPr>
          <w:rFonts w:hint="eastAsia" w:ascii="宋体" w:hAnsi="宋体" w:cs="宋体"/>
          <w:b/>
          <w:sz w:val="36"/>
          <w:szCs w:val="36"/>
        </w:rPr>
        <w:t xml:space="preserve">  </w:t>
      </w:r>
      <w:bookmarkEnd w:id="539"/>
      <w:r>
        <w:rPr>
          <w:rFonts w:hint="eastAsia" w:ascii="宋体" w:hAnsi="宋体" w:cs="宋体"/>
          <w:b/>
          <w:sz w:val="36"/>
          <w:szCs w:val="36"/>
        </w:rPr>
        <w:t>采购需求</w:t>
      </w:r>
      <w:bookmarkEnd w:id="540"/>
    </w:p>
    <w:p w14:paraId="0CA37351">
      <w:pPr>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一、采购标的</w:t>
      </w:r>
    </w:p>
    <w:p w14:paraId="4AAAEDB3">
      <w:pPr>
        <w:autoSpaceDE w:val="0"/>
        <w:autoSpaceDN w:val="0"/>
        <w:spacing w:line="360" w:lineRule="auto"/>
        <w:ind w:firstLine="482" w:firstLineChars="200"/>
        <w:rPr>
          <w:rFonts w:ascii="宋体" w:hAnsi="宋体" w:cs="宋体"/>
          <w:b/>
          <w:bCs/>
          <w:sz w:val="24"/>
        </w:rPr>
      </w:pPr>
      <w:r>
        <w:rPr>
          <w:rFonts w:hint="eastAsia" w:ascii="宋体" w:hAnsi="宋体" w:cs="宋体"/>
          <w:b/>
          <w:bCs/>
          <w:sz w:val="24"/>
        </w:rPr>
        <w:t>1. 采购标的</w:t>
      </w:r>
    </w:p>
    <w:tbl>
      <w:tblPr>
        <w:tblStyle w:val="1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29"/>
        <w:gridCol w:w="1561"/>
        <w:gridCol w:w="916"/>
        <w:gridCol w:w="3924"/>
      </w:tblGrid>
      <w:tr w14:paraId="086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DD658F1">
            <w:pPr>
              <w:spacing w:line="360" w:lineRule="auto"/>
              <w:jc w:val="center"/>
              <w:rPr>
                <w:rFonts w:ascii="宋体" w:hAnsi="宋体" w:cs="宋体"/>
                <w:sz w:val="24"/>
              </w:rPr>
            </w:pPr>
            <w:r>
              <w:rPr>
                <w:rFonts w:hint="eastAsia" w:ascii="宋体" w:hAnsi="宋体" w:cs="宋体"/>
                <w:sz w:val="24"/>
              </w:rPr>
              <w:t>包号</w:t>
            </w:r>
          </w:p>
        </w:tc>
        <w:tc>
          <w:tcPr>
            <w:tcW w:w="843" w:type="pct"/>
            <w:vAlign w:val="center"/>
          </w:tcPr>
          <w:p w14:paraId="1E5769FB">
            <w:pPr>
              <w:spacing w:line="360" w:lineRule="auto"/>
              <w:jc w:val="center"/>
              <w:rPr>
                <w:rFonts w:ascii="宋体" w:hAnsi="宋体" w:cs="宋体"/>
                <w:sz w:val="24"/>
              </w:rPr>
            </w:pPr>
            <w:r>
              <w:rPr>
                <w:rFonts w:hint="eastAsia" w:ascii="宋体" w:hAnsi="宋体" w:cs="宋体"/>
                <w:sz w:val="24"/>
              </w:rPr>
              <w:t>标的名称</w:t>
            </w:r>
          </w:p>
        </w:tc>
        <w:tc>
          <w:tcPr>
            <w:tcW w:w="921" w:type="pct"/>
            <w:vAlign w:val="center"/>
          </w:tcPr>
          <w:p w14:paraId="563D8A4B">
            <w:pPr>
              <w:spacing w:line="360" w:lineRule="auto"/>
              <w:jc w:val="center"/>
              <w:rPr>
                <w:rFonts w:ascii="宋体" w:hAnsi="宋体" w:cs="宋体"/>
                <w:sz w:val="24"/>
              </w:rPr>
            </w:pPr>
            <w:r>
              <w:rPr>
                <w:rFonts w:hint="eastAsia" w:ascii="宋体" w:hAnsi="宋体" w:cs="宋体"/>
                <w:sz w:val="24"/>
              </w:rPr>
              <w:t>采购包预算金额</w:t>
            </w:r>
          </w:p>
        </w:tc>
        <w:tc>
          <w:tcPr>
            <w:tcW w:w="540" w:type="pct"/>
            <w:vAlign w:val="center"/>
          </w:tcPr>
          <w:p w14:paraId="3EF548D5">
            <w:pPr>
              <w:spacing w:line="360" w:lineRule="auto"/>
              <w:jc w:val="center"/>
              <w:rPr>
                <w:rFonts w:ascii="宋体" w:hAnsi="宋体" w:cs="宋体"/>
                <w:sz w:val="24"/>
              </w:rPr>
            </w:pPr>
            <w:r>
              <w:rPr>
                <w:rFonts w:hint="eastAsia" w:ascii="宋体" w:hAnsi="宋体" w:cs="宋体"/>
                <w:sz w:val="24"/>
              </w:rPr>
              <w:t>数量</w:t>
            </w:r>
          </w:p>
        </w:tc>
        <w:tc>
          <w:tcPr>
            <w:tcW w:w="2314" w:type="pct"/>
            <w:vAlign w:val="center"/>
          </w:tcPr>
          <w:p w14:paraId="5DF1B9C8">
            <w:pPr>
              <w:spacing w:line="360" w:lineRule="auto"/>
              <w:ind w:firstLine="480" w:firstLineChars="200"/>
              <w:jc w:val="center"/>
              <w:rPr>
                <w:rFonts w:ascii="宋体" w:hAnsi="宋体" w:cs="宋体"/>
                <w:sz w:val="24"/>
              </w:rPr>
            </w:pPr>
            <w:r>
              <w:rPr>
                <w:rFonts w:hint="eastAsia" w:ascii="宋体" w:hAnsi="宋体" w:cs="宋体"/>
                <w:sz w:val="24"/>
              </w:rPr>
              <w:t>简要技术需求或服务要求</w:t>
            </w:r>
          </w:p>
        </w:tc>
      </w:tr>
      <w:tr w14:paraId="30F1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12A44A3">
            <w:pPr>
              <w:jc w:val="center"/>
              <w:rPr>
                <w:rFonts w:ascii="宋体" w:hAnsi="宋体" w:cs="宋体"/>
                <w:bCs/>
                <w:szCs w:val="21"/>
              </w:rPr>
            </w:pPr>
            <w:r>
              <w:rPr>
                <w:rFonts w:hint="eastAsia" w:ascii="宋体" w:hAnsi="宋体" w:cs="宋体"/>
                <w:bCs/>
                <w:szCs w:val="21"/>
              </w:rPr>
              <w:t>01</w:t>
            </w:r>
          </w:p>
        </w:tc>
        <w:tc>
          <w:tcPr>
            <w:tcW w:w="843" w:type="pct"/>
            <w:vAlign w:val="center"/>
          </w:tcPr>
          <w:p w14:paraId="464BC096">
            <w:pPr>
              <w:jc w:val="center"/>
              <w:rPr>
                <w:rFonts w:hint="eastAsia" w:ascii="宋体" w:hAnsi="宋体" w:eastAsia="宋体" w:cs="宋体"/>
                <w:bCs/>
                <w:szCs w:val="21"/>
                <w:lang w:eastAsia="zh-CN"/>
              </w:rPr>
            </w:pPr>
            <w:r>
              <w:rPr>
                <w:rFonts w:hint="eastAsia" w:ascii="宋体" w:hAnsi="宋体" w:cs="宋体"/>
                <w:sz w:val="24"/>
                <w:lang w:eastAsia="zh-CN"/>
              </w:rPr>
              <w:t>门头沟区现代化雨水情建设项目-预案体系编制项目</w:t>
            </w:r>
          </w:p>
        </w:tc>
        <w:tc>
          <w:tcPr>
            <w:tcW w:w="921" w:type="pct"/>
            <w:vAlign w:val="center"/>
          </w:tcPr>
          <w:p w14:paraId="1DA8217A">
            <w:pPr>
              <w:jc w:val="center"/>
              <w:rPr>
                <w:rFonts w:ascii="宋体" w:hAnsi="宋体" w:cs="宋体"/>
                <w:bCs/>
                <w:szCs w:val="21"/>
              </w:rPr>
            </w:pPr>
            <w:r>
              <w:rPr>
                <w:rFonts w:hint="eastAsia" w:ascii="宋体" w:hAnsi="宋体" w:cs="宋体"/>
                <w:sz w:val="24"/>
              </w:rPr>
              <w:t xml:space="preserve">218.7472万元 </w:t>
            </w:r>
          </w:p>
        </w:tc>
        <w:tc>
          <w:tcPr>
            <w:tcW w:w="540" w:type="pct"/>
            <w:vAlign w:val="center"/>
          </w:tcPr>
          <w:p w14:paraId="2D4EFF23">
            <w:pPr>
              <w:jc w:val="center"/>
              <w:rPr>
                <w:rFonts w:ascii="宋体" w:hAnsi="宋体" w:cs="宋体"/>
                <w:bCs/>
                <w:szCs w:val="21"/>
              </w:rPr>
            </w:pPr>
            <w:r>
              <w:rPr>
                <w:rFonts w:hint="eastAsia" w:ascii="宋体" w:hAnsi="宋体" w:cs="宋体"/>
                <w:bCs/>
                <w:szCs w:val="21"/>
              </w:rPr>
              <w:t>1项</w:t>
            </w:r>
          </w:p>
        </w:tc>
        <w:tc>
          <w:tcPr>
            <w:tcW w:w="2314" w:type="pct"/>
            <w:vAlign w:val="center"/>
          </w:tcPr>
          <w:p w14:paraId="0844C5B5">
            <w:pPr>
              <w:spacing w:line="360" w:lineRule="auto"/>
              <w:rPr>
                <w:rFonts w:ascii="宋体" w:hAnsi="宋体" w:cs="宋体"/>
                <w:kern w:val="0"/>
                <w:szCs w:val="21"/>
              </w:rPr>
            </w:pPr>
            <w:r>
              <w:rPr>
                <w:rFonts w:hint="eastAsia" w:ascii="宋体" w:hAnsi="宋体" w:cs="宋体"/>
                <w:sz w:val="24"/>
                <w:lang w:eastAsia="zh-CN"/>
              </w:rPr>
              <w:t>门头沟区现代化雨水情建设项目-预案体系编制项目</w:t>
            </w:r>
            <w:r>
              <w:rPr>
                <w:rFonts w:hint="eastAsia" w:ascii="宋体" w:hAnsi="宋体" w:cs="宋体"/>
                <w:sz w:val="24"/>
              </w:rPr>
              <w:t>内容包括危险区清单更新、区镇村三级山洪灾害防御预案编制、区级专项防汛预案编制、水库管理类防汛预案编制（具体详见第四章采购需求书）</w:t>
            </w:r>
          </w:p>
        </w:tc>
      </w:tr>
    </w:tbl>
    <w:p w14:paraId="5B5C7503">
      <w:pPr>
        <w:autoSpaceDE w:val="0"/>
        <w:autoSpaceDN w:val="0"/>
        <w:spacing w:line="360" w:lineRule="auto"/>
        <w:ind w:firstLine="482" w:firstLineChars="200"/>
        <w:rPr>
          <w:rFonts w:ascii="宋体" w:hAnsi="宋体" w:cs="宋体"/>
          <w:b/>
          <w:bCs/>
          <w:sz w:val="24"/>
        </w:rPr>
      </w:pPr>
      <w:r>
        <w:rPr>
          <w:rFonts w:hint="eastAsia" w:ascii="宋体" w:hAnsi="宋体" w:cs="宋体"/>
          <w:b/>
          <w:bCs/>
          <w:sz w:val="24"/>
        </w:rPr>
        <w:t>2. 项目概述</w:t>
      </w:r>
    </w:p>
    <w:p w14:paraId="4A9010E4">
      <w:pPr>
        <w:spacing w:line="360" w:lineRule="auto"/>
        <w:ind w:firstLine="645"/>
        <w:rPr>
          <w:rFonts w:ascii="宋体" w:hAnsi="宋体" w:cs="宋体"/>
          <w:sz w:val="24"/>
        </w:rPr>
      </w:pPr>
      <w:r>
        <w:rPr>
          <w:rFonts w:hint="eastAsia" w:ascii="宋体" w:hAnsi="宋体" w:cs="宋体"/>
          <w:sz w:val="24"/>
        </w:rPr>
        <w:t>门头沟区为提升山洪灾害和洪水的防御能力，构建完善的预案体系，需开展本次预案体系编制项目。通过科学编制各类预案，明确防御职责和流程，提高门头沟区应对山洪灾害和防汛工作的能力，保障人民群众生命财产安全和区域的安全稳定。</w:t>
      </w:r>
    </w:p>
    <w:p w14:paraId="5FAB2231">
      <w:pPr>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二、商务要求</w:t>
      </w:r>
    </w:p>
    <w:p w14:paraId="37A99707">
      <w:pPr>
        <w:spacing w:line="360" w:lineRule="auto"/>
        <w:ind w:firstLine="645"/>
        <w:rPr>
          <w:rFonts w:ascii="宋体" w:hAnsi="宋体" w:cs="宋体"/>
          <w:b/>
          <w:bCs/>
          <w:sz w:val="24"/>
        </w:rPr>
      </w:pPr>
      <w:r>
        <w:rPr>
          <w:rFonts w:hint="eastAsia" w:ascii="宋体" w:hAnsi="宋体" w:cs="宋体"/>
          <w:b/>
          <w:bCs/>
          <w:sz w:val="24"/>
        </w:rPr>
        <w:t>1. 交付（实施）的时间（期限）和地点（范围）</w:t>
      </w:r>
    </w:p>
    <w:p w14:paraId="028956A5">
      <w:pPr>
        <w:spacing w:line="360" w:lineRule="auto"/>
        <w:ind w:firstLine="645"/>
        <w:rPr>
          <w:rFonts w:ascii="宋体" w:hAnsi="宋体" w:cs="宋体"/>
          <w:sz w:val="24"/>
        </w:rPr>
      </w:pPr>
      <w:r>
        <w:rPr>
          <w:rFonts w:hint="eastAsia" w:ascii="宋体" w:hAnsi="宋体" w:cs="宋体"/>
          <w:sz w:val="24"/>
        </w:rPr>
        <w:t>交付的时间和地点：交付时间为合同签订后的20日内</w:t>
      </w:r>
    </w:p>
    <w:p w14:paraId="2F88B0F9">
      <w:pPr>
        <w:spacing w:line="360" w:lineRule="auto"/>
        <w:ind w:firstLine="645"/>
        <w:rPr>
          <w:rFonts w:ascii="宋体" w:hAnsi="宋体" w:cs="宋体"/>
          <w:sz w:val="24"/>
        </w:rPr>
      </w:pPr>
      <w:r>
        <w:rPr>
          <w:rFonts w:hint="eastAsia" w:ascii="宋体" w:hAnsi="宋体" w:cs="宋体"/>
          <w:sz w:val="24"/>
        </w:rPr>
        <w:t>交付地点为：北京市门头沟区水务局指定地点。</w:t>
      </w:r>
    </w:p>
    <w:p w14:paraId="427C19D1">
      <w:pPr>
        <w:spacing w:line="360" w:lineRule="auto"/>
        <w:ind w:firstLine="645"/>
        <w:rPr>
          <w:rFonts w:ascii="宋体" w:hAnsi="宋体" w:cs="宋体"/>
          <w:sz w:val="24"/>
        </w:rPr>
      </w:pPr>
      <w:r>
        <w:rPr>
          <w:rFonts w:hint="eastAsia" w:ascii="宋体" w:hAnsi="宋体" w:cs="宋体"/>
          <w:b/>
          <w:bCs/>
          <w:sz w:val="24"/>
        </w:rPr>
        <w:t>2.付款条件</w:t>
      </w:r>
    </w:p>
    <w:p w14:paraId="0F9600DD">
      <w:pPr>
        <w:spacing w:line="360" w:lineRule="auto"/>
        <w:ind w:firstLine="645"/>
        <w:rPr>
          <w:rFonts w:ascii="宋体" w:hAnsi="宋体" w:cs="宋体"/>
          <w:sz w:val="24"/>
        </w:rPr>
      </w:pPr>
      <w:r>
        <w:rPr>
          <w:rFonts w:hint="eastAsia" w:ascii="宋体" w:hAnsi="宋体" w:cs="宋体"/>
          <w:sz w:val="24"/>
        </w:rPr>
        <w:t>具体详见第五章合条款</w:t>
      </w:r>
    </w:p>
    <w:p w14:paraId="3068981A">
      <w:pPr>
        <w:spacing w:line="360" w:lineRule="auto"/>
        <w:ind w:firstLine="645"/>
        <w:rPr>
          <w:rFonts w:ascii="宋体" w:hAnsi="宋体" w:cs="宋体"/>
          <w:b/>
          <w:bCs/>
          <w:sz w:val="24"/>
        </w:rPr>
      </w:pPr>
      <w:r>
        <w:rPr>
          <w:rFonts w:hint="eastAsia" w:ascii="宋体" w:hAnsi="宋体" w:cs="宋体"/>
          <w:b/>
          <w:bCs/>
          <w:sz w:val="24"/>
        </w:rPr>
        <w:t>3.包装和运输</w:t>
      </w:r>
    </w:p>
    <w:p w14:paraId="09156400">
      <w:pPr>
        <w:spacing w:line="360" w:lineRule="auto"/>
        <w:ind w:firstLine="645"/>
        <w:rPr>
          <w:rFonts w:ascii="宋体" w:hAnsi="宋体" w:cs="宋体"/>
          <w:sz w:val="24"/>
        </w:rPr>
      </w:pPr>
      <w:r>
        <w:rPr>
          <w:rFonts w:hint="eastAsia" w:ascii="宋体" w:hAnsi="宋体" w:cs="宋体"/>
          <w:sz w:val="24"/>
        </w:rPr>
        <w:t>成果以纸质文档和电子文档两种形式交付。纸质文档应装订成册，确保牢固、整齐；电子文档应存储在可移动存储设备，保证文件完整、清晰、可读取。</w:t>
      </w:r>
    </w:p>
    <w:p w14:paraId="152F6ECB">
      <w:pPr>
        <w:spacing w:line="360" w:lineRule="auto"/>
        <w:ind w:firstLine="723" w:firstLineChars="300"/>
        <w:rPr>
          <w:rFonts w:ascii="宋体" w:hAnsi="宋体" w:cs="宋体"/>
          <w:b/>
          <w:bCs/>
          <w:sz w:val="24"/>
        </w:rPr>
      </w:pPr>
      <w:r>
        <w:rPr>
          <w:rFonts w:hint="eastAsia" w:ascii="宋体" w:hAnsi="宋体" w:cs="宋体"/>
          <w:b/>
          <w:bCs/>
          <w:sz w:val="24"/>
        </w:rPr>
        <w:t>4.售后服务</w:t>
      </w:r>
    </w:p>
    <w:p w14:paraId="622EA0B0">
      <w:pPr>
        <w:spacing w:line="360" w:lineRule="auto"/>
        <w:ind w:firstLine="645"/>
        <w:rPr>
          <w:rFonts w:ascii="宋体" w:hAnsi="宋体" w:cs="宋体"/>
          <w:sz w:val="24"/>
        </w:rPr>
      </w:pPr>
      <w:r>
        <w:rPr>
          <w:rFonts w:hint="eastAsia" w:ascii="宋体" w:hAnsi="宋体" w:cs="宋体"/>
          <w:sz w:val="24"/>
        </w:rPr>
        <w:t>质保期为自验收合格之日起3年，在质保期内，质保期内，应根据门头沟区实际情况的变化（如行政区划调整、防汛设施变更等），为业主提供必要的预案调整咨询服务。</w:t>
      </w:r>
    </w:p>
    <w:p w14:paraId="6AA4CAAD">
      <w:pPr>
        <w:autoSpaceDE w:val="0"/>
        <w:autoSpaceDN w:val="0"/>
        <w:spacing w:line="360" w:lineRule="auto"/>
        <w:ind w:firstLine="482" w:firstLineChars="200"/>
        <w:rPr>
          <w:rFonts w:ascii="宋体" w:hAnsi="宋体" w:cs="宋体"/>
          <w:sz w:val="24"/>
        </w:rPr>
      </w:pPr>
      <w:r>
        <w:rPr>
          <w:rFonts w:hint="eastAsia" w:ascii="宋体" w:hAnsi="宋体" w:cs="宋体"/>
          <w:b/>
          <w:bCs/>
          <w:sz w:val="24"/>
        </w:rPr>
        <w:t>三、技术要求</w:t>
      </w:r>
    </w:p>
    <w:p w14:paraId="52CBF61D">
      <w:pPr>
        <w:spacing w:line="360" w:lineRule="auto"/>
        <w:ind w:firstLine="645"/>
        <w:rPr>
          <w:rFonts w:ascii="宋体" w:hAnsi="宋体" w:cs="宋体"/>
          <w:b/>
          <w:bCs/>
          <w:sz w:val="24"/>
        </w:rPr>
      </w:pPr>
      <w:bookmarkStart w:id="541" w:name="_Toc97371946"/>
      <w:bookmarkStart w:id="542" w:name="_Toc11005"/>
      <w:r>
        <w:rPr>
          <w:rFonts w:hint="eastAsia" w:ascii="宋体" w:hAnsi="宋体" w:cs="宋体"/>
          <w:b/>
          <w:bCs/>
          <w:sz w:val="24"/>
        </w:rPr>
        <w:t>1.基本要求</w:t>
      </w:r>
    </w:p>
    <w:p w14:paraId="5CF64579">
      <w:pPr>
        <w:spacing w:line="360" w:lineRule="auto"/>
        <w:ind w:firstLine="645"/>
        <w:rPr>
          <w:rFonts w:ascii="宋体" w:hAnsi="宋体" w:cs="宋体"/>
          <w:b/>
          <w:bCs/>
          <w:sz w:val="24"/>
        </w:rPr>
      </w:pPr>
      <w:r>
        <w:rPr>
          <w:rFonts w:hint="eastAsia" w:ascii="宋体" w:hAnsi="宋体" w:cs="宋体"/>
          <w:b/>
          <w:bCs/>
          <w:sz w:val="24"/>
        </w:rPr>
        <w:t>1）采购标的需实现的功能或者目标</w:t>
      </w:r>
    </w:p>
    <w:p w14:paraId="29D160BC">
      <w:pPr>
        <w:spacing w:line="360" w:lineRule="auto"/>
        <w:ind w:firstLine="645"/>
        <w:rPr>
          <w:rFonts w:ascii="宋体" w:hAnsi="宋体" w:cs="宋体"/>
          <w:sz w:val="24"/>
        </w:rPr>
      </w:pPr>
      <w:r>
        <w:rPr>
          <w:rFonts w:hint="eastAsia" w:ascii="宋体" w:hAnsi="宋体" w:cs="宋体"/>
          <w:sz w:val="24"/>
        </w:rPr>
        <w:t>通过编制完善的预案体系，为门头沟区的灾害防御提供科学指导，确保在山洪灾害和防汛期间能够快速响应、有效应对，最大程度减少灾害损失。</w:t>
      </w:r>
    </w:p>
    <w:p w14:paraId="4DA0A915">
      <w:pPr>
        <w:spacing w:line="360" w:lineRule="auto"/>
        <w:ind w:firstLine="645"/>
        <w:rPr>
          <w:rFonts w:ascii="宋体" w:hAnsi="宋体" w:cs="宋体"/>
          <w:b/>
          <w:bCs/>
          <w:sz w:val="24"/>
        </w:rPr>
      </w:pPr>
      <w:r>
        <w:rPr>
          <w:rFonts w:hint="eastAsia" w:ascii="宋体" w:hAnsi="宋体" w:cs="宋体"/>
          <w:b/>
          <w:bCs/>
          <w:sz w:val="24"/>
        </w:rPr>
        <w:t>2）需执行的国家相关标准、行业标准、地方标准或者其他标准、规范</w:t>
      </w:r>
    </w:p>
    <w:p w14:paraId="13986A31">
      <w:pPr>
        <w:spacing w:line="360" w:lineRule="auto"/>
        <w:ind w:firstLine="645"/>
        <w:rPr>
          <w:rFonts w:ascii="宋体" w:hAnsi="宋体" w:cs="宋体"/>
          <w:sz w:val="24"/>
        </w:rPr>
      </w:pPr>
      <w:r>
        <w:rPr>
          <w:rFonts w:hint="eastAsia" w:ascii="宋体" w:hAnsi="宋体" w:cs="宋体"/>
          <w:sz w:val="24"/>
        </w:rPr>
        <w:t>遵循国家和地方山洪灾害、防汛预案编制等相关标准和规范，以及行业内的先进理念和方法。</w:t>
      </w:r>
    </w:p>
    <w:p w14:paraId="7F422400">
      <w:pPr>
        <w:spacing w:line="360" w:lineRule="auto"/>
        <w:ind w:firstLine="645"/>
        <w:rPr>
          <w:rFonts w:ascii="宋体" w:hAnsi="宋体" w:cs="宋体"/>
          <w:b/>
          <w:bCs/>
          <w:sz w:val="24"/>
        </w:rPr>
      </w:pPr>
      <w:r>
        <w:rPr>
          <w:rFonts w:hint="eastAsia" w:ascii="宋体" w:hAnsi="宋体" w:cs="宋体"/>
          <w:b/>
          <w:bCs/>
          <w:sz w:val="24"/>
        </w:rPr>
        <w:t>2.服务内容及要求</w:t>
      </w:r>
    </w:p>
    <w:p w14:paraId="15792102">
      <w:pPr>
        <w:spacing w:line="360" w:lineRule="auto"/>
        <w:ind w:firstLine="645"/>
        <w:rPr>
          <w:rFonts w:ascii="宋体" w:hAnsi="宋体" w:cs="宋体"/>
          <w:sz w:val="24"/>
        </w:rPr>
      </w:pPr>
      <w:r>
        <w:rPr>
          <w:rFonts w:hint="eastAsia" w:ascii="宋体" w:hAnsi="宋体" w:cs="宋体"/>
          <w:sz w:val="24"/>
        </w:rPr>
        <w:t>质量方面，预案内容全面精准，数据真实可靠，编制格式规范统一。</w:t>
      </w:r>
    </w:p>
    <w:p w14:paraId="057C40FA">
      <w:pPr>
        <w:spacing w:line="360" w:lineRule="auto"/>
        <w:ind w:firstLine="645"/>
        <w:rPr>
          <w:rFonts w:ascii="宋体" w:hAnsi="宋体" w:cs="宋体"/>
          <w:sz w:val="24"/>
        </w:rPr>
      </w:pPr>
      <w:r>
        <w:rPr>
          <w:rFonts w:hint="eastAsia" w:ascii="宋体" w:hAnsi="宋体" w:cs="宋体"/>
          <w:sz w:val="24"/>
        </w:rPr>
        <w:t>安全方面，对涉及的数据严格保密，在基础调查等工作中严格依规操作，确保数据安全和调查过程安全。</w:t>
      </w:r>
    </w:p>
    <w:p w14:paraId="22F2A0EA">
      <w:pPr>
        <w:spacing w:line="360" w:lineRule="auto"/>
        <w:ind w:firstLine="645"/>
        <w:rPr>
          <w:rFonts w:ascii="宋体" w:hAnsi="宋体" w:cs="宋体"/>
          <w:sz w:val="24"/>
        </w:rPr>
      </w:pPr>
      <w:r>
        <w:rPr>
          <w:rFonts w:hint="eastAsia" w:ascii="宋体" w:hAnsi="宋体" w:cs="宋体"/>
          <w:sz w:val="24"/>
        </w:rPr>
        <w:t>服务内容包括：</w:t>
      </w:r>
    </w:p>
    <w:p w14:paraId="4B90C1F0">
      <w:pPr>
        <w:spacing w:line="360" w:lineRule="auto"/>
        <w:ind w:firstLine="645"/>
        <w:rPr>
          <w:rFonts w:ascii="宋体" w:hAnsi="宋体" w:cs="宋体"/>
          <w:sz w:val="24"/>
        </w:rPr>
      </w:pPr>
      <w:r>
        <w:rPr>
          <w:rFonts w:hint="eastAsia" w:ascii="宋体" w:hAnsi="宋体" w:cs="宋体"/>
          <w:sz w:val="24"/>
        </w:rPr>
        <w:t>1）危险区清单更新：全面梳理门头沟区易发生山洪灾害的危险区域，结合“23·7”特大暴雨对现有清单进行更新完善，确保危险区信息准确、全面。</w:t>
      </w:r>
    </w:p>
    <w:p w14:paraId="510A74E5">
      <w:pPr>
        <w:spacing w:line="360" w:lineRule="auto"/>
        <w:ind w:firstLine="645"/>
        <w:rPr>
          <w:rFonts w:ascii="宋体" w:hAnsi="宋体" w:cs="宋体"/>
          <w:sz w:val="24"/>
        </w:rPr>
      </w:pPr>
      <w:r>
        <w:rPr>
          <w:rFonts w:hint="eastAsia" w:ascii="宋体" w:hAnsi="宋体" w:cs="宋体"/>
          <w:sz w:val="24"/>
        </w:rPr>
        <w:t>2）区镇村三级山洪灾害防御预案编制：结合门头沟区实际情况，编制区、镇、村三级具有针对性和可操作性的山洪灾害防御预案，明确各级在山洪灾害防御中的职责、预警响应流程、人员转移安置等关键内容。</w:t>
      </w:r>
    </w:p>
    <w:p w14:paraId="6938945B">
      <w:pPr>
        <w:spacing w:line="360" w:lineRule="auto"/>
        <w:ind w:firstLine="645"/>
        <w:rPr>
          <w:rFonts w:ascii="宋体" w:hAnsi="宋体" w:cs="宋体"/>
          <w:sz w:val="24"/>
        </w:rPr>
      </w:pPr>
      <w:r>
        <w:rPr>
          <w:rFonts w:hint="eastAsia" w:ascii="宋体" w:hAnsi="宋体" w:cs="宋体"/>
          <w:sz w:val="24"/>
        </w:rPr>
        <w:t>3）区级专项防汛预案编制：针对门头沟区可能面临的各类防汛问题，制定区级专项防汛预案，提升全区防汛应急处置能力。</w:t>
      </w:r>
    </w:p>
    <w:p w14:paraId="3DB207F4">
      <w:pPr>
        <w:spacing w:line="360" w:lineRule="auto"/>
        <w:ind w:firstLine="645"/>
        <w:rPr>
          <w:rFonts w:eastAsia="仿宋_GB2312"/>
          <w:sz w:val="32"/>
          <w:szCs w:val="32"/>
        </w:rPr>
      </w:pPr>
      <w:r>
        <w:rPr>
          <w:rFonts w:hint="eastAsia" w:ascii="宋体" w:hAnsi="宋体" w:cs="宋体"/>
          <w:sz w:val="24"/>
        </w:rPr>
        <w:t>4）水库管理类防汛预案编制：围绕门头沟区区管水库，编制专门的防汛预案，保障水库在汛期的安全运行。</w:t>
      </w:r>
    </w:p>
    <w:p w14:paraId="434C9E97">
      <w:pPr>
        <w:spacing w:line="600" w:lineRule="exact"/>
        <w:ind w:firstLine="482" w:firstLineChars="200"/>
        <w:rPr>
          <w:rFonts w:ascii="宋体" w:hAnsi="宋体" w:cs="宋体"/>
          <w:sz w:val="24"/>
        </w:rPr>
      </w:pPr>
      <w:r>
        <w:rPr>
          <w:rFonts w:hint="eastAsia" w:ascii="宋体" w:hAnsi="宋体" w:cs="宋体"/>
          <w:b/>
          <w:bCs/>
          <w:sz w:val="24"/>
        </w:rPr>
        <w:t>采购标的需满足的服务标准、期限、效率等要求：</w:t>
      </w:r>
      <w:r>
        <w:rPr>
          <w:rFonts w:hint="eastAsia" w:ascii="宋体" w:hAnsi="宋体" w:cs="宋体"/>
          <w:sz w:val="24"/>
        </w:rPr>
        <w:t>在按照合同约定时间交付成果。提供专业、及时的沟通服务，随时响应业主的反馈和要求，根据业主意见及时调整完善预案内容。</w:t>
      </w:r>
    </w:p>
    <w:p w14:paraId="1612BBE5">
      <w:pPr>
        <w:spacing w:line="360" w:lineRule="auto"/>
        <w:ind w:firstLine="645"/>
        <w:rPr>
          <w:rFonts w:ascii="宋体" w:hAnsi="宋体" w:cs="宋体"/>
          <w:b/>
          <w:bCs/>
          <w:sz w:val="24"/>
        </w:rPr>
      </w:pPr>
      <w:r>
        <w:rPr>
          <w:rFonts w:hint="eastAsia" w:ascii="宋体" w:hAnsi="宋体" w:cs="宋体"/>
          <w:b/>
          <w:bCs/>
          <w:sz w:val="24"/>
        </w:rPr>
        <w:t>为落实政府采购政策需满足的要求：</w:t>
      </w:r>
    </w:p>
    <w:p w14:paraId="7EE775E6">
      <w:pPr>
        <w:spacing w:line="360" w:lineRule="auto"/>
        <w:ind w:firstLine="480" w:firstLineChars="200"/>
        <w:rPr>
          <w:rFonts w:ascii="宋体" w:hAnsi="宋体" w:cs="宋体"/>
          <w:sz w:val="24"/>
        </w:rPr>
      </w:pPr>
      <w:r>
        <w:rPr>
          <w:rFonts w:hint="eastAsia" w:ascii="宋体" w:hAnsi="宋体" w:cs="宋体"/>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6BD84450">
      <w:pPr>
        <w:spacing w:line="360" w:lineRule="auto"/>
        <w:ind w:firstLine="480" w:firstLineChars="200"/>
        <w:rPr>
          <w:rFonts w:ascii="宋体" w:hAnsi="宋体" w:cs="宋体"/>
          <w:sz w:val="24"/>
        </w:rPr>
      </w:pPr>
      <w:r>
        <w:rPr>
          <w:rFonts w:hint="eastAsia" w:ascii="宋体" w:hAnsi="宋体" w:cs="宋体"/>
          <w:sz w:val="24"/>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42E06E34">
      <w:pPr>
        <w:spacing w:line="360" w:lineRule="auto"/>
        <w:ind w:firstLine="480" w:firstLineChars="200"/>
        <w:rPr>
          <w:rFonts w:ascii="宋体" w:hAnsi="宋体" w:cs="宋体"/>
          <w:sz w:val="24"/>
        </w:rPr>
      </w:pPr>
      <w:r>
        <w:rPr>
          <w:rFonts w:hint="eastAsia" w:ascii="宋体" w:hAnsi="宋体" w:cs="宋体"/>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5C7E3ABD">
      <w:pPr>
        <w:spacing w:line="600" w:lineRule="exact"/>
        <w:ind w:firstLine="482" w:firstLineChars="200"/>
        <w:rPr>
          <w:rFonts w:ascii="宋体" w:hAnsi="宋体" w:cs="宋体"/>
          <w:sz w:val="24"/>
        </w:rPr>
      </w:pPr>
      <w:r>
        <w:rPr>
          <w:rFonts w:hint="eastAsia" w:ascii="宋体" w:hAnsi="宋体" w:cs="宋体"/>
          <w:b/>
          <w:bCs/>
          <w:sz w:val="24"/>
        </w:rPr>
        <w:t>采购标的的其他技术、服务等要求：</w:t>
      </w:r>
      <w:r>
        <w:rPr>
          <w:rFonts w:hint="eastAsia" w:ascii="宋体" w:hAnsi="宋体" w:cs="宋体"/>
          <w:sz w:val="24"/>
        </w:rPr>
        <w:t>供应商应具备丰富的类似项目经验，在编制过程中充分考虑门头沟区的地形地貌、气象条件、人口分布等实际情况，确保预案具有高度的实用性和可操作性。</w:t>
      </w:r>
    </w:p>
    <w:p w14:paraId="0037C5D2">
      <w:pPr>
        <w:spacing w:line="360" w:lineRule="auto"/>
        <w:ind w:firstLine="482" w:firstLineChars="200"/>
        <w:rPr>
          <w:rFonts w:ascii="宋体" w:hAnsi="宋体" w:cs="宋体"/>
          <w:b/>
          <w:bCs/>
          <w:sz w:val="24"/>
        </w:rPr>
      </w:pPr>
      <w:r>
        <w:rPr>
          <w:rFonts w:hint="eastAsia" w:ascii="宋体" w:hAnsi="宋体" w:cs="宋体"/>
          <w:b/>
          <w:bCs/>
          <w:sz w:val="24"/>
        </w:rPr>
        <w:t>3.验收标准</w:t>
      </w:r>
    </w:p>
    <w:p w14:paraId="610BF211">
      <w:pPr>
        <w:spacing w:line="360" w:lineRule="auto"/>
        <w:ind w:firstLine="645"/>
        <w:rPr>
          <w:rFonts w:ascii="宋体" w:hAnsi="宋体" w:cs="宋体"/>
          <w:sz w:val="24"/>
        </w:rPr>
      </w:pPr>
      <w:r>
        <w:rPr>
          <w:rFonts w:hint="eastAsia" w:ascii="宋体" w:hAnsi="宋体" w:cs="宋体"/>
          <w:sz w:val="24"/>
        </w:rPr>
        <w:t>质量方面，预案内容全面精准，数据真实可靠，编制格式规范统一。</w:t>
      </w:r>
    </w:p>
    <w:p w14:paraId="42F13443">
      <w:pPr>
        <w:spacing w:line="360" w:lineRule="auto"/>
        <w:ind w:firstLine="645"/>
        <w:rPr>
          <w:rFonts w:ascii="宋体" w:hAnsi="宋体" w:cs="宋体"/>
          <w:sz w:val="24"/>
        </w:rPr>
      </w:pPr>
      <w:r>
        <w:rPr>
          <w:rFonts w:hint="eastAsia" w:ascii="宋体" w:hAnsi="宋体" w:cs="宋体"/>
          <w:sz w:val="24"/>
        </w:rPr>
        <w:t>安全方面，对涉及的数据严格保密，在基础调查等工作中严格依规操作，确保数据安全和调查过程安全。</w:t>
      </w:r>
    </w:p>
    <w:p w14:paraId="7AA8A3E8">
      <w:pPr>
        <w:autoSpaceDE w:val="0"/>
        <w:autoSpaceDN w:val="0"/>
        <w:spacing w:line="360" w:lineRule="auto"/>
        <w:ind w:firstLine="482" w:firstLineChars="200"/>
        <w:rPr>
          <w:rFonts w:ascii="宋体" w:hAnsi="宋体" w:cs="宋体"/>
          <w:b/>
          <w:bCs/>
          <w:sz w:val="24"/>
        </w:rPr>
      </w:pPr>
      <w:r>
        <w:rPr>
          <w:rFonts w:hint="eastAsia" w:ascii="宋体" w:hAnsi="宋体" w:cs="宋体"/>
          <w:b/>
          <w:bCs/>
          <w:sz w:val="24"/>
        </w:rPr>
        <w:t>四、合同条款：详见第五章</w:t>
      </w:r>
    </w:p>
    <w:p w14:paraId="791C6F34">
      <w:pPr>
        <w:spacing w:line="360" w:lineRule="auto"/>
        <w:jc w:val="center"/>
        <w:outlineLvl w:val="0"/>
        <w:rPr>
          <w:rFonts w:ascii="宋体" w:hAnsi="宋体" w:cs="宋体"/>
          <w:b/>
          <w:sz w:val="36"/>
          <w:szCs w:val="36"/>
        </w:rPr>
      </w:pPr>
    </w:p>
    <w:p w14:paraId="0284B93F">
      <w:pPr>
        <w:spacing w:line="360" w:lineRule="auto"/>
        <w:jc w:val="center"/>
        <w:outlineLvl w:val="0"/>
        <w:rPr>
          <w:rFonts w:ascii="宋体" w:hAnsi="宋体" w:cs="宋体"/>
          <w:b/>
          <w:sz w:val="36"/>
          <w:szCs w:val="36"/>
        </w:rPr>
        <w:sectPr>
          <w:pgSz w:w="11906" w:h="16838"/>
          <w:pgMar w:top="1440" w:right="1800" w:bottom="1440" w:left="1800" w:header="851" w:footer="992" w:gutter="0"/>
          <w:pgNumType w:fmt="decimal"/>
          <w:cols w:space="425" w:num="1"/>
          <w:docGrid w:type="lines" w:linePitch="312" w:charSpace="0"/>
        </w:sectPr>
      </w:pPr>
    </w:p>
    <w:p w14:paraId="411F11E3">
      <w:pPr>
        <w:spacing w:line="360" w:lineRule="auto"/>
        <w:jc w:val="center"/>
        <w:outlineLvl w:val="0"/>
        <w:rPr>
          <w:rFonts w:ascii="宋体" w:hAnsi="宋体" w:cs="宋体"/>
          <w:b/>
          <w:sz w:val="36"/>
          <w:szCs w:val="36"/>
        </w:rPr>
      </w:pPr>
      <w:r>
        <w:rPr>
          <w:rFonts w:hint="eastAsia" w:ascii="宋体" w:hAnsi="宋体" w:cs="宋体"/>
          <w:b/>
          <w:sz w:val="36"/>
          <w:szCs w:val="36"/>
        </w:rPr>
        <w:t xml:space="preserve">第五章   </w:t>
      </w:r>
      <w:bookmarkEnd w:id="541"/>
      <w:r>
        <w:rPr>
          <w:rFonts w:hint="eastAsia" w:ascii="宋体" w:hAnsi="宋体" w:cs="宋体"/>
          <w:b/>
          <w:sz w:val="36"/>
          <w:szCs w:val="36"/>
        </w:rPr>
        <w:t>合同草案条款</w:t>
      </w:r>
      <w:bookmarkEnd w:id="542"/>
    </w:p>
    <w:p w14:paraId="31B74983">
      <w:pPr>
        <w:tabs>
          <w:tab w:val="left" w:pos="900"/>
          <w:tab w:val="left" w:pos="1080"/>
        </w:tabs>
        <w:snapToGrid w:val="0"/>
        <w:spacing w:line="360" w:lineRule="auto"/>
        <w:rPr>
          <w:rFonts w:ascii="宋体" w:hAnsi="宋体" w:cs="宋体"/>
          <w:kern w:val="0"/>
          <w:sz w:val="18"/>
          <w:szCs w:val="18"/>
        </w:rPr>
      </w:pPr>
    </w:p>
    <w:p w14:paraId="32D4F4E6">
      <w:pPr>
        <w:keepNext/>
        <w:keepLines/>
        <w:widowControl/>
        <w:adjustRightInd w:val="0"/>
        <w:snapToGrid w:val="0"/>
        <w:spacing w:before="120" w:after="120" w:line="360" w:lineRule="auto"/>
        <w:jc w:val="center"/>
        <w:outlineLvl w:val="0"/>
        <w:rPr>
          <w:rFonts w:ascii="宋体" w:hAnsi="宋体" w:cs="宋体"/>
          <w:b/>
          <w:kern w:val="0"/>
          <w:sz w:val="24"/>
        </w:rPr>
      </w:pPr>
      <w:bookmarkStart w:id="543" w:name="_Toc25745"/>
      <w:bookmarkStart w:id="544" w:name="_Toc29701"/>
      <w:bookmarkStart w:id="545" w:name="_Toc2053"/>
      <w:r>
        <w:rPr>
          <w:rFonts w:hint="eastAsia" w:ascii="宋体" w:hAnsi="宋体" w:cs="宋体"/>
          <w:b/>
          <w:kern w:val="0"/>
          <w:sz w:val="24"/>
        </w:rPr>
        <w:t>（最终合同文本以甲乙双方根据招标文件及投标文件协商后签订，最终版合同以签订时版本为准）</w:t>
      </w:r>
      <w:bookmarkEnd w:id="543"/>
      <w:bookmarkEnd w:id="544"/>
      <w:bookmarkEnd w:id="545"/>
      <w:bookmarkStart w:id="546" w:name="_Toc97371947"/>
      <w:bookmarkStart w:id="547" w:name="_Toc22085"/>
    </w:p>
    <w:p w14:paraId="477A05B2">
      <w:pPr>
        <w:rPr>
          <w:rFonts w:ascii="宋体" w:hAnsi="宋体" w:cs="宋体"/>
          <w:b/>
          <w:bCs/>
          <w:sz w:val="32"/>
        </w:rPr>
      </w:pPr>
      <w:r>
        <w:rPr>
          <w:rFonts w:hint="eastAsia" w:ascii="宋体" w:hAnsi="宋体" w:cs="宋体"/>
          <w:b/>
          <w:bCs/>
          <w:sz w:val="32"/>
        </w:rPr>
        <w:t>合同登记编号：</w:t>
      </w:r>
    </w:p>
    <w:p w14:paraId="401CB6D3">
      <w:pPr>
        <w:rPr>
          <w:rFonts w:ascii="宋体" w:hAnsi="宋体" w:cs="宋体"/>
          <w:b/>
          <w:bCs/>
          <w:sz w:val="32"/>
        </w:rPr>
      </w:pPr>
    </w:p>
    <w:p w14:paraId="0E04C316">
      <w:pPr>
        <w:rPr>
          <w:rFonts w:ascii="宋体" w:hAnsi="宋体" w:cs="宋体"/>
          <w:b/>
          <w:bCs/>
          <w:sz w:val="32"/>
        </w:rPr>
      </w:pPr>
    </w:p>
    <w:tbl>
      <w:tblPr>
        <w:tblStyle w:val="1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419"/>
        <w:gridCol w:w="419"/>
        <w:gridCol w:w="419"/>
        <w:gridCol w:w="402"/>
        <w:gridCol w:w="419"/>
        <w:gridCol w:w="419"/>
        <w:gridCol w:w="419"/>
        <w:gridCol w:w="402"/>
        <w:gridCol w:w="419"/>
        <w:gridCol w:w="385"/>
        <w:gridCol w:w="435"/>
        <w:gridCol w:w="419"/>
        <w:gridCol w:w="419"/>
        <w:gridCol w:w="419"/>
        <w:gridCol w:w="419"/>
        <w:gridCol w:w="1217"/>
      </w:tblGrid>
      <w:tr w14:paraId="119B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9" w:type="dxa"/>
          </w:tcPr>
          <w:p w14:paraId="2F7D0262">
            <w:pPr>
              <w:jc w:val="center"/>
              <w:rPr>
                <w:rFonts w:ascii="宋体" w:hAnsi="宋体" w:cs="宋体"/>
                <w:sz w:val="32"/>
              </w:rPr>
            </w:pPr>
          </w:p>
        </w:tc>
        <w:tc>
          <w:tcPr>
            <w:tcW w:w="419" w:type="dxa"/>
          </w:tcPr>
          <w:p w14:paraId="5E1D42C6">
            <w:pPr>
              <w:jc w:val="center"/>
              <w:rPr>
                <w:rFonts w:ascii="宋体" w:hAnsi="宋体" w:cs="宋体"/>
                <w:sz w:val="32"/>
              </w:rPr>
            </w:pPr>
          </w:p>
        </w:tc>
        <w:tc>
          <w:tcPr>
            <w:tcW w:w="419" w:type="dxa"/>
          </w:tcPr>
          <w:p w14:paraId="2C7FE57C">
            <w:pPr>
              <w:jc w:val="center"/>
              <w:rPr>
                <w:rFonts w:ascii="宋体" w:hAnsi="宋体" w:cs="宋体"/>
                <w:sz w:val="32"/>
              </w:rPr>
            </w:pPr>
          </w:p>
        </w:tc>
        <w:tc>
          <w:tcPr>
            <w:tcW w:w="419" w:type="dxa"/>
          </w:tcPr>
          <w:p w14:paraId="001B29C4">
            <w:pPr>
              <w:jc w:val="center"/>
              <w:rPr>
                <w:rFonts w:ascii="宋体" w:hAnsi="宋体" w:cs="宋体"/>
                <w:sz w:val="32"/>
              </w:rPr>
            </w:pPr>
          </w:p>
        </w:tc>
        <w:tc>
          <w:tcPr>
            <w:tcW w:w="402" w:type="dxa"/>
          </w:tcPr>
          <w:p w14:paraId="76269C09">
            <w:pPr>
              <w:jc w:val="center"/>
              <w:rPr>
                <w:rFonts w:ascii="宋体" w:hAnsi="宋体" w:cs="宋体"/>
                <w:sz w:val="32"/>
              </w:rPr>
            </w:pPr>
          </w:p>
        </w:tc>
        <w:tc>
          <w:tcPr>
            <w:tcW w:w="419" w:type="dxa"/>
          </w:tcPr>
          <w:p w14:paraId="6BAEB69C">
            <w:pPr>
              <w:jc w:val="center"/>
              <w:rPr>
                <w:rFonts w:ascii="宋体" w:hAnsi="宋体" w:cs="宋体"/>
                <w:sz w:val="32"/>
              </w:rPr>
            </w:pPr>
          </w:p>
        </w:tc>
        <w:tc>
          <w:tcPr>
            <w:tcW w:w="419" w:type="dxa"/>
          </w:tcPr>
          <w:p w14:paraId="6C3679ED">
            <w:pPr>
              <w:jc w:val="center"/>
              <w:rPr>
                <w:rFonts w:ascii="宋体" w:hAnsi="宋体" w:cs="宋体"/>
                <w:sz w:val="32"/>
              </w:rPr>
            </w:pPr>
          </w:p>
        </w:tc>
        <w:tc>
          <w:tcPr>
            <w:tcW w:w="419" w:type="dxa"/>
          </w:tcPr>
          <w:p w14:paraId="464EC988">
            <w:pPr>
              <w:jc w:val="center"/>
              <w:rPr>
                <w:rFonts w:ascii="宋体" w:hAnsi="宋体" w:cs="宋体"/>
                <w:sz w:val="32"/>
              </w:rPr>
            </w:pPr>
          </w:p>
        </w:tc>
        <w:tc>
          <w:tcPr>
            <w:tcW w:w="402" w:type="dxa"/>
          </w:tcPr>
          <w:p w14:paraId="4D666D0C">
            <w:pPr>
              <w:jc w:val="center"/>
              <w:rPr>
                <w:rFonts w:ascii="宋体" w:hAnsi="宋体" w:cs="宋体"/>
                <w:sz w:val="32"/>
              </w:rPr>
            </w:pPr>
          </w:p>
        </w:tc>
        <w:tc>
          <w:tcPr>
            <w:tcW w:w="419" w:type="dxa"/>
          </w:tcPr>
          <w:p w14:paraId="74787FC8">
            <w:pPr>
              <w:jc w:val="center"/>
              <w:rPr>
                <w:rFonts w:ascii="宋体" w:hAnsi="宋体" w:cs="宋体"/>
                <w:sz w:val="32"/>
              </w:rPr>
            </w:pPr>
          </w:p>
        </w:tc>
        <w:tc>
          <w:tcPr>
            <w:tcW w:w="385" w:type="dxa"/>
          </w:tcPr>
          <w:p w14:paraId="14E26D84">
            <w:pPr>
              <w:jc w:val="center"/>
              <w:rPr>
                <w:rFonts w:ascii="宋体" w:hAnsi="宋体" w:cs="宋体"/>
                <w:sz w:val="32"/>
              </w:rPr>
            </w:pPr>
          </w:p>
        </w:tc>
        <w:tc>
          <w:tcPr>
            <w:tcW w:w="435" w:type="dxa"/>
          </w:tcPr>
          <w:p w14:paraId="1E9C6FC8">
            <w:pPr>
              <w:jc w:val="center"/>
              <w:rPr>
                <w:rFonts w:ascii="宋体" w:hAnsi="宋体" w:cs="宋体"/>
                <w:sz w:val="32"/>
              </w:rPr>
            </w:pPr>
          </w:p>
        </w:tc>
        <w:tc>
          <w:tcPr>
            <w:tcW w:w="419" w:type="dxa"/>
          </w:tcPr>
          <w:p w14:paraId="24A55438">
            <w:pPr>
              <w:jc w:val="center"/>
              <w:rPr>
                <w:rFonts w:ascii="宋体" w:hAnsi="宋体" w:cs="宋体"/>
                <w:sz w:val="32"/>
              </w:rPr>
            </w:pPr>
          </w:p>
        </w:tc>
        <w:tc>
          <w:tcPr>
            <w:tcW w:w="419" w:type="dxa"/>
          </w:tcPr>
          <w:p w14:paraId="3BA4C3C1">
            <w:pPr>
              <w:jc w:val="center"/>
              <w:rPr>
                <w:rFonts w:ascii="宋体" w:hAnsi="宋体" w:cs="宋体"/>
                <w:sz w:val="32"/>
              </w:rPr>
            </w:pPr>
          </w:p>
        </w:tc>
        <w:tc>
          <w:tcPr>
            <w:tcW w:w="419" w:type="dxa"/>
          </w:tcPr>
          <w:p w14:paraId="763ECBE8">
            <w:pPr>
              <w:jc w:val="center"/>
              <w:rPr>
                <w:rFonts w:ascii="宋体" w:hAnsi="宋体" w:cs="宋体"/>
                <w:sz w:val="32"/>
              </w:rPr>
            </w:pPr>
          </w:p>
        </w:tc>
        <w:tc>
          <w:tcPr>
            <w:tcW w:w="419" w:type="dxa"/>
          </w:tcPr>
          <w:p w14:paraId="4CEB821F">
            <w:pPr>
              <w:jc w:val="center"/>
              <w:rPr>
                <w:rFonts w:ascii="宋体" w:hAnsi="宋体" w:cs="宋体"/>
                <w:sz w:val="32"/>
              </w:rPr>
            </w:pPr>
          </w:p>
        </w:tc>
        <w:tc>
          <w:tcPr>
            <w:tcW w:w="1217" w:type="dxa"/>
            <w:tcBorders>
              <w:top w:val="nil"/>
              <w:bottom w:val="nil"/>
              <w:right w:val="nil"/>
            </w:tcBorders>
          </w:tcPr>
          <w:p w14:paraId="490BFB3C">
            <w:pPr>
              <w:jc w:val="center"/>
              <w:rPr>
                <w:rFonts w:ascii="宋体" w:hAnsi="宋体" w:cs="宋体"/>
                <w:sz w:val="32"/>
              </w:rPr>
            </w:pPr>
            <w:r>
              <w:rPr>
                <w:rFonts w:hint="eastAsia" w:ascii="宋体" w:hAnsi="宋体" w:cs="宋体"/>
                <w:sz w:val="32"/>
              </w:rPr>
              <w:t xml:space="preserve">                    </w:t>
            </w:r>
          </w:p>
        </w:tc>
      </w:tr>
    </w:tbl>
    <w:p w14:paraId="4E615CB7">
      <w:pPr>
        <w:rPr>
          <w:rFonts w:ascii="宋体" w:hAnsi="宋体" w:cs="宋体"/>
          <w:sz w:val="32"/>
        </w:rPr>
      </w:pPr>
      <w:r>
        <w:rPr>
          <w:rFonts w:hint="eastAsia" w:ascii="宋体" w:hAnsi="宋体" w:cs="宋体"/>
          <w:sz w:val="32"/>
        </w:rPr>
        <w:t xml:space="preserve">                   </w:t>
      </w:r>
    </w:p>
    <w:p w14:paraId="6C8CBFE9">
      <w:pPr>
        <w:rPr>
          <w:rFonts w:ascii="宋体" w:hAnsi="宋体" w:cs="宋体"/>
          <w:b/>
          <w:bCs/>
          <w:sz w:val="32"/>
        </w:rPr>
      </w:pPr>
    </w:p>
    <w:p w14:paraId="1810B446">
      <w:pPr>
        <w:rPr>
          <w:rFonts w:ascii="宋体" w:hAnsi="宋体" w:cs="宋体"/>
          <w:b/>
          <w:bCs/>
          <w:sz w:val="32"/>
        </w:rPr>
      </w:pPr>
    </w:p>
    <w:p w14:paraId="38CD5DED">
      <w:pPr>
        <w:jc w:val="center"/>
        <w:rPr>
          <w:rFonts w:ascii="宋体" w:hAnsi="宋体" w:cs="宋体"/>
          <w:spacing w:val="208"/>
          <w:sz w:val="44"/>
        </w:rPr>
      </w:pPr>
      <w:r>
        <w:rPr>
          <w:rFonts w:hint="eastAsia" w:ascii="宋体" w:hAnsi="宋体" w:cs="宋体"/>
          <w:b/>
          <w:bCs/>
          <w:spacing w:val="208"/>
          <w:sz w:val="44"/>
        </w:rPr>
        <w:t>技术咨询合同</w:t>
      </w:r>
    </w:p>
    <w:p w14:paraId="0B697151">
      <w:pPr>
        <w:rPr>
          <w:rFonts w:ascii="宋体" w:hAnsi="宋体" w:cs="宋体"/>
          <w:sz w:val="32"/>
        </w:rPr>
      </w:pPr>
    </w:p>
    <w:p w14:paraId="62BE2708">
      <w:pPr>
        <w:rPr>
          <w:rFonts w:ascii="宋体" w:hAnsi="宋体" w:cs="宋体"/>
          <w:sz w:val="32"/>
        </w:rPr>
      </w:pPr>
    </w:p>
    <w:p w14:paraId="353B7F50">
      <w:pPr>
        <w:rPr>
          <w:rFonts w:ascii="宋体" w:hAnsi="宋体" w:cs="宋体"/>
          <w:sz w:val="32"/>
        </w:rPr>
      </w:pPr>
    </w:p>
    <w:p w14:paraId="1AF282E6">
      <w:pPr>
        <w:rPr>
          <w:rFonts w:ascii="宋体" w:hAnsi="宋体" w:cs="宋体"/>
          <w:sz w:val="32"/>
        </w:rPr>
      </w:pPr>
    </w:p>
    <w:p w14:paraId="59575EEF">
      <w:pPr>
        <w:tabs>
          <w:tab w:val="left" w:pos="1260"/>
        </w:tabs>
        <w:rPr>
          <w:rFonts w:hint="eastAsia" w:ascii="宋体" w:hAnsi="宋体" w:eastAsia="宋体" w:cs="宋体"/>
          <w:sz w:val="32"/>
          <w:szCs w:val="32"/>
          <w:lang w:eastAsia="zh-CN"/>
        </w:rPr>
      </w:pPr>
      <w:r>
        <w:rPr>
          <w:rFonts w:hint="eastAsia" w:ascii="宋体" w:hAnsi="宋体" w:cs="宋体"/>
          <w:sz w:val="32"/>
          <w:szCs w:val="32"/>
        </w:rPr>
        <w:t>项目名称：</w:t>
      </w:r>
      <w:r>
        <w:rPr>
          <w:rFonts w:hint="eastAsia" w:ascii="宋体" w:hAnsi="宋体" w:cs="宋体"/>
          <w:sz w:val="32"/>
          <w:szCs w:val="32"/>
          <w:u w:val="single"/>
          <w:lang w:eastAsia="zh-CN"/>
        </w:rPr>
        <w:t>门头沟区现代化雨水情建设项目-预案体系编制项目</w:t>
      </w:r>
    </w:p>
    <w:p w14:paraId="3E929127">
      <w:pPr>
        <w:tabs>
          <w:tab w:val="left" w:pos="1260"/>
        </w:tabs>
        <w:rPr>
          <w:rFonts w:ascii="宋体" w:hAnsi="宋体" w:cs="宋体"/>
          <w:spacing w:val="48"/>
          <w:sz w:val="32"/>
          <w:szCs w:val="32"/>
          <w:u w:val="single"/>
        </w:rPr>
      </w:pPr>
      <w:r>
        <w:rPr>
          <w:rFonts w:hint="eastAsia" w:ascii="宋体" w:hAnsi="宋体" w:cs="宋体"/>
          <w:spacing w:val="48"/>
          <w:sz w:val="32"/>
          <w:szCs w:val="32"/>
        </w:rPr>
        <w:t>委托人：</w:t>
      </w:r>
      <w:r>
        <w:rPr>
          <w:rFonts w:hint="eastAsia" w:ascii="宋体" w:hAnsi="宋体" w:cs="宋体"/>
          <w:sz w:val="32"/>
          <w:szCs w:val="32"/>
          <w:u w:val="single"/>
        </w:rPr>
        <w:t xml:space="preserve">北京市门头沟区水务局                    </w:t>
      </w:r>
    </w:p>
    <w:p w14:paraId="760CB11D">
      <w:pPr>
        <w:rPr>
          <w:rFonts w:ascii="宋体" w:hAnsi="宋体" w:cs="宋体"/>
          <w:sz w:val="32"/>
          <w:szCs w:val="32"/>
        </w:rPr>
      </w:pPr>
      <w:r>
        <w:rPr>
          <w:rFonts w:hint="eastAsia" w:ascii="宋体" w:hAnsi="宋体" w:cs="宋体"/>
          <w:sz w:val="32"/>
          <w:szCs w:val="32"/>
        </w:rPr>
        <w:t>（甲方）</w:t>
      </w:r>
    </w:p>
    <w:p w14:paraId="7E4700A1">
      <w:pPr>
        <w:tabs>
          <w:tab w:val="left" w:pos="1260"/>
        </w:tabs>
        <w:rPr>
          <w:rFonts w:ascii="宋体" w:hAnsi="宋体" w:cs="宋体"/>
          <w:spacing w:val="48"/>
          <w:sz w:val="32"/>
          <w:szCs w:val="32"/>
        </w:rPr>
      </w:pPr>
      <w:r>
        <w:rPr>
          <w:rFonts w:hint="eastAsia" w:ascii="宋体" w:hAnsi="宋体" w:cs="宋体"/>
          <w:spacing w:val="48"/>
          <w:sz w:val="32"/>
          <w:szCs w:val="32"/>
        </w:rPr>
        <w:t>受托人：</w:t>
      </w:r>
      <w:r>
        <w:rPr>
          <w:rFonts w:hint="eastAsia" w:ascii="宋体" w:hAnsi="宋体" w:cs="宋体"/>
          <w:sz w:val="32"/>
          <w:szCs w:val="32"/>
          <w:u w:val="single"/>
        </w:rPr>
        <w:t xml:space="preserve">                                        </w:t>
      </w:r>
    </w:p>
    <w:p w14:paraId="19AF2C0D">
      <w:pPr>
        <w:rPr>
          <w:rFonts w:ascii="宋体" w:hAnsi="宋体" w:cs="宋体"/>
          <w:sz w:val="32"/>
        </w:rPr>
      </w:pPr>
      <w:r>
        <w:rPr>
          <w:rFonts w:hint="eastAsia" w:ascii="宋体" w:hAnsi="宋体" w:cs="宋体"/>
          <w:sz w:val="32"/>
          <w:szCs w:val="32"/>
        </w:rPr>
        <w:t>（乙方）</w:t>
      </w:r>
    </w:p>
    <w:p w14:paraId="47A310F5">
      <w:pPr>
        <w:rPr>
          <w:rFonts w:ascii="宋体" w:hAnsi="宋体" w:cs="宋体"/>
          <w:sz w:val="32"/>
        </w:rPr>
      </w:pPr>
    </w:p>
    <w:p w14:paraId="526BF55D">
      <w:pPr>
        <w:rPr>
          <w:rFonts w:ascii="宋体" w:hAnsi="宋体" w:cs="宋体"/>
          <w:sz w:val="32"/>
          <w:szCs w:val="32"/>
        </w:rPr>
      </w:pPr>
      <w:r>
        <w:rPr>
          <w:rFonts w:hint="eastAsia" w:ascii="宋体" w:hAnsi="宋体" w:cs="宋体"/>
          <w:sz w:val="32"/>
          <w:szCs w:val="32"/>
        </w:rPr>
        <w:t>签订地点：北京市门头沟区</w:t>
      </w:r>
    </w:p>
    <w:p w14:paraId="6E73F25B">
      <w:pPr>
        <w:rPr>
          <w:rFonts w:ascii="宋体" w:hAnsi="宋体" w:cs="宋体"/>
          <w:sz w:val="32"/>
          <w:szCs w:val="32"/>
        </w:rPr>
      </w:pPr>
      <w:r>
        <w:rPr>
          <w:rFonts w:hint="eastAsia" w:ascii="宋体" w:hAnsi="宋体" w:cs="宋体"/>
          <w:sz w:val="32"/>
          <w:szCs w:val="32"/>
        </w:rPr>
        <w:t>签订日期：    年    月    日</w:t>
      </w:r>
    </w:p>
    <w:p w14:paraId="4B9D854A">
      <w:pPr>
        <w:rPr>
          <w:rFonts w:ascii="宋体" w:hAnsi="宋体" w:cs="宋体"/>
          <w:sz w:val="32"/>
          <w:szCs w:val="32"/>
        </w:rPr>
      </w:pPr>
      <w:r>
        <w:rPr>
          <w:rFonts w:hint="eastAsia" w:ascii="宋体" w:hAnsi="宋体" w:cs="宋体"/>
          <w:sz w:val="32"/>
          <w:szCs w:val="32"/>
        </w:rPr>
        <w:t>有效期限：</w:t>
      </w:r>
      <w:bookmarkStart w:id="548" w:name="OLE_LINK4"/>
      <w:r>
        <w:rPr>
          <w:rFonts w:hint="eastAsia" w:ascii="宋体" w:hAnsi="宋体" w:cs="宋体"/>
          <w:sz w:val="32"/>
          <w:szCs w:val="32"/>
        </w:rPr>
        <w:t xml:space="preserve">    年    月    日</w:t>
      </w:r>
      <w:bookmarkEnd w:id="548"/>
      <w:r>
        <w:rPr>
          <w:rFonts w:hint="eastAsia" w:ascii="宋体" w:hAnsi="宋体" w:cs="宋体"/>
          <w:sz w:val="32"/>
          <w:szCs w:val="32"/>
        </w:rPr>
        <w:t>至    年    月    日</w:t>
      </w:r>
    </w:p>
    <w:p w14:paraId="14D15924">
      <w:pPr>
        <w:tabs>
          <w:tab w:val="left" w:pos="2280"/>
        </w:tabs>
        <w:rPr>
          <w:rFonts w:ascii="宋体" w:hAnsi="宋体" w:cs="宋体"/>
          <w:sz w:val="28"/>
          <w:szCs w:val="28"/>
        </w:rPr>
      </w:pPr>
      <w:r>
        <w:rPr>
          <w:rFonts w:hint="eastAsia" w:ascii="宋体" w:hAnsi="宋体" w:cs="宋体"/>
          <w:sz w:val="28"/>
          <w:szCs w:val="28"/>
        </w:rPr>
        <w:tab/>
      </w:r>
    </w:p>
    <w:p w14:paraId="08E464A1">
      <w:pPr>
        <w:spacing w:line="560" w:lineRule="exact"/>
        <w:ind w:firstLine="560" w:firstLineChars="200"/>
        <w:rPr>
          <w:rFonts w:ascii="宋体" w:hAnsi="宋体" w:cs="宋体"/>
          <w:sz w:val="28"/>
        </w:rPr>
      </w:pPr>
    </w:p>
    <w:p w14:paraId="221F1A85">
      <w:pPr>
        <w:spacing w:line="560" w:lineRule="exact"/>
        <w:ind w:firstLine="560" w:firstLineChars="200"/>
        <w:rPr>
          <w:rFonts w:ascii="宋体" w:hAnsi="宋体" w:cs="宋体"/>
          <w:sz w:val="28"/>
        </w:rPr>
      </w:pPr>
    </w:p>
    <w:p w14:paraId="3755A9C2">
      <w:pPr>
        <w:spacing w:line="560" w:lineRule="exact"/>
        <w:ind w:firstLine="560" w:firstLineChars="200"/>
        <w:rPr>
          <w:rFonts w:ascii="宋体" w:hAnsi="宋体" w:cs="宋体"/>
          <w:sz w:val="28"/>
        </w:rPr>
      </w:pPr>
    </w:p>
    <w:p w14:paraId="3FE6DDCF">
      <w:pPr>
        <w:spacing w:line="560" w:lineRule="exact"/>
        <w:ind w:firstLine="560" w:firstLineChars="200"/>
        <w:rPr>
          <w:rFonts w:ascii="宋体" w:hAnsi="宋体" w:cs="宋体"/>
          <w:sz w:val="28"/>
        </w:rPr>
      </w:pPr>
    </w:p>
    <w:p w14:paraId="6E7C5A8A">
      <w:pPr>
        <w:spacing w:line="560" w:lineRule="exact"/>
        <w:ind w:firstLine="560" w:firstLineChars="200"/>
        <w:rPr>
          <w:rFonts w:ascii="宋体" w:hAnsi="宋体" w:cs="宋体"/>
          <w:sz w:val="28"/>
        </w:rPr>
      </w:pPr>
      <w:r>
        <w:rPr>
          <w:rFonts w:hint="eastAsia" w:ascii="宋体" w:hAnsi="宋体" w:cs="宋体"/>
          <w:sz w:val="28"/>
        </w:rPr>
        <w:t>依据《中华人民共和国民法典》的规定，合同双方就</w:t>
      </w:r>
      <w:r>
        <w:rPr>
          <w:rFonts w:hint="eastAsia" w:ascii="宋体" w:hAnsi="宋体" w:cs="宋体"/>
          <w:sz w:val="28"/>
          <w:u w:val="single"/>
          <w:lang w:eastAsia="zh-CN"/>
        </w:rPr>
        <w:t>门头沟区现代化雨水情建设项目-预案体系编制项目</w:t>
      </w:r>
      <w:r>
        <w:rPr>
          <w:rFonts w:hint="eastAsia" w:ascii="宋体" w:hAnsi="宋体" w:cs="宋体"/>
          <w:sz w:val="28"/>
        </w:rPr>
        <w:t>的技术咨询，经协商一致，签订本合同。</w:t>
      </w:r>
    </w:p>
    <w:p w14:paraId="40874AC4">
      <w:pPr>
        <w:spacing w:line="560" w:lineRule="exact"/>
        <w:ind w:left="561"/>
        <w:outlineLvl w:val="0"/>
        <w:rPr>
          <w:rFonts w:ascii="宋体" w:hAnsi="宋体" w:cs="宋体"/>
          <w:b/>
          <w:bCs/>
          <w:sz w:val="28"/>
        </w:rPr>
      </w:pPr>
      <w:r>
        <w:rPr>
          <w:rFonts w:hint="eastAsia" w:ascii="宋体" w:hAnsi="宋体" w:cs="宋体"/>
          <w:b/>
          <w:bCs/>
          <w:sz w:val="28"/>
        </w:rPr>
        <w:t>第一条 咨询内容、形式和要求</w:t>
      </w:r>
    </w:p>
    <w:p w14:paraId="1DA23770">
      <w:pPr>
        <w:spacing w:line="560" w:lineRule="exact"/>
        <w:ind w:firstLine="560" w:firstLineChars="200"/>
        <w:rPr>
          <w:rFonts w:ascii="宋体" w:hAnsi="宋体" w:cs="宋体"/>
          <w:sz w:val="28"/>
        </w:rPr>
      </w:pPr>
      <w:r>
        <w:rPr>
          <w:rFonts w:hint="eastAsia" w:ascii="宋体" w:hAnsi="宋体" w:cs="宋体"/>
          <w:sz w:val="28"/>
        </w:rPr>
        <w:t>1.1 咨询内容</w:t>
      </w:r>
    </w:p>
    <w:p w14:paraId="1363D69D">
      <w:pPr>
        <w:spacing w:line="560" w:lineRule="exact"/>
        <w:ind w:firstLine="560" w:firstLineChars="200"/>
        <w:rPr>
          <w:rFonts w:ascii="宋体" w:hAnsi="宋体" w:cs="宋体"/>
          <w:sz w:val="28"/>
        </w:rPr>
      </w:pPr>
      <w:r>
        <w:rPr>
          <w:rFonts w:hint="eastAsia" w:ascii="宋体" w:hAnsi="宋体" w:cs="宋体"/>
          <w:sz w:val="28"/>
        </w:rPr>
        <w:t>门头沟区为提升山洪灾害和洪水的防御能力，构建完善的预案体系，需开展本次预案体系编制项目。通过科学编制各类预案，明确防御职责和流程，提高门头沟区应对山洪灾害和防汛工作的能力，保障人民群众生命财产安全和区域的安全稳定。</w:t>
      </w:r>
    </w:p>
    <w:p w14:paraId="3F033B67">
      <w:pPr>
        <w:spacing w:line="560" w:lineRule="exact"/>
        <w:ind w:firstLine="560" w:firstLineChars="200"/>
        <w:rPr>
          <w:rFonts w:ascii="宋体" w:hAnsi="宋体" w:cs="宋体"/>
          <w:sz w:val="28"/>
        </w:rPr>
      </w:pPr>
      <w:r>
        <w:rPr>
          <w:rFonts w:hint="eastAsia" w:ascii="宋体" w:hAnsi="宋体" w:cs="宋体"/>
          <w:sz w:val="28"/>
          <w:lang w:eastAsia="zh-CN"/>
        </w:rPr>
        <w:t>门头沟区现代化雨水情建设项目-预案体系编制项目</w:t>
      </w:r>
      <w:r>
        <w:rPr>
          <w:rFonts w:hint="eastAsia" w:ascii="宋体" w:hAnsi="宋体" w:cs="宋体"/>
          <w:sz w:val="28"/>
        </w:rPr>
        <w:t>内容包括危险区清单更新、区镇村三级山洪灾害防御预案编制、区级专项防汛预案编制、水库管理类防汛预案编制。</w:t>
      </w:r>
    </w:p>
    <w:p w14:paraId="5ADD1912">
      <w:pPr>
        <w:spacing w:line="560" w:lineRule="exact"/>
        <w:ind w:firstLine="560" w:firstLineChars="200"/>
        <w:rPr>
          <w:rFonts w:ascii="宋体" w:hAnsi="宋体" w:cs="宋体"/>
          <w:sz w:val="28"/>
        </w:rPr>
      </w:pPr>
      <w:r>
        <w:rPr>
          <w:rFonts w:hint="eastAsia" w:ascii="宋体" w:hAnsi="宋体" w:cs="宋体"/>
          <w:sz w:val="28"/>
        </w:rPr>
        <w:t>1.2 咨询形式</w:t>
      </w:r>
    </w:p>
    <w:p w14:paraId="140FCB6E">
      <w:pPr>
        <w:spacing w:line="560" w:lineRule="exact"/>
        <w:ind w:firstLine="560" w:firstLineChars="200"/>
        <w:rPr>
          <w:rFonts w:ascii="宋体" w:hAnsi="宋体" w:cs="宋体"/>
          <w:sz w:val="28"/>
        </w:rPr>
      </w:pPr>
      <w:r>
        <w:rPr>
          <w:rFonts w:hint="eastAsia" w:ascii="宋体" w:hAnsi="宋体" w:cs="宋体"/>
          <w:sz w:val="28"/>
        </w:rPr>
        <w:t>以甲方届时要求为准。</w:t>
      </w:r>
    </w:p>
    <w:p w14:paraId="0A75FE8E">
      <w:pPr>
        <w:spacing w:line="560" w:lineRule="exact"/>
        <w:ind w:firstLine="560" w:firstLineChars="200"/>
        <w:rPr>
          <w:rFonts w:ascii="宋体" w:hAnsi="宋体" w:cs="宋体"/>
          <w:sz w:val="28"/>
        </w:rPr>
      </w:pPr>
      <w:r>
        <w:rPr>
          <w:rFonts w:hint="eastAsia" w:ascii="宋体" w:hAnsi="宋体" w:cs="宋体"/>
          <w:sz w:val="28"/>
        </w:rPr>
        <w:t>1.3 咨询要求</w:t>
      </w:r>
    </w:p>
    <w:p w14:paraId="24EE68CB">
      <w:pPr>
        <w:spacing w:line="560" w:lineRule="exact"/>
        <w:ind w:firstLine="560" w:firstLineChars="200"/>
        <w:rPr>
          <w:rFonts w:ascii="宋体" w:hAnsi="宋体" w:cs="宋体"/>
          <w:sz w:val="28"/>
        </w:rPr>
      </w:pPr>
      <w:r>
        <w:rPr>
          <w:rFonts w:hint="eastAsia" w:ascii="宋体" w:hAnsi="宋体" w:cs="宋体"/>
          <w:sz w:val="28"/>
        </w:rPr>
        <w:t>1.基本要求</w:t>
      </w:r>
    </w:p>
    <w:p w14:paraId="2865C938">
      <w:pPr>
        <w:spacing w:line="560" w:lineRule="exact"/>
        <w:ind w:firstLine="560" w:firstLineChars="200"/>
        <w:rPr>
          <w:rFonts w:ascii="宋体" w:hAnsi="宋体" w:cs="宋体"/>
          <w:sz w:val="28"/>
        </w:rPr>
      </w:pPr>
      <w:r>
        <w:rPr>
          <w:rFonts w:hint="eastAsia" w:ascii="宋体" w:hAnsi="宋体" w:cs="宋体"/>
          <w:sz w:val="28"/>
        </w:rPr>
        <w:t>1）采购标的需实现的功能或者目标</w:t>
      </w:r>
    </w:p>
    <w:p w14:paraId="750D18CD">
      <w:pPr>
        <w:spacing w:line="560" w:lineRule="exact"/>
        <w:ind w:firstLine="560" w:firstLineChars="200"/>
        <w:rPr>
          <w:rFonts w:ascii="宋体" w:hAnsi="宋体" w:cs="宋体"/>
          <w:sz w:val="28"/>
        </w:rPr>
      </w:pPr>
      <w:r>
        <w:rPr>
          <w:rFonts w:hint="eastAsia" w:ascii="宋体" w:hAnsi="宋体" w:cs="宋体"/>
          <w:sz w:val="28"/>
        </w:rPr>
        <w:t>通过编制完善的预案体系，为门头沟区的灾害防御提供科学指导，确保在山洪灾害和防汛期间能够快速响应、有效应对，最大程度减少灾害损失。</w:t>
      </w:r>
    </w:p>
    <w:p w14:paraId="4315D76F">
      <w:pPr>
        <w:spacing w:line="560" w:lineRule="exact"/>
        <w:ind w:firstLine="560" w:firstLineChars="200"/>
        <w:rPr>
          <w:rFonts w:ascii="宋体" w:hAnsi="宋体" w:cs="宋体"/>
          <w:sz w:val="28"/>
        </w:rPr>
      </w:pPr>
      <w:r>
        <w:rPr>
          <w:rFonts w:hint="eastAsia" w:ascii="宋体" w:hAnsi="宋体" w:cs="宋体"/>
          <w:sz w:val="28"/>
        </w:rPr>
        <w:t>2）需执行的国家相关标准、行业标准、地方标准或者其他标准、规范</w:t>
      </w:r>
    </w:p>
    <w:p w14:paraId="3291D59F">
      <w:pPr>
        <w:spacing w:line="560" w:lineRule="exact"/>
        <w:ind w:firstLine="560" w:firstLineChars="200"/>
        <w:rPr>
          <w:rFonts w:ascii="宋体" w:hAnsi="宋体" w:cs="宋体"/>
          <w:sz w:val="28"/>
        </w:rPr>
      </w:pPr>
      <w:r>
        <w:rPr>
          <w:rFonts w:hint="eastAsia" w:ascii="宋体" w:hAnsi="宋体" w:cs="宋体"/>
          <w:sz w:val="28"/>
        </w:rPr>
        <w:t>遵循国家和地方山洪灾害、防汛预案编制等相关标准和规范，以及行业内的先进理念和方法。</w:t>
      </w:r>
    </w:p>
    <w:p w14:paraId="4F6A2139">
      <w:pPr>
        <w:spacing w:line="560" w:lineRule="exact"/>
        <w:ind w:firstLine="560" w:firstLineChars="200"/>
        <w:rPr>
          <w:rFonts w:ascii="宋体" w:hAnsi="宋体" w:cs="宋体"/>
          <w:sz w:val="28"/>
        </w:rPr>
      </w:pPr>
      <w:r>
        <w:rPr>
          <w:rFonts w:hint="eastAsia" w:ascii="宋体" w:hAnsi="宋体" w:cs="宋体"/>
          <w:sz w:val="28"/>
        </w:rPr>
        <w:t>2.服务内容及要求</w:t>
      </w:r>
    </w:p>
    <w:p w14:paraId="411B337E">
      <w:pPr>
        <w:spacing w:line="560" w:lineRule="exact"/>
        <w:ind w:firstLine="560" w:firstLineChars="200"/>
        <w:rPr>
          <w:rFonts w:ascii="宋体" w:hAnsi="宋体" w:cs="宋体"/>
          <w:sz w:val="28"/>
        </w:rPr>
      </w:pPr>
      <w:r>
        <w:rPr>
          <w:rFonts w:hint="eastAsia" w:ascii="宋体" w:hAnsi="宋体" w:cs="宋体"/>
          <w:sz w:val="28"/>
        </w:rPr>
        <w:t>（1）服务内容包括：</w:t>
      </w:r>
    </w:p>
    <w:p w14:paraId="724F83E3">
      <w:pPr>
        <w:spacing w:line="560" w:lineRule="exact"/>
        <w:ind w:firstLine="560" w:firstLineChars="200"/>
        <w:rPr>
          <w:rFonts w:ascii="宋体" w:hAnsi="宋体" w:cs="宋体"/>
          <w:sz w:val="28"/>
        </w:rPr>
      </w:pPr>
      <w:r>
        <w:rPr>
          <w:rFonts w:hint="eastAsia" w:ascii="宋体" w:hAnsi="宋体" w:cs="宋体"/>
          <w:sz w:val="28"/>
        </w:rPr>
        <w:t>1）危险区清单更新：全面梳理门头沟区易发生山洪灾害的危险区域，结合“23·7”特大暴雨对现有清单进行更新完善，确保危险区信息准确、全面。</w:t>
      </w:r>
    </w:p>
    <w:p w14:paraId="5C02D19F">
      <w:pPr>
        <w:spacing w:line="560" w:lineRule="exact"/>
        <w:ind w:firstLine="560" w:firstLineChars="200"/>
        <w:rPr>
          <w:rFonts w:ascii="宋体" w:hAnsi="宋体" w:cs="宋体"/>
          <w:sz w:val="28"/>
        </w:rPr>
      </w:pPr>
      <w:r>
        <w:rPr>
          <w:rFonts w:hint="eastAsia" w:ascii="宋体" w:hAnsi="宋体" w:cs="宋体"/>
          <w:sz w:val="28"/>
        </w:rPr>
        <w:t>2）区镇村三级山洪灾害防御预案编制：结合门头沟区实际情况，编制区、镇、村三级具有针对性和可操作性的山洪灾害防御预案，明确各级在山洪灾害防御中的职责、预警响应流程、人员转移安置等关键内容。</w:t>
      </w:r>
    </w:p>
    <w:p w14:paraId="3009EB5D">
      <w:pPr>
        <w:spacing w:line="560" w:lineRule="exact"/>
        <w:ind w:firstLine="560" w:firstLineChars="200"/>
        <w:rPr>
          <w:rFonts w:ascii="宋体" w:hAnsi="宋体" w:cs="宋体"/>
          <w:sz w:val="28"/>
        </w:rPr>
      </w:pPr>
      <w:r>
        <w:rPr>
          <w:rFonts w:hint="eastAsia" w:ascii="宋体" w:hAnsi="宋体" w:cs="宋体"/>
          <w:sz w:val="28"/>
        </w:rPr>
        <w:t>3）区级专项防汛预案编制：针对门头沟区可能面临的各类防汛问题，制定区级专项防汛预案，提升全区防汛应急处置能力。</w:t>
      </w:r>
    </w:p>
    <w:p w14:paraId="7D0981E6">
      <w:pPr>
        <w:spacing w:line="560" w:lineRule="exact"/>
        <w:ind w:firstLine="560" w:firstLineChars="200"/>
        <w:rPr>
          <w:rFonts w:ascii="宋体" w:hAnsi="宋体" w:cs="宋体"/>
          <w:sz w:val="28"/>
        </w:rPr>
      </w:pPr>
      <w:r>
        <w:rPr>
          <w:rFonts w:hint="eastAsia" w:ascii="宋体" w:hAnsi="宋体" w:cs="宋体"/>
          <w:sz w:val="28"/>
        </w:rPr>
        <w:t>4）水库管理类防汛预案编制：围绕门头沟区区管水库，编制专门的防汛预案，保障水库在汛期的安全运行。</w:t>
      </w:r>
    </w:p>
    <w:p w14:paraId="0D51670A">
      <w:pPr>
        <w:spacing w:line="560" w:lineRule="exact"/>
        <w:ind w:firstLine="560" w:firstLineChars="200"/>
        <w:rPr>
          <w:rFonts w:ascii="宋体" w:hAnsi="宋体" w:cs="宋体"/>
          <w:sz w:val="28"/>
        </w:rPr>
      </w:pPr>
      <w:r>
        <w:rPr>
          <w:rFonts w:hint="eastAsia" w:ascii="宋体" w:hAnsi="宋体" w:cs="宋体"/>
          <w:sz w:val="28"/>
        </w:rPr>
        <w:t>（2）服务要求：在按照合同约定时间交付成果。提供专业、及时的沟通服务，随时响应业主的反馈和要求，根据业主意见及时调整完善预案内容。</w:t>
      </w:r>
    </w:p>
    <w:p w14:paraId="1ED499CC">
      <w:pPr>
        <w:spacing w:line="560" w:lineRule="exact"/>
        <w:ind w:firstLine="560" w:firstLineChars="200"/>
        <w:rPr>
          <w:rFonts w:ascii="宋体" w:hAnsi="宋体" w:cs="宋体"/>
          <w:sz w:val="28"/>
        </w:rPr>
      </w:pPr>
      <w:r>
        <w:rPr>
          <w:rFonts w:hint="eastAsia" w:ascii="宋体" w:hAnsi="宋体" w:cs="宋体"/>
          <w:sz w:val="28"/>
        </w:rPr>
        <w:t>3.验收标准</w:t>
      </w:r>
    </w:p>
    <w:p w14:paraId="356A0A2E">
      <w:pPr>
        <w:spacing w:line="560" w:lineRule="exact"/>
        <w:ind w:firstLine="560" w:firstLineChars="200"/>
        <w:rPr>
          <w:rFonts w:ascii="宋体" w:hAnsi="宋体" w:cs="宋体"/>
          <w:sz w:val="28"/>
        </w:rPr>
      </w:pPr>
      <w:r>
        <w:rPr>
          <w:rFonts w:hint="eastAsia" w:ascii="宋体" w:hAnsi="宋体" w:cs="宋体"/>
          <w:sz w:val="28"/>
        </w:rPr>
        <w:t>质量方面，预案内容全面精准，数据真实可靠，编制格式规范统一。</w:t>
      </w:r>
    </w:p>
    <w:p w14:paraId="2792BAA5">
      <w:pPr>
        <w:spacing w:line="560" w:lineRule="exact"/>
        <w:ind w:firstLine="560" w:firstLineChars="200"/>
        <w:rPr>
          <w:rFonts w:ascii="宋体" w:hAnsi="宋体" w:cs="宋体"/>
          <w:sz w:val="28"/>
        </w:rPr>
      </w:pPr>
      <w:r>
        <w:rPr>
          <w:rFonts w:hint="eastAsia" w:ascii="宋体" w:hAnsi="宋体" w:cs="宋体"/>
          <w:sz w:val="28"/>
        </w:rPr>
        <w:t>安全方面，对涉及的数据严格保密，在基础调查等工作中严格依规操作，确保数据安全和调查过程安全。</w:t>
      </w:r>
    </w:p>
    <w:p w14:paraId="753C04D5">
      <w:pPr>
        <w:spacing w:line="560" w:lineRule="exact"/>
        <w:ind w:firstLine="560" w:firstLineChars="200"/>
        <w:rPr>
          <w:rFonts w:ascii="宋体" w:hAnsi="宋体" w:cs="宋体"/>
          <w:sz w:val="28"/>
        </w:rPr>
      </w:pPr>
      <w:r>
        <w:rPr>
          <w:rFonts w:hint="eastAsia" w:ascii="宋体" w:hAnsi="宋体" w:cs="宋体"/>
          <w:sz w:val="28"/>
        </w:rPr>
        <w:t>4.售后服务</w:t>
      </w:r>
    </w:p>
    <w:p w14:paraId="2F24C8CF">
      <w:pPr>
        <w:spacing w:line="560" w:lineRule="exact"/>
        <w:ind w:firstLine="560" w:firstLineChars="200"/>
        <w:rPr>
          <w:rFonts w:ascii="宋体" w:hAnsi="宋体" w:cs="宋体"/>
          <w:sz w:val="28"/>
        </w:rPr>
      </w:pPr>
      <w:r>
        <w:rPr>
          <w:rFonts w:hint="eastAsia" w:ascii="宋体" w:hAnsi="宋体" w:cs="宋体"/>
          <w:sz w:val="28"/>
        </w:rPr>
        <w:t>质保期为自验收合格之日起3年，在质保期内，质保期内，应根据门头沟区实际情况的变化（如行政区划调整、防汛设施变更等），为业主提供必要的预案调整咨询服务。</w:t>
      </w:r>
    </w:p>
    <w:p w14:paraId="2A49D186">
      <w:pPr>
        <w:spacing w:line="560" w:lineRule="exact"/>
        <w:ind w:left="561"/>
        <w:outlineLvl w:val="0"/>
        <w:rPr>
          <w:rFonts w:ascii="宋体" w:hAnsi="宋体" w:cs="宋体"/>
          <w:b/>
          <w:bCs/>
          <w:sz w:val="28"/>
        </w:rPr>
      </w:pPr>
      <w:r>
        <w:rPr>
          <w:rFonts w:hint="eastAsia" w:ascii="宋体" w:hAnsi="宋体" w:cs="宋体"/>
          <w:b/>
          <w:bCs/>
          <w:sz w:val="28"/>
        </w:rPr>
        <w:t>第二条 履行期限、地点和方式</w:t>
      </w:r>
    </w:p>
    <w:p w14:paraId="633D375C">
      <w:pPr>
        <w:spacing w:line="560" w:lineRule="exact"/>
        <w:ind w:firstLine="560" w:firstLineChars="200"/>
        <w:rPr>
          <w:rFonts w:ascii="宋体" w:hAnsi="宋体" w:cs="宋体"/>
          <w:sz w:val="28"/>
        </w:rPr>
      </w:pPr>
      <w:r>
        <w:rPr>
          <w:rFonts w:hint="eastAsia" w:ascii="宋体" w:hAnsi="宋体" w:cs="宋体"/>
          <w:sz w:val="28"/>
        </w:rPr>
        <w:t>2.1 履行期限</w:t>
      </w:r>
    </w:p>
    <w:p w14:paraId="1CB846D2">
      <w:pPr>
        <w:spacing w:line="560" w:lineRule="exact"/>
        <w:ind w:firstLine="560" w:firstLineChars="200"/>
        <w:rPr>
          <w:rFonts w:ascii="宋体" w:hAnsi="宋体" w:cs="宋体"/>
          <w:sz w:val="28"/>
        </w:rPr>
      </w:pPr>
      <w:r>
        <w:rPr>
          <w:rFonts w:hint="eastAsia" w:ascii="宋体" w:hAnsi="宋体" w:cs="宋体"/>
          <w:sz w:val="28"/>
        </w:rPr>
        <w:t>交付时间为合同签订后的20日内（具体以实际合同签订日期为准）。</w:t>
      </w:r>
    </w:p>
    <w:p w14:paraId="47DD39FD">
      <w:pPr>
        <w:spacing w:line="560" w:lineRule="exact"/>
        <w:ind w:firstLine="560" w:firstLineChars="200"/>
        <w:rPr>
          <w:rFonts w:ascii="宋体" w:hAnsi="宋体" w:cs="宋体"/>
          <w:sz w:val="28"/>
        </w:rPr>
      </w:pPr>
      <w:r>
        <w:rPr>
          <w:rFonts w:hint="eastAsia" w:ascii="宋体" w:hAnsi="宋体" w:cs="宋体"/>
          <w:sz w:val="28"/>
        </w:rPr>
        <w:t>2.2 交付地点</w:t>
      </w:r>
    </w:p>
    <w:p w14:paraId="1257CCE7">
      <w:pPr>
        <w:spacing w:line="560" w:lineRule="exact"/>
        <w:ind w:firstLine="560" w:firstLineChars="200"/>
        <w:rPr>
          <w:rFonts w:ascii="宋体" w:hAnsi="宋体" w:cs="宋体"/>
          <w:sz w:val="28"/>
        </w:rPr>
      </w:pPr>
      <w:r>
        <w:rPr>
          <w:rFonts w:hint="eastAsia" w:ascii="宋体" w:hAnsi="宋体" w:cs="宋体"/>
          <w:sz w:val="28"/>
        </w:rPr>
        <w:t>交付地点为：北京市门头沟区水务局指定地点。</w:t>
      </w:r>
    </w:p>
    <w:p w14:paraId="7306E961">
      <w:pPr>
        <w:spacing w:line="560" w:lineRule="exact"/>
        <w:ind w:firstLine="560" w:firstLineChars="200"/>
        <w:rPr>
          <w:rFonts w:ascii="宋体" w:hAnsi="宋体" w:cs="宋体"/>
          <w:sz w:val="28"/>
        </w:rPr>
      </w:pPr>
      <w:r>
        <w:rPr>
          <w:rFonts w:hint="eastAsia" w:ascii="宋体" w:hAnsi="宋体" w:cs="宋体"/>
          <w:sz w:val="28"/>
        </w:rPr>
        <w:t>2.3 交付方式</w:t>
      </w:r>
    </w:p>
    <w:p w14:paraId="25D6AF6E">
      <w:pPr>
        <w:spacing w:line="560" w:lineRule="exact"/>
        <w:ind w:firstLine="560" w:firstLineChars="200"/>
        <w:rPr>
          <w:rFonts w:ascii="宋体" w:hAnsi="宋体" w:cs="宋体"/>
          <w:sz w:val="28"/>
        </w:rPr>
      </w:pPr>
      <w:r>
        <w:rPr>
          <w:rFonts w:hint="eastAsia" w:ascii="宋体" w:hAnsi="宋体" w:cs="宋体"/>
          <w:sz w:val="28"/>
        </w:rPr>
        <w:t>成果以纸质文档和电子文档两种形式交付。纸质文档应装订成册，确保牢固、整齐；电子文档应存储在可移动存储设备，保证文件完整、清晰、可读取。</w:t>
      </w:r>
    </w:p>
    <w:p w14:paraId="054B611D">
      <w:pPr>
        <w:spacing w:line="560" w:lineRule="exact"/>
        <w:ind w:left="561"/>
        <w:outlineLvl w:val="0"/>
        <w:rPr>
          <w:rFonts w:ascii="宋体" w:hAnsi="宋体" w:cs="宋体"/>
          <w:b/>
          <w:bCs/>
          <w:sz w:val="28"/>
        </w:rPr>
      </w:pPr>
      <w:r>
        <w:rPr>
          <w:rFonts w:hint="eastAsia" w:ascii="宋体" w:hAnsi="宋体" w:cs="宋体"/>
          <w:b/>
          <w:bCs/>
          <w:sz w:val="28"/>
        </w:rPr>
        <w:t xml:space="preserve">第三条 甲方的协作事项           </w:t>
      </w:r>
    </w:p>
    <w:p w14:paraId="4E3E82B1">
      <w:pPr>
        <w:spacing w:line="560" w:lineRule="exact"/>
        <w:ind w:firstLine="560" w:firstLineChars="200"/>
        <w:rPr>
          <w:rFonts w:ascii="宋体" w:hAnsi="宋体" w:cs="宋体"/>
          <w:sz w:val="28"/>
        </w:rPr>
      </w:pPr>
      <w:r>
        <w:rPr>
          <w:rFonts w:hint="eastAsia" w:ascii="宋体" w:hAnsi="宋体" w:cs="宋体"/>
          <w:sz w:val="28"/>
        </w:rPr>
        <w:t>在合同生效后</w:t>
      </w:r>
      <w:r>
        <w:rPr>
          <w:rFonts w:hint="eastAsia" w:ascii="宋体" w:hAnsi="宋体" w:cs="宋体"/>
          <w:b/>
          <w:bCs/>
          <w:sz w:val="28"/>
          <w:u w:val="single"/>
        </w:rPr>
        <w:t>5个工作日</w:t>
      </w:r>
      <w:r>
        <w:rPr>
          <w:rFonts w:hint="eastAsia" w:ascii="宋体" w:hAnsi="宋体" w:cs="宋体"/>
          <w:sz w:val="28"/>
        </w:rPr>
        <w:t>（时间）内，甲方应向乙方提供下列资料和工作条件：</w:t>
      </w:r>
    </w:p>
    <w:p w14:paraId="1392A57E">
      <w:pPr>
        <w:spacing w:line="560" w:lineRule="exact"/>
        <w:ind w:firstLine="560" w:firstLineChars="200"/>
        <w:rPr>
          <w:rFonts w:ascii="宋体" w:hAnsi="宋体" w:cs="宋体"/>
          <w:sz w:val="28"/>
        </w:rPr>
      </w:pPr>
      <w:r>
        <w:rPr>
          <w:rFonts w:hint="eastAsia" w:ascii="宋体" w:hAnsi="宋体" w:cs="宋体"/>
          <w:sz w:val="28"/>
        </w:rPr>
        <w:t>3.1 提供技术资料：</w:t>
      </w:r>
    </w:p>
    <w:p w14:paraId="6821F820">
      <w:pPr>
        <w:spacing w:line="560" w:lineRule="exact"/>
        <w:ind w:firstLine="560" w:firstLineChars="200"/>
        <w:rPr>
          <w:rFonts w:ascii="宋体" w:hAnsi="宋体" w:cs="宋体"/>
          <w:sz w:val="28"/>
        </w:rPr>
      </w:pPr>
      <w:r>
        <w:rPr>
          <w:rFonts w:hint="eastAsia" w:ascii="宋体" w:hAnsi="宋体" w:cs="宋体"/>
          <w:sz w:val="28"/>
        </w:rPr>
        <w:t>（1）与项目相关的有关文件;</w:t>
      </w:r>
    </w:p>
    <w:p w14:paraId="7286635D">
      <w:pPr>
        <w:spacing w:line="560" w:lineRule="exact"/>
        <w:ind w:firstLine="560" w:firstLineChars="200"/>
        <w:rPr>
          <w:rFonts w:ascii="宋体" w:hAnsi="宋体" w:cs="宋体"/>
          <w:sz w:val="28"/>
        </w:rPr>
      </w:pPr>
      <w:r>
        <w:rPr>
          <w:rFonts w:hint="eastAsia" w:ascii="宋体" w:hAnsi="宋体" w:cs="宋体"/>
          <w:sz w:val="28"/>
        </w:rPr>
        <w:t>（2）本项目有关的基础资料；</w:t>
      </w:r>
    </w:p>
    <w:p w14:paraId="49A93820">
      <w:pPr>
        <w:spacing w:line="560" w:lineRule="exact"/>
        <w:ind w:firstLine="560" w:firstLineChars="200"/>
        <w:rPr>
          <w:rFonts w:ascii="宋体" w:hAnsi="宋体" w:cs="宋体"/>
          <w:sz w:val="28"/>
        </w:rPr>
      </w:pPr>
      <w:r>
        <w:rPr>
          <w:rFonts w:hint="eastAsia" w:ascii="宋体" w:hAnsi="宋体" w:cs="宋体"/>
          <w:sz w:val="28"/>
        </w:rPr>
        <w:t>3.2 提供工作条件：</w:t>
      </w:r>
    </w:p>
    <w:p w14:paraId="24A6CD97">
      <w:pPr>
        <w:spacing w:line="560" w:lineRule="exact"/>
        <w:ind w:firstLine="560" w:firstLineChars="200"/>
        <w:rPr>
          <w:rFonts w:ascii="宋体" w:hAnsi="宋体" w:cs="宋体"/>
          <w:sz w:val="28"/>
        </w:rPr>
      </w:pPr>
      <w:r>
        <w:rPr>
          <w:rFonts w:hint="eastAsia" w:ascii="宋体" w:hAnsi="宋体" w:cs="宋体"/>
          <w:sz w:val="28"/>
        </w:rPr>
        <w:t>甲方负责协调乙方工作中与本项目其他各方的对接。</w:t>
      </w:r>
    </w:p>
    <w:p w14:paraId="600CAD77">
      <w:pPr>
        <w:spacing w:line="560" w:lineRule="exact"/>
        <w:ind w:left="561"/>
        <w:outlineLvl w:val="0"/>
        <w:rPr>
          <w:rFonts w:ascii="宋体" w:hAnsi="宋体" w:cs="宋体"/>
          <w:b/>
          <w:bCs/>
          <w:sz w:val="28"/>
        </w:rPr>
      </w:pPr>
      <w:r>
        <w:rPr>
          <w:rFonts w:hint="eastAsia" w:ascii="宋体" w:hAnsi="宋体" w:cs="宋体"/>
          <w:b/>
          <w:bCs/>
          <w:sz w:val="28"/>
        </w:rPr>
        <w:t>第四条 技术情报和资料的保密</w:t>
      </w:r>
    </w:p>
    <w:p w14:paraId="1ED0662E">
      <w:pPr>
        <w:spacing w:line="560" w:lineRule="exact"/>
        <w:ind w:firstLine="560" w:firstLineChars="200"/>
        <w:rPr>
          <w:rFonts w:ascii="宋体" w:hAnsi="宋体" w:cs="宋体"/>
          <w:sz w:val="28"/>
        </w:rPr>
      </w:pPr>
      <w:r>
        <w:rPr>
          <w:rFonts w:hint="eastAsia" w:ascii="宋体" w:hAnsi="宋体" w:cs="宋体"/>
          <w:sz w:val="28"/>
        </w:rPr>
        <w:t xml:space="preserve">（1）保密内容：包括本项目涉及到的所有技术文件、资料和商业秘密，以及合作过程中获得的和产生的所有技术文件、资料和商业秘密； </w:t>
      </w:r>
    </w:p>
    <w:p w14:paraId="4D456DAF">
      <w:pPr>
        <w:spacing w:line="560" w:lineRule="exact"/>
        <w:ind w:firstLine="560" w:firstLineChars="200"/>
        <w:rPr>
          <w:rFonts w:ascii="宋体" w:hAnsi="宋体" w:cs="宋体"/>
          <w:sz w:val="28"/>
        </w:rPr>
      </w:pPr>
      <w:r>
        <w:rPr>
          <w:rFonts w:hint="eastAsia" w:ascii="宋体" w:hAnsi="宋体" w:cs="宋体"/>
          <w:sz w:val="28"/>
        </w:rPr>
        <w:t>（2）保密期限：合同签订之日起至本项目服务完成。</w:t>
      </w:r>
    </w:p>
    <w:p w14:paraId="28FE6654">
      <w:pPr>
        <w:spacing w:line="560" w:lineRule="exact"/>
        <w:ind w:firstLine="560" w:firstLineChars="200"/>
        <w:rPr>
          <w:rFonts w:ascii="宋体" w:hAnsi="宋体" w:cs="宋体"/>
          <w:sz w:val="28"/>
        </w:rPr>
      </w:pPr>
      <w:r>
        <w:rPr>
          <w:rFonts w:hint="eastAsia" w:ascii="宋体" w:hAnsi="宋体" w:cs="宋体"/>
          <w:sz w:val="28"/>
        </w:rPr>
        <w:t>（3）保密责任：直接或间接涉及本协议的双方所有参与人员，均应对所涉及项目的所有信息、各类资料和全部成果负有保密义务，若有泄密行为，将承担由于泄密所造成的全部经济损失、并依法承担全部责任。</w:t>
      </w:r>
    </w:p>
    <w:p w14:paraId="56B83E81">
      <w:pPr>
        <w:spacing w:line="560" w:lineRule="exact"/>
        <w:ind w:left="561"/>
        <w:outlineLvl w:val="0"/>
        <w:rPr>
          <w:rFonts w:ascii="宋体" w:hAnsi="宋体" w:cs="宋体"/>
          <w:b/>
          <w:bCs/>
          <w:sz w:val="28"/>
        </w:rPr>
      </w:pPr>
      <w:r>
        <w:rPr>
          <w:rFonts w:hint="eastAsia" w:ascii="宋体" w:hAnsi="宋体" w:cs="宋体"/>
          <w:b/>
          <w:bCs/>
          <w:sz w:val="28"/>
        </w:rPr>
        <w:t>第五条 验收、评价方法</w:t>
      </w:r>
    </w:p>
    <w:p w14:paraId="108C235B">
      <w:pPr>
        <w:spacing w:line="560" w:lineRule="exact"/>
        <w:ind w:firstLine="560" w:firstLineChars="200"/>
        <w:rPr>
          <w:rFonts w:ascii="宋体" w:hAnsi="宋体" w:cs="宋体"/>
          <w:sz w:val="28"/>
        </w:rPr>
      </w:pPr>
      <w:r>
        <w:rPr>
          <w:rFonts w:hint="eastAsia" w:ascii="宋体" w:hAnsi="宋体" w:cs="宋体"/>
          <w:sz w:val="28"/>
        </w:rPr>
        <w:t>双方确定，按以下标准和方式对乙方提交的技术审查工作成果进行验收：</w:t>
      </w:r>
    </w:p>
    <w:p w14:paraId="442CAF06">
      <w:pPr>
        <w:spacing w:line="560" w:lineRule="exact"/>
        <w:ind w:firstLine="560" w:firstLineChars="200"/>
        <w:rPr>
          <w:rFonts w:ascii="宋体" w:hAnsi="宋体" w:cs="宋体"/>
          <w:sz w:val="28"/>
        </w:rPr>
      </w:pPr>
      <w:r>
        <w:rPr>
          <w:rFonts w:hint="eastAsia" w:ascii="宋体" w:hAnsi="宋体" w:cs="宋体"/>
          <w:sz w:val="28"/>
        </w:rPr>
        <w:t>验收标准：质量方面，预案内容全面精准，数据真实可靠，编制格式规范统一；安全方面，对涉及的数据严格保密，在基础调查等工作中严格依规操作，确保数据安全和调查过程安全。</w:t>
      </w:r>
    </w:p>
    <w:p w14:paraId="3DAB35A3">
      <w:pPr>
        <w:spacing w:line="560" w:lineRule="exact"/>
        <w:ind w:firstLine="560" w:firstLineChars="200"/>
        <w:rPr>
          <w:rFonts w:ascii="宋体" w:hAnsi="宋体" w:cs="宋体"/>
          <w:sz w:val="28"/>
        </w:rPr>
      </w:pPr>
      <w:r>
        <w:rPr>
          <w:rFonts w:hint="eastAsia" w:ascii="宋体" w:hAnsi="宋体" w:cs="宋体"/>
          <w:sz w:val="28"/>
        </w:rPr>
        <w:t>验收人员：由业主组织相关人员进行验收。</w:t>
      </w:r>
    </w:p>
    <w:p w14:paraId="2D3211E5">
      <w:pPr>
        <w:spacing w:line="560" w:lineRule="exact"/>
        <w:ind w:firstLine="560" w:firstLineChars="200"/>
        <w:rPr>
          <w:rFonts w:ascii="宋体" w:hAnsi="宋体" w:cs="宋体"/>
          <w:sz w:val="28"/>
        </w:rPr>
      </w:pPr>
      <w:r>
        <w:rPr>
          <w:rFonts w:hint="eastAsia" w:ascii="宋体" w:hAnsi="宋体" w:cs="宋体"/>
          <w:sz w:val="28"/>
        </w:rPr>
        <w:t>验收的时间和地点：甲方根据本项目工作进度安排验收时间和地点。</w:t>
      </w:r>
    </w:p>
    <w:p w14:paraId="03859F8C">
      <w:pPr>
        <w:spacing w:line="560" w:lineRule="exact"/>
        <w:ind w:left="561"/>
        <w:outlineLvl w:val="0"/>
        <w:rPr>
          <w:rFonts w:ascii="宋体" w:hAnsi="宋体" w:cs="宋体"/>
          <w:b/>
          <w:bCs/>
          <w:sz w:val="28"/>
        </w:rPr>
      </w:pPr>
      <w:r>
        <w:rPr>
          <w:rFonts w:hint="eastAsia" w:ascii="宋体" w:hAnsi="宋体" w:cs="宋体"/>
          <w:b/>
          <w:bCs/>
          <w:sz w:val="28"/>
        </w:rPr>
        <w:t>第六条 报酬及其支付方式</w:t>
      </w:r>
    </w:p>
    <w:p w14:paraId="0B3A9232">
      <w:pPr>
        <w:spacing w:line="560" w:lineRule="exact"/>
        <w:ind w:firstLine="560" w:firstLineChars="200"/>
        <w:rPr>
          <w:rFonts w:ascii="宋体" w:hAnsi="宋体" w:cs="宋体"/>
          <w:sz w:val="28"/>
        </w:rPr>
      </w:pPr>
      <w:r>
        <w:rPr>
          <w:rFonts w:hint="eastAsia" w:ascii="宋体" w:hAnsi="宋体" w:cs="宋体"/>
          <w:sz w:val="28"/>
        </w:rPr>
        <w:t>6.1 咨询报酬</w:t>
      </w:r>
    </w:p>
    <w:p w14:paraId="79F5CDDA">
      <w:pPr>
        <w:spacing w:line="560" w:lineRule="exact"/>
        <w:ind w:firstLine="560" w:firstLineChars="200"/>
        <w:rPr>
          <w:rFonts w:ascii="宋体" w:hAnsi="宋体" w:cs="宋体"/>
          <w:sz w:val="28"/>
        </w:rPr>
      </w:pPr>
      <w:r>
        <w:rPr>
          <w:rFonts w:hint="eastAsia" w:ascii="宋体" w:hAnsi="宋体" w:cs="宋体"/>
          <w:sz w:val="28"/>
        </w:rPr>
        <w:t>本合同约定价款形式为固定总价，暂定本项目合同价为</w:t>
      </w:r>
      <w:r>
        <w:rPr>
          <w:rFonts w:hint="eastAsia" w:ascii="宋体" w:hAnsi="宋体" w:cs="宋体"/>
          <w:sz w:val="28"/>
          <w:u w:val="single"/>
        </w:rPr>
        <w:t>人民币大写：（¥      元）</w:t>
      </w:r>
      <w:r>
        <w:rPr>
          <w:rFonts w:hint="eastAsia" w:ascii="宋体" w:hAnsi="宋体" w:cs="宋体"/>
          <w:sz w:val="28"/>
        </w:rPr>
        <w:t>。</w:t>
      </w:r>
    </w:p>
    <w:p w14:paraId="0CBC82D6">
      <w:pPr>
        <w:spacing w:line="560" w:lineRule="exact"/>
        <w:ind w:firstLine="560" w:firstLineChars="200"/>
        <w:rPr>
          <w:rFonts w:ascii="宋体" w:hAnsi="宋体" w:cs="宋体"/>
          <w:sz w:val="28"/>
        </w:rPr>
      </w:pPr>
      <w:r>
        <w:rPr>
          <w:rFonts w:hint="eastAsia" w:ascii="宋体" w:hAnsi="宋体" w:cs="宋体"/>
          <w:sz w:val="28"/>
        </w:rPr>
        <w:t>6.2 支付方式</w:t>
      </w:r>
    </w:p>
    <w:p w14:paraId="4F8CB441">
      <w:pPr>
        <w:spacing w:line="560" w:lineRule="exact"/>
        <w:ind w:firstLine="560" w:firstLineChars="200"/>
        <w:rPr>
          <w:rFonts w:ascii="宋体" w:hAnsi="宋体" w:cs="宋体"/>
          <w:sz w:val="28"/>
        </w:rPr>
      </w:pPr>
      <w:r>
        <w:rPr>
          <w:rFonts w:hint="eastAsia" w:ascii="宋体" w:hAnsi="宋体" w:cs="宋体"/>
          <w:sz w:val="28"/>
        </w:rPr>
        <w:t>第一次:待合同签订后，甲方通知乙方开具项目发票，甲方收到发票后10个工作日内支付项目合同金额的60%，即</w:t>
      </w:r>
      <w:r>
        <w:rPr>
          <w:rFonts w:hint="eastAsia" w:ascii="宋体" w:hAnsi="宋体" w:cs="宋体"/>
          <w:sz w:val="28"/>
          <w:u w:val="single"/>
        </w:rPr>
        <w:t xml:space="preserve">          </w:t>
      </w:r>
      <w:r>
        <w:rPr>
          <w:rFonts w:hint="eastAsia" w:ascii="宋体" w:hAnsi="宋体" w:cs="宋体"/>
          <w:sz w:val="28"/>
        </w:rPr>
        <w:t>元(</w:t>
      </w:r>
      <w:r>
        <w:rPr>
          <w:rFonts w:hint="eastAsia" w:ascii="宋体" w:hAnsi="宋体" w:cs="宋体"/>
          <w:sz w:val="28"/>
          <w:u w:val="single"/>
        </w:rPr>
        <w:t xml:space="preserve">          </w:t>
      </w:r>
      <w:r>
        <w:rPr>
          <w:rFonts w:hint="eastAsia" w:ascii="宋体" w:hAnsi="宋体" w:cs="宋体"/>
          <w:sz w:val="28"/>
        </w:rPr>
        <w:t>);</w:t>
      </w:r>
    </w:p>
    <w:p w14:paraId="7A48F520">
      <w:pPr>
        <w:spacing w:line="560" w:lineRule="exact"/>
        <w:ind w:firstLine="560" w:firstLineChars="200"/>
        <w:rPr>
          <w:rFonts w:ascii="宋体" w:hAnsi="宋体" w:cs="宋体"/>
          <w:sz w:val="28"/>
        </w:rPr>
      </w:pPr>
      <w:r>
        <w:rPr>
          <w:rFonts w:hint="eastAsia" w:ascii="宋体" w:hAnsi="宋体" w:cs="宋体"/>
          <w:sz w:val="28"/>
        </w:rPr>
        <w:t>第二次:提交全部成果后一次性支付至合同价款的 90%，甲方通知乙方开具项目发票，甲方收到发票后10个工作日内支付合同价款的30%，即</w:t>
      </w:r>
    </w:p>
    <w:p w14:paraId="19FB290E">
      <w:pPr>
        <w:spacing w:line="560" w:lineRule="exact"/>
        <w:rPr>
          <w:rFonts w:ascii="宋体" w:hAnsi="宋体" w:cs="宋体"/>
          <w:sz w:val="28"/>
        </w:rPr>
      </w:pPr>
      <w:r>
        <w:rPr>
          <w:rFonts w:hint="eastAsia" w:ascii="宋体" w:hAnsi="宋体" w:cs="宋体"/>
          <w:sz w:val="28"/>
          <w:u w:val="single"/>
        </w:rPr>
        <w:t xml:space="preserve">          </w:t>
      </w:r>
      <w:r>
        <w:rPr>
          <w:rFonts w:hint="eastAsia" w:ascii="宋体" w:hAnsi="宋体" w:cs="宋体"/>
          <w:sz w:val="28"/>
        </w:rPr>
        <w:t>元(</w:t>
      </w:r>
      <w:r>
        <w:rPr>
          <w:rFonts w:hint="eastAsia" w:ascii="宋体" w:hAnsi="宋体" w:cs="宋体"/>
          <w:sz w:val="28"/>
          <w:u w:val="single"/>
        </w:rPr>
        <w:t xml:space="preserve">          </w:t>
      </w:r>
      <w:r>
        <w:rPr>
          <w:rFonts w:hint="eastAsia" w:ascii="宋体" w:hAnsi="宋体" w:cs="宋体"/>
          <w:sz w:val="28"/>
        </w:rPr>
        <w:t>);</w:t>
      </w:r>
    </w:p>
    <w:p w14:paraId="1F19D322">
      <w:pPr>
        <w:spacing w:line="560" w:lineRule="exact"/>
        <w:ind w:firstLine="560" w:firstLineChars="200"/>
        <w:rPr>
          <w:rFonts w:ascii="宋体" w:hAnsi="宋体" w:cs="宋体"/>
          <w:sz w:val="28"/>
        </w:rPr>
      </w:pPr>
      <w:r>
        <w:rPr>
          <w:rFonts w:hint="eastAsia" w:ascii="宋体" w:hAnsi="宋体" w:cs="宋体"/>
          <w:sz w:val="28"/>
        </w:rPr>
        <w:t>第三次:所有合同内容履行完毕，并通过甲方验收后一次性支付至合同价款的100%，甲方通知乙方开具项目剩余发票，甲方收到发票后10个工作日内支付项目合同价款的10%，即</w:t>
      </w:r>
      <w:r>
        <w:rPr>
          <w:rFonts w:hint="eastAsia" w:ascii="宋体" w:hAnsi="宋体" w:cs="宋体"/>
          <w:sz w:val="28"/>
          <w:u w:val="single"/>
        </w:rPr>
        <w:t xml:space="preserve">          </w:t>
      </w:r>
      <w:r>
        <w:rPr>
          <w:rFonts w:hint="eastAsia" w:ascii="宋体" w:hAnsi="宋体" w:cs="宋体"/>
          <w:sz w:val="28"/>
        </w:rPr>
        <w:t>元(</w:t>
      </w:r>
      <w:r>
        <w:rPr>
          <w:rFonts w:hint="eastAsia" w:ascii="宋体" w:hAnsi="宋体" w:cs="宋体"/>
          <w:sz w:val="28"/>
          <w:u w:val="single"/>
        </w:rPr>
        <w:t xml:space="preserve">          </w:t>
      </w:r>
      <w:r>
        <w:rPr>
          <w:rFonts w:hint="eastAsia" w:ascii="宋体" w:hAnsi="宋体" w:cs="宋体"/>
          <w:sz w:val="28"/>
        </w:rPr>
        <w:t>)。</w:t>
      </w:r>
    </w:p>
    <w:p w14:paraId="32378044">
      <w:pPr>
        <w:spacing w:line="560" w:lineRule="exact"/>
        <w:ind w:firstLine="560" w:firstLineChars="200"/>
        <w:rPr>
          <w:rFonts w:ascii="宋体" w:hAnsi="宋体" w:cs="宋体"/>
          <w:sz w:val="28"/>
        </w:rPr>
      </w:pPr>
      <w:r>
        <w:rPr>
          <w:rFonts w:hint="eastAsia" w:ascii="宋体" w:hAnsi="宋体" w:cs="宋体"/>
          <w:sz w:val="28"/>
        </w:rPr>
        <w:t>注:乙方要及时足额支付工人工资，不得拖欠，由此产生的任何问题均由乙方负责。（项目金额最终以合同签订金额为准）</w:t>
      </w:r>
    </w:p>
    <w:p w14:paraId="280B354A">
      <w:pPr>
        <w:spacing w:line="560" w:lineRule="exact"/>
        <w:ind w:left="561"/>
        <w:outlineLvl w:val="0"/>
        <w:rPr>
          <w:rFonts w:ascii="宋体" w:hAnsi="宋体" w:cs="宋体"/>
          <w:b/>
          <w:bCs/>
          <w:sz w:val="28"/>
        </w:rPr>
      </w:pPr>
      <w:r>
        <w:rPr>
          <w:rFonts w:hint="eastAsia" w:ascii="宋体" w:hAnsi="宋体" w:cs="宋体"/>
          <w:b/>
          <w:bCs/>
          <w:sz w:val="28"/>
        </w:rPr>
        <w:t>第七条 违约金或者损失赔偿额的计算</w:t>
      </w:r>
    </w:p>
    <w:p w14:paraId="629C05F0">
      <w:pPr>
        <w:spacing w:line="560" w:lineRule="exact"/>
        <w:ind w:firstLine="560" w:firstLineChars="200"/>
        <w:rPr>
          <w:rFonts w:ascii="宋体" w:hAnsi="宋体" w:cs="宋体"/>
          <w:sz w:val="28"/>
        </w:rPr>
      </w:pPr>
      <w:r>
        <w:rPr>
          <w:rFonts w:hint="eastAsia" w:ascii="宋体" w:hAnsi="宋体" w:cs="宋体"/>
          <w:sz w:val="28"/>
        </w:rPr>
        <w:t>7.1 合同生效后，甲方无故要求终止或解除合同，乙方已经开始工作的部分，根据实际工作量占全部工作量的百分比向甲方收取费用，并由甲方向乙方支付合同价款10%的违约金。乙方未开始工作的，甲方无需向乙方支付费用。</w:t>
      </w:r>
    </w:p>
    <w:p w14:paraId="5F937D28">
      <w:pPr>
        <w:spacing w:line="560" w:lineRule="exact"/>
        <w:ind w:firstLine="560" w:firstLineChars="200"/>
        <w:rPr>
          <w:rFonts w:ascii="宋体" w:hAnsi="宋体" w:cs="宋体"/>
          <w:sz w:val="28"/>
        </w:rPr>
      </w:pPr>
      <w:r>
        <w:rPr>
          <w:rFonts w:hint="eastAsia" w:ascii="宋体" w:hAnsi="宋体" w:cs="宋体"/>
          <w:sz w:val="28"/>
        </w:rPr>
        <w:t xml:space="preserve">7.2 合同生效后，乙方无故要求终止或解除合同，乙方返还甲方已支付的所有费用，并由乙方向甲方支付合同价款 10%的违约金。 </w:t>
      </w:r>
    </w:p>
    <w:p w14:paraId="0F01C86E">
      <w:pPr>
        <w:spacing w:line="560" w:lineRule="exact"/>
        <w:ind w:firstLine="560" w:firstLineChars="200"/>
        <w:rPr>
          <w:rFonts w:ascii="宋体" w:hAnsi="宋体" w:cs="宋体"/>
          <w:sz w:val="28"/>
        </w:rPr>
      </w:pPr>
      <w:r>
        <w:rPr>
          <w:rFonts w:hint="eastAsia" w:ascii="宋体" w:hAnsi="宋体" w:cs="宋体"/>
          <w:sz w:val="28"/>
        </w:rPr>
        <w:t>7.3 合同甲乙双方应严格遵守国家的法律法规，加强在合同履行中的廉政建设，自觉规范各自在合同履行中的各项活动，防止在本工程建设中可能发生的各种谋取不正当利益的违法违纪行为。</w:t>
      </w:r>
    </w:p>
    <w:p w14:paraId="7576C3B1">
      <w:pPr>
        <w:spacing w:line="560" w:lineRule="exact"/>
        <w:ind w:left="561"/>
        <w:outlineLvl w:val="0"/>
        <w:rPr>
          <w:rFonts w:ascii="宋体" w:hAnsi="宋体" w:cs="宋体"/>
          <w:b/>
          <w:bCs/>
          <w:sz w:val="28"/>
        </w:rPr>
      </w:pPr>
      <w:bookmarkStart w:id="549" w:name="OLE_LINK6"/>
      <w:r>
        <w:rPr>
          <w:rFonts w:hint="eastAsia" w:ascii="宋体" w:hAnsi="宋体" w:cs="宋体"/>
          <w:b/>
          <w:bCs/>
          <w:sz w:val="28"/>
        </w:rPr>
        <w:t xml:space="preserve">第八条 </w:t>
      </w:r>
      <w:bookmarkEnd w:id="549"/>
      <w:r>
        <w:rPr>
          <w:rFonts w:hint="eastAsia" w:ascii="宋体" w:hAnsi="宋体" w:cs="宋体"/>
          <w:b/>
          <w:bCs/>
          <w:sz w:val="28"/>
        </w:rPr>
        <w:t>解决合同纠纷的方式</w:t>
      </w:r>
    </w:p>
    <w:p w14:paraId="349382F3">
      <w:pPr>
        <w:spacing w:line="560" w:lineRule="exact"/>
        <w:ind w:firstLine="560" w:firstLineChars="200"/>
        <w:rPr>
          <w:rFonts w:ascii="宋体" w:hAnsi="宋体" w:cs="宋体"/>
          <w:sz w:val="28"/>
        </w:rPr>
      </w:pPr>
      <w:r>
        <w:rPr>
          <w:rFonts w:hint="eastAsia" w:ascii="宋体" w:hAnsi="宋体" w:cs="宋体"/>
          <w:sz w:val="28"/>
        </w:rPr>
        <w:t>因履行本合同发生的争议，由当事人协商解决，协商不成的，由甲方住所地人民法院诉讼解决。</w:t>
      </w:r>
    </w:p>
    <w:p w14:paraId="09423BEE">
      <w:pPr>
        <w:spacing w:line="560" w:lineRule="exact"/>
        <w:ind w:left="561"/>
        <w:outlineLvl w:val="0"/>
        <w:rPr>
          <w:rFonts w:ascii="宋体" w:hAnsi="宋体" w:cs="宋体"/>
          <w:b/>
          <w:bCs/>
          <w:sz w:val="28"/>
        </w:rPr>
      </w:pPr>
      <w:r>
        <w:rPr>
          <w:rFonts w:hint="eastAsia" w:ascii="宋体" w:hAnsi="宋体" w:cs="宋体"/>
          <w:b/>
          <w:bCs/>
          <w:sz w:val="28"/>
        </w:rPr>
        <w:t>第九条 其它</w:t>
      </w:r>
    </w:p>
    <w:p w14:paraId="60867C79">
      <w:pPr>
        <w:spacing w:line="560" w:lineRule="exact"/>
        <w:ind w:firstLine="560" w:firstLineChars="200"/>
        <w:rPr>
          <w:rFonts w:ascii="宋体" w:hAnsi="宋体" w:cs="宋体"/>
          <w:sz w:val="28"/>
        </w:rPr>
      </w:pPr>
      <w:r>
        <w:rPr>
          <w:rFonts w:hint="eastAsia" w:ascii="宋体" w:hAnsi="宋体" w:cs="宋体"/>
          <w:sz w:val="28"/>
        </w:rPr>
        <w:t>9.1 如本合同执行过程中增加工作内容，经双方协商后另行签订补充合同。</w:t>
      </w:r>
    </w:p>
    <w:p w14:paraId="79F4B08E">
      <w:pPr>
        <w:spacing w:line="560" w:lineRule="exact"/>
        <w:ind w:firstLine="560" w:firstLineChars="200"/>
        <w:rPr>
          <w:rFonts w:ascii="宋体" w:hAnsi="宋体" w:cs="宋体"/>
          <w:sz w:val="28"/>
        </w:rPr>
      </w:pPr>
      <w:r>
        <w:rPr>
          <w:rFonts w:hint="eastAsia" w:ascii="宋体" w:hAnsi="宋体" w:cs="宋体"/>
          <w:sz w:val="28"/>
        </w:rPr>
        <w:t>9.2 本合同一式</w:t>
      </w:r>
      <w:r>
        <w:rPr>
          <w:rFonts w:hint="eastAsia" w:ascii="宋体" w:hAnsi="宋体" w:cs="宋体"/>
          <w:sz w:val="28"/>
          <w:u w:val="single"/>
        </w:rPr>
        <w:t>捌</w:t>
      </w:r>
      <w:r>
        <w:rPr>
          <w:rFonts w:hint="eastAsia" w:ascii="宋体" w:hAnsi="宋体" w:cs="宋体"/>
          <w:sz w:val="28"/>
        </w:rPr>
        <w:t>份，甲方肆份，乙方</w:t>
      </w:r>
      <w:r>
        <w:rPr>
          <w:rFonts w:hint="eastAsia" w:ascii="宋体" w:hAnsi="宋体" w:cs="宋体"/>
          <w:sz w:val="28"/>
          <w:u w:val="single"/>
        </w:rPr>
        <w:t>肆</w:t>
      </w:r>
      <w:r>
        <w:rPr>
          <w:rFonts w:hint="eastAsia" w:ascii="宋体" w:hAnsi="宋体" w:cs="宋体"/>
          <w:sz w:val="28"/>
        </w:rPr>
        <w:t>份，具有同等法律效力。</w:t>
      </w:r>
    </w:p>
    <w:p w14:paraId="2C579245">
      <w:pPr>
        <w:spacing w:line="560" w:lineRule="exact"/>
        <w:ind w:firstLine="560" w:firstLineChars="200"/>
        <w:rPr>
          <w:rFonts w:ascii="宋体" w:hAnsi="宋体" w:cs="宋体"/>
          <w:sz w:val="28"/>
        </w:rPr>
      </w:pPr>
      <w:r>
        <w:rPr>
          <w:rFonts w:hint="eastAsia" w:ascii="宋体" w:hAnsi="宋体" w:cs="宋体"/>
          <w:sz w:val="28"/>
        </w:rPr>
        <w:t>9.3 本合同自双方法定代表人或委托代理人签名并盖章(公司公章或合同专用章）之日起生效。</w:t>
      </w:r>
    </w:p>
    <w:p w14:paraId="06337117">
      <w:pPr>
        <w:widowControl/>
        <w:spacing w:after="160" w:line="278" w:lineRule="auto"/>
        <w:jc w:val="left"/>
        <w:rPr>
          <w:rFonts w:ascii="宋体" w:hAnsi="宋体" w:cs="宋体"/>
          <w:sz w:val="28"/>
        </w:rPr>
      </w:pPr>
      <w:r>
        <w:rPr>
          <w:rFonts w:hint="eastAsia" w:ascii="宋体" w:hAnsi="宋体" w:cs="宋体"/>
          <w:sz w:val="28"/>
        </w:rPr>
        <w:br w:type="page"/>
      </w:r>
    </w:p>
    <w:tbl>
      <w:tblPr>
        <w:tblStyle w:val="11"/>
        <w:tblpPr w:leftFromText="180" w:rightFromText="180" w:horzAnchor="margin" w:tblpXSpec="center" w:tblpY="479"/>
        <w:tblW w:w="870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2048"/>
        <w:gridCol w:w="1725"/>
        <w:gridCol w:w="820"/>
        <w:gridCol w:w="1470"/>
        <w:gridCol w:w="1890"/>
      </w:tblGrid>
      <w:tr w14:paraId="56AEE1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restart"/>
            <w:textDirection w:val="tbRlV"/>
            <w:vAlign w:val="center"/>
          </w:tcPr>
          <w:p w14:paraId="6614C152">
            <w:pPr>
              <w:jc w:val="center"/>
              <w:rPr>
                <w:rFonts w:ascii="宋体" w:hAnsi="宋体" w:cs="宋体"/>
                <w:spacing w:val="90"/>
                <w:sz w:val="24"/>
              </w:rPr>
            </w:pPr>
            <w:r>
              <w:rPr>
                <w:rFonts w:hint="eastAsia" w:ascii="宋体" w:hAnsi="宋体" w:cs="宋体"/>
                <w:spacing w:val="90"/>
                <w:sz w:val="24"/>
              </w:rPr>
              <w:t>委托人（甲方）</w:t>
            </w:r>
          </w:p>
        </w:tc>
        <w:tc>
          <w:tcPr>
            <w:tcW w:w="2048" w:type="dxa"/>
            <w:vAlign w:val="center"/>
          </w:tcPr>
          <w:p w14:paraId="7B971E7D">
            <w:pPr>
              <w:jc w:val="center"/>
              <w:rPr>
                <w:rFonts w:ascii="宋体" w:hAnsi="宋体" w:cs="宋体"/>
                <w:sz w:val="24"/>
              </w:rPr>
            </w:pPr>
            <w:r>
              <w:rPr>
                <w:rFonts w:hint="eastAsia" w:ascii="宋体" w:hAnsi="宋体" w:cs="宋体"/>
                <w:sz w:val="24"/>
              </w:rPr>
              <w:t>名称（或姓名）</w:t>
            </w:r>
          </w:p>
        </w:tc>
        <w:tc>
          <w:tcPr>
            <w:tcW w:w="4015" w:type="dxa"/>
            <w:gridSpan w:val="3"/>
            <w:vAlign w:val="center"/>
          </w:tcPr>
          <w:p w14:paraId="4BC8D3EF">
            <w:pPr>
              <w:jc w:val="center"/>
              <w:rPr>
                <w:rFonts w:ascii="宋体" w:hAnsi="宋体" w:cs="宋体"/>
                <w:sz w:val="24"/>
              </w:rPr>
            </w:pPr>
            <w:r>
              <w:rPr>
                <w:rFonts w:hint="eastAsia" w:ascii="宋体" w:hAnsi="宋体" w:cs="宋体"/>
                <w:sz w:val="24"/>
              </w:rPr>
              <w:t xml:space="preserve">                      （签章）</w:t>
            </w:r>
          </w:p>
        </w:tc>
        <w:tc>
          <w:tcPr>
            <w:tcW w:w="1890" w:type="dxa"/>
            <w:vMerge w:val="restart"/>
            <w:vAlign w:val="center"/>
          </w:tcPr>
          <w:p w14:paraId="1A9233DD">
            <w:pPr>
              <w:jc w:val="center"/>
              <w:rPr>
                <w:rFonts w:ascii="宋体" w:hAnsi="宋体" w:cs="宋体"/>
                <w:spacing w:val="-8"/>
                <w:sz w:val="24"/>
              </w:rPr>
            </w:pPr>
            <w:r>
              <w:rPr>
                <w:rFonts w:hint="eastAsia" w:ascii="宋体" w:hAnsi="宋体" w:cs="宋体"/>
                <w:spacing w:val="-8"/>
                <w:sz w:val="24"/>
              </w:rPr>
              <w:t>技术合同专用章</w:t>
            </w:r>
          </w:p>
          <w:p w14:paraId="791D2B92">
            <w:pPr>
              <w:jc w:val="center"/>
              <w:rPr>
                <w:rFonts w:ascii="宋体" w:hAnsi="宋体" w:cs="宋体"/>
                <w:sz w:val="24"/>
              </w:rPr>
            </w:pPr>
            <w:r>
              <w:rPr>
                <w:rFonts w:hint="eastAsia" w:ascii="宋体" w:hAnsi="宋体" w:cs="宋体"/>
                <w:sz w:val="24"/>
              </w:rPr>
              <w:t>或</w:t>
            </w:r>
          </w:p>
          <w:p w14:paraId="20386E99">
            <w:pPr>
              <w:jc w:val="center"/>
              <w:rPr>
                <w:rFonts w:ascii="宋体" w:hAnsi="宋体" w:cs="宋体"/>
                <w:spacing w:val="10"/>
                <w:sz w:val="24"/>
              </w:rPr>
            </w:pPr>
            <w:r>
              <w:rPr>
                <w:rFonts w:hint="eastAsia" w:ascii="宋体" w:hAnsi="宋体" w:cs="宋体"/>
                <w:spacing w:val="10"/>
                <w:sz w:val="24"/>
              </w:rPr>
              <w:t>单位公章</w:t>
            </w:r>
          </w:p>
          <w:p w14:paraId="463E8E12">
            <w:pPr>
              <w:jc w:val="center"/>
              <w:rPr>
                <w:rFonts w:ascii="宋体" w:hAnsi="宋体" w:cs="宋体"/>
                <w:spacing w:val="10"/>
                <w:sz w:val="24"/>
              </w:rPr>
            </w:pPr>
          </w:p>
          <w:p w14:paraId="565E8143">
            <w:pPr>
              <w:jc w:val="center"/>
              <w:rPr>
                <w:rFonts w:ascii="宋体" w:hAnsi="宋体" w:cs="宋体"/>
                <w:spacing w:val="10"/>
                <w:sz w:val="24"/>
              </w:rPr>
            </w:pPr>
          </w:p>
          <w:p w14:paraId="07CDCDD6">
            <w:pPr>
              <w:jc w:val="center"/>
              <w:rPr>
                <w:rFonts w:ascii="宋体" w:hAnsi="宋体" w:cs="宋体"/>
                <w:spacing w:val="10"/>
                <w:sz w:val="24"/>
              </w:rPr>
            </w:pPr>
          </w:p>
          <w:p w14:paraId="19131D91">
            <w:pPr>
              <w:jc w:val="center"/>
              <w:rPr>
                <w:rFonts w:ascii="宋体" w:hAnsi="宋体" w:cs="宋体"/>
                <w:spacing w:val="10"/>
                <w:sz w:val="24"/>
              </w:rPr>
            </w:pPr>
          </w:p>
          <w:p w14:paraId="4E983EAB">
            <w:pPr>
              <w:jc w:val="center"/>
              <w:rPr>
                <w:rFonts w:ascii="宋体" w:hAnsi="宋体" w:cs="宋体"/>
                <w:spacing w:val="10"/>
                <w:sz w:val="24"/>
              </w:rPr>
            </w:pPr>
          </w:p>
          <w:p w14:paraId="72413699">
            <w:pPr>
              <w:jc w:val="center"/>
              <w:rPr>
                <w:rFonts w:ascii="宋体" w:hAnsi="宋体" w:cs="宋体"/>
                <w:spacing w:val="10"/>
                <w:sz w:val="24"/>
              </w:rPr>
            </w:pPr>
          </w:p>
          <w:p w14:paraId="6308B682">
            <w:pPr>
              <w:jc w:val="center"/>
              <w:rPr>
                <w:rFonts w:ascii="宋体" w:hAnsi="宋体" w:cs="宋体"/>
                <w:spacing w:val="10"/>
                <w:sz w:val="24"/>
              </w:rPr>
            </w:pPr>
          </w:p>
          <w:p w14:paraId="18347A8E">
            <w:pPr>
              <w:jc w:val="center"/>
              <w:rPr>
                <w:rFonts w:ascii="宋体" w:hAnsi="宋体" w:cs="宋体"/>
                <w:spacing w:val="-6"/>
                <w:sz w:val="24"/>
              </w:rPr>
            </w:pPr>
            <w:r>
              <w:rPr>
                <w:rFonts w:hint="eastAsia" w:ascii="宋体" w:hAnsi="宋体" w:cs="宋体"/>
                <w:spacing w:val="-6"/>
                <w:sz w:val="24"/>
              </w:rPr>
              <w:t>年   月   日</w:t>
            </w:r>
          </w:p>
        </w:tc>
      </w:tr>
      <w:tr w14:paraId="0F93BC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69D43912">
            <w:pPr>
              <w:jc w:val="center"/>
              <w:rPr>
                <w:rFonts w:ascii="宋体" w:hAnsi="宋体" w:cs="宋体"/>
                <w:sz w:val="24"/>
              </w:rPr>
            </w:pPr>
          </w:p>
        </w:tc>
        <w:tc>
          <w:tcPr>
            <w:tcW w:w="2048" w:type="dxa"/>
            <w:vAlign w:val="center"/>
          </w:tcPr>
          <w:p w14:paraId="7F9B9C88">
            <w:pPr>
              <w:jc w:val="center"/>
              <w:rPr>
                <w:rFonts w:ascii="宋体" w:hAnsi="宋体" w:cs="宋体"/>
                <w:sz w:val="24"/>
              </w:rPr>
            </w:pPr>
            <w:r>
              <w:rPr>
                <w:rFonts w:hint="eastAsia" w:ascii="宋体" w:hAnsi="宋体" w:cs="宋体"/>
                <w:sz w:val="24"/>
              </w:rPr>
              <w:t>法定代表人</w:t>
            </w:r>
          </w:p>
        </w:tc>
        <w:tc>
          <w:tcPr>
            <w:tcW w:w="4015" w:type="dxa"/>
            <w:gridSpan w:val="3"/>
            <w:vAlign w:val="center"/>
          </w:tcPr>
          <w:p w14:paraId="3C5BEC8F">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04BD77D5">
            <w:pPr>
              <w:jc w:val="center"/>
              <w:rPr>
                <w:rFonts w:ascii="宋体" w:hAnsi="宋体" w:cs="宋体"/>
                <w:sz w:val="24"/>
              </w:rPr>
            </w:pPr>
          </w:p>
        </w:tc>
      </w:tr>
      <w:tr w14:paraId="4D08E3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34BA0FAB">
            <w:pPr>
              <w:jc w:val="center"/>
              <w:rPr>
                <w:rFonts w:ascii="宋体" w:hAnsi="宋体" w:cs="宋体"/>
                <w:sz w:val="24"/>
              </w:rPr>
            </w:pPr>
          </w:p>
        </w:tc>
        <w:tc>
          <w:tcPr>
            <w:tcW w:w="2048" w:type="dxa"/>
            <w:vAlign w:val="center"/>
          </w:tcPr>
          <w:p w14:paraId="49ABA07A">
            <w:pPr>
              <w:jc w:val="center"/>
              <w:rPr>
                <w:rFonts w:ascii="宋体" w:hAnsi="宋体" w:cs="宋体"/>
                <w:sz w:val="24"/>
              </w:rPr>
            </w:pPr>
            <w:r>
              <w:rPr>
                <w:rFonts w:hint="eastAsia" w:ascii="宋体" w:hAnsi="宋体" w:cs="宋体"/>
                <w:sz w:val="24"/>
              </w:rPr>
              <w:t>委托代理人</w:t>
            </w:r>
          </w:p>
        </w:tc>
        <w:tc>
          <w:tcPr>
            <w:tcW w:w="4015" w:type="dxa"/>
            <w:gridSpan w:val="3"/>
            <w:vAlign w:val="center"/>
          </w:tcPr>
          <w:p w14:paraId="6E7A939C">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30076873">
            <w:pPr>
              <w:jc w:val="center"/>
              <w:rPr>
                <w:rFonts w:ascii="宋体" w:hAnsi="宋体" w:cs="宋体"/>
                <w:sz w:val="24"/>
              </w:rPr>
            </w:pPr>
          </w:p>
        </w:tc>
      </w:tr>
      <w:tr w14:paraId="78E021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4E863AF3">
            <w:pPr>
              <w:jc w:val="center"/>
              <w:rPr>
                <w:rFonts w:ascii="宋体" w:hAnsi="宋体" w:cs="宋体"/>
                <w:sz w:val="24"/>
              </w:rPr>
            </w:pPr>
          </w:p>
        </w:tc>
        <w:tc>
          <w:tcPr>
            <w:tcW w:w="2048" w:type="dxa"/>
            <w:vAlign w:val="center"/>
          </w:tcPr>
          <w:p w14:paraId="6B874129">
            <w:pPr>
              <w:jc w:val="center"/>
              <w:rPr>
                <w:rFonts w:ascii="宋体" w:hAnsi="宋体" w:cs="宋体"/>
                <w:sz w:val="24"/>
              </w:rPr>
            </w:pPr>
            <w:r>
              <w:rPr>
                <w:rFonts w:hint="eastAsia" w:ascii="宋体" w:hAnsi="宋体" w:cs="宋体"/>
                <w:sz w:val="24"/>
              </w:rPr>
              <w:t>联系（经办人）</w:t>
            </w:r>
          </w:p>
        </w:tc>
        <w:tc>
          <w:tcPr>
            <w:tcW w:w="4015" w:type="dxa"/>
            <w:gridSpan w:val="3"/>
            <w:vAlign w:val="center"/>
          </w:tcPr>
          <w:p w14:paraId="68433CDA">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5D1F9425">
            <w:pPr>
              <w:jc w:val="center"/>
              <w:rPr>
                <w:rFonts w:ascii="宋体" w:hAnsi="宋体" w:cs="宋体"/>
                <w:sz w:val="24"/>
              </w:rPr>
            </w:pPr>
          </w:p>
        </w:tc>
      </w:tr>
      <w:tr w14:paraId="55ADA8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651B7C11">
            <w:pPr>
              <w:jc w:val="center"/>
              <w:rPr>
                <w:rFonts w:ascii="宋体" w:hAnsi="宋体" w:cs="宋体"/>
                <w:sz w:val="24"/>
              </w:rPr>
            </w:pPr>
          </w:p>
        </w:tc>
        <w:tc>
          <w:tcPr>
            <w:tcW w:w="2048" w:type="dxa"/>
            <w:vAlign w:val="center"/>
          </w:tcPr>
          <w:p w14:paraId="64B20173">
            <w:pPr>
              <w:jc w:val="center"/>
              <w:rPr>
                <w:rFonts w:ascii="宋体" w:hAnsi="宋体" w:cs="宋体"/>
                <w:spacing w:val="34"/>
                <w:sz w:val="24"/>
              </w:rPr>
            </w:pPr>
            <w:r>
              <w:rPr>
                <w:rFonts w:hint="eastAsia" w:ascii="宋体" w:hAnsi="宋体" w:cs="宋体"/>
                <w:spacing w:val="34"/>
                <w:sz w:val="24"/>
              </w:rPr>
              <w:t>住所</w:t>
            </w:r>
          </w:p>
          <w:p w14:paraId="6D5EC07D">
            <w:pPr>
              <w:jc w:val="center"/>
              <w:rPr>
                <w:rFonts w:ascii="宋体" w:hAnsi="宋体" w:cs="宋体"/>
                <w:spacing w:val="16"/>
                <w:sz w:val="24"/>
              </w:rPr>
            </w:pPr>
            <w:r>
              <w:rPr>
                <w:rFonts w:hint="eastAsia" w:ascii="宋体" w:hAnsi="宋体" w:cs="宋体"/>
                <w:spacing w:val="16"/>
                <w:sz w:val="24"/>
              </w:rPr>
              <w:t>（通讯地址）</w:t>
            </w:r>
          </w:p>
        </w:tc>
        <w:tc>
          <w:tcPr>
            <w:tcW w:w="1725" w:type="dxa"/>
            <w:vAlign w:val="center"/>
          </w:tcPr>
          <w:p w14:paraId="2E11000F">
            <w:pPr>
              <w:jc w:val="center"/>
              <w:rPr>
                <w:rFonts w:ascii="宋体" w:hAnsi="宋体" w:cs="宋体"/>
                <w:sz w:val="24"/>
              </w:rPr>
            </w:pPr>
          </w:p>
        </w:tc>
        <w:tc>
          <w:tcPr>
            <w:tcW w:w="820" w:type="dxa"/>
            <w:vAlign w:val="center"/>
          </w:tcPr>
          <w:p w14:paraId="52445401">
            <w:pPr>
              <w:jc w:val="center"/>
              <w:rPr>
                <w:rFonts w:ascii="宋体" w:hAnsi="宋体" w:cs="宋体"/>
                <w:spacing w:val="8"/>
                <w:sz w:val="24"/>
              </w:rPr>
            </w:pPr>
            <w:r>
              <w:rPr>
                <w:rFonts w:hint="eastAsia" w:ascii="宋体" w:hAnsi="宋体" w:cs="宋体"/>
                <w:spacing w:val="8"/>
                <w:sz w:val="24"/>
              </w:rPr>
              <w:t>邮政编码</w:t>
            </w:r>
          </w:p>
        </w:tc>
        <w:tc>
          <w:tcPr>
            <w:tcW w:w="1470" w:type="dxa"/>
            <w:vAlign w:val="center"/>
          </w:tcPr>
          <w:p w14:paraId="59618E7D">
            <w:pPr>
              <w:jc w:val="center"/>
              <w:rPr>
                <w:rFonts w:ascii="宋体" w:hAnsi="宋体" w:cs="宋体"/>
                <w:sz w:val="24"/>
              </w:rPr>
            </w:pPr>
          </w:p>
        </w:tc>
        <w:tc>
          <w:tcPr>
            <w:tcW w:w="1890" w:type="dxa"/>
            <w:vMerge w:val="continue"/>
            <w:vAlign w:val="center"/>
          </w:tcPr>
          <w:p w14:paraId="363CE183">
            <w:pPr>
              <w:jc w:val="center"/>
              <w:rPr>
                <w:rFonts w:ascii="宋体" w:hAnsi="宋体" w:cs="宋体"/>
                <w:sz w:val="24"/>
              </w:rPr>
            </w:pPr>
          </w:p>
        </w:tc>
      </w:tr>
      <w:tr w14:paraId="4BE698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1E28EFE8">
            <w:pPr>
              <w:jc w:val="center"/>
              <w:rPr>
                <w:rFonts w:ascii="宋体" w:hAnsi="宋体" w:cs="宋体"/>
                <w:sz w:val="24"/>
              </w:rPr>
            </w:pPr>
          </w:p>
        </w:tc>
        <w:tc>
          <w:tcPr>
            <w:tcW w:w="2048" w:type="dxa"/>
            <w:vAlign w:val="center"/>
          </w:tcPr>
          <w:p w14:paraId="04DE4680">
            <w:pPr>
              <w:jc w:val="center"/>
              <w:rPr>
                <w:rFonts w:ascii="宋体" w:hAnsi="宋体" w:cs="宋体"/>
                <w:spacing w:val="28"/>
                <w:sz w:val="24"/>
              </w:rPr>
            </w:pPr>
            <w:r>
              <w:rPr>
                <w:rFonts w:hint="eastAsia" w:ascii="宋体" w:hAnsi="宋体" w:cs="宋体"/>
                <w:spacing w:val="28"/>
                <w:sz w:val="24"/>
              </w:rPr>
              <w:t>电话</w:t>
            </w:r>
          </w:p>
        </w:tc>
        <w:tc>
          <w:tcPr>
            <w:tcW w:w="1725" w:type="dxa"/>
            <w:vAlign w:val="center"/>
          </w:tcPr>
          <w:p w14:paraId="02DCBC70">
            <w:pPr>
              <w:jc w:val="center"/>
              <w:rPr>
                <w:rFonts w:ascii="宋体" w:hAnsi="宋体" w:cs="宋体"/>
                <w:sz w:val="24"/>
              </w:rPr>
            </w:pPr>
          </w:p>
        </w:tc>
        <w:tc>
          <w:tcPr>
            <w:tcW w:w="820" w:type="dxa"/>
            <w:vAlign w:val="center"/>
          </w:tcPr>
          <w:p w14:paraId="36AF9C83">
            <w:pPr>
              <w:jc w:val="center"/>
              <w:rPr>
                <w:rFonts w:ascii="宋体" w:hAnsi="宋体" w:cs="宋体"/>
                <w:sz w:val="24"/>
              </w:rPr>
            </w:pPr>
            <w:r>
              <w:rPr>
                <w:rFonts w:hint="eastAsia" w:ascii="宋体" w:hAnsi="宋体" w:cs="宋体"/>
                <w:sz w:val="24"/>
              </w:rPr>
              <w:t>传真</w:t>
            </w:r>
          </w:p>
        </w:tc>
        <w:tc>
          <w:tcPr>
            <w:tcW w:w="1470" w:type="dxa"/>
            <w:vAlign w:val="center"/>
          </w:tcPr>
          <w:p w14:paraId="416DFD0C">
            <w:pPr>
              <w:jc w:val="center"/>
              <w:rPr>
                <w:rFonts w:ascii="宋体" w:hAnsi="宋体" w:cs="宋体"/>
                <w:sz w:val="24"/>
              </w:rPr>
            </w:pPr>
          </w:p>
        </w:tc>
        <w:tc>
          <w:tcPr>
            <w:tcW w:w="1890" w:type="dxa"/>
            <w:vMerge w:val="continue"/>
            <w:vAlign w:val="center"/>
          </w:tcPr>
          <w:p w14:paraId="0AE72212">
            <w:pPr>
              <w:jc w:val="center"/>
              <w:rPr>
                <w:rFonts w:ascii="宋体" w:hAnsi="宋体" w:cs="宋体"/>
                <w:sz w:val="24"/>
              </w:rPr>
            </w:pPr>
          </w:p>
        </w:tc>
      </w:tr>
      <w:tr w14:paraId="5DF9A8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0950560C">
            <w:pPr>
              <w:jc w:val="center"/>
              <w:rPr>
                <w:rFonts w:ascii="宋体" w:hAnsi="宋体" w:cs="宋体"/>
                <w:sz w:val="24"/>
              </w:rPr>
            </w:pPr>
          </w:p>
        </w:tc>
        <w:tc>
          <w:tcPr>
            <w:tcW w:w="2048" w:type="dxa"/>
            <w:vAlign w:val="center"/>
          </w:tcPr>
          <w:p w14:paraId="48B3D1EA">
            <w:pPr>
              <w:jc w:val="center"/>
              <w:rPr>
                <w:rFonts w:ascii="宋体" w:hAnsi="宋体" w:cs="宋体"/>
                <w:sz w:val="24"/>
              </w:rPr>
            </w:pPr>
            <w:r>
              <w:rPr>
                <w:rFonts w:hint="eastAsia" w:ascii="宋体" w:hAnsi="宋体" w:cs="宋体"/>
                <w:sz w:val="24"/>
              </w:rPr>
              <w:t>开户银行</w:t>
            </w:r>
          </w:p>
        </w:tc>
        <w:tc>
          <w:tcPr>
            <w:tcW w:w="4015" w:type="dxa"/>
            <w:gridSpan w:val="3"/>
            <w:vAlign w:val="center"/>
          </w:tcPr>
          <w:p w14:paraId="175C940C">
            <w:pPr>
              <w:jc w:val="center"/>
              <w:rPr>
                <w:rFonts w:ascii="宋体" w:hAnsi="宋体" w:cs="宋体"/>
                <w:sz w:val="24"/>
              </w:rPr>
            </w:pPr>
          </w:p>
        </w:tc>
        <w:tc>
          <w:tcPr>
            <w:tcW w:w="1890" w:type="dxa"/>
            <w:vMerge w:val="continue"/>
            <w:vAlign w:val="center"/>
          </w:tcPr>
          <w:p w14:paraId="3107BE01">
            <w:pPr>
              <w:jc w:val="center"/>
              <w:rPr>
                <w:rFonts w:ascii="宋体" w:hAnsi="宋体" w:cs="宋体"/>
                <w:sz w:val="24"/>
              </w:rPr>
            </w:pPr>
          </w:p>
        </w:tc>
      </w:tr>
      <w:tr w14:paraId="2086ED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6FB7E93C">
            <w:pPr>
              <w:jc w:val="center"/>
              <w:rPr>
                <w:rFonts w:ascii="宋体" w:hAnsi="宋体" w:cs="宋体"/>
                <w:sz w:val="24"/>
              </w:rPr>
            </w:pPr>
          </w:p>
        </w:tc>
        <w:tc>
          <w:tcPr>
            <w:tcW w:w="2048" w:type="dxa"/>
            <w:vAlign w:val="center"/>
          </w:tcPr>
          <w:p w14:paraId="3AF12771">
            <w:pPr>
              <w:jc w:val="center"/>
              <w:rPr>
                <w:rFonts w:ascii="宋体" w:hAnsi="宋体" w:cs="宋体"/>
                <w:spacing w:val="38"/>
                <w:sz w:val="24"/>
              </w:rPr>
            </w:pPr>
            <w:r>
              <w:rPr>
                <w:rFonts w:hint="eastAsia" w:ascii="宋体" w:hAnsi="宋体" w:cs="宋体"/>
                <w:spacing w:val="38"/>
                <w:sz w:val="24"/>
              </w:rPr>
              <w:t>帐号</w:t>
            </w:r>
          </w:p>
        </w:tc>
        <w:tc>
          <w:tcPr>
            <w:tcW w:w="4015" w:type="dxa"/>
            <w:gridSpan w:val="3"/>
            <w:vAlign w:val="center"/>
          </w:tcPr>
          <w:p w14:paraId="799A2170">
            <w:pPr>
              <w:jc w:val="center"/>
              <w:rPr>
                <w:rFonts w:ascii="宋体" w:hAnsi="宋体" w:cs="宋体"/>
                <w:sz w:val="24"/>
              </w:rPr>
            </w:pPr>
          </w:p>
        </w:tc>
        <w:tc>
          <w:tcPr>
            <w:tcW w:w="1890" w:type="dxa"/>
            <w:vMerge w:val="continue"/>
            <w:vAlign w:val="center"/>
          </w:tcPr>
          <w:p w14:paraId="3DF2E515">
            <w:pPr>
              <w:jc w:val="center"/>
              <w:rPr>
                <w:rFonts w:ascii="宋体" w:hAnsi="宋体" w:cs="宋体"/>
                <w:sz w:val="24"/>
              </w:rPr>
            </w:pPr>
          </w:p>
        </w:tc>
      </w:tr>
      <w:tr w14:paraId="208D4E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restart"/>
            <w:textDirection w:val="tbRlV"/>
            <w:vAlign w:val="center"/>
          </w:tcPr>
          <w:p w14:paraId="2F4E3E61">
            <w:pPr>
              <w:jc w:val="center"/>
              <w:rPr>
                <w:rFonts w:ascii="宋体" w:hAnsi="宋体" w:cs="宋体"/>
                <w:spacing w:val="42"/>
                <w:sz w:val="24"/>
              </w:rPr>
            </w:pPr>
            <w:r>
              <w:rPr>
                <w:rFonts w:hint="eastAsia" w:ascii="宋体" w:hAnsi="宋体" w:cs="宋体"/>
                <w:spacing w:val="42"/>
                <w:sz w:val="24"/>
              </w:rPr>
              <w:t>受托人（乙方）</w:t>
            </w:r>
          </w:p>
        </w:tc>
        <w:tc>
          <w:tcPr>
            <w:tcW w:w="2048" w:type="dxa"/>
            <w:vAlign w:val="center"/>
          </w:tcPr>
          <w:p w14:paraId="1AF0CF91">
            <w:pPr>
              <w:jc w:val="center"/>
              <w:rPr>
                <w:rFonts w:ascii="宋体" w:hAnsi="宋体" w:cs="宋体"/>
                <w:sz w:val="24"/>
              </w:rPr>
            </w:pPr>
            <w:r>
              <w:rPr>
                <w:rFonts w:hint="eastAsia" w:ascii="宋体" w:hAnsi="宋体" w:cs="宋体"/>
                <w:sz w:val="24"/>
              </w:rPr>
              <w:t>名称（或姓名）</w:t>
            </w:r>
          </w:p>
        </w:tc>
        <w:tc>
          <w:tcPr>
            <w:tcW w:w="4015" w:type="dxa"/>
            <w:gridSpan w:val="3"/>
            <w:vAlign w:val="center"/>
          </w:tcPr>
          <w:p w14:paraId="31982621">
            <w:pPr>
              <w:jc w:val="center"/>
              <w:rPr>
                <w:rFonts w:ascii="宋体" w:hAnsi="宋体" w:cs="宋体"/>
                <w:sz w:val="24"/>
              </w:rPr>
            </w:pPr>
            <w:r>
              <w:rPr>
                <w:rFonts w:hint="eastAsia" w:ascii="宋体" w:hAnsi="宋体" w:cs="宋体"/>
                <w:sz w:val="24"/>
              </w:rPr>
              <w:t xml:space="preserve">                      （签章）</w:t>
            </w:r>
          </w:p>
        </w:tc>
        <w:tc>
          <w:tcPr>
            <w:tcW w:w="1890" w:type="dxa"/>
            <w:vMerge w:val="restart"/>
            <w:vAlign w:val="center"/>
          </w:tcPr>
          <w:p w14:paraId="70E2D879">
            <w:pPr>
              <w:jc w:val="center"/>
              <w:rPr>
                <w:rFonts w:ascii="宋体" w:hAnsi="宋体" w:cs="宋体"/>
                <w:spacing w:val="-8"/>
                <w:sz w:val="24"/>
              </w:rPr>
            </w:pPr>
            <w:r>
              <w:rPr>
                <w:rFonts w:hint="eastAsia" w:ascii="宋体" w:hAnsi="宋体" w:cs="宋体"/>
                <w:spacing w:val="-8"/>
                <w:sz w:val="24"/>
              </w:rPr>
              <w:t>技术合同专用章</w:t>
            </w:r>
          </w:p>
          <w:p w14:paraId="77EA85C1">
            <w:pPr>
              <w:jc w:val="center"/>
              <w:rPr>
                <w:rFonts w:ascii="宋体" w:hAnsi="宋体" w:cs="宋体"/>
                <w:sz w:val="24"/>
              </w:rPr>
            </w:pPr>
            <w:r>
              <w:rPr>
                <w:rFonts w:hint="eastAsia" w:ascii="宋体" w:hAnsi="宋体" w:cs="宋体"/>
                <w:sz w:val="24"/>
              </w:rPr>
              <w:t>或</w:t>
            </w:r>
          </w:p>
          <w:p w14:paraId="40DFBCE8">
            <w:pPr>
              <w:jc w:val="center"/>
              <w:rPr>
                <w:rFonts w:ascii="宋体" w:hAnsi="宋体" w:cs="宋体"/>
                <w:spacing w:val="10"/>
                <w:sz w:val="24"/>
              </w:rPr>
            </w:pPr>
            <w:r>
              <w:rPr>
                <w:rFonts w:hint="eastAsia" w:ascii="宋体" w:hAnsi="宋体" w:cs="宋体"/>
                <w:spacing w:val="10"/>
                <w:sz w:val="24"/>
              </w:rPr>
              <w:t>单位公章</w:t>
            </w:r>
          </w:p>
          <w:p w14:paraId="4A1C2EF8">
            <w:pPr>
              <w:jc w:val="center"/>
              <w:rPr>
                <w:rFonts w:ascii="宋体" w:hAnsi="宋体" w:cs="宋体"/>
                <w:sz w:val="24"/>
              </w:rPr>
            </w:pPr>
          </w:p>
          <w:p w14:paraId="47A9B6B1">
            <w:pPr>
              <w:jc w:val="center"/>
              <w:rPr>
                <w:rFonts w:ascii="宋体" w:hAnsi="宋体" w:cs="宋体"/>
                <w:sz w:val="24"/>
              </w:rPr>
            </w:pPr>
          </w:p>
          <w:p w14:paraId="229A55C6">
            <w:pPr>
              <w:jc w:val="center"/>
              <w:rPr>
                <w:rFonts w:ascii="宋体" w:hAnsi="宋体" w:cs="宋体"/>
                <w:sz w:val="24"/>
              </w:rPr>
            </w:pPr>
          </w:p>
          <w:p w14:paraId="520A1966">
            <w:pPr>
              <w:jc w:val="center"/>
              <w:rPr>
                <w:rFonts w:ascii="宋体" w:hAnsi="宋体" w:cs="宋体"/>
                <w:sz w:val="24"/>
              </w:rPr>
            </w:pPr>
          </w:p>
          <w:p w14:paraId="333D6087">
            <w:pPr>
              <w:jc w:val="center"/>
              <w:rPr>
                <w:rFonts w:ascii="宋体" w:hAnsi="宋体" w:cs="宋体"/>
                <w:sz w:val="24"/>
              </w:rPr>
            </w:pPr>
          </w:p>
          <w:p w14:paraId="19A6B14F">
            <w:pPr>
              <w:jc w:val="center"/>
              <w:rPr>
                <w:rFonts w:ascii="宋体" w:hAnsi="宋体" w:cs="宋体"/>
                <w:sz w:val="24"/>
              </w:rPr>
            </w:pPr>
          </w:p>
          <w:p w14:paraId="54C24DBE">
            <w:pPr>
              <w:jc w:val="center"/>
              <w:rPr>
                <w:rFonts w:ascii="宋体" w:hAnsi="宋体" w:cs="宋体"/>
                <w:sz w:val="24"/>
              </w:rPr>
            </w:pPr>
          </w:p>
          <w:p w14:paraId="16536207">
            <w:pPr>
              <w:jc w:val="center"/>
              <w:rPr>
                <w:rFonts w:ascii="宋体" w:hAnsi="宋体" w:cs="宋体"/>
                <w:sz w:val="24"/>
              </w:rPr>
            </w:pPr>
          </w:p>
          <w:p w14:paraId="32D92469">
            <w:pPr>
              <w:jc w:val="center"/>
              <w:rPr>
                <w:rFonts w:ascii="宋体" w:hAnsi="宋体" w:cs="宋体"/>
                <w:sz w:val="24"/>
              </w:rPr>
            </w:pPr>
          </w:p>
          <w:p w14:paraId="36DA2D71">
            <w:pPr>
              <w:jc w:val="center"/>
              <w:rPr>
                <w:rFonts w:ascii="宋体" w:hAnsi="宋体" w:cs="宋体"/>
                <w:sz w:val="24"/>
              </w:rPr>
            </w:pPr>
            <w:r>
              <w:rPr>
                <w:rFonts w:hint="eastAsia" w:ascii="宋体" w:hAnsi="宋体" w:cs="宋体"/>
                <w:spacing w:val="-6"/>
                <w:sz w:val="24"/>
              </w:rPr>
              <w:t>年   月   日</w:t>
            </w:r>
          </w:p>
        </w:tc>
      </w:tr>
      <w:tr w14:paraId="22141C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3BE4F312">
            <w:pPr>
              <w:jc w:val="center"/>
              <w:rPr>
                <w:rFonts w:ascii="宋体" w:hAnsi="宋体" w:cs="宋体"/>
                <w:sz w:val="24"/>
              </w:rPr>
            </w:pPr>
          </w:p>
        </w:tc>
        <w:tc>
          <w:tcPr>
            <w:tcW w:w="2048" w:type="dxa"/>
            <w:vAlign w:val="center"/>
          </w:tcPr>
          <w:p w14:paraId="5B189737">
            <w:pPr>
              <w:jc w:val="center"/>
              <w:rPr>
                <w:rFonts w:ascii="宋体" w:hAnsi="宋体" w:cs="宋体"/>
                <w:sz w:val="24"/>
              </w:rPr>
            </w:pPr>
            <w:r>
              <w:rPr>
                <w:rFonts w:hint="eastAsia" w:ascii="宋体" w:hAnsi="宋体" w:cs="宋体"/>
                <w:sz w:val="24"/>
              </w:rPr>
              <w:t>法定代表人</w:t>
            </w:r>
          </w:p>
        </w:tc>
        <w:tc>
          <w:tcPr>
            <w:tcW w:w="4015" w:type="dxa"/>
            <w:gridSpan w:val="3"/>
            <w:vAlign w:val="center"/>
          </w:tcPr>
          <w:p w14:paraId="642AF9D6">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3712B178">
            <w:pPr>
              <w:jc w:val="center"/>
              <w:rPr>
                <w:rFonts w:ascii="宋体" w:hAnsi="宋体" w:cs="宋体"/>
                <w:sz w:val="24"/>
              </w:rPr>
            </w:pPr>
          </w:p>
        </w:tc>
      </w:tr>
      <w:tr w14:paraId="119AB4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6CB7AE10">
            <w:pPr>
              <w:jc w:val="center"/>
              <w:rPr>
                <w:rFonts w:ascii="宋体" w:hAnsi="宋体" w:cs="宋体"/>
                <w:sz w:val="24"/>
              </w:rPr>
            </w:pPr>
          </w:p>
        </w:tc>
        <w:tc>
          <w:tcPr>
            <w:tcW w:w="2048" w:type="dxa"/>
            <w:vAlign w:val="center"/>
          </w:tcPr>
          <w:p w14:paraId="1A524005">
            <w:pPr>
              <w:jc w:val="center"/>
              <w:rPr>
                <w:rFonts w:ascii="宋体" w:hAnsi="宋体" w:cs="宋体"/>
                <w:sz w:val="24"/>
              </w:rPr>
            </w:pPr>
            <w:r>
              <w:rPr>
                <w:rFonts w:hint="eastAsia" w:ascii="宋体" w:hAnsi="宋体" w:cs="宋体"/>
                <w:sz w:val="24"/>
              </w:rPr>
              <w:t>委托代理人</w:t>
            </w:r>
          </w:p>
        </w:tc>
        <w:tc>
          <w:tcPr>
            <w:tcW w:w="4015" w:type="dxa"/>
            <w:gridSpan w:val="3"/>
            <w:vAlign w:val="center"/>
          </w:tcPr>
          <w:p w14:paraId="2BBF3274">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2D6DFC1E">
            <w:pPr>
              <w:jc w:val="center"/>
              <w:rPr>
                <w:rFonts w:ascii="宋体" w:hAnsi="宋体" w:cs="宋体"/>
                <w:sz w:val="24"/>
              </w:rPr>
            </w:pPr>
          </w:p>
        </w:tc>
      </w:tr>
      <w:tr w14:paraId="6CC5FC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3A74912F">
            <w:pPr>
              <w:jc w:val="center"/>
              <w:rPr>
                <w:rFonts w:ascii="宋体" w:hAnsi="宋体" w:cs="宋体"/>
                <w:sz w:val="24"/>
              </w:rPr>
            </w:pPr>
          </w:p>
        </w:tc>
        <w:tc>
          <w:tcPr>
            <w:tcW w:w="2048" w:type="dxa"/>
            <w:vAlign w:val="center"/>
          </w:tcPr>
          <w:p w14:paraId="7083BF78">
            <w:pPr>
              <w:jc w:val="center"/>
              <w:rPr>
                <w:rFonts w:ascii="宋体" w:hAnsi="宋体" w:cs="宋体"/>
                <w:sz w:val="24"/>
              </w:rPr>
            </w:pPr>
            <w:r>
              <w:rPr>
                <w:rFonts w:hint="eastAsia" w:ascii="宋体" w:hAnsi="宋体" w:cs="宋体"/>
                <w:sz w:val="24"/>
              </w:rPr>
              <w:t>联系（经办人）</w:t>
            </w:r>
          </w:p>
        </w:tc>
        <w:tc>
          <w:tcPr>
            <w:tcW w:w="4015" w:type="dxa"/>
            <w:gridSpan w:val="3"/>
            <w:vAlign w:val="center"/>
          </w:tcPr>
          <w:p w14:paraId="104DF2FB">
            <w:pPr>
              <w:jc w:val="center"/>
              <w:rPr>
                <w:rFonts w:ascii="宋体" w:hAnsi="宋体" w:cs="宋体"/>
                <w:sz w:val="24"/>
              </w:rPr>
            </w:pPr>
            <w:r>
              <w:rPr>
                <w:rFonts w:hint="eastAsia" w:ascii="宋体" w:hAnsi="宋体" w:cs="宋体"/>
                <w:sz w:val="24"/>
              </w:rPr>
              <w:t xml:space="preserve">                      （签章）</w:t>
            </w:r>
          </w:p>
        </w:tc>
        <w:tc>
          <w:tcPr>
            <w:tcW w:w="1890" w:type="dxa"/>
            <w:vMerge w:val="continue"/>
            <w:vAlign w:val="center"/>
          </w:tcPr>
          <w:p w14:paraId="014DD1B0">
            <w:pPr>
              <w:jc w:val="center"/>
              <w:rPr>
                <w:rFonts w:ascii="宋体" w:hAnsi="宋体" w:cs="宋体"/>
                <w:sz w:val="24"/>
              </w:rPr>
            </w:pPr>
          </w:p>
        </w:tc>
      </w:tr>
      <w:tr w14:paraId="3A9C61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56DBC9B0">
            <w:pPr>
              <w:jc w:val="center"/>
              <w:rPr>
                <w:rFonts w:ascii="宋体" w:hAnsi="宋体" w:cs="宋体"/>
                <w:sz w:val="24"/>
              </w:rPr>
            </w:pPr>
          </w:p>
        </w:tc>
        <w:tc>
          <w:tcPr>
            <w:tcW w:w="2048" w:type="dxa"/>
            <w:vAlign w:val="center"/>
          </w:tcPr>
          <w:p w14:paraId="2EF88825">
            <w:pPr>
              <w:jc w:val="center"/>
              <w:rPr>
                <w:rFonts w:ascii="宋体" w:hAnsi="宋体" w:cs="宋体"/>
                <w:spacing w:val="34"/>
                <w:sz w:val="24"/>
              </w:rPr>
            </w:pPr>
            <w:r>
              <w:rPr>
                <w:rFonts w:hint="eastAsia" w:ascii="宋体" w:hAnsi="宋体" w:cs="宋体"/>
                <w:spacing w:val="34"/>
                <w:sz w:val="24"/>
              </w:rPr>
              <w:t>住所</w:t>
            </w:r>
          </w:p>
          <w:p w14:paraId="4DCA7051">
            <w:pPr>
              <w:jc w:val="center"/>
              <w:rPr>
                <w:rFonts w:ascii="宋体" w:hAnsi="宋体" w:cs="宋体"/>
                <w:sz w:val="24"/>
              </w:rPr>
            </w:pPr>
            <w:r>
              <w:rPr>
                <w:rFonts w:hint="eastAsia" w:ascii="宋体" w:hAnsi="宋体" w:cs="宋体"/>
                <w:spacing w:val="16"/>
                <w:sz w:val="24"/>
              </w:rPr>
              <w:t>（通讯地址）</w:t>
            </w:r>
          </w:p>
        </w:tc>
        <w:tc>
          <w:tcPr>
            <w:tcW w:w="1725" w:type="dxa"/>
            <w:vAlign w:val="center"/>
          </w:tcPr>
          <w:p w14:paraId="686B2115">
            <w:pPr>
              <w:jc w:val="center"/>
              <w:rPr>
                <w:rFonts w:ascii="宋体" w:hAnsi="宋体" w:cs="宋体"/>
                <w:sz w:val="24"/>
              </w:rPr>
            </w:pPr>
          </w:p>
        </w:tc>
        <w:tc>
          <w:tcPr>
            <w:tcW w:w="820" w:type="dxa"/>
            <w:vAlign w:val="center"/>
          </w:tcPr>
          <w:p w14:paraId="52D38DF6">
            <w:pPr>
              <w:jc w:val="center"/>
              <w:rPr>
                <w:rFonts w:ascii="宋体" w:hAnsi="宋体" w:cs="宋体"/>
                <w:sz w:val="24"/>
              </w:rPr>
            </w:pPr>
            <w:r>
              <w:rPr>
                <w:rFonts w:hint="eastAsia" w:ascii="宋体" w:hAnsi="宋体" w:cs="宋体"/>
                <w:spacing w:val="8"/>
                <w:sz w:val="24"/>
              </w:rPr>
              <w:t>邮政编码</w:t>
            </w:r>
          </w:p>
        </w:tc>
        <w:tc>
          <w:tcPr>
            <w:tcW w:w="1470" w:type="dxa"/>
            <w:vAlign w:val="center"/>
          </w:tcPr>
          <w:p w14:paraId="769C40D0">
            <w:pPr>
              <w:jc w:val="center"/>
              <w:rPr>
                <w:rFonts w:ascii="宋体" w:hAnsi="宋体" w:cs="宋体"/>
                <w:sz w:val="24"/>
              </w:rPr>
            </w:pPr>
          </w:p>
        </w:tc>
        <w:tc>
          <w:tcPr>
            <w:tcW w:w="1890" w:type="dxa"/>
            <w:vMerge w:val="continue"/>
            <w:vAlign w:val="center"/>
          </w:tcPr>
          <w:p w14:paraId="58FD5D18">
            <w:pPr>
              <w:jc w:val="center"/>
              <w:rPr>
                <w:rFonts w:ascii="宋体" w:hAnsi="宋体" w:cs="宋体"/>
                <w:sz w:val="24"/>
              </w:rPr>
            </w:pPr>
          </w:p>
        </w:tc>
      </w:tr>
      <w:tr w14:paraId="406210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18E5EB36">
            <w:pPr>
              <w:jc w:val="center"/>
              <w:rPr>
                <w:rFonts w:ascii="宋体" w:hAnsi="宋体" w:cs="宋体"/>
                <w:sz w:val="24"/>
              </w:rPr>
            </w:pPr>
          </w:p>
        </w:tc>
        <w:tc>
          <w:tcPr>
            <w:tcW w:w="2048" w:type="dxa"/>
            <w:vAlign w:val="center"/>
          </w:tcPr>
          <w:p w14:paraId="6FD31217">
            <w:pPr>
              <w:jc w:val="center"/>
              <w:rPr>
                <w:rFonts w:ascii="宋体" w:hAnsi="宋体" w:cs="宋体"/>
                <w:spacing w:val="42"/>
                <w:sz w:val="24"/>
              </w:rPr>
            </w:pPr>
            <w:r>
              <w:rPr>
                <w:rFonts w:hint="eastAsia" w:ascii="宋体" w:hAnsi="宋体" w:cs="宋体"/>
                <w:spacing w:val="42"/>
                <w:sz w:val="24"/>
              </w:rPr>
              <w:t>电话</w:t>
            </w:r>
          </w:p>
        </w:tc>
        <w:tc>
          <w:tcPr>
            <w:tcW w:w="1725" w:type="dxa"/>
            <w:vAlign w:val="center"/>
          </w:tcPr>
          <w:p w14:paraId="34EADCDC">
            <w:pPr>
              <w:jc w:val="center"/>
              <w:rPr>
                <w:rFonts w:ascii="宋体" w:hAnsi="宋体" w:cs="宋体"/>
                <w:sz w:val="24"/>
              </w:rPr>
            </w:pPr>
          </w:p>
        </w:tc>
        <w:tc>
          <w:tcPr>
            <w:tcW w:w="820" w:type="dxa"/>
            <w:vAlign w:val="center"/>
          </w:tcPr>
          <w:p w14:paraId="77ABC19C">
            <w:pPr>
              <w:jc w:val="center"/>
              <w:rPr>
                <w:rFonts w:ascii="宋体" w:hAnsi="宋体" w:cs="宋体"/>
                <w:sz w:val="24"/>
              </w:rPr>
            </w:pPr>
            <w:r>
              <w:rPr>
                <w:rFonts w:hint="eastAsia" w:ascii="宋体" w:hAnsi="宋体" w:cs="宋体"/>
                <w:sz w:val="24"/>
              </w:rPr>
              <w:t>传真</w:t>
            </w:r>
          </w:p>
        </w:tc>
        <w:tc>
          <w:tcPr>
            <w:tcW w:w="1470" w:type="dxa"/>
            <w:vAlign w:val="center"/>
          </w:tcPr>
          <w:p w14:paraId="5946E9B4">
            <w:pPr>
              <w:jc w:val="center"/>
              <w:rPr>
                <w:rFonts w:ascii="宋体" w:hAnsi="宋体" w:cs="宋体"/>
                <w:sz w:val="24"/>
              </w:rPr>
            </w:pPr>
          </w:p>
        </w:tc>
        <w:tc>
          <w:tcPr>
            <w:tcW w:w="1890" w:type="dxa"/>
            <w:vMerge w:val="continue"/>
            <w:vAlign w:val="center"/>
          </w:tcPr>
          <w:p w14:paraId="609A1EE7">
            <w:pPr>
              <w:jc w:val="center"/>
              <w:rPr>
                <w:rFonts w:ascii="宋体" w:hAnsi="宋体" w:cs="宋体"/>
                <w:sz w:val="24"/>
              </w:rPr>
            </w:pPr>
          </w:p>
        </w:tc>
      </w:tr>
      <w:tr w14:paraId="35D936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1549CB15">
            <w:pPr>
              <w:jc w:val="center"/>
              <w:rPr>
                <w:rFonts w:ascii="宋体" w:hAnsi="宋体" w:cs="宋体"/>
                <w:sz w:val="24"/>
              </w:rPr>
            </w:pPr>
          </w:p>
        </w:tc>
        <w:tc>
          <w:tcPr>
            <w:tcW w:w="2048" w:type="dxa"/>
            <w:vAlign w:val="center"/>
          </w:tcPr>
          <w:p w14:paraId="417781C5">
            <w:pPr>
              <w:jc w:val="center"/>
              <w:rPr>
                <w:rFonts w:ascii="宋体" w:hAnsi="宋体" w:cs="宋体"/>
                <w:sz w:val="24"/>
              </w:rPr>
            </w:pPr>
            <w:r>
              <w:rPr>
                <w:rFonts w:hint="eastAsia" w:ascii="宋体" w:hAnsi="宋体" w:cs="宋体"/>
                <w:sz w:val="24"/>
              </w:rPr>
              <w:t>开户银行</w:t>
            </w:r>
          </w:p>
        </w:tc>
        <w:tc>
          <w:tcPr>
            <w:tcW w:w="4015" w:type="dxa"/>
            <w:gridSpan w:val="3"/>
            <w:vAlign w:val="center"/>
          </w:tcPr>
          <w:p w14:paraId="69CEBCA1">
            <w:pPr>
              <w:jc w:val="center"/>
              <w:rPr>
                <w:rFonts w:ascii="宋体" w:hAnsi="宋体" w:cs="宋体"/>
                <w:sz w:val="24"/>
              </w:rPr>
            </w:pPr>
          </w:p>
        </w:tc>
        <w:tc>
          <w:tcPr>
            <w:tcW w:w="1890" w:type="dxa"/>
            <w:vMerge w:val="continue"/>
            <w:vAlign w:val="center"/>
          </w:tcPr>
          <w:p w14:paraId="2A05F30D">
            <w:pPr>
              <w:jc w:val="center"/>
              <w:rPr>
                <w:rFonts w:ascii="宋体" w:hAnsi="宋体" w:cs="宋体"/>
                <w:sz w:val="24"/>
              </w:rPr>
            </w:pPr>
          </w:p>
        </w:tc>
      </w:tr>
      <w:tr w14:paraId="2B1ED2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56" w:type="dxa"/>
            <w:vMerge w:val="continue"/>
            <w:vAlign w:val="center"/>
          </w:tcPr>
          <w:p w14:paraId="4EC05C46">
            <w:pPr>
              <w:jc w:val="center"/>
              <w:rPr>
                <w:rFonts w:ascii="宋体" w:hAnsi="宋体" w:cs="宋体"/>
                <w:sz w:val="24"/>
              </w:rPr>
            </w:pPr>
          </w:p>
        </w:tc>
        <w:tc>
          <w:tcPr>
            <w:tcW w:w="2048" w:type="dxa"/>
            <w:vAlign w:val="center"/>
          </w:tcPr>
          <w:p w14:paraId="1BCBF8B1">
            <w:pPr>
              <w:jc w:val="center"/>
              <w:rPr>
                <w:rFonts w:ascii="宋体" w:hAnsi="宋体" w:cs="宋体"/>
                <w:sz w:val="24"/>
              </w:rPr>
            </w:pPr>
            <w:r>
              <w:rPr>
                <w:rFonts w:hint="eastAsia" w:ascii="宋体" w:hAnsi="宋体" w:cs="宋体"/>
                <w:spacing w:val="38"/>
                <w:sz w:val="24"/>
              </w:rPr>
              <w:t>帐号</w:t>
            </w:r>
          </w:p>
        </w:tc>
        <w:tc>
          <w:tcPr>
            <w:tcW w:w="4015" w:type="dxa"/>
            <w:gridSpan w:val="3"/>
            <w:vAlign w:val="center"/>
          </w:tcPr>
          <w:p w14:paraId="60D3AC03">
            <w:pPr>
              <w:jc w:val="center"/>
              <w:rPr>
                <w:rFonts w:ascii="宋体" w:hAnsi="宋体" w:cs="宋体"/>
                <w:sz w:val="24"/>
              </w:rPr>
            </w:pPr>
          </w:p>
        </w:tc>
        <w:tc>
          <w:tcPr>
            <w:tcW w:w="1890" w:type="dxa"/>
            <w:vMerge w:val="continue"/>
            <w:vAlign w:val="center"/>
          </w:tcPr>
          <w:p w14:paraId="14FFF31D">
            <w:pPr>
              <w:jc w:val="center"/>
              <w:rPr>
                <w:rFonts w:ascii="宋体" w:hAnsi="宋体" w:cs="宋体"/>
                <w:sz w:val="24"/>
              </w:rPr>
            </w:pPr>
          </w:p>
        </w:tc>
      </w:tr>
    </w:tbl>
    <w:p w14:paraId="6EF448C8">
      <w:pPr>
        <w:spacing w:line="360" w:lineRule="auto"/>
        <w:outlineLvl w:val="0"/>
        <w:rPr>
          <w:rFonts w:ascii="宋体" w:hAnsi="宋体" w:cs="宋体"/>
          <w:b/>
          <w:sz w:val="36"/>
          <w:szCs w:val="36"/>
        </w:rPr>
      </w:pPr>
    </w:p>
    <w:p w14:paraId="3EEF65A3">
      <w:pPr>
        <w:spacing w:line="360" w:lineRule="auto"/>
        <w:jc w:val="center"/>
        <w:outlineLvl w:val="0"/>
        <w:rPr>
          <w:rFonts w:ascii="宋体" w:hAnsi="宋体" w:cs="宋体"/>
          <w:b/>
          <w:sz w:val="36"/>
          <w:szCs w:val="36"/>
        </w:rPr>
      </w:pPr>
      <w:r>
        <w:rPr>
          <w:rFonts w:hint="eastAsia" w:ascii="宋体" w:hAnsi="宋体" w:cs="宋体"/>
          <w:b/>
          <w:sz w:val="36"/>
          <w:szCs w:val="36"/>
        </w:rPr>
        <w:t>第六章   响应文件格式</w:t>
      </w:r>
      <w:bookmarkEnd w:id="546"/>
      <w:bookmarkEnd w:id="547"/>
    </w:p>
    <w:p w14:paraId="0213D720">
      <w:pPr>
        <w:widowControl/>
        <w:spacing w:line="360" w:lineRule="auto"/>
        <w:jc w:val="left"/>
        <w:rPr>
          <w:rFonts w:ascii="宋体" w:hAnsi="宋体" w:cs="宋体"/>
          <w:b/>
          <w:sz w:val="24"/>
        </w:rPr>
      </w:pPr>
    </w:p>
    <w:p w14:paraId="1887776A">
      <w:pPr>
        <w:widowControl/>
        <w:spacing w:line="360" w:lineRule="auto"/>
        <w:jc w:val="left"/>
        <w:rPr>
          <w:rFonts w:ascii="宋体" w:hAnsi="宋体" w:cs="宋体"/>
          <w:b/>
          <w:sz w:val="24"/>
        </w:rPr>
      </w:pPr>
    </w:p>
    <w:p w14:paraId="4E996409">
      <w:pPr>
        <w:tabs>
          <w:tab w:val="left" w:pos="900"/>
          <w:tab w:val="left" w:pos="1980"/>
        </w:tabs>
        <w:snapToGrid w:val="0"/>
        <w:spacing w:line="360" w:lineRule="auto"/>
        <w:ind w:left="142"/>
        <w:rPr>
          <w:rFonts w:ascii="宋体" w:hAnsi="宋体" w:cs="宋体"/>
          <w:b/>
          <w:kern w:val="0"/>
          <w:sz w:val="24"/>
        </w:rPr>
      </w:pPr>
      <w:r>
        <w:rPr>
          <w:rFonts w:hint="eastAsia" w:ascii="宋体" w:hAnsi="宋体" w:cs="宋体"/>
          <w:b/>
          <w:kern w:val="0"/>
          <w:sz w:val="24"/>
        </w:rPr>
        <w:t>供应商编制文件须知</w:t>
      </w:r>
    </w:p>
    <w:p w14:paraId="347E856B">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1、供应商按照本部分的顺序编制响应文件，编制中涉及格式资料的，应按照本部分提供的内容和格式（所有表格的格式可扩展）填写提交。</w:t>
      </w:r>
    </w:p>
    <w:p w14:paraId="4177AA72">
      <w:pPr>
        <w:tabs>
          <w:tab w:val="left" w:pos="900"/>
          <w:tab w:val="left" w:pos="1980"/>
        </w:tabs>
        <w:snapToGrid w:val="0"/>
        <w:spacing w:line="360" w:lineRule="auto"/>
        <w:ind w:left="142"/>
        <w:rPr>
          <w:rFonts w:ascii="宋体" w:hAnsi="宋体" w:cs="宋体"/>
          <w:kern w:val="0"/>
          <w:sz w:val="24"/>
        </w:rPr>
      </w:pPr>
      <w:r>
        <w:rPr>
          <w:rFonts w:hint="eastAsia" w:ascii="宋体" w:hAnsi="宋体" w:cs="宋体"/>
          <w:sz w:val="24"/>
        </w:rPr>
        <w:t>2、</w:t>
      </w:r>
      <w:r>
        <w:rPr>
          <w:rFonts w:hint="eastAsia" w:ascii="宋体" w:hAnsi="宋体" w:cs="宋体"/>
          <w:kern w:val="0"/>
          <w:sz w:val="24"/>
        </w:rPr>
        <w:t>对于竞争性磋商文件中标记了“实质性格式”文件的，供应商</w:t>
      </w:r>
      <w:r>
        <w:rPr>
          <w:rFonts w:hint="eastAsia" w:ascii="宋体" w:hAnsi="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rPr>
        <w:t>否则响应无效</w:t>
      </w:r>
      <w:r>
        <w:rPr>
          <w:rFonts w:hint="eastAsia" w:ascii="宋体" w:hAnsi="宋体" w:cs="宋体"/>
          <w:kern w:val="0"/>
          <w:sz w:val="24"/>
        </w:rPr>
        <w:t>。未标记“实质性格式”的文件和竞争性磋商文件未提供格式的内容，可由供应商自行编写。</w:t>
      </w:r>
    </w:p>
    <w:p w14:paraId="12458D1C">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3、全部声明和问题的回答及所附材料必须是真实的、准确的和完整的。</w:t>
      </w:r>
    </w:p>
    <w:p w14:paraId="6F9E16F2">
      <w:pPr>
        <w:tabs>
          <w:tab w:val="left" w:pos="900"/>
          <w:tab w:val="left" w:pos="1980"/>
        </w:tabs>
        <w:snapToGrid w:val="0"/>
        <w:spacing w:line="360" w:lineRule="auto"/>
        <w:ind w:left="142"/>
        <w:rPr>
          <w:rFonts w:ascii="宋体" w:hAnsi="宋体" w:cs="宋体"/>
          <w:sz w:val="24"/>
        </w:rPr>
      </w:pPr>
    </w:p>
    <w:p w14:paraId="6FC829CA">
      <w:pPr>
        <w:widowControl/>
        <w:jc w:val="left"/>
        <w:rPr>
          <w:rFonts w:ascii="宋体" w:hAnsi="宋体" w:cs="宋体"/>
          <w:b/>
          <w:sz w:val="24"/>
        </w:rPr>
      </w:pPr>
      <w:r>
        <w:rPr>
          <w:rFonts w:hint="eastAsia" w:ascii="宋体" w:hAnsi="宋体" w:cs="宋体"/>
          <w:sz w:val="24"/>
        </w:rPr>
        <w:br w:type="page"/>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宋体" w:cs="宋体"/>
          <w:b/>
          <w:spacing w:val="20"/>
          <w:sz w:val="24"/>
        </w:rPr>
        <w:t>响应文件</w:t>
      </w:r>
      <w:r>
        <w:rPr>
          <w:rFonts w:hint="eastAsia" w:ascii="宋体" w:hAnsi="宋体" w:cs="宋体"/>
          <w:b/>
          <w:sz w:val="24"/>
        </w:rPr>
        <w:t>封面（非实质性格式）</w:t>
      </w:r>
    </w:p>
    <w:p w14:paraId="41CFA750">
      <w:pPr>
        <w:jc w:val="center"/>
        <w:rPr>
          <w:rFonts w:ascii="宋体" w:hAnsi="宋体" w:cs="宋体"/>
          <w:szCs w:val="21"/>
        </w:rPr>
      </w:pPr>
    </w:p>
    <w:p w14:paraId="740F233A">
      <w:pPr>
        <w:jc w:val="center"/>
        <w:rPr>
          <w:rFonts w:ascii="宋体" w:hAnsi="宋体" w:cs="宋体"/>
          <w:b/>
          <w:spacing w:val="60"/>
          <w:sz w:val="84"/>
          <w:szCs w:val="84"/>
        </w:rPr>
      </w:pPr>
      <w:r>
        <w:rPr>
          <w:rFonts w:hint="eastAsia" w:ascii="宋体" w:hAnsi="宋体" w:cs="宋体"/>
          <w:b/>
          <w:spacing w:val="60"/>
          <w:sz w:val="84"/>
          <w:szCs w:val="84"/>
        </w:rPr>
        <w:t>响 应 文 件</w:t>
      </w:r>
    </w:p>
    <w:p w14:paraId="7E4AB660">
      <w:pPr>
        <w:jc w:val="center"/>
        <w:rPr>
          <w:rFonts w:ascii="宋体" w:hAnsi="宋体" w:cs="宋体"/>
          <w:b/>
          <w:spacing w:val="60"/>
          <w:sz w:val="52"/>
          <w:szCs w:val="52"/>
        </w:rPr>
      </w:pPr>
    </w:p>
    <w:p w14:paraId="092C63E8">
      <w:pPr>
        <w:ind w:firstLine="542" w:firstLineChars="150"/>
        <w:rPr>
          <w:rFonts w:ascii="宋体" w:hAnsi="宋体" w:cs="宋体"/>
          <w:b/>
          <w:spacing w:val="20"/>
          <w:sz w:val="32"/>
          <w:szCs w:val="32"/>
        </w:rPr>
      </w:pPr>
    </w:p>
    <w:p w14:paraId="173146C7">
      <w:pPr>
        <w:ind w:firstLine="542" w:firstLineChars="150"/>
        <w:rPr>
          <w:rFonts w:ascii="宋体" w:hAnsi="宋体" w:cs="宋体"/>
          <w:b/>
          <w:spacing w:val="20"/>
          <w:sz w:val="32"/>
          <w:szCs w:val="32"/>
        </w:rPr>
      </w:pPr>
    </w:p>
    <w:p w14:paraId="766BF31A">
      <w:pPr>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2492EC70">
      <w:pPr>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14:paraId="5C474E14">
      <w:pPr>
        <w:ind w:firstLine="542" w:firstLineChars="150"/>
        <w:rPr>
          <w:rFonts w:ascii="宋体" w:hAnsi="宋体" w:cs="宋体"/>
          <w:b/>
          <w:spacing w:val="20"/>
          <w:sz w:val="32"/>
          <w:szCs w:val="32"/>
        </w:rPr>
      </w:pPr>
    </w:p>
    <w:p w14:paraId="621232CF">
      <w:pPr>
        <w:ind w:firstLine="542" w:firstLineChars="150"/>
        <w:rPr>
          <w:rFonts w:ascii="宋体" w:hAnsi="宋体" w:cs="宋体"/>
          <w:b/>
          <w:spacing w:val="20"/>
          <w:sz w:val="32"/>
          <w:szCs w:val="32"/>
        </w:rPr>
      </w:pPr>
    </w:p>
    <w:p w14:paraId="05724BB5">
      <w:pPr>
        <w:jc w:val="center"/>
        <w:rPr>
          <w:rFonts w:ascii="宋体" w:hAnsi="宋体" w:cs="宋体"/>
          <w:b/>
          <w:sz w:val="32"/>
          <w:szCs w:val="32"/>
        </w:rPr>
      </w:pPr>
    </w:p>
    <w:p w14:paraId="06D15BC2">
      <w:pPr>
        <w:jc w:val="center"/>
        <w:rPr>
          <w:rFonts w:ascii="宋体" w:hAnsi="宋体" w:cs="宋体"/>
          <w:b/>
          <w:sz w:val="32"/>
          <w:szCs w:val="32"/>
        </w:rPr>
      </w:pPr>
    </w:p>
    <w:p w14:paraId="09413086">
      <w:pPr>
        <w:jc w:val="center"/>
        <w:rPr>
          <w:rFonts w:ascii="宋体" w:hAnsi="宋体" w:cs="宋体"/>
          <w:b/>
          <w:sz w:val="32"/>
          <w:szCs w:val="32"/>
        </w:rPr>
      </w:pPr>
    </w:p>
    <w:p w14:paraId="000A834F">
      <w:pPr>
        <w:jc w:val="center"/>
        <w:rPr>
          <w:rFonts w:ascii="宋体" w:hAnsi="宋体" w:cs="宋体"/>
          <w:b/>
          <w:spacing w:val="20"/>
          <w:sz w:val="32"/>
          <w:szCs w:val="32"/>
        </w:rPr>
      </w:pPr>
    </w:p>
    <w:p w14:paraId="7BF65BF5">
      <w:pPr>
        <w:jc w:val="center"/>
        <w:rPr>
          <w:rFonts w:ascii="宋体" w:hAnsi="宋体" w:cs="宋体"/>
          <w:b/>
          <w:spacing w:val="20"/>
          <w:sz w:val="32"/>
          <w:szCs w:val="32"/>
        </w:rPr>
      </w:pPr>
    </w:p>
    <w:p w14:paraId="5F6C4A30">
      <w:pPr>
        <w:jc w:val="center"/>
        <w:rPr>
          <w:rFonts w:ascii="宋体" w:hAnsi="宋体" w:cs="宋体"/>
          <w:b/>
          <w:spacing w:val="20"/>
          <w:sz w:val="32"/>
          <w:szCs w:val="32"/>
        </w:rPr>
      </w:pPr>
    </w:p>
    <w:p w14:paraId="49023FF5">
      <w:pPr>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供应商名称：</w:t>
      </w:r>
    </w:p>
    <w:p w14:paraId="4BE72B32">
      <w:pPr>
        <w:jc w:val="center"/>
        <w:rPr>
          <w:rFonts w:ascii="宋体" w:hAnsi="宋体" w:cs="宋体"/>
          <w:b/>
          <w:sz w:val="32"/>
          <w:szCs w:val="32"/>
        </w:rPr>
      </w:pPr>
    </w:p>
    <w:p w14:paraId="5BB9C081">
      <w:pPr>
        <w:rPr>
          <w:rFonts w:ascii="宋体" w:hAnsi="宋体" w:cs="宋体"/>
          <w:b/>
        </w:rPr>
      </w:pPr>
      <w:r>
        <w:rPr>
          <w:rFonts w:hint="eastAsia" w:ascii="宋体" w:hAnsi="宋体" w:cs="宋体"/>
          <w:b/>
          <w:spacing w:val="20"/>
          <w:sz w:val="32"/>
          <w:szCs w:val="32"/>
        </w:rPr>
        <w:br w:type="page"/>
      </w:r>
    </w:p>
    <w:p w14:paraId="7E86D3D7">
      <w:pPr>
        <w:tabs>
          <w:tab w:val="left" w:pos="360"/>
        </w:tabs>
        <w:snapToGrid w:val="0"/>
        <w:spacing w:line="360" w:lineRule="auto"/>
        <w:outlineLvl w:val="1"/>
        <w:rPr>
          <w:rFonts w:ascii="宋体" w:hAnsi="宋体" w:cs="宋体"/>
          <w:sz w:val="24"/>
        </w:rPr>
      </w:pPr>
      <w:r>
        <w:rPr>
          <w:rFonts w:hint="eastAsia" w:ascii="宋体" w:hAnsi="宋体" w:cs="宋体"/>
          <w:sz w:val="24"/>
        </w:rPr>
        <w:t>1 满足《中华人民共和国政府采购法》第二十二条规定及法律法规的其他规定</w:t>
      </w:r>
    </w:p>
    <w:p w14:paraId="184C5E1A">
      <w:pPr>
        <w:spacing w:line="360" w:lineRule="auto"/>
        <w:outlineLvl w:val="2"/>
        <w:rPr>
          <w:rFonts w:ascii="宋体" w:hAnsi="宋体" w:cs="宋体"/>
          <w:color w:val="000000"/>
          <w:sz w:val="24"/>
        </w:rPr>
      </w:pPr>
      <w:r>
        <w:rPr>
          <w:rFonts w:hint="eastAsia" w:ascii="宋体" w:hAnsi="宋体" w:cs="宋体"/>
          <w:color w:val="000000"/>
          <w:sz w:val="24"/>
        </w:rPr>
        <w:t>1-1营业执照等证明文件</w:t>
      </w:r>
    </w:p>
    <w:p w14:paraId="14E546AD">
      <w:pPr>
        <w:tabs>
          <w:tab w:val="left" w:pos="1080"/>
        </w:tabs>
        <w:snapToGrid w:val="0"/>
        <w:rPr>
          <w:rFonts w:ascii="宋体" w:hAnsi="宋体" w:cs="宋体"/>
          <w:sz w:val="24"/>
        </w:rPr>
      </w:pPr>
    </w:p>
    <w:p w14:paraId="01DF13DF">
      <w:pPr>
        <w:spacing w:line="360" w:lineRule="auto"/>
        <w:outlineLvl w:val="2"/>
        <w:rPr>
          <w:rFonts w:ascii="宋体" w:hAnsi="宋体" w:cs="宋体"/>
          <w:sz w:val="24"/>
        </w:rPr>
      </w:pPr>
      <w:r>
        <w:rPr>
          <w:rFonts w:hint="eastAsia" w:ascii="宋体" w:hAnsi="宋体" w:cs="宋体"/>
          <w:color w:val="000000"/>
          <w:sz w:val="24"/>
        </w:rPr>
        <w:br w:type="page"/>
      </w:r>
      <w:r>
        <w:rPr>
          <w:rFonts w:hint="eastAsia" w:ascii="宋体" w:hAnsi="宋体" w:cs="宋体"/>
          <w:color w:val="000000"/>
          <w:sz w:val="24"/>
        </w:rPr>
        <w:t>1-2 供应商资格声明书</w:t>
      </w:r>
    </w:p>
    <w:p w14:paraId="39062EB1">
      <w:pPr>
        <w:widowControl/>
        <w:jc w:val="left"/>
        <w:rPr>
          <w:rFonts w:ascii="宋体" w:hAnsi="宋体" w:cs="宋体"/>
          <w:bCs/>
          <w:color w:val="000000"/>
        </w:rPr>
      </w:pPr>
    </w:p>
    <w:p w14:paraId="4AF3F36D">
      <w:pPr>
        <w:jc w:val="center"/>
        <w:rPr>
          <w:rFonts w:ascii="宋体" w:hAnsi="宋体" w:cs="宋体"/>
          <w:b/>
          <w:color w:val="000000"/>
          <w:sz w:val="36"/>
          <w:szCs w:val="36"/>
        </w:rPr>
      </w:pPr>
      <w:r>
        <w:rPr>
          <w:rFonts w:hint="eastAsia" w:ascii="宋体" w:hAnsi="宋体" w:cs="宋体"/>
          <w:b/>
          <w:color w:val="000000"/>
          <w:sz w:val="36"/>
          <w:szCs w:val="36"/>
        </w:rPr>
        <w:t>供应商资格声明书</w:t>
      </w:r>
    </w:p>
    <w:p w14:paraId="672E5664">
      <w:pPr>
        <w:tabs>
          <w:tab w:val="left" w:pos="5580"/>
        </w:tabs>
        <w:spacing w:line="360" w:lineRule="auto"/>
        <w:rPr>
          <w:rFonts w:ascii="宋体" w:hAnsi="宋体" w:cs="宋体"/>
          <w:sz w:val="24"/>
        </w:rPr>
      </w:pPr>
    </w:p>
    <w:p w14:paraId="5F1238D1">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22160F85">
      <w:pPr>
        <w:spacing w:line="360" w:lineRule="auto"/>
        <w:ind w:firstLine="480" w:firstLineChars="200"/>
        <w:rPr>
          <w:rFonts w:ascii="宋体" w:hAnsi="宋体" w:cs="宋体"/>
          <w:sz w:val="24"/>
        </w:rPr>
      </w:pPr>
      <w:r>
        <w:rPr>
          <w:rFonts w:hint="eastAsia" w:ascii="宋体" w:hAnsi="宋体" w:cs="宋体"/>
          <w:sz w:val="24"/>
        </w:rPr>
        <w:t>在参与本次项目磋商中，我单位承诺：</w:t>
      </w:r>
    </w:p>
    <w:p w14:paraId="2BFE20D8">
      <w:pPr>
        <w:numPr>
          <w:ilvl w:val="0"/>
          <w:numId w:val="8"/>
        </w:numPr>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14:paraId="040C66A8">
      <w:pPr>
        <w:numPr>
          <w:ilvl w:val="0"/>
          <w:numId w:val="8"/>
        </w:numPr>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14:paraId="3DE31111">
      <w:pPr>
        <w:numPr>
          <w:ilvl w:val="0"/>
          <w:numId w:val="8"/>
        </w:numPr>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14:paraId="19A78C3D">
      <w:pPr>
        <w:numPr>
          <w:ilvl w:val="0"/>
          <w:numId w:val="8"/>
        </w:numPr>
        <w:spacing w:line="360" w:lineRule="auto"/>
        <w:ind w:left="1134"/>
        <w:rPr>
          <w:rFonts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0A542D">
      <w:pPr>
        <w:numPr>
          <w:ilvl w:val="0"/>
          <w:numId w:val="8"/>
        </w:numPr>
        <w:spacing w:line="360" w:lineRule="auto"/>
        <w:ind w:left="1134"/>
        <w:rPr>
          <w:rFonts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B9B270B">
      <w:pPr>
        <w:numPr>
          <w:ilvl w:val="0"/>
          <w:numId w:val="8"/>
        </w:numPr>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57F8196B">
      <w:pPr>
        <w:numPr>
          <w:ilvl w:val="0"/>
          <w:numId w:val="8"/>
        </w:numPr>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F29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CEE482B">
            <w:pPr>
              <w:jc w:val="center"/>
              <w:rPr>
                <w:rFonts w:ascii="宋体" w:hAnsi="宋体" w:cs="宋体"/>
                <w:sz w:val="24"/>
              </w:rPr>
            </w:pPr>
            <w:r>
              <w:rPr>
                <w:rFonts w:hint="eastAsia" w:ascii="宋体" w:hAnsi="宋体" w:cs="宋体"/>
                <w:sz w:val="24"/>
              </w:rPr>
              <w:t>序号</w:t>
            </w:r>
          </w:p>
        </w:tc>
        <w:tc>
          <w:tcPr>
            <w:tcW w:w="4574" w:type="dxa"/>
            <w:vAlign w:val="center"/>
          </w:tcPr>
          <w:p w14:paraId="2DD34503">
            <w:pPr>
              <w:jc w:val="center"/>
              <w:rPr>
                <w:rFonts w:ascii="宋体" w:hAnsi="宋体" w:cs="宋体"/>
                <w:sz w:val="24"/>
              </w:rPr>
            </w:pPr>
            <w:r>
              <w:rPr>
                <w:rFonts w:hint="eastAsia" w:ascii="宋体" w:hAnsi="宋体" w:cs="宋体"/>
                <w:sz w:val="24"/>
              </w:rPr>
              <w:t>单位名称</w:t>
            </w:r>
          </w:p>
        </w:tc>
        <w:tc>
          <w:tcPr>
            <w:tcW w:w="2976" w:type="dxa"/>
            <w:vAlign w:val="center"/>
          </w:tcPr>
          <w:p w14:paraId="1F35F2D4">
            <w:pPr>
              <w:jc w:val="center"/>
              <w:rPr>
                <w:rFonts w:ascii="宋体" w:hAnsi="宋体" w:cs="宋体"/>
                <w:sz w:val="24"/>
              </w:rPr>
            </w:pPr>
            <w:r>
              <w:rPr>
                <w:rFonts w:hint="eastAsia" w:ascii="宋体" w:hAnsi="宋体" w:cs="宋体"/>
                <w:sz w:val="24"/>
              </w:rPr>
              <w:t>相互关系</w:t>
            </w:r>
          </w:p>
        </w:tc>
      </w:tr>
      <w:tr w14:paraId="0A21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5CA6E74">
            <w:pPr>
              <w:jc w:val="center"/>
              <w:rPr>
                <w:rFonts w:ascii="宋体" w:hAnsi="宋体" w:cs="宋体"/>
                <w:sz w:val="24"/>
              </w:rPr>
            </w:pPr>
            <w:r>
              <w:rPr>
                <w:rFonts w:hint="eastAsia" w:ascii="宋体" w:hAnsi="宋体" w:cs="宋体"/>
                <w:sz w:val="24"/>
              </w:rPr>
              <w:t>1</w:t>
            </w:r>
          </w:p>
        </w:tc>
        <w:tc>
          <w:tcPr>
            <w:tcW w:w="4574" w:type="dxa"/>
            <w:vAlign w:val="center"/>
          </w:tcPr>
          <w:p w14:paraId="1F08AB29">
            <w:pPr>
              <w:jc w:val="center"/>
              <w:rPr>
                <w:rFonts w:ascii="宋体" w:hAnsi="宋体" w:cs="宋体"/>
                <w:sz w:val="24"/>
              </w:rPr>
            </w:pPr>
          </w:p>
        </w:tc>
        <w:tc>
          <w:tcPr>
            <w:tcW w:w="2976" w:type="dxa"/>
            <w:vAlign w:val="center"/>
          </w:tcPr>
          <w:p w14:paraId="49AFEFF0">
            <w:pPr>
              <w:jc w:val="center"/>
              <w:rPr>
                <w:rFonts w:ascii="宋体" w:hAnsi="宋体" w:cs="宋体"/>
                <w:sz w:val="24"/>
              </w:rPr>
            </w:pPr>
          </w:p>
        </w:tc>
      </w:tr>
      <w:tr w14:paraId="2AF89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25454F">
            <w:pPr>
              <w:jc w:val="center"/>
              <w:rPr>
                <w:rFonts w:ascii="宋体" w:hAnsi="宋体" w:cs="宋体"/>
                <w:sz w:val="24"/>
              </w:rPr>
            </w:pPr>
            <w:r>
              <w:rPr>
                <w:rFonts w:hint="eastAsia" w:ascii="宋体" w:hAnsi="宋体" w:cs="宋体"/>
                <w:sz w:val="24"/>
              </w:rPr>
              <w:t>2</w:t>
            </w:r>
          </w:p>
        </w:tc>
        <w:tc>
          <w:tcPr>
            <w:tcW w:w="4574" w:type="dxa"/>
            <w:vAlign w:val="center"/>
          </w:tcPr>
          <w:p w14:paraId="4EC17155">
            <w:pPr>
              <w:jc w:val="center"/>
              <w:rPr>
                <w:rFonts w:ascii="宋体" w:hAnsi="宋体" w:cs="宋体"/>
                <w:sz w:val="24"/>
              </w:rPr>
            </w:pPr>
          </w:p>
        </w:tc>
        <w:tc>
          <w:tcPr>
            <w:tcW w:w="2976" w:type="dxa"/>
            <w:vAlign w:val="center"/>
          </w:tcPr>
          <w:p w14:paraId="545175C3">
            <w:pPr>
              <w:jc w:val="center"/>
              <w:rPr>
                <w:rFonts w:ascii="宋体" w:hAnsi="宋体" w:cs="宋体"/>
                <w:sz w:val="24"/>
              </w:rPr>
            </w:pPr>
          </w:p>
        </w:tc>
      </w:tr>
      <w:tr w14:paraId="1B39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E801BA">
            <w:pPr>
              <w:jc w:val="center"/>
              <w:rPr>
                <w:rFonts w:ascii="宋体" w:hAnsi="宋体" w:cs="宋体"/>
                <w:sz w:val="24"/>
              </w:rPr>
            </w:pPr>
            <w:r>
              <w:rPr>
                <w:rFonts w:hint="eastAsia" w:ascii="宋体" w:hAnsi="宋体" w:cs="宋体"/>
                <w:sz w:val="24"/>
              </w:rPr>
              <w:t>…</w:t>
            </w:r>
          </w:p>
        </w:tc>
        <w:tc>
          <w:tcPr>
            <w:tcW w:w="4574" w:type="dxa"/>
            <w:vAlign w:val="center"/>
          </w:tcPr>
          <w:p w14:paraId="32620BE9">
            <w:pPr>
              <w:jc w:val="center"/>
              <w:rPr>
                <w:rFonts w:ascii="宋体" w:hAnsi="宋体" w:cs="宋体"/>
                <w:sz w:val="24"/>
              </w:rPr>
            </w:pPr>
          </w:p>
        </w:tc>
        <w:tc>
          <w:tcPr>
            <w:tcW w:w="2976" w:type="dxa"/>
            <w:vAlign w:val="center"/>
          </w:tcPr>
          <w:p w14:paraId="3508AB32">
            <w:pPr>
              <w:jc w:val="center"/>
              <w:rPr>
                <w:rFonts w:ascii="宋体" w:hAnsi="宋体" w:cs="宋体"/>
                <w:sz w:val="24"/>
              </w:rPr>
            </w:pPr>
          </w:p>
        </w:tc>
      </w:tr>
    </w:tbl>
    <w:p w14:paraId="3A4E997A">
      <w:pPr>
        <w:rPr>
          <w:rFonts w:ascii="宋体" w:hAnsi="宋体" w:cs="宋体"/>
        </w:rPr>
      </w:pPr>
    </w:p>
    <w:p w14:paraId="2E014FC8">
      <w:pPr>
        <w:rPr>
          <w:rFonts w:ascii="宋体" w:hAnsi="宋体" w:cs="宋体"/>
        </w:rPr>
      </w:pPr>
    </w:p>
    <w:p w14:paraId="7085B973">
      <w:pPr>
        <w:ind w:firstLine="480" w:firstLineChars="200"/>
        <w:rPr>
          <w:rFonts w:ascii="宋体" w:hAnsi="宋体" w:cs="宋体"/>
          <w:sz w:val="24"/>
        </w:rPr>
      </w:pPr>
      <w:r>
        <w:rPr>
          <w:rFonts w:hint="eastAsia" w:ascii="宋体" w:hAnsi="宋体" w:cs="宋体"/>
          <w:sz w:val="24"/>
        </w:rPr>
        <w:t>上述声明真实有效，否则我方负全部责任。</w:t>
      </w:r>
    </w:p>
    <w:p w14:paraId="103D6457">
      <w:pPr>
        <w:autoSpaceDE w:val="0"/>
        <w:autoSpaceDN w:val="0"/>
        <w:adjustRightInd w:val="0"/>
        <w:snapToGrid w:val="0"/>
        <w:spacing w:before="25" w:after="25" w:line="360" w:lineRule="auto"/>
        <w:ind w:right="360"/>
        <w:jc w:val="right"/>
        <w:rPr>
          <w:rFonts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7FF3FB0B">
      <w:pPr>
        <w:spacing w:line="360" w:lineRule="auto"/>
        <w:ind w:right="360" w:firstLine="480"/>
        <w:jc w:val="right"/>
        <w:rPr>
          <w:rFonts w:ascii="宋体" w:hAnsi="宋体" w:cs="宋体"/>
          <w:sz w:val="24"/>
        </w:rPr>
      </w:pPr>
      <w:r>
        <w:rPr>
          <w:rFonts w:hint="eastAsia" w:ascii="宋体" w:hAnsi="宋体" w:cs="宋体"/>
          <w:color w:val="000000"/>
          <w:sz w:val="24"/>
          <w:szCs w:val="20"/>
        </w:rPr>
        <w:t xml:space="preserve">日期：____年____月____日   </w:t>
      </w:r>
    </w:p>
    <w:p w14:paraId="579D87A0">
      <w:pPr>
        <w:spacing w:line="360" w:lineRule="auto"/>
        <w:rPr>
          <w:rFonts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050EBBB0">
      <w:pPr>
        <w:tabs>
          <w:tab w:val="left" w:pos="5580"/>
        </w:tabs>
        <w:spacing w:line="360" w:lineRule="auto"/>
        <w:rPr>
          <w:rFonts w:ascii="宋体" w:hAnsi="宋体" w:cs="宋体"/>
          <w:sz w:val="24"/>
        </w:rPr>
        <w:sectPr>
          <w:footerReference r:id="rId12" w:type="default"/>
          <w:pgSz w:w="11907" w:h="16840"/>
          <w:pgMar w:top="1418" w:right="1134" w:bottom="1418" w:left="1701" w:header="851" w:footer="851" w:gutter="0"/>
          <w:pgNumType w:fmt="decimal"/>
          <w:cols w:space="720" w:num="1"/>
          <w:docGrid w:linePitch="462" w:charSpace="0"/>
        </w:sectPr>
      </w:pPr>
    </w:p>
    <w:p w14:paraId="4620764B">
      <w:pPr>
        <w:pStyle w:val="3"/>
        <w:spacing w:before="273" w:line="196" w:lineRule="auto"/>
        <w:ind w:left="22"/>
        <w:outlineLvl w:val="1"/>
        <w:rPr>
          <w:rFonts w:cs="宋体"/>
        </w:rPr>
      </w:pPr>
      <w:r>
        <w:rPr>
          <w:rFonts w:hint="eastAsia" w:cs="宋体"/>
        </w:rPr>
        <w:t>2 落实政府采购政策需满足的资格要求（如有）</w:t>
      </w:r>
    </w:p>
    <w:p w14:paraId="553AB2E9">
      <w:pPr>
        <w:spacing w:before="240" w:beforeLines="100" w:after="240" w:afterLines="100" w:line="360" w:lineRule="auto"/>
        <w:rPr>
          <w:rFonts w:ascii="宋体" w:hAnsi="宋体" w:cs="宋体"/>
          <w:sz w:val="24"/>
        </w:rPr>
      </w:pPr>
      <w:r>
        <w:rPr>
          <w:rFonts w:hint="eastAsia" w:ascii="宋体" w:hAnsi="宋体" w:cs="宋体"/>
          <w:sz w:val="24"/>
        </w:rPr>
        <w:t>2-1  中小企业政策证明文件</w:t>
      </w:r>
    </w:p>
    <w:p w14:paraId="2DFCC0ED">
      <w:pPr>
        <w:spacing w:before="240" w:beforeLines="100" w:after="240" w:afterLines="100" w:line="360" w:lineRule="auto"/>
        <w:jc w:val="left"/>
        <w:rPr>
          <w:rFonts w:ascii="宋体" w:hAnsi="宋体" w:cs="宋体"/>
          <w:sz w:val="24"/>
        </w:rPr>
      </w:pPr>
      <w:r>
        <w:rPr>
          <w:rFonts w:hint="eastAsia" w:ascii="宋体" w:hAnsi="宋体" w:cs="宋体"/>
          <w:sz w:val="24"/>
        </w:rPr>
        <w:t>说明：</w:t>
      </w:r>
    </w:p>
    <w:p w14:paraId="3A35F9A5">
      <w:pPr>
        <w:spacing w:before="240" w:beforeLines="100" w:after="240" w:afterLines="100" w:line="360" w:lineRule="auto"/>
        <w:jc w:val="left"/>
        <w:rPr>
          <w:rFonts w:ascii="宋体" w:hAnsi="宋体" w:cs="宋体"/>
          <w:sz w:val="24"/>
        </w:rPr>
      </w:pPr>
      <w:r>
        <w:rPr>
          <w:rFonts w:hint="eastAsia" w:ascii="宋体" w:hAnsi="宋体" w:cs="宋体"/>
          <w:sz w:val="24"/>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0F23F8B5">
      <w:pPr>
        <w:spacing w:before="240" w:beforeLines="100" w:after="240" w:afterLines="100" w:line="360" w:lineRule="auto"/>
        <w:jc w:val="left"/>
        <w:rPr>
          <w:rFonts w:ascii="宋体" w:hAnsi="宋体" w:cs="宋体"/>
          <w:sz w:val="24"/>
        </w:rPr>
      </w:pPr>
      <w:r>
        <w:rPr>
          <w:rFonts w:hint="eastAsia" w:ascii="宋体" w:hAnsi="宋体" w:cs="宋体"/>
          <w:sz w:val="24"/>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4D35F00A">
      <w:pPr>
        <w:spacing w:before="240" w:beforeLines="100" w:after="240" w:afterLines="100" w:line="360" w:lineRule="auto"/>
        <w:jc w:val="left"/>
        <w:rPr>
          <w:rFonts w:ascii="宋体" w:hAnsi="宋体" w:cs="宋体"/>
          <w:sz w:val="24"/>
        </w:rPr>
      </w:pPr>
      <w:r>
        <w:rPr>
          <w:rFonts w:hint="eastAsia" w:ascii="宋体" w:hAnsi="宋体" w:cs="宋体"/>
          <w:sz w:val="24"/>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5B5DABAE">
      <w:pPr>
        <w:spacing w:before="240" w:beforeLines="100" w:after="240" w:afterLines="100" w:line="360" w:lineRule="auto"/>
        <w:jc w:val="left"/>
        <w:rPr>
          <w:rFonts w:ascii="宋体" w:hAnsi="宋体" w:cs="宋体"/>
          <w:sz w:val="24"/>
        </w:rPr>
      </w:pPr>
      <w:r>
        <w:rPr>
          <w:rFonts w:hint="eastAsia" w:ascii="宋体" w:hAnsi="宋体" w:cs="宋体"/>
          <w:sz w:val="24"/>
        </w:rPr>
        <w:t>（4）中小企业声明函填写注意事项</w:t>
      </w:r>
    </w:p>
    <w:p w14:paraId="43F54B0C">
      <w:pPr>
        <w:spacing w:before="240" w:beforeLines="100" w:after="240" w:afterLines="100" w:line="360" w:lineRule="auto"/>
        <w:jc w:val="left"/>
        <w:rPr>
          <w:rFonts w:ascii="宋体" w:hAnsi="宋体" w:cs="宋体"/>
          <w:sz w:val="24"/>
        </w:rPr>
      </w:pPr>
      <w:r>
        <w:rPr>
          <w:rFonts w:hint="eastAsia" w:ascii="宋体" w:hAnsi="宋体" w:cs="宋体"/>
          <w:sz w:val="24"/>
        </w:rPr>
        <w:t>1）《中小企业声明函》 由参加政府采购活动的供应商出具 。联合体参与的，《中小企业 声明函》可由牵头人出具。</w:t>
      </w:r>
    </w:p>
    <w:p w14:paraId="3A8D2DD9">
      <w:pPr>
        <w:spacing w:before="240" w:beforeLines="100" w:after="240" w:afterLines="100" w:line="360" w:lineRule="auto"/>
        <w:jc w:val="left"/>
        <w:rPr>
          <w:rFonts w:ascii="宋体" w:hAnsi="宋体" w:cs="宋体"/>
          <w:sz w:val="24"/>
        </w:rPr>
      </w:pPr>
      <w:r>
        <w:rPr>
          <w:rFonts w:hint="eastAsia" w:ascii="宋体" w:hAnsi="宋体" w:cs="宋体"/>
          <w:sz w:val="24"/>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EE7451D">
      <w:pPr>
        <w:spacing w:before="240" w:beforeLines="100" w:after="240" w:afterLines="100" w:line="360" w:lineRule="auto"/>
        <w:jc w:val="left"/>
        <w:rPr>
          <w:rFonts w:ascii="宋体" w:hAnsi="宋体" w:cs="宋体"/>
          <w:sz w:val="24"/>
        </w:rPr>
      </w:pPr>
      <w:r>
        <w:rPr>
          <w:rFonts w:hint="eastAsia" w:ascii="宋体" w:hAnsi="宋体" w:cs="宋体"/>
          <w:sz w:val="24"/>
        </w:rPr>
        <w:t>3）对于多标的采购项目，供应商应充分 、准确地了解所提供货物的制造企业 、提供服 务的承接企业信息。对相关情况了解不清楚的，不建议填报本声明函。</w:t>
      </w:r>
    </w:p>
    <w:p w14:paraId="17DC2055">
      <w:pPr>
        <w:spacing w:before="240" w:beforeLines="100" w:after="240" w:afterLines="100" w:line="360" w:lineRule="auto"/>
        <w:jc w:val="left"/>
        <w:rPr>
          <w:rFonts w:ascii="宋体" w:hAnsi="宋体" w:cs="宋体"/>
          <w:sz w:val="24"/>
        </w:rPr>
        <w:sectPr>
          <w:headerReference r:id="rId14" w:type="first"/>
          <w:footerReference r:id="rId16" w:type="first"/>
          <w:headerReference r:id="rId13" w:type="even"/>
          <w:footerReference r:id="rId15" w:type="even"/>
          <w:pgSz w:w="11907" w:h="16840"/>
          <w:pgMar w:top="1418" w:right="1134" w:bottom="1418" w:left="1701" w:header="851" w:footer="851" w:gutter="0"/>
          <w:pgNumType w:fmt="decimal"/>
          <w:cols w:space="720" w:num="1"/>
          <w:docGrid w:linePitch="462" w:charSpace="0"/>
        </w:sectPr>
      </w:pPr>
      <w:r>
        <w:rPr>
          <w:rFonts w:hint="eastAsia" w:ascii="宋体" w:hAnsi="宋体" w:cs="宋体"/>
          <w:sz w:val="24"/>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534A65A6">
      <w:pPr>
        <w:pStyle w:val="3"/>
        <w:spacing w:before="302" w:line="200" w:lineRule="auto"/>
        <w:ind w:left="127"/>
        <w:outlineLvl w:val="3"/>
        <w:rPr>
          <w:rFonts w:cs="宋体"/>
        </w:rPr>
      </w:pPr>
      <w:r>
        <w:rPr>
          <w:rFonts w:hint="eastAsia" w:cs="宋体"/>
        </w:rPr>
        <w:t>2-1-1  中小企业证明文件</w:t>
      </w:r>
    </w:p>
    <w:p w14:paraId="1B38EBD7">
      <w:pPr>
        <w:spacing w:before="240" w:beforeLines="100" w:after="240" w:afterLines="100" w:line="360" w:lineRule="auto"/>
        <w:jc w:val="center"/>
        <w:rPr>
          <w:rFonts w:ascii="宋体" w:hAnsi="宋体" w:cs="宋体"/>
          <w:b/>
          <w:bCs/>
          <w:sz w:val="36"/>
          <w:szCs w:val="36"/>
        </w:rPr>
      </w:pPr>
      <w:r>
        <w:rPr>
          <w:rFonts w:hint="eastAsia" w:ascii="宋体" w:hAnsi="宋体" w:cs="宋体"/>
          <w:b/>
          <w:bCs/>
          <w:sz w:val="36"/>
          <w:szCs w:val="36"/>
        </w:rPr>
        <w:t>中小企业声明函（工程、服务）格式</w:t>
      </w:r>
    </w:p>
    <w:p w14:paraId="20188320">
      <w:pPr>
        <w:spacing w:line="360" w:lineRule="auto"/>
        <w:ind w:firstLine="504"/>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0B16122">
      <w:pPr>
        <w:spacing w:line="360" w:lineRule="auto"/>
        <w:ind w:firstLine="504"/>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（竞争性磋商文件中明确的所属行业）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14:paraId="1D7A6116">
      <w:pPr>
        <w:spacing w:line="360" w:lineRule="auto"/>
        <w:ind w:firstLine="504"/>
        <w:rPr>
          <w:rFonts w:ascii="宋体" w:hAnsi="宋体" w:cs="宋体"/>
          <w:spacing w:val="6"/>
          <w:sz w:val="24"/>
        </w:rPr>
      </w:pPr>
      <w:r>
        <w:rPr>
          <w:rFonts w:hint="eastAsia" w:ascii="宋体" w:hAnsi="宋体" w:cs="宋体"/>
          <w:spacing w:val="6"/>
          <w:sz w:val="24"/>
        </w:rPr>
        <w:t xml:space="preserve">2. </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（竞争性磋商文件中明确的所属行业）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z w:val="24"/>
        </w:rPr>
        <w:t>______</w:t>
      </w:r>
      <w:r>
        <w:rPr>
          <w:rFonts w:hint="eastAsia" w:ascii="宋体" w:hAnsi="宋体" w:cs="宋体"/>
          <w:spacing w:val="6"/>
          <w:sz w:val="24"/>
        </w:rPr>
        <w:t>人，营业收入为</w:t>
      </w:r>
      <w:r>
        <w:rPr>
          <w:rFonts w:hint="eastAsia" w:ascii="宋体" w:hAnsi="宋体" w:cs="宋体"/>
          <w:sz w:val="24"/>
        </w:rPr>
        <w:t>______</w:t>
      </w:r>
      <w:r>
        <w:rPr>
          <w:rFonts w:hint="eastAsia" w:ascii="宋体" w:hAnsi="宋体" w:cs="宋体"/>
          <w:spacing w:val="6"/>
          <w:sz w:val="24"/>
        </w:rPr>
        <w:t>万元，资产总额为</w:t>
      </w:r>
      <w:r>
        <w:rPr>
          <w:rFonts w:hint="eastAsia" w:ascii="宋体" w:hAnsi="宋体" w:cs="宋体"/>
          <w:sz w:val="24"/>
        </w:rPr>
        <w:t>______</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75569370">
      <w:pPr>
        <w:spacing w:line="360" w:lineRule="auto"/>
        <w:ind w:firstLine="504"/>
        <w:rPr>
          <w:rFonts w:ascii="宋体" w:hAnsi="宋体" w:cs="宋体"/>
          <w:spacing w:val="6"/>
          <w:sz w:val="24"/>
        </w:rPr>
      </w:pPr>
    </w:p>
    <w:p w14:paraId="4D8EC4D6">
      <w:pPr>
        <w:spacing w:line="360" w:lineRule="auto"/>
        <w:ind w:firstLine="504"/>
        <w:rPr>
          <w:rFonts w:ascii="宋体" w:hAnsi="宋体" w:cs="宋体"/>
          <w:spacing w:val="6"/>
          <w:sz w:val="24"/>
        </w:rPr>
      </w:pPr>
      <w:r>
        <w:rPr>
          <w:rFonts w:hint="eastAsia" w:ascii="宋体" w:hAnsi="宋体" w:cs="宋体"/>
          <w:spacing w:val="6"/>
          <w:sz w:val="24"/>
        </w:rPr>
        <w:t>……</w:t>
      </w:r>
    </w:p>
    <w:p w14:paraId="4E8EDCAE">
      <w:pPr>
        <w:spacing w:line="360" w:lineRule="auto"/>
        <w:ind w:firstLine="504"/>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122AC329">
      <w:pPr>
        <w:spacing w:line="360" w:lineRule="auto"/>
        <w:ind w:firstLine="504"/>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34CBCB55">
      <w:pPr>
        <w:spacing w:line="360" w:lineRule="auto"/>
        <w:ind w:right="360" w:firstLine="480"/>
        <w:jc w:val="right"/>
        <w:rPr>
          <w:rFonts w:ascii="宋体" w:hAnsi="宋体" w:cs="宋体"/>
          <w:sz w:val="24"/>
        </w:rPr>
      </w:pPr>
    </w:p>
    <w:p w14:paraId="2A76EF51">
      <w:pPr>
        <w:spacing w:line="360" w:lineRule="auto"/>
        <w:ind w:right="360" w:firstLine="480"/>
        <w:jc w:val="right"/>
        <w:rPr>
          <w:rFonts w:ascii="宋体" w:hAnsi="宋体" w:cs="宋体"/>
          <w:sz w:val="24"/>
        </w:rPr>
      </w:pPr>
      <w:r>
        <w:rPr>
          <w:rFonts w:hint="eastAsia" w:ascii="宋体" w:hAnsi="宋体" w:cs="宋体"/>
          <w:sz w:val="24"/>
        </w:rPr>
        <w:t>企业名称（盖章）：______</w:t>
      </w:r>
    </w:p>
    <w:p w14:paraId="7EEAEBF7">
      <w:pPr>
        <w:spacing w:line="360" w:lineRule="auto"/>
        <w:ind w:right="360" w:firstLine="480"/>
        <w:jc w:val="right"/>
        <w:rPr>
          <w:rFonts w:ascii="宋体" w:hAnsi="宋体" w:cs="宋体"/>
          <w:sz w:val="24"/>
        </w:rPr>
      </w:pPr>
      <w:r>
        <w:rPr>
          <w:rFonts w:hint="eastAsia" w:ascii="宋体" w:hAnsi="宋体" w:cs="宋体"/>
          <w:sz w:val="24"/>
        </w:rPr>
        <w:t>日 期：______</w:t>
      </w:r>
    </w:p>
    <w:p w14:paraId="1E1D9766">
      <w:pPr>
        <w:adjustRightInd w:val="0"/>
        <w:snapToGrid w:val="0"/>
        <w:jc w:val="left"/>
        <w:rPr>
          <w:rFonts w:ascii="宋体" w:hAnsi="宋体" w:cs="宋体"/>
          <w:sz w:val="24"/>
          <w:szCs w:val="21"/>
        </w:rPr>
      </w:pPr>
    </w:p>
    <w:p w14:paraId="1604E913">
      <w:pPr>
        <w:adjustRightInd w:val="0"/>
        <w:snapToGrid w:val="0"/>
        <w:jc w:val="left"/>
        <w:rPr>
          <w:rFonts w:ascii="宋体" w:hAnsi="宋体" w:cs="宋体"/>
          <w:sz w:val="24"/>
          <w:szCs w:val="21"/>
        </w:rPr>
      </w:pPr>
    </w:p>
    <w:tbl>
      <w:tblPr>
        <w:tblStyle w:val="11"/>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0004F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6D57440">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14:paraId="1E89DCAB">
      <w:pPr>
        <w:adjustRightInd w:val="0"/>
        <w:snapToGrid w:val="0"/>
        <w:jc w:val="left"/>
        <w:rPr>
          <w:rFonts w:ascii="宋体" w:hAnsi="宋体" w:cs="宋体"/>
          <w:szCs w:val="21"/>
          <w:vertAlign w:val="superscript"/>
        </w:rPr>
      </w:pPr>
    </w:p>
    <w:p w14:paraId="382D28CC">
      <w:pPr>
        <w:spacing w:line="360" w:lineRule="auto"/>
        <w:ind w:right="360" w:firstLine="480"/>
        <w:jc w:val="right"/>
        <w:rPr>
          <w:rFonts w:ascii="宋体" w:hAnsi="宋体" w:cs="宋体"/>
          <w:sz w:val="24"/>
        </w:rPr>
      </w:pPr>
    </w:p>
    <w:p w14:paraId="41685105">
      <w:pPr>
        <w:spacing w:line="360" w:lineRule="auto"/>
        <w:ind w:right="360" w:firstLine="480"/>
        <w:jc w:val="right"/>
        <w:rPr>
          <w:rFonts w:ascii="宋体" w:hAnsi="宋体" w:cs="宋体"/>
          <w:sz w:val="24"/>
        </w:rPr>
      </w:pPr>
    </w:p>
    <w:p w14:paraId="610FD8AA">
      <w:pPr>
        <w:spacing w:line="360" w:lineRule="auto"/>
        <w:jc w:val="center"/>
        <w:rPr>
          <w:rFonts w:ascii="宋体" w:hAnsi="宋体" w:cs="宋体"/>
          <w:b/>
          <w:sz w:val="36"/>
          <w:szCs w:val="36"/>
        </w:rPr>
      </w:pPr>
      <w:r>
        <w:rPr>
          <w:rFonts w:hint="eastAsia" w:ascii="宋体" w:hAnsi="宋体" w:cs="宋体"/>
          <w:sz w:val="24"/>
          <w:szCs w:val="20"/>
        </w:rPr>
        <w:br w:type="page"/>
      </w:r>
      <w:r>
        <w:rPr>
          <w:rFonts w:hint="eastAsia" w:ascii="宋体" w:hAnsi="宋体" w:cs="宋体"/>
          <w:b/>
          <w:bCs/>
          <w:sz w:val="36"/>
          <w:szCs w:val="36"/>
        </w:rPr>
        <w:t>残疾人福利性单位声明函格式</w:t>
      </w:r>
    </w:p>
    <w:p w14:paraId="6A8A6F79">
      <w:pPr>
        <w:spacing w:line="588" w:lineRule="exact"/>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7679AD24">
      <w:pPr>
        <w:spacing w:line="588" w:lineRule="exact"/>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4E4FB1F6">
      <w:pPr>
        <w:spacing w:line="588" w:lineRule="exact"/>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z w:val="24"/>
        </w:rPr>
        <w:t>______</w:t>
      </w:r>
      <w:r>
        <w:rPr>
          <w:rFonts w:hint="eastAsia" w:ascii="宋体" w:hAnsi="宋体" w:cs="宋体"/>
          <w:spacing w:val="6"/>
          <w:sz w:val="24"/>
        </w:rPr>
        <w:t>单位的</w:t>
      </w:r>
      <w:r>
        <w:rPr>
          <w:rFonts w:hint="eastAsia" w:ascii="宋体" w:hAnsi="宋体" w:cs="宋体"/>
          <w:sz w:val="24"/>
        </w:rPr>
        <w:t>______</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57E1BC9E">
      <w:pPr>
        <w:spacing w:line="588" w:lineRule="exact"/>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19AF2AAA">
      <w:pPr>
        <w:spacing w:line="588" w:lineRule="exact"/>
        <w:ind w:firstLine="504" w:firstLineChars="200"/>
        <w:rPr>
          <w:rFonts w:ascii="宋体" w:hAnsi="宋体" w:cs="宋体"/>
          <w:spacing w:val="6"/>
          <w:sz w:val="24"/>
        </w:rPr>
      </w:pPr>
    </w:p>
    <w:p w14:paraId="0307C462">
      <w:pPr>
        <w:spacing w:line="588" w:lineRule="exact"/>
        <w:ind w:firstLine="504" w:firstLineChars="200"/>
        <w:rPr>
          <w:rFonts w:ascii="宋体" w:hAnsi="宋体" w:cs="宋体"/>
          <w:spacing w:val="6"/>
          <w:sz w:val="24"/>
        </w:rPr>
      </w:pPr>
    </w:p>
    <w:p w14:paraId="7D5D1D07">
      <w:pPr>
        <w:tabs>
          <w:tab w:val="left" w:pos="4860"/>
        </w:tabs>
        <w:spacing w:line="588" w:lineRule="exact"/>
        <w:ind w:right="1560" w:firstLine="504" w:firstLineChars="200"/>
        <w:jc w:val="right"/>
        <w:rPr>
          <w:rFonts w:ascii="宋体" w:hAnsi="宋体" w:cs="宋体"/>
          <w:spacing w:val="6"/>
          <w:sz w:val="24"/>
        </w:rPr>
      </w:pPr>
      <w:r>
        <w:rPr>
          <w:rFonts w:hint="eastAsia" w:ascii="宋体" w:hAnsi="宋体" w:cs="宋体"/>
          <w:spacing w:val="6"/>
          <w:sz w:val="24"/>
        </w:rPr>
        <w:t xml:space="preserve">          单位名称（盖章）：</w:t>
      </w:r>
      <w:r>
        <w:rPr>
          <w:rFonts w:hint="eastAsia" w:ascii="宋体" w:hAnsi="宋体" w:cs="宋体"/>
          <w:sz w:val="24"/>
        </w:rPr>
        <w:t>______</w:t>
      </w:r>
    </w:p>
    <w:p w14:paraId="4C89DC79">
      <w:pPr>
        <w:tabs>
          <w:tab w:val="left" w:pos="4860"/>
        </w:tabs>
        <w:spacing w:line="588" w:lineRule="exact"/>
        <w:ind w:right="1560" w:firstLine="504" w:firstLineChars="200"/>
        <w:jc w:val="right"/>
        <w:rPr>
          <w:rFonts w:ascii="宋体" w:hAnsi="宋体" w:cs="宋体"/>
          <w:spacing w:val="6"/>
          <w:sz w:val="24"/>
        </w:rPr>
      </w:pPr>
      <w:r>
        <w:rPr>
          <w:rFonts w:hint="eastAsia" w:ascii="宋体" w:hAnsi="宋体" w:cs="宋体"/>
          <w:spacing w:val="6"/>
          <w:sz w:val="24"/>
        </w:rPr>
        <w:t xml:space="preserve">       日  期：</w:t>
      </w:r>
      <w:r>
        <w:rPr>
          <w:rFonts w:hint="eastAsia" w:ascii="宋体" w:hAnsi="宋体" w:cs="宋体"/>
          <w:sz w:val="24"/>
        </w:rPr>
        <w:t>______</w:t>
      </w:r>
    </w:p>
    <w:p w14:paraId="4DB87D22">
      <w:pPr>
        <w:pStyle w:val="18"/>
        <w:spacing w:before="120" w:after="120"/>
        <w:ind w:firstLine="480"/>
        <w:rPr>
          <w:rFonts w:cs="宋体"/>
        </w:rPr>
      </w:pPr>
    </w:p>
    <w:p w14:paraId="6E95955E">
      <w:pPr>
        <w:tabs>
          <w:tab w:val="left" w:pos="8280"/>
        </w:tabs>
        <w:spacing w:line="360" w:lineRule="auto"/>
        <w:rPr>
          <w:rFonts w:ascii="宋体" w:hAnsi="宋体" w:cs="宋体"/>
          <w:sz w:val="24"/>
        </w:rPr>
        <w:sectPr>
          <w:pgSz w:w="11907" w:h="16840"/>
          <w:pgMar w:top="1418" w:right="1134" w:bottom="1418" w:left="1701" w:header="851" w:footer="851" w:gutter="0"/>
          <w:pgNumType w:fmt="decimal"/>
          <w:cols w:space="720" w:num="1"/>
          <w:docGrid w:linePitch="462" w:charSpace="0"/>
        </w:sectPr>
      </w:pPr>
    </w:p>
    <w:p w14:paraId="108145D0">
      <w:pPr>
        <w:pStyle w:val="3"/>
        <w:spacing w:before="302" w:line="200" w:lineRule="auto"/>
        <w:ind w:left="127"/>
        <w:outlineLvl w:val="3"/>
        <w:rPr>
          <w:rFonts w:cs="宋体"/>
        </w:rPr>
      </w:pPr>
      <w:r>
        <w:rPr>
          <w:rFonts w:hint="eastAsia" w:cs="宋体"/>
        </w:rPr>
        <w:t>2-1-2 拟分包情况说明及分包意向协议</w:t>
      </w:r>
    </w:p>
    <w:p w14:paraId="2D3F4D2A">
      <w:pPr>
        <w:tabs>
          <w:tab w:val="left" w:pos="5580"/>
        </w:tabs>
        <w:spacing w:line="360" w:lineRule="auto"/>
        <w:rPr>
          <w:rFonts w:ascii="宋体" w:hAnsi="宋体" w:cs="宋体"/>
          <w:sz w:val="24"/>
        </w:rPr>
      </w:pPr>
    </w:p>
    <w:p w14:paraId="32A0407F">
      <w:pPr>
        <w:widowControl/>
        <w:spacing w:line="360" w:lineRule="auto"/>
        <w:jc w:val="left"/>
        <w:rPr>
          <w:rFonts w:ascii="宋体" w:hAnsi="宋体" w:cs="宋体"/>
          <w:sz w:val="24"/>
          <w:szCs w:val="20"/>
        </w:rPr>
      </w:pPr>
      <w:r>
        <w:rPr>
          <w:rFonts w:hint="eastAsia" w:ascii="宋体" w:hAnsi="宋体" w:cs="宋体"/>
          <w:sz w:val="24"/>
          <w:szCs w:val="20"/>
        </w:rPr>
        <w:t>说明：</w:t>
      </w:r>
    </w:p>
    <w:p w14:paraId="492D8D42">
      <w:pPr>
        <w:widowControl/>
        <w:spacing w:line="360" w:lineRule="auto"/>
        <w:jc w:val="left"/>
        <w:rPr>
          <w:rFonts w:ascii="宋体" w:hAnsi="宋体" w:cs="宋体"/>
          <w:sz w:val="24"/>
          <w:szCs w:val="20"/>
        </w:rPr>
      </w:pPr>
      <w:r>
        <w:rPr>
          <w:rFonts w:hint="eastAsia" w:ascii="宋体" w:hAnsi="宋体" w:cs="宋体"/>
          <w:sz w:val="24"/>
          <w:szCs w:val="20"/>
        </w:rPr>
        <w:t>如本项目（包）允许分包，且供应商拟进行分包时：</w:t>
      </w:r>
    </w:p>
    <w:p w14:paraId="632EE1EE">
      <w:pPr>
        <w:widowControl/>
        <w:spacing w:line="360" w:lineRule="auto"/>
        <w:jc w:val="left"/>
        <w:rPr>
          <w:rFonts w:ascii="宋体" w:hAnsi="宋体" w:cs="宋体"/>
          <w:sz w:val="24"/>
          <w:szCs w:val="20"/>
        </w:rPr>
      </w:pPr>
      <w:r>
        <w:rPr>
          <w:rFonts w:hint="eastAsia" w:ascii="宋体" w:hAnsi="宋体" w:cs="宋体"/>
          <w:sz w:val="24"/>
          <w:szCs w:val="20"/>
        </w:rPr>
        <w:t>（ 1）响应文件中须提供《拟分包情况说明》，否则响应无效；</w:t>
      </w:r>
    </w:p>
    <w:p w14:paraId="75A6BBF4">
      <w:pPr>
        <w:widowControl/>
        <w:spacing w:line="360" w:lineRule="auto"/>
        <w:jc w:val="left"/>
        <w:rPr>
          <w:rFonts w:ascii="宋体" w:hAnsi="宋体" w:cs="宋体"/>
          <w:sz w:val="24"/>
          <w:szCs w:val="20"/>
        </w:rPr>
      </w:pPr>
      <w:r>
        <w:rPr>
          <w:rFonts w:hint="eastAsia" w:ascii="宋体" w:hAnsi="宋体" w:cs="宋体"/>
          <w:sz w:val="24"/>
          <w:szCs w:val="20"/>
        </w:rPr>
        <w:t>（ 2 ）当同时符合下列情形时 ，响应文件还须提供《分包意向协议》，否则响应无效：</w:t>
      </w:r>
    </w:p>
    <w:p w14:paraId="1457FD0A">
      <w:pPr>
        <w:widowControl/>
        <w:spacing w:line="360" w:lineRule="auto"/>
        <w:jc w:val="left"/>
        <w:rPr>
          <w:rFonts w:ascii="宋体" w:hAnsi="宋体" w:cs="宋体"/>
          <w:sz w:val="24"/>
          <w:szCs w:val="20"/>
        </w:rPr>
      </w:pPr>
      <w:r>
        <w:rPr>
          <w:rFonts w:hint="eastAsia" w:ascii="宋体" w:hAnsi="宋体" w:cs="宋体"/>
          <w:sz w:val="24"/>
          <w:szCs w:val="20"/>
        </w:rPr>
        <w:t>A. 本项目（包）预留部分采购项目预算专门面向中小企业采购，且要求获得采购 合同的供应商将采购项目中的一定比例分包给一家或者多家中小企业的；</w:t>
      </w:r>
    </w:p>
    <w:p w14:paraId="7D4E5121">
      <w:pPr>
        <w:widowControl/>
        <w:spacing w:line="360" w:lineRule="auto"/>
        <w:jc w:val="left"/>
        <w:rPr>
          <w:rFonts w:ascii="宋体" w:hAnsi="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cs="宋体"/>
          <w:sz w:val="24"/>
          <w:szCs w:val="20"/>
        </w:rPr>
        <w:t>B. 供应商通过分包方式满足中小企业政策要求的。</w:t>
      </w:r>
    </w:p>
    <w:p w14:paraId="3A591B7E">
      <w:pPr>
        <w:spacing w:before="294" w:line="204" w:lineRule="auto"/>
        <w:ind w:left="3287"/>
        <w:rPr>
          <w:rFonts w:ascii="宋体" w:hAnsi="宋体" w:cs="宋体"/>
          <w:sz w:val="35"/>
          <w:szCs w:val="35"/>
        </w:rPr>
      </w:pPr>
      <w:r>
        <w:rPr>
          <w:rFonts w:hint="eastAsia" w:ascii="宋体" w:hAnsi="宋体" w:cs="宋体"/>
          <w:b/>
          <w:bCs/>
          <w:spacing w:val="9"/>
          <w:sz w:val="35"/>
          <w:szCs w:val="35"/>
        </w:rPr>
        <w:t>拟分包情况说明</w:t>
      </w:r>
    </w:p>
    <w:p w14:paraId="0AA469B6">
      <w:pPr>
        <w:spacing w:before="251" w:line="196" w:lineRule="auto"/>
        <w:ind w:left="9"/>
        <w:rPr>
          <w:rFonts w:ascii="宋体" w:hAnsi="宋体" w:cs="宋体"/>
          <w:sz w:val="24"/>
        </w:rPr>
      </w:pPr>
      <w:r>
        <w:rPr>
          <w:rFonts w:hint="eastAsia" w:ascii="宋体" w:hAnsi="宋体" w:cs="宋体"/>
          <w:spacing w:val="5"/>
          <w:sz w:val="24"/>
        </w:rPr>
        <w:t>致</w:t>
      </w:r>
      <w:r>
        <w:rPr>
          <w:rFonts w:hint="eastAsia" w:ascii="宋体" w:hAnsi="宋体" w:cs="宋体"/>
          <w:spacing w:val="-56"/>
          <w:w w:val="84"/>
          <w:sz w:val="24"/>
        </w:rPr>
        <w:t xml:space="preserve">：(      </w:t>
      </w:r>
      <w:r>
        <w:rPr>
          <w:rFonts w:hint="eastAsia" w:ascii="宋体" w:hAnsi="宋体" w:cs="宋体"/>
          <w:spacing w:val="5"/>
          <w:sz w:val="24"/>
          <w:u w:val="single"/>
        </w:rPr>
        <w:t>采购人或采购代理机构）</w:t>
      </w:r>
    </w:p>
    <w:p w14:paraId="03F751E6">
      <w:pPr>
        <w:pStyle w:val="3"/>
        <w:tabs>
          <w:tab w:val="left" w:pos="9320"/>
          <w:tab w:val="clear" w:pos="567"/>
        </w:tabs>
        <w:spacing w:before="187" w:line="298" w:lineRule="auto"/>
        <w:ind w:left="10" w:firstLine="482"/>
        <w:rPr>
          <w:rFonts w:cs="宋体"/>
        </w:rPr>
      </w:pPr>
      <w:r>
        <w:rPr>
          <w:rFonts w:hint="eastAsia" w:cs="宋体"/>
          <w:spacing w:val="-2"/>
        </w:rPr>
        <w:t>我单位参加贵单位组织采购的项目编号为______的_____项目（填写采购项目名称）</w:t>
      </w:r>
      <w:r>
        <w:rPr>
          <w:rFonts w:hint="eastAsia" w:cs="宋体"/>
          <w:spacing w:val="3"/>
        </w:rPr>
        <w:t xml:space="preserve"> </w:t>
      </w:r>
      <w:r>
        <w:rPr>
          <w:rFonts w:hint="eastAsia" w:cs="宋体"/>
        </w:rPr>
        <w:t>中_____包（填写包号）的磋商。拟签订分包合同的单位情况如下表所示，我单位</w:t>
      </w:r>
      <w:r>
        <w:rPr>
          <w:rFonts w:hint="eastAsia" w:cs="宋体"/>
          <w:spacing w:val="-1"/>
        </w:rPr>
        <w:t>承诺</w:t>
      </w:r>
      <w:r>
        <w:rPr>
          <w:rFonts w:hint="eastAsia" w:cs="宋体"/>
        </w:rPr>
        <w:tab/>
      </w:r>
      <w:r>
        <w:rPr>
          <w:rFonts w:hint="eastAsia" w:cs="宋体"/>
        </w:rPr>
        <w:t xml:space="preserve"> </w:t>
      </w:r>
    </w:p>
    <w:p w14:paraId="11EB43B5">
      <w:pPr>
        <w:pStyle w:val="3"/>
        <w:tabs>
          <w:tab w:val="left" w:pos="9320"/>
          <w:tab w:val="clear" w:pos="567"/>
        </w:tabs>
        <w:spacing w:before="187" w:line="298" w:lineRule="auto"/>
        <w:rPr>
          <w:rFonts w:cs="宋体"/>
        </w:rPr>
      </w:pPr>
      <w:r>
        <w:rPr>
          <w:rFonts w:hint="eastAsia" w:cs="宋体"/>
          <w:spacing w:val="-1"/>
        </w:rPr>
        <w:t>一旦在该项目中获得采购合同将按下表所列情况</w:t>
      </w:r>
      <w:r>
        <w:rPr>
          <w:rFonts w:hint="eastAsia" w:cs="宋体"/>
          <w:spacing w:val="-2"/>
        </w:rPr>
        <w:t>进行分包，同时承诺分包承担主体不再</w:t>
      </w:r>
      <w:r>
        <w:rPr>
          <w:rFonts w:hint="eastAsia" w:cs="宋体"/>
        </w:rPr>
        <w:tab/>
      </w:r>
      <w:r>
        <w:rPr>
          <w:rFonts w:hint="eastAsia" w:cs="宋体"/>
        </w:rPr>
        <w:t xml:space="preserve"> </w:t>
      </w:r>
    </w:p>
    <w:p w14:paraId="5CA4A005">
      <w:pPr>
        <w:pStyle w:val="3"/>
        <w:tabs>
          <w:tab w:val="left" w:pos="9320"/>
          <w:tab w:val="clear" w:pos="567"/>
        </w:tabs>
        <w:spacing w:before="187" w:line="298" w:lineRule="auto"/>
        <w:rPr>
          <w:rFonts w:cs="宋体"/>
        </w:rPr>
      </w:pPr>
      <w:r>
        <w:rPr>
          <w:rFonts w:hint="eastAsia" w:cs="宋体"/>
          <w:spacing w:val="-2"/>
        </w:rPr>
        <w:t>次分包。</w:t>
      </w:r>
    </w:p>
    <w:tbl>
      <w:tblPr>
        <w:tblStyle w:val="16"/>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3BFA5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textDirection w:val="tbRlV"/>
          </w:tcPr>
          <w:p w14:paraId="3744A8FC">
            <w:pPr>
              <w:autoSpaceDE w:val="0"/>
              <w:autoSpaceDN w:val="0"/>
              <w:spacing w:before="107" w:line="179" w:lineRule="auto"/>
              <w:ind w:left="217"/>
              <w:rPr>
                <w:rFonts w:ascii="宋体" w:hAnsi="宋体" w:cs="宋体"/>
                <w:sz w:val="24"/>
                <w:lang w:eastAsia="en-US"/>
              </w:rPr>
            </w:pPr>
            <w:r>
              <w:rPr>
                <w:rFonts w:hint="eastAsia" w:ascii="宋体" w:hAnsi="宋体" w:cs="宋体"/>
                <w:spacing w:val="21"/>
                <w:sz w:val="24"/>
                <w:lang w:eastAsia="en-US"/>
              </w:rPr>
              <w:t>序 号</w:t>
            </w:r>
          </w:p>
        </w:tc>
        <w:tc>
          <w:tcPr>
            <w:tcW w:w="1285" w:type="dxa"/>
          </w:tcPr>
          <w:p w14:paraId="6B70A575">
            <w:pPr>
              <w:autoSpaceDE w:val="0"/>
              <w:autoSpaceDN w:val="0"/>
              <w:spacing w:before="216" w:line="201" w:lineRule="auto"/>
              <w:ind w:left="163"/>
              <w:rPr>
                <w:rFonts w:ascii="宋体" w:hAnsi="宋体" w:cs="宋体"/>
                <w:sz w:val="24"/>
                <w:lang w:eastAsia="en-US"/>
              </w:rPr>
            </w:pPr>
            <w:r>
              <w:rPr>
                <w:rFonts w:hint="eastAsia" w:ascii="宋体" w:hAnsi="宋体" w:cs="宋体"/>
                <w:spacing w:val="-2"/>
                <w:sz w:val="24"/>
                <w:lang w:eastAsia="en-US"/>
              </w:rPr>
              <w:t>分包承担</w:t>
            </w:r>
          </w:p>
          <w:p w14:paraId="60FCA43E">
            <w:pPr>
              <w:autoSpaceDE w:val="0"/>
              <w:autoSpaceDN w:val="0"/>
              <w:spacing w:before="3" w:line="201" w:lineRule="auto"/>
              <w:ind w:left="171"/>
              <w:rPr>
                <w:rFonts w:ascii="宋体" w:hAnsi="宋体" w:cs="宋体"/>
                <w:sz w:val="24"/>
                <w:lang w:eastAsia="en-US"/>
              </w:rPr>
            </w:pPr>
            <w:r>
              <w:rPr>
                <w:rFonts w:hint="eastAsia" w:ascii="宋体" w:hAnsi="宋体" w:cs="宋体"/>
                <w:spacing w:val="-4"/>
                <w:sz w:val="24"/>
                <w:lang w:eastAsia="en-US"/>
              </w:rPr>
              <w:t>主体名称</w:t>
            </w:r>
          </w:p>
        </w:tc>
        <w:tc>
          <w:tcPr>
            <w:tcW w:w="1511" w:type="dxa"/>
          </w:tcPr>
          <w:p w14:paraId="7FD9B039">
            <w:pPr>
              <w:autoSpaceDE w:val="0"/>
              <w:autoSpaceDN w:val="0"/>
              <w:spacing w:before="43" w:line="201" w:lineRule="auto"/>
              <w:ind w:left="277"/>
              <w:rPr>
                <w:rFonts w:ascii="宋体" w:hAnsi="宋体" w:cs="宋体"/>
                <w:sz w:val="24"/>
                <w:lang w:eastAsia="zh-CN"/>
              </w:rPr>
            </w:pPr>
            <w:r>
              <w:rPr>
                <w:rFonts w:hint="eastAsia" w:ascii="宋体" w:hAnsi="宋体" w:cs="宋体"/>
                <w:spacing w:val="-2"/>
                <w:sz w:val="24"/>
                <w:lang w:eastAsia="zh-CN"/>
              </w:rPr>
              <w:t>分包承担</w:t>
            </w:r>
          </w:p>
          <w:p w14:paraId="4441EBCB">
            <w:pPr>
              <w:autoSpaceDE w:val="0"/>
              <w:autoSpaceDN w:val="0"/>
              <w:spacing w:before="4" w:line="200" w:lineRule="auto"/>
              <w:ind w:left="285"/>
              <w:rPr>
                <w:rFonts w:ascii="宋体" w:hAnsi="宋体" w:cs="宋体"/>
                <w:sz w:val="24"/>
                <w:lang w:eastAsia="zh-CN"/>
              </w:rPr>
            </w:pPr>
            <w:r>
              <w:rPr>
                <w:rFonts w:hint="eastAsia" w:ascii="宋体" w:hAnsi="宋体" w:cs="宋体"/>
                <w:spacing w:val="-4"/>
                <w:sz w:val="24"/>
                <w:lang w:eastAsia="zh-CN"/>
              </w:rPr>
              <w:t>主体类型</w:t>
            </w:r>
          </w:p>
          <w:p w14:paraId="76D42572">
            <w:pPr>
              <w:autoSpaceDE w:val="0"/>
              <w:autoSpaceDN w:val="0"/>
              <w:spacing w:before="3" w:line="176" w:lineRule="auto"/>
              <w:ind w:left="266"/>
              <w:rPr>
                <w:rFonts w:ascii="宋体" w:hAnsi="宋体" w:cs="宋体"/>
                <w:sz w:val="24"/>
                <w:lang w:eastAsia="zh-CN"/>
              </w:rPr>
            </w:pPr>
            <w:r>
              <w:rPr>
                <w:rFonts w:hint="eastAsia" w:ascii="宋体" w:hAnsi="宋体" w:cs="宋体"/>
                <w:spacing w:val="2"/>
                <w:sz w:val="24"/>
                <w:lang w:eastAsia="zh-CN"/>
              </w:rPr>
              <w:t>（选择）</w:t>
            </w:r>
          </w:p>
        </w:tc>
        <w:tc>
          <w:tcPr>
            <w:tcW w:w="1124" w:type="dxa"/>
          </w:tcPr>
          <w:p w14:paraId="557FC556">
            <w:pPr>
              <w:pStyle w:val="15"/>
              <w:autoSpaceDE w:val="0"/>
              <w:autoSpaceDN w:val="0"/>
              <w:spacing w:line="287" w:lineRule="auto"/>
              <w:rPr>
                <w:rFonts w:ascii="宋体" w:hAnsi="宋体" w:cs="宋体"/>
                <w:lang w:eastAsia="zh-CN"/>
              </w:rPr>
            </w:pPr>
          </w:p>
          <w:p w14:paraId="69FED692">
            <w:pPr>
              <w:autoSpaceDE w:val="0"/>
              <w:autoSpaceDN w:val="0"/>
              <w:spacing w:before="102" w:line="201" w:lineRule="auto"/>
              <w:ind w:left="88"/>
              <w:rPr>
                <w:rFonts w:ascii="宋体" w:hAnsi="宋体" w:cs="宋体"/>
                <w:sz w:val="24"/>
                <w:lang w:eastAsia="en-US"/>
              </w:rPr>
            </w:pPr>
            <w:r>
              <w:rPr>
                <w:rFonts w:hint="eastAsia" w:ascii="宋体" w:hAnsi="宋体" w:cs="宋体"/>
                <w:spacing w:val="-3"/>
                <w:sz w:val="24"/>
                <w:lang w:eastAsia="en-US"/>
              </w:rPr>
              <w:t>资质等级</w:t>
            </w:r>
          </w:p>
        </w:tc>
        <w:tc>
          <w:tcPr>
            <w:tcW w:w="1559" w:type="dxa"/>
          </w:tcPr>
          <w:p w14:paraId="1810BAEB">
            <w:pPr>
              <w:autoSpaceDE w:val="0"/>
              <w:autoSpaceDN w:val="0"/>
              <w:spacing w:before="218" w:line="212" w:lineRule="auto"/>
              <w:ind w:left="302" w:right="295" w:firstLine="123"/>
              <w:rPr>
                <w:rFonts w:ascii="宋体" w:hAnsi="宋体" w:cs="宋体"/>
                <w:sz w:val="24"/>
                <w:lang w:eastAsia="en-US"/>
              </w:rPr>
            </w:pPr>
            <w:r>
              <w:rPr>
                <w:rFonts w:hint="eastAsia" w:ascii="宋体" w:hAnsi="宋体" w:cs="宋体"/>
                <w:spacing w:val="-3"/>
                <w:sz w:val="24"/>
                <w:lang w:eastAsia="en-US"/>
              </w:rPr>
              <w:t>拟分包</w:t>
            </w:r>
            <w:r>
              <w:rPr>
                <w:rFonts w:hint="eastAsia" w:ascii="宋体" w:hAnsi="宋体" w:cs="宋体"/>
                <w:sz w:val="24"/>
                <w:lang w:eastAsia="en-US"/>
              </w:rPr>
              <w:t xml:space="preserve">  </w:t>
            </w:r>
            <w:r>
              <w:rPr>
                <w:rFonts w:hint="eastAsia" w:ascii="宋体" w:hAnsi="宋体" w:cs="宋体"/>
                <w:spacing w:val="-1"/>
                <w:sz w:val="24"/>
                <w:lang w:eastAsia="en-US"/>
              </w:rPr>
              <w:t>合同内容</w:t>
            </w:r>
          </w:p>
        </w:tc>
        <w:tc>
          <w:tcPr>
            <w:tcW w:w="1496" w:type="dxa"/>
          </w:tcPr>
          <w:p w14:paraId="156FF6A4">
            <w:pPr>
              <w:autoSpaceDE w:val="0"/>
              <w:autoSpaceDN w:val="0"/>
              <w:spacing w:before="43" w:line="201" w:lineRule="auto"/>
              <w:ind w:left="393"/>
              <w:rPr>
                <w:rFonts w:ascii="宋体" w:hAnsi="宋体" w:cs="宋体"/>
                <w:sz w:val="24"/>
                <w:lang w:eastAsia="zh-CN"/>
              </w:rPr>
            </w:pPr>
            <w:r>
              <w:rPr>
                <w:rFonts w:hint="eastAsia" w:ascii="宋体" w:hAnsi="宋体" w:cs="宋体"/>
                <w:spacing w:val="-3"/>
                <w:sz w:val="24"/>
                <w:lang w:eastAsia="zh-CN"/>
              </w:rPr>
              <w:t>拟分包</w:t>
            </w:r>
          </w:p>
          <w:p w14:paraId="4A859DFC">
            <w:pPr>
              <w:autoSpaceDE w:val="0"/>
              <w:autoSpaceDN w:val="0"/>
              <w:spacing w:before="3" w:line="200" w:lineRule="auto"/>
              <w:ind w:left="269"/>
              <w:rPr>
                <w:rFonts w:ascii="宋体" w:hAnsi="宋体" w:cs="宋体"/>
                <w:sz w:val="24"/>
                <w:lang w:eastAsia="zh-CN"/>
              </w:rPr>
            </w:pPr>
            <w:r>
              <w:rPr>
                <w:rFonts w:hint="eastAsia" w:ascii="宋体" w:hAnsi="宋体" w:cs="宋体"/>
                <w:spacing w:val="-1"/>
                <w:sz w:val="24"/>
                <w:lang w:eastAsia="zh-CN"/>
              </w:rPr>
              <w:t>合同金额</w:t>
            </w:r>
          </w:p>
          <w:p w14:paraId="700A514E">
            <w:pPr>
              <w:autoSpaceDE w:val="0"/>
              <w:autoSpaceDN w:val="0"/>
              <w:spacing w:before="4" w:line="176" w:lineRule="auto"/>
              <w:ind w:left="20"/>
              <w:rPr>
                <w:rFonts w:ascii="宋体" w:hAnsi="宋体" w:cs="宋体"/>
                <w:sz w:val="24"/>
                <w:lang w:eastAsia="zh-CN"/>
              </w:rPr>
            </w:pPr>
            <w:r>
              <w:rPr>
                <w:rFonts w:hint="eastAsia" w:ascii="宋体" w:hAnsi="宋体" w:cs="宋体"/>
                <w:spacing w:val="1"/>
                <w:sz w:val="24"/>
                <w:lang w:eastAsia="zh-CN"/>
              </w:rPr>
              <w:t>（人民币元）</w:t>
            </w:r>
          </w:p>
        </w:tc>
        <w:tc>
          <w:tcPr>
            <w:tcW w:w="1567" w:type="dxa"/>
          </w:tcPr>
          <w:p w14:paraId="795C3982">
            <w:pPr>
              <w:autoSpaceDE w:val="0"/>
              <w:autoSpaceDN w:val="0"/>
              <w:spacing w:before="44" w:line="201" w:lineRule="auto"/>
              <w:ind w:left="219"/>
              <w:rPr>
                <w:rFonts w:ascii="宋体" w:hAnsi="宋体" w:cs="宋体"/>
                <w:sz w:val="24"/>
                <w:lang w:eastAsia="zh-CN"/>
              </w:rPr>
            </w:pPr>
            <w:r>
              <w:rPr>
                <w:rFonts w:hint="eastAsia" w:ascii="宋体" w:hAnsi="宋体" w:cs="宋体"/>
                <w:spacing w:val="-7"/>
                <w:w w:val="99"/>
                <w:sz w:val="24"/>
                <w:lang w:eastAsia="zh-CN"/>
              </w:rPr>
              <w:t>占该采购包</w:t>
            </w:r>
          </w:p>
          <w:p w14:paraId="760C42E1">
            <w:pPr>
              <w:autoSpaceDE w:val="0"/>
              <w:autoSpaceDN w:val="0"/>
              <w:spacing w:before="2" w:line="201" w:lineRule="auto"/>
              <w:ind w:left="184"/>
              <w:rPr>
                <w:rFonts w:ascii="宋体" w:hAnsi="宋体" w:cs="宋体"/>
                <w:sz w:val="24"/>
                <w:lang w:eastAsia="zh-CN"/>
              </w:rPr>
            </w:pPr>
            <w:r>
              <w:rPr>
                <w:rFonts w:hint="eastAsia" w:ascii="宋体" w:hAnsi="宋体" w:cs="宋体"/>
                <w:b/>
                <w:bCs/>
                <w:sz w:val="24"/>
                <w:lang w:eastAsia="zh-CN"/>
              </w:rPr>
              <w:t>合同金额的</w:t>
            </w:r>
          </w:p>
          <w:p w14:paraId="437669E7">
            <w:pPr>
              <w:pStyle w:val="15"/>
              <w:autoSpaceDE w:val="0"/>
              <w:autoSpaceDN w:val="0"/>
              <w:spacing w:before="2" w:line="176" w:lineRule="auto"/>
              <w:ind w:left="218"/>
              <w:rPr>
                <w:rFonts w:ascii="宋体" w:hAnsi="宋体" w:cs="宋体"/>
                <w:sz w:val="24"/>
                <w:lang w:eastAsia="zh-CN"/>
              </w:rPr>
            </w:pPr>
            <w:r>
              <w:rPr>
                <w:rFonts w:hint="eastAsia" w:ascii="宋体" w:hAnsi="宋体" w:cs="宋体"/>
                <w:spacing w:val="-3"/>
                <w:sz w:val="24"/>
                <w:lang w:eastAsia="zh-CN"/>
              </w:rPr>
              <w:t>比例（%）</w:t>
            </w:r>
          </w:p>
        </w:tc>
      </w:tr>
      <w:tr w14:paraId="508AE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483E8013">
            <w:pPr>
              <w:pStyle w:val="15"/>
              <w:autoSpaceDE w:val="0"/>
              <w:autoSpaceDN w:val="0"/>
              <w:spacing w:line="353" w:lineRule="auto"/>
              <w:rPr>
                <w:rFonts w:ascii="宋体" w:hAnsi="宋体" w:cs="宋体"/>
                <w:lang w:eastAsia="zh-CN"/>
              </w:rPr>
            </w:pPr>
          </w:p>
          <w:p w14:paraId="0DEF2CB9">
            <w:pPr>
              <w:pStyle w:val="15"/>
              <w:autoSpaceDE w:val="0"/>
              <w:autoSpaceDN w:val="0"/>
              <w:spacing w:before="69" w:line="199" w:lineRule="auto"/>
              <w:ind w:left="178"/>
              <w:rPr>
                <w:rFonts w:ascii="宋体" w:hAnsi="宋体" w:cs="宋体"/>
                <w:sz w:val="24"/>
                <w:lang w:eastAsia="en-US"/>
              </w:rPr>
            </w:pPr>
            <w:r>
              <w:rPr>
                <w:rFonts w:hint="eastAsia" w:ascii="宋体" w:hAnsi="宋体" w:cs="宋体"/>
                <w:sz w:val="24"/>
                <w:lang w:eastAsia="en-US"/>
              </w:rPr>
              <w:t>1</w:t>
            </w:r>
          </w:p>
        </w:tc>
        <w:tc>
          <w:tcPr>
            <w:tcW w:w="1285" w:type="dxa"/>
          </w:tcPr>
          <w:p w14:paraId="7374CE07">
            <w:pPr>
              <w:pStyle w:val="15"/>
              <w:autoSpaceDE w:val="0"/>
              <w:autoSpaceDN w:val="0"/>
              <w:rPr>
                <w:rFonts w:ascii="宋体" w:hAnsi="宋体" w:cs="宋体"/>
                <w:lang w:eastAsia="en-US"/>
              </w:rPr>
            </w:pPr>
          </w:p>
        </w:tc>
        <w:tc>
          <w:tcPr>
            <w:tcW w:w="1511" w:type="dxa"/>
          </w:tcPr>
          <w:p w14:paraId="17A138F4">
            <w:pPr>
              <w:pStyle w:val="15"/>
              <w:autoSpaceDE w:val="0"/>
              <w:autoSpaceDN w:val="0"/>
              <w:spacing w:before="41" w:line="201" w:lineRule="auto"/>
              <w:ind w:left="135"/>
              <w:rPr>
                <w:rFonts w:ascii="宋体" w:hAnsi="宋体" w:cs="宋体"/>
                <w:sz w:val="24"/>
                <w:lang w:eastAsia="zh-CN"/>
              </w:rPr>
            </w:pPr>
            <w:r>
              <w:rPr>
                <w:rFonts w:hint="eastAsia" w:ascii="宋体" w:hAnsi="宋体" w:cs="宋体"/>
                <w:spacing w:val="11"/>
                <w:sz w:val="24"/>
                <w:lang w:eastAsia="zh-CN"/>
              </w:rPr>
              <w:t>□中型企业</w:t>
            </w:r>
          </w:p>
          <w:p w14:paraId="2B8D30FF">
            <w:pPr>
              <w:pStyle w:val="15"/>
              <w:autoSpaceDE w:val="0"/>
              <w:autoSpaceDN w:val="0"/>
              <w:spacing w:before="2" w:line="189" w:lineRule="auto"/>
              <w:ind w:left="375" w:right="207" w:hanging="240"/>
              <w:rPr>
                <w:rFonts w:ascii="宋体" w:hAnsi="宋体" w:cs="宋体"/>
                <w:sz w:val="24"/>
                <w:lang w:eastAsia="zh-CN"/>
              </w:rPr>
            </w:pPr>
            <w:r>
              <w:rPr>
                <w:rFonts w:hint="eastAsia" w:ascii="宋体" w:hAnsi="宋体" w:cs="宋体"/>
                <w:spacing w:val="11"/>
                <w:sz w:val="24"/>
                <w:lang w:eastAsia="zh-CN"/>
              </w:rPr>
              <w:t>□小微企业</w:t>
            </w:r>
            <w:r>
              <w:rPr>
                <w:rFonts w:hint="eastAsia" w:ascii="宋体" w:hAnsi="宋体" w:cs="宋体"/>
                <w:spacing w:val="2"/>
                <w:sz w:val="24"/>
                <w:lang w:eastAsia="zh-CN"/>
              </w:rPr>
              <w:t xml:space="preserve"> </w:t>
            </w:r>
            <w:r>
              <w:rPr>
                <w:rFonts w:hint="eastAsia" w:ascii="宋体" w:hAnsi="宋体" w:cs="宋体"/>
                <w:spacing w:val="19"/>
                <w:sz w:val="24"/>
                <w:lang w:eastAsia="zh-CN"/>
              </w:rPr>
              <w:t>□其他</w:t>
            </w:r>
          </w:p>
        </w:tc>
        <w:tc>
          <w:tcPr>
            <w:tcW w:w="1124" w:type="dxa"/>
          </w:tcPr>
          <w:p w14:paraId="4D8B748A">
            <w:pPr>
              <w:pStyle w:val="15"/>
              <w:autoSpaceDE w:val="0"/>
              <w:autoSpaceDN w:val="0"/>
              <w:rPr>
                <w:rFonts w:ascii="宋体" w:hAnsi="宋体" w:cs="宋体"/>
                <w:lang w:eastAsia="zh-CN"/>
              </w:rPr>
            </w:pPr>
          </w:p>
        </w:tc>
        <w:tc>
          <w:tcPr>
            <w:tcW w:w="1559" w:type="dxa"/>
          </w:tcPr>
          <w:p w14:paraId="2F6C990E">
            <w:pPr>
              <w:pStyle w:val="15"/>
              <w:autoSpaceDE w:val="0"/>
              <w:autoSpaceDN w:val="0"/>
              <w:rPr>
                <w:rFonts w:ascii="宋体" w:hAnsi="宋体" w:cs="宋体"/>
                <w:lang w:eastAsia="zh-CN"/>
              </w:rPr>
            </w:pPr>
          </w:p>
        </w:tc>
        <w:tc>
          <w:tcPr>
            <w:tcW w:w="1496" w:type="dxa"/>
          </w:tcPr>
          <w:p w14:paraId="0ED5AC45">
            <w:pPr>
              <w:pStyle w:val="15"/>
              <w:autoSpaceDE w:val="0"/>
              <w:autoSpaceDN w:val="0"/>
              <w:rPr>
                <w:rFonts w:ascii="宋体" w:hAnsi="宋体" w:cs="宋体"/>
                <w:lang w:eastAsia="zh-CN"/>
              </w:rPr>
            </w:pPr>
          </w:p>
        </w:tc>
        <w:tc>
          <w:tcPr>
            <w:tcW w:w="1567" w:type="dxa"/>
          </w:tcPr>
          <w:p w14:paraId="26A61572">
            <w:pPr>
              <w:pStyle w:val="15"/>
              <w:autoSpaceDE w:val="0"/>
              <w:autoSpaceDN w:val="0"/>
              <w:rPr>
                <w:rFonts w:ascii="宋体" w:hAnsi="宋体" w:cs="宋体"/>
                <w:lang w:eastAsia="zh-CN"/>
              </w:rPr>
            </w:pPr>
          </w:p>
        </w:tc>
      </w:tr>
      <w:tr w14:paraId="5C746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3A6ED658">
            <w:pPr>
              <w:pStyle w:val="15"/>
              <w:autoSpaceDE w:val="0"/>
              <w:autoSpaceDN w:val="0"/>
              <w:spacing w:line="355" w:lineRule="auto"/>
              <w:rPr>
                <w:rFonts w:ascii="宋体" w:hAnsi="宋体" w:cs="宋体"/>
                <w:lang w:eastAsia="zh-CN"/>
              </w:rPr>
            </w:pPr>
          </w:p>
          <w:p w14:paraId="35F6DA97">
            <w:pPr>
              <w:pStyle w:val="15"/>
              <w:autoSpaceDE w:val="0"/>
              <w:autoSpaceDN w:val="0"/>
              <w:spacing w:before="69" w:line="201" w:lineRule="auto"/>
              <w:ind w:left="169"/>
              <w:rPr>
                <w:rFonts w:ascii="宋体" w:hAnsi="宋体" w:cs="宋体"/>
                <w:sz w:val="24"/>
                <w:lang w:eastAsia="en-US"/>
              </w:rPr>
            </w:pPr>
            <w:r>
              <w:rPr>
                <w:rFonts w:hint="eastAsia" w:ascii="宋体" w:hAnsi="宋体" w:cs="宋体"/>
                <w:spacing w:val="1"/>
                <w:sz w:val="24"/>
                <w:lang w:eastAsia="en-US"/>
              </w:rPr>
              <w:t>2</w:t>
            </w:r>
          </w:p>
        </w:tc>
        <w:tc>
          <w:tcPr>
            <w:tcW w:w="1285" w:type="dxa"/>
          </w:tcPr>
          <w:p w14:paraId="2EBD309D">
            <w:pPr>
              <w:pStyle w:val="15"/>
              <w:autoSpaceDE w:val="0"/>
              <w:autoSpaceDN w:val="0"/>
              <w:rPr>
                <w:rFonts w:ascii="宋体" w:hAnsi="宋体" w:cs="宋体"/>
                <w:lang w:eastAsia="en-US"/>
              </w:rPr>
            </w:pPr>
          </w:p>
        </w:tc>
        <w:tc>
          <w:tcPr>
            <w:tcW w:w="1511" w:type="dxa"/>
          </w:tcPr>
          <w:p w14:paraId="7B9B1FB6">
            <w:pPr>
              <w:pStyle w:val="15"/>
              <w:autoSpaceDE w:val="0"/>
              <w:autoSpaceDN w:val="0"/>
              <w:spacing w:before="42" w:line="201" w:lineRule="auto"/>
              <w:ind w:left="135"/>
              <w:rPr>
                <w:rFonts w:ascii="宋体" w:hAnsi="宋体" w:cs="宋体"/>
                <w:sz w:val="24"/>
                <w:lang w:eastAsia="zh-CN"/>
              </w:rPr>
            </w:pPr>
            <w:r>
              <w:rPr>
                <w:rFonts w:hint="eastAsia" w:ascii="宋体" w:hAnsi="宋体" w:cs="宋体"/>
                <w:spacing w:val="11"/>
                <w:sz w:val="24"/>
                <w:lang w:eastAsia="zh-CN"/>
              </w:rPr>
              <w:t>□中型企业</w:t>
            </w:r>
          </w:p>
          <w:p w14:paraId="1404ADFA">
            <w:pPr>
              <w:pStyle w:val="15"/>
              <w:autoSpaceDE w:val="0"/>
              <w:autoSpaceDN w:val="0"/>
              <w:spacing w:before="4" w:line="188" w:lineRule="auto"/>
              <w:ind w:left="375" w:right="207" w:hanging="240"/>
              <w:rPr>
                <w:rFonts w:ascii="宋体" w:hAnsi="宋体" w:cs="宋体"/>
                <w:sz w:val="24"/>
                <w:lang w:eastAsia="zh-CN"/>
              </w:rPr>
            </w:pPr>
            <w:r>
              <w:rPr>
                <w:rFonts w:hint="eastAsia" w:ascii="宋体" w:hAnsi="宋体" w:cs="宋体"/>
                <w:spacing w:val="11"/>
                <w:sz w:val="24"/>
                <w:lang w:eastAsia="zh-CN"/>
              </w:rPr>
              <w:t>□小微企业</w:t>
            </w:r>
            <w:r>
              <w:rPr>
                <w:rFonts w:hint="eastAsia" w:ascii="宋体" w:hAnsi="宋体" w:cs="宋体"/>
                <w:spacing w:val="2"/>
                <w:sz w:val="24"/>
                <w:lang w:eastAsia="zh-CN"/>
              </w:rPr>
              <w:t xml:space="preserve"> </w:t>
            </w:r>
            <w:r>
              <w:rPr>
                <w:rFonts w:hint="eastAsia" w:ascii="宋体" w:hAnsi="宋体" w:cs="宋体"/>
                <w:spacing w:val="19"/>
                <w:sz w:val="24"/>
                <w:lang w:eastAsia="zh-CN"/>
              </w:rPr>
              <w:t>□其他</w:t>
            </w:r>
          </w:p>
        </w:tc>
        <w:tc>
          <w:tcPr>
            <w:tcW w:w="1124" w:type="dxa"/>
          </w:tcPr>
          <w:p w14:paraId="32F46ED7">
            <w:pPr>
              <w:pStyle w:val="15"/>
              <w:autoSpaceDE w:val="0"/>
              <w:autoSpaceDN w:val="0"/>
              <w:rPr>
                <w:rFonts w:ascii="宋体" w:hAnsi="宋体" w:cs="宋体"/>
                <w:lang w:eastAsia="zh-CN"/>
              </w:rPr>
            </w:pPr>
          </w:p>
        </w:tc>
        <w:tc>
          <w:tcPr>
            <w:tcW w:w="1559" w:type="dxa"/>
          </w:tcPr>
          <w:p w14:paraId="6AFC4AF0">
            <w:pPr>
              <w:pStyle w:val="15"/>
              <w:autoSpaceDE w:val="0"/>
              <w:autoSpaceDN w:val="0"/>
              <w:rPr>
                <w:rFonts w:ascii="宋体" w:hAnsi="宋体" w:cs="宋体"/>
                <w:lang w:eastAsia="zh-CN"/>
              </w:rPr>
            </w:pPr>
          </w:p>
        </w:tc>
        <w:tc>
          <w:tcPr>
            <w:tcW w:w="1496" w:type="dxa"/>
          </w:tcPr>
          <w:p w14:paraId="314AF6B4">
            <w:pPr>
              <w:pStyle w:val="15"/>
              <w:autoSpaceDE w:val="0"/>
              <w:autoSpaceDN w:val="0"/>
              <w:rPr>
                <w:rFonts w:ascii="宋体" w:hAnsi="宋体" w:cs="宋体"/>
                <w:lang w:eastAsia="zh-CN"/>
              </w:rPr>
            </w:pPr>
          </w:p>
        </w:tc>
        <w:tc>
          <w:tcPr>
            <w:tcW w:w="1567" w:type="dxa"/>
          </w:tcPr>
          <w:p w14:paraId="3279084C">
            <w:pPr>
              <w:pStyle w:val="15"/>
              <w:autoSpaceDE w:val="0"/>
              <w:autoSpaceDN w:val="0"/>
              <w:rPr>
                <w:rFonts w:ascii="宋体" w:hAnsi="宋体" w:cs="宋体"/>
                <w:lang w:eastAsia="zh-CN"/>
              </w:rPr>
            </w:pPr>
          </w:p>
        </w:tc>
      </w:tr>
      <w:tr w14:paraId="67FF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tcPr>
          <w:p w14:paraId="1BE615D6">
            <w:pPr>
              <w:pStyle w:val="15"/>
              <w:autoSpaceDE w:val="0"/>
              <w:autoSpaceDN w:val="0"/>
              <w:spacing w:line="293" w:lineRule="auto"/>
              <w:rPr>
                <w:rFonts w:ascii="宋体" w:hAnsi="宋体" w:cs="宋体"/>
                <w:lang w:eastAsia="zh-CN"/>
              </w:rPr>
            </w:pPr>
          </w:p>
          <w:p w14:paraId="0A2644C4">
            <w:pPr>
              <w:pStyle w:val="15"/>
              <w:autoSpaceDE w:val="0"/>
              <w:autoSpaceDN w:val="0"/>
              <w:spacing w:before="69" w:line="81" w:lineRule="exact"/>
              <w:ind w:left="135"/>
              <w:rPr>
                <w:rFonts w:ascii="宋体" w:hAnsi="宋体" w:cs="宋体"/>
                <w:sz w:val="24"/>
                <w:lang w:eastAsia="en-US"/>
              </w:rPr>
            </w:pPr>
            <w:r>
              <w:rPr>
                <w:rFonts w:hint="eastAsia" w:ascii="宋体" w:hAnsi="宋体" w:cs="宋体"/>
                <w:position w:val="1"/>
                <w:sz w:val="24"/>
                <w:lang w:eastAsia="en-US"/>
              </w:rPr>
              <w:t>…</w:t>
            </w:r>
          </w:p>
        </w:tc>
        <w:tc>
          <w:tcPr>
            <w:tcW w:w="1285" w:type="dxa"/>
          </w:tcPr>
          <w:p w14:paraId="7D61D9C4">
            <w:pPr>
              <w:pStyle w:val="15"/>
              <w:autoSpaceDE w:val="0"/>
              <w:autoSpaceDN w:val="0"/>
              <w:rPr>
                <w:rFonts w:ascii="宋体" w:hAnsi="宋体" w:cs="宋体"/>
                <w:lang w:eastAsia="en-US"/>
              </w:rPr>
            </w:pPr>
          </w:p>
        </w:tc>
        <w:tc>
          <w:tcPr>
            <w:tcW w:w="1511" w:type="dxa"/>
          </w:tcPr>
          <w:p w14:paraId="161A374E">
            <w:pPr>
              <w:pStyle w:val="15"/>
              <w:autoSpaceDE w:val="0"/>
              <w:autoSpaceDN w:val="0"/>
              <w:rPr>
                <w:rFonts w:ascii="宋体" w:hAnsi="宋体" w:cs="宋体"/>
                <w:lang w:eastAsia="en-US"/>
              </w:rPr>
            </w:pPr>
          </w:p>
        </w:tc>
        <w:tc>
          <w:tcPr>
            <w:tcW w:w="1124" w:type="dxa"/>
          </w:tcPr>
          <w:p w14:paraId="76B066C5">
            <w:pPr>
              <w:pStyle w:val="15"/>
              <w:autoSpaceDE w:val="0"/>
              <w:autoSpaceDN w:val="0"/>
              <w:rPr>
                <w:rFonts w:ascii="宋体" w:hAnsi="宋体" w:cs="宋体"/>
                <w:lang w:eastAsia="en-US"/>
              </w:rPr>
            </w:pPr>
          </w:p>
        </w:tc>
        <w:tc>
          <w:tcPr>
            <w:tcW w:w="1559" w:type="dxa"/>
          </w:tcPr>
          <w:p w14:paraId="2DE26339">
            <w:pPr>
              <w:pStyle w:val="15"/>
              <w:autoSpaceDE w:val="0"/>
              <w:autoSpaceDN w:val="0"/>
              <w:rPr>
                <w:rFonts w:ascii="宋体" w:hAnsi="宋体" w:cs="宋体"/>
                <w:lang w:eastAsia="en-US"/>
              </w:rPr>
            </w:pPr>
          </w:p>
        </w:tc>
        <w:tc>
          <w:tcPr>
            <w:tcW w:w="1496" w:type="dxa"/>
          </w:tcPr>
          <w:p w14:paraId="45C4E637">
            <w:pPr>
              <w:pStyle w:val="15"/>
              <w:autoSpaceDE w:val="0"/>
              <w:autoSpaceDN w:val="0"/>
              <w:rPr>
                <w:rFonts w:ascii="宋体" w:hAnsi="宋体" w:cs="宋体"/>
                <w:lang w:eastAsia="en-US"/>
              </w:rPr>
            </w:pPr>
          </w:p>
        </w:tc>
        <w:tc>
          <w:tcPr>
            <w:tcW w:w="1567" w:type="dxa"/>
          </w:tcPr>
          <w:p w14:paraId="135A6A9C">
            <w:pPr>
              <w:pStyle w:val="15"/>
              <w:autoSpaceDE w:val="0"/>
              <w:autoSpaceDN w:val="0"/>
              <w:rPr>
                <w:rFonts w:ascii="宋体" w:hAnsi="宋体" w:cs="宋体"/>
                <w:lang w:eastAsia="en-US"/>
              </w:rPr>
            </w:pPr>
          </w:p>
        </w:tc>
      </w:tr>
      <w:tr w14:paraId="3178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tcPr>
          <w:p w14:paraId="24FBC70A">
            <w:pPr>
              <w:autoSpaceDE w:val="0"/>
              <w:autoSpaceDN w:val="0"/>
              <w:spacing w:before="180" w:line="201" w:lineRule="auto"/>
              <w:ind w:left="5161"/>
              <w:rPr>
                <w:rFonts w:ascii="宋体" w:hAnsi="宋体" w:cs="宋体"/>
                <w:sz w:val="24"/>
                <w:lang w:eastAsia="en-US"/>
              </w:rPr>
            </w:pPr>
            <w:r>
              <w:rPr>
                <w:rFonts w:hint="eastAsia" w:ascii="宋体" w:hAnsi="宋体" w:cs="宋体"/>
                <w:spacing w:val="-2"/>
                <w:sz w:val="24"/>
                <w:lang w:eastAsia="en-US"/>
              </w:rPr>
              <w:t>合计：</w:t>
            </w:r>
          </w:p>
        </w:tc>
        <w:tc>
          <w:tcPr>
            <w:tcW w:w="1496" w:type="dxa"/>
          </w:tcPr>
          <w:p w14:paraId="1651E360">
            <w:pPr>
              <w:pStyle w:val="15"/>
              <w:autoSpaceDE w:val="0"/>
              <w:autoSpaceDN w:val="0"/>
              <w:rPr>
                <w:rFonts w:ascii="宋体" w:hAnsi="宋体" w:cs="宋体"/>
                <w:lang w:eastAsia="en-US"/>
              </w:rPr>
            </w:pPr>
          </w:p>
        </w:tc>
        <w:tc>
          <w:tcPr>
            <w:tcW w:w="1567" w:type="dxa"/>
          </w:tcPr>
          <w:p w14:paraId="6AF248EF">
            <w:pPr>
              <w:pStyle w:val="15"/>
              <w:autoSpaceDE w:val="0"/>
              <w:autoSpaceDN w:val="0"/>
              <w:rPr>
                <w:rFonts w:ascii="宋体" w:hAnsi="宋体" w:cs="宋体"/>
                <w:lang w:eastAsia="en-US"/>
              </w:rPr>
            </w:pPr>
          </w:p>
        </w:tc>
      </w:tr>
    </w:tbl>
    <w:p w14:paraId="669EAEE4">
      <w:pPr>
        <w:pStyle w:val="3"/>
        <w:spacing w:line="379" w:lineRule="auto"/>
        <w:rPr>
          <w:rFonts w:cs="宋体"/>
        </w:rPr>
      </w:pPr>
    </w:p>
    <w:p w14:paraId="382563B4">
      <w:pPr>
        <w:pStyle w:val="3"/>
        <w:spacing w:before="103" w:line="194" w:lineRule="auto"/>
        <w:ind w:left="5601"/>
        <w:rPr>
          <w:rFonts w:cs="宋体"/>
        </w:rPr>
      </w:pPr>
      <w:r>
        <w:rPr>
          <w:rFonts w:hint="eastAsia" w:cs="宋体"/>
          <w:spacing w:val="-1"/>
          <w:w w:val="98"/>
        </w:rPr>
        <w:t>供应商名称（加盖公章</w:t>
      </w:r>
      <w:r>
        <w:rPr>
          <w:rFonts w:hint="eastAsia" w:cs="宋体"/>
          <w:spacing w:val="-57"/>
        </w:rPr>
        <w:t>）：</w:t>
      </w:r>
      <w:r>
        <w:rPr>
          <w:rFonts w:hint="eastAsia" w:cs="宋体"/>
          <w:spacing w:val="-1"/>
          <w:w w:val="98"/>
        </w:rPr>
        <w:t>______</w:t>
      </w:r>
    </w:p>
    <w:p w14:paraId="0ACFC993">
      <w:pPr>
        <w:pStyle w:val="3"/>
        <w:spacing w:before="214" w:line="194" w:lineRule="auto"/>
        <w:ind w:left="6668"/>
        <w:rPr>
          <w:rFonts w:cs="宋体"/>
        </w:rPr>
      </w:pPr>
      <w:r>
        <w:rPr>
          <w:rFonts w:hint="eastAsia" w:cs="宋体"/>
          <w:spacing w:val="-12"/>
        </w:rPr>
        <w:t>日期：___年___月___ 日</w:t>
      </w:r>
    </w:p>
    <w:p w14:paraId="3B383328">
      <w:pPr>
        <w:widowControl/>
        <w:spacing w:line="360" w:lineRule="auto"/>
        <w:jc w:val="left"/>
        <w:rPr>
          <w:rFonts w:ascii="宋体" w:hAnsi="宋体" w:cs="宋体"/>
          <w:sz w:val="24"/>
          <w:szCs w:val="20"/>
        </w:rPr>
      </w:pPr>
    </w:p>
    <w:p w14:paraId="22902932">
      <w:pPr>
        <w:widowControl/>
        <w:spacing w:line="360" w:lineRule="auto"/>
        <w:jc w:val="left"/>
        <w:rPr>
          <w:rFonts w:ascii="宋体" w:hAnsi="宋体" w:cs="宋体"/>
          <w:sz w:val="24"/>
          <w:szCs w:val="20"/>
        </w:rPr>
      </w:pPr>
    </w:p>
    <w:p w14:paraId="4C30BBAD">
      <w:pPr>
        <w:widowControl/>
        <w:spacing w:line="360" w:lineRule="auto"/>
        <w:jc w:val="left"/>
        <w:rPr>
          <w:rFonts w:ascii="宋体" w:hAnsi="宋体" w:cs="宋体"/>
          <w:sz w:val="24"/>
          <w:szCs w:val="20"/>
        </w:rPr>
      </w:pPr>
      <w:r>
        <w:rPr>
          <w:rFonts w:hint="eastAsia" w:ascii="宋体" w:hAnsi="宋体" w:cs="宋体"/>
          <w:sz w:val="24"/>
          <w:szCs w:val="20"/>
        </w:rPr>
        <w:t>注：</w:t>
      </w:r>
    </w:p>
    <w:p w14:paraId="6F720E44">
      <w:pPr>
        <w:widowControl/>
        <w:spacing w:line="360" w:lineRule="auto"/>
        <w:jc w:val="left"/>
        <w:rPr>
          <w:rFonts w:ascii="宋体" w:hAnsi="宋体" w:cs="宋体"/>
          <w:sz w:val="24"/>
          <w:szCs w:val="20"/>
        </w:rPr>
      </w:pPr>
      <w:r>
        <w:rPr>
          <w:rFonts w:hint="eastAsia" w:ascii="宋体" w:hAnsi="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252AD7AE">
      <w:pPr>
        <w:widowControl/>
        <w:spacing w:line="360" w:lineRule="auto"/>
        <w:jc w:val="left"/>
        <w:rPr>
          <w:rFonts w:ascii="宋体" w:hAnsi="宋体" w:cs="宋体"/>
          <w:sz w:val="24"/>
          <w:szCs w:val="20"/>
        </w:rPr>
      </w:pPr>
      <w:r>
        <w:rPr>
          <w:rFonts w:hint="eastAsia" w:ascii="宋体" w:hAnsi="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49C48913">
      <w:pPr>
        <w:widowControl/>
        <w:spacing w:line="360" w:lineRule="auto"/>
        <w:jc w:val="left"/>
        <w:rPr>
          <w:rFonts w:ascii="宋体" w:hAnsi="宋体" w:cs="宋体"/>
          <w:sz w:val="24"/>
          <w:szCs w:val="20"/>
        </w:rPr>
      </w:pPr>
      <w:r>
        <w:rPr>
          <w:rFonts w:hint="eastAsia" w:ascii="宋体" w:hAnsi="宋体" w:cs="宋体"/>
          <w:sz w:val="24"/>
          <w:szCs w:val="20"/>
        </w:rPr>
        <w:t>（3）如本采购文件《供应商须知资料表》载明本项目分包承担主体应具备的相应资质</w:t>
      </w:r>
    </w:p>
    <w:p w14:paraId="3FC1F69B">
      <w:pPr>
        <w:widowControl/>
        <w:spacing w:line="360" w:lineRule="auto"/>
        <w:jc w:val="left"/>
        <w:rPr>
          <w:rFonts w:ascii="宋体" w:hAnsi="宋体" w:cs="宋体"/>
          <w:sz w:val="24"/>
          <w:szCs w:val="20"/>
        </w:rPr>
      </w:pPr>
    </w:p>
    <w:p w14:paraId="08EB5323">
      <w:pPr>
        <w:widowControl/>
        <w:spacing w:line="360" w:lineRule="auto"/>
        <w:jc w:val="left"/>
        <w:rPr>
          <w:rFonts w:ascii="宋体" w:hAnsi="宋体" w:cs="宋体"/>
          <w:sz w:val="24"/>
          <w:szCs w:val="20"/>
        </w:rPr>
      </w:pPr>
      <w:r>
        <w:rPr>
          <w:rFonts w:hint="eastAsia" w:ascii="宋体" w:hAnsi="宋体" w:cs="宋体"/>
          <w:sz w:val="24"/>
          <w:szCs w:val="20"/>
        </w:rPr>
        <w:t>条件，则供应商须在本表中列明分包承担主体的资质等级，并后附资质证书电子件，否 则</w:t>
      </w:r>
      <w:r>
        <w:rPr>
          <w:rFonts w:hint="eastAsia" w:ascii="宋体" w:hAnsi="宋体" w:cs="宋体"/>
          <w:b/>
          <w:bCs/>
          <w:sz w:val="24"/>
          <w:szCs w:val="20"/>
        </w:rPr>
        <w:t>响应无效。</w:t>
      </w:r>
    </w:p>
    <w:p w14:paraId="07DAAF1A">
      <w:pPr>
        <w:widowControl/>
        <w:spacing w:line="360" w:lineRule="auto"/>
        <w:jc w:val="center"/>
        <w:rPr>
          <w:rFonts w:ascii="宋体" w:hAnsi="宋体" w:cs="宋体"/>
          <w:sz w:val="35"/>
          <w:szCs w:val="35"/>
        </w:rPr>
      </w:pPr>
      <w:r>
        <w:rPr>
          <w:rFonts w:hint="eastAsia" w:ascii="宋体" w:hAnsi="宋体" w:cs="宋体"/>
          <w:sz w:val="24"/>
          <w:szCs w:val="20"/>
        </w:rPr>
        <w:br w:type="page"/>
      </w:r>
      <w:r>
        <w:rPr>
          <w:rFonts w:hint="eastAsia" w:ascii="宋体" w:hAnsi="宋体" w:cs="宋体"/>
          <w:b/>
          <w:bCs/>
          <w:spacing w:val="9"/>
          <w:sz w:val="35"/>
          <w:szCs w:val="35"/>
        </w:rPr>
        <w:t>分包意向协议</w:t>
      </w:r>
    </w:p>
    <w:p w14:paraId="6DC984EE">
      <w:pPr>
        <w:pStyle w:val="3"/>
        <w:spacing w:before="248" w:line="360" w:lineRule="auto"/>
        <w:ind w:left="518"/>
        <w:rPr>
          <w:rFonts w:cs="宋体"/>
        </w:rPr>
      </w:pPr>
      <w:r>
        <w:rPr>
          <w:rFonts w:hint="eastAsia" w:cs="宋体"/>
          <w:spacing w:val="-5"/>
          <w:w w:val="98"/>
        </w:rPr>
        <w:t>甲方（供应商</w:t>
      </w:r>
      <w:r>
        <w:rPr>
          <w:rFonts w:hint="eastAsia" w:cs="宋体"/>
          <w:spacing w:val="-59"/>
        </w:rPr>
        <w:t>）：</w:t>
      </w:r>
      <w:r>
        <w:rPr>
          <w:rFonts w:hint="eastAsia" w:cs="宋体"/>
          <w:spacing w:val="-5"/>
          <w:w w:val="98"/>
        </w:rPr>
        <w:t>______</w:t>
      </w:r>
    </w:p>
    <w:p w14:paraId="2C8D8D8B">
      <w:pPr>
        <w:pStyle w:val="3"/>
        <w:spacing w:before="190" w:line="360" w:lineRule="auto"/>
        <w:ind w:left="504"/>
        <w:rPr>
          <w:rFonts w:cs="宋体"/>
        </w:rPr>
      </w:pPr>
      <w:r>
        <w:rPr>
          <w:rFonts w:hint="eastAsia" w:cs="宋体"/>
          <w:spacing w:val="-3"/>
          <w:w w:val="98"/>
        </w:rPr>
        <w:t>乙方（拟分包单位</w:t>
      </w:r>
      <w:r>
        <w:rPr>
          <w:rFonts w:hint="eastAsia" w:cs="宋体"/>
          <w:spacing w:val="-56"/>
        </w:rPr>
        <w:t>）：</w:t>
      </w:r>
      <w:r>
        <w:rPr>
          <w:rFonts w:hint="eastAsia" w:cs="宋体"/>
          <w:spacing w:val="-3"/>
          <w:w w:val="98"/>
        </w:rPr>
        <w:t>______</w:t>
      </w:r>
    </w:p>
    <w:p w14:paraId="5EB0FB6B">
      <w:pPr>
        <w:pStyle w:val="3"/>
        <w:spacing w:before="188" w:line="360" w:lineRule="auto"/>
        <w:ind w:left="34" w:right="4" w:firstLine="483"/>
        <w:rPr>
          <w:rFonts w:cs="宋体"/>
        </w:rPr>
      </w:pPr>
      <w:r>
        <w:rPr>
          <w:rFonts w:hint="eastAsia" w:cs="宋体"/>
          <w:spacing w:val="3"/>
        </w:rPr>
        <w:t>甲方承诺，一旦在_____（采购项目名称</w:t>
      </w:r>
      <w:r>
        <w:rPr>
          <w:rFonts w:hint="eastAsia" w:cs="宋体"/>
          <w:spacing w:val="-32"/>
          <w:w w:val="74"/>
        </w:rPr>
        <w:t>）（</w:t>
      </w:r>
      <w:r>
        <w:rPr>
          <w:rFonts w:hint="eastAsia" w:cs="宋体"/>
          <w:spacing w:val="2"/>
        </w:rPr>
        <w:t>项目编号/包号为：_____</w:t>
      </w:r>
      <w:r>
        <w:rPr>
          <w:rFonts w:hint="eastAsia" w:cs="宋体"/>
          <w:spacing w:val="-20"/>
        </w:rPr>
        <w:t xml:space="preserve"> </w:t>
      </w:r>
      <w:r>
        <w:rPr>
          <w:rFonts w:hint="eastAsia" w:cs="宋体"/>
          <w:spacing w:val="2"/>
        </w:rPr>
        <w:t>）采购项目</w:t>
      </w:r>
      <w:r>
        <w:rPr>
          <w:rFonts w:hint="eastAsia" w:cs="宋体"/>
        </w:rPr>
        <w:t xml:space="preserve"> </w:t>
      </w:r>
      <w:r>
        <w:rPr>
          <w:rFonts w:hint="eastAsia" w:cs="宋体"/>
          <w:spacing w:val="-1"/>
        </w:rPr>
        <w:t>中获得采购合同，将按照下述约定将合同项下部分内容分包给乙方：</w:t>
      </w:r>
    </w:p>
    <w:p w14:paraId="392DDD44">
      <w:pPr>
        <w:pStyle w:val="3"/>
        <w:spacing w:before="2" w:line="360" w:lineRule="auto"/>
        <w:ind w:left="511"/>
        <w:rPr>
          <w:rFonts w:cs="宋体"/>
        </w:rPr>
      </w:pPr>
      <w:r>
        <w:rPr>
          <w:rFonts w:hint="eastAsia" w:cs="宋体"/>
          <w:spacing w:val="4"/>
        </w:rPr>
        <w:t>1.分包内容：_____。</w:t>
      </w:r>
    </w:p>
    <w:p w14:paraId="17CE01F4">
      <w:pPr>
        <w:pStyle w:val="3"/>
        <w:spacing w:before="187" w:line="360" w:lineRule="auto"/>
        <w:ind w:left="502"/>
        <w:rPr>
          <w:rFonts w:cs="宋体"/>
        </w:rPr>
      </w:pPr>
      <w:r>
        <w:rPr>
          <w:rFonts w:hint="eastAsia" w:cs="宋体"/>
          <w:spacing w:val="3"/>
        </w:rPr>
        <w:t>2.分包金额：_____，该金额占该采购包合同金额的比例为_____%。</w:t>
      </w:r>
    </w:p>
    <w:p w14:paraId="0DB0F882">
      <w:pPr>
        <w:spacing w:before="188" w:line="360" w:lineRule="auto"/>
        <w:ind w:left="504"/>
        <w:rPr>
          <w:rFonts w:ascii="宋体" w:hAnsi="宋体" w:cs="宋体"/>
          <w:sz w:val="24"/>
        </w:rPr>
      </w:pPr>
      <w:r>
        <w:rPr>
          <w:rFonts w:hint="eastAsia" w:ascii="宋体" w:hAnsi="宋体" w:cs="宋体"/>
          <w:spacing w:val="-1"/>
          <w:sz w:val="24"/>
        </w:rPr>
        <w:t>乙方承诺将在上述情况下与甲方签订分包合同。</w:t>
      </w:r>
    </w:p>
    <w:p w14:paraId="2E7F8BC3">
      <w:pPr>
        <w:spacing w:before="178" w:line="360" w:lineRule="auto"/>
        <w:ind w:left="11" w:right="4" w:firstLine="477"/>
        <w:rPr>
          <w:rFonts w:ascii="宋体" w:hAnsi="宋体" w:cs="宋体"/>
          <w:sz w:val="24"/>
        </w:rPr>
      </w:pPr>
      <w:r>
        <w:rPr>
          <w:rFonts w:hint="eastAsia" w:ascii="宋体" w:hAnsi="宋体" w:cs="宋体"/>
          <w:spacing w:val="-1"/>
          <w:sz w:val="24"/>
        </w:rPr>
        <w:t>本协议自各方盖章之日起生效，如甲方未在</w:t>
      </w:r>
      <w:r>
        <w:rPr>
          <w:rFonts w:hint="eastAsia" w:ascii="宋体" w:hAnsi="宋体" w:cs="宋体"/>
          <w:spacing w:val="-2"/>
          <w:sz w:val="24"/>
        </w:rPr>
        <w:t>该项目（采购包）成交，本协议自动终</w:t>
      </w:r>
      <w:r>
        <w:rPr>
          <w:rFonts w:hint="eastAsia" w:ascii="宋体" w:hAnsi="宋体" w:cs="宋体"/>
          <w:sz w:val="24"/>
        </w:rPr>
        <w:t xml:space="preserve"> </w:t>
      </w:r>
      <w:r>
        <w:rPr>
          <w:rFonts w:hint="eastAsia" w:ascii="宋体" w:hAnsi="宋体" w:cs="宋体"/>
          <w:spacing w:val="-4"/>
          <w:sz w:val="24"/>
        </w:rPr>
        <w:t>止。</w:t>
      </w:r>
    </w:p>
    <w:p w14:paraId="78E8957F">
      <w:pPr>
        <w:pStyle w:val="3"/>
        <w:spacing w:line="360" w:lineRule="auto"/>
        <w:rPr>
          <w:rFonts w:cs="宋体"/>
        </w:rPr>
      </w:pPr>
    </w:p>
    <w:p w14:paraId="409A0B21">
      <w:pPr>
        <w:pStyle w:val="3"/>
        <w:spacing w:before="104" w:line="360" w:lineRule="auto"/>
        <w:ind w:left="508"/>
        <w:rPr>
          <w:rFonts w:cs="宋体"/>
        </w:rPr>
      </w:pPr>
      <w:r>
        <w:rPr>
          <w:rFonts w:hint="eastAsia" w:cs="宋体"/>
          <w:spacing w:val="-1"/>
        </w:rPr>
        <w:t>甲方（盖章</w:t>
      </w:r>
      <w:r>
        <w:rPr>
          <w:rFonts w:hint="eastAsia" w:cs="宋体"/>
          <w:spacing w:val="-61"/>
        </w:rPr>
        <w:t>）：</w:t>
      </w:r>
      <w:r>
        <w:rPr>
          <w:rFonts w:hint="eastAsia" w:cs="宋体"/>
          <w:spacing w:val="-1"/>
        </w:rPr>
        <w:t>_____                                      乙方（盖章</w:t>
      </w:r>
      <w:r>
        <w:rPr>
          <w:rFonts w:hint="eastAsia" w:cs="宋体"/>
          <w:spacing w:val="-61"/>
        </w:rPr>
        <w:t>）：</w:t>
      </w:r>
      <w:r>
        <w:rPr>
          <w:rFonts w:hint="eastAsia" w:cs="宋体"/>
          <w:spacing w:val="-1"/>
        </w:rPr>
        <w:t>______</w:t>
      </w:r>
    </w:p>
    <w:p w14:paraId="4C4B1DFD">
      <w:pPr>
        <w:pStyle w:val="3"/>
        <w:spacing w:line="360" w:lineRule="auto"/>
        <w:rPr>
          <w:rFonts w:cs="宋体"/>
        </w:rPr>
      </w:pPr>
    </w:p>
    <w:p w14:paraId="70419CCB">
      <w:pPr>
        <w:pStyle w:val="3"/>
        <w:spacing w:line="360" w:lineRule="auto"/>
        <w:rPr>
          <w:rFonts w:cs="宋体"/>
        </w:rPr>
      </w:pPr>
    </w:p>
    <w:p w14:paraId="5E1DA9F9">
      <w:pPr>
        <w:pStyle w:val="3"/>
        <w:spacing w:before="104" w:line="360" w:lineRule="auto"/>
        <w:ind w:left="5173"/>
        <w:rPr>
          <w:rFonts w:cs="宋体"/>
        </w:rPr>
      </w:pPr>
      <w:r>
        <w:rPr>
          <w:rFonts w:hint="eastAsia" w:cs="宋体"/>
          <w:spacing w:val="4"/>
        </w:rPr>
        <w:t>日期：_____年_____月_____</w:t>
      </w:r>
      <w:r>
        <w:rPr>
          <w:rFonts w:hint="eastAsia" w:cs="宋体"/>
          <w:spacing w:val="6"/>
        </w:rPr>
        <w:t xml:space="preserve"> </w:t>
      </w:r>
      <w:r>
        <w:rPr>
          <w:rFonts w:hint="eastAsia" w:cs="宋体"/>
          <w:spacing w:val="4"/>
        </w:rPr>
        <w:t>日</w:t>
      </w:r>
    </w:p>
    <w:p w14:paraId="6C25543F">
      <w:pPr>
        <w:pStyle w:val="3"/>
        <w:spacing w:line="360" w:lineRule="auto"/>
        <w:rPr>
          <w:rFonts w:cs="宋体"/>
        </w:rPr>
      </w:pPr>
    </w:p>
    <w:p w14:paraId="04D786E9">
      <w:pPr>
        <w:pStyle w:val="3"/>
        <w:spacing w:line="360" w:lineRule="auto"/>
        <w:rPr>
          <w:rFonts w:cs="宋体"/>
        </w:rPr>
      </w:pPr>
    </w:p>
    <w:p w14:paraId="0FBCBE3E">
      <w:pPr>
        <w:spacing w:before="103" w:line="360" w:lineRule="auto"/>
        <w:ind w:left="15"/>
        <w:rPr>
          <w:rFonts w:ascii="宋体" w:hAnsi="宋体" w:cs="宋体"/>
          <w:sz w:val="24"/>
        </w:rPr>
      </w:pPr>
      <w:r>
        <w:rPr>
          <w:rFonts w:hint="eastAsia" w:ascii="宋体" w:hAnsi="宋体" w:cs="宋体"/>
          <w:spacing w:val="-6"/>
          <w:sz w:val="24"/>
        </w:rPr>
        <w:t>注：</w:t>
      </w:r>
    </w:p>
    <w:p w14:paraId="6599BCC9">
      <w:pPr>
        <w:pStyle w:val="3"/>
        <w:spacing w:before="175" w:line="360" w:lineRule="auto"/>
        <w:ind w:left="8" w:hanging="8"/>
        <w:rPr>
          <w:rFonts w:cs="宋体"/>
        </w:rPr>
      </w:pPr>
      <w:r>
        <w:rPr>
          <w:rFonts w:hint="eastAsia" w:cs="宋体"/>
          <w:spacing w:val="-7"/>
        </w:rPr>
        <w:t>（ 1</w:t>
      </w:r>
      <w:r>
        <w:rPr>
          <w:rFonts w:hint="eastAsia" w:cs="宋体"/>
          <w:spacing w:val="-6"/>
        </w:rPr>
        <w:t>）当供应商属于本部分说明中第（ 2</w:t>
      </w:r>
      <w:r>
        <w:rPr>
          <w:rFonts w:hint="eastAsia" w:cs="宋体"/>
          <w:spacing w:val="-22"/>
        </w:rPr>
        <w:t xml:space="preserve"> </w:t>
      </w:r>
      <w:r>
        <w:rPr>
          <w:rFonts w:hint="eastAsia" w:cs="宋体"/>
          <w:spacing w:val="-6"/>
        </w:rPr>
        <w:t>）类情形，必须提供，否则</w:t>
      </w:r>
      <w:r>
        <w:rPr>
          <w:rFonts w:hint="eastAsia" w:cs="宋体"/>
          <w:b/>
          <w:bCs/>
          <w:spacing w:val="-6"/>
        </w:rPr>
        <w:t>响应</w:t>
      </w:r>
      <w:r>
        <w:rPr>
          <w:rFonts w:hint="eastAsia" w:cs="宋体"/>
          <w:b/>
          <w:bCs/>
          <w:spacing w:val="-7"/>
        </w:rPr>
        <w:t>无效；</w:t>
      </w:r>
      <w:r>
        <w:rPr>
          <w:rFonts w:hint="eastAsia" w:cs="宋体"/>
          <w:spacing w:val="-7"/>
        </w:rPr>
        <w:t>其他情</w:t>
      </w:r>
      <w:r>
        <w:rPr>
          <w:rFonts w:hint="eastAsia" w:cs="宋体"/>
          <w:spacing w:val="-4"/>
        </w:rPr>
        <w:t>形</w:t>
      </w:r>
      <w:r>
        <w:rPr>
          <w:rFonts w:hint="eastAsia" w:cs="宋体"/>
        </w:rPr>
        <w:t xml:space="preserve"> </w:t>
      </w:r>
      <w:r>
        <w:rPr>
          <w:rFonts w:hint="eastAsia" w:cs="宋体"/>
          <w:spacing w:val="-1"/>
        </w:rPr>
        <w:t>无须提供；</w:t>
      </w:r>
    </w:p>
    <w:p w14:paraId="4CD13B17">
      <w:pPr>
        <w:pStyle w:val="3"/>
        <w:spacing w:before="176" w:line="360" w:lineRule="auto"/>
        <w:ind w:left="8" w:right="2" w:hanging="9"/>
        <w:rPr>
          <w:rFonts w:cs="宋体"/>
        </w:rPr>
      </w:pPr>
      <w:r>
        <w:rPr>
          <w:rFonts w:hint="eastAsia" w:cs="宋体"/>
          <w:spacing w:val="-7"/>
        </w:rPr>
        <w:t>（ 2</w:t>
      </w:r>
      <w:r>
        <w:rPr>
          <w:rFonts w:hint="eastAsia" w:cs="宋体"/>
          <w:spacing w:val="-24"/>
        </w:rPr>
        <w:t xml:space="preserve"> </w:t>
      </w:r>
      <w:r>
        <w:rPr>
          <w:rFonts w:hint="eastAsia" w:cs="宋体"/>
          <w:spacing w:val="-7"/>
        </w:rPr>
        <w:t>）供应商须与所有拟分包单位分别签订《分包意向协议》，每单</w:t>
      </w:r>
      <w:r>
        <w:rPr>
          <w:rFonts w:hint="eastAsia" w:cs="宋体"/>
          <w:spacing w:val="-8"/>
        </w:rPr>
        <w:t>位签订一份，并在响</w:t>
      </w:r>
      <w:r>
        <w:rPr>
          <w:rFonts w:hint="eastAsia" w:cs="宋体"/>
        </w:rPr>
        <w:t xml:space="preserve"> </w:t>
      </w:r>
      <w:r>
        <w:rPr>
          <w:rFonts w:hint="eastAsia" w:cs="宋体"/>
          <w:spacing w:val="-2"/>
        </w:rPr>
        <w:t>应文件中提交全部协议原件的电子件</w:t>
      </w:r>
      <w:r>
        <w:rPr>
          <w:rFonts w:hint="eastAsia" w:cs="宋体"/>
          <w:spacing w:val="-26"/>
        </w:rPr>
        <w:t xml:space="preserve"> </w:t>
      </w:r>
      <w:r>
        <w:rPr>
          <w:rFonts w:hint="eastAsia" w:cs="宋体"/>
          <w:spacing w:val="-2"/>
        </w:rPr>
        <w:t>，否则</w:t>
      </w:r>
      <w:r>
        <w:rPr>
          <w:rFonts w:hint="eastAsia" w:cs="宋体"/>
          <w:b/>
          <w:bCs/>
          <w:spacing w:val="-2"/>
        </w:rPr>
        <w:t>响应无效</w:t>
      </w:r>
      <w:r>
        <w:rPr>
          <w:rFonts w:hint="eastAsia" w:cs="宋体"/>
          <w:spacing w:val="-2"/>
        </w:rPr>
        <w:t>。</w:t>
      </w:r>
    </w:p>
    <w:p w14:paraId="3B6F9166">
      <w:pPr>
        <w:spacing w:line="253" w:lineRule="auto"/>
        <w:rPr>
          <w:rFonts w:ascii="宋体" w:hAnsi="宋体" w:cs="宋体"/>
          <w:sz w:val="24"/>
        </w:rPr>
        <w:sectPr>
          <w:headerReference r:id="rId17" w:type="default"/>
          <w:footerReference r:id="rId18" w:type="default"/>
          <w:pgSz w:w="11907" w:h="16840"/>
          <w:pgMar w:top="1183" w:right="1128" w:bottom="1060" w:left="1696" w:header="841" w:footer="886" w:gutter="0"/>
          <w:pgNumType w:fmt="decimal"/>
          <w:cols w:space="720" w:num="1"/>
        </w:sectPr>
      </w:pPr>
    </w:p>
    <w:p w14:paraId="532742A3">
      <w:pPr>
        <w:pStyle w:val="3"/>
        <w:spacing w:before="273" w:line="196" w:lineRule="auto"/>
        <w:ind w:left="18"/>
        <w:outlineLvl w:val="1"/>
        <w:rPr>
          <w:rFonts w:cs="宋体"/>
        </w:rPr>
      </w:pPr>
      <w:r>
        <w:rPr>
          <w:rFonts w:hint="eastAsia" w:cs="宋体"/>
        </w:rPr>
        <w:t>3 本项目的特定资格要求（如有）</w:t>
      </w:r>
    </w:p>
    <w:p w14:paraId="10318495">
      <w:pPr>
        <w:pStyle w:val="3"/>
        <w:spacing w:before="184" w:line="196" w:lineRule="auto"/>
        <w:ind w:left="18"/>
        <w:outlineLvl w:val="2"/>
        <w:rPr>
          <w:rFonts w:cs="宋体"/>
        </w:rPr>
      </w:pPr>
      <w:r>
        <w:rPr>
          <w:rFonts w:hint="eastAsia" w:cs="宋体"/>
        </w:rPr>
        <w:t>3-1 联合协议（如有）</w:t>
      </w:r>
    </w:p>
    <w:p w14:paraId="2587B66D">
      <w:pPr>
        <w:spacing w:before="205" w:line="360" w:lineRule="auto"/>
        <w:ind w:left="3821"/>
        <w:rPr>
          <w:rFonts w:ascii="宋体" w:hAnsi="宋体" w:cs="宋体"/>
          <w:sz w:val="35"/>
          <w:szCs w:val="35"/>
        </w:rPr>
      </w:pPr>
      <w:r>
        <w:rPr>
          <w:rFonts w:hint="eastAsia" w:ascii="宋体" w:hAnsi="宋体" w:cs="宋体"/>
          <w:b/>
          <w:bCs/>
          <w:spacing w:val="9"/>
          <w:sz w:val="35"/>
          <w:szCs w:val="35"/>
        </w:rPr>
        <w:t>联合协议</w:t>
      </w:r>
    </w:p>
    <w:p w14:paraId="3D12E885">
      <w:pPr>
        <w:pStyle w:val="3"/>
        <w:spacing w:before="252" w:line="360" w:lineRule="auto"/>
        <w:ind w:left="6" w:right="2" w:firstLine="820"/>
        <w:rPr>
          <w:rFonts w:cs="宋体"/>
        </w:rPr>
      </w:pPr>
      <w:r>
        <w:rPr>
          <w:rFonts w:hint="eastAsia" w:cs="宋体"/>
          <w:spacing w:val="6"/>
        </w:rPr>
        <w:t>_____  、_____及______就</w:t>
      </w:r>
      <w:r>
        <w:rPr>
          <w:rFonts w:hint="eastAsia" w:cs="宋体"/>
          <w:spacing w:val="-46"/>
        </w:rPr>
        <w:t xml:space="preserve"> </w:t>
      </w:r>
      <w:r>
        <w:rPr>
          <w:rFonts w:hint="eastAsia" w:cs="宋体"/>
          <w:spacing w:val="6"/>
        </w:rPr>
        <w:t>“_____（项目名称）</w:t>
      </w:r>
      <w:r>
        <w:rPr>
          <w:rFonts w:hint="eastAsia" w:cs="宋体"/>
          <w:spacing w:val="-39"/>
        </w:rPr>
        <w:t xml:space="preserve"> </w:t>
      </w:r>
      <w:r>
        <w:rPr>
          <w:rFonts w:hint="eastAsia" w:cs="宋体"/>
          <w:spacing w:val="6"/>
        </w:rPr>
        <w:t>” __</w:t>
      </w:r>
      <w:r>
        <w:rPr>
          <w:rFonts w:hint="eastAsia" w:cs="宋体"/>
          <w:spacing w:val="5"/>
        </w:rPr>
        <w:t>___包采购项目的磋商</w:t>
      </w:r>
      <w:r>
        <w:rPr>
          <w:rFonts w:hint="eastAsia" w:cs="宋体"/>
        </w:rPr>
        <w:t xml:space="preserve"> </w:t>
      </w:r>
      <w:r>
        <w:rPr>
          <w:rFonts w:hint="eastAsia" w:cs="宋体"/>
          <w:spacing w:val="-5"/>
        </w:rPr>
        <w:t>事宜</w:t>
      </w:r>
      <w:r>
        <w:rPr>
          <w:rFonts w:hint="eastAsia" w:cs="宋体"/>
          <w:spacing w:val="-20"/>
        </w:rPr>
        <w:t xml:space="preserve"> </w:t>
      </w:r>
      <w:r>
        <w:rPr>
          <w:rFonts w:hint="eastAsia" w:cs="宋体"/>
          <w:spacing w:val="-5"/>
        </w:rPr>
        <w:t>，经各方充分协商一致</w:t>
      </w:r>
      <w:r>
        <w:rPr>
          <w:rFonts w:hint="eastAsia" w:cs="宋体"/>
          <w:spacing w:val="-29"/>
        </w:rPr>
        <w:t xml:space="preserve"> </w:t>
      </w:r>
      <w:r>
        <w:rPr>
          <w:rFonts w:hint="eastAsia" w:cs="宋体"/>
          <w:spacing w:val="-5"/>
        </w:rPr>
        <w:t>，达成如下协议：</w:t>
      </w:r>
    </w:p>
    <w:p w14:paraId="7A2168FF">
      <w:pPr>
        <w:pStyle w:val="3"/>
        <w:spacing w:before="1" w:line="360" w:lineRule="auto"/>
        <w:ind w:left="786" w:right="2" w:hanging="600"/>
        <w:rPr>
          <w:rFonts w:cs="宋体"/>
        </w:rPr>
      </w:pPr>
      <w:r>
        <w:rPr>
          <w:rFonts w:hint="eastAsia" w:cs="宋体"/>
          <w:spacing w:val="-1"/>
        </w:rPr>
        <w:t>一、</w:t>
      </w:r>
      <w:r>
        <w:rPr>
          <w:rFonts w:hint="eastAsia" w:cs="宋体"/>
          <w:spacing w:val="57"/>
          <w:w w:val="101"/>
        </w:rPr>
        <w:t xml:space="preserve"> </w:t>
      </w:r>
      <w:r>
        <w:rPr>
          <w:rFonts w:hint="eastAsia" w:cs="宋体"/>
          <w:spacing w:val="-1"/>
        </w:rPr>
        <w:t>由_______牵头，_______、_______参加，组成联合体共同进行采购项目的磋</w:t>
      </w:r>
      <w:r>
        <w:rPr>
          <w:rFonts w:hint="eastAsia" w:cs="宋体"/>
          <w:spacing w:val="-2"/>
        </w:rPr>
        <w:t>商工作。</w:t>
      </w:r>
    </w:p>
    <w:p w14:paraId="523C7C58">
      <w:pPr>
        <w:spacing w:before="175" w:line="360" w:lineRule="auto"/>
        <w:ind w:left="787" w:right="2" w:hanging="601"/>
        <w:rPr>
          <w:rFonts w:ascii="宋体" w:hAnsi="宋体" w:cs="宋体"/>
          <w:sz w:val="24"/>
        </w:rPr>
      </w:pPr>
      <w:r>
        <w:rPr>
          <w:rFonts w:hint="eastAsia" w:ascii="宋体" w:hAnsi="宋体" w:cs="宋体"/>
          <w:spacing w:val="-3"/>
          <w:sz w:val="24"/>
        </w:rPr>
        <w:t>二、</w:t>
      </w:r>
      <w:r>
        <w:rPr>
          <w:rFonts w:hint="eastAsia" w:ascii="宋体" w:hAnsi="宋体" w:cs="宋体"/>
          <w:spacing w:val="45"/>
          <w:sz w:val="24"/>
        </w:rPr>
        <w:t xml:space="preserve"> </w:t>
      </w:r>
      <w:r>
        <w:rPr>
          <w:rFonts w:hint="eastAsia" w:ascii="宋体" w:hAnsi="宋体" w:cs="宋体"/>
          <w:spacing w:val="-3"/>
          <w:sz w:val="24"/>
        </w:rPr>
        <w:t>联合体成交后，联合体各方共同与采购人签订合同，就采购合同约定的事项对采</w:t>
      </w:r>
      <w:r>
        <w:rPr>
          <w:rFonts w:hint="eastAsia" w:ascii="宋体" w:hAnsi="宋体" w:cs="宋体"/>
          <w:spacing w:val="-1"/>
          <w:sz w:val="24"/>
        </w:rPr>
        <w:t>购人承担连带责任。</w:t>
      </w:r>
    </w:p>
    <w:p w14:paraId="1720C362">
      <w:pPr>
        <w:spacing w:before="175" w:line="360" w:lineRule="auto"/>
        <w:ind w:left="783" w:right="2" w:hanging="594"/>
        <w:rPr>
          <w:rFonts w:ascii="宋体" w:hAnsi="宋体" w:cs="宋体"/>
          <w:sz w:val="24"/>
        </w:rPr>
      </w:pPr>
      <w:r>
        <w:rPr>
          <w:rFonts w:hint="eastAsia" w:ascii="宋体" w:hAnsi="宋体" w:cs="宋体"/>
          <w:spacing w:val="4"/>
          <w:sz w:val="24"/>
        </w:rPr>
        <w:t>三、</w:t>
      </w:r>
      <w:r>
        <w:rPr>
          <w:rFonts w:hint="eastAsia" w:ascii="宋体" w:hAnsi="宋体" w:cs="宋体"/>
          <w:spacing w:val="30"/>
          <w:sz w:val="24"/>
        </w:rPr>
        <w:t xml:space="preserve"> </w:t>
      </w:r>
      <w:r>
        <w:rPr>
          <w:rFonts w:hint="eastAsia" w:ascii="宋体" w:hAnsi="宋体" w:cs="宋体"/>
          <w:spacing w:val="4"/>
          <w:sz w:val="24"/>
        </w:rPr>
        <w:t>联合体各方均同意由牵头人代表其他联合体成员单位按竞争性磋商文</w:t>
      </w:r>
      <w:r>
        <w:rPr>
          <w:rFonts w:hint="eastAsia" w:ascii="宋体" w:hAnsi="宋体" w:cs="宋体"/>
          <w:spacing w:val="3"/>
          <w:sz w:val="24"/>
        </w:rPr>
        <w:t>件要求出</w:t>
      </w:r>
      <w:r>
        <w:rPr>
          <w:rFonts w:hint="eastAsia" w:ascii="宋体" w:hAnsi="宋体" w:cs="宋体"/>
          <w:sz w:val="24"/>
        </w:rPr>
        <w:t xml:space="preserve"> </w:t>
      </w:r>
      <w:r>
        <w:rPr>
          <w:rFonts w:hint="eastAsia" w:ascii="宋体" w:hAnsi="宋体" w:cs="宋体"/>
          <w:spacing w:val="-12"/>
          <w:sz w:val="24"/>
        </w:rPr>
        <w:t>具《授权委托书》。</w:t>
      </w:r>
    </w:p>
    <w:p w14:paraId="46FF55CF">
      <w:pPr>
        <w:spacing w:before="176" w:line="360" w:lineRule="auto"/>
        <w:ind w:left="210"/>
        <w:rPr>
          <w:rFonts w:ascii="宋体" w:hAnsi="宋体" w:cs="宋体"/>
          <w:sz w:val="24"/>
        </w:rPr>
      </w:pPr>
      <w:r>
        <w:rPr>
          <w:rFonts w:hint="eastAsia" w:ascii="宋体" w:hAnsi="宋体" w:cs="宋体"/>
          <w:spacing w:val="-1"/>
          <w:sz w:val="24"/>
        </w:rPr>
        <w:t>四、</w:t>
      </w:r>
      <w:r>
        <w:rPr>
          <w:rFonts w:hint="eastAsia" w:ascii="宋体" w:hAnsi="宋体" w:cs="宋体"/>
          <w:spacing w:val="47"/>
          <w:w w:val="101"/>
          <w:sz w:val="24"/>
        </w:rPr>
        <w:t xml:space="preserve"> </w:t>
      </w:r>
      <w:r>
        <w:rPr>
          <w:rFonts w:hint="eastAsia" w:ascii="宋体" w:hAnsi="宋体" w:cs="宋体"/>
          <w:spacing w:val="-1"/>
          <w:sz w:val="24"/>
        </w:rPr>
        <w:t>牵头人为项目的总负责单位；组织各参加方进行项目实施工作。</w:t>
      </w:r>
    </w:p>
    <w:p w14:paraId="1300BE7A">
      <w:pPr>
        <w:pStyle w:val="3"/>
        <w:spacing w:before="178" w:line="360" w:lineRule="auto"/>
        <w:ind w:left="190"/>
        <w:rPr>
          <w:rFonts w:cs="宋体"/>
        </w:rPr>
      </w:pPr>
      <w:r>
        <w:rPr>
          <w:rFonts w:hint="eastAsia" w:cs="宋体"/>
          <w:spacing w:val="3"/>
        </w:rPr>
        <w:t>五、</w:t>
      </w:r>
      <w:r>
        <w:rPr>
          <w:rFonts w:hint="eastAsia" w:cs="宋体"/>
          <w:spacing w:val="37"/>
          <w:w w:val="101"/>
        </w:rPr>
        <w:t xml:space="preserve"> </w:t>
      </w:r>
      <w:r>
        <w:rPr>
          <w:rFonts w:hint="eastAsia" w:cs="宋体"/>
          <w:spacing w:val="3"/>
        </w:rPr>
        <w:t>_____负责_____，具体工作范围、内容以响应文件及合同为准。</w:t>
      </w:r>
    </w:p>
    <w:p w14:paraId="2CEE2259">
      <w:pPr>
        <w:pStyle w:val="3"/>
        <w:spacing w:before="190" w:line="360" w:lineRule="auto"/>
        <w:ind w:left="185"/>
        <w:rPr>
          <w:rFonts w:cs="宋体"/>
        </w:rPr>
      </w:pPr>
      <w:r>
        <w:rPr>
          <w:rFonts w:hint="eastAsia" w:cs="宋体"/>
          <w:spacing w:val="4"/>
        </w:rPr>
        <w:t>六、</w:t>
      </w:r>
      <w:r>
        <w:rPr>
          <w:rFonts w:hint="eastAsia" w:cs="宋体"/>
          <w:spacing w:val="23"/>
        </w:rPr>
        <w:t xml:space="preserve"> </w:t>
      </w:r>
      <w:r>
        <w:rPr>
          <w:rFonts w:hint="eastAsia" w:cs="宋体"/>
          <w:spacing w:val="4"/>
        </w:rPr>
        <w:t>_____负责_____，具体工作范</w:t>
      </w:r>
      <w:r>
        <w:rPr>
          <w:rFonts w:hint="eastAsia" w:cs="宋体"/>
          <w:spacing w:val="3"/>
        </w:rPr>
        <w:t>围、内容以响应文件及合同为准。</w:t>
      </w:r>
    </w:p>
    <w:p w14:paraId="68A85316">
      <w:pPr>
        <w:pStyle w:val="3"/>
        <w:spacing w:before="188" w:line="360" w:lineRule="auto"/>
        <w:ind w:left="184"/>
        <w:rPr>
          <w:rFonts w:cs="宋体"/>
        </w:rPr>
      </w:pPr>
      <w:r>
        <w:rPr>
          <w:rFonts w:hint="eastAsia" w:cs="宋体"/>
          <w:spacing w:val="3"/>
        </w:rPr>
        <w:t>七、</w:t>
      </w:r>
      <w:r>
        <w:rPr>
          <w:rFonts w:hint="eastAsia" w:cs="宋体"/>
          <w:spacing w:val="24"/>
        </w:rPr>
        <w:t xml:space="preserve"> </w:t>
      </w:r>
      <w:r>
        <w:rPr>
          <w:rFonts w:hint="eastAsia" w:cs="宋体"/>
          <w:spacing w:val="3"/>
        </w:rPr>
        <w:t>_____负责_____（如有</w:t>
      </w:r>
      <w:r>
        <w:rPr>
          <w:rFonts w:hint="eastAsia" w:cs="宋体"/>
          <w:spacing w:val="-53"/>
        </w:rPr>
        <w:t>），</w:t>
      </w:r>
      <w:r>
        <w:rPr>
          <w:rFonts w:hint="eastAsia" w:cs="宋体"/>
          <w:spacing w:val="3"/>
        </w:rPr>
        <w:t>具体工作范围、内容以响应文件及合同为准。</w:t>
      </w:r>
    </w:p>
    <w:p w14:paraId="6ED490ED">
      <w:pPr>
        <w:pStyle w:val="3"/>
        <w:spacing w:before="190" w:line="360" w:lineRule="auto"/>
        <w:ind w:left="784" w:right="2" w:hanging="602"/>
        <w:rPr>
          <w:rFonts w:cs="宋体"/>
        </w:rPr>
      </w:pPr>
      <w:r>
        <w:rPr>
          <w:rFonts w:hint="eastAsia" w:cs="宋体"/>
          <w:spacing w:val="-1"/>
        </w:rPr>
        <w:t>八、</w:t>
      </w:r>
      <w:r>
        <w:rPr>
          <w:rFonts w:hint="eastAsia" w:cs="宋体"/>
          <w:spacing w:val="29"/>
        </w:rPr>
        <w:t xml:space="preserve"> </w:t>
      </w:r>
      <w:r>
        <w:rPr>
          <w:rFonts w:hint="eastAsia" w:cs="宋体"/>
          <w:spacing w:val="-1"/>
        </w:rPr>
        <w:t>本项目联合协议合同总额为_____元，联合体各成员按照如下比例分摊（按联合体成员分别列明</w:t>
      </w:r>
      <w:r>
        <w:rPr>
          <w:rFonts w:hint="eastAsia" w:cs="宋体"/>
          <w:spacing w:val="-55"/>
        </w:rPr>
        <w:t>）：</w:t>
      </w:r>
    </w:p>
    <w:p w14:paraId="7E632507">
      <w:pPr>
        <w:pStyle w:val="3"/>
        <w:spacing w:before="184" w:line="360" w:lineRule="auto"/>
        <w:ind w:left="854" w:hanging="10"/>
        <w:rPr>
          <w:rFonts w:cs="宋体"/>
        </w:rPr>
      </w:pPr>
      <w:r>
        <w:rPr>
          <w:rFonts w:hint="eastAsia" w:cs="宋体"/>
          <w:spacing w:val="1"/>
        </w:rPr>
        <w:t>（ 1</w:t>
      </w:r>
      <w:r>
        <w:rPr>
          <w:rFonts w:hint="eastAsia" w:cs="宋体"/>
          <w:spacing w:val="-21"/>
        </w:rPr>
        <w:t xml:space="preserve"> </w:t>
      </w:r>
      <w:r>
        <w:rPr>
          <w:rFonts w:hint="eastAsia" w:cs="宋体"/>
          <w:spacing w:val="1"/>
        </w:rPr>
        <w:t>）______为□大型企业□中型企业、□</w:t>
      </w:r>
      <w:r>
        <w:rPr>
          <w:rFonts w:hint="eastAsia" w:cs="宋体"/>
        </w:rPr>
        <w:t>小微企业（包含监狱企业、残疾人福 利性单位）、□其他，合同金额为_____元；</w:t>
      </w:r>
    </w:p>
    <w:p w14:paraId="4014032C">
      <w:pPr>
        <w:pStyle w:val="3"/>
        <w:spacing w:before="189" w:line="360" w:lineRule="auto"/>
        <w:ind w:left="854" w:hanging="10"/>
        <w:rPr>
          <w:rFonts w:cs="宋体"/>
        </w:rPr>
      </w:pPr>
      <w:r>
        <w:rPr>
          <w:rFonts w:hint="eastAsia" w:cs="宋体"/>
          <w:spacing w:val="1"/>
        </w:rPr>
        <w:t>（ 2</w:t>
      </w:r>
      <w:r>
        <w:rPr>
          <w:rFonts w:hint="eastAsia" w:cs="宋体"/>
          <w:spacing w:val="-21"/>
        </w:rPr>
        <w:t xml:space="preserve"> </w:t>
      </w:r>
      <w:r>
        <w:rPr>
          <w:rFonts w:hint="eastAsia" w:cs="宋体"/>
          <w:spacing w:val="1"/>
        </w:rPr>
        <w:t>）______为□大型企业□中型企业、□</w:t>
      </w:r>
      <w:r>
        <w:rPr>
          <w:rFonts w:hint="eastAsia" w:cs="宋体"/>
        </w:rPr>
        <w:t>小微企业（包含监狱企业、残疾人福 利性单位）、□其他，合同金额为_____元；</w:t>
      </w:r>
    </w:p>
    <w:p w14:paraId="25814496">
      <w:pPr>
        <w:pStyle w:val="3"/>
        <w:spacing w:before="192" w:line="360" w:lineRule="auto"/>
        <w:ind w:left="854" w:right="2" w:firstLine="104"/>
        <w:rPr>
          <w:rFonts w:cs="宋体"/>
        </w:rPr>
      </w:pPr>
      <w:r>
        <w:rPr>
          <w:rFonts w:hint="eastAsia" w:cs="宋体"/>
          <w:spacing w:val="4"/>
        </w:rPr>
        <w:t>(</w:t>
      </w:r>
      <w:r>
        <w:rPr>
          <w:rFonts w:hint="eastAsia" w:cs="宋体"/>
          <w:spacing w:val="27"/>
        </w:rPr>
        <w:t xml:space="preserve"> </w:t>
      </w:r>
      <w:r>
        <w:rPr>
          <w:rFonts w:hint="eastAsia" w:cs="宋体"/>
          <w:spacing w:val="4"/>
        </w:rPr>
        <w:t>… )</w:t>
      </w:r>
      <w:r>
        <w:rPr>
          <w:rFonts w:hint="eastAsia" w:cs="宋体"/>
          <w:spacing w:val="39"/>
        </w:rPr>
        <w:t xml:space="preserve"> </w:t>
      </w:r>
      <w:r>
        <w:rPr>
          <w:rFonts w:hint="eastAsia" w:cs="宋体"/>
          <w:spacing w:val="4"/>
        </w:rPr>
        <w:t>______为□大型企业□中型企业</w:t>
      </w:r>
      <w:r>
        <w:rPr>
          <w:rFonts w:hint="eastAsia" w:cs="宋体"/>
          <w:spacing w:val="-40"/>
        </w:rPr>
        <w:t xml:space="preserve"> </w:t>
      </w:r>
      <w:r>
        <w:rPr>
          <w:rFonts w:hint="eastAsia" w:cs="宋体"/>
          <w:spacing w:val="4"/>
        </w:rPr>
        <w:t>、□小微企业</w:t>
      </w:r>
      <w:r>
        <w:rPr>
          <w:rFonts w:hint="eastAsia" w:cs="宋体"/>
          <w:spacing w:val="3"/>
        </w:rPr>
        <w:t>（包含监狱企业</w:t>
      </w:r>
      <w:r>
        <w:rPr>
          <w:rFonts w:hint="eastAsia" w:cs="宋体"/>
          <w:spacing w:val="-43"/>
        </w:rPr>
        <w:t xml:space="preserve"> </w:t>
      </w:r>
      <w:r>
        <w:rPr>
          <w:rFonts w:hint="eastAsia" w:cs="宋体"/>
          <w:spacing w:val="3"/>
        </w:rPr>
        <w:t>、残疾人</w:t>
      </w:r>
      <w:r>
        <w:rPr>
          <w:rFonts w:hint="eastAsia" w:cs="宋体"/>
        </w:rPr>
        <w:t xml:space="preserve"> 福利性单位）、□其他，合同金额为_____元。</w:t>
      </w:r>
    </w:p>
    <w:p w14:paraId="0956F70A">
      <w:pPr>
        <w:spacing w:before="2" w:line="360" w:lineRule="auto"/>
        <w:ind w:left="787" w:right="2" w:hanging="599"/>
        <w:rPr>
          <w:rFonts w:ascii="宋体" w:hAnsi="宋体" w:cs="宋体"/>
          <w:sz w:val="24"/>
        </w:rPr>
      </w:pPr>
      <w:r>
        <w:rPr>
          <w:rFonts w:hint="eastAsia" w:ascii="宋体" w:hAnsi="宋体" w:cs="宋体"/>
          <w:spacing w:val="-3"/>
          <w:sz w:val="24"/>
        </w:rPr>
        <w:t>九、</w:t>
      </w:r>
      <w:r>
        <w:rPr>
          <w:rFonts w:hint="eastAsia" w:ascii="宋体" w:hAnsi="宋体" w:cs="宋体"/>
          <w:spacing w:val="49"/>
          <w:sz w:val="24"/>
        </w:rPr>
        <w:t xml:space="preserve"> </w:t>
      </w:r>
      <w:r>
        <w:rPr>
          <w:rFonts w:hint="eastAsia" w:ascii="宋体" w:hAnsi="宋体" w:cs="宋体"/>
          <w:spacing w:val="-3"/>
          <w:sz w:val="24"/>
        </w:rPr>
        <w:t>以联合体形式参加政府采购活动的，联合体各方不得再单独参加或</w:t>
      </w:r>
      <w:r>
        <w:rPr>
          <w:rFonts w:hint="eastAsia" w:ascii="宋体" w:hAnsi="宋体" w:cs="宋体"/>
          <w:spacing w:val="-4"/>
          <w:sz w:val="24"/>
        </w:rPr>
        <w:t>者与其他供应</w:t>
      </w:r>
      <w:r>
        <w:rPr>
          <w:rFonts w:hint="eastAsia" w:ascii="宋体" w:hAnsi="宋体" w:cs="宋体"/>
          <w:sz w:val="24"/>
        </w:rPr>
        <w:t xml:space="preserve"> </w:t>
      </w:r>
      <w:r>
        <w:rPr>
          <w:rFonts w:hint="eastAsia" w:ascii="宋体" w:hAnsi="宋体" w:cs="宋体"/>
          <w:spacing w:val="-1"/>
          <w:sz w:val="24"/>
        </w:rPr>
        <w:t>商另外组成联合体参加同一合同项下的政府采购活动。</w:t>
      </w:r>
    </w:p>
    <w:p w14:paraId="746619E2">
      <w:pPr>
        <w:pStyle w:val="3"/>
        <w:spacing w:before="178" w:line="360" w:lineRule="auto"/>
        <w:ind w:left="193"/>
        <w:rPr>
          <w:rFonts w:cs="宋体"/>
        </w:rPr>
      </w:pPr>
      <w:r>
        <w:rPr>
          <w:rFonts w:hint="eastAsia" w:cs="宋体"/>
          <w:spacing w:val="4"/>
        </w:rPr>
        <w:t>十、</w:t>
      </w:r>
      <w:r>
        <w:rPr>
          <w:rFonts w:hint="eastAsia" w:cs="宋体"/>
          <w:spacing w:val="29"/>
        </w:rPr>
        <w:t xml:space="preserve"> </w:t>
      </w:r>
      <w:r>
        <w:rPr>
          <w:rFonts w:hint="eastAsia" w:cs="宋体"/>
          <w:spacing w:val="4"/>
        </w:rPr>
        <w:t>其他约定（如有</w:t>
      </w:r>
      <w:r>
        <w:rPr>
          <w:rFonts w:hint="eastAsia" w:cs="宋体"/>
          <w:spacing w:val="-61"/>
        </w:rPr>
        <w:t>）：</w:t>
      </w:r>
      <w:r>
        <w:rPr>
          <w:rFonts w:hint="eastAsia" w:cs="宋体"/>
          <w:spacing w:val="4"/>
        </w:rPr>
        <w:t>_____。</w:t>
      </w:r>
    </w:p>
    <w:p w14:paraId="66C19A42">
      <w:pPr>
        <w:spacing w:before="274" w:line="360" w:lineRule="auto"/>
        <w:ind w:left="188" w:firstLine="475"/>
        <w:rPr>
          <w:rFonts w:ascii="宋体" w:hAnsi="宋体" w:cs="宋体"/>
          <w:sz w:val="24"/>
        </w:rPr>
      </w:pPr>
      <w:r>
        <w:rPr>
          <w:rFonts w:hint="eastAsia" w:ascii="宋体" w:hAnsi="宋体" w:cs="宋体"/>
          <w:sz w:val="24"/>
        </w:rPr>
        <w:t>本协议自各方盖章后生效，采购合同履行完毕后自动失效。如未成交，本协议自</w:t>
      </w:r>
      <w:r>
        <w:rPr>
          <w:rFonts w:hint="eastAsia" w:ascii="宋体" w:hAnsi="宋体" w:cs="宋体"/>
          <w:spacing w:val="7"/>
          <w:sz w:val="24"/>
        </w:rPr>
        <w:t xml:space="preserve"> </w:t>
      </w:r>
      <w:r>
        <w:rPr>
          <w:rFonts w:hint="eastAsia" w:ascii="宋体" w:hAnsi="宋体" w:cs="宋体"/>
          <w:spacing w:val="-3"/>
          <w:sz w:val="24"/>
        </w:rPr>
        <w:t>动终止。</w:t>
      </w:r>
    </w:p>
    <w:p w14:paraId="1A131A02">
      <w:pPr>
        <w:spacing w:line="360" w:lineRule="auto"/>
        <w:rPr>
          <w:rFonts w:ascii="宋体" w:hAnsi="宋体" w:cs="宋体"/>
          <w:sz w:val="24"/>
        </w:rPr>
      </w:pPr>
    </w:p>
    <w:p w14:paraId="4FED9C06">
      <w:pPr>
        <w:pStyle w:val="3"/>
        <w:spacing w:before="273" w:line="360" w:lineRule="auto"/>
        <w:ind w:left="475"/>
        <w:rPr>
          <w:rFonts w:cs="宋体"/>
        </w:rPr>
      </w:pPr>
      <w:r>
        <w:rPr>
          <w:rFonts w:hint="eastAsia" w:cs="宋体"/>
        </w:rPr>
        <w:t>联合体牵头人名称：_____                           联合</w:t>
      </w:r>
      <w:r>
        <w:rPr>
          <w:rFonts w:hint="eastAsia" w:cs="宋体"/>
          <w:spacing w:val="-1"/>
        </w:rPr>
        <w:t>体成员名称：______</w:t>
      </w:r>
    </w:p>
    <w:p w14:paraId="28CC55E9">
      <w:pPr>
        <w:pStyle w:val="3"/>
        <w:spacing w:before="187" w:line="360" w:lineRule="auto"/>
        <w:ind w:left="478"/>
        <w:rPr>
          <w:rFonts w:cs="宋体"/>
        </w:rPr>
      </w:pPr>
      <w:r>
        <w:rPr>
          <w:rFonts w:hint="eastAsia" w:cs="宋体"/>
          <w:spacing w:val="-1"/>
        </w:rPr>
        <w:t>盖章：_____                                        盖章：______</w:t>
      </w:r>
    </w:p>
    <w:p w14:paraId="3116218C">
      <w:pPr>
        <w:pStyle w:val="3"/>
        <w:spacing w:line="360" w:lineRule="auto"/>
        <w:rPr>
          <w:rFonts w:cs="宋体"/>
        </w:rPr>
      </w:pPr>
    </w:p>
    <w:p w14:paraId="202EB127">
      <w:pPr>
        <w:pStyle w:val="3"/>
        <w:spacing w:line="360" w:lineRule="auto"/>
        <w:rPr>
          <w:rFonts w:cs="宋体"/>
        </w:rPr>
      </w:pPr>
    </w:p>
    <w:p w14:paraId="3ECA632F">
      <w:pPr>
        <w:pStyle w:val="3"/>
        <w:spacing w:before="103" w:line="360" w:lineRule="auto"/>
        <w:ind w:left="475"/>
        <w:rPr>
          <w:rFonts w:cs="宋体"/>
        </w:rPr>
      </w:pPr>
      <w:r>
        <w:rPr>
          <w:rFonts w:hint="eastAsia" w:cs="宋体"/>
          <w:spacing w:val="-6"/>
        </w:rPr>
        <w:t>联合体成员名称：______</w:t>
      </w:r>
    </w:p>
    <w:p w14:paraId="7E1067DB">
      <w:pPr>
        <w:pStyle w:val="3"/>
        <w:spacing w:before="187" w:line="360" w:lineRule="auto"/>
        <w:ind w:left="488"/>
        <w:rPr>
          <w:rFonts w:cs="宋体"/>
        </w:rPr>
      </w:pPr>
      <w:r>
        <w:rPr>
          <w:rFonts w:hint="eastAsia" w:cs="宋体"/>
          <w:spacing w:val="-6"/>
        </w:rPr>
        <w:t>盖章：</w:t>
      </w:r>
      <w:r>
        <w:rPr>
          <w:rFonts w:hint="eastAsia" w:cs="宋体"/>
          <w:spacing w:val="-6"/>
          <w:w w:val="98"/>
        </w:rPr>
        <w:t>______</w:t>
      </w:r>
    </w:p>
    <w:p w14:paraId="7795490C">
      <w:pPr>
        <w:pStyle w:val="3"/>
        <w:spacing w:line="360" w:lineRule="auto"/>
        <w:rPr>
          <w:rFonts w:cs="宋体"/>
        </w:rPr>
      </w:pPr>
    </w:p>
    <w:p w14:paraId="18F02322">
      <w:pPr>
        <w:pStyle w:val="3"/>
        <w:spacing w:before="104" w:line="360" w:lineRule="auto"/>
        <w:jc w:val="right"/>
        <w:rPr>
          <w:rFonts w:cs="宋体"/>
        </w:rPr>
      </w:pPr>
      <w:r>
        <w:rPr>
          <w:rFonts w:hint="eastAsia" w:cs="宋体"/>
          <w:spacing w:val="1"/>
        </w:rPr>
        <w:t>日期：_____年_____月_____ 日</w:t>
      </w:r>
    </w:p>
    <w:p w14:paraId="0049807C">
      <w:pPr>
        <w:pStyle w:val="3"/>
        <w:spacing w:line="360" w:lineRule="auto"/>
        <w:rPr>
          <w:rFonts w:cs="宋体"/>
        </w:rPr>
      </w:pPr>
    </w:p>
    <w:p w14:paraId="365BFE3F">
      <w:pPr>
        <w:spacing w:before="103" w:line="360" w:lineRule="auto"/>
        <w:ind w:left="488"/>
        <w:rPr>
          <w:rFonts w:ascii="宋体" w:hAnsi="宋体" w:cs="宋体"/>
          <w:sz w:val="24"/>
        </w:rPr>
      </w:pPr>
      <w:r>
        <w:rPr>
          <w:rFonts w:hint="eastAsia" w:ascii="宋体" w:hAnsi="宋体" w:cs="宋体"/>
          <w:spacing w:val="-6"/>
          <w:sz w:val="24"/>
        </w:rPr>
        <w:t>注：</w:t>
      </w:r>
    </w:p>
    <w:p w14:paraId="72E071ED">
      <w:pPr>
        <w:pStyle w:val="3"/>
        <w:spacing w:before="172" w:line="360" w:lineRule="auto"/>
        <w:ind w:left="723" w:hanging="219"/>
        <w:rPr>
          <w:rFonts w:cs="宋体"/>
        </w:rPr>
      </w:pPr>
      <w:r>
        <w:rPr>
          <w:rFonts w:hint="eastAsia" w:cs="宋体"/>
          <w:spacing w:val="2"/>
        </w:rPr>
        <w:t>1.</w:t>
      </w:r>
      <w:r>
        <w:rPr>
          <w:rFonts w:hint="eastAsia" w:cs="宋体"/>
          <w:spacing w:val="67"/>
          <w:w w:val="101"/>
        </w:rPr>
        <w:t xml:space="preserve"> </w:t>
      </w:r>
      <w:r>
        <w:rPr>
          <w:rFonts w:hint="eastAsia" w:cs="宋体"/>
          <w:spacing w:val="2"/>
        </w:rPr>
        <w:t>如本项目（包）接受供应商以联合体形式参加采购活动，且供应商以联合体形</w:t>
      </w:r>
      <w:r>
        <w:rPr>
          <w:rFonts w:hint="eastAsia" w:cs="宋体"/>
          <w:spacing w:val="-6"/>
        </w:rPr>
        <w:t>式参与时，须提供《联合协议》，否则</w:t>
      </w:r>
      <w:r>
        <w:rPr>
          <w:rFonts w:hint="eastAsia" w:cs="宋体"/>
          <w:b/>
          <w:bCs/>
          <w:spacing w:val="-6"/>
        </w:rPr>
        <w:t>响应无效</w:t>
      </w:r>
      <w:r>
        <w:rPr>
          <w:rFonts w:hint="eastAsia" w:cs="宋体"/>
          <w:spacing w:val="-6"/>
        </w:rPr>
        <w:t>。</w:t>
      </w:r>
    </w:p>
    <w:p w14:paraId="159F8437">
      <w:pPr>
        <w:pStyle w:val="3"/>
        <w:spacing w:before="177" w:line="360" w:lineRule="auto"/>
        <w:ind w:left="495"/>
        <w:rPr>
          <w:rFonts w:cs="宋体"/>
        </w:rPr>
      </w:pPr>
      <w:r>
        <w:rPr>
          <w:rFonts w:hint="eastAsia" w:cs="宋体"/>
        </w:rPr>
        <w:t>2.</w:t>
      </w:r>
      <w:r>
        <w:rPr>
          <w:rFonts w:hint="eastAsia" w:cs="宋体"/>
          <w:spacing w:val="62"/>
        </w:rPr>
        <w:t xml:space="preserve"> </w:t>
      </w:r>
      <w:r>
        <w:rPr>
          <w:rFonts w:hint="eastAsia" w:cs="宋体"/>
        </w:rPr>
        <w:t>联合体各方成员须在本协议上共</w:t>
      </w:r>
      <w:r>
        <w:rPr>
          <w:rFonts w:hint="eastAsia" w:cs="宋体"/>
          <w:b/>
          <w:bCs/>
        </w:rPr>
        <w:t>同盖章</w:t>
      </w:r>
      <w:r>
        <w:rPr>
          <w:rFonts w:hint="eastAsia" w:cs="宋体"/>
        </w:rPr>
        <w:t>。</w:t>
      </w:r>
    </w:p>
    <w:p w14:paraId="746702D4">
      <w:pPr>
        <w:spacing w:line="360" w:lineRule="auto"/>
        <w:rPr>
          <w:rFonts w:ascii="宋体" w:hAnsi="宋体" w:cs="宋体"/>
          <w:sz w:val="24"/>
        </w:rPr>
        <w:sectPr>
          <w:footerReference r:id="rId19" w:type="default"/>
          <w:pgSz w:w="11907" w:h="16840"/>
          <w:pgMar w:top="1183" w:right="1133" w:bottom="1057" w:left="1701" w:header="841" w:footer="886" w:gutter="0"/>
          <w:pgNumType w:fmt="decimal"/>
          <w:cols w:space="720" w:num="1"/>
        </w:sectPr>
      </w:pPr>
    </w:p>
    <w:p w14:paraId="76142C81">
      <w:pPr>
        <w:pStyle w:val="3"/>
        <w:spacing w:before="184" w:line="196" w:lineRule="auto"/>
        <w:ind w:left="18"/>
        <w:outlineLvl w:val="2"/>
        <w:rPr>
          <w:rFonts w:cs="宋体"/>
        </w:rPr>
      </w:pPr>
      <w:r>
        <w:rPr>
          <w:rFonts w:hint="eastAsia" w:cs="宋体"/>
        </w:rPr>
        <w:t>3-2 其他特定资格要求</w:t>
      </w:r>
    </w:p>
    <w:p w14:paraId="0AC3D02E">
      <w:pPr>
        <w:spacing w:line="360" w:lineRule="auto"/>
        <w:rPr>
          <w:rFonts w:ascii="宋体" w:hAnsi="宋体" w:cs="宋体"/>
          <w:sz w:val="24"/>
        </w:rPr>
        <w:sectPr>
          <w:headerReference r:id="rId20" w:type="default"/>
          <w:footerReference r:id="rId21" w:type="default"/>
          <w:pgSz w:w="11907" w:h="16840"/>
          <w:pgMar w:top="1183" w:right="1133" w:bottom="1060" w:left="1701" w:header="841" w:footer="886" w:gutter="0"/>
          <w:pgNumType w:fmt="decimal"/>
          <w:cols w:space="720" w:num="1"/>
        </w:sectPr>
      </w:pPr>
    </w:p>
    <w:p w14:paraId="6ACD77E9">
      <w:pPr>
        <w:tabs>
          <w:tab w:val="left" w:pos="360"/>
        </w:tabs>
        <w:snapToGrid w:val="0"/>
        <w:spacing w:line="360" w:lineRule="auto"/>
        <w:outlineLvl w:val="1"/>
        <w:rPr>
          <w:rFonts w:ascii="宋体" w:hAnsi="宋体" w:cs="宋体"/>
          <w:sz w:val="24"/>
        </w:rPr>
      </w:pPr>
      <w:bookmarkStart w:id="550" w:name="_Hlt520274121"/>
      <w:bookmarkEnd w:id="550"/>
      <w:bookmarkStart w:id="551" w:name="_Hlt520274407"/>
      <w:bookmarkEnd w:id="551"/>
      <w:bookmarkStart w:id="552" w:name="_Hlt520273711"/>
      <w:bookmarkEnd w:id="552"/>
      <w:bookmarkStart w:id="553" w:name="_Hlt520355504"/>
      <w:bookmarkEnd w:id="553"/>
      <w:bookmarkStart w:id="554" w:name="_Hlt520274065"/>
      <w:bookmarkEnd w:id="554"/>
      <w:bookmarkStart w:id="555" w:name="_Hlt520343000"/>
      <w:bookmarkEnd w:id="555"/>
      <w:bookmarkStart w:id="556" w:name="_Hlt520271212"/>
      <w:bookmarkEnd w:id="556"/>
      <w:bookmarkStart w:id="557" w:name="_Hlt520274393"/>
      <w:bookmarkEnd w:id="557"/>
      <w:bookmarkStart w:id="558" w:name="_Hlt520343392"/>
      <w:bookmarkEnd w:id="558"/>
      <w:bookmarkStart w:id="559" w:name="_Hlt520350918"/>
      <w:bookmarkEnd w:id="559"/>
      <w:bookmarkStart w:id="560" w:name="_Ref467988698"/>
      <w:bookmarkStart w:id="561" w:name="_Toc480942349"/>
      <w:bookmarkStart w:id="562" w:name="_Toc226965829"/>
      <w:bookmarkStart w:id="563" w:name="_Toc226309800"/>
      <w:bookmarkStart w:id="564" w:name="_Toc150480794"/>
      <w:bookmarkStart w:id="565" w:name="_Toc195842921"/>
      <w:bookmarkStart w:id="566" w:name="_Toc127151556"/>
      <w:bookmarkStart w:id="567" w:name="_Toc142311058"/>
      <w:bookmarkStart w:id="568" w:name="_Toc520356217"/>
      <w:bookmarkStart w:id="569" w:name="_Toc226965746"/>
      <w:bookmarkStart w:id="570" w:name="_Toc150774761"/>
      <w:bookmarkStart w:id="571" w:name="_Toc226337252"/>
      <w:r>
        <w:rPr>
          <w:rFonts w:hint="eastAsia" w:ascii="宋体" w:hAnsi="宋体" w:cs="宋体"/>
          <w:sz w:val="24"/>
        </w:rPr>
        <w:t xml:space="preserve">4  </w:t>
      </w:r>
      <w:bookmarkEnd w:id="560"/>
      <w:bookmarkEnd w:id="561"/>
      <w:r>
        <w:rPr>
          <w:rFonts w:hint="eastAsia" w:ascii="宋体" w:hAnsi="宋体" w:cs="宋体"/>
          <w:sz w:val="24"/>
        </w:rPr>
        <w:t>响应书</w:t>
      </w:r>
      <w:bookmarkEnd w:id="562"/>
      <w:bookmarkEnd w:id="563"/>
      <w:bookmarkEnd w:id="564"/>
      <w:bookmarkEnd w:id="565"/>
      <w:bookmarkEnd w:id="566"/>
      <w:bookmarkEnd w:id="567"/>
      <w:bookmarkEnd w:id="568"/>
      <w:bookmarkEnd w:id="569"/>
      <w:bookmarkEnd w:id="570"/>
      <w:bookmarkEnd w:id="571"/>
      <w:r>
        <w:rPr>
          <w:rFonts w:hint="eastAsia" w:ascii="宋体" w:hAnsi="宋体" w:cs="宋体"/>
          <w:sz w:val="24"/>
        </w:rPr>
        <w:t>（实质性格式）</w:t>
      </w:r>
    </w:p>
    <w:p w14:paraId="648447B2">
      <w:pPr>
        <w:tabs>
          <w:tab w:val="left" w:pos="5580"/>
        </w:tabs>
        <w:spacing w:line="360" w:lineRule="auto"/>
        <w:rPr>
          <w:rFonts w:ascii="宋体" w:hAnsi="宋体" w:cs="宋体"/>
          <w:color w:val="000000"/>
          <w:sz w:val="24"/>
        </w:rPr>
      </w:pPr>
    </w:p>
    <w:p w14:paraId="464E7E84">
      <w:pPr>
        <w:spacing w:line="360" w:lineRule="auto"/>
        <w:jc w:val="center"/>
        <w:rPr>
          <w:rFonts w:ascii="宋体" w:hAnsi="宋体" w:cs="宋体"/>
          <w:b/>
          <w:color w:val="000000"/>
          <w:sz w:val="36"/>
          <w:szCs w:val="36"/>
        </w:rPr>
      </w:pPr>
      <w:r>
        <w:rPr>
          <w:rFonts w:hint="eastAsia" w:ascii="宋体" w:hAnsi="宋体" w:cs="宋体"/>
          <w:b/>
          <w:color w:val="000000"/>
          <w:sz w:val="36"/>
          <w:szCs w:val="36"/>
        </w:rPr>
        <w:t>响应书</w:t>
      </w:r>
    </w:p>
    <w:p w14:paraId="18A3BC89">
      <w:pPr>
        <w:tabs>
          <w:tab w:val="left" w:pos="5580"/>
        </w:tabs>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17E51C1D">
      <w:pPr>
        <w:tabs>
          <w:tab w:val="left" w:pos="5580"/>
        </w:tabs>
        <w:spacing w:line="360" w:lineRule="auto"/>
        <w:rPr>
          <w:rFonts w:ascii="宋体" w:hAnsi="宋体" w:cs="宋体"/>
          <w:color w:val="000000"/>
          <w:sz w:val="24"/>
          <w:szCs w:val="20"/>
        </w:rPr>
      </w:pPr>
    </w:p>
    <w:p w14:paraId="47180F60">
      <w:pPr>
        <w:tabs>
          <w:tab w:val="left" w:pos="5580"/>
        </w:tabs>
        <w:spacing w:line="360" w:lineRule="auto"/>
        <w:ind w:firstLine="408"/>
        <w:rPr>
          <w:rFonts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sz w:val="24"/>
        </w:rPr>
        <w:t>______</w:t>
      </w:r>
      <w:r>
        <w:rPr>
          <w:rFonts w:hint="eastAsia" w:ascii="宋体" w:hAnsi="宋体" w:cs="宋体"/>
          <w:color w:val="000000"/>
          <w:sz w:val="24"/>
          <w:szCs w:val="20"/>
        </w:rPr>
        <w:t>（项目名称，项目编号）组织的采购活动，并对此项目进行磋商。</w:t>
      </w:r>
    </w:p>
    <w:p w14:paraId="35B3A405">
      <w:pPr>
        <w:tabs>
          <w:tab w:val="left" w:pos="5580"/>
        </w:tabs>
        <w:spacing w:line="360" w:lineRule="auto"/>
        <w:ind w:firstLine="408"/>
        <w:rPr>
          <w:rFonts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已详细审查全部竞争性磋商文件</w:t>
      </w:r>
      <w:r>
        <w:rPr>
          <w:rFonts w:hint="eastAsia" w:ascii="宋体" w:hAnsi="宋体" w:cs="宋体"/>
          <w:color w:val="000000"/>
          <w:sz w:val="24"/>
          <w:szCs w:val="20"/>
        </w:rPr>
        <w:t>，自愿参与磋商并承诺如下：</w:t>
      </w:r>
    </w:p>
    <w:p w14:paraId="7601FFBF">
      <w:pPr>
        <w:tabs>
          <w:tab w:val="left" w:pos="720"/>
          <w:tab w:val="left" w:pos="900"/>
        </w:tabs>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（1）本响应有效期为自提交响应文件的截止之日起</w:t>
      </w:r>
      <w:r>
        <w:rPr>
          <w:rFonts w:hint="eastAsia" w:ascii="宋体" w:hAnsi="宋体" w:cs="宋体"/>
          <w:sz w:val="24"/>
        </w:rPr>
        <w:t>______</w:t>
      </w:r>
      <w:r>
        <w:rPr>
          <w:rFonts w:hint="eastAsia" w:ascii="宋体" w:hAnsi="宋体" w:cs="宋体"/>
          <w:color w:val="000000"/>
          <w:sz w:val="24"/>
          <w:szCs w:val="20"/>
        </w:rPr>
        <w:t>个日历日。</w:t>
      </w:r>
    </w:p>
    <w:p w14:paraId="36ECB9EB">
      <w:pPr>
        <w:tabs>
          <w:tab w:val="left" w:pos="720"/>
          <w:tab w:val="left" w:pos="900"/>
        </w:tabs>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（2）除合同条款及采购需求偏离表列出的偏离外，我方响应竞争性磋商文件的全部要求。</w:t>
      </w:r>
    </w:p>
    <w:p w14:paraId="08B03C2C">
      <w:pPr>
        <w:tabs>
          <w:tab w:val="left" w:pos="5580"/>
        </w:tabs>
        <w:spacing w:line="360" w:lineRule="auto"/>
        <w:ind w:firstLine="420" w:firstLineChars="175"/>
        <w:rPr>
          <w:rFonts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70FF5002">
      <w:pPr>
        <w:tabs>
          <w:tab w:val="left" w:pos="5580"/>
        </w:tabs>
        <w:spacing w:line="360" w:lineRule="auto"/>
        <w:ind w:firstLine="420" w:firstLineChars="175"/>
        <w:rPr>
          <w:rFonts w:ascii="宋体" w:hAnsi="宋体" w:cs="宋体"/>
          <w:color w:val="000000"/>
          <w:sz w:val="24"/>
        </w:rPr>
      </w:pPr>
      <w:r>
        <w:rPr>
          <w:rFonts w:hint="eastAsia" w:ascii="宋体" w:hAnsi="宋体" w:cs="宋体"/>
          <w:color w:val="000000"/>
          <w:sz w:val="24"/>
          <w:szCs w:val="20"/>
        </w:rPr>
        <w:t>（4）如我方成交，我方将在法律规定的期限内与你方签订合同，按照竞争性磋商文件要求提交履约保证金，并在合同约定的期限内完成合同规定的全部义务。</w:t>
      </w:r>
    </w:p>
    <w:p w14:paraId="6B53B0CF">
      <w:pPr>
        <w:spacing w:line="360" w:lineRule="auto"/>
        <w:ind w:left="420"/>
        <w:rPr>
          <w:rFonts w:ascii="宋体" w:hAnsi="宋体" w:cs="宋体"/>
          <w:color w:val="000000"/>
          <w:sz w:val="24"/>
        </w:rPr>
      </w:pPr>
      <w:r>
        <w:rPr>
          <w:rFonts w:hint="eastAsia" w:ascii="宋体" w:hAnsi="宋体" w:cs="宋体"/>
          <w:color w:val="000000"/>
          <w:sz w:val="24"/>
        </w:rPr>
        <w:t>2. 其他补充条款（如有）：</w:t>
      </w:r>
      <w:r>
        <w:rPr>
          <w:rFonts w:hint="eastAsia" w:ascii="宋体" w:hAnsi="宋体" w:cs="宋体"/>
          <w:sz w:val="24"/>
        </w:rPr>
        <w:t>______</w:t>
      </w:r>
      <w:r>
        <w:rPr>
          <w:rFonts w:hint="eastAsia" w:ascii="宋体" w:hAnsi="宋体" w:cs="宋体"/>
          <w:color w:val="000000"/>
          <w:sz w:val="24"/>
        </w:rPr>
        <w:t>。</w:t>
      </w:r>
    </w:p>
    <w:p w14:paraId="252D3EC4">
      <w:pPr>
        <w:spacing w:line="360" w:lineRule="auto"/>
        <w:ind w:firstLine="480" w:firstLineChars="200"/>
        <w:rPr>
          <w:rFonts w:ascii="宋体" w:hAnsi="宋体" w:cs="宋体"/>
          <w:color w:val="000000"/>
          <w:sz w:val="24"/>
        </w:rPr>
      </w:pPr>
      <w:r>
        <w:rPr>
          <w:rFonts w:hint="eastAsia" w:ascii="宋体" w:hAnsi="宋体" w:cs="宋体"/>
          <w:color w:val="000000"/>
          <w:sz w:val="24"/>
        </w:rPr>
        <w:t>与本磋商有关的一切正式往来信函请寄：</w:t>
      </w:r>
    </w:p>
    <w:p w14:paraId="0EBCC84F">
      <w:pPr>
        <w:tabs>
          <w:tab w:val="left" w:pos="5580"/>
        </w:tabs>
        <w:spacing w:line="360" w:lineRule="auto"/>
        <w:ind w:left="420"/>
        <w:rPr>
          <w:rFonts w:ascii="宋体" w:hAnsi="宋体" w:cs="宋体"/>
          <w:color w:val="000000"/>
          <w:sz w:val="24"/>
          <w:szCs w:val="20"/>
        </w:rPr>
      </w:pPr>
    </w:p>
    <w:p w14:paraId="5623CE84">
      <w:pPr>
        <w:tabs>
          <w:tab w:val="left" w:pos="5580"/>
        </w:tabs>
        <w:spacing w:line="360" w:lineRule="auto"/>
        <w:ind w:left="420"/>
        <w:rPr>
          <w:rFonts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bCs/>
          <w:color w:val="000000"/>
          <w:sz w:val="24"/>
        </w:rPr>
        <w:t>_________________________</w:t>
      </w:r>
      <w:r>
        <w:rPr>
          <w:rFonts w:hint="eastAsia" w:ascii="宋体" w:hAnsi="宋体" w:cs="宋体"/>
          <w:color w:val="000000"/>
          <w:sz w:val="24"/>
          <w:szCs w:val="20"/>
        </w:rPr>
        <w:t xml:space="preserve">      传   真</w:t>
      </w:r>
      <w:r>
        <w:rPr>
          <w:rFonts w:hint="eastAsia" w:ascii="宋体" w:hAnsi="宋体" w:cs="宋体"/>
          <w:bCs/>
          <w:color w:val="000000"/>
          <w:sz w:val="24"/>
        </w:rPr>
        <w:t>_________________________</w:t>
      </w:r>
    </w:p>
    <w:p w14:paraId="0BE83135">
      <w:pPr>
        <w:tabs>
          <w:tab w:val="left" w:pos="5580"/>
        </w:tabs>
        <w:spacing w:line="360" w:lineRule="auto"/>
        <w:ind w:left="420"/>
        <w:rPr>
          <w:rFonts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bCs/>
          <w:color w:val="000000"/>
          <w:sz w:val="24"/>
        </w:rPr>
        <w:t>_________________________</w:t>
      </w:r>
      <w:r>
        <w:rPr>
          <w:rFonts w:hint="eastAsia" w:ascii="宋体" w:hAnsi="宋体" w:cs="宋体"/>
          <w:color w:val="000000"/>
          <w:sz w:val="24"/>
          <w:szCs w:val="20"/>
        </w:rPr>
        <w:t xml:space="preserve">      电子函件</w:t>
      </w:r>
      <w:r>
        <w:rPr>
          <w:rFonts w:hint="eastAsia" w:ascii="宋体" w:hAnsi="宋体" w:cs="宋体"/>
          <w:bCs/>
          <w:color w:val="000000"/>
          <w:sz w:val="24"/>
        </w:rPr>
        <w:t>_________________________</w:t>
      </w:r>
    </w:p>
    <w:p w14:paraId="437D002E">
      <w:pPr>
        <w:tabs>
          <w:tab w:val="left" w:pos="5580"/>
        </w:tabs>
        <w:spacing w:line="360" w:lineRule="auto"/>
        <w:ind w:left="420"/>
        <w:rPr>
          <w:rFonts w:ascii="宋体" w:hAnsi="宋体" w:cs="宋体"/>
          <w:color w:val="000000"/>
          <w:sz w:val="24"/>
          <w:szCs w:val="20"/>
        </w:rPr>
      </w:pPr>
    </w:p>
    <w:p w14:paraId="14A518EC">
      <w:pPr>
        <w:tabs>
          <w:tab w:val="left" w:pos="5580"/>
        </w:tabs>
        <w:spacing w:line="360" w:lineRule="auto"/>
        <w:ind w:left="420"/>
        <w:rPr>
          <w:rFonts w:ascii="宋体" w:hAnsi="宋体" w:cs="宋体"/>
          <w:color w:val="000000"/>
          <w:sz w:val="24"/>
          <w:szCs w:val="20"/>
        </w:rPr>
      </w:pPr>
    </w:p>
    <w:p w14:paraId="7AB20D33">
      <w:pPr>
        <w:tabs>
          <w:tab w:val="left" w:pos="5580"/>
        </w:tabs>
        <w:spacing w:line="360" w:lineRule="auto"/>
        <w:ind w:left="420"/>
        <w:rPr>
          <w:rFonts w:ascii="宋体" w:hAnsi="宋体" w:cs="宋体"/>
          <w:color w:val="000000"/>
          <w:sz w:val="24"/>
          <w:szCs w:val="20"/>
        </w:rPr>
      </w:pPr>
    </w:p>
    <w:p w14:paraId="1BB3F4FE">
      <w:pPr>
        <w:autoSpaceDE w:val="0"/>
        <w:autoSpaceDN w:val="0"/>
        <w:adjustRightInd w:val="0"/>
        <w:snapToGrid w:val="0"/>
        <w:spacing w:before="25" w:after="25" w:line="360" w:lineRule="auto"/>
        <w:ind w:right="360" w:firstLine="360" w:firstLineChars="150"/>
        <w:rPr>
          <w:rFonts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3E7685C4">
      <w:pPr>
        <w:tabs>
          <w:tab w:val="left" w:pos="5580"/>
        </w:tabs>
        <w:spacing w:line="360" w:lineRule="auto"/>
        <w:ind w:firstLine="360" w:firstLineChars="150"/>
        <w:rPr>
          <w:rFonts w:ascii="宋体" w:hAnsi="宋体" w:cs="宋体"/>
          <w:color w:val="000000"/>
          <w:sz w:val="24"/>
          <w:szCs w:val="20"/>
        </w:rPr>
      </w:pPr>
      <w:r>
        <w:rPr>
          <w:rFonts w:hint="eastAsia" w:ascii="宋体" w:hAnsi="宋体" w:cs="宋体"/>
          <w:color w:val="000000"/>
          <w:sz w:val="24"/>
          <w:szCs w:val="20"/>
        </w:rPr>
        <w:t xml:space="preserve">日期：____年____月____日  </w:t>
      </w:r>
    </w:p>
    <w:p w14:paraId="0A03768A">
      <w:pPr>
        <w:tabs>
          <w:tab w:val="left" w:pos="5580"/>
        </w:tabs>
        <w:spacing w:line="360" w:lineRule="auto"/>
        <w:ind w:left="420"/>
        <w:jc w:val="left"/>
        <w:rPr>
          <w:rFonts w:ascii="宋体" w:hAnsi="宋体" w:cs="宋体"/>
          <w:color w:val="000000"/>
          <w:sz w:val="24"/>
          <w:szCs w:val="20"/>
        </w:rPr>
      </w:pPr>
    </w:p>
    <w:p w14:paraId="5884E4C4">
      <w:pPr>
        <w:widowControl/>
        <w:jc w:val="left"/>
        <w:rPr>
          <w:rFonts w:ascii="宋体" w:hAnsi="宋体" w:cs="宋体"/>
          <w:color w:val="000000"/>
          <w:sz w:val="24"/>
        </w:rPr>
      </w:pPr>
      <w:r>
        <w:rPr>
          <w:rFonts w:hint="eastAsia" w:ascii="宋体" w:hAnsi="宋体" w:cs="宋体"/>
          <w:b/>
          <w:color w:val="000000"/>
          <w:sz w:val="24"/>
          <w:szCs w:val="20"/>
        </w:rPr>
        <w:br w:type="page"/>
      </w:r>
      <w:bookmarkStart w:id="572" w:name="_Hlt520355938"/>
      <w:bookmarkEnd w:id="572"/>
      <w:bookmarkStart w:id="573" w:name="_Hlt520356243"/>
      <w:bookmarkEnd w:id="573"/>
      <w:bookmarkStart w:id="574" w:name="_Toc520356218"/>
      <w:bookmarkStart w:id="575" w:name="_Ref467988705"/>
      <w:bookmarkStart w:id="576" w:name="_Toc142311059"/>
      <w:bookmarkStart w:id="577" w:name="_Toc195842922"/>
      <w:bookmarkStart w:id="578" w:name="_Toc305158899"/>
      <w:bookmarkStart w:id="579" w:name="_Toc480942350"/>
      <w:bookmarkStart w:id="580" w:name="_Toc305158825"/>
      <w:bookmarkStart w:id="581" w:name="_Toc265228395"/>
      <w:bookmarkStart w:id="582" w:name="_Toc264969247"/>
      <w:bookmarkStart w:id="583" w:name="_Toc226309801"/>
      <w:bookmarkStart w:id="584" w:name="_Toc226965830"/>
      <w:bookmarkStart w:id="585" w:name="_Toc150774762"/>
      <w:bookmarkStart w:id="586" w:name="_Toc226337253"/>
      <w:bookmarkStart w:id="587" w:name="_Toc150480795"/>
      <w:bookmarkStart w:id="588" w:name="_Toc127151557"/>
      <w:bookmarkStart w:id="589" w:name="_Toc226965747"/>
    </w:p>
    <w:p w14:paraId="7E161D35">
      <w:pPr>
        <w:tabs>
          <w:tab w:val="left" w:pos="360"/>
        </w:tabs>
        <w:snapToGrid w:val="0"/>
        <w:spacing w:line="360" w:lineRule="auto"/>
        <w:outlineLvl w:val="1"/>
        <w:rPr>
          <w:rFonts w:ascii="宋体" w:hAnsi="宋体" w:cs="宋体"/>
          <w:sz w:val="24"/>
        </w:rPr>
      </w:pPr>
      <w:r>
        <w:rPr>
          <w:rFonts w:hint="eastAsia" w:ascii="宋体" w:hAnsi="宋体" w:cs="宋体"/>
          <w:sz w:val="24"/>
        </w:rPr>
        <w:t>5  授权委托书（实质性格式）</w:t>
      </w:r>
    </w:p>
    <w:p w14:paraId="3620E80F">
      <w:pPr>
        <w:tabs>
          <w:tab w:val="left" w:pos="360"/>
        </w:tabs>
        <w:snapToGrid w:val="0"/>
        <w:spacing w:line="360" w:lineRule="auto"/>
        <w:outlineLvl w:val="1"/>
        <w:rPr>
          <w:rFonts w:ascii="宋体" w:hAnsi="宋体" w:cs="宋体"/>
          <w:sz w:val="24"/>
        </w:rPr>
      </w:pPr>
    </w:p>
    <w:p w14:paraId="63F2A0EE">
      <w:pPr>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授权委托书</w:t>
      </w:r>
    </w:p>
    <w:p w14:paraId="360B5267">
      <w:pPr>
        <w:spacing w:line="360" w:lineRule="auto"/>
        <w:ind w:firstLine="420"/>
        <w:rPr>
          <w:rFonts w:ascii="宋体" w:hAnsi="宋体" w:cs="宋体"/>
          <w:sz w:val="24"/>
          <w:szCs w:val="20"/>
        </w:rPr>
      </w:pPr>
      <w:r>
        <w:rPr>
          <w:rFonts w:hint="eastAsia" w:ascii="宋体" w:hAnsi="宋体" w:cs="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FA597E7">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委托期限：自本授权委托书签署之日起至响应有效期届满之日止。</w:t>
      </w:r>
    </w:p>
    <w:p w14:paraId="0A0CF46A">
      <w:pPr>
        <w:spacing w:line="360" w:lineRule="auto"/>
        <w:ind w:firstLine="420"/>
        <w:rPr>
          <w:rFonts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14:paraId="619F5070">
      <w:pPr>
        <w:spacing w:line="360" w:lineRule="auto"/>
        <w:rPr>
          <w:rFonts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szCs w:val="20"/>
        </w:rPr>
        <w:t>______________</w:t>
      </w:r>
    </w:p>
    <w:p w14:paraId="216E1002">
      <w:pPr>
        <w:spacing w:line="360" w:lineRule="auto"/>
        <w:rPr>
          <w:rFonts w:ascii="宋体" w:hAnsi="宋体" w:cs="宋体"/>
          <w:sz w:val="24"/>
          <w:szCs w:val="20"/>
        </w:rPr>
      </w:pPr>
      <w:r>
        <w:rPr>
          <w:rFonts w:hint="eastAsia" w:ascii="宋体" w:hAnsi="宋体" w:cs="宋体"/>
          <w:sz w:val="24"/>
          <w:szCs w:val="20"/>
        </w:rPr>
        <w:t>法定代表人（单位负责人）（签字或盖章）：______________</w:t>
      </w:r>
    </w:p>
    <w:p w14:paraId="445EDC3F">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w:t>
      </w:r>
      <w:r>
        <w:rPr>
          <w:rFonts w:hint="eastAsia" w:ascii="宋体" w:hAnsi="宋体" w:cs="宋体"/>
          <w:sz w:val="24"/>
          <w:szCs w:val="20"/>
        </w:rPr>
        <w:t>签字或盖章</w:t>
      </w:r>
      <w:r>
        <w:rPr>
          <w:rFonts w:hint="eastAsia" w:ascii="宋体" w:hAnsi="宋体" w:cs="宋体"/>
          <w:sz w:val="24"/>
        </w:rPr>
        <w:t>）：</w:t>
      </w:r>
      <w:r>
        <w:rPr>
          <w:rFonts w:hint="eastAsia" w:ascii="宋体" w:hAnsi="宋体" w:cs="宋体"/>
          <w:sz w:val="24"/>
          <w:szCs w:val="20"/>
        </w:rPr>
        <w:t>______________</w:t>
      </w:r>
      <w:r>
        <w:rPr>
          <w:rFonts w:hint="eastAsia" w:ascii="宋体" w:hAnsi="宋体" w:cs="宋体"/>
          <w:sz w:val="24"/>
          <w:lang w:val="zh-CN"/>
        </w:rPr>
        <w:t xml:space="preserve">        </w:t>
      </w:r>
    </w:p>
    <w:p w14:paraId="5B50D81F">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w:t>
      </w:r>
      <w:r>
        <w:rPr>
          <w:rFonts w:hint="eastAsia" w:ascii="宋体" w:hAnsi="宋体" w:cs="宋体"/>
          <w:sz w:val="24"/>
          <w:szCs w:val="20"/>
        </w:rPr>
        <w:t>____</w:t>
      </w:r>
      <w:r>
        <w:rPr>
          <w:rFonts w:hint="eastAsia" w:ascii="宋体" w:hAnsi="宋体" w:cs="宋体"/>
          <w:sz w:val="24"/>
        </w:rPr>
        <w:t>年</w:t>
      </w:r>
      <w:r>
        <w:rPr>
          <w:rFonts w:hint="eastAsia" w:ascii="宋体" w:hAnsi="宋体" w:cs="宋体"/>
          <w:sz w:val="24"/>
          <w:szCs w:val="20"/>
        </w:rPr>
        <w:t>____</w:t>
      </w:r>
      <w:r>
        <w:rPr>
          <w:rFonts w:hint="eastAsia" w:ascii="宋体" w:hAnsi="宋体" w:cs="宋体"/>
          <w:sz w:val="24"/>
        </w:rPr>
        <w:t>月</w:t>
      </w:r>
      <w:r>
        <w:rPr>
          <w:rFonts w:hint="eastAsia" w:ascii="宋体" w:hAnsi="宋体" w:cs="宋体"/>
          <w:sz w:val="24"/>
          <w:szCs w:val="20"/>
        </w:rPr>
        <w:t>____</w:t>
      </w:r>
      <w:r>
        <w:rPr>
          <w:rFonts w:hint="eastAsia" w:ascii="宋体" w:hAnsi="宋体" w:cs="宋体"/>
          <w:sz w:val="24"/>
        </w:rPr>
        <w:t>日</w:t>
      </w:r>
    </w:p>
    <w:p w14:paraId="0CC463D2">
      <w:pPr>
        <w:tabs>
          <w:tab w:val="left" w:pos="5580"/>
        </w:tabs>
        <w:spacing w:line="360" w:lineRule="auto"/>
        <w:jc w:val="left"/>
        <w:rPr>
          <w:rFonts w:ascii="宋体" w:hAnsi="宋体" w:cs="宋体"/>
          <w:sz w:val="24"/>
          <w:szCs w:val="20"/>
        </w:rPr>
      </w:pPr>
      <w:r>
        <w:rPr>
          <w:rFonts w:hint="eastAsia" w:ascii="宋体" w:hAnsi="宋体" w:cs="宋体"/>
          <w:sz w:val="24"/>
          <w:szCs w:val="20"/>
        </w:rPr>
        <w:t>附：法定代表人（单位负责人）及委托代理人身份证明文件电子件：</w:t>
      </w:r>
    </w:p>
    <w:tbl>
      <w:tblPr>
        <w:tblStyle w:val="11"/>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062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4FA26CBE">
            <w:pPr>
              <w:tabs>
                <w:tab w:val="left" w:pos="5580"/>
              </w:tabs>
              <w:spacing w:line="360" w:lineRule="auto"/>
              <w:jc w:val="left"/>
              <w:rPr>
                <w:rFonts w:ascii="宋体" w:hAnsi="宋体" w:cs="宋体"/>
                <w:sz w:val="24"/>
                <w:szCs w:val="20"/>
              </w:rPr>
            </w:pPr>
          </w:p>
          <w:p w14:paraId="3D6E1F58">
            <w:pPr>
              <w:tabs>
                <w:tab w:val="left" w:pos="5580"/>
              </w:tabs>
              <w:spacing w:line="360" w:lineRule="auto"/>
              <w:jc w:val="left"/>
              <w:rPr>
                <w:rFonts w:ascii="宋体" w:hAnsi="宋体" w:cs="宋体"/>
                <w:sz w:val="24"/>
                <w:szCs w:val="20"/>
              </w:rPr>
            </w:pPr>
          </w:p>
          <w:p w14:paraId="36556B08">
            <w:pPr>
              <w:tabs>
                <w:tab w:val="left" w:pos="5580"/>
              </w:tabs>
              <w:spacing w:line="360" w:lineRule="auto"/>
              <w:jc w:val="left"/>
              <w:rPr>
                <w:rFonts w:ascii="宋体" w:hAnsi="宋体" w:cs="宋体"/>
                <w:sz w:val="24"/>
                <w:szCs w:val="20"/>
              </w:rPr>
            </w:pPr>
          </w:p>
          <w:p w14:paraId="3A15B121">
            <w:pPr>
              <w:tabs>
                <w:tab w:val="left" w:pos="5580"/>
              </w:tabs>
              <w:spacing w:line="360" w:lineRule="auto"/>
              <w:jc w:val="left"/>
              <w:rPr>
                <w:rFonts w:ascii="宋体" w:hAnsi="宋体" w:cs="宋体"/>
                <w:sz w:val="24"/>
                <w:szCs w:val="20"/>
              </w:rPr>
            </w:pPr>
          </w:p>
          <w:p w14:paraId="0131639A">
            <w:pPr>
              <w:tabs>
                <w:tab w:val="left" w:pos="5580"/>
              </w:tabs>
              <w:spacing w:line="360" w:lineRule="auto"/>
              <w:jc w:val="left"/>
              <w:rPr>
                <w:rFonts w:ascii="宋体" w:hAnsi="宋体" w:cs="宋体"/>
                <w:sz w:val="24"/>
                <w:szCs w:val="20"/>
              </w:rPr>
            </w:pPr>
          </w:p>
          <w:p w14:paraId="6674F204">
            <w:pPr>
              <w:tabs>
                <w:tab w:val="left" w:pos="5580"/>
              </w:tabs>
              <w:spacing w:line="360" w:lineRule="auto"/>
              <w:jc w:val="left"/>
              <w:rPr>
                <w:rFonts w:ascii="宋体" w:hAnsi="宋体" w:cs="宋体"/>
                <w:sz w:val="24"/>
                <w:szCs w:val="20"/>
              </w:rPr>
            </w:pPr>
          </w:p>
        </w:tc>
      </w:tr>
    </w:tbl>
    <w:p w14:paraId="4A640243">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14:paraId="07C0DD73">
      <w:pPr>
        <w:widowControl/>
        <w:spacing w:line="360" w:lineRule="auto"/>
        <w:jc w:val="left"/>
        <w:rPr>
          <w:rFonts w:ascii="宋体" w:hAnsi="宋体" w:cs="宋体"/>
          <w:sz w:val="24"/>
          <w:szCs w:val="20"/>
        </w:rPr>
      </w:pPr>
      <w:r>
        <w:rPr>
          <w:rFonts w:hint="eastAsia" w:ascii="宋体" w:hAnsi="宋体" w:cs="宋体"/>
          <w:sz w:val="24"/>
          <w:szCs w:val="20"/>
        </w:rPr>
        <w:t>1.若供应商为事业单位或其他组织或分支机构，则法定代表人（单位负责人）处的签署 人可为单位负责人。</w:t>
      </w:r>
    </w:p>
    <w:p w14:paraId="6AAF7BED">
      <w:pPr>
        <w:widowControl/>
        <w:spacing w:line="360" w:lineRule="auto"/>
        <w:jc w:val="left"/>
        <w:rPr>
          <w:rFonts w:ascii="宋体" w:hAnsi="宋体" w:cs="宋体"/>
          <w:sz w:val="24"/>
          <w:szCs w:val="20"/>
        </w:rPr>
      </w:pPr>
      <w:r>
        <w:rPr>
          <w:rFonts w:hint="eastAsia" w:ascii="宋体" w:hAnsi="宋体" w:cs="宋体"/>
          <w:sz w:val="24"/>
          <w:szCs w:val="20"/>
        </w:rPr>
        <w:t>2.若响应文件中签字之处均为法定代表人（单位负责人）本人签署，则可不提供本《授 权委托书》，但须提供《法定代表人（单位负责人）身份证明》；否则，不需要提供《法 定代表人（单位负责人）身份证明》。</w:t>
      </w:r>
    </w:p>
    <w:p w14:paraId="56AD9B39">
      <w:pPr>
        <w:widowControl/>
        <w:spacing w:line="360" w:lineRule="auto"/>
        <w:jc w:val="left"/>
        <w:rPr>
          <w:rFonts w:ascii="宋体" w:hAnsi="宋体" w:cs="宋体"/>
          <w:sz w:val="24"/>
          <w:szCs w:val="20"/>
        </w:rPr>
      </w:pPr>
      <w:r>
        <w:rPr>
          <w:rFonts w:hint="eastAsia" w:ascii="宋体" w:hAnsi="宋体" w:cs="宋体"/>
          <w:sz w:val="24"/>
          <w:szCs w:val="20"/>
        </w:rPr>
        <w:t>3.供应商为自然人的情形 ，可不提供本《授权委托书》。</w:t>
      </w:r>
    </w:p>
    <w:p w14:paraId="60D538D2">
      <w:pPr>
        <w:widowControl/>
        <w:spacing w:line="360" w:lineRule="auto"/>
        <w:jc w:val="left"/>
        <w:rPr>
          <w:rFonts w:ascii="宋体" w:hAnsi="宋体" w:cs="宋体"/>
          <w:sz w:val="24"/>
          <w:szCs w:val="20"/>
        </w:rPr>
      </w:pPr>
      <w:r>
        <w:rPr>
          <w:rFonts w:hint="eastAsia" w:ascii="宋体" w:hAnsi="宋体" w:cs="宋体"/>
          <w:sz w:val="24"/>
          <w:szCs w:val="20"/>
        </w:rPr>
        <w:t>4.供应商应随本《授权委托书》同时提供法定代表人（单位负责人）及委托代理人的有 效的身份证或护照等身份证明文件电子件。提供身份证的，应同时提供身份证双面电子件。</w:t>
      </w:r>
    </w:p>
    <w:p w14:paraId="30B660D7">
      <w:pPr>
        <w:widowControl/>
        <w:jc w:val="left"/>
        <w:rPr>
          <w:rFonts w:ascii="宋体" w:hAnsi="宋体" w:cs="宋体"/>
          <w:color w:val="000000"/>
          <w:sz w:val="30"/>
          <w:szCs w:val="30"/>
        </w:rPr>
      </w:pPr>
      <w:r>
        <w:rPr>
          <w:rFonts w:hint="eastAsia" w:ascii="宋体" w:hAnsi="宋体" w:cs="宋体"/>
          <w:color w:val="000000"/>
          <w:sz w:val="30"/>
          <w:szCs w:val="30"/>
        </w:rPr>
        <w:br w:type="page"/>
      </w:r>
    </w:p>
    <w:p w14:paraId="6A153F8B">
      <w:pPr>
        <w:autoSpaceDE w:val="0"/>
        <w:autoSpaceDN w:val="0"/>
        <w:adjustRightInd w:val="0"/>
        <w:spacing w:line="360" w:lineRule="auto"/>
        <w:jc w:val="center"/>
        <w:rPr>
          <w:rFonts w:ascii="宋体" w:hAnsi="宋体" w:cs="宋体"/>
          <w:b/>
          <w:color w:val="000000"/>
          <w:sz w:val="36"/>
          <w:szCs w:val="36"/>
        </w:rPr>
      </w:pPr>
      <w:r>
        <w:rPr>
          <w:rFonts w:hint="eastAsia" w:ascii="宋体" w:hAnsi="宋体" w:cs="宋体"/>
          <w:b/>
          <w:color w:val="000000"/>
          <w:sz w:val="36"/>
          <w:szCs w:val="36"/>
        </w:rPr>
        <w:t>附：法定代表人（单位负责人）身份证明</w:t>
      </w:r>
    </w:p>
    <w:p w14:paraId="11E0850A">
      <w:pPr>
        <w:kinsoku w:val="0"/>
        <w:overflowPunct w:val="0"/>
        <w:spacing w:line="200" w:lineRule="exact"/>
        <w:rPr>
          <w:rFonts w:ascii="宋体" w:hAnsi="宋体" w:cs="宋体"/>
          <w:sz w:val="20"/>
          <w:szCs w:val="20"/>
        </w:rPr>
      </w:pPr>
    </w:p>
    <w:p w14:paraId="3BEC038D">
      <w:pPr>
        <w:tabs>
          <w:tab w:val="left" w:pos="5580"/>
        </w:tabs>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szCs w:val="20"/>
        </w:rPr>
        <w:t>____</w:t>
      </w:r>
      <w:r>
        <w:rPr>
          <w:rFonts w:hint="eastAsia" w:ascii="宋体" w:hAnsi="宋体" w:cs="宋体"/>
          <w:color w:val="000000"/>
          <w:sz w:val="24"/>
        </w:rPr>
        <w:t>（采购人或采购代理机构）</w:t>
      </w:r>
    </w:p>
    <w:p w14:paraId="122D785E">
      <w:pPr>
        <w:pStyle w:val="3"/>
        <w:tabs>
          <w:tab w:val="left" w:pos="2412"/>
          <w:tab w:val="left" w:pos="3883"/>
          <w:tab w:val="left" w:pos="5352"/>
          <w:tab w:val="left" w:pos="6821"/>
        </w:tabs>
        <w:kinsoku w:val="0"/>
        <w:overflowPunct w:val="0"/>
        <w:spacing w:line="335" w:lineRule="exact"/>
        <w:ind w:firstLine="480" w:firstLineChars="200"/>
        <w:rPr>
          <w:rFonts w:cs="宋体"/>
        </w:rPr>
      </w:pPr>
      <w:r>
        <w:rPr>
          <w:rFonts w:hint="eastAsia" w:cs="宋体"/>
        </w:rPr>
        <w:t>兹证明，</w:t>
      </w:r>
    </w:p>
    <w:p w14:paraId="5BCC63E5">
      <w:pPr>
        <w:pStyle w:val="3"/>
        <w:tabs>
          <w:tab w:val="left" w:pos="1690"/>
          <w:tab w:val="left" w:pos="3400"/>
          <w:tab w:val="left" w:pos="5110"/>
          <w:tab w:val="left" w:pos="6821"/>
        </w:tabs>
        <w:kinsoku w:val="0"/>
        <w:overflowPunct w:val="0"/>
        <w:spacing w:line="335" w:lineRule="exact"/>
        <w:rPr>
          <w:rFonts w:cs="宋体"/>
        </w:rPr>
      </w:pPr>
      <w:r>
        <w:rPr>
          <w:rFonts w:hint="eastAsia" w:cs="宋体"/>
        </w:rPr>
        <w:t>姓名：</w:t>
      </w:r>
      <w:r>
        <w:rPr>
          <w:rFonts w:hint="eastAsia" w:cs="宋体"/>
          <w:color w:val="000000"/>
          <w:szCs w:val="20"/>
        </w:rPr>
        <w:t>____</w:t>
      </w:r>
      <w:r>
        <w:rPr>
          <w:rFonts w:hint="eastAsia" w:cs="宋体"/>
        </w:rPr>
        <w:t>性别：</w:t>
      </w:r>
      <w:r>
        <w:rPr>
          <w:rFonts w:hint="eastAsia" w:cs="宋体"/>
          <w:color w:val="000000"/>
          <w:szCs w:val="20"/>
        </w:rPr>
        <w:t>____</w:t>
      </w:r>
      <w:r>
        <w:rPr>
          <w:rFonts w:hint="eastAsia" w:cs="宋体"/>
        </w:rPr>
        <w:t>年龄：</w:t>
      </w:r>
      <w:r>
        <w:rPr>
          <w:rFonts w:hint="eastAsia" w:cs="宋体"/>
          <w:color w:val="000000"/>
          <w:szCs w:val="20"/>
        </w:rPr>
        <w:t>____</w:t>
      </w:r>
      <w:r>
        <w:rPr>
          <w:rFonts w:hint="eastAsia" w:cs="宋体"/>
        </w:rPr>
        <w:t>职务：</w:t>
      </w:r>
      <w:r>
        <w:rPr>
          <w:rFonts w:hint="eastAsia" w:cs="宋体"/>
          <w:color w:val="000000"/>
          <w:szCs w:val="20"/>
        </w:rPr>
        <w:t>____</w:t>
      </w:r>
    </w:p>
    <w:p w14:paraId="29F13C4F">
      <w:pPr>
        <w:pStyle w:val="3"/>
        <w:tabs>
          <w:tab w:val="left" w:pos="2412"/>
          <w:tab w:val="left" w:pos="3883"/>
          <w:tab w:val="left" w:pos="5352"/>
          <w:tab w:val="left" w:pos="6821"/>
        </w:tabs>
        <w:kinsoku w:val="0"/>
        <w:overflowPunct w:val="0"/>
        <w:spacing w:line="335" w:lineRule="exact"/>
        <w:rPr>
          <w:rFonts w:cs="宋体"/>
        </w:rPr>
      </w:pPr>
    </w:p>
    <w:p w14:paraId="6C08CB11">
      <w:pPr>
        <w:pStyle w:val="3"/>
        <w:tabs>
          <w:tab w:val="left" w:pos="2250"/>
          <w:tab w:val="left" w:pos="2412"/>
          <w:tab w:val="left" w:pos="3883"/>
          <w:tab w:val="left" w:pos="5352"/>
          <w:tab w:val="left" w:pos="6821"/>
          <w:tab w:val="clear" w:pos="567"/>
        </w:tabs>
        <w:kinsoku w:val="0"/>
        <w:overflowPunct w:val="0"/>
        <w:spacing w:line="335" w:lineRule="exact"/>
        <w:rPr>
          <w:rFonts w:cs="宋体"/>
        </w:rPr>
      </w:pPr>
      <w:r>
        <w:rPr>
          <w:rFonts w:hint="eastAsia" w:cs="宋体"/>
        </w:rPr>
        <w:t>系</w:t>
      </w:r>
      <w:r>
        <w:rPr>
          <w:rFonts w:hint="eastAsia" w:cs="宋体"/>
          <w:color w:val="000000"/>
          <w:szCs w:val="20"/>
        </w:rPr>
        <w:t>__________</w:t>
      </w:r>
      <w:r>
        <w:rPr>
          <w:rFonts w:hint="eastAsia" w:cs="宋体"/>
        </w:rPr>
        <w:t>（供应商名称）的法定代表人（单位负责人）。</w:t>
      </w:r>
    </w:p>
    <w:p w14:paraId="080A3DBD">
      <w:pPr>
        <w:pStyle w:val="3"/>
        <w:tabs>
          <w:tab w:val="left" w:pos="2412"/>
          <w:tab w:val="left" w:pos="3883"/>
          <w:tab w:val="left" w:pos="5352"/>
          <w:tab w:val="left" w:pos="6821"/>
        </w:tabs>
        <w:kinsoku w:val="0"/>
        <w:overflowPunct w:val="0"/>
        <w:spacing w:line="335" w:lineRule="exact"/>
        <w:rPr>
          <w:rFonts w:cs="宋体"/>
        </w:rPr>
      </w:pPr>
    </w:p>
    <w:p w14:paraId="0E4C8037">
      <w:pPr>
        <w:pStyle w:val="3"/>
        <w:tabs>
          <w:tab w:val="left" w:pos="2412"/>
          <w:tab w:val="left" w:pos="3883"/>
          <w:tab w:val="left" w:pos="5352"/>
          <w:tab w:val="left" w:pos="6821"/>
        </w:tabs>
        <w:kinsoku w:val="0"/>
        <w:overflowPunct w:val="0"/>
        <w:spacing w:line="335" w:lineRule="exact"/>
        <w:rPr>
          <w:rFonts w:cs="宋体"/>
        </w:rPr>
      </w:pPr>
    </w:p>
    <w:p w14:paraId="3F148FF2">
      <w:pPr>
        <w:pStyle w:val="3"/>
        <w:tabs>
          <w:tab w:val="left" w:pos="2412"/>
          <w:tab w:val="left" w:pos="3883"/>
          <w:tab w:val="left" w:pos="5352"/>
          <w:tab w:val="left" w:pos="6821"/>
        </w:tabs>
        <w:kinsoku w:val="0"/>
        <w:overflowPunct w:val="0"/>
        <w:spacing w:line="335" w:lineRule="exact"/>
        <w:rPr>
          <w:rFonts w:cs="宋体"/>
        </w:rPr>
      </w:pPr>
    </w:p>
    <w:p w14:paraId="66F79B0F">
      <w:pPr>
        <w:pStyle w:val="3"/>
        <w:kinsoku w:val="0"/>
        <w:overflowPunct w:val="0"/>
        <w:spacing w:line="583" w:lineRule="auto"/>
        <w:ind w:right="-46"/>
        <w:rPr>
          <w:rFonts w:cs="宋体"/>
          <w:spacing w:val="-3"/>
        </w:rPr>
      </w:pPr>
      <w:r>
        <w:rPr>
          <w:rFonts w:hint="eastAsia" w:cs="宋体"/>
        </w:rPr>
        <w:t>附：</w:t>
      </w:r>
      <w:r>
        <w:rPr>
          <w:rFonts w:hint="eastAsia" w:cs="宋体"/>
          <w:spacing w:val="-3"/>
        </w:rPr>
        <w:t>法定代表人（单位负责人）身份证、护照等身份证明文件电子件：</w:t>
      </w:r>
    </w:p>
    <w:tbl>
      <w:tblPr>
        <w:tblStyle w:val="11"/>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613B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tcPr>
          <w:p w14:paraId="5194D223">
            <w:pPr>
              <w:tabs>
                <w:tab w:val="left" w:pos="5580"/>
              </w:tabs>
              <w:spacing w:line="360" w:lineRule="auto"/>
              <w:jc w:val="left"/>
              <w:rPr>
                <w:rFonts w:ascii="宋体" w:hAnsi="宋体" w:cs="宋体"/>
                <w:sz w:val="24"/>
                <w:szCs w:val="20"/>
              </w:rPr>
            </w:pPr>
          </w:p>
          <w:p w14:paraId="54881F21">
            <w:pPr>
              <w:tabs>
                <w:tab w:val="left" w:pos="5580"/>
              </w:tabs>
              <w:spacing w:line="360" w:lineRule="auto"/>
              <w:jc w:val="left"/>
              <w:rPr>
                <w:rFonts w:ascii="宋体" w:hAnsi="宋体" w:cs="宋体"/>
                <w:sz w:val="24"/>
                <w:szCs w:val="20"/>
              </w:rPr>
            </w:pPr>
          </w:p>
          <w:p w14:paraId="760EAEC9">
            <w:pPr>
              <w:tabs>
                <w:tab w:val="left" w:pos="5580"/>
              </w:tabs>
              <w:spacing w:line="360" w:lineRule="auto"/>
              <w:jc w:val="left"/>
              <w:rPr>
                <w:rFonts w:ascii="宋体" w:hAnsi="宋体" w:cs="宋体"/>
                <w:sz w:val="24"/>
                <w:szCs w:val="20"/>
              </w:rPr>
            </w:pPr>
          </w:p>
          <w:p w14:paraId="409C2B59">
            <w:pPr>
              <w:tabs>
                <w:tab w:val="left" w:pos="5580"/>
              </w:tabs>
              <w:spacing w:line="360" w:lineRule="auto"/>
              <w:jc w:val="left"/>
              <w:rPr>
                <w:rFonts w:ascii="宋体" w:hAnsi="宋体" w:cs="宋体"/>
                <w:sz w:val="24"/>
                <w:szCs w:val="20"/>
              </w:rPr>
            </w:pPr>
          </w:p>
          <w:p w14:paraId="131CBB9D">
            <w:pPr>
              <w:tabs>
                <w:tab w:val="left" w:pos="5580"/>
              </w:tabs>
              <w:spacing w:line="360" w:lineRule="auto"/>
              <w:jc w:val="left"/>
              <w:rPr>
                <w:rFonts w:ascii="宋体" w:hAnsi="宋体" w:cs="宋体"/>
                <w:sz w:val="24"/>
                <w:szCs w:val="20"/>
              </w:rPr>
            </w:pPr>
          </w:p>
          <w:p w14:paraId="7256D281">
            <w:pPr>
              <w:tabs>
                <w:tab w:val="left" w:pos="5580"/>
              </w:tabs>
              <w:spacing w:line="360" w:lineRule="auto"/>
              <w:jc w:val="left"/>
              <w:rPr>
                <w:rFonts w:ascii="宋体" w:hAnsi="宋体" w:cs="宋体"/>
                <w:sz w:val="24"/>
                <w:szCs w:val="20"/>
              </w:rPr>
            </w:pPr>
          </w:p>
        </w:tc>
      </w:tr>
    </w:tbl>
    <w:p w14:paraId="421526D1">
      <w:pPr>
        <w:pStyle w:val="3"/>
        <w:kinsoku w:val="0"/>
        <w:overflowPunct w:val="0"/>
        <w:spacing w:line="583" w:lineRule="auto"/>
        <w:ind w:right="4305"/>
        <w:rPr>
          <w:rFonts w:cs="宋体"/>
          <w:spacing w:val="-3"/>
        </w:rPr>
      </w:pPr>
    </w:p>
    <w:p w14:paraId="578401BA">
      <w:pPr>
        <w:pStyle w:val="3"/>
        <w:kinsoku w:val="0"/>
        <w:overflowPunct w:val="0"/>
        <w:spacing w:line="583" w:lineRule="auto"/>
        <w:ind w:right="4305"/>
        <w:rPr>
          <w:rFonts w:cs="宋体"/>
          <w:spacing w:val="-3"/>
        </w:rPr>
      </w:pPr>
    </w:p>
    <w:p w14:paraId="3425D848">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供应商名称（加盖公章）</w:t>
      </w:r>
      <w:r>
        <w:rPr>
          <w:rFonts w:hint="eastAsia" w:ascii="宋体" w:hAnsi="宋体" w:cs="宋体"/>
          <w:sz w:val="24"/>
          <w:lang w:val="zh-CN"/>
        </w:rPr>
        <w:t>：</w:t>
      </w:r>
      <w:r>
        <w:rPr>
          <w:rFonts w:hint="eastAsia" w:ascii="宋体" w:hAnsi="宋体" w:cs="宋体"/>
          <w:sz w:val="24"/>
        </w:rPr>
        <w:t>______</w:t>
      </w:r>
    </w:p>
    <w:p w14:paraId="04086ABE">
      <w:pPr>
        <w:autoSpaceDE w:val="0"/>
        <w:autoSpaceDN w:val="0"/>
        <w:adjustRightInd w:val="0"/>
        <w:snapToGrid w:val="0"/>
        <w:spacing w:line="360" w:lineRule="auto"/>
        <w:rPr>
          <w:rFonts w:ascii="宋体" w:hAnsi="宋体" w:cs="宋体"/>
          <w:sz w:val="24"/>
          <w:lang w:val="zh-CN"/>
        </w:rPr>
      </w:pPr>
      <w:r>
        <w:rPr>
          <w:rFonts w:hint="eastAsia" w:ascii="宋体" w:hAnsi="宋体" w:cs="宋体"/>
          <w:spacing w:val="-3"/>
          <w:sz w:val="24"/>
        </w:rPr>
        <w:t>法定代表人（</w:t>
      </w:r>
      <w:r>
        <w:rPr>
          <w:rFonts w:hint="eastAsia" w:ascii="宋体" w:hAnsi="宋体" w:cs="宋体"/>
          <w:sz w:val="24"/>
        </w:rPr>
        <w:t>单位负责人</w:t>
      </w:r>
      <w:r>
        <w:rPr>
          <w:rFonts w:hint="eastAsia" w:ascii="宋体" w:hAnsi="宋体" w:cs="宋体"/>
          <w:spacing w:val="-3"/>
          <w:sz w:val="24"/>
        </w:rPr>
        <w:t>）（签字或盖章）：</w:t>
      </w:r>
      <w:r>
        <w:rPr>
          <w:rFonts w:hint="eastAsia" w:ascii="宋体" w:hAnsi="宋体" w:cs="宋体"/>
          <w:sz w:val="24"/>
        </w:rPr>
        <w:t>______</w:t>
      </w:r>
    </w:p>
    <w:p w14:paraId="35F77D95">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w:t>
      </w:r>
      <w:r>
        <w:rPr>
          <w:rFonts w:hint="eastAsia" w:ascii="宋体" w:hAnsi="宋体" w:cs="宋体"/>
          <w:sz w:val="24"/>
          <w:szCs w:val="20"/>
        </w:rPr>
        <w:t>____年____月____日</w:t>
      </w:r>
    </w:p>
    <w:p w14:paraId="46831EFC">
      <w:pPr>
        <w:tabs>
          <w:tab w:val="left" w:pos="1785"/>
          <w:tab w:val="left" w:pos="4305"/>
          <w:tab w:val="left" w:pos="4780"/>
        </w:tabs>
        <w:spacing w:before="58" w:line="400" w:lineRule="exact"/>
        <w:ind w:left="567" w:right="2665"/>
        <w:rPr>
          <w:rFonts w:ascii="宋体" w:hAnsi="宋体" w:cs="宋体"/>
          <w:sz w:val="24"/>
        </w:rPr>
        <w:sectPr>
          <w:pgSz w:w="11907" w:h="16840"/>
          <w:pgMar w:top="1418" w:right="1134" w:bottom="1418" w:left="1701" w:header="851" w:footer="851" w:gutter="0"/>
          <w:pgNumType w:fmt="decimal"/>
          <w:cols w:space="720" w:num="1"/>
          <w:docGrid w:linePitch="462" w:charSpace="0"/>
        </w:sectPr>
      </w:pPr>
    </w:p>
    <w:p w14:paraId="4B584A90">
      <w:pPr>
        <w:tabs>
          <w:tab w:val="left" w:pos="360"/>
        </w:tabs>
        <w:snapToGrid w:val="0"/>
        <w:spacing w:line="360" w:lineRule="auto"/>
        <w:outlineLvl w:val="1"/>
        <w:rPr>
          <w:rFonts w:ascii="宋体" w:hAnsi="宋体" w:cs="宋体"/>
          <w:sz w:val="24"/>
        </w:rPr>
      </w:pPr>
      <w:r>
        <w:rPr>
          <w:rFonts w:hint="eastAsia" w:ascii="宋体" w:hAnsi="宋体" w:cs="宋体"/>
          <w:sz w:val="24"/>
        </w:rPr>
        <w:t>6  报价一览表</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DACDABB">
      <w:pPr>
        <w:spacing w:line="360" w:lineRule="exact"/>
        <w:jc w:val="center"/>
        <w:rPr>
          <w:rFonts w:ascii="宋体" w:hAnsi="宋体" w:cs="宋体"/>
          <w:b/>
          <w:color w:val="000000"/>
          <w:sz w:val="36"/>
          <w:szCs w:val="36"/>
        </w:rPr>
      </w:pPr>
      <w:bookmarkStart w:id="590" w:name="_Toc265228396"/>
      <w:bookmarkStart w:id="591" w:name="_Toc226965831"/>
      <w:bookmarkStart w:id="592" w:name="_Toc264969248"/>
      <w:bookmarkStart w:id="593" w:name="_Toc164608672"/>
      <w:bookmarkStart w:id="594" w:name="_Toc226965748"/>
      <w:bookmarkStart w:id="595" w:name="_Toc195842923"/>
      <w:bookmarkStart w:id="596" w:name="_Toc305158900"/>
      <w:bookmarkStart w:id="597" w:name="_Toc226337254"/>
      <w:bookmarkStart w:id="598" w:name="_Toc164608827"/>
      <w:bookmarkStart w:id="599" w:name="_Toc226309802"/>
      <w:bookmarkStart w:id="600" w:name="_Toc305158826"/>
      <w:r>
        <w:rPr>
          <w:rFonts w:hint="eastAsia" w:ascii="宋体" w:hAnsi="宋体" w:cs="宋体"/>
          <w:b/>
          <w:color w:val="000000"/>
          <w:sz w:val="36"/>
          <w:szCs w:val="36"/>
        </w:rPr>
        <w:t>报价一览表</w:t>
      </w:r>
      <w:bookmarkEnd w:id="590"/>
      <w:bookmarkEnd w:id="591"/>
      <w:bookmarkEnd w:id="592"/>
      <w:bookmarkEnd w:id="593"/>
      <w:bookmarkEnd w:id="594"/>
      <w:bookmarkEnd w:id="595"/>
      <w:bookmarkEnd w:id="596"/>
      <w:bookmarkEnd w:id="597"/>
      <w:bookmarkEnd w:id="598"/>
      <w:bookmarkEnd w:id="599"/>
      <w:bookmarkEnd w:id="600"/>
    </w:p>
    <w:p w14:paraId="160D0D8C">
      <w:pPr>
        <w:tabs>
          <w:tab w:val="left" w:pos="1800"/>
          <w:tab w:val="left" w:pos="5580"/>
        </w:tabs>
        <w:spacing w:line="360" w:lineRule="auto"/>
        <w:jc w:val="left"/>
        <w:rPr>
          <w:rFonts w:ascii="宋体" w:hAnsi="宋体" w:cs="宋体"/>
          <w:color w:val="000000"/>
          <w:sz w:val="24"/>
        </w:rPr>
      </w:pPr>
    </w:p>
    <w:p w14:paraId="6D6157D1">
      <w:pPr>
        <w:tabs>
          <w:tab w:val="left" w:pos="1800"/>
          <w:tab w:val="left" w:pos="5580"/>
        </w:tabs>
        <w:spacing w:line="360" w:lineRule="auto"/>
        <w:jc w:val="left"/>
        <w:rPr>
          <w:rFonts w:ascii="宋体" w:hAnsi="宋体" w:cs="宋体"/>
          <w:i/>
          <w:color w:val="FF0000"/>
          <w:sz w:val="24"/>
        </w:rPr>
      </w:pPr>
    </w:p>
    <w:p w14:paraId="430349BC">
      <w:pPr>
        <w:tabs>
          <w:tab w:val="left" w:pos="1800"/>
          <w:tab w:val="left" w:pos="5580"/>
        </w:tabs>
        <w:spacing w:line="360" w:lineRule="auto"/>
        <w:ind w:firstLine="240" w:firstLineChars="100"/>
        <w:jc w:val="left"/>
        <w:rPr>
          <w:rFonts w:ascii="宋体" w:hAnsi="宋体" w:cs="宋体"/>
          <w:color w:val="000000"/>
          <w:sz w:val="24"/>
          <w:u w:val="single"/>
        </w:rPr>
      </w:pPr>
      <w:r>
        <w:rPr>
          <w:rFonts w:hint="eastAsia" w:ascii="宋体" w:hAnsi="宋体" w:cs="宋体"/>
          <w:color w:val="000000"/>
          <w:sz w:val="24"/>
        </w:rPr>
        <w:t>项目编号：</w:t>
      </w:r>
      <w:r>
        <w:rPr>
          <w:rFonts w:hint="eastAsia" w:ascii="宋体" w:hAnsi="宋体" w:cs="宋体"/>
          <w:sz w:val="24"/>
        </w:rPr>
        <w:t>___________</w:t>
      </w:r>
      <w:r>
        <w:rPr>
          <w:rFonts w:hint="eastAsia" w:ascii="宋体" w:hAnsi="宋体" w:cs="宋体"/>
          <w:color w:val="000000"/>
          <w:sz w:val="24"/>
        </w:rPr>
        <w:t xml:space="preserve">     项目名称：</w:t>
      </w:r>
      <w:r>
        <w:rPr>
          <w:rFonts w:hint="eastAsia" w:ascii="宋体" w:hAnsi="宋体" w:cs="宋体"/>
          <w:sz w:val="24"/>
        </w:rPr>
        <w:t>___________</w:t>
      </w:r>
    </w:p>
    <w:tbl>
      <w:tblPr>
        <w:tblStyle w:val="11"/>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2531"/>
        <w:gridCol w:w="1945"/>
        <w:gridCol w:w="1821"/>
        <w:gridCol w:w="1693"/>
      </w:tblGrid>
      <w:tr w14:paraId="2731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vAlign w:val="center"/>
          </w:tcPr>
          <w:p w14:paraId="5A3951AD">
            <w:pPr>
              <w:tabs>
                <w:tab w:val="left" w:pos="5580"/>
              </w:tabs>
              <w:jc w:val="center"/>
              <w:rPr>
                <w:rFonts w:ascii="宋体" w:hAnsi="宋体" w:cs="宋体"/>
                <w:b/>
                <w:sz w:val="24"/>
              </w:rPr>
            </w:pPr>
            <w:r>
              <w:rPr>
                <w:rFonts w:hint="eastAsia" w:ascii="宋体" w:hAnsi="宋体" w:cs="宋体"/>
                <w:b/>
                <w:sz w:val="24"/>
              </w:rPr>
              <w:t>序号</w:t>
            </w:r>
          </w:p>
        </w:tc>
        <w:tc>
          <w:tcPr>
            <w:tcW w:w="1450" w:type="pct"/>
            <w:vMerge w:val="restart"/>
            <w:tcBorders>
              <w:top w:val="single" w:color="auto" w:sz="4" w:space="0"/>
              <w:left w:val="single" w:color="auto" w:sz="4" w:space="0"/>
              <w:bottom w:val="single" w:color="auto" w:sz="4" w:space="0"/>
              <w:right w:val="single" w:color="auto" w:sz="4" w:space="0"/>
            </w:tcBorders>
            <w:vAlign w:val="center"/>
          </w:tcPr>
          <w:p w14:paraId="541DBC2D">
            <w:pPr>
              <w:tabs>
                <w:tab w:val="left" w:pos="5580"/>
              </w:tabs>
              <w:jc w:val="center"/>
              <w:rPr>
                <w:rFonts w:ascii="宋体" w:hAnsi="宋体" w:cs="宋体"/>
                <w:b/>
                <w:sz w:val="24"/>
              </w:rPr>
            </w:pPr>
            <w:r>
              <w:rPr>
                <w:rFonts w:hint="eastAsia" w:ascii="宋体" w:hAnsi="宋体" w:cs="宋体"/>
                <w:b/>
                <w:sz w:val="24"/>
              </w:rPr>
              <w:t>供应商名称</w:t>
            </w:r>
          </w:p>
        </w:tc>
        <w:tc>
          <w:tcPr>
            <w:tcW w:w="2157" w:type="pct"/>
            <w:gridSpan w:val="2"/>
            <w:tcBorders>
              <w:top w:val="single" w:color="auto" w:sz="4" w:space="0"/>
              <w:left w:val="single" w:color="auto" w:sz="4" w:space="0"/>
              <w:bottom w:val="single" w:color="auto" w:sz="4" w:space="0"/>
              <w:right w:val="single" w:color="auto" w:sz="4" w:space="0"/>
            </w:tcBorders>
            <w:vAlign w:val="center"/>
          </w:tcPr>
          <w:p w14:paraId="6EB47F1F">
            <w:pPr>
              <w:tabs>
                <w:tab w:val="left" w:pos="5580"/>
              </w:tabs>
              <w:jc w:val="center"/>
              <w:rPr>
                <w:rFonts w:ascii="宋体" w:hAnsi="宋体" w:cs="宋体"/>
                <w:b/>
                <w:sz w:val="24"/>
              </w:rPr>
            </w:pPr>
            <w:r>
              <w:rPr>
                <w:rFonts w:hint="eastAsia" w:ascii="宋体" w:hAnsi="宋体" w:cs="宋体"/>
                <w:b/>
                <w:sz w:val="24"/>
              </w:rPr>
              <w:t>报价</w:t>
            </w:r>
          </w:p>
        </w:tc>
        <w:tc>
          <w:tcPr>
            <w:tcW w:w="970" w:type="pct"/>
            <w:vMerge w:val="restart"/>
            <w:tcBorders>
              <w:top w:val="single" w:color="auto" w:sz="4" w:space="0"/>
              <w:left w:val="single" w:color="auto" w:sz="4" w:space="0"/>
              <w:right w:val="single" w:color="auto" w:sz="4" w:space="0"/>
            </w:tcBorders>
            <w:vAlign w:val="center"/>
          </w:tcPr>
          <w:p w14:paraId="0DC11AA1">
            <w:pPr>
              <w:tabs>
                <w:tab w:val="left" w:pos="5580"/>
              </w:tabs>
              <w:jc w:val="center"/>
              <w:rPr>
                <w:rFonts w:ascii="宋体" w:hAnsi="宋体" w:cs="宋体"/>
                <w:b/>
                <w:sz w:val="24"/>
              </w:rPr>
            </w:pPr>
            <w:r>
              <w:rPr>
                <w:rFonts w:hint="eastAsia" w:ascii="宋体" w:hAnsi="宋体" w:cs="宋体"/>
                <w:b/>
                <w:sz w:val="24"/>
              </w:rPr>
              <w:t>服务期限</w:t>
            </w:r>
          </w:p>
        </w:tc>
      </w:tr>
      <w:tr w14:paraId="04DD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vAlign w:val="center"/>
          </w:tcPr>
          <w:p w14:paraId="3C4D174F">
            <w:pPr>
              <w:widowControl/>
              <w:jc w:val="left"/>
              <w:rPr>
                <w:rFonts w:ascii="宋体" w:hAnsi="宋体" w:cs="宋体"/>
                <w:b/>
                <w:sz w:val="24"/>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14:paraId="1397808B">
            <w:pPr>
              <w:widowControl/>
              <w:jc w:val="left"/>
              <w:rPr>
                <w:rFonts w:ascii="宋体" w:hAnsi="宋体" w:cs="宋体"/>
                <w:b/>
                <w:sz w:val="24"/>
              </w:rPr>
            </w:pPr>
          </w:p>
        </w:tc>
        <w:tc>
          <w:tcPr>
            <w:tcW w:w="1114" w:type="pct"/>
            <w:tcBorders>
              <w:top w:val="single" w:color="auto" w:sz="4" w:space="0"/>
              <w:left w:val="single" w:color="auto" w:sz="4" w:space="0"/>
              <w:bottom w:val="single" w:color="auto" w:sz="4" w:space="0"/>
              <w:right w:val="single" w:color="auto" w:sz="4" w:space="0"/>
            </w:tcBorders>
            <w:vAlign w:val="center"/>
          </w:tcPr>
          <w:p w14:paraId="175D4E37">
            <w:pPr>
              <w:tabs>
                <w:tab w:val="left" w:pos="5580"/>
              </w:tabs>
              <w:jc w:val="center"/>
              <w:rPr>
                <w:rFonts w:ascii="宋体" w:hAnsi="宋体" w:cs="宋体"/>
                <w:b/>
                <w:sz w:val="24"/>
              </w:rPr>
            </w:pPr>
            <w:r>
              <w:rPr>
                <w:rFonts w:hint="eastAsia" w:ascii="宋体" w:hAnsi="宋体" w:cs="宋体"/>
                <w:b/>
                <w:sz w:val="24"/>
              </w:rPr>
              <w:t>大写</w:t>
            </w:r>
          </w:p>
        </w:tc>
        <w:tc>
          <w:tcPr>
            <w:tcW w:w="1042" w:type="pct"/>
            <w:tcBorders>
              <w:top w:val="single" w:color="auto" w:sz="4" w:space="0"/>
              <w:left w:val="single" w:color="auto" w:sz="4" w:space="0"/>
              <w:bottom w:val="single" w:color="auto" w:sz="4" w:space="0"/>
              <w:right w:val="single" w:color="auto" w:sz="4" w:space="0"/>
            </w:tcBorders>
            <w:vAlign w:val="center"/>
          </w:tcPr>
          <w:p w14:paraId="2F29A82B">
            <w:pPr>
              <w:tabs>
                <w:tab w:val="left" w:pos="5580"/>
              </w:tabs>
              <w:jc w:val="center"/>
              <w:rPr>
                <w:rFonts w:ascii="宋体" w:hAnsi="宋体" w:cs="宋体"/>
                <w:b/>
                <w:sz w:val="24"/>
              </w:rPr>
            </w:pPr>
            <w:r>
              <w:rPr>
                <w:rFonts w:hint="eastAsia" w:ascii="宋体" w:hAnsi="宋体" w:cs="宋体"/>
                <w:b/>
                <w:sz w:val="24"/>
              </w:rPr>
              <w:t>小写</w:t>
            </w:r>
          </w:p>
        </w:tc>
        <w:tc>
          <w:tcPr>
            <w:tcW w:w="970" w:type="pct"/>
            <w:vMerge w:val="continue"/>
            <w:tcBorders>
              <w:left w:val="single" w:color="auto" w:sz="4" w:space="0"/>
              <w:bottom w:val="single" w:color="auto" w:sz="4" w:space="0"/>
              <w:right w:val="single" w:color="auto" w:sz="4" w:space="0"/>
            </w:tcBorders>
            <w:vAlign w:val="center"/>
          </w:tcPr>
          <w:p w14:paraId="290A5D7E">
            <w:pPr>
              <w:tabs>
                <w:tab w:val="left" w:pos="5580"/>
              </w:tabs>
              <w:jc w:val="center"/>
              <w:rPr>
                <w:rFonts w:ascii="宋体" w:hAnsi="宋体" w:cs="宋体"/>
                <w:b/>
                <w:sz w:val="24"/>
              </w:rPr>
            </w:pPr>
          </w:p>
        </w:tc>
      </w:tr>
      <w:tr w14:paraId="063A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vAlign w:val="center"/>
          </w:tcPr>
          <w:p w14:paraId="46E1F0F8">
            <w:pPr>
              <w:tabs>
                <w:tab w:val="left" w:pos="5580"/>
              </w:tabs>
              <w:jc w:val="center"/>
              <w:rPr>
                <w:rFonts w:ascii="宋体" w:hAnsi="宋体" w:cs="宋体"/>
                <w:sz w:val="24"/>
              </w:rPr>
            </w:pPr>
          </w:p>
        </w:tc>
        <w:tc>
          <w:tcPr>
            <w:tcW w:w="1450" w:type="pct"/>
            <w:tcBorders>
              <w:top w:val="single" w:color="auto" w:sz="4" w:space="0"/>
              <w:left w:val="single" w:color="auto" w:sz="4" w:space="0"/>
              <w:bottom w:val="single" w:color="auto" w:sz="4" w:space="0"/>
              <w:right w:val="single" w:color="auto" w:sz="4" w:space="0"/>
            </w:tcBorders>
            <w:vAlign w:val="center"/>
          </w:tcPr>
          <w:p w14:paraId="1F77D701">
            <w:pPr>
              <w:tabs>
                <w:tab w:val="left" w:pos="5580"/>
              </w:tabs>
              <w:jc w:val="center"/>
              <w:rPr>
                <w:rFonts w:ascii="宋体" w:hAnsi="宋体" w:cs="宋体"/>
                <w:sz w:val="24"/>
              </w:rPr>
            </w:pPr>
          </w:p>
        </w:tc>
        <w:tc>
          <w:tcPr>
            <w:tcW w:w="1114" w:type="pct"/>
            <w:tcBorders>
              <w:top w:val="single" w:color="auto" w:sz="4" w:space="0"/>
              <w:left w:val="single" w:color="auto" w:sz="4" w:space="0"/>
              <w:bottom w:val="single" w:color="auto" w:sz="4" w:space="0"/>
              <w:right w:val="single" w:color="auto" w:sz="4" w:space="0"/>
            </w:tcBorders>
            <w:vAlign w:val="center"/>
          </w:tcPr>
          <w:p w14:paraId="65751227">
            <w:pPr>
              <w:tabs>
                <w:tab w:val="left" w:pos="5580"/>
              </w:tabs>
              <w:jc w:val="center"/>
              <w:rPr>
                <w:rFonts w:ascii="宋体" w:hAnsi="宋体" w:cs="宋体"/>
                <w:sz w:val="24"/>
              </w:rPr>
            </w:pPr>
          </w:p>
        </w:tc>
        <w:tc>
          <w:tcPr>
            <w:tcW w:w="1042" w:type="pct"/>
            <w:tcBorders>
              <w:top w:val="single" w:color="auto" w:sz="4" w:space="0"/>
              <w:left w:val="single" w:color="auto" w:sz="4" w:space="0"/>
              <w:bottom w:val="single" w:color="auto" w:sz="4" w:space="0"/>
              <w:right w:val="single" w:color="auto" w:sz="4" w:space="0"/>
            </w:tcBorders>
            <w:vAlign w:val="center"/>
          </w:tcPr>
          <w:p w14:paraId="72E2FEE1">
            <w:pPr>
              <w:tabs>
                <w:tab w:val="left" w:pos="5580"/>
              </w:tabs>
              <w:jc w:val="center"/>
              <w:rPr>
                <w:rFonts w:ascii="宋体" w:hAnsi="宋体" w:cs="宋体"/>
                <w:sz w:val="24"/>
              </w:rPr>
            </w:pPr>
          </w:p>
        </w:tc>
        <w:tc>
          <w:tcPr>
            <w:tcW w:w="970" w:type="pct"/>
            <w:tcBorders>
              <w:top w:val="single" w:color="auto" w:sz="4" w:space="0"/>
              <w:left w:val="single" w:color="auto" w:sz="4" w:space="0"/>
              <w:bottom w:val="single" w:color="auto" w:sz="4" w:space="0"/>
              <w:right w:val="single" w:color="auto" w:sz="4" w:space="0"/>
            </w:tcBorders>
            <w:vAlign w:val="center"/>
          </w:tcPr>
          <w:p w14:paraId="2BBA5597">
            <w:pPr>
              <w:tabs>
                <w:tab w:val="left" w:pos="5580"/>
              </w:tabs>
              <w:jc w:val="center"/>
              <w:rPr>
                <w:rFonts w:ascii="宋体" w:hAnsi="宋体" w:cs="宋体"/>
                <w:sz w:val="24"/>
              </w:rPr>
            </w:pPr>
          </w:p>
        </w:tc>
      </w:tr>
    </w:tbl>
    <w:p w14:paraId="39F4024A">
      <w:pPr>
        <w:autoSpaceDE w:val="0"/>
        <w:autoSpaceDN w:val="0"/>
        <w:adjustRightInd w:val="0"/>
        <w:jc w:val="left"/>
        <w:rPr>
          <w:rFonts w:ascii="宋体" w:hAnsi="宋体" w:cs="宋体"/>
          <w:color w:val="000000"/>
          <w:kern w:val="0"/>
          <w:sz w:val="24"/>
        </w:rPr>
      </w:pPr>
    </w:p>
    <w:p w14:paraId="6515FDCA">
      <w:pPr>
        <w:autoSpaceDE w:val="0"/>
        <w:autoSpaceDN w:val="0"/>
        <w:adjustRightInd w:val="0"/>
        <w:jc w:val="left"/>
        <w:rPr>
          <w:rFonts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.此表中，每包的报价应和《分项报价表》中的总价相一致。</w:t>
      </w:r>
    </w:p>
    <w:p w14:paraId="5C765375">
      <w:pPr>
        <w:tabs>
          <w:tab w:val="left" w:pos="5580"/>
        </w:tabs>
        <w:ind w:firstLine="480" w:firstLineChars="200"/>
        <w:rPr>
          <w:rFonts w:ascii="宋体" w:hAnsi="宋体" w:cs="宋体"/>
          <w:color w:val="000000"/>
          <w:sz w:val="24"/>
          <w:szCs w:val="20"/>
        </w:rPr>
      </w:pPr>
      <w:r>
        <w:rPr>
          <w:rFonts w:hint="eastAsia" w:ascii="宋体" w:hAnsi="宋体" w:cs="宋体"/>
          <w:color w:val="000000"/>
          <w:sz w:val="24"/>
          <w:szCs w:val="20"/>
        </w:rPr>
        <w:t>2.本表必须按包分别填写。</w:t>
      </w:r>
    </w:p>
    <w:p w14:paraId="06ADB225">
      <w:pPr>
        <w:tabs>
          <w:tab w:val="left" w:pos="5580"/>
        </w:tabs>
        <w:ind w:firstLine="480" w:firstLineChars="200"/>
        <w:rPr>
          <w:rFonts w:ascii="宋体" w:hAnsi="宋体" w:cs="宋体"/>
          <w:color w:val="000000"/>
          <w:sz w:val="24"/>
          <w:szCs w:val="20"/>
        </w:rPr>
      </w:pPr>
    </w:p>
    <w:p w14:paraId="7E948FE2">
      <w:pPr>
        <w:autoSpaceDE w:val="0"/>
        <w:autoSpaceDN w:val="0"/>
        <w:adjustRightInd w:val="0"/>
        <w:snapToGrid w:val="0"/>
        <w:spacing w:before="25" w:after="25" w:line="360" w:lineRule="auto"/>
        <w:rPr>
          <w:rFonts w:ascii="宋体" w:hAnsi="宋体" w:cs="宋体"/>
          <w:color w:val="000000"/>
          <w:sz w:val="24"/>
          <w:lang w:val="zh-CN"/>
        </w:rPr>
      </w:pPr>
    </w:p>
    <w:p w14:paraId="393436FF">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480A0676">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___________</w:t>
      </w:r>
    </w:p>
    <w:p w14:paraId="5EF65DA4">
      <w:pPr>
        <w:autoSpaceDE w:val="0"/>
        <w:autoSpaceDN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日期：</w:t>
      </w:r>
      <w:r>
        <w:rPr>
          <w:rFonts w:hint="eastAsia" w:ascii="宋体" w:hAnsi="宋体" w:cs="宋体"/>
          <w:color w:val="000000"/>
          <w:sz w:val="24"/>
          <w:szCs w:val="20"/>
        </w:rPr>
        <w:t>____年____月____日</w:t>
      </w:r>
    </w:p>
    <w:p w14:paraId="3E5B3D37">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  </w:t>
      </w:r>
    </w:p>
    <w:p w14:paraId="50BB030E">
      <w:pPr>
        <w:tabs>
          <w:tab w:val="left" w:pos="360"/>
        </w:tabs>
        <w:snapToGrid w:val="0"/>
        <w:spacing w:line="360" w:lineRule="auto"/>
        <w:outlineLvl w:val="1"/>
        <w:rPr>
          <w:rFonts w:ascii="宋体" w:hAnsi="宋体" w:cs="宋体"/>
          <w:color w:val="000000"/>
          <w:sz w:val="24"/>
          <w:szCs w:val="20"/>
        </w:rPr>
      </w:pPr>
      <w:bookmarkStart w:id="601" w:name="_Toc305158901"/>
      <w:bookmarkStart w:id="602" w:name="_Toc127151558"/>
      <w:bookmarkStart w:id="603" w:name="_Toc305158827"/>
      <w:bookmarkStart w:id="604" w:name="_Toc226337255"/>
      <w:bookmarkStart w:id="605" w:name="_Toc150774763"/>
      <w:bookmarkStart w:id="606" w:name="_Toc226965832"/>
      <w:bookmarkStart w:id="607" w:name="_Toc226965749"/>
      <w:bookmarkStart w:id="608" w:name="_Toc150480796"/>
      <w:bookmarkStart w:id="609" w:name="_Toc142311060"/>
      <w:bookmarkStart w:id="610" w:name="_Toc226309803"/>
      <w:bookmarkStart w:id="611" w:name="_Toc195842924"/>
      <w:bookmarkStart w:id="612" w:name="_Toc265228397"/>
      <w:bookmarkStart w:id="613" w:name="_Toc264969249"/>
    </w:p>
    <w:p w14:paraId="51D26279">
      <w:pPr>
        <w:tabs>
          <w:tab w:val="left" w:pos="360"/>
        </w:tabs>
        <w:snapToGrid w:val="0"/>
        <w:spacing w:line="360" w:lineRule="auto"/>
        <w:outlineLvl w:val="1"/>
        <w:rPr>
          <w:rFonts w:ascii="宋体" w:hAnsi="宋体" w:cs="宋体"/>
          <w:color w:val="000000"/>
          <w:sz w:val="24"/>
          <w:szCs w:val="20"/>
        </w:rPr>
      </w:pPr>
    </w:p>
    <w:p w14:paraId="588499C3">
      <w:pPr>
        <w:tabs>
          <w:tab w:val="left" w:pos="360"/>
        </w:tabs>
        <w:snapToGrid w:val="0"/>
        <w:spacing w:line="360" w:lineRule="auto"/>
        <w:outlineLvl w:val="1"/>
        <w:rPr>
          <w:rFonts w:ascii="宋体" w:hAnsi="宋体" w:cs="宋体"/>
          <w:color w:val="000000"/>
          <w:sz w:val="24"/>
          <w:szCs w:val="20"/>
        </w:rPr>
      </w:pPr>
    </w:p>
    <w:p w14:paraId="358AA0E2">
      <w:pPr>
        <w:tabs>
          <w:tab w:val="left" w:pos="360"/>
        </w:tabs>
        <w:snapToGrid w:val="0"/>
        <w:spacing w:line="360" w:lineRule="auto"/>
        <w:outlineLvl w:val="1"/>
        <w:rPr>
          <w:rFonts w:ascii="宋体" w:hAnsi="宋体" w:cs="宋体"/>
          <w:color w:val="000000"/>
          <w:sz w:val="24"/>
          <w:szCs w:val="20"/>
        </w:rPr>
      </w:pPr>
    </w:p>
    <w:p w14:paraId="4F25389E">
      <w:pPr>
        <w:tabs>
          <w:tab w:val="left" w:pos="360"/>
        </w:tabs>
        <w:snapToGrid w:val="0"/>
        <w:spacing w:line="360" w:lineRule="auto"/>
        <w:outlineLvl w:val="1"/>
        <w:rPr>
          <w:rFonts w:ascii="宋体" w:hAnsi="宋体" w:cs="宋体"/>
          <w:color w:val="000000"/>
          <w:sz w:val="24"/>
          <w:szCs w:val="20"/>
        </w:rPr>
      </w:pPr>
    </w:p>
    <w:p w14:paraId="64D80938">
      <w:pPr>
        <w:tabs>
          <w:tab w:val="left" w:pos="360"/>
        </w:tabs>
        <w:snapToGrid w:val="0"/>
        <w:spacing w:line="360" w:lineRule="auto"/>
        <w:outlineLvl w:val="1"/>
        <w:rPr>
          <w:rFonts w:ascii="宋体" w:hAnsi="宋体" w:cs="宋体"/>
          <w:color w:val="000000"/>
          <w:sz w:val="24"/>
          <w:szCs w:val="20"/>
        </w:rPr>
      </w:pPr>
    </w:p>
    <w:p w14:paraId="1E209C87">
      <w:pPr>
        <w:tabs>
          <w:tab w:val="left" w:pos="360"/>
        </w:tabs>
        <w:snapToGrid w:val="0"/>
        <w:spacing w:line="360" w:lineRule="auto"/>
        <w:outlineLvl w:val="1"/>
        <w:rPr>
          <w:rFonts w:ascii="宋体" w:hAnsi="宋体" w:cs="宋体"/>
          <w:color w:val="000000"/>
          <w:sz w:val="24"/>
          <w:szCs w:val="20"/>
        </w:rPr>
      </w:pPr>
    </w:p>
    <w:p w14:paraId="72036D66">
      <w:pPr>
        <w:tabs>
          <w:tab w:val="left" w:pos="360"/>
        </w:tabs>
        <w:snapToGrid w:val="0"/>
        <w:spacing w:line="360" w:lineRule="auto"/>
        <w:outlineLvl w:val="1"/>
        <w:rPr>
          <w:rFonts w:ascii="宋体" w:hAnsi="宋体" w:cs="宋体"/>
          <w:color w:val="000000"/>
          <w:sz w:val="24"/>
          <w:szCs w:val="20"/>
        </w:rPr>
      </w:pPr>
    </w:p>
    <w:p w14:paraId="3B259910">
      <w:pPr>
        <w:tabs>
          <w:tab w:val="left" w:pos="360"/>
        </w:tabs>
        <w:snapToGrid w:val="0"/>
        <w:spacing w:line="360" w:lineRule="auto"/>
        <w:outlineLvl w:val="1"/>
        <w:rPr>
          <w:rFonts w:ascii="宋体" w:hAnsi="宋体" w:cs="宋体"/>
          <w:color w:val="000000"/>
          <w:sz w:val="24"/>
          <w:szCs w:val="20"/>
        </w:rPr>
      </w:pPr>
    </w:p>
    <w:p w14:paraId="5C635582">
      <w:pPr>
        <w:tabs>
          <w:tab w:val="left" w:pos="360"/>
        </w:tabs>
        <w:snapToGrid w:val="0"/>
        <w:spacing w:line="360" w:lineRule="auto"/>
        <w:outlineLvl w:val="1"/>
        <w:rPr>
          <w:rFonts w:ascii="宋体" w:hAnsi="宋体" w:cs="宋体"/>
          <w:color w:val="000000"/>
          <w:sz w:val="24"/>
          <w:szCs w:val="20"/>
        </w:rPr>
      </w:pPr>
    </w:p>
    <w:p w14:paraId="0794D3CF">
      <w:pPr>
        <w:tabs>
          <w:tab w:val="left" w:pos="360"/>
        </w:tabs>
        <w:snapToGrid w:val="0"/>
        <w:spacing w:line="360" w:lineRule="auto"/>
        <w:outlineLvl w:val="1"/>
        <w:rPr>
          <w:rFonts w:ascii="宋体" w:hAnsi="宋体" w:cs="宋体"/>
          <w:color w:val="000000"/>
          <w:sz w:val="24"/>
          <w:szCs w:val="20"/>
        </w:rPr>
      </w:pPr>
    </w:p>
    <w:p w14:paraId="40332A27">
      <w:pPr>
        <w:tabs>
          <w:tab w:val="left" w:pos="360"/>
        </w:tabs>
        <w:snapToGrid w:val="0"/>
        <w:spacing w:line="360" w:lineRule="auto"/>
        <w:outlineLvl w:val="1"/>
        <w:rPr>
          <w:rFonts w:ascii="宋体" w:hAnsi="宋体" w:cs="宋体"/>
          <w:color w:val="000000"/>
          <w:sz w:val="24"/>
          <w:szCs w:val="20"/>
        </w:rPr>
      </w:pPr>
    </w:p>
    <w:bookmarkEnd w:id="601"/>
    <w:bookmarkEnd w:id="602"/>
    <w:bookmarkEnd w:id="603"/>
    <w:bookmarkEnd w:id="604"/>
    <w:bookmarkEnd w:id="605"/>
    <w:bookmarkEnd w:id="606"/>
    <w:bookmarkEnd w:id="607"/>
    <w:bookmarkEnd w:id="608"/>
    <w:bookmarkEnd w:id="609"/>
    <w:bookmarkEnd w:id="610"/>
    <w:bookmarkEnd w:id="611"/>
    <w:bookmarkEnd w:id="612"/>
    <w:bookmarkEnd w:id="613"/>
    <w:p w14:paraId="45AB133E">
      <w:pPr>
        <w:pStyle w:val="3"/>
        <w:spacing w:before="78" w:line="219" w:lineRule="auto"/>
        <w:ind w:left="129"/>
        <w:rPr>
          <w:rFonts w:cs="宋体"/>
        </w:rPr>
      </w:pPr>
      <w:bookmarkStart w:id="614" w:name="_Toc265228400"/>
      <w:bookmarkStart w:id="615" w:name="_Toc142311062"/>
      <w:bookmarkStart w:id="616" w:name="_Toc195842927"/>
      <w:bookmarkStart w:id="617" w:name="_Toc150774765"/>
      <w:bookmarkStart w:id="618" w:name="_Toc226337258"/>
      <w:bookmarkStart w:id="619" w:name="_Toc305158904"/>
      <w:bookmarkStart w:id="620" w:name="_Toc264969252"/>
      <w:bookmarkStart w:id="621" w:name="_Toc305158830"/>
      <w:bookmarkStart w:id="622" w:name="_Toc226965835"/>
      <w:bookmarkStart w:id="623" w:name="_Toc226309806"/>
      <w:bookmarkStart w:id="624" w:name="_Toc150480798"/>
      <w:bookmarkStart w:id="625" w:name="_Toc226965752"/>
      <w:bookmarkStart w:id="626" w:name="_Toc127151562"/>
      <w:bookmarkStart w:id="627" w:name="_Toc226337257"/>
      <w:bookmarkStart w:id="628" w:name="_Toc142311061"/>
      <w:bookmarkStart w:id="629" w:name="_Toc264969251"/>
      <w:bookmarkStart w:id="630" w:name="_Toc226965751"/>
      <w:bookmarkStart w:id="631" w:name="_Toc305158829"/>
      <w:bookmarkStart w:id="632" w:name="_Toc150774764"/>
      <w:bookmarkStart w:id="633" w:name="_Toc305158903"/>
      <w:bookmarkStart w:id="634" w:name="_Toc226309805"/>
      <w:bookmarkStart w:id="635" w:name="_Toc226965834"/>
      <w:bookmarkStart w:id="636" w:name="_Toc127151561"/>
      <w:bookmarkStart w:id="637" w:name="_Toc265228399"/>
      <w:bookmarkStart w:id="638" w:name="_Toc150480797"/>
      <w:bookmarkStart w:id="639" w:name="_Toc195842926"/>
      <w:r>
        <w:rPr>
          <w:rFonts w:hint="eastAsia" w:cs="宋体"/>
        </w:rPr>
        <w:t>7分项报价表</w:t>
      </w:r>
    </w:p>
    <w:p w14:paraId="30FF2A45">
      <w:pPr>
        <w:pStyle w:val="3"/>
        <w:spacing w:before="263" w:line="188" w:lineRule="auto"/>
        <w:ind w:left="126"/>
        <w:rPr>
          <w:rFonts w:cs="宋体"/>
        </w:rPr>
      </w:pPr>
      <w:r>
        <w:rPr>
          <w:rFonts w:hint="eastAsia" w:cs="宋体"/>
        </w:rPr>
        <w:t>项目编号：          项目名称：         报价单位：人民币元</w:t>
      </w:r>
    </w:p>
    <w:tbl>
      <w:tblPr>
        <w:tblStyle w:val="1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900"/>
        <w:gridCol w:w="1035"/>
        <w:gridCol w:w="1346"/>
        <w:gridCol w:w="1344"/>
        <w:gridCol w:w="1344"/>
        <w:gridCol w:w="1712"/>
      </w:tblGrid>
      <w:tr w14:paraId="2997D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612" w:type="dxa"/>
          </w:tcPr>
          <w:p w14:paraId="6C6BE2F9">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t>序号</w:t>
            </w:r>
          </w:p>
        </w:tc>
        <w:tc>
          <w:tcPr>
            <w:tcW w:w="1900" w:type="dxa"/>
            <w:tcBorders>
              <w:right w:val="nil"/>
            </w:tcBorders>
          </w:tcPr>
          <w:p w14:paraId="2C2E5FEE">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t>分项名称</w:t>
            </w:r>
          </w:p>
        </w:tc>
        <w:tc>
          <w:tcPr>
            <w:tcW w:w="1035" w:type="dxa"/>
            <w:tcBorders>
              <w:left w:val="nil"/>
            </w:tcBorders>
          </w:tcPr>
          <w:p w14:paraId="44B7CFBA">
            <w:pPr>
              <w:autoSpaceDE w:val="0"/>
              <w:autoSpaceDN w:val="0"/>
              <w:spacing w:before="226" w:line="221" w:lineRule="auto"/>
              <w:ind w:left="115"/>
              <w:rPr>
                <w:rFonts w:ascii="宋体" w:hAnsi="宋体" w:cs="宋体"/>
                <w:b/>
                <w:bCs/>
                <w:spacing w:val="-5"/>
                <w:sz w:val="24"/>
                <w:lang w:eastAsia="en-US"/>
              </w:rPr>
            </w:pPr>
          </w:p>
        </w:tc>
        <w:tc>
          <w:tcPr>
            <w:tcW w:w="1346" w:type="dxa"/>
          </w:tcPr>
          <w:p w14:paraId="6CC48094">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t>单价（元）</w:t>
            </w:r>
          </w:p>
        </w:tc>
        <w:tc>
          <w:tcPr>
            <w:tcW w:w="1344" w:type="dxa"/>
          </w:tcPr>
          <w:p w14:paraId="5B0EE35F">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drawing>
                <wp:anchor distT="0" distB="0" distL="114300" distR="114300" simplePos="0" relativeHeight="251659264" behindDoc="0" locked="0" layoutInCell="1" allowOverlap="1">
                  <wp:simplePos x="0" y="0"/>
                  <wp:positionH relativeFrom="page">
                    <wp:posOffset>4171950</wp:posOffset>
                  </wp:positionH>
                  <wp:positionV relativeFrom="page">
                    <wp:posOffset>1402080</wp:posOffset>
                  </wp:positionV>
                  <wp:extent cx="307975" cy="10160"/>
                  <wp:effectExtent l="0" t="0" r="0" b="0"/>
                  <wp:wrapNone/>
                  <wp:docPr id="3" name="IM 110"/>
                  <wp:cNvGraphicFramePr/>
                  <a:graphic xmlns:a="http://schemas.openxmlformats.org/drawingml/2006/main">
                    <a:graphicData uri="http://schemas.openxmlformats.org/drawingml/2006/picture">
                      <pic:pic xmlns:pic="http://schemas.openxmlformats.org/drawingml/2006/picture">
                        <pic:nvPicPr>
                          <pic:cNvPr id="3" name="IM 110"/>
                          <pic:cNvPicPr/>
                        </pic:nvPicPr>
                        <pic:blipFill>
                          <a:blip r:embed="rId29"/>
                          <a:stretch>
                            <a:fillRect/>
                          </a:stretch>
                        </pic:blipFill>
                        <pic:spPr>
                          <a:xfrm>
                            <a:off x="0" y="0"/>
                            <a:ext cx="307975" cy="10160"/>
                          </a:xfrm>
                          <a:prstGeom prst="rect">
                            <a:avLst/>
                          </a:prstGeom>
                          <a:noFill/>
                          <a:ln>
                            <a:noFill/>
                          </a:ln>
                        </pic:spPr>
                      </pic:pic>
                    </a:graphicData>
                  </a:graphic>
                </wp:anchor>
              </w:drawing>
            </w:r>
            <w:r>
              <w:rPr>
                <w:rFonts w:hint="eastAsia" w:ascii="宋体" w:hAnsi="宋体" w:cs="宋体"/>
                <w:b/>
                <w:bCs/>
                <w:spacing w:val="-5"/>
                <w:sz w:val="24"/>
                <w:lang w:eastAsia="en-US"/>
              </w:rPr>
              <w:t>数量</w:t>
            </w:r>
          </w:p>
        </w:tc>
        <w:tc>
          <w:tcPr>
            <w:tcW w:w="1344" w:type="dxa"/>
          </w:tcPr>
          <w:p w14:paraId="6E757FBB">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t>合价（元）</w:t>
            </w:r>
          </w:p>
        </w:tc>
        <w:tc>
          <w:tcPr>
            <w:tcW w:w="1712" w:type="dxa"/>
          </w:tcPr>
          <w:p w14:paraId="2F21C2B3">
            <w:pPr>
              <w:autoSpaceDE w:val="0"/>
              <w:autoSpaceDN w:val="0"/>
              <w:spacing w:before="226" w:line="221" w:lineRule="auto"/>
              <w:ind w:left="115"/>
              <w:rPr>
                <w:rFonts w:ascii="宋体" w:hAnsi="宋体" w:cs="宋体"/>
                <w:b/>
                <w:bCs/>
                <w:spacing w:val="-5"/>
                <w:sz w:val="24"/>
                <w:lang w:eastAsia="en-US"/>
              </w:rPr>
            </w:pPr>
            <w:r>
              <w:rPr>
                <w:rFonts w:hint="eastAsia" w:ascii="宋体" w:hAnsi="宋体" w:cs="宋体"/>
                <w:b/>
                <w:bCs/>
                <w:spacing w:val="-5"/>
                <w:sz w:val="24"/>
                <w:lang w:eastAsia="en-US"/>
              </w:rPr>
              <w:t>备注/说明</w:t>
            </w:r>
          </w:p>
        </w:tc>
      </w:tr>
      <w:tr w14:paraId="27A4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tcPr>
          <w:p w14:paraId="49FC0B1C">
            <w:pPr>
              <w:pStyle w:val="15"/>
              <w:autoSpaceDE w:val="0"/>
              <w:autoSpaceDN w:val="0"/>
              <w:spacing w:before="158" w:line="199" w:lineRule="auto"/>
              <w:ind w:left="252"/>
              <w:rPr>
                <w:rFonts w:ascii="宋体" w:hAnsi="宋体" w:cs="宋体"/>
                <w:sz w:val="24"/>
                <w:lang w:eastAsia="en-US"/>
              </w:rPr>
            </w:pPr>
            <w:r>
              <w:rPr>
                <w:rFonts w:hint="eastAsia" w:ascii="宋体" w:hAnsi="宋体" w:cs="宋体"/>
                <w:sz w:val="24"/>
                <w:lang w:eastAsia="en-US"/>
              </w:rPr>
              <w:t>1</w:t>
            </w:r>
          </w:p>
        </w:tc>
        <w:tc>
          <w:tcPr>
            <w:tcW w:w="2935" w:type="dxa"/>
            <w:gridSpan w:val="2"/>
          </w:tcPr>
          <w:p w14:paraId="02D9BF6E">
            <w:pPr>
              <w:pStyle w:val="15"/>
              <w:autoSpaceDE w:val="0"/>
              <w:autoSpaceDN w:val="0"/>
              <w:rPr>
                <w:rFonts w:ascii="宋体" w:hAnsi="宋体" w:cs="宋体"/>
                <w:lang w:eastAsia="en-US"/>
              </w:rPr>
            </w:pPr>
          </w:p>
        </w:tc>
        <w:tc>
          <w:tcPr>
            <w:tcW w:w="1346" w:type="dxa"/>
          </w:tcPr>
          <w:p w14:paraId="7A98239E">
            <w:pPr>
              <w:pStyle w:val="15"/>
              <w:autoSpaceDE w:val="0"/>
              <w:autoSpaceDN w:val="0"/>
              <w:rPr>
                <w:rFonts w:ascii="宋体" w:hAnsi="宋体" w:cs="宋体"/>
                <w:lang w:eastAsia="en-US"/>
              </w:rPr>
            </w:pPr>
          </w:p>
        </w:tc>
        <w:tc>
          <w:tcPr>
            <w:tcW w:w="1344" w:type="dxa"/>
          </w:tcPr>
          <w:p w14:paraId="5A56AD5B">
            <w:pPr>
              <w:pStyle w:val="15"/>
              <w:autoSpaceDE w:val="0"/>
              <w:autoSpaceDN w:val="0"/>
              <w:rPr>
                <w:rFonts w:ascii="宋体" w:hAnsi="宋体" w:cs="宋体"/>
                <w:lang w:eastAsia="en-US"/>
              </w:rPr>
            </w:pPr>
          </w:p>
        </w:tc>
        <w:tc>
          <w:tcPr>
            <w:tcW w:w="1344" w:type="dxa"/>
          </w:tcPr>
          <w:p w14:paraId="498B153A">
            <w:pPr>
              <w:pStyle w:val="15"/>
              <w:autoSpaceDE w:val="0"/>
              <w:autoSpaceDN w:val="0"/>
              <w:rPr>
                <w:rFonts w:ascii="宋体" w:hAnsi="宋体" w:cs="宋体"/>
                <w:lang w:eastAsia="en-US"/>
              </w:rPr>
            </w:pPr>
          </w:p>
        </w:tc>
        <w:tc>
          <w:tcPr>
            <w:tcW w:w="1712" w:type="dxa"/>
          </w:tcPr>
          <w:p w14:paraId="60B7FE72">
            <w:pPr>
              <w:pStyle w:val="15"/>
              <w:autoSpaceDE w:val="0"/>
              <w:autoSpaceDN w:val="0"/>
              <w:rPr>
                <w:rFonts w:ascii="宋体" w:hAnsi="宋体" w:cs="宋体"/>
                <w:lang w:eastAsia="en-US"/>
              </w:rPr>
            </w:pPr>
          </w:p>
        </w:tc>
      </w:tr>
      <w:tr w14:paraId="46C93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tcPr>
          <w:p w14:paraId="7574D0DC">
            <w:pPr>
              <w:pStyle w:val="15"/>
              <w:autoSpaceDE w:val="0"/>
              <w:autoSpaceDN w:val="0"/>
              <w:spacing w:before="111" w:line="201" w:lineRule="auto"/>
              <w:ind w:left="243"/>
              <w:rPr>
                <w:rFonts w:ascii="宋体" w:hAnsi="宋体" w:cs="宋体"/>
                <w:sz w:val="24"/>
                <w:lang w:eastAsia="en-US"/>
              </w:rPr>
            </w:pPr>
            <w:r>
              <w:rPr>
                <w:rFonts w:hint="eastAsia" w:ascii="宋体" w:hAnsi="宋体" w:cs="宋体"/>
                <w:spacing w:val="1"/>
                <w:sz w:val="24"/>
                <w:lang w:eastAsia="en-US"/>
              </w:rPr>
              <w:t>2</w:t>
            </w:r>
          </w:p>
        </w:tc>
        <w:tc>
          <w:tcPr>
            <w:tcW w:w="2935" w:type="dxa"/>
            <w:gridSpan w:val="2"/>
          </w:tcPr>
          <w:p w14:paraId="52DB980A">
            <w:pPr>
              <w:pStyle w:val="15"/>
              <w:autoSpaceDE w:val="0"/>
              <w:autoSpaceDN w:val="0"/>
              <w:rPr>
                <w:rFonts w:ascii="宋体" w:hAnsi="宋体" w:cs="宋体"/>
                <w:lang w:eastAsia="en-US"/>
              </w:rPr>
            </w:pPr>
          </w:p>
        </w:tc>
        <w:tc>
          <w:tcPr>
            <w:tcW w:w="1346" w:type="dxa"/>
          </w:tcPr>
          <w:p w14:paraId="50CC7744">
            <w:pPr>
              <w:pStyle w:val="15"/>
              <w:autoSpaceDE w:val="0"/>
              <w:autoSpaceDN w:val="0"/>
              <w:rPr>
                <w:rFonts w:ascii="宋体" w:hAnsi="宋体" w:cs="宋体"/>
                <w:lang w:eastAsia="en-US"/>
              </w:rPr>
            </w:pPr>
          </w:p>
        </w:tc>
        <w:tc>
          <w:tcPr>
            <w:tcW w:w="1344" w:type="dxa"/>
          </w:tcPr>
          <w:p w14:paraId="7027C753">
            <w:pPr>
              <w:pStyle w:val="15"/>
              <w:autoSpaceDE w:val="0"/>
              <w:autoSpaceDN w:val="0"/>
              <w:rPr>
                <w:rFonts w:ascii="宋体" w:hAnsi="宋体" w:cs="宋体"/>
                <w:lang w:eastAsia="en-US"/>
              </w:rPr>
            </w:pPr>
          </w:p>
        </w:tc>
        <w:tc>
          <w:tcPr>
            <w:tcW w:w="1344" w:type="dxa"/>
          </w:tcPr>
          <w:p w14:paraId="3F80D28D">
            <w:pPr>
              <w:pStyle w:val="15"/>
              <w:autoSpaceDE w:val="0"/>
              <w:autoSpaceDN w:val="0"/>
              <w:rPr>
                <w:rFonts w:ascii="宋体" w:hAnsi="宋体" w:cs="宋体"/>
                <w:lang w:eastAsia="en-US"/>
              </w:rPr>
            </w:pPr>
          </w:p>
        </w:tc>
        <w:tc>
          <w:tcPr>
            <w:tcW w:w="1712" w:type="dxa"/>
          </w:tcPr>
          <w:p w14:paraId="1352EF79">
            <w:pPr>
              <w:pStyle w:val="15"/>
              <w:autoSpaceDE w:val="0"/>
              <w:autoSpaceDN w:val="0"/>
              <w:rPr>
                <w:rFonts w:ascii="宋体" w:hAnsi="宋体" w:cs="宋体"/>
                <w:lang w:eastAsia="en-US"/>
              </w:rPr>
            </w:pPr>
          </w:p>
        </w:tc>
      </w:tr>
      <w:tr w14:paraId="6915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tcPr>
          <w:p w14:paraId="3EB8B684">
            <w:pPr>
              <w:pStyle w:val="15"/>
              <w:autoSpaceDE w:val="0"/>
              <w:autoSpaceDN w:val="0"/>
              <w:spacing w:before="109" w:line="201" w:lineRule="auto"/>
              <w:ind w:left="244"/>
              <w:rPr>
                <w:rFonts w:ascii="宋体" w:hAnsi="宋体" w:cs="宋体"/>
                <w:sz w:val="24"/>
                <w:lang w:eastAsia="en-US"/>
              </w:rPr>
            </w:pPr>
            <w:r>
              <w:rPr>
                <w:rFonts w:hint="eastAsia" w:ascii="宋体" w:hAnsi="宋体" w:cs="宋体"/>
                <w:sz w:val="24"/>
                <w:lang w:eastAsia="en-US"/>
              </w:rPr>
              <w:t>3</w:t>
            </w:r>
          </w:p>
        </w:tc>
        <w:tc>
          <w:tcPr>
            <w:tcW w:w="2935" w:type="dxa"/>
            <w:gridSpan w:val="2"/>
          </w:tcPr>
          <w:p w14:paraId="1A300F35">
            <w:pPr>
              <w:pStyle w:val="15"/>
              <w:autoSpaceDE w:val="0"/>
              <w:autoSpaceDN w:val="0"/>
              <w:spacing w:before="259" w:line="81" w:lineRule="exact"/>
              <w:ind w:left="131"/>
              <w:rPr>
                <w:rFonts w:ascii="宋体" w:hAnsi="宋体" w:cs="宋体"/>
                <w:sz w:val="24"/>
                <w:lang w:eastAsia="en-US"/>
              </w:rPr>
            </w:pPr>
            <w:r>
              <w:rPr>
                <w:rFonts w:hint="eastAsia" w:ascii="宋体" w:hAnsi="宋体" w:cs="宋体"/>
                <w:position w:val="1"/>
                <w:sz w:val="24"/>
                <w:lang w:eastAsia="en-US"/>
              </w:rPr>
              <w:t>…</w:t>
            </w:r>
          </w:p>
        </w:tc>
        <w:tc>
          <w:tcPr>
            <w:tcW w:w="1346" w:type="dxa"/>
          </w:tcPr>
          <w:p w14:paraId="1D2FBF78">
            <w:pPr>
              <w:pStyle w:val="15"/>
              <w:autoSpaceDE w:val="0"/>
              <w:autoSpaceDN w:val="0"/>
              <w:rPr>
                <w:rFonts w:ascii="宋体" w:hAnsi="宋体" w:cs="宋体"/>
                <w:lang w:eastAsia="en-US"/>
              </w:rPr>
            </w:pPr>
          </w:p>
        </w:tc>
        <w:tc>
          <w:tcPr>
            <w:tcW w:w="1344" w:type="dxa"/>
          </w:tcPr>
          <w:p w14:paraId="285FF6C5">
            <w:pPr>
              <w:pStyle w:val="15"/>
              <w:autoSpaceDE w:val="0"/>
              <w:autoSpaceDN w:val="0"/>
              <w:rPr>
                <w:rFonts w:ascii="宋体" w:hAnsi="宋体" w:cs="宋体"/>
                <w:lang w:eastAsia="en-US"/>
              </w:rPr>
            </w:pPr>
          </w:p>
        </w:tc>
        <w:tc>
          <w:tcPr>
            <w:tcW w:w="1344" w:type="dxa"/>
          </w:tcPr>
          <w:p w14:paraId="274A5708">
            <w:pPr>
              <w:pStyle w:val="15"/>
              <w:autoSpaceDE w:val="0"/>
              <w:autoSpaceDN w:val="0"/>
              <w:rPr>
                <w:rFonts w:ascii="宋体" w:hAnsi="宋体" w:cs="宋体"/>
                <w:lang w:eastAsia="en-US"/>
              </w:rPr>
            </w:pPr>
          </w:p>
        </w:tc>
        <w:tc>
          <w:tcPr>
            <w:tcW w:w="1712" w:type="dxa"/>
          </w:tcPr>
          <w:p w14:paraId="3D2B23CB">
            <w:pPr>
              <w:pStyle w:val="15"/>
              <w:autoSpaceDE w:val="0"/>
              <w:autoSpaceDN w:val="0"/>
              <w:rPr>
                <w:rFonts w:ascii="宋体" w:hAnsi="宋体" w:cs="宋体"/>
                <w:lang w:eastAsia="en-US"/>
              </w:rPr>
            </w:pPr>
          </w:p>
        </w:tc>
      </w:tr>
      <w:tr w14:paraId="4304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237" w:type="dxa"/>
            <w:gridSpan w:val="5"/>
          </w:tcPr>
          <w:p w14:paraId="3ACC93A8">
            <w:pPr>
              <w:autoSpaceDE w:val="0"/>
              <w:autoSpaceDN w:val="0"/>
              <w:spacing w:before="87" w:line="219" w:lineRule="auto"/>
              <w:ind w:left="4939"/>
              <w:rPr>
                <w:rFonts w:ascii="宋体" w:hAnsi="宋体" w:cs="宋体"/>
                <w:sz w:val="24"/>
                <w:lang w:eastAsia="en-US"/>
              </w:rPr>
            </w:pPr>
            <w:r>
              <w:rPr>
                <w:rFonts w:hint="eastAsia" w:ascii="宋体" w:hAnsi="宋体" w:cs="宋体"/>
                <w:spacing w:val="-5"/>
                <w:sz w:val="24"/>
                <w:lang w:eastAsia="en-US"/>
              </w:rPr>
              <w:t>总价（元）</w:t>
            </w:r>
          </w:p>
        </w:tc>
        <w:tc>
          <w:tcPr>
            <w:tcW w:w="1344" w:type="dxa"/>
          </w:tcPr>
          <w:p w14:paraId="641BE2AC">
            <w:pPr>
              <w:pStyle w:val="15"/>
              <w:autoSpaceDE w:val="0"/>
              <w:autoSpaceDN w:val="0"/>
              <w:rPr>
                <w:rFonts w:ascii="宋体" w:hAnsi="宋体" w:cs="宋体"/>
                <w:lang w:eastAsia="en-US"/>
              </w:rPr>
            </w:pPr>
          </w:p>
        </w:tc>
        <w:tc>
          <w:tcPr>
            <w:tcW w:w="1712" w:type="dxa"/>
          </w:tcPr>
          <w:p w14:paraId="0CA6AFDC">
            <w:pPr>
              <w:pStyle w:val="15"/>
              <w:autoSpaceDE w:val="0"/>
              <w:autoSpaceDN w:val="0"/>
              <w:rPr>
                <w:rFonts w:ascii="宋体" w:hAnsi="宋体" w:cs="宋体"/>
                <w:lang w:eastAsia="en-US"/>
              </w:rPr>
            </w:pPr>
          </w:p>
        </w:tc>
      </w:tr>
    </w:tbl>
    <w:p w14:paraId="2EF54EB5">
      <w:pPr>
        <w:pStyle w:val="3"/>
        <w:spacing w:before="78" w:line="219" w:lineRule="auto"/>
        <w:ind w:left="129"/>
        <w:rPr>
          <w:rFonts w:cs="宋体"/>
        </w:rPr>
      </w:pPr>
    </w:p>
    <w:p w14:paraId="5F35B15D">
      <w:pPr>
        <w:spacing w:line="285" w:lineRule="auto"/>
        <w:rPr>
          <w:rFonts w:ascii="宋体" w:hAnsi="宋体" w:cs="宋体"/>
          <w:spacing w:val="-1"/>
          <w:sz w:val="24"/>
        </w:rPr>
      </w:pPr>
      <w:r>
        <w:rPr>
          <w:rFonts w:hint="eastAsia" w:ascii="宋体" w:hAnsi="宋体" w:cs="宋体"/>
          <w:spacing w:val="-1"/>
          <w:sz w:val="24"/>
        </w:rPr>
        <w:t>注： 1.本表应按包分别填写。</w:t>
      </w:r>
    </w:p>
    <w:p w14:paraId="6EEF3015">
      <w:pPr>
        <w:spacing w:line="285" w:lineRule="auto"/>
        <w:rPr>
          <w:rFonts w:ascii="宋体" w:hAnsi="宋体" w:cs="宋体"/>
          <w:spacing w:val="-1"/>
          <w:sz w:val="24"/>
        </w:rPr>
      </w:pPr>
      <w:r>
        <w:rPr>
          <w:rFonts w:hint="eastAsia" w:ascii="宋体" w:hAnsi="宋体" w:cs="宋体"/>
          <w:spacing w:val="-1"/>
          <w:sz w:val="24"/>
        </w:rPr>
        <w:t>2.上述各项的详细规格（如有），可另页描述。</w:t>
      </w:r>
    </w:p>
    <w:p w14:paraId="0CAC2560">
      <w:pPr>
        <w:spacing w:line="285" w:lineRule="auto"/>
        <w:rPr>
          <w:rFonts w:ascii="宋体" w:hAnsi="宋体" w:cs="宋体"/>
          <w:spacing w:val="-1"/>
          <w:sz w:val="24"/>
        </w:rPr>
      </w:pPr>
      <w:r>
        <w:rPr>
          <w:rFonts w:hint="eastAsia" w:ascii="宋体" w:hAnsi="宋体" w:cs="宋体"/>
          <w:spacing w:val="-1"/>
          <w:sz w:val="24"/>
        </w:rPr>
        <w:t>3.制造商规模列应填写“大型 ”、“ 中型 ”、“小型 ”、“微型 ”或 “其他 ”，且不应与《中小企业声明函》或《拟分包情况说明》中内容矛盾。制造商所属性别请填写“男 ”或“女 ”， 指拥有制造商 51%以上绝对所有权的性别 ；绝对所有权拥有者可以是一个人，也可以是多人合计计算。外商投资类型请填写“外商单独投资 ”、“外商部分投资 ”或“ 内资 ”。</w:t>
      </w:r>
    </w:p>
    <w:p w14:paraId="2240F03E">
      <w:pPr>
        <w:spacing w:line="285" w:lineRule="auto"/>
        <w:rPr>
          <w:rFonts w:ascii="宋体" w:hAnsi="宋体" w:cs="宋体"/>
        </w:rPr>
      </w:pPr>
    </w:p>
    <w:p w14:paraId="2B7E1FE0">
      <w:pPr>
        <w:spacing w:line="285" w:lineRule="auto"/>
        <w:rPr>
          <w:rFonts w:ascii="宋体" w:hAnsi="宋体" w:cs="宋体"/>
        </w:rPr>
      </w:pPr>
    </w:p>
    <w:p w14:paraId="088F81D8">
      <w:pPr>
        <w:spacing w:line="285" w:lineRule="auto"/>
        <w:rPr>
          <w:rFonts w:ascii="宋体" w:hAnsi="宋体" w:cs="宋体"/>
        </w:rPr>
      </w:pPr>
    </w:p>
    <w:p w14:paraId="48C28C43">
      <w:pPr>
        <w:pStyle w:val="3"/>
        <w:spacing w:before="79" w:line="365" w:lineRule="auto"/>
        <w:ind w:left="163" w:right="5704" w:hanging="41"/>
        <w:rPr>
          <w:rFonts w:cs="宋体"/>
        </w:rPr>
      </w:pPr>
      <w:r>
        <w:rPr>
          <w:rFonts w:hint="eastAsia" w:cs="宋体"/>
          <w:spacing w:val="-14"/>
        </w:rPr>
        <w:t>供应商名称（加盖公章</w:t>
      </w:r>
      <w:r>
        <w:rPr>
          <w:rFonts w:hint="eastAsia" w:cs="宋体"/>
          <w:spacing w:val="3"/>
        </w:rPr>
        <w:t>）：</w:t>
      </w:r>
      <w:r>
        <w:rPr>
          <w:rFonts w:hint="eastAsia" w:cs="宋体"/>
          <w:u w:val="single"/>
        </w:rPr>
        <w:t xml:space="preserve">      </w:t>
      </w:r>
      <w:r>
        <w:rPr>
          <w:rFonts w:hint="eastAsia" w:cs="宋体"/>
          <w:spacing w:val="3"/>
        </w:rPr>
        <w:t xml:space="preserve"> </w:t>
      </w:r>
      <w:r>
        <w:rPr>
          <w:rFonts w:hint="eastAsia" w:cs="宋体"/>
          <w:spacing w:val="-14"/>
        </w:rPr>
        <w:t>日期：</w:t>
      </w:r>
      <w:r>
        <w:rPr>
          <w:rFonts w:hint="eastAsia" w:cs="宋体"/>
          <w:spacing w:val="1"/>
          <w:u w:val="single"/>
        </w:rPr>
        <w:t xml:space="preserve">    </w:t>
      </w:r>
      <w:r>
        <w:rPr>
          <w:rFonts w:hint="eastAsia" w:cs="宋体"/>
          <w:spacing w:val="-107"/>
        </w:rPr>
        <w:t xml:space="preserve"> </w:t>
      </w:r>
      <w:r>
        <w:rPr>
          <w:rFonts w:hint="eastAsia" w:cs="宋体"/>
          <w:spacing w:val="-14"/>
        </w:rPr>
        <w:t>年</w:t>
      </w:r>
      <w:r>
        <w:rPr>
          <w:rFonts w:hint="eastAsia" w:cs="宋体"/>
          <w:u w:val="single"/>
        </w:rPr>
        <w:t xml:space="preserve">    </w:t>
      </w:r>
      <w:r>
        <w:rPr>
          <w:rFonts w:hint="eastAsia" w:cs="宋体"/>
          <w:spacing w:val="-105"/>
        </w:rPr>
        <w:t xml:space="preserve"> </w:t>
      </w:r>
      <w:r>
        <w:rPr>
          <w:rFonts w:hint="eastAsia" w:cs="宋体"/>
          <w:spacing w:val="-14"/>
        </w:rPr>
        <w:t>月</w:t>
      </w:r>
      <w:r>
        <w:rPr>
          <w:rFonts w:hint="eastAsia" w:cs="宋体"/>
          <w:u w:val="single"/>
        </w:rPr>
        <w:t xml:space="preserve">    </w:t>
      </w:r>
      <w:r>
        <w:rPr>
          <w:rFonts w:hint="eastAsia" w:cs="宋体"/>
          <w:spacing w:val="-70"/>
        </w:rPr>
        <w:t xml:space="preserve"> </w:t>
      </w:r>
      <w:r>
        <w:rPr>
          <w:rFonts w:hint="eastAsia" w:cs="宋体"/>
          <w:spacing w:val="-14"/>
        </w:rPr>
        <w:t>日</w:t>
      </w:r>
    </w:p>
    <w:p w14:paraId="010D7B90">
      <w:pPr>
        <w:tabs>
          <w:tab w:val="left" w:pos="360"/>
        </w:tabs>
        <w:snapToGrid w:val="0"/>
        <w:spacing w:line="360" w:lineRule="auto"/>
        <w:outlineLvl w:val="1"/>
        <w:rPr>
          <w:rFonts w:ascii="宋体" w:hAnsi="宋体" w:cs="宋体"/>
          <w:sz w:val="24"/>
        </w:rPr>
      </w:pPr>
    </w:p>
    <w:p w14:paraId="34E677F1">
      <w:pPr>
        <w:tabs>
          <w:tab w:val="left" w:pos="360"/>
        </w:tabs>
        <w:snapToGrid w:val="0"/>
        <w:spacing w:line="360" w:lineRule="auto"/>
        <w:outlineLvl w:val="1"/>
        <w:rPr>
          <w:rFonts w:ascii="宋体" w:hAnsi="宋体" w:cs="宋体"/>
          <w:sz w:val="24"/>
        </w:rPr>
      </w:pPr>
    </w:p>
    <w:p w14:paraId="70E9018C">
      <w:pPr>
        <w:tabs>
          <w:tab w:val="left" w:pos="360"/>
        </w:tabs>
        <w:snapToGrid w:val="0"/>
        <w:spacing w:line="360" w:lineRule="auto"/>
        <w:outlineLvl w:val="1"/>
        <w:rPr>
          <w:rFonts w:ascii="宋体" w:hAnsi="宋体" w:cs="宋体"/>
          <w:sz w:val="24"/>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p>
    <w:p w14:paraId="5FC6507A">
      <w:pPr>
        <w:tabs>
          <w:tab w:val="left" w:pos="360"/>
        </w:tabs>
        <w:snapToGrid w:val="0"/>
        <w:spacing w:line="360" w:lineRule="auto"/>
        <w:outlineLvl w:val="1"/>
        <w:rPr>
          <w:rFonts w:ascii="宋体" w:hAnsi="宋体" w:cs="宋体"/>
          <w:sz w:val="24"/>
        </w:rPr>
      </w:pPr>
      <w:r>
        <w:rPr>
          <w:rFonts w:hint="eastAsia" w:ascii="宋体" w:hAnsi="宋体" w:cs="宋体"/>
          <w:sz w:val="24"/>
        </w:rPr>
        <w:t>8 合同条款偏离表</w:t>
      </w:r>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宋体" w:hAnsi="宋体" w:cs="宋体"/>
          <w:sz w:val="24"/>
        </w:rPr>
        <w:t>（实质性格式）</w:t>
      </w:r>
    </w:p>
    <w:p w14:paraId="468CCAC0">
      <w:pPr>
        <w:spacing w:line="360" w:lineRule="auto"/>
        <w:rPr>
          <w:rFonts w:ascii="宋体" w:hAnsi="宋体" w:cs="宋体"/>
          <w:color w:val="000000"/>
          <w:sz w:val="24"/>
          <w:szCs w:val="20"/>
        </w:rPr>
      </w:pPr>
    </w:p>
    <w:p w14:paraId="5CBCCBB1">
      <w:pPr>
        <w:tabs>
          <w:tab w:val="left" w:pos="2775"/>
          <w:tab w:val="center" w:pos="4153"/>
        </w:tabs>
        <w:autoSpaceDE w:val="0"/>
        <w:autoSpaceDN w:val="0"/>
        <w:adjustRightInd w:val="0"/>
        <w:spacing w:line="360" w:lineRule="auto"/>
        <w:jc w:val="left"/>
        <w:rPr>
          <w:rFonts w:ascii="宋体" w:hAnsi="宋体" w:cs="宋体"/>
          <w:b/>
          <w:color w:val="000000"/>
          <w:sz w:val="36"/>
          <w:szCs w:val="36"/>
        </w:rPr>
      </w:pPr>
      <w:r>
        <w:rPr>
          <w:rFonts w:hint="eastAsia" w:ascii="宋体" w:hAnsi="宋体" w:cs="宋体"/>
          <w:color w:val="000000"/>
          <w:sz w:val="36"/>
          <w:szCs w:val="36"/>
        </w:rPr>
        <w:tab/>
      </w:r>
      <w:r>
        <w:rPr>
          <w:rFonts w:hint="eastAsia" w:ascii="宋体" w:hAnsi="宋体" w:cs="宋体"/>
          <w:b/>
          <w:color w:val="000000"/>
          <w:sz w:val="36"/>
          <w:szCs w:val="36"/>
        </w:rPr>
        <w:tab/>
      </w:r>
      <w:r>
        <w:rPr>
          <w:rFonts w:hint="eastAsia" w:ascii="宋体" w:hAnsi="宋体" w:cs="宋体"/>
          <w:b/>
          <w:color w:val="000000"/>
          <w:sz w:val="36"/>
          <w:szCs w:val="36"/>
        </w:rPr>
        <w:t>合同条款偏离表</w:t>
      </w:r>
    </w:p>
    <w:p w14:paraId="1DD16957">
      <w:pPr>
        <w:spacing w:line="360" w:lineRule="auto"/>
        <w:rPr>
          <w:rFonts w:ascii="宋体" w:hAnsi="宋体" w:cs="宋体"/>
          <w:color w:val="000000"/>
          <w:sz w:val="24"/>
          <w:szCs w:val="20"/>
        </w:rPr>
      </w:pPr>
    </w:p>
    <w:p w14:paraId="1149D181">
      <w:pPr>
        <w:tabs>
          <w:tab w:val="left" w:pos="1800"/>
          <w:tab w:val="left" w:pos="5580"/>
        </w:tabs>
        <w:spacing w:line="360" w:lineRule="auto"/>
        <w:ind w:firstLine="360" w:firstLineChars="150"/>
        <w:jc w:val="left"/>
        <w:rPr>
          <w:rFonts w:ascii="宋体" w:hAnsi="宋体" w:cs="宋体"/>
          <w:color w:val="000000"/>
          <w:sz w:val="24"/>
        </w:rPr>
      </w:pPr>
      <w:r>
        <w:rPr>
          <w:rFonts w:hint="eastAsia" w:ascii="宋体" w:hAnsi="宋体" w:cs="宋体"/>
          <w:color w:val="000000"/>
          <w:sz w:val="24"/>
        </w:rPr>
        <w:t>项目编号：_______________     项目名称：_______________</w:t>
      </w:r>
    </w:p>
    <w:tbl>
      <w:tblPr>
        <w:tblStyle w:val="1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3907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tcPr>
          <w:p w14:paraId="63A776FA">
            <w:pPr>
              <w:pStyle w:val="15"/>
              <w:autoSpaceDE w:val="0"/>
              <w:autoSpaceDN w:val="0"/>
              <w:spacing w:line="287" w:lineRule="auto"/>
              <w:rPr>
                <w:rFonts w:ascii="宋体" w:hAnsi="宋体" w:cs="宋体"/>
                <w:lang w:eastAsia="zh-CN"/>
              </w:rPr>
            </w:pPr>
          </w:p>
          <w:p w14:paraId="04AC81C1">
            <w:pPr>
              <w:autoSpaceDE w:val="0"/>
              <w:autoSpaceDN w:val="0"/>
              <w:spacing w:before="103" w:line="201" w:lineRule="auto"/>
              <w:ind w:left="269"/>
              <w:rPr>
                <w:rFonts w:ascii="宋体" w:hAnsi="宋体" w:cs="宋体"/>
                <w:sz w:val="24"/>
                <w:lang w:eastAsia="en-US"/>
              </w:rPr>
            </w:pPr>
            <w:r>
              <w:rPr>
                <w:rFonts w:hint="eastAsia" w:ascii="宋体" w:hAnsi="宋体" w:cs="宋体"/>
                <w:spacing w:val="-3"/>
                <w:sz w:val="24"/>
                <w:lang w:eastAsia="en-US"/>
              </w:rPr>
              <w:t>序号</w:t>
            </w:r>
          </w:p>
        </w:tc>
        <w:tc>
          <w:tcPr>
            <w:tcW w:w="1560" w:type="dxa"/>
          </w:tcPr>
          <w:p w14:paraId="41395402">
            <w:pPr>
              <w:autoSpaceDE w:val="0"/>
              <w:autoSpaceDN w:val="0"/>
              <w:spacing w:before="44" w:line="201" w:lineRule="auto"/>
              <w:ind w:left="179"/>
              <w:rPr>
                <w:rFonts w:ascii="宋体" w:hAnsi="宋体" w:cs="宋体"/>
                <w:sz w:val="24"/>
                <w:lang w:eastAsia="zh-CN"/>
              </w:rPr>
            </w:pPr>
            <w:r>
              <w:rPr>
                <w:rFonts w:hint="eastAsia" w:ascii="宋体" w:hAnsi="宋体" w:cs="宋体"/>
                <w:spacing w:val="-1"/>
                <w:sz w:val="24"/>
                <w:lang w:eastAsia="zh-CN"/>
              </w:rPr>
              <w:t>竞争性磋商</w:t>
            </w:r>
          </w:p>
          <w:p w14:paraId="1E6B2DC2">
            <w:pPr>
              <w:autoSpaceDE w:val="0"/>
              <w:autoSpaceDN w:val="0"/>
              <w:spacing w:before="3" w:line="202" w:lineRule="auto"/>
              <w:ind w:left="182"/>
              <w:rPr>
                <w:rFonts w:ascii="宋体" w:hAnsi="宋体" w:cs="宋体"/>
                <w:sz w:val="24"/>
                <w:lang w:eastAsia="zh-CN"/>
              </w:rPr>
            </w:pPr>
            <w:r>
              <w:rPr>
                <w:rFonts w:hint="eastAsia" w:ascii="宋体" w:hAnsi="宋体" w:cs="宋体"/>
                <w:spacing w:val="-2"/>
                <w:sz w:val="24"/>
                <w:lang w:eastAsia="zh-CN"/>
              </w:rPr>
              <w:t>文件条目号</w:t>
            </w:r>
          </w:p>
          <w:p w14:paraId="490E8B26">
            <w:pPr>
              <w:autoSpaceDE w:val="0"/>
              <w:autoSpaceDN w:val="0"/>
              <w:spacing w:before="2" w:line="176" w:lineRule="auto"/>
              <w:ind w:left="290"/>
              <w:rPr>
                <w:rFonts w:ascii="宋体" w:hAnsi="宋体" w:cs="宋体"/>
                <w:sz w:val="24"/>
                <w:lang w:eastAsia="zh-CN"/>
              </w:rPr>
            </w:pPr>
            <w:r>
              <w:rPr>
                <w:rFonts w:hint="eastAsia" w:ascii="宋体" w:hAnsi="宋体" w:cs="宋体"/>
                <w:spacing w:val="2"/>
                <w:sz w:val="24"/>
                <w:lang w:eastAsia="zh-CN"/>
              </w:rPr>
              <w:t>（页码）</w:t>
            </w:r>
          </w:p>
        </w:tc>
        <w:tc>
          <w:tcPr>
            <w:tcW w:w="1775" w:type="dxa"/>
          </w:tcPr>
          <w:p w14:paraId="43F2A18C">
            <w:pPr>
              <w:autoSpaceDE w:val="0"/>
              <w:autoSpaceDN w:val="0"/>
              <w:spacing w:before="218" w:line="212" w:lineRule="auto"/>
              <w:ind w:left="530" w:right="164" w:hanging="361"/>
              <w:rPr>
                <w:rFonts w:ascii="宋体" w:hAnsi="宋体" w:cs="宋体"/>
                <w:sz w:val="24"/>
                <w:lang w:eastAsia="en-US"/>
              </w:rPr>
            </w:pPr>
            <w:r>
              <w:rPr>
                <w:rFonts w:hint="eastAsia" w:ascii="宋体" w:hAnsi="宋体" w:cs="宋体"/>
                <w:spacing w:val="-1"/>
                <w:sz w:val="24"/>
                <w:lang w:eastAsia="en-US"/>
              </w:rPr>
              <w:t>竞争性磋商文</w:t>
            </w:r>
            <w:r>
              <w:rPr>
                <w:rFonts w:hint="eastAsia" w:ascii="宋体" w:hAnsi="宋体" w:cs="宋体"/>
                <w:spacing w:val="1"/>
                <w:sz w:val="24"/>
                <w:lang w:eastAsia="en-US"/>
              </w:rPr>
              <w:t xml:space="preserve"> </w:t>
            </w:r>
            <w:r>
              <w:rPr>
                <w:rFonts w:hint="eastAsia" w:ascii="宋体" w:hAnsi="宋体" w:cs="宋体"/>
                <w:spacing w:val="-2"/>
                <w:sz w:val="24"/>
                <w:lang w:eastAsia="en-US"/>
              </w:rPr>
              <w:t>件要求</w:t>
            </w:r>
          </w:p>
        </w:tc>
        <w:tc>
          <w:tcPr>
            <w:tcW w:w="1777" w:type="dxa"/>
          </w:tcPr>
          <w:p w14:paraId="4DF7F3CC">
            <w:pPr>
              <w:pStyle w:val="15"/>
              <w:autoSpaceDE w:val="0"/>
              <w:autoSpaceDN w:val="0"/>
              <w:spacing w:line="287" w:lineRule="auto"/>
              <w:rPr>
                <w:rFonts w:ascii="宋体" w:hAnsi="宋体" w:cs="宋体"/>
                <w:lang w:eastAsia="en-US"/>
              </w:rPr>
            </w:pPr>
          </w:p>
          <w:p w14:paraId="570C9BB4">
            <w:pPr>
              <w:autoSpaceDE w:val="0"/>
              <w:autoSpaceDN w:val="0"/>
              <w:spacing w:before="103" w:line="201" w:lineRule="auto"/>
              <w:ind w:left="185"/>
              <w:rPr>
                <w:rFonts w:ascii="宋体" w:hAnsi="宋体" w:cs="宋体"/>
                <w:sz w:val="24"/>
                <w:lang w:eastAsia="en-US"/>
              </w:rPr>
            </w:pPr>
            <w:r>
              <w:rPr>
                <w:rFonts w:hint="eastAsia" w:ascii="宋体" w:hAnsi="宋体" w:cs="宋体"/>
                <w:spacing w:val="-4"/>
                <w:sz w:val="24"/>
                <w:lang w:eastAsia="en-US"/>
              </w:rPr>
              <w:t>响应文件内容</w:t>
            </w:r>
          </w:p>
        </w:tc>
        <w:tc>
          <w:tcPr>
            <w:tcW w:w="2182" w:type="dxa"/>
          </w:tcPr>
          <w:p w14:paraId="0684B7A0">
            <w:pPr>
              <w:pStyle w:val="15"/>
              <w:autoSpaceDE w:val="0"/>
              <w:autoSpaceDN w:val="0"/>
              <w:spacing w:line="287" w:lineRule="auto"/>
              <w:rPr>
                <w:rFonts w:ascii="宋体" w:hAnsi="宋体" w:cs="宋体"/>
                <w:lang w:eastAsia="en-US"/>
              </w:rPr>
            </w:pPr>
          </w:p>
          <w:p w14:paraId="3718F8AA">
            <w:pPr>
              <w:autoSpaceDE w:val="0"/>
              <w:autoSpaceDN w:val="0"/>
              <w:spacing w:before="103" w:line="201" w:lineRule="auto"/>
              <w:ind w:left="612"/>
              <w:rPr>
                <w:rFonts w:ascii="宋体" w:hAnsi="宋体" w:cs="宋体"/>
                <w:sz w:val="24"/>
                <w:lang w:eastAsia="en-US"/>
              </w:rPr>
            </w:pPr>
            <w:r>
              <w:rPr>
                <w:rFonts w:hint="eastAsia" w:ascii="宋体" w:hAnsi="宋体" w:cs="宋体"/>
                <w:spacing w:val="-1"/>
                <w:sz w:val="24"/>
                <w:lang w:eastAsia="en-US"/>
              </w:rPr>
              <w:t>偏离情况</w:t>
            </w:r>
          </w:p>
        </w:tc>
        <w:tc>
          <w:tcPr>
            <w:tcW w:w="985" w:type="dxa"/>
          </w:tcPr>
          <w:p w14:paraId="6FDEF91F">
            <w:pPr>
              <w:pStyle w:val="15"/>
              <w:autoSpaceDE w:val="0"/>
              <w:autoSpaceDN w:val="0"/>
              <w:spacing w:line="287" w:lineRule="auto"/>
              <w:rPr>
                <w:rFonts w:ascii="宋体" w:hAnsi="宋体" w:cs="宋体"/>
                <w:lang w:eastAsia="en-US"/>
              </w:rPr>
            </w:pPr>
          </w:p>
          <w:p w14:paraId="2DFA12DD">
            <w:pPr>
              <w:autoSpaceDE w:val="0"/>
              <w:autoSpaceDN w:val="0"/>
              <w:spacing w:before="103" w:line="201" w:lineRule="auto"/>
              <w:ind w:left="252"/>
              <w:rPr>
                <w:rFonts w:ascii="宋体" w:hAnsi="宋体" w:cs="宋体"/>
                <w:sz w:val="24"/>
                <w:lang w:eastAsia="en-US"/>
              </w:rPr>
            </w:pPr>
            <w:r>
              <w:rPr>
                <w:rFonts w:hint="eastAsia" w:ascii="宋体" w:hAnsi="宋体" w:cs="宋体"/>
                <w:spacing w:val="-2"/>
                <w:sz w:val="24"/>
                <w:lang w:eastAsia="en-US"/>
              </w:rPr>
              <w:t>说明</w:t>
            </w:r>
          </w:p>
        </w:tc>
      </w:tr>
      <w:tr w14:paraId="5451A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76E86EE3">
            <w:pPr>
              <w:autoSpaceDE w:val="0"/>
              <w:autoSpaceDN w:val="0"/>
              <w:spacing w:before="40" w:line="196" w:lineRule="auto"/>
              <w:ind w:left="112"/>
              <w:rPr>
                <w:rFonts w:ascii="宋体" w:hAnsi="宋体" w:cs="宋体"/>
                <w:sz w:val="24"/>
                <w:lang w:eastAsia="zh-CN"/>
              </w:rPr>
            </w:pPr>
            <w:r>
              <w:rPr>
                <w:rFonts w:hint="eastAsia" w:ascii="宋体" w:hAnsi="宋体" w:cs="宋体"/>
                <w:b/>
                <w:bCs/>
                <w:sz w:val="24"/>
                <w:lang w:eastAsia="zh-CN"/>
              </w:rPr>
              <w:t>对本项目合同条款的偏离情况（</w:t>
            </w:r>
            <w:r>
              <w:rPr>
                <w:rFonts w:hint="eastAsia" w:ascii="宋体" w:hAnsi="宋体" w:cs="宋体"/>
                <w:sz w:val="24"/>
                <w:lang w:eastAsia="zh-CN"/>
              </w:rPr>
              <w:t>应进行选择，未选择</w:t>
            </w:r>
            <w:r>
              <w:rPr>
                <w:rFonts w:hint="eastAsia" w:ascii="宋体" w:hAnsi="宋体" w:cs="宋体"/>
                <w:b/>
                <w:bCs/>
                <w:sz w:val="24"/>
                <w:lang w:eastAsia="zh-CN"/>
              </w:rPr>
              <w:t>响应无效</w:t>
            </w:r>
            <w:r>
              <w:rPr>
                <w:rFonts w:hint="eastAsia" w:ascii="宋体" w:hAnsi="宋体" w:cs="宋体"/>
                <w:b/>
                <w:bCs/>
                <w:spacing w:val="-51"/>
                <w:sz w:val="24"/>
                <w:lang w:eastAsia="zh-CN"/>
              </w:rPr>
              <w:t>）：</w:t>
            </w:r>
          </w:p>
          <w:p w14:paraId="412D22AF">
            <w:pPr>
              <w:pStyle w:val="15"/>
              <w:autoSpaceDE w:val="0"/>
              <w:autoSpaceDN w:val="0"/>
              <w:spacing w:before="12" w:line="199" w:lineRule="auto"/>
              <w:ind w:left="112" w:right="106" w:firstLine="18"/>
              <w:rPr>
                <w:rFonts w:ascii="宋体" w:hAnsi="宋体" w:cs="宋体"/>
                <w:sz w:val="24"/>
                <w:lang w:eastAsia="zh-CN"/>
              </w:rPr>
            </w:pPr>
            <w:r>
              <w:rPr>
                <w:rFonts w:hint="eastAsia" w:ascii="宋体" w:hAnsi="宋体" w:cs="宋体"/>
                <w:b/>
                <w:bCs/>
                <w:spacing w:val="1"/>
                <w:sz w:val="24"/>
                <w:lang w:eastAsia="zh-CN"/>
              </w:rPr>
              <w:t>□无偏离</w:t>
            </w:r>
            <w:r>
              <w:rPr>
                <w:rFonts w:hint="eastAsia" w:ascii="宋体" w:hAnsi="宋体" w:cs="宋体"/>
                <w:spacing w:val="1"/>
                <w:sz w:val="24"/>
                <w:lang w:eastAsia="zh-CN"/>
              </w:rPr>
              <w:t>（如无偏离，仅选择无偏离即可；无偏离即为</w:t>
            </w:r>
            <w:r>
              <w:rPr>
                <w:rFonts w:hint="eastAsia" w:ascii="宋体" w:hAnsi="宋体" w:cs="宋体"/>
                <w:sz w:val="24"/>
                <w:lang w:eastAsia="zh-CN"/>
              </w:rPr>
              <w:t xml:space="preserve">对合同条款中的所有要求，均视 </w:t>
            </w:r>
            <w:r>
              <w:rPr>
                <w:rFonts w:hint="eastAsia" w:ascii="宋体" w:hAnsi="宋体" w:cs="宋体"/>
                <w:spacing w:val="-5"/>
                <w:sz w:val="24"/>
                <w:lang w:eastAsia="zh-CN"/>
              </w:rPr>
              <w:t>作供应商已对之理解和响应。）</w:t>
            </w:r>
          </w:p>
          <w:p w14:paraId="4C2178E4">
            <w:pPr>
              <w:pStyle w:val="15"/>
              <w:autoSpaceDE w:val="0"/>
              <w:autoSpaceDN w:val="0"/>
              <w:spacing w:before="12" w:line="189" w:lineRule="auto"/>
              <w:ind w:left="137" w:right="106" w:hanging="7"/>
              <w:rPr>
                <w:rFonts w:ascii="宋体" w:hAnsi="宋体" w:cs="宋体"/>
                <w:sz w:val="24"/>
                <w:lang w:eastAsia="en-US"/>
              </w:rPr>
            </w:pPr>
            <w:r>
              <w:rPr>
                <w:rFonts w:hint="eastAsia" w:ascii="宋体" w:hAnsi="宋体" w:cs="宋体"/>
                <w:b/>
                <w:bCs/>
                <w:spacing w:val="1"/>
                <w:sz w:val="24"/>
                <w:lang w:eastAsia="zh-CN"/>
              </w:rPr>
              <w:t>□有偏离</w:t>
            </w:r>
            <w:r>
              <w:rPr>
                <w:rFonts w:hint="eastAsia" w:ascii="宋体" w:hAnsi="宋体" w:cs="宋体"/>
                <w:spacing w:val="1"/>
                <w:sz w:val="24"/>
                <w:lang w:eastAsia="zh-CN"/>
              </w:rPr>
              <w:t>（如有偏离，则应在本表中对负偏离项逐一列</w:t>
            </w:r>
            <w:r>
              <w:rPr>
                <w:rFonts w:hint="eastAsia" w:ascii="宋体" w:hAnsi="宋体" w:cs="宋体"/>
                <w:sz w:val="24"/>
                <w:lang w:eastAsia="zh-CN"/>
              </w:rPr>
              <w:t>明，否则</w:t>
            </w:r>
            <w:r>
              <w:rPr>
                <w:rFonts w:hint="eastAsia" w:ascii="宋体" w:hAnsi="宋体" w:cs="宋体"/>
                <w:b/>
                <w:bCs/>
                <w:sz w:val="24"/>
                <w:lang w:eastAsia="zh-CN"/>
              </w:rPr>
              <w:t>响应无效</w:t>
            </w:r>
            <w:r>
              <w:rPr>
                <w:rFonts w:hint="eastAsia" w:ascii="宋体" w:hAnsi="宋体" w:cs="宋体"/>
                <w:sz w:val="24"/>
                <w:lang w:eastAsia="zh-CN"/>
              </w:rPr>
              <w:t xml:space="preserve">；对合同条款 </w:t>
            </w:r>
            <w:r>
              <w:rPr>
                <w:rFonts w:hint="eastAsia" w:ascii="宋体" w:hAnsi="宋体" w:cs="宋体"/>
                <w:spacing w:val="-5"/>
                <w:sz w:val="24"/>
                <w:lang w:eastAsia="zh-CN"/>
              </w:rPr>
              <w:t>中的所有要求</w:t>
            </w:r>
            <w:r>
              <w:rPr>
                <w:rFonts w:hint="eastAsia" w:ascii="宋体" w:hAnsi="宋体" w:cs="宋体"/>
                <w:spacing w:val="-28"/>
                <w:sz w:val="24"/>
                <w:lang w:eastAsia="zh-CN"/>
              </w:rPr>
              <w:t xml:space="preserve"> </w:t>
            </w:r>
            <w:r>
              <w:rPr>
                <w:rFonts w:hint="eastAsia" w:ascii="宋体" w:hAnsi="宋体" w:cs="宋体"/>
                <w:spacing w:val="-5"/>
                <w:sz w:val="24"/>
                <w:lang w:eastAsia="zh-CN"/>
              </w:rPr>
              <w:t>，除本表列明的偏离外</w:t>
            </w:r>
            <w:r>
              <w:rPr>
                <w:rFonts w:hint="eastAsia" w:ascii="宋体" w:hAnsi="宋体" w:cs="宋体"/>
                <w:spacing w:val="-29"/>
                <w:sz w:val="24"/>
                <w:lang w:eastAsia="zh-CN"/>
              </w:rPr>
              <w:t xml:space="preserve"> </w:t>
            </w:r>
            <w:r>
              <w:rPr>
                <w:rFonts w:hint="eastAsia" w:ascii="宋体" w:hAnsi="宋体" w:cs="宋体"/>
                <w:spacing w:val="-5"/>
                <w:sz w:val="24"/>
                <w:lang w:eastAsia="zh-CN"/>
              </w:rPr>
              <w:t>，均视作供应商已对之理解</w:t>
            </w:r>
            <w:r>
              <w:rPr>
                <w:rFonts w:hint="eastAsia" w:ascii="宋体" w:hAnsi="宋体" w:cs="宋体"/>
                <w:spacing w:val="-6"/>
                <w:sz w:val="24"/>
                <w:lang w:eastAsia="zh-CN"/>
              </w:rPr>
              <w:t>和响应。</w:t>
            </w:r>
            <w:r>
              <w:rPr>
                <w:rFonts w:hint="eastAsia" w:ascii="宋体" w:hAnsi="宋体" w:cs="宋体"/>
                <w:spacing w:val="-6"/>
                <w:sz w:val="24"/>
                <w:lang w:eastAsia="en-US"/>
              </w:rPr>
              <w:t>）</w:t>
            </w:r>
          </w:p>
        </w:tc>
      </w:tr>
      <w:tr w14:paraId="284E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740B369B">
            <w:pPr>
              <w:pStyle w:val="15"/>
              <w:autoSpaceDE w:val="0"/>
              <w:autoSpaceDN w:val="0"/>
              <w:rPr>
                <w:rFonts w:ascii="宋体" w:hAnsi="宋体" w:cs="宋体"/>
                <w:lang w:eastAsia="en-US"/>
              </w:rPr>
            </w:pPr>
          </w:p>
        </w:tc>
        <w:tc>
          <w:tcPr>
            <w:tcW w:w="1560" w:type="dxa"/>
          </w:tcPr>
          <w:p w14:paraId="582BCF9F">
            <w:pPr>
              <w:pStyle w:val="15"/>
              <w:autoSpaceDE w:val="0"/>
              <w:autoSpaceDN w:val="0"/>
              <w:rPr>
                <w:rFonts w:ascii="宋体" w:hAnsi="宋体" w:cs="宋体"/>
                <w:lang w:eastAsia="en-US"/>
              </w:rPr>
            </w:pPr>
          </w:p>
        </w:tc>
        <w:tc>
          <w:tcPr>
            <w:tcW w:w="1775" w:type="dxa"/>
          </w:tcPr>
          <w:p w14:paraId="4182CEE4">
            <w:pPr>
              <w:pStyle w:val="15"/>
              <w:autoSpaceDE w:val="0"/>
              <w:autoSpaceDN w:val="0"/>
              <w:rPr>
                <w:rFonts w:ascii="宋体" w:hAnsi="宋体" w:cs="宋体"/>
                <w:lang w:eastAsia="en-US"/>
              </w:rPr>
            </w:pPr>
          </w:p>
        </w:tc>
        <w:tc>
          <w:tcPr>
            <w:tcW w:w="1777" w:type="dxa"/>
          </w:tcPr>
          <w:p w14:paraId="05E45089">
            <w:pPr>
              <w:pStyle w:val="15"/>
              <w:autoSpaceDE w:val="0"/>
              <w:autoSpaceDN w:val="0"/>
              <w:rPr>
                <w:rFonts w:ascii="宋体" w:hAnsi="宋体" w:cs="宋体"/>
                <w:lang w:eastAsia="en-US"/>
              </w:rPr>
            </w:pPr>
          </w:p>
        </w:tc>
        <w:tc>
          <w:tcPr>
            <w:tcW w:w="2182" w:type="dxa"/>
          </w:tcPr>
          <w:p w14:paraId="5E0B685D">
            <w:pPr>
              <w:pStyle w:val="15"/>
              <w:autoSpaceDE w:val="0"/>
              <w:autoSpaceDN w:val="0"/>
              <w:rPr>
                <w:rFonts w:ascii="宋体" w:hAnsi="宋体" w:cs="宋体"/>
                <w:lang w:eastAsia="en-US"/>
              </w:rPr>
            </w:pPr>
          </w:p>
        </w:tc>
        <w:tc>
          <w:tcPr>
            <w:tcW w:w="985" w:type="dxa"/>
          </w:tcPr>
          <w:p w14:paraId="6681FD4E">
            <w:pPr>
              <w:pStyle w:val="15"/>
              <w:autoSpaceDE w:val="0"/>
              <w:autoSpaceDN w:val="0"/>
              <w:rPr>
                <w:rFonts w:ascii="宋体" w:hAnsi="宋体" w:cs="宋体"/>
                <w:lang w:eastAsia="en-US"/>
              </w:rPr>
            </w:pPr>
          </w:p>
        </w:tc>
      </w:tr>
      <w:tr w14:paraId="66B90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558FC967">
            <w:pPr>
              <w:pStyle w:val="15"/>
              <w:autoSpaceDE w:val="0"/>
              <w:autoSpaceDN w:val="0"/>
              <w:rPr>
                <w:rFonts w:ascii="宋体" w:hAnsi="宋体" w:cs="宋体"/>
                <w:lang w:eastAsia="en-US"/>
              </w:rPr>
            </w:pPr>
          </w:p>
        </w:tc>
        <w:tc>
          <w:tcPr>
            <w:tcW w:w="1560" w:type="dxa"/>
          </w:tcPr>
          <w:p w14:paraId="15141E1D">
            <w:pPr>
              <w:pStyle w:val="15"/>
              <w:autoSpaceDE w:val="0"/>
              <w:autoSpaceDN w:val="0"/>
              <w:rPr>
                <w:rFonts w:ascii="宋体" w:hAnsi="宋体" w:cs="宋体"/>
                <w:lang w:eastAsia="en-US"/>
              </w:rPr>
            </w:pPr>
          </w:p>
        </w:tc>
        <w:tc>
          <w:tcPr>
            <w:tcW w:w="1775" w:type="dxa"/>
          </w:tcPr>
          <w:p w14:paraId="48F86AF5">
            <w:pPr>
              <w:pStyle w:val="15"/>
              <w:autoSpaceDE w:val="0"/>
              <w:autoSpaceDN w:val="0"/>
              <w:rPr>
                <w:rFonts w:ascii="宋体" w:hAnsi="宋体" w:cs="宋体"/>
                <w:lang w:eastAsia="en-US"/>
              </w:rPr>
            </w:pPr>
          </w:p>
        </w:tc>
        <w:tc>
          <w:tcPr>
            <w:tcW w:w="1777" w:type="dxa"/>
          </w:tcPr>
          <w:p w14:paraId="4DF82EBF">
            <w:pPr>
              <w:pStyle w:val="15"/>
              <w:autoSpaceDE w:val="0"/>
              <w:autoSpaceDN w:val="0"/>
              <w:rPr>
                <w:rFonts w:ascii="宋体" w:hAnsi="宋体" w:cs="宋体"/>
                <w:lang w:eastAsia="en-US"/>
              </w:rPr>
            </w:pPr>
          </w:p>
        </w:tc>
        <w:tc>
          <w:tcPr>
            <w:tcW w:w="2182" w:type="dxa"/>
          </w:tcPr>
          <w:p w14:paraId="2987B9D3">
            <w:pPr>
              <w:pStyle w:val="15"/>
              <w:autoSpaceDE w:val="0"/>
              <w:autoSpaceDN w:val="0"/>
              <w:rPr>
                <w:rFonts w:ascii="宋体" w:hAnsi="宋体" w:cs="宋体"/>
                <w:lang w:eastAsia="en-US"/>
              </w:rPr>
            </w:pPr>
          </w:p>
        </w:tc>
        <w:tc>
          <w:tcPr>
            <w:tcW w:w="985" w:type="dxa"/>
          </w:tcPr>
          <w:p w14:paraId="3D64FCFD">
            <w:pPr>
              <w:pStyle w:val="15"/>
              <w:autoSpaceDE w:val="0"/>
              <w:autoSpaceDN w:val="0"/>
              <w:rPr>
                <w:rFonts w:ascii="宋体" w:hAnsi="宋体" w:cs="宋体"/>
                <w:lang w:eastAsia="en-US"/>
              </w:rPr>
            </w:pPr>
          </w:p>
        </w:tc>
      </w:tr>
      <w:tr w14:paraId="4717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4BAA2941">
            <w:pPr>
              <w:pStyle w:val="15"/>
              <w:autoSpaceDE w:val="0"/>
              <w:autoSpaceDN w:val="0"/>
              <w:rPr>
                <w:rFonts w:ascii="宋体" w:hAnsi="宋体" w:cs="宋体"/>
                <w:lang w:eastAsia="en-US"/>
              </w:rPr>
            </w:pPr>
          </w:p>
        </w:tc>
        <w:tc>
          <w:tcPr>
            <w:tcW w:w="1560" w:type="dxa"/>
          </w:tcPr>
          <w:p w14:paraId="1A908046">
            <w:pPr>
              <w:pStyle w:val="15"/>
              <w:autoSpaceDE w:val="0"/>
              <w:autoSpaceDN w:val="0"/>
              <w:rPr>
                <w:rFonts w:ascii="宋体" w:hAnsi="宋体" w:cs="宋体"/>
                <w:lang w:eastAsia="en-US"/>
              </w:rPr>
            </w:pPr>
          </w:p>
        </w:tc>
        <w:tc>
          <w:tcPr>
            <w:tcW w:w="1775" w:type="dxa"/>
          </w:tcPr>
          <w:p w14:paraId="5C4EE094">
            <w:pPr>
              <w:pStyle w:val="15"/>
              <w:autoSpaceDE w:val="0"/>
              <w:autoSpaceDN w:val="0"/>
              <w:rPr>
                <w:rFonts w:ascii="宋体" w:hAnsi="宋体" w:cs="宋体"/>
                <w:lang w:eastAsia="en-US"/>
              </w:rPr>
            </w:pPr>
          </w:p>
        </w:tc>
        <w:tc>
          <w:tcPr>
            <w:tcW w:w="1777" w:type="dxa"/>
          </w:tcPr>
          <w:p w14:paraId="4EDB6BA8">
            <w:pPr>
              <w:pStyle w:val="15"/>
              <w:autoSpaceDE w:val="0"/>
              <w:autoSpaceDN w:val="0"/>
              <w:rPr>
                <w:rFonts w:ascii="宋体" w:hAnsi="宋体" w:cs="宋体"/>
                <w:lang w:eastAsia="en-US"/>
              </w:rPr>
            </w:pPr>
          </w:p>
        </w:tc>
        <w:tc>
          <w:tcPr>
            <w:tcW w:w="2182" w:type="dxa"/>
          </w:tcPr>
          <w:p w14:paraId="03E4498A">
            <w:pPr>
              <w:pStyle w:val="15"/>
              <w:autoSpaceDE w:val="0"/>
              <w:autoSpaceDN w:val="0"/>
              <w:rPr>
                <w:rFonts w:ascii="宋体" w:hAnsi="宋体" w:cs="宋体"/>
                <w:lang w:eastAsia="en-US"/>
              </w:rPr>
            </w:pPr>
          </w:p>
        </w:tc>
        <w:tc>
          <w:tcPr>
            <w:tcW w:w="985" w:type="dxa"/>
          </w:tcPr>
          <w:p w14:paraId="4649C6FD">
            <w:pPr>
              <w:pStyle w:val="15"/>
              <w:autoSpaceDE w:val="0"/>
              <w:autoSpaceDN w:val="0"/>
              <w:rPr>
                <w:rFonts w:ascii="宋体" w:hAnsi="宋体" w:cs="宋体"/>
                <w:lang w:eastAsia="en-US"/>
              </w:rPr>
            </w:pPr>
          </w:p>
        </w:tc>
      </w:tr>
      <w:tr w14:paraId="43B8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tcPr>
          <w:p w14:paraId="1A572CED">
            <w:pPr>
              <w:pStyle w:val="15"/>
              <w:autoSpaceDE w:val="0"/>
              <w:autoSpaceDN w:val="0"/>
              <w:rPr>
                <w:rFonts w:ascii="宋体" w:hAnsi="宋体" w:cs="宋体"/>
                <w:lang w:eastAsia="en-US"/>
              </w:rPr>
            </w:pPr>
          </w:p>
        </w:tc>
        <w:tc>
          <w:tcPr>
            <w:tcW w:w="1560" w:type="dxa"/>
          </w:tcPr>
          <w:p w14:paraId="75814131">
            <w:pPr>
              <w:pStyle w:val="15"/>
              <w:autoSpaceDE w:val="0"/>
              <w:autoSpaceDN w:val="0"/>
              <w:rPr>
                <w:rFonts w:ascii="宋体" w:hAnsi="宋体" w:cs="宋体"/>
                <w:lang w:eastAsia="en-US"/>
              </w:rPr>
            </w:pPr>
          </w:p>
        </w:tc>
        <w:tc>
          <w:tcPr>
            <w:tcW w:w="1775" w:type="dxa"/>
          </w:tcPr>
          <w:p w14:paraId="4960280F">
            <w:pPr>
              <w:pStyle w:val="15"/>
              <w:autoSpaceDE w:val="0"/>
              <w:autoSpaceDN w:val="0"/>
              <w:rPr>
                <w:rFonts w:ascii="宋体" w:hAnsi="宋体" w:cs="宋体"/>
                <w:lang w:eastAsia="en-US"/>
              </w:rPr>
            </w:pPr>
          </w:p>
        </w:tc>
        <w:tc>
          <w:tcPr>
            <w:tcW w:w="1777" w:type="dxa"/>
          </w:tcPr>
          <w:p w14:paraId="521636BF">
            <w:pPr>
              <w:pStyle w:val="15"/>
              <w:autoSpaceDE w:val="0"/>
              <w:autoSpaceDN w:val="0"/>
              <w:rPr>
                <w:rFonts w:ascii="宋体" w:hAnsi="宋体" w:cs="宋体"/>
                <w:lang w:eastAsia="en-US"/>
              </w:rPr>
            </w:pPr>
          </w:p>
        </w:tc>
        <w:tc>
          <w:tcPr>
            <w:tcW w:w="2182" w:type="dxa"/>
          </w:tcPr>
          <w:p w14:paraId="1CFEC966">
            <w:pPr>
              <w:pStyle w:val="15"/>
              <w:autoSpaceDE w:val="0"/>
              <w:autoSpaceDN w:val="0"/>
              <w:rPr>
                <w:rFonts w:ascii="宋体" w:hAnsi="宋体" w:cs="宋体"/>
                <w:lang w:eastAsia="en-US"/>
              </w:rPr>
            </w:pPr>
          </w:p>
        </w:tc>
        <w:tc>
          <w:tcPr>
            <w:tcW w:w="985" w:type="dxa"/>
          </w:tcPr>
          <w:p w14:paraId="20B46F03">
            <w:pPr>
              <w:pStyle w:val="15"/>
              <w:autoSpaceDE w:val="0"/>
              <w:autoSpaceDN w:val="0"/>
              <w:rPr>
                <w:rFonts w:ascii="宋体" w:hAnsi="宋体" w:cs="宋体"/>
                <w:lang w:eastAsia="en-US"/>
              </w:rPr>
            </w:pPr>
          </w:p>
        </w:tc>
      </w:tr>
      <w:tr w14:paraId="3D925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tcPr>
          <w:p w14:paraId="561ED2C5">
            <w:pPr>
              <w:pStyle w:val="15"/>
              <w:autoSpaceDE w:val="0"/>
              <w:autoSpaceDN w:val="0"/>
              <w:rPr>
                <w:rFonts w:ascii="宋体" w:hAnsi="宋体" w:cs="宋体"/>
                <w:lang w:eastAsia="en-US"/>
              </w:rPr>
            </w:pPr>
          </w:p>
        </w:tc>
        <w:tc>
          <w:tcPr>
            <w:tcW w:w="1560" w:type="dxa"/>
          </w:tcPr>
          <w:p w14:paraId="7D64F5D5">
            <w:pPr>
              <w:pStyle w:val="15"/>
              <w:autoSpaceDE w:val="0"/>
              <w:autoSpaceDN w:val="0"/>
              <w:rPr>
                <w:rFonts w:ascii="宋体" w:hAnsi="宋体" w:cs="宋体"/>
                <w:lang w:eastAsia="en-US"/>
              </w:rPr>
            </w:pPr>
          </w:p>
        </w:tc>
        <w:tc>
          <w:tcPr>
            <w:tcW w:w="1775" w:type="dxa"/>
          </w:tcPr>
          <w:p w14:paraId="33DB89DB">
            <w:pPr>
              <w:pStyle w:val="15"/>
              <w:autoSpaceDE w:val="0"/>
              <w:autoSpaceDN w:val="0"/>
              <w:rPr>
                <w:rFonts w:ascii="宋体" w:hAnsi="宋体" w:cs="宋体"/>
                <w:lang w:eastAsia="en-US"/>
              </w:rPr>
            </w:pPr>
          </w:p>
        </w:tc>
        <w:tc>
          <w:tcPr>
            <w:tcW w:w="1777" w:type="dxa"/>
          </w:tcPr>
          <w:p w14:paraId="3F6C1852">
            <w:pPr>
              <w:pStyle w:val="15"/>
              <w:autoSpaceDE w:val="0"/>
              <w:autoSpaceDN w:val="0"/>
              <w:rPr>
                <w:rFonts w:ascii="宋体" w:hAnsi="宋体" w:cs="宋体"/>
                <w:lang w:eastAsia="en-US"/>
              </w:rPr>
            </w:pPr>
          </w:p>
        </w:tc>
        <w:tc>
          <w:tcPr>
            <w:tcW w:w="2182" w:type="dxa"/>
          </w:tcPr>
          <w:p w14:paraId="72DF7E46">
            <w:pPr>
              <w:pStyle w:val="15"/>
              <w:autoSpaceDE w:val="0"/>
              <w:autoSpaceDN w:val="0"/>
              <w:rPr>
                <w:rFonts w:ascii="宋体" w:hAnsi="宋体" w:cs="宋体"/>
                <w:lang w:eastAsia="en-US"/>
              </w:rPr>
            </w:pPr>
          </w:p>
        </w:tc>
        <w:tc>
          <w:tcPr>
            <w:tcW w:w="985" w:type="dxa"/>
          </w:tcPr>
          <w:p w14:paraId="32AFE114">
            <w:pPr>
              <w:pStyle w:val="15"/>
              <w:autoSpaceDE w:val="0"/>
              <w:autoSpaceDN w:val="0"/>
              <w:rPr>
                <w:rFonts w:ascii="宋体" w:hAnsi="宋体" w:cs="宋体"/>
                <w:lang w:eastAsia="en-US"/>
              </w:rPr>
            </w:pPr>
          </w:p>
        </w:tc>
      </w:tr>
    </w:tbl>
    <w:p w14:paraId="0200498F">
      <w:pPr>
        <w:tabs>
          <w:tab w:val="left" w:pos="1800"/>
          <w:tab w:val="left" w:pos="5580"/>
        </w:tabs>
        <w:jc w:val="left"/>
        <w:rPr>
          <w:rFonts w:ascii="宋体" w:hAnsi="宋体" w:cs="宋体"/>
          <w:color w:val="000000"/>
          <w:sz w:val="24"/>
        </w:rPr>
      </w:pPr>
    </w:p>
    <w:p w14:paraId="0A1B984D">
      <w:pPr>
        <w:tabs>
          <w:tab w:val="left" w:pos="1800"/>
          <w:tab w:val="left" w:pos="5580"/>
        </w:tabs>
        <w:jc w:val="left"/>
        <w:rPr>
          <w:rFonts w:ascii="宋体" w:hAnsi="宋体" w:cs="宋体"/>
          <w:color w:val="000000"/>
          <w:sz w:val="24"/>
        </w:rPr>
      </w:pPr>
    </w:p>
    <w:p w14:paraId="4E95F582">
      <w:pPr>
        <w:spacing w:line="360" w:lineRule="auto"/>
        <w:rPr>
          <w:rFonts w:ascii="宋体" w:hAnsi="宋体" w:cs="宋体"/>
          <w:color w:val="000000"/>
          <w:sz w:val="24"/>
        </w:rPr>
      </w:pPr>
      <w:r>
        <w:rPr>
          <w:rFonts w:hint="eastAsia" w:ascii="宋体" w:hAnsi="宋体" w:cs="宋体"/>
          <w:color w:val="000000"/>
          <w:sz w:val="24"/>
        </w:rPr>
        <w:t>注： “偏离情况 ”列应据实填写 “正偏离 ”或 “负偏离 ”。</w:t>
      </w:r>
    </w:p>
    <w:p w14:paraId="0CEF82C1">
      <w:pPr>
        <w:spacing w:line="360" w:lineRule="auto"/>
        <w:rPr>
          <w:rFonts w:ascii="宋体" w:hAnsi="宋体" w:cs="宋体"/>
          <w:color w:val="000000"/>
          <w:sz w:val="24"/>
        </w:rPr>
      </w:pPr>
    </w:p>
    <w:p w14:paraId="1C05C924">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color w:val="000000"/>
          <w:sz w:val="24"/>
        </w:rPr>
        <w:t>_______________</w:t>
      </w:r>
    </w:p>
    <w:p w14:paraId="01B54532">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日期：____年____月____日    </w:t>
      </w:r>
    </w:p>
    <w:p w14:paraId="6829DD3F">
      <w:pPr>
        <w:tabs>
          <w:tab w:val="left" w:pos="360"/>
        </w:tabs>
        <w:snapToGrid w:val="0"/>
        <w:spacing w:line="360" w:lineRule="auto"/>
        <w:outlineLvl w:val="1"/>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9</w:t>
      </w:r>
      <w:r>
        <w:rPr>
          <w:rFonts w:hint="eastAsia" w:ascii="宋体" w:hAnsi="宋体" w:cs="宋体"/>
          <w:sz w:val="24"/>
        </w:rPr>
        <w:t xml:space="preserve"> </w:t>
      </w:r>
      <w:bookmarkEnd w:id="627"/>
      <w:bookmarkEnd w:id="628"/>
      <w:bookmarkEnd w:id="629"/>
      <w:bookmarkEnd w:id="630"/>
      <w:bookmarkEnd w:id="631"/>
      <w:bookmarkEnd w:id="632"/>
      <w:bookmarkEnd w:id="633"/>
      <w:bookmarkEnd w:id="634"/>
      <w:bookmarkEnd w:id="635"/>
      <w:bookmarkEnd w:id="636"/>
      <w:bookmarkEnd w:id="637"/>
      <w:bookmarkEnd w:id="638"/>
      <w:bookmarkEnd w:id="639"/>
      <w:r>
        <w:rPr>
          <w:rFonts w:hint="eastAsia" w:ascii="宋体" w:hAnsi="宋体" w:cs="宋体"/>
          <w:sz w:val="24"/>
        </w:rPr>
        <w:t>采购需求偏离表（实质性格式）</w:t>
      </w:r>
    </w:p>
    <w:p w14:paraId="6D58F5F6">
      <w:pPr>
        <w:autoSpaceDE w:val="0"/>
        <w:autoSpaceDN w:val="0"/>
        <w:adjustRightInd w:val="0"/>
        <w:spacing w:line="360" w:lineRule="auto"/>
        <w:jc w:val="center"/>
        <w:rPr>
          <w:rFonts w:ascii="宋体" w:hAnsi="宋体" w:cs="宋体"/>
          <w:b/>
          <w:color w:val="000000"/>
          <w:sz w:val="36"/>
          <w:szCs w:val="36"/>
        </w:rPr>
      </w:pPr>
      <w:r>
        <w:rPr>
          <w:rFonts w:hint="eastAsia" w:ascii="宋体" w:hAnsi="宋体" w:cs="宋体"/>
          <w:b/>
          <w:color w:val="000000"/>
          <w:sz w:val="36"/>
          <w:szCs w:val="36"/>
        </w:rPr>
        <w:t>采购需求偏离表</w:t>
      </w:r>
    </w:p>
    <w:p w14:paraId="3D719D49">
      <w:pPr>
        <w:tabs>
          <w:tab w:val="left" w:pos="1800"/>
          <w:tab w:val="left" w:pos="5580"/>
        </w:tabs>
        <w:spacing w:line="360" w:lineRule="auto"/>
        <w:ind w:firstLine="360" w:firstLineChars="150"/>
        <w:jc w:val="left"/>
        <w:rPr>
          <w:rFonts w:ascii="宋体" w:hAnsi="宋体" w:cs="宋体"/>
          <w:color w:val="000000"/>
          <w:sz w:val="24"/>
        </w:rPr>
      </w:pPr>
      <w:r>
        <w:rPr>
          <w:rFonts w:hint="eastAsia" w:ascii="宋体" w:hAnsi="宋体" w:cs="宋体"/>
          <w:color w:val="000000"/>
          <w:sz w:val="24"/>
        </w:rPr>
        <w:t>项目编号：_______________     项目名称：_______________</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9C9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66F6B3E">
            <w:pPr>
              <w:adjustRightInd w:val="0"/>
              <w:snapToGrid w:val="0"/>
              <w:jc w:val="center"/>
              <w:rPr>
                <w:rFonts w:ascii="宋体" w:hAnsi="宋体" w:cs="宋体"/>
                <w:color w:val="000000"/>
                <w:sz w:val="24"/>
              </w:rPr>
            </w:pPr>
            <w:r>
              <w:rPr>
                <w:rFonts w:hint="eastAsia" w:ascii="宋体" w:hAnsi="宋体" w:cs="宋体"/>
                <w:color w:val="000000"/>
                <w:sz w:val="24"/>
              </w:rPr>
              <w:t>序号</w:t>
            </w:r>
          </w:p>
        </w:tc>
        <w:tc>
          <w:tcPr>
            <w:tcW w:w="1482" w:type="dxa"/>
            <w:vAlign w:val="center"/>
          </w:tcPr>
          <w:p w14:paraId="467AE513">
            <w:pPr>
              <w:adjustRightInd w:val="0"/>
              <w:snapToGrid w:val="0"/>
              <w:jc w:val="center"/>
              <w:rPr>
                <w:rFonts w:ascii="宋体" w:hAnsi="宋体" w:cs="宋体"/>
                <w:color w:val="000000"/>
                <w:sz w:val="24"/>
              </w:rPr>
            </w:pPr>
            <w:r>
              <w:rPr>
                <w:rFonts w:hint="eastAsia" w:ascii="宋体" w:hAnsi="宋体" w:cs="宋体"/>
                <w:color w:val="000000"/>
                <w:sz w:val="24"/>
              </w:rPr>
              <w:t>竞争性磋商文件条目号(页码)</w:t>
            </w:r>
          </w:p>
        </w:tc>
        <w:tc>
          <w:tcPr>
            <w:tcW w:w="2384" w:type="dxa"/>
            <w:vAlign w:val="center"/>
          </w:tcPr>
          <w:p w14:paraId="11069371">
            <w:pPr>
              <w:adjustRightInd w:val="0"/>
              <w:snapToGrid w:val="0"/>
              <w:jc w:val="center"/>
              <w:rPr>
                <w:rFonts w:ascii="宋体" w:hAnsi="宋体" w:cs="宋体"/>
                <w:color w:val="000000"/>
                <w:sz w:val="24"/>
              </w:rPr>
            </w:pPr>
            <w:r>
              <w:rPr>
                <w:rFonts w:hint="eastAsia" w:ascii="宋体" w:hAnsi="宋体" w:cs="宋体"/>
                <w:color w:val="000000"/>
                <w:sz w:val="24"/>
              </w:rPr>
              <w:t>竞争性磋商文件要求</w:t>
            </w:r>
          </w:p>
        </w:tc>
        <w:tc>
          <w:tcPr>
            <w:tcW w:w="2126" w:type="dxa"/>
            <w:vAlign w:val="center"/>
          </w:tcPr>
          <w:p w14:paraId="0BC82C5E">
            <w:pPr>
              <w:adjustRightInd w:val="0"/>
              <w:snapToGrid w:val="0"/>
              <w:jc w:val="center"/>
              <w:rPr>
                <w:rFonts w:ascii="宋体" w:hAnsi="宋体" w:cs="宋体"/>
                <w:color w:val="000000"/>
                <w:sz w:val="24"/>
              </w:rPr>
            </w:pPr>
            <w:r>
              <w:rPr>
                <w:rFonts w:hint="eastAsia" w:ascii="宋体" w:hAnsi="宋体" w:cs="宋体"/>
                <w:color w:val="000000"/>
                <w:sz w:val="24"/>
              </w:rPr>
              <w:t>响应内容</w:t>
            </w:r>
          </w:p>
        </w:tc>
        <w:tc>
          <w:tcPr>
            <w:tcW w:w="1875" w:type="dxa"/>
            <w:vAlign w:val="center"/>
          </w:tcPr>
          <w:p w14:paraId="56E85778">
            <w:pPr>
              <w:adjustRightInd w:val="0"/>
              <w:snapToGrid w:val="0"/>
              <w:jc w:val="center"/>
              <w:rPr>
                <w:rFonts w:ascii="宋体" w:hAnsi="宋体" w:cs="宋体"/>
                <w:color w:val="000000"/>
                <w:sz w:val="24"/>
              </w:rPr>
            </w:pPr>
            <w:r>
              <w:rPr>
                <w:rFonts w:hint="eastAsia" w:ascii="宋体" w:hAnsi="宋体" w:cs="宋体"/>
                <w:color w:val="000000"/>
                <w:sz w:val="24"/>
              </w:rPr>
              <w:t>偏离情况</w:t>
            </w:r>
          </w:p>
          <w:p w14:paraId="3A0E141C">
            <w:pPr>
              <w:adjustRightInd w:val="0"/>
              <w:snapToGrid w:val="0"/>
              <w:jc w:val="center"/>
              <w:rPr>
                <w:rFonts w:ascii="宋体" w:hAnsi="宋体" w:cs="宋体"/>
                <w:color w:val="000000"/>
                <w:sz w:val="24"/>
              </w:rPr>
            </w:pPr>
            <w:r>
              <w:rPr>
                <w:rFonts w:hint="eastAsia" w:ascii="宋体" w:hAnsi="宋体" w:cs="宋体"/>
                <w:color w:val="000000"/>
                <w:sz w:val="24"/>
                <w:szCs w:val="21"/>
              </w:rPr>
              <w:t>（据实填写）</w:t>
            </w:r>
          </w:p>
        </w:tc>
        <w:tc>
          <w:tcPr>
            <w:tcW w:w="1009" w:type="dxa"/>
            <w:vAlign w:val="center"/>
          </w:tcPr>
          <w:p w14:paraId="112DB5DA">
            <w:pPr>
              <w:adjustRightInd w:val="0"/>
              <w:snapToGrid w:val="0"/>
              <w:jc w:val="center"/>
              <w:rPr>
                <w:rFonts w:ascii="宋体" w:hAnsi="宋体" w:cs="宋体"/>
                <w:color w:val="000000"/>
                <w:sz w:val="24"/>
              </w:rPr>
            </w:pPr>
            <w:r>
              <w:rPr>
                <w:rFonts w:hint="eastAsia" w:ascii="宋体" w:hAnsi="宋体" w:cs="宋体"/>
                <w:color w:val="000000"/>
                <w:sz w:val="24"/>
              </w:rPr>
              <w:t>说明</w:t>
            </w:r>
          </w:p>
        </w:tc>
      </w:tr>
      <w:tr w14:paraId="7E86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554857">
            <w:pPr>
              <w:adjustRightInd w:val="0"/>
              <w:snapToGrid w:val="0"/>
              <w:jc w:val="center"/>
              <w:rPr>
                <w:rFonts w:ascii="宋体" w:hAnsi="宋体" w:cs="宋体"/>
                <w:color w:val="000000"/>
                <w:sz w:val="24"/>
              </w:rPr>
            </w:pPr>
          </w:p>
        </w:tc>
        <w:tc>
          <w:tcPr>
            <w:tcW w:w="1482" w:type="dxa"/>
            <w:vAlign w:val="center"/>
          </w:tcPr>
          <w:p w14:paraId="435B035B">
            <w:pPr>
              <w:adjustRightInd w:val="0"/>
              <w:snapToGrid w:val="0"/>
              <w:jc w:val="center"/>
              <w:rPr>
                <w:rFonts w:ascii="宋体" w:hAnsi="宋体" w:cs="宋体"/>
                <w:color w:val="000000"/>
                <w:sz w:val="24"/>
              </w:rPr>
            </w:pPr>
          </w:p>
        </w:tc>
        <w:tc>
          <w:tcPr>
            <w:tcW w:w="2384" w:type="dxa"/>
            <w:vAlign w:val="center"/>
          </w:tcPr>
          <w:p w14:paraId="09D9029F">
            <w:pPr>
              <w:adjustRightInd w:val="0"/>
              <w:snapToGrid w:val="0"/>
              <w:jc w:val="center"/>
              <w:rPr>
                <w:rFonts w:ascii="宋体" w:hAnsi="宋体" w:cs="宋体"/>
                <w:color w:val="000000"/>
                <w:sz w:val="24"/>
              </w:rPr>
            </w:pPr>
          </w:p>
        </w:tc>
        <w:tc>
          <w:tcPr>
            <w:tcW w:w="2126" w:type="dxa"/>
            <w:vAlign w:val="center"/>
          </w:tcPr>
          <w:p w14:paraId="5E2AA1D1">
            <w:pPr>
              <w:adjustRightInd w:val="0"/>
              <w:snapToGrid w:val="0"/>
              <w:jc w:val="center"/>
              <w:rPr>
                <w:rFonts w:ascii="宋体" w:hAnsi="宋体" w:cs="宋体"/>
                <w:color w:val="000000"/>
                <w:sz w:val="24"/>
              </w:rPr>
            </w:pPr>
          </w:p>
        </w:tc>
        <w:tc>
          <w:tcPr>
            <w:tcW w:w="1875" w:type="dxa"/>
            <w:vAlign w:val="center"/>
          </w:tcPr>
          <w:p w14:paraId="4EA20527">
            <w:pPr>
              <w:adjustRightInd w:val="0"/>
              <w:snapToGrid w:val="0"/>
              <w:jc w:val="center"/>
              <w:rPr>
                <w:rFonts w:ascii="宋体" w:hAnsi="宋体" w:cs="宋体"/>
                <w:color w:val="000000"/>
                <w:sz w:val="24"/>
              </w:rPr>
            </w:pPr>
          </w:p>
        </w:tc>
        <w:tc>
          <w:tcPr>
            <w:tcW w:w="1009" w:type="dxa"/>
            <w:vAlign w:val="center"/>
          </w:tcPr>
          <w:p w14:paraId="66ABA40B">
            <w:pPr>
              <w:adjustRightInd w:val="0"/>
              <w:snapToGrid w:val="0"/>
              <w:jc w:val="center"/>
              <w:rPr>
                <w:rFonts w:ascii="宋体" w:hAnsi="宋体" w:cs="宋体"/>
                <w:color w:val="000000"/>
                <w:sz w:val="24"/>
              </w:rPr>
            </w:pPr>
          </w:p>
        </w:tc>
      </w:tr>
      <w:tr w14:paraId="167B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18901C">
            <w:pPr>
              <w:adjustRightInd w:val="0"/>
              <w:snapToGrid w:val="0"/>
              <w:jc w:val="center"/>
              <w:rPr>
                <w:rFonts w:ascii="宋体" w:hAnsi="宋体" w:cs="宋体"/>
                <w:color w:val="000000"/>
                <w:sz w:val="24"/>
              </w:rPr>
            </w:pPr>
          </w:p>
        </w:tc>
        <w:tc>
          <w:tcPr>
            <w:tcW w:w="1482" w:type="dxa"/>
            <w:vAlign w:val="center"/>
          </w:tcPr>
          <w:p w14:paraId="1D6BCF65">
            <w:pPr>
              <w:adjustRightInd w:val="0"/>
              <w:snapToGrid w:val="0"/>
              <w:jc w:val="center"/>
              <w:rPr>
                <w:rFonts w:ascii="宋体" w:hAnsi="宋体" w:cs="宋体"/>
                <w:color w:val="000000"/>
                <w:sz w:val="24"/>
              </w:rPr>
            </w:pPr>
          </w:p>
        </w:tc>
        <w:tc>
          <w:tcPr>
            <w:tcW w:w="2384" w:type="dxa"/>
            <w:vAlign w:val="center"/>
          </w:tcPr>
          <w:p w14:paraId="08FE5A38">
            <w:pPr>
              <w:adjustRightInd w:val="0"/>
              <w:snapToGrid w:val="0"/>
              <w:jc w:val="center"/>
              <w:rPr>
                <w:rFonts w:ascii="宋体" w:hAnsi="宋体" w:cs="宋体"/>
                <w:color w:val="000000"/>
                <w:sz w:val="24"/>
              </w:rPr>
            </w:pPr>
          </w:p>
        </w:tc>
        <w:tc>
          <w:tcPr>
            <w:tcW w:w="2126" w:type="dxa"/>
            <w:vAlign w:val="center"/>
          </w:tcPr>
          <w:p w14:paraId="43A5C1F5">
            <w:pPr>
              <w:adjustRightInd w:val="0"/>
              <w:snapToGrid w:val="0"/>
              <w:jc w:val="center"/>
              <w:rPr>
                <w:rFonts w:ascii="宋体" w:hAnsi="宋体" w:cs="宋体"/>
                <w:color w:val="000000"/>
                <w:sz w:val="24"/>
              </w:rPr>
            </w:pPr>
          </w:p>
        </w:tc>
        <w:tc>
          <w:tcPr>
            <w:tcW w:w="1875" w:type="dxa"/>
            <w:vAlign w:val="center"/>
          </w:tcPr>
          <w:p w14:paraId="17313D5A">
            <w:pPr>
              <w:adjustRightInd w:val="0"/>
              <w:snapToGrid w:val="0"/>
              <w:jc w:val="center"/>
              <w:rPr>
                <w:rFonts w:ascii="宋体" w:hAnsi="宋体" w:cs="宋体"/>
                <w:color w:val="000000"/>
                <w:sz w:val="24"/>
              </w:rPr>
            </w:pPr>
          </w:p>
        </w:tc>
        <w:tc>
          <w:tcPr>
            <w:tcW w:w="1009" w:type="dxa"/>
            <w:vAlign w:val="center"/>
          </w:tcPr>
          <w:p w14:paraId="5748D2D0">
            <w:pPr>
              <w:adjustRightInd w:val="0"/>
              <w:snapToGrid w:val="0"/>
              <w:jc w:val="center"/>
              <w:rPr>
                <w:rFonts w:ascii="宋体" w:hAnsi="宋体" w:cs="宋体"/>
                <w:color w:val="000000"/>
                <w:sz w:val="24"/>
              </w:rPr>
            </w:pPr>
          </w:p>
        </w:tc>
      </w:tr>
      <w:tr w14:paraId="3B8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55CDF6D">
            <w:pPr>
              <w:adjustRightInd w:val="0"/>
              <w:snapToGrid w:val="0"/>
              <w:jc w:val="center"/>
              <w:rPr>
                <w:rFonts w:ascii="宋体" w:hAnsi="宋体" w:cs="宋体"/>
                <w:color w:val="000000"/>
                <w:sz w:val="24"/>
              </w:rPr>
            </w:pPr>
          </w:p>
        </w:tc>
        <w:tc>
          <w:tcPr>
            <w:tcW w:w="1482" w:type="dxa"/>
            <w:vAlign w:val="center"/>
          </w:tcPr>
          <w:p w14:paraId="6F4FE7D3">
            <w:pPr>
              <w:adjustRightInd w:val="0"/>
              <w:snapToGrid w:val="0"/>
              <w:jc w:val="center"/>
              <w:rPr>
                <w:rFonts w:ascii="宋体" w:hAnsi="宋体" w:cs="宋体"/>
                <w:color w:val="000000"/>
                <w:sz w:val="24"/>
              </w:rPr>
            </w:pPr>
          </w:p>
        </w:tc>
        <w:tc>
          <w:tcPr>
            <w:tcW w:w="2384" w:type="dxa"/>
            <w:vAlign w:val="center"/>
          </w:tcPr>
          <w:p w14:paraId="0047432E">
            <w:pPr>
              <w:adjustRightInd w:val="0"/>
              <w:snapToGrid w:val="0"/>
              <w:jc w:val="center"/>
              <w:rPr>
                <w:rFonts w:ascii="宋体" w:hAnsi="宋体" w:cs="宋体"/>
                <w:color w:val="000000"/>
                <w:sz w:val="24"/>
              </w:rPr>
            </w:pPr>
          </w:p>
        </w:tc>
        <w:tc>
          <w:tcPr>
            <w:tcW w:w="2126" w:type="dxa"/>
            <w:vAlign w:val="center"/>
          </w:tcPr>
          <w:p w14:paraId="1CEBA0B3">
            <w:pPr>
              <w:adjustRightInd w:val="0"/>
              <w:snapToGrid w:val="0"/>
              <w:jc w:val="center"/>
              <w:rPr>
                <w:rFonts w:ascii="宋体" w:hAnsi="宋体" w:cs="宋体"/>
                <w:color w:val="000000"/>
                <w:sz w:val="24"/>
              </w:rPr>
            </w:pPr>
          </w:p>
        </w:tc>
        <w:tc>
          <w:tcPr>
            <w:tcW w:w="1875" w:type="dxa"/>
            <w:vAlign w:val="center"/>
          </w:tcPr>
          <w:p w14:paraId="4BA6729A">
            <w:pPr>
              <w:adjustRightInd w:val="0"/>
              <w:snapToGrid w:val="0"/>
              <w:jc w:val="center"/>
              <w:rPr>
                <w:rFonts w:ascii="宋体" w:hAnsi="宋体" w:cs="宋体"/>
                <w:color w:val="000000"/>
                <w:sz w:val="24"/>
              </w:rPr>
            </w:pPr>
          </w:p>
        </w:tc>
        <w:tc>
          <w:tcPr>
            <w:tcW w:w="1009" w:type="dxa"/>
            <w:vAlign w:val="center"/>
          </w:tcPr>
          <w:p w14:paraId="13EB4193">
            <w:pPr>
              <w:adjustRightInd w:val="0"/>
              <w:snapToGrid w:val="0"/>
              <w:jc w:val="center"/>
              <w:rPr>
                <w:rFonts w:ascii="宋体" w:hAnsi="宋体" w:cs="宋体"/>
                <w:color w:val="000000"/>
                <w:sz w:val="24"/>
              </w:rPr>
            </w:pPr>
          </w:p>
        </w:tc>
      </w:tr>
      <w:tr w14:paraId="4BB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B662AB">
            <w:pPr>
              <w:adjustRightInd w:val="0"/>
              <w:snapToGrid w:val="0"/>
              <w:jc w:val="center"/>
              <w:rPr>
                <w:rFonts w:ascii="宋体" w:hAnsi="宋体" w:cs="宋体"/>
                <w:color w:val="000000"/>
                <w:sz w:val="24"/>
              </w:rPr>
            </w:pPr>
          </w:p>
        </w:tc>
        <w:tc>
          <w:tcPr>
            <w:tcW w:w="1482" w:type="dxa"/>
            <w:vAlign w:val="center"/>
          </w:tcPr>
          <w:p w14:paraId="1D8F8BFF">
            <w:pPr>
              <w:adjustRightInd w:val="0"/>
              <w:snapToGrid w:val="0"/>
              <w:jc w:val="center"/>
              <w:rPr>
                <w:rFonts w:ascii="宋体" w:hAnsi="宋体" w:cs="宋体"/>
                <w:color w:val="000000"/>
                <w:sz w:val="24"/>
              </w:rPr>
            </w:pPr>
          </w:p>
        </w:tc>
        <w:tc>
          <w:tcPr>
            <w:tcW w:w="2384" w:type="dxa"/>
            <w:vAlign w:val="center"/>
          </w:tcPr>
          <w:p w14:paraId="67AF607D">
            <w:pPr>
              <w:adjustRightInd w:val="0"/>
              <w:snapToGrid w:val="0"/>
              <w:jc w:val="center"/>
              <w:rPr>
                <w:rFonts w:ascii="宋体" w:hAnsi="宋体" w:cs="宋体"/>
                <w:color w:val="000000"/>
                <w:sz w:val="24"/>
              </w:rPr>
            </w:pPr>
          </w:p>
        </w:tc>
        <w:tc>
          <w:tcPr>
            <w:tcW w:w="2126" w:type="dxa"/>
            <w:vAlign w:val="center"/>
          </w:tcPr>
          <w:p w14:paraId="2449D510">
            <w:pPr>
              <w:adjustRightInd w:val="0"/>
              <w:snapToGrid w:val="0"/>
              <w:jc w:val="center"/>
              <w:rPr>
                <w:rFonts w:ascii="宋体" w:hAnsi="宋体" w:cs="宋体"/>
                <w:color w:val="000000"/>
                <w:sz w:val="24"/>
              </w:rPr>
            </w:pPr>
          </w:p>
        </w:tc>
        <w:tc>
          <w:tcPr>
            <w:tcW w:w="1875" w:type="dxa"/>
            <w:vAlign w:val="center"/>
          </w:tcPr>
          <w:p w14:paraId="65C39FB5">
            <w:pPr>
              <w:adjustRightInd w:val="0"/>
              <w:snapToGrid w:val="0"/>
              <w:jc w:val="center"/>
              <w:rPr>
                <w:rFonts w:ascii="宋体" w:hAnsi="宋体" w:cs="宋体"/>
                <w:color w:val="000000"/>
                <w:sz w:val="24"/>
              </w:rPr>
            </w:pPr>
          </w:p>
        </w:tc>
        <w:tc>
          <w:tcPr>
            <w:tcW w:w="1009" w:type="dxa"/>
            <w:vAlign w:val="center"/>
          </w:tcPr>
          <w:p w14:paraId="18D3A1F8">
            <w:pPr>
              <w:adjustRightInd w:val="0"/>
              <w:snapToGrid w:val="0"/>
              <w:jc w:val="center"/>
              <w:rPr>
                <w:rFonts w:ascii="宋体" w:hAnsi="宋体" w:cs="宋体"/>
                <w:color w:val="000000"/>
                <w:sz w:val="24"/>
              </w:rPr>
            </w:pPr>
          </w:p>
        </w:tc>
      </w:tr>
      <w:tr w14:paraId="1550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CC8FBB2">
            <w:pPr>
              <w:adjustRightInd w:val="0"/>
              <w:snapToGrid w:val="0"/>
              <w:jc w:val="center"/>
              <w:rPr>
                <w:rFonts w:ascii="宋体" w:hAnsi="宋体" w:cs="宋体"/>
                <w:color w:val="000000"/>
                <w:sz w:val="24"/>
              </w:rPr>
            </w:pPr>
          </w:p>
        </w:tc>
        <w:tc>
          <w:tcPr>
            <w:tcW w:w="1482" w:type="dxa"/>
            <w:vAlign w:val="center"/>
          </w:tcPr>
          <w:p w14:paraId="694C20FA">
            <w:pPr>
              <w:adjustRightInd w:val="0"/>
              <w:snapToGrid w:val="0"/>
              <w:jc w:val="center"/>
              <w:rPr>
                <w:rFonts w:ascii="宋体" w:hAnsi="宋体" w:cs="宋体"/>
                <w:color w:val="000000"/>
                <w:sz w:val="24"/>
              </w:rPr>
            </w:pPr>
          </w:p>
        </w:tc>
        <w:tc>
          <w:tcPr>
            <w:tcW w:w="2384" w:type="dxa"/>
            <w:vAlign w:val="center"/>
          </w:tcPr>
          <w:p w14:paraId="51F2F7F0">
            <w:pPr>
              <w:adjustRightInd w:val="0"/>
              <w:snapToGrid w:val="0"/>
              <w:jc w:val="center"/>
              <w:rPr>
                <w:rFonts w:ascii="宋体" w:hAnsi="宋体" w:cs="宋体"/>
                <w:color w:val="000000"/>
                <w:sz w:val="24"/>
              </w:rPr>
            </w:pPr>
          </w:p>
        </w:tc>
        <w:tc>
          <w:tcPr>
            <w:tcW w:w="2126" w:type="dxa"/>
            <w:vAlign w:val="center"/>
          </w:tcPr>
          <w:p w14:paraId="630C181C">
            <w:pPr>
              <w:adjustRightInd w:val="0"/>
              <w:snapToGrid w:val="0"/>
              <w:jc w:val="center"/>
              <w:rPr>
                <w:rFonts w:ascii="宋体" w:hAnsi="宋体" w:cs="宋体"/>
                <w:color w:val="000000"/>
                <w:sz w:val="24"/>
              </w:rPr>
            </w:pPr>
          </w:p>
        </w:tc>
        <w:tc>
          <w:tcPr>
            <w:tcW w:w="1875" w:type="dxa"/>
            <w:vAlign w:val="center"/>
          </w:tcPr>
          <w:p w14:paraId="0B2BA962">
            <w:pPr>
              <w:adjustRightInd w:val="0"/>
              <w:snapToGrid w:val="0"/>
              <w:jc w:val="center"/>
              <w:rPr>
                <w:rFonts w:ascii="宋体" w:hAnsi="宋体" w:cs="宋体"/>
                <w:color w:val="000000"/>
                <w:sz w:val="24"/>
              </w:rPr>
            </w:pPr>
          </w:p>
        </w:tc>
        <w:tc>
          <w:tcPr>
            <w:tcW w:w="1009" w:type="dxa"/>
            <w:vAlign w:val="center"/>
          </w:tcPr>
          <w:p w14:paraId="5DF77D3C">
            <w:pPr>
              <w:adjustRightInd w:val="0"/>
              <w:snapToGrid w:val="0"/>
              <w:jc w:val="center"/>
              <w:rPr>
                <w:rFonts w:ascii="宋体" w:hAnsi="宋体" w:cs="宋体"/>
                <w:color w:val="000000"/>
                <w:sz w:val="24"/>
              </w:rPr>
            </w:pPr>
          </w:p>
        </w:tc>
      </w:tr>
      <w:tr w14:paraId="02D9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B40629">
            <w:pPr>
              <w:adjustRightInd w:val="0"/>
              <w:snapToGrid w:val="0"/>
              <w:jc w:val="center"/>
              <w:rPr>
                <w:rFonts w:ascii="宋体" w:hAnsi="宋体" w:cs="宋体"/>
                <w:color w:val="000000"/>
                <w:sz w:val="24"/>
              </w:rPr>
            </w:pPr>
          </w:p>
        </w:tc>
        <w:tc>
          <w:tcPr>
            <w:tcW w:w="1482" w:type="dxa"/>
            <w:vAlign w:val="center"/>
          </w:tcPr>
          <w:p w14:paraId="7DA94D9B">
            <w:pPr>
              <w:adjustRightInd w:val="0"/>
              <w:snapToGrid w:val="0"/>
              <w:jc w:val="center"/>
              <w:rPr>
                <w:rFonts w:ascii="宋体" w:hAnsi="宋体" w:cs="宋体"/>
                <w:color w:val="000000"/>
                <w:sz w:val="24"/>
              </w:rPr>
            </w:pPr>
          </w:p>
        </w:tc>
        <w:tc>
          <w:tcPr>
            <w:tcW w:w="2384" w:type="dxa"/>
            <w:vAlign w:val="center"/>
          </w:tcPr>
          <w:p w14:paraId="7400B75E">
            <w:pPr>
              <w:adjustRightInd w:val="0"/>
              <w:snapToGrid w:val="0"/>
              <w:jc w:val="center"/>
              <w:rPr>
                <w:rFonts w:ascii="宋体" w:hAnsi="宋体" w:cs="宋体"/>
                <w:color w:val="000000"/>
                <w:sz w:val="24"/>
              </w:rPr>
            </w:pPr>
          </w:p>
        </w:tc>
        <w:tc>
          <w:tcPr>
            <w:tcW w:w="2126" w:type="dxa"/>
            <w:vAlign w:val="center"/>
          </w:tcPr>
          <w:p w14:paraId="0DD5D52C">
            <w:pPr>
              <w:adjustRightInd w:val="0"/>
              <w:snapToGrid w:val="0"/>
              <w:jc w:val="center"/>
              <w:rPr>
                <w:rFonts w:ascii="宋体" w:hAnsi="宋体" w:cs="宋体"/>
                <w:color w:val="000000"/>
                <w:sz w:val="24"/>
              </w:rPr>
            </w:pPr>
          </w:p>
        </w:tc>
        <w:tc>
          <w:tcPr>
            <w:tcW w:w="1875" w:type="dxa"/>
            <w:vAlign w:val="center"/>
          </w:tcPr>
          <w:p w14:paraId="531E0A28">
            <w:pPr>
              <w:adjustRightInd w:val="0"/>
              <w:snapToGrid w:val="0"/>
              <w:jc w:val="center"/>
              <w:rPr>
                <w:rFonts w:ascii="宋体" w:hAnsi="宋体" w:cs="宋体"/>
                <w:color w:val="000000"/>
                <w:sz w:val="24"/>
              </w:rPr>
            </w:pPr>
          </w:p>
        </w:tc>
        <w:tc>
          <w:tcPr>
            <w:tcW w:w="1009" w:type="dxa"/>
            <w:vAlign w:val="center"/>
          </w:tcPr>
          <w:p w14:paraId="7F3423BF">
            <w:pPr>
              <w:adjustRightInd w:val="0"/>
              <w:snapToGrid w:val="0"/>
              <w:jc w:val="center"/>
              <w:rPr>
                <w:rFonts w:ascii="宋体" w:hAnsi="宋体" w:cs="宋体"/>
                <w:color w:val="000000"/>
                <w:sz w:val="24"/>
              </w:rPr>
            </w:pPr>
          </w:p>
        </w:tc>
      </w:tr>
    </w:tbl>
    <w:p w14:paraId="639289E3">
      <w:pPr>
        <w:tabs>
          <w:tab w:val="left" w:pos="1800"/>
          <w:tab w:val="left" w:pos="5580"/>
        </w:tabs>
        <w:spacing w:line="360" w:lineRule="auto"/>
        <w:ind w:firstLine="360" w:firstLineChars="150"/>
        <w:jc w:val="left"/>
        <w:rPr>
          <w:rFonts w:ascii="宋体" w:hAnsi="宋体" w:cs="宋体"/>
          <w:color w:val="000000"/>
          <w:sz w:val="24"/>
          <w:u w:val="single"/>
        </w:rPr>
      </w:pPr>
    </w:p>
    <w:p w14:paraId="405C30D6">
      <w:pPr>
        <w:tabs>
          <w:tab w:val="left" w:pos="1800"/>
          <w:tab w:val="left" w:pos="5580"/>
        </w:tabs>
        <w:spacing w:line="360" w:lineRule="auto"/>
        <w:ind w:firstLine="360" w:firstLineChars="150"/>
        <w:jc w:val="left"/>
        <w:rPr>
          <w:rFonts w:ascii="宋体" w:hAnsi="宋体" w:cs="宋体"/>
          <w:color w:val="000000"/>
          <w:sz w:val="24"/>
          <w:u w:val="single"/>
        </w:rPr>
      </w:pPr>
    </w:p>
    <w:p w14:paraId="207E5B61">
      <w:pPr>
        <w:tabs>
          <w:tab w:val="left" w:pos="1800"/>
          <w:tab w:val="left" w:pos="5580"/>
        </w:tabs>
        <w:jc w:val="left"/>
        <w:rPr>
          <w:rFonts w:ascii="宋体" w:hAnsi="宋体" w:cs="宋体"/>
          <w:sz w:val="24"/>
        </w:rPr>
      </w:pPr>
      <w:r>
        <w:rPr>
          <w:rFonts w:hint="eastAsia" w:ascii="宋体" w:hAnsi="宋体" w:cs="宋体"/>
          <w:sz w:val="24"/>
        </w:rPr>
        <w:t>注：</w:t>
      </w:r>
    </w:p>
    <w:p w14:paraId="0D807568">
      <w:pPr>
        <w:tabs>
          <w:tab w:val="left" w:pos="1800"/>
          <w:tab w:val="left" w:pos="5580"/>
        </w:tabs>
        <w:jc w:val="left"/>
        <w:rPr>
          <w:rFonts w:ascii="宋体" w:hAnsi="宋体" w:cs="宋体"/>
          <w:sz w:val="24"/>
        </w:rPr>
      </w:pPr>
      <w:r>
        <w:rPr>
          <w:rFonts w:hint="eastAsia" w:ascii="宋体" w:hAnsi="宋体" w:cs="宋体"/>
          <w:sz w:val="24"/>
        </w:rPr>
        <w:t>1. 对竞争性磋商文件中的所有商务、技术要求 ，除本表所列明的所有偏离外 ，均视作 供应商已对之理解和响应。此表中若无任何文字说明， 内容为空白的 ，</w:t>
      </w:r>
      <w:r>
        <w:rPr>
          <w:rFonts w:hint="eastAsia" w:ascii="宋体" w:hAnsi="宋体" w:cs="宋体"/>
          <w:b/>
          <w:bCs/>
          <w:sz w:val="24"/>
        </w:rPr>
        <w:t>响应无效。</w:t>
      </w:r>
    </w:p>
    <w:p w14:paraId="590BF9B4">
      <w:pPr>
        <w:tabs>
          <w:tab w:val="left" w:pos="1800"/>
          <w:tab w:val="left" w:pos="5580"/>
        </w:tabs>
        <w:jc w:val="left"/>
        <w:rPr>
          <w:rFonts w:ascii="宋体" w:hAnsi="宋体" w:cs="宋体"/>
          <w:color w:val="000000"/>
          <w:sz w:val="24"/>
        </w:rPr>
      </w:pPr>
      <w:r>
        <w:rPr>
          <w:rFonts w:hint="eastAsia" w:ascii="宋体" w:hAnsi="宋体" w:cs="宋体"/>
          <w:sz w:val="24"/>
        </w:rPr>
        <w:t>2. “偏离情况 ”列应据实填写 “无偏离 ” 、“正偏离 ”或 “负偏离 ”。</w:t>
      </w:r>
    </w:p>
    <w:p w14:paraId="41485FBB">
      <w:pPr>
        <w:rPr>
          <w:rFonts w:ascii="宋体" w:hAnsi="宋体" w:cs="宋体"/>
          <w:color w:val="000000"/>
          <w:sz w:val="24"/>
          <w:szCs w:val="20"/>
        </w:rPr>
      </w:pPr>
    </w:p>
    <w:p w14:paraId="3E8459BC">
      <w:pPr>
        <w:autoSpaceDE w:val="0"/>
        <w:autoSpaceDN w:val="0"/>
        <w:adjustRightInd w:val="0"/>
        <w:snapToGrid w:val="0"/>
        <w:spacing w:before="25" w:after="25" w:line="360" w:lineRule="auto"/>
        <w:ind w:right="360"/>
        <w:jc w:val="left"/>
        <w:rPr>
          <w:rFonts w:ascii="宋体" w:hAnsi="宋体" w:cs="宋体"/>
          <w:color w:val="000000"/>
          <w:sz w:val="24"/>
          <w:lang w:val="zh-CN"/>
        </w:rPr>
      </w:pPr>
      <w:r>
        <w:rPr>
          <w:rFonts w:hint="eastAsia" w:ascii="宋体" w:hAnsi="宋体" w:cs="宋体"/>
          <w:color w:val="000000"/>
          <w:sz w:val="24"/>
        </w:rPr>
        <w:t>供应商名称（加盖公章）</w:t>
      </w:r>
      <w:r>
        <w:rPr>
          <w:rFonts w:hint="eastAsia" w:ascii="宋体" w:hAnsi="宋体" w:cs="宋体"/>
          <w:color w:val="000000"/>
          <w:sz w:val="24"/>
          <w:lang w:val="zh-CN"/>
        </w:rPr>
        <w:t>：</w:t>
      </w:r>
      <w:r>
        <w:rPr>
          <w:rFonts w:hint="eastAsia" w:ascii="宋体" w:hAnsi="宋体" w:cs="宋体"/>
          <w:sz w:val="24"/>
        </w:rPr>
        <w:t>______</w:t>
      </w:r>
    </w:p>
    <w:p w14:paraId="5C21A41D">
      <w:pPr>
        <w:autoSpaceDE w:val="0"/>
        <w:autoSpaceDN w:val="0"/>
        <w:adjustRightInd w:val="0"/>
        <w:snapToGrid w:val="0"/>
        <w:spacing w:before="25" w:after="25" w:line="360" w:lineRule="auto"/>
        <w:ind w:right="360"/>
        <w:jc w:val="left"/>
        <w:rPr>
          <w:rFonts w:ascii="宋体" w:hAnsi="宋体" w:cs="宋体"/>
          <w:color w:val="000000"/>
          <w:sz w:val="24"/>
          <w:szCs w:val="20"/>
        </w:rPr>
      </w:pPr>
      <w:r>
        <w:rPr>
          <w:rFonts w:hint="eastAsia" w:ascii="宋体" w:hAnsi="宋体" w:cs="宋体"/>
          <w:color w:val="000000"/>
          <w:sz w:val="24"/>
          <w:szCs w:val="20"/>
        </w:rPr>
        <w:t xml:space="preserve">日期：____年____月____日 </w:t>
      </w:r>
    </w:p>
    <w:p w14:paraId="37250F17">
      <w:pPr>
        <w:tabs>
          <w:tab w:val="left" w:pos="360"/>
        </w:tabs>
        <w:snapToGrid w:val="0"/>
        <w:spacing w:line="360" w:lineRule="auto"/>
        <w:outlineLvl w:val="1"/>
        <w:rPr>
          <w:rFonts w:ascii="宋体" w:hAnsi="宋体" w:cs="宋体"/>
          <w:color w:val="000000"/>
          <w:sz w:val="24"/>
          <w:szCs w:val="20"/>
        </w:rPr>
      </w:pPr>
      <w:r>
        <w:rPr>
          <w:rFonts w:hint="eastAsia" w:ascii="宋体" w:hAnsi="宋体" w:cs="宋体"/>
          <w:color w:val="000000"/>
          <w:sz w:val="24"/>
          <w:szCs w:val="20"/>
        </w:rPr>
        <w:br w:type="page"/>
      </w:r>
      <w:r>
        <w:rPr>
          <w:rFonts w:hint="eastAsia" w:ascii="宋体" w:hAnsi="宋体" w:cs="宋体"/>
          <w:color w:val="000000"/>
          <w:sz w:val="24"/>
          <w:szCs w:val="20"/>
        </w:rPr>
        <w:t>10</w:t>
      </w:r>
      <w:r>
        <w:rPr>
          <w:rFonts w:hint="eastAsia" w:ascii="宋体" w:hAnsi="宋体" w:cs="宋体"/>
          <w:sz w:val="24"/>
        </w:rPr>
        <w:t xml:space="preserve">  竞争性磋商文件要求提供或供应商认为应附的其他材料</w:t>
      </w:r>
    </w:p>
    <w:p w14:paraId="4F53CD71">
      <w:pPr>
        <w:widowControl/>
        <w:jc w:val="left"/>
        <w:rPr>
          <w:rFonts w:ascii="宋体" w:hAnsi="宋体" w:cs="宋体"/>
          <w:b/>
          <w:sz w:val="36"/>
          <w:szCs w:val="36"/>
        </w:rPr>
      </w:pPr>
    </w:p>
    <w:p w14:paraId="3CD4F089">
      <w:pPr>
        <w:pStyle w:val="3"/>
        <w:spacing w:before="102" w:line="180" w:lineRule="auto"/>
        <w:ind w:left="139"/>
        <w:rPr>
          <w:rFonts w:cs="宋体"/>
        </w:rPr>
      </w:pPr>
      <w:r>
        <w:rPr>
          <w:rFonts w:hint="eastAsia" w:cs="宋体"/>
          <w:spacing w:val="2"/>
        </w:rPr>
        <w:t>10-1 供应商信息采集表</w:t>
      </w:r>
    </w:p>
    <w:tbl>
      <w:tblPr>
        <w:tblStyle w:val="1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1B044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62D3A425">
            <w:pPr>
              <w:autoSpaceDE w:val="0"/>
              <w:autoSpaceDN w:val="0"/>
              <w:spacing w:before="43" w:line="195" w:lineRule="auto"/>
              <w:ind w:left="112"/>
              <w:rPr>
                <w:rFonts w:ascii="宋体" w:hAnsi="宋体" w:cs="宋体"/>
                <w:sz w:val="24"/>
                <w:lang w:eastAsia="en-US"/>
              </w:rPr>
            </w:pPr>
            <w:r>
              <w:rPr>
                <w:rFonts w:hint="eastAsia" w:ascii="宋体" w:hAnsi="宋体" w:cs="宋体"/>
                <w:spacing w:val="-1"/>
                <w:sz w:val="24"/>
                <w:lang w:eastAsia="en-US"/>
              </w:rPr>
              <w:t>供应商名称</w:t>
            </w:r>
          </w:p>
        </w:tc>
        <w:tc>
          <w:tcPr>
            <w:tcW w:w="3095" w:type="dxa"/>
          </w:tcPr>
          <w:p w14:paraId="521D8A4F">
            <w:pPr>
              <w:autoSpaceDE w:val="0"/>
              <w:autoSpaceDN w:val="0"/>
              <w:spacing w:before="43" w:line="195" w:lineRule="auto"/>
              <w:ind w:left="109"/>
              <w:rPr>
                <w:rFonts w:ascii="宋体" w:hAnsi="宋体" w:cs="宋体"/>
                <w:sz w:val="24"/>
                <w:lang w:eastAsia="en-US"/>
              </w:rPr>
            </w:pPr>
            <w:r>
              <w:rPr>
                <w:rFonts w:hint="eastAsia" w:ascii="宋体" w:hAnsi="宋体" w:cs="宋体"/>
                <w:spacing w:val="-1"/>
                <w:sz w:val="24"/>
                <w:lang w:eastAsia="en-US"/>
              </w:rPr>
              <w:t>供应商所属性别</w:t>
            </w:r>
          </w:p>
        </w:tc>
        <w:tc>
          <w:tcPr>
            <w:tcW w:w="3098" w:type="dxa"/>
          </w:tcPr>
          <w:p w14:paraId="65509F4C">
            <w:pPr>
              <w:autoSpaceDE w:val="0"/>
              <w:autoSpaceDN w:val="0"/>
              <w:spacing w:before="43" w:line="195" w:lineRule="auto"/>
              <w:ind w:left="110"/>
              <w:rPr>
                <w:rFonts w:ascii="宋体" w:hAnsi="宋体" w:cs="宋体"/>
                <w:sz w:val="24"/>
                <w:lang w:eastAsia="en-US"/>
              </w:rPr>
            </w:pPr>
            <w:r>
              <w:rPr>
                <w:rFonts w:hint="eastAsia" w:ascii="宋体" w:hAnsi="宋体" w:cs="宋体"/>
                <w:spacing w:val="-1"/>
                <w:sz w:val="24"/>
                <w:lang w:eastAsia="en-US"/>
              </w:rPr>
              <w:t>外商投资类型</w:t>
            </w:r>
          </w:p>
        </w:tc>
      </w:tr>
      <w:tr w14:paraId="4BFB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057CF2E9">
            <w:pPr>
              <w:pStyle w:val="15"/>
              <w:autoSpaceDE w:val="0"/>
              <w:autoSpaceDN w:val="0"/>
              <w:rPr>
                <w:rFonts w:ascii="宋体" w:hAnsi="宋体" w:cs="宋体"/>
                <w:lang w:eastAsia="en-US"/>
              </w:rPr>
            </w:pPr>
          </w:p>
        </w:tc>
        <w:tc>
          <w:tcPr>
            <w:tcW w:w="3095" w:type="dxa"/>
          </w:tcPr>
          <w:p w14:paraId="7DB31174">
            <w:pPr>
              <w:pStyle w:val="15"/>
              <w:autoSpaceDE w:val="0"/>
              <w:autoSpaceDN w:val="0"/>
              <w:rPr>
                <w:rFonts w:ascii="宋体" w:hAnsi="宋体" w:cs="宋体"/>
                <w:lang w:eastAsia="en-US"/>
              </w:rPr>
            </w:pPr>
          </w:p>
        </w:tc>
        <w:tc>
          <w:tcPr>
            <w:tcW w:w="3098" w:type="dxa"/>
          </w:tcPr>
          <w:p w14:paraId="0A401A7F">
            <w:pPr>
              <w:pStyle w:val="15"/>
              <w:autoSpaceDE w:val="0"/>
              <w:autoSpaceDN w:val="0"/>
              <w:rPr>
                <w:rFonts w:ascii="宋体" w:hAnsi="宋体" w:cs="宋体"/>
                <w:lang w:eastAsia="en-US"/>
              </w:rPr>
            </w:pPr>
          </w:p>
        </w:tc>
      </w:tr>
      <w:tr w14:paraId="1DF5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16B1F200">
            <w:pPr>
              <w:pStyle w:val="15"/>
              <w:autoSpaceDE w:val="0"/>
              <w:autoSpaceDN w:val="0"/>
              <w:rPr>
                <w:rFonts w:ascii="宋体" w:hAnsi="宋体" w:cs="宋体"/>
                <w:lang w:eastAsia="en-US"/>
              </w:rPr>
            </w:pPr>
          </w:p>
        </w:tc>
        <w:tc>
          <w:tcPr>
            <w:tcW w:w="3095" w:type="dxa"/>
          </w:tcPr>
          <w:p w14:paraId="508CDE57">
            <w:pPr>
              <w:pStyle w:val="15"/>
              <w:autoSpaceDE w:val="0"/>
              <w:autoSpaceDN w:val="0"/>
              <w:rPr>
                <w:rFonts w:ascii="宋体" w:hAnsi="宋体" w:cs="宋体"/>
                <w:lang w:eastAsia="en-US"/>
              </w:rPr>
            </w:pPr>
          </w:p>
        </w:tc>
        <w:tc>
          <w:tcPr>
            <w:tcW w:w="3098" w:type="dxa"/>
          </w:tcPr>
          <w:p w14:paraId="6F3EB7BB">
            <w:pPr>
              <w:pStyle w:val="15"/>
              <w:autoSpaceDE w:val="0"/>
              <w:autoSpaceDN w:val="0"/>
              <w:rPr>
                <w:rFonts w:ascii="宋体" w:hAnsi="宋体" w:cs="宋体"/>
                <w:lang w:eastAsia="en-US"/>
              </w:rPr>
            </w:pPr>
          </w:p>
        </w:tc>
      </w:tr>
      <w:tr w14:paraId="55E2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771B2BC3">
            <w:pPr>
              <w:pStyle w:val="15"/>
              <w:autoSpaceDE w:val="0"/>
              <w:autoSpaceDN w:val="0"/>
              <w:rPr>
                <w:rFonts w:ascii="宋体" w:hAnsi="宋体" w:cs="宋体"/>
                <w:lang w:eastAsia="en-US"/>
              </w:rPr>
            </w:pPr>
          </w:p>
        </w:tc>
        <w:tc>
          <w:tcPr>
            <w:tcW w:w="3095" w:type="dxa"/>
          </w:tcPr>
          <w:p w14:paraId="3EBF3869">
            <w:pPr>
              <w:pStyle w:val="15"/>
              <w:autoSpaceDE w:val="0"/>
              <w:autoSpaceDN w:val="0"/>
              <w:rPr>
                <w:rFonts w:ascii="宋体" w:hAnsi="宋体" w:cs="宋体"/>
                <w:lang w:eastAsia="en-US"/>
              </w:rPr>
            </w:pPr>
          </w:p>
        </w:tc>
        <w:tc>
          <w:tcPr>
            <w:tcW w:w="3098" w:type="dxa"/>
          </w:tcPr>
          <w:p w14:paraId="489EF342">
            <w:pPr>
              <w:pStyle w:val="15"/>
              <w:autoSpaceDE w:val="0"/>
              <w:autoSpaceDN w:val="0"/>
              <w:rPr>
                <w:rFonts w:ascii="宋体" w:hAnsi="宋体" w:cs="宋体"/>
                <w:lang w:eastAsia="en-US"/>
              </w:rPr>
            </w:pPr>
          </w:p>
        </w:tc>
      </w:tr>
      <w:tr w14:paraId="5302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tcPr>
          <w:p w14:paraId="0012D4DF">
            <w:pPr>
              <w:pStyle w:val="15"/>
              <w:autoSpaceDE w:val="0"/>
              <w:autoSpaceDN w:val="0"/>
              <w:rPr>
                <w:rFonts w:ascii="宋体" w:hAnsi="宋体" w:cs="宋体"/>
                <w:lang w:eastAsia="en-US"/>
              </w:rPr>
            </w:pPr>
          </w:p>
        </w:tc>
        <w:tc>
          <w:tcPr>
            <w:tcW w:w="3095" w:type="dxa"/>
          </w:tcPr>
          <w:p w14:paraId="0F422725">
            <w:pPr>
              <w:pStyle w:val="15"/>
              <w:autoSpaceDE w:val="0"/>
              <w:autoSpaceDN w:val="0"/>
              <w:rPr>
                <w:rFonts w:ascii="宋体" w:hAnsi="宋体" w:cs="宋体"/>
                <w:lang w:eastAsia="en-US"/>
              </w:rPr>
            </w:pPr>
          </w:p>
        </w:tc>
        <w:tc>
          <w:tcPr>
            <w:tcW w:w="3098" w:type="dxa"/>
          </w:tcPr>
          <w:p w14:paraId="5C37640D">
            <w:pPr>
              <w:pStyle w:val="15"/>
              <w:autoSpaceDE w:val="0"/>
              <w:autoSpaceDN w:val="0"/>
              <w:rPr>
                <w:rFonts w:ascii="宋体" w:hAnsi="宋体" w:cs="宋体"/>
                <w:lang w:eastAsia="en-US"/>
              </w:rPr>
            </w:pPr>
          </w:p>
        </w:tc>
      </w:tr>
    </w:tbl>
    <w:p w14:paraId="742F6D71">
      <w:pPr>
        <w:pStyle w:val="3"/>
        <w:spacing w:before="40" w:line="200" w:lineRule="auto"/>
        <w:ind w:left="123"/>
        <w:rPr>
          <w:rFonts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14:paraId="78294206">
      <w:pPr>
        <w:pStyle w:val="3"/>
        <w:spacing w:before="3" w:line="202" w:lineRule="auto"/>
        <w:ind w:left="116" w:right="112" w:firstLine="494"/>
        <w:rPr>
          <w:rFonts w:cs="宋体"/>
        </w:rPr>
      </w:pPr>
      <w:r>
        <w:rPr>
          <w:rFonts w:hint="eastAsia" w:cs="宋体"/>
          <w:spacing w:val="-4"/>
        </w:rPr>
        <w:t>2.供应商所属性别请填写“男</w:t>
      </w:r>
      <w:r>
        <w:rPr>
          <w:rFonts w:hint="eastAsia" w:cs="宋体"/>
          <w:spacing w:val="-33"/>
        </w:rPr>
        <w:t xml:space="preserve"> </w:t>
      </w:r>
      <w:r>
        <w:rPr>
          <w:rFonts w:hint="eastAsia" w:cs="宋体"/>
          <w:spacing w:val="-4"/>
        </w:rPr>
        <w:t>”或“女</w:t>
      </w:r>
      <w:r>
        <w:rPr>
          <w:rFonts w:hint="eastAsia" w:cs="宋体"/>
          <w:spacing w:val="-52"/>
        </w:rPr>
        <w:t xml:space="preserve"> </w:t>
      </w:r>
      <w:r>
        <w:rPr>
          <w:rFonts w:hint="eastAsia" w:cs="宋体"/>
          <w:spacing w:val="-4"/>
        </w:rPr>
        <w:t>”，指拥有供应商 51%以上绝对所有权的性</w:t>
      </w:r>
      <w:r>
        <w:rPr>
          <w:rFonts w:hint="eastAsia" w:cs="宋体"/>
        </w:rPr>
        <w:t xml:space="preserve"> </w:t>
      </w:r>
      <w:r>
        <w:rPr>
          <w:rFonts w:hint="eastAsia" w:cs="宋体"/>
          <w:spacing w:val="-2"/>
        </w:rPr>
        <w:t>别</w:t>
      </w:r>
      <w:r>
        <w:rPr>
          <w:rFonts w:hint="eastAsia" w:cs="宋体"/>
          <w:spacing w:val="-19"/>
        </w:rPr>
        <w:t xml:space="preserve"> </w:t>
      </w:r>
      <w:r>
        <w:rPr>
          <w:rFonts w:hint="eastAsia" w:cs="宋体"/>
          <w:spacing w:val="-2"/>
        </w:rPr>
        <w:t>；绝对所有权拥有者可以是一个人，也可以是多人合计计算。</w:t>
      </w:r>
    </w:p>
    <w:p w14:paraId="32BBC4D3">
      <w:pPr>
        <w:pStyle w:val="3"/>
        <w:spacing w:before="4" w:line="200" w:lineRule="auto"/>
        <w:ind w:left="611"/>
        <w:rPr>
          <w:rFonts w:cs="宋体"/>
          <w:color w:val="000000"/>
          <w:szCs w:val="20"/>
        </w:rPr>
      </w:pPr>
      <w:r>
        <w:rPr>
          <w:rFonts w:hint="eastAsia" w:cs="宋体"/>
          <w:spacing w:val="-9"/>
        </w:rPr>
        <w:t>3.外商投资类型请填写“外商单独投资</w:t>
      </w:r>
      <w:r>
        <w:rPr>
          <w:rFonts w:hint="eastAsia" w:cs="宋体"/>
          <w:spacing w:val="-51"/>
        </w:rPr>
        <w:t xml:space="preserve"> </w:t>
      </w:r>
      <w:r>
        <w:rPr>
          <w:rFonts w:hint="eastAsia" w:cs="宋体"/>
          <w:spacing w:val="-9"/>
        </w:rPr>
        <w:t>”</w:t>
      </w:r>
      <w:r>
        <w:rPr>
          <w:rFonts w:hint="eastAsia" w:cs="宋体"/>
          <w:spacing w:val="-10"/>
        </w:rPr>
        <w:t>、“外商部分投资</w:t>
      </w:r>
      <w:r>
        <w:rPr>
          <w:rFonts w:hint="eastAsia" w:cs="宋体"/>
          <w:spacing w:val="-52"/>
        </w:rPr>
        <w:t xml:space="preserve"> </w:t>
      </w:r>
      <w:r>
        <w:rPr>
          <w:rFonts w:hint="eastAsia" w:cs="宋体"/>
          <w:spacing w:val="-10"/>
        </w:rPr>
        <w:t>”或“</w:t>
      </w:r>
      <w:r>
        <w:rPr>
          <w:rFonts w:hint="eastAsia" w:cs="宋体"/>
          <w:spacing w:val="-41"/>
        </w:rPr>
        <w:t xml:space="preserve"> </w:t>
      </w:r>
      <w:r>
        <w:rPr>
          <w:rFonts w:hint="eastAsia" w:cs="宋体"/>
          <w:spacing w:val="-10"/>
        </w:rPr>
        <w:t>内资</w:t>
      </w:r>
      <w:r>
        <w:rPr>
          <w:rFonts w:hint="eastAsia" w:cs="宋体"/>
          <w:spacing w:val="-51"/>
        </w:rPr>
        <w:t xml:space="preserve"> </w:t>
      </w:r>
      <w:r>
        <w:rPr>
          <w:rFonts w:hint="eastAsia" w:cs="宋体"/>
          <w:spacing w:val="-10"/>
        </w:rPr>
        <w:t>”。</w:t>
      </w:r>
    </w:p>
    <w:p w14:paraId="308EB53D"/>
    <w:sectPr>
      <w:headerReference r:id="rId26" w:type="default"/>
      <w:footerReference r:id="rId27"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5DF5">
    <w:pPr>
      <w:pStyle w:val="7"/>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353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EE353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114D">
    <w:pPr>
      <w:pStyle w:val="3"/>
      <w:spacing w:line="189" w:lineRule="auto"/>
      <w:ind w:left="4439"/>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3AE17">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73AE17">
                    <w:pPr>
                      <w:pStyle w:val="7"/>
                    </w:pPr>
                    <w:r>
                      <w:fldChar w:fldCharType="begin"/>
                    </w:r>
                    <w:r>
                      <w:instrText xml:space="preserve"> PAGE  \* MERGEFORMAT </w:instrText>
                    </w:r>
                    <w:r>
                      <w:fldChar w:fldCharType="separate"/>
                    </w:r>
                    <w:r>
                      <w:t>53</w:t>
                    </w:r>
                    <w:r>
                      <w:fldChar w:fldCharType="end"/>
                    </w:r>
                  </w:p>
                </w:txbxContent>
              </v:textbox>
            </v:shape>
          </w:pict>
        </mc:Fallback>
      </mc:AlternateContent>
    </w:r>
    <w:r>
      <w:rPr>
        <w:spacing w:val="6"/>
        <w:sz w:val="18"/>
        <w:szCs w:val="18"/>
      </w:rPr>
      <w:t>50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E953">
    <w:pPr>
      <w:pStyle w:val="3"/>
      <w:spacing w:line="187" w:lineRule="auto"/>
      <w:ind w:left="4435"/>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FD561">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CFD561">
                    <w:pPr>
                      <w:pStyle w:val="7"/>
                    </w:pPr>
                    <w:r>
                      <w:fldChar w:fldCharType="begin"/>
                    </w:r>
                    <w:r>
                      <w:instrText xml:space="preserve"> PAGE  \* MERGEFORMAT </w:instrText>
                    </w:r>
                    <w:r>
                      <w:fldChar w:fldCharType="separate"/>
                    </w:r>
                    <w:r>
                      <w:t>56</w:t>
                    </w:r>
                    <w:r>
                      <w:fldChar w:fldCharType="end"/>
                    </w:r>
                  </w:p>
                </w:txbxContent>
              </v:textbox>
            </v:shape>
          </w:pict>
        </mc:Fallback>
      </mc:AlternateContent>
    </w:r>
    <w:r>
      <w:rPr>
        <w:spacing w:val="6"/>
        <w:sz w:val="18"/>
        <w:szCs w:val="18"/>
      </w:rPr>
      <w:t>54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8E53">
    <w:pPr>
      <w:pStyle w:val="3"/>
      <w:spacing w:line="189" w:lineRule="auto"/>
      <w:ind w:left="443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A910B">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0A910B">
                    <w:pPr>
                      <w:pStyle w:val="7"/>
                    </w:pPr>
                    <w:r>
                      <w:fldChar w:fldCharType="begin"/>
                    </w:r>
                    <w:r>
                      <w:instrText xml:space="preserve"> PAGE  \* MERGEFORMAT </w:instrText>
                    </w:r>
                    <w:r>
                      <w:fldChar w:fldCharType="separate"/>
                    </w:r>
                    <w:r>
                      <w:t>58</w:t>
                    </w:r>
                    <w:r>
                      <w:fldChar w:fldCharType="end"/>
                    </w:r>
                  </w:p>
                </w:txbxContent>
              </v:textbox>
            </v:shape>
          </w:pict>
        </mc:Fallback>
      </mc:AlternateContent>
    </w:r>
    <w:r>
      <w:rPr>
        <w:spacing w:val="6"/>
        <w:sz w:val="18"/>
        <w:szCs w:val="18"/>
      </w:rPr>
      <w:t>53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E914">
    <w:pPr>
      <w:pStyle w:val="7"/>
      <w:framePr w:wrap="around" w:vAnchor="text" w:hAnchor="margin" w:xAlign="right" w:y="1"/>
      <w:rPr>
        <w:rStyle w:val="13"/>
      </w:rPr>
    </w:pPr>
    <w:r>
      <w:fldChar w:fldCharType="begin"/>
    </w:r>
    <w:r>
      <w:rPr>
        <w:rStyle w:val="13"/>
      </w:rPr>
      <w:instrText xml:space="preserve">PAGE  </w:instrText>
    </w:r>
    <w:r>
      <w:fldChar w:fldCharType="end"/>
    </w:r>
  </w:p>
  <w:p w14:paraId="2FC3B470">
    <w:pPr>
      <w:pStyle w:val="7"/>
      <w:ind w:right="360"/>
    </w:pPr>
  </w:p>
  <w:p w14:paraId="591FC5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458A">
    <w:pPr>
      <w:pStyle w:val="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F799">
    <w:pPr>
      <w:pStyle w:val="3"/>
      <w:spacing w:line="189" w:lineRule="auto"/>
      <w:ind w:left="454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EBBFD">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2EBBFD">
                    <w:pPr>
                      <w:pStyle w:val="7"/>
                    </w:pPr>
                    <w:r>
                      <w:fldChar w:fldCharType="begin"/>
                    </w:r>
                    <w:r>
                      <w:instrText xml:space="preserve"> PAGE  \* MERGEFORMAT </w:instrText>
                    </w:r>
                    <w:r>
                      <w:fldChar w:fldCharType="separate"/>
                    </w:r>
                    <w:r>
                      <w:t>65</w:t>
                    </w:r>
                    <w:r>
                      <w:fldChar w:fldCharType="end"/>
                    </w:r>
                  </w:p>
                </w:txbxContent>
              </v:textbox>
            </v:shape>
          </w:pict>
        </mc:Fallback>
      </mc:AlternateContent>
    </w:r>
    <w:r>
      <w:rPr>
        <w:spacing w:val="7"/>
        <w:sz w:val="18"/>
        <w:szCs w:val="18"/>
      </w:rPr>
      <w:t>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C8B0">
    <w:pPr>
      <w:pStyle w:val="7"/>
      <w:framePr w:wrap="around" w:vAnchor="text" w:hAnchor="margin" w:xAlign="center" w:y="1"/>
      <w:rPr>
        <w:rStyle w:val="13"/>
      </w:rPr>
    </w:pPr>
    <w:r>
      <w:fldChar w:fldCharType="begin"/>
    </w:r>
    <w:r>
      <w:rPr>
        <w:rStyle w:val="13"/>
      </w:rPr>
      <w:instrText xml:space="preserve">PAGE  </w:instrText>
    </w:r>
    <w:r>
      <w:fldChar w:fldCharType="end"/>
    </w:r>
  </w:p>
  <w:p w14:paraId="26049A2C">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8A23">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B43B9">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69B43B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8465">
    <w:pPr>
      <w:pStyle w:val="7"/>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6613F">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26613F">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3D1C">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D7A8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ED7A88">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C51E">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2CE6F">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82CE6F">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FA45">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8DE6E">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B8DE6E">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FB56">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0B98FE6E">
    <w:pPr>
      <w:pStyle w:val="7"/>
      <w:ind w:right="360"/>
    </w:pPr>
  </w:p>
  <w:p w14:paraId="382925F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A61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03DB">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7397">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FA3E">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B543">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0468F">
    <w:pPr>
      <w:pStyle w:val="8"/>
    </w:pPr>
  </w:p>
  <w:p w14:paraId="69A584F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5B98">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D5A0">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CECC">
    <w:pPr>
      <w:pStyle w:val="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A6E6">
    <w:pPr>
      <w:pStyle w:val="8"/>
    </w:pPr>
  </w:p>
  <w:p w14:paraId="22DD71C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020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A6404"/>
    <w:multiLevelType w:val="singleLevel"/>
    <w:tmpl w:val="CD7A6404"/>
    <w:lvl w:ilvl="0" w:tentative="0">
      <w:start w:val="2"/>
      <w:numFmt w:val="chineseCounting"/>
      <w:suff w:val="nothing"/>
      <w:lvlText w:val="%1、"/>
      <w:lvlJc w:val="left"/>
      <w:rPr>
        <w:rFonts w:hint="eastAsia"/>
      </w:rPr>
    </w:lvl>
  </w:abstractNum>
  <w:abstractNum w:abstractNumId="1">
    <w:nsid w:val="D59075E7"/>
    <w:multiLevelType w:val="singleLevel"/>
    <w:tmpl w:val="D59075E7"/>
    <w:lvl w:ilvl="0" w:tentative="0">
      <w:start w:val="4"/>
      <w:numFmt w:val="chineseCounting"/>
      <w:suff w:val="space"/>
      <w:lvlText w:val="第%1章"/>
      <w:lvlJc w:val="left"/>
      <w:rPr>
        <w:rFonts w:hint="eastAsia"/>
      </w:rPr>
    </w:lvl>
  </w:abstractNum>
  <w:abstractNum w:abstractNumId="2">
    <w:nsid w:val="FFFFFF81"/>
    <w:multiLevelType w:val="singleLevel"/>
    <w:tmpl w:val="FFFFFF81"/>
    <w:lvl w:ilvl="0" w:tentative="0">
      <w:start w:val="1"/>
      <w:numFmt w:val="bullet"/>
      <w:lvlText w:val=""/>
      <w:lvlJc w:val="left"/>
      <w:pPr>
        <w:tabs>
          <w:tab w:val="left" w:pos="1620"/>
        </w:tabs>
        <w:ind w:left="1620" w:hanging="360"/>
      </w:pPr>
      <w:rPr>
        <w:rFonts w:hint="default" w:ascii="Wingdings" w:hAnsi="Wingdings"/>
      </w:rPr>
    </w:lvl>
  </w:abstractNum>
  <w:abstractNum w:abstractNumId="3">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7">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2"/>
  </w:num>
  <w:num w:numId="3">
    <w:abstractNumId w:val="4"/>
  </w:num>
  <w:num w:numId="4">
    <w:abstractNumId w:val="3"/>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17"/>
    <w:rsid w:val="0007269C"/>
    <w:rsid w:val="0010008C"/>
    <w:rsid w:val="002A6030"/>
    <w:rsid w:val="003D2129"/>
    <w:rsid w:val="003E5F29"/>
    <w:rsid w:val="003F790D"/>
    <w:rsid w:val="00505223"/>
    <w:rsid w:val="00573D71"/>
    <w:rsid w:val="008F4296"/>
    <w:rsid w:val="00954CF0"/>
    <w:rsid w:val="00A34BF1"/>
    <w:rsid w:val="00D352FC"/>
    <w:rsid w:val="00E01917"/>
    <w:rsid w:val="00F924E8"/>
    <w:rsid w:val="03261624"/>
    <w:rsid w:val="047B1719"/>
    <w:rsid w:val="04BC223F"/>
    <w:rsid w:val="0E572FD9"/>
    <w:rsid w:val="107449CB"/>
    <w:rsid w:val="13190C12"/>
    <w:rsid w:val="150106BE"/>
    <w:rsid w:val="16DE1BA1"/>
    <w:rsid w:val="1E0524E3"/>
    <w:rsid w:val="2171023C"/>
    <w:rsid w:val="24AB4733"/>
    <w:rsid w:val="26C23E02"/>
    <w:rsid w:val="26F45411"/>
    <w:rsid w:val="29CD1F4A"/>
    <w:rsid w:val="2D3B0505"/>
    <w:rsid w:val="30593348"/>
    <w:rsid w:val="31CF39D9"/>
    <w:rsid w:val="3A1D70AA"/>
    <w:rsid w:val="3CBF2AF5"/>
    <w:rsid w:val="423D653E"/>
    <w:rsid w:val="52A24F4E"/>
    <w:rsid w:val="58D31068"/>
    <w:rsid w:val="5EB350F4"/>
    <w:rsid w:val="5FC15214"/>
    <w:rsid w:val="618139BA"/>
    <w:rsid w:val="625F19C2"/>
    <w:rsid w:val="64287ECD"/>
    <w:rsid w:val="65C14135"/>
    <w:rsid w:val="68207BDF"/>
    <w:rsid w:val="68B97085"/>
    <w:rsid w:val="6E385975"/>
    <w:rsid w:val="75793461"/>
    <w:rsid w:val="75D346F2"/>
    <w:rsid w:val="76EA0E72"/>
    <w:rsid w:val="771D3195"/>
    <w:rsid w:val="7A7DC542"/>
    <w:rsid w:val="7C8B7469"/>
    <w:rsid w:val="7F2B68F9"/>
    <w:rsid w:val="BD796161"/>
    <w:rsid w:val="F7F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0"/>
    <w:pPr>
      <w:spacing w:line="360" w:lineRule="auto"/>
      <w:ind w:firstLine="570"/>
    </w:pPr>
    <w:rPr>
      <w:sz w:val="24"/>
    </w:r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hint="eastAsia" w:ascii="宋体" w:hAnsi="Courier New"/>
      <w:szCs w:val="20"/>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Table Text"/>
    <w:basedOn w:val="1"/>
    <w:qFormat/>
    <w:uiPriority w:val="0"/>
    <w:pPr>
      <w:widowControl/>
      <w:spacing w:before="60" w:after="60"/>
      <w:jc w:val="left"/>
    </w:pPr>
    <w:rPr>
      <w:kern w:val="0"/>
    </w:rPr>
  </w:style>
  <w:style w:type="table" w:customStyle="1" w:styleId="16">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正文"/>
    <w:basedOn w:val="1"/>
    <w:qFormat/>
    <w:uiPriority w:val="0"/>
    <w:pPr>
      <w:spacing w:before="50" w:beforeLines="50" w:after="50" w:afterLines="50"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20117</Words>
  <Characters>21160</Characters>
  <Lines>1330</Lines>
  <Paragraphs>1125</Paragraphs>
  <TotalTime>20</TotalTime>
  <ScaleCrop>false</ScaleCrop>
  <LinksUpToDate>false</LinksUpToDate>
  <CharactersWithSpaces>21807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2025-06-04T02:45:00Z</dcterms:created>
  <dc:creator>Administrator</dc:creator>
  <cp:lastModifiedBy>匕鬯不惊</cp:lastModifiedBy>
  <dcterms:modified xsi:type="dcterms:W3CDTF">2025-07-07T01:55:10Z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eyJoZGlkIjoiOTllMjRjYzIwZjRjZjc1ZTc2MTMwMWJhMDEzZGMyOTAiLCJ1c2VySWQiOiIxNTUwMzU2MDE3In0=</vt:lpwstr>
  </property>
  <property fmtid="{D5CDD505-2E9C-101B-9397-08002B2CF9AE}" pid="4" name="ICV">
    <vt:lpwstr>30D8213919674ECEBBA40E4D19CBE8A1_13</vt:lpwstr>
  </property>
</Properties>
</file>