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4FBBF28">
      <w:pPr>
        <w:jc w:val="center"/>
        <w:outlineLvl w:val="0"/>
        <w:rPr>
          <w:b/>
          <w:bCs/>
          <w:sz w:val="60"/>
          <w:szCs w:val="60"/>
        </w:rPr>
      </w:pPr>
      <w:bookmarkStart w:id="0" w:name="_Toc5343"/>
      <w:bookmarkStart w:id="1" w:name="_Toc3795"/>
    </w:p>
    <w:p w14:paraId="1FC0CBE3">
      <w:pPr>
        <w:jc w:val="center"/>
        <w:outlineLvl w:val="0"/>
        <w:rPr>
          <w:b/>
          <w:bCs/>
          <w:sz w:val="60"/>
          <w:szCs w:val="60"/>
        </w:rPr>
      </w:pPr>
    </w:p>
    <w:p w14:paraId="70FB9309">
      <w:pPr>
        <w:jc w:val="center"/>
        <w:outlineLvl w:val="0"/>
        <w:rPr>
          <w:rFonts w:hint="eastAsia" w:eastAsia="宋体"/>
          <w:b/>
          <w:bCs/>
          <w:sz w:val="60"/>
          <w:szCs w:val="60"/>
          <w:lang w:eastAsia="zh-CN"/>
        </w:rPr>
      </w:pPr>
      <w:r>
        <w:rPr>
          <w:rFonts w:hint="eastAsia"/>
          <w:b/>
          <w:bCs/>
          <w:sz w:val="60"/>
          <w:szCs w:val="60"/>
          <w:lang w:eastAsia="zh-CN"/>
        </w:rPr>
        <w:t>门头沟区山区生态公益林生态效益促进发展机制森林健康经营（森林防火部分）</w:t>
      </w:r>
    </w:p>
    <w:p w14:paraId="05088441">
      <w:pPr>
        <w:jc w:val="center"/>
        <w:outlineLvl w:val="0"/>
        <w:rPr>
          <w:b/>
          <w:bCs/>
          <w:sz w:val="60"/>
          <w:szCs w:val="60"/>
        </w:rPr>
      </w:pPr>
    </w:p>
    <w:p w14:paraId="4B27B34F">
      <w:pPr>
        <w:jc w:val="center"/>
        <w:outlineLvl w:val="0"/>
        <w:rPr>
          <w:b/>
          <w:bCs/>
          <w:sz w:val="60"/>
          <w:szCs w:val="60"/>
        </w:rPr>
      </w:pPr>
    </w:p>
    <w:p w14:paraId="18E1058D">
      <w:pPr>
        <w:jc w:val="center"/>
        <w:outlineLvl w:val="0"/>
        <w:rPr>
          <w:b/>
          <w:bCs/>
          <w:sz w:val="60"/>
          <w:szCs w:val="60"/>
        </w:rPr>
      </w:pPr>
    </w:p>
    <w:p w14:paraId="3A7E718A">
      <w:pPr>
        <w:pStyle w:val="32"/>
      </w:pPr>
    </w:p>
    <w:p w14:paraId="2A31330E">
      <w:pPr>
        <w:pStyle w:val="32"/>
      </w:pPr>
    </w:p>
    <w:p w14:paraId="6544F465">
      <w:pPr>
        <w:jc w:val="center"/>
        <w:outlineLvl w:val="0"/>
        <w:rPr>
          <w:b/>
          <w:bCs/>
          <w:sz w:val="60"/>
          <w:szCs w:val="60"/>
        </w:rPr>
      </w:pPr>
      <w:r>
        <w:rPr>
          <w:rFonts w:hint="eastAsia"/>
          <w:b/>
          <w:bCs/>
          <w:sz w:val="60"/>
          <w:szCs w:val="60"/>
        </w:rPr>
        <w:t>公开</w:t>
      </w:r>
      <w:r>
        <w:rPr>
          <w:b/>
          <w:bCs/>
          <w:sz w:val="60"/>
          <w:szCs w:val="60"/>
        </w:rPr>
        <w:t>招标文件</w:t>
      </w:r>
      <w:bookmarkEnd w:id="0"/>
      <w:bookmarkEnd w:id="1"/>
    </w:p>
    <w:p w14:paraId="00E61260">
      <w:pPr>
        <w:pStyle w:val="45"/>
        <w:ind w:left="0" w:leftChars="0" w:firstLine="0" w:firstLineChars="0"/>
        <w:rPr>
          <w:sz w:val="60"/>
          <w:szCs w:val="60"/>
        </w:rPr>
      </w:pPr>
    </w:p>
    <w:p w14:paraId="371DB9D6">
      <w:pPr>
        <w:pStyle w:val="45"/>
        <w:ind w:firstLine="1200"/>
        <w:rPr>
          <w:sz w:val="60"/>
          <w:szCs w:val="60"/>
        </w:rPr>
      </w:pPr>
    </w:p>
    <w:p w14:paraId="4934D786">
      <w:pPr>
        <w:pStyle w:val="45"/>
        <w:ind w:firstLine="1200"/>
        <w:rPr>
          <w:sz w:val="60"/>
          <w:szCs w:val="60"/>
        </w:rPr>
      </w:pPr>
    </w:p>
    <w:p w14:paraId="43FF9E94">
      <w:pPr>
        <w:pStyle w:val="45"/>
        <w:ind w:firstLine="1200"/>
        <w:rPr>
          <w:sz w:val="60"/>
          <w:szCs w:val="60"/>
        </w:rPr>
      </w:pPr>
    </w:p>
    <w:p w14:paraId="1E4E6DCB">
      <w:pPr>
        <w:tabs>
          <w:tab w:val="left" w:pos="3240"/>
          <w:tab w:val="left" w:pos="3420"/>
        </w:tabs>
        <w:spacing w:line="360" w:lineRule="auto"/>
        <w:jc w:val="left"/>
        <w:rPr>
          <w:rFonts w:hint="eastAsia" w:eastAsia="宋体"/>
          <w:bCs/>
          <w:sz w:val="36"/>
          <w:szCs w:val="36"/>
          <w:highlight w:val="none"/>
          <w:lang w:eastAsia="zh-CN"/>
        </w:rPr>
      </w:pPr>
      <w:r>
        <w:rPr>
          <w:bCs/>
          <w:sz w:val="36"/>
          <w:szCs w:val="36"/>
        </w:rPr>
        <w:t>项</w:t>
      </w:r>
      <w:r>
        <w:rPr>
          <w:bCs/>
          <w:sz w:val="36"/>
          <w:szCs w:val="36"/>
          <w:highlight w:val="none"/>
        </w:rPr>
        <w:t>目名称：</w:t>
      </w:r>
      <w:r>
        <w:rPr>
          <w:rFonts w:hint="eastAsia"/>
          <w:bCs/>
          <w:sz w:val="36"/>
          <w:szCs w:val="36"/>
          <w:highlight w:val="none"/>
          <w:lang w:eastAsia="zh-CN"/>
        </w:rPr>
        <w:t>门头沟区山区生态公益林生态效益促进发展机制森林健康经营（森林防火部分）</w:t>
      </w:r>
    </w:p>
    <w:p w14:paraId="2E43FE6F">
      <w:pPr>
        <w:tabs>
          <w:tab w:val="left" w:pos="3240"/>
          <w:tab w:val="left" w:pos="3420"/>
        </w:tabs>
        <w:spacing w:line="360" w:lineRule="auto"/>
        <w:jc w:val="left"/>
        <w:rPr>
          <w:rFonts w:hint="default" w:eastAsia="宋体"/>
          <w:bCs/>
          <w:sz w:val="36"/>
          <w:szCs w:val="36"/>
          <w:highlight w:val="none"/>
          <w:lang w:val="en-US" w:eastAsia="zh-CN"/>
        </w:rPr>
      </w:pPr>
      <w:r>
        <w:rPr>
          <w:rFonts w:hint="eastAsia"/>
          <w:bCs/>
          <w:sz w:val="36"/>
          <w:szCs w:val="36"/>
          <w:highlight w:val="none"/>
        </w:rPr>
        <w:t>项目编号/包号</w:t>
      </w:r>
      <w:r>
        <w:rPr>
          <w:bCs/>
          <w:sz w:val="36"/>
          <w:szCs w:val="36"/>
          <w:highlight w:val="none"/>
        </w:rPr>
        <w:t>：</w:t>
      </w:r>
      <w:r>
        <w:rPr>
          <w:rFonts w:hint="eastAsia"/>
          <w:bCs/>
          <w:sz w:val="36"/>
          <w:szCs w:val="36"/>
          <w:highlight w:val="none"/>
          <w:lang w:eastAsia="zh-CN"/>
        </w:rPr>
        <w:t>11010925210200014509-XM001/01</w:t>
      </w:r>
    </w:p>
    <w:p w14:paraId="33834276">
      <w:pPr>
        <w:tabs>
          <w:tab w:val="left" w:pos="3240"/>
          <w:tab w:val="left" w:pos="3420"/>
        </w:tabs>
        <w:spacing w:line="360" w:lineRule="auto"/>
        <w:jc w:val="left"/>
        <w:outlineLvl w:val="0"/>
        <w:rPr>
          <w:rFonts w:hint="eastAsia" w:eastAsia="宋体"/>
          <w:bCs/>
          <w:sz w:val="36"/>
          <w:szCs w:val="36"/>
          <w:lang w:eastAsia="zh-CN"/>
        </w:rPr>
      </w:pPr>
      <w:bookmarkStart w:id="2" w:name="_Toc9156"/>
      <w:bookmarkStart w:id="3" w:name="_Toc4686"/>
      <w:r>
        <w:rPr>
          <w:bCs/>
          <w:sz w:val="36"/>
          <w:szCs w:val="36"/>
        </w:rPr>
        <w:t>采 购 人：</w:t>
      </w:r>
      <w:bookmarkEnd w:id="2"/>
      <w:bookmarkEnd w:id="3"/>
      <w:r>
        <w:rPr>
          <w:rFonts w:hint="eastAsia"/>
          <w:bCs/>
          <w:sz w:val="36"/>
          <w:szCs w:val="36"/>
          <w:lang w:eastAsia="zh-CN"/>
        </w:rPr>
        <w:t>北京市门头沟区园林绿化局</w:t>
      </w:r>
    </w:p>
    <w:p w14:paraId="22964E52">
      <w:pPr>
        <w:tabs>
          <w:tab w:val="left" w:pos="3240"/>
          <w:tab w:val="left" w:pos="3420"/>
        </w:tabs>
        <w:spacing w:line="360" w:lineRule="auto"/>
        <w:jc w:val="left"/>
        <w:rPr>
          <w:rFonts w:hint="eastAsia" w:eastAsia="宋体"/>
          <w:bCs/>
          <w:sz w:val="36"/>
          <w:szCs w:val="36"/>
          <w:lang w:eastAsia="zh-CN"/>
        </w:rPr>
      </w:pPr>
      <w:r>
        <w:rPr>
          <w:rFonts w:hint="eastAsia"/>
          <w:bCs/>
          <w:sz w:val="36"/>
          <w:szCs w:val="36"/>
        </w:rPr>
        <w:t>采购</w:t>
      </w:r>
      <w:r>
        <w:rPr>
          <w:bCs/>
          <w:sz w:val="36"/>
          <w:szCs w:val="36"/>
        </w:rPr>
        <w:t>代理机构：</w:t>
      </w:r>
      <w:r>
        <w:rPr>
          <w:rFonts w:hint="eastAsia"/>
          <w:bCs/>
          <w:sz w:val="36"/>
          <w:szCs w:val="36"/>
          <w:lang w:eastAsia="zh-CN"/>
        </w:rPr>
        <w:t>北京华泰诚建设项目管理咨询有限公司</w:t>
      </w:r>
    </w:p>
    <w:p w14:paraId="50B2D468">
      <w:pPr>
        <w:spacing w:line="480" w:lineRule="auto"/>
        <w:jc w:val="center"/>
        <w:rPr>
          <w:rFonts w:ascii="宋体" w:hAnsi="宋体"/>
        </w:rPr>
        <w:sectPr>
          <w:footerReference r:id="rId4" w:type="first"/>
          <w:headerReference r:id="rId3" w:type="default"/>
          <w:pgSz w:w="11907" w:h="16840"/>
          <w:pgMar w:top="1418" w:right="1134" w:bottom="1418" w:left="1701" w:header="851" w:footer="851" w:gutter="0"/>
          <w:pgBorders>
            <w:top w:val="none" w:sz="0" w:space="0"/>
            <w:left w:val="none" w:sz="0" w:space="0"/>
            <w:bottom w:val="none" w:sz="0" w:space="0"/>
            <w:right w:val="none" w:sz="0" w:space="0"/>
          </w:pgBorders>
          <w:pgNumType w:start="0"/>
          <w:cols w:space="720" w:num="1"/>
          <w:titlePg/>
          <w:docGrid w:linePitch="462" w:charSpace="0"/>
        </w:sectPr>
      </w:pPr>
    </w:p>
    <w:sdt>
      <w:sdtPr>
        <w:rPr>
          <w:rFonts w:ascii="宋体" w:hAnsi="宋体"/>
          <w:highlight w:val="cyan"/>
        </w:rPr>
        <w:id w:val="147469619"/>
        <w15:color w:val="DBDBDB"/>
        <w:docPartObj>
          <w:docPartGallery w:val="Table of Contents"/>
          <w:docPartUnique/>
        </w:docPartObj>
      </w:sdtPr>
      <w:sdtEndPr>
        <w:rPr>
          <w:rFonts w:ascii="宋体" w:hAnsi="宋体"/>
          <w:highlight w:val="none"/>
        </w:rPr>
      </w:sdtEndPr>
      <w:sdtContent>
        <w:p w14:paraId="036A957C">
          <w:pPr>
            <w:spacing w:line="480" w:lineRule="auto"/>
            <w:jc w:val="center"/>
            <w:rPr>
              <w:rFonts w:ascii="宋体" w:hAnsi="宋体" w:cs="宋体"/>
              <w:b/>
              <w:bCs/>
              <w:sz w:val="28"/>
              <w:szCs w:val="28"/>
              <w:highlight w:val="none"/>
            </w:rPr>
          </w:pPr>
          <w:r>
            <w:rPr>
              <w:rFonts w:hint="eastAsia" w:ascii="宋体" w:hAnsi="宋体" w:cs="宋体"/>
              <w:b/>
              <w:bCs/>
              <w:sz w:val="28"/>
              <w:szCs w:val="28"/>
              <w:highlight w:val="none"/>
            </w:rPr>
            <w:t>目录</w:t>
          </w:r>
          <w:r>
            <w:rPr>
              <w:rFonts w:hint="eastAsia" w:ascii="宋体" w:hAnsi="宋体" w:cs="宋体"/>
              <w:b/>
              <w:bCs/>
              <w:sz w:val="28"/>
              <w:szCs w:val="28"/>
              <w:highlight w:val="none"/>
            </w:rPr>
            <w:fldChar w:fldCharType="begin"/>
          </w:r>
          <w:r>
            <w:rPr>
              <w:rFonts w:hint="eastAsia" w:ascii="宋体" w:hAnsi="宋体" w:cs="宋体"/>
              <w:b/>
              <w:bCs/>
              <w:sz w:val="28"/>
              <w:szCs w:val="28"/>
              <w:highlight w:val="none"/>
            </w:rPr>
            <w:instrText xml:space="preserve">TOC \o "1-1" \h \u </w:instrText>
          </w:r>
          <w:r>
            <w:rPr>
              <w:rFonts w:hint="eastAsia" w:ascii="宋体" w:hAnsi="宋体" w:cs="宋体"/>
              <w:b/>
              <w:bCs/>
              <w:sz w:val="28"/>
              <w:szCs w:val="28"/>
              <w:highlight w:val="none"/>
            </w:rPr>
            <w:fldChar w:fldCharType="separate"/>
          </w:r>
        </w:p>
        <w:p w14:paraId="666FC7F7">
          <w:pPr>
            <w:pStyle w:val="252"/>
            <w:tabs>
              <w:tab w:val="right" w:leader="dot" w:pos="9072"/>
            </w:tabs>
            <w:spacing w:line="480" w:lineRule="auto"/>
            <w:rPr>
              <w:rFonts w:ascii="宋体" w:hAnsi="宋体" w:cs="宋体"/>
              <w:b/>
              <w:bCs/>
              <w:sz w:val="28"/>
              <w:szCs w:val="28"/>
              <w:highlight w:val="none"/>
            </w:rPr>
          </w:pPr>
          <w:r>
            <w:rPr>
              <w:highlight w:val="none"/>
            </w:rPr>
            <w:fldChar w:fldCharType="begin"/>
          </w:r>
          <w:r>
            <w:rPr>
              <w:highlight w:val="none"/>
            </w:rPr>
            <w:instrText xml:space="preserve"> HYPERLINK \l "_Toc14535" </w:instrText>
          </w:r>
          <w:r>
            <w:rPr>
              <w:highlight w:val="none"/>
            </w:rPr>
            <w:fldChar w:fldCharType="separate"/>
          </w:r>
          <w:r>
            <w:rPr>
              <w:rFonts w:hint="eastAsia" w:ascii="宋体" w:hAnsi="宋体" w:cs="宋体"/>
              <w:b/>
              <w:bCs/>
              <w:sz w:val="28"/>
              <w:szCs w:val="28"/>
              <w:highlight w:val="none"/>
            </w:rPr>
            <w:t>第一章   投标邀请</w:t>
          </w:r>
          <w:r>
            <w:rPr>
              <w:rFonts w:hint="eastAsia" w:ascii="宋体" w:hAnsi="宋体" w:cs="宋体"/>
              <w:b/>
              <w:bCs/>
              <w:sz w:val="28"/>
              <w:szCs w:val="28"/>
              <w:highlight w:val="none"/>
            </w:rPr>
            <w:tab/>
          </w:r>
          <w:r>
            <w:rPr>
              <w:rFonts w:hint="eastAsia" w:ascii="宋体" w:hAnsi="宋体" w:cs="宋体"/>
              <w:b/>
              <w:bCs/>
              <w:sz w:val="28"/>
              <w:szCs w:val="28"/>
              <w:highlight w:val="none"/>
            </w:rPr>
            <w:fldChar w:fldCharType="begin"/>
          </w:r>
          <w:r>
            <w:rPr>
              <w:rFonts w:hint="eastAsia" w:ascii="宋体" w:hAnsi="宋体" w:cs="宋体"/>
              <w:b/>
              <w:bCs/>
              <w:sz w:val="28"/>
              <w:szCs w:val="28"/>
              <w:highlight w:val="none"/>
            </w:rPr>
            <w:instrText xml:space="preserve"> PAGEREF _Toc14535 \h </w:instrText>
          </w:r>
          <w:r>
            <w:rPr>
              <w:rFonts w:hint="eastAsia" w:ascii="宋体" w:hAnsi="宋体" w:cs="宋体"/>
              <w:b/>
              <w:bCs/>
              <w:sz w:val="28"/>
              <w:szCs w:val="28"/>
              <w:highlight w:val="none"/>
            </w:rPr>
            <w:fldChar w:fldCharType="separate"/>
          </w:r>
          <w:r>
            <w:rPr>
              <w:rFonts w:hint="eastAsia" w:ascii="宋体" w:hAnsi="宋体" w:cs="宋体"/>
              <w:b/>
              <w:bCs/>
              <w:sz w:val="28"/>
              <w:szCs w:val="28"/>
              <w:highlight w:val="none"/>
            </w:rPr>
            <w:t>2</w:t>
          </w:r>
          <w:r>
            <w:rPr>
              <w:rFonts w:hint="eastAsia" w:ascii="宋体" w:hAnsi="宋体" w:cs="宋体"/>
              <w:b/>
              <w:bCs/>
              <w:sz w:val="28"/>
              <w:szCs w:val="28"/>
              <w:highlight w:val="none"/>
            </w:rPr>
            <w:fldChar w:fldCharType="end"/>
          </w:r>
          <w:r>
            <w:rPr>
              <w:rFonts w:hint="eastAsia" w:ascii="宋体" w:hAnsi="宋体" w:cs="宋体"/>
              <w:b/>
              <w:bCs/>
              <w:sz w:val="28"/>
              <w:szCs w:val="28"/>
              <w:highlight w:val="none"/>
            </w:rPr>
            <w:fldChar w:fldCharType="end"/>
          </w:r>
        </w:p>
        <w:p w14:paraId="2BD50F44">
          <w:pPr>
            <w:pStyle w:val="252"/>
            <w:tabs>
              <w:tab w:val="right" w:leader="dot" w:pos="9072"/>
            </w:tabs>
            <w:spacing w:line="480" w:lineRule="auto"/>
            <w:rPr>
              <w:rFonts w:ascii="宋体" w:hAnsi="宋体" w:cs="宋体"/>
              <w:b/>
              <w:bCs/>
              <w:sz w:val="28"/>
              <w:szCs w:val="28"/>
              <w:highlight w:val="none"/>
            </w:rPr>
          </w:pPr>
          <w:r>
            <w:rPr>
              <w:highlight w:val="none"/>
            </w:rPr>
            <w:fldChar w:fldCharType="begin"/>
          </w:r>
          <w:r>
            <w:rPr>
              <w:highlight w:val="none"/>
            </w:rPr>
            <w:instrText xml:space="preserve"> HYPERLINK \l "_Toc11806" </w:instrText>
          </w:r>
          <w:r>
            <w:rPr>
              <w:highlight w:val="none"/>
            </w:rPr>
            <w:fldChar w:fldCharType="separate"/>
          </w:r>
          <w:r>
            <w:rPr>
              <w:rFonts w:hint="eastAsia" w:ascii="宋体" w:hAnsi="宋体" w:cs="宋体"/>
              <w:b/>
              <w:bCs/>
              <w:sz w:val="28"/>
              <w:szCs w:val="28"/>
              <w:highlight w:val="none"/>
            </w:rPr>
            <w:t>第二章   投标人须知</w:t>
          </w:r>
          <w:r>
            <w:rPr>
              <w:rFonts w:hint="eastAsia" w:ascii="宋体" w:hAnsi="宋体" w:cs="宋体"/>
              <w:b/>
              <w:bCs/>
              <w:sz w:val="28"/>
              <w:szCs w:val="28"/>
              <w:highlight w:val="none"/>
            </w:rPr>
            <w:tab/>
          </w:r>
          <w:r>
            <w:rPr>
              <w:rFonts w:hint="eastAsia" w:ascii="宋体" w:hAnsi="宋体" w:cs="宋体"/>
              <w:b/>
              <w:bCs/>
              <w:sz w:val="28"/>
              <w:szCs w:val="28"/>
              <w:highlight w:val="none"/>
            </w:rPr>
            <w:fldChar w:fldCharType="begin"/>
          </w:r>
          <w:r>
            <w:rPr>
              <w:rFonts w:hint="eastAsia" w:ascii="宋体" w:hAnsi="宋体" w:cs="宋体"/>
              <w:b/>
              <w:bCs/>
              <w:sz w:val="28"/>
              <w:szCs w:val="28"/>
              <w:highlight w:val="none"/>
            </w:rPr>
            <w:instrText xml:space="preserve"> PAGEREF _Toc11806 \h </w:instrText>
          </w:r>
          <w:r>
            <w:rPr>
              <w:rFonts w:hint="eastAsia" w:ascii="宋体" w:hAnsi="宋体" w:cs="宋体"/>
              <w:b/>
              <w:bCs/>
              <w:sz w:val="28"/>
              <w:szCs w:val="28"/>
              <w:highlight w:val="none"/>
            </w:rPr>
            <w:fldChar w:fldCharType="separate"/>
          </w:r>
          <w:r>
            <w:rPr>
              <w:rFonts w:hint="eastAsia" w:ascii="宋体" w:hAnsi="宋体" w:cs="宋体"/>
              <w:b/>
              <w:bCs/>
              <w:sz w:val="28"/>
              <w:szCs w:val="28"/>
              <w:highlight w:val="none"/>
            </w:rPr>
            <w:t>6</w:t>
          </w:r>
          <w:r>
            <w:rPr>
              <w:rFonts w:hint="eastAsia" w:ascii="宋体" w:hAnsi="宋体" w:cs="宋体"/>
              <w:b/>
              <w:bCs/>
              <w:sz w:val="28"/>
              <w:szCs w:val="28"/>
              <w:highlight w:val="none"/>
            </w:rPr>
            <w:fldChar w:fldCharType="end"/>
          </w:r>
          <w:r>
            <w:rPr>
              <w:rFonts w:hint="eastAsia" w:ascii="宋体" w:hAnsi="宋体" w:cs="宋体"/>
              <w:b/>
              <w:bCs/>
              <w:sz w:val="28"/>
              <w:szCs w:val="28"/>
              <w:highlight w:val="none"/>
            </w:rPr>
            <w:fldChar w:fldCharType="end"/>
          </w:r>
        </w:p>
        <w:p w14:paraId="6CB8C32A">
          <w:pPr>
            <w:pStyle w:val="252"/>
            <w:tabs>
              <w:tab w:val="right" w:leader="dot" w:pos="9072"/>
            </w:tabs>
            <w:spacing w:line="480" w:lineRule="auto"/>
            <w:rPr>
              <w:rFonts w:ascii="宋体" w:hAnsi="宋体" w:cs="宋体"/>
              <w:b/>
              <w:bCs/>
              <w:sz w:val="28"/>
              <w:szCs w:val="28"/>
              <w:highlight w:val="none"/>
            </w:rPr>
          </w:pPr>
          <w:r>
            <w:rPr>
              <w:highlight w:val="none"/>
            </w:rPr>
            <w:fldChar w:fldCharType="begin"/>
          </w:r>
          <w:r>
            <w:rPr>
              <w:highlight w:val="none"/>
            </w:rPr>
            <w:instrText xml:space="preserve"> HYPERLINK \l "_Toc1190" </w:instrText>
          </w:r>
          <w:r>
            <w:rPr>
              <w:highlight w:val="none"/>
            </w:rPr>
            <w:fldChar w:fldCharType="separate"/>
          </w:r>
          <w:r>
            <w:rPr>
              <w:rFonts w:hint="eastAsia" w:ascii="宋体" w:hAnsi="宋体" w:cs="宋体"/>
              <w:b/>
              <w:bCs/>
              <w:sz w:val="28"/>
              <w:szCs w:val="28"/>
              <w:highlight w:val="none"/>
            </w:rPr>
            <w:t>第四章   评标程序、评标方法和评标标准</w:t>
          </w:r>
          <w:r>
            <w:rPr>
              <w:rFonts w:hint="eastAsia" w:ascii="宋体" w:hAnsi="宋体" w:cs="宋体"/>
              <w:b/>
              <w:bCs/>
              <w:sz w:val="28"/>
              <w:szCs w:val="28"/>
              <w:highlight w:val="none"/>
            </w:rPr>
            <w:tab/>
          </w:r>
          <w:r>
            <w:rPr>
              <w:rFonts w:hint="eastAsia" w:ascii="宋体" w:hAnsi="宋体" w:cs="宋体"/>
              <w:b/>
              <w:bCs/>
              <w:sz w:val="28"/>
              <w:szCs w:val="28"/>
              <w:highlight w:val="none"/>
            </w:rPr>
            <w:fldChar w:fldCharType="begin"/>
          </w:r>
          <w:r>
            <w:rPr>
              <w:rFonts w:hint="eastAsia" w:ascii="宋体" w:hAnsi="宋体" w:cs="宋体"/>
              <w:b/>
              <w:bCs/>
              <w:sz w:val="28"/>
              <w:szCs w:val="28"/>
              <w:highlight w:val="none"/>
            </w:rPr>
            <w:instrText xml:space="preserve"> PAGEREF _Toc1190 \h </w:instrText>
          </w:r>
          <w:r>
            <w:rPr>
              <w:rFonts w:hint="eastAsia" w:ascii="宋体" w:hAnsi="宋体" w:cs="宋体"/>
              <w:b/>
              <w:bCs/>
              <w:sz w:val="28"/>
              <w:szCs w:val="28"/>
              <w:highlight w:val="none"/>
            </w:rPr>
            <w:fldChar w:fldCharType="separate"/>
          </w:r>
          <w:r>
            <w:rPr>
              <w:rFonts w:hint="eastAsia" w:ascii="宋体" w:hAnsi="宋体" w:cs="宋体"/>
              <w:b/>
              <w:bCs/>
              <w:sz w:val="28"/>
              <w:szCs w:val="28"/>
              <w:highlight w:val="none"/>
            </w:rPr>
            <w:t>25</w:t>
          </w:r>
          <w:r>
            <w:rPr>
              <w:rFonts w:hint="eastAsia" w:ascii="宋体" w:hAnsi="宋体" w:cs="宋体"/>
              <w:b/>
              <w:bCs/>
              <w:sz w:val="28"/>
              <w:szCs w:val="28"/>
              <w:highlight w:val="none"/>
            </w:rPr>
            <w:fldChar w:fldCharType="end"/>
          </w:r>
          <w:r>
            <w:rPr>
              <w:rFonts w:hint="eastAsia" w:ascii="宋体" w:hAnsi="宋体" w:cs="宋体"/>
              <w:b/>
              <w:bCs/>
              <w:sz w:val="28"/>
              <w:szCs w:val="28"/>
              <w:highlight w:val="none"/>
            </w:rPr>
            <w:fldChar w:fldCharType="end"/>
          </w:r>
        </w:p>
        <w:p w14:paraId="4D176DFD">
          <w:pPr>
            <w:pStyle w:val="252"/>
            <w:tabs>
              <w:tab w:val="right" w:leader="dot" w:pos="9072"/>
            </w:tabs>
            <w:spacing w:line="480" w:lineRule="auto"/>
            <w:rPr>
              <w:rFonts w:ascii="宋体" w:hAnsi="宋体" w:cs="宋体"/>
              <w:b/>
              <w:bCs/>
              <w:sz w:val="28"/>
              <w:szCs w:val="28"/>
              <w:highlight w:val="none"/>
            </w:rPr>
          </w:pPr>
          <w:r>
            <w:rPr>
              <w:highlight w:val="none"/>
            </w:rPr>
            <w:fldChar w:fldCharType="begin"/>
          </w:r>
          <w:r>
            <w:rPr>
              <w:highlight w:val="none"/>
            </w:rPr>
            <w:instrText xml:space="preserve"> HYPERLINK \l "_Toc8793" </w:instrText>
          </w:r>
          <w:r>
            <w:rPr>
              <w:highlight w:val="none"/>
            </w:rPr>
            <w:fldChar w:fldCharType="separate"/>
          </w:r>
          <w:r>
            <w:rPr>
              <w:rFonts w:hint="eastAsia" w:ascii="宋体" w:hAnsi="宋体" w:cs="宋体"/>
              <w:b/>
              <w:bCs/>
              <w:sz w:val="28"/>
              <w:szCs w:val="28"/>
              <w:highlight w:val="none"/>
            </w:rPr>
            <w:t>第五章   采购需求</w:t>
          </w:r>
          <w:r>
            <w:rPr>
              <w:rFonts w:hint="eastAsia" w:ascii="宋体" w:hAnsi="宋体" w:cs="宋体"/>
              <w:b/>
              <w:bCs/>
              <w:sz w:val="28"/>
              <w:szCs w:val="28"/>
              <w:highlight w:val="none"/>
            </w:rPr>
            <w:tab/>
          </w:r>
          <w:r>
            <w:rPr>
              <w:rFonts w:hint="eastAsia" w:ascii="宋体" w:hAnsi="宋体" w:cs="宋体"/>
              <w:b/>
              <w:bCs/>
              <w:sz w:val="28"/>
              <w:szCs w:val="28"/>
              <w:highlight w:val="none"/>
            </w:rPr>
            <w:fldChar w:fldCharType="begin"/>
          </w:r>
          <w:r>
            <w:rPr>
              <w:rFonts w:hint="eastAsia" w:ascii="宋体" w:hAnsi="宋体" w:cs="宋体"/>
              <w:b/>
              <w:bCs/>
              <w:sz w:val="28"/>
              <w:szCs w:val="28"/>
              <w:highlight w:val="none"/>
            </w:rPr>
            <w:instrText xml:space="preserve"> PAGEREF _Toc8793 \h </w:instrText>
          </w:r>
          <w:r>
            <w:rPr>
              <w:rFonts w:hint="eastAsia" w:ascii="宋体" w:hAnsi="宋体" w:cs="宋体"/>
              <w:b/>
              <w:bCs/>
              <w:sz w:val="28"/>
              <w:szCs w:val="28"/>
              <w:highlight w:val="none"/>
            </w:rPr>
            <w:fldChar w:fldCharType="separate"/>
          </w:r>
          <w:r>
            <w:rPr>
              <w:rFonts w:hint="eastAsia" w:ascii="宋体" w:hAnsi="宋体" w:cs="宋体"/>
              <w:b/>
              <w:bCs/>
              <w:sz w:val="28"/>
              <w:szCs w:val="28"/>
              <w:highlight w:val="none"/>
            </w:rPr>
            <w:t>33</w:t>
          </w:r>
          <w:r>
            <w:rPr>
              <w:rFonts w:hint="eastAsia" w:ascii="宋体" w:hAnsi="宋体" w:cs="宋体"/>
              <w:b/>
              <w:bCs/>
              <w:sz w:val="28"/>
              <w:szCs w:val="28"/>
              <w:highlight w:val="none"/>
            </w:rPr>
            <w:fldChar w:fldCharType="end"/>
          </w:r>
          <w:r>
            <w:rPr>
              <w:rFonts w:hint="eastAsia" w:ascii="宋体" w:hAnsi="宋体" w:cs="宋体"/>
              <w:b/>
              <w:bCs/>
              <w:sz w:val="28"/>
              <w:szCs w:val="28"/>
              <w:highlight w:val="none"/>
            </w:rPr>
            <w:fldChar w:fldCharType="end"/>
          </w:r>
        </w:p>
        <w:p w14:paraId="0498AC40">
          <w:pPr>
            <w:pStyle w:val="252"/>
            <w:tabs>
              <w:tab w:val="right" w:leader="dot" w:pos="9072"/>
            </w:tabs>
            <w:spacing w:line="480" w:lineRule="auto"/>
            <w:rPr>
              <w:rFonts w:ascii="宋体" w:hAnsi="宋体" w:cs="宋体"/>
              <w:b/>
              <w:bCs/>
              <w:sz w:val="28"/>
              <w:szCs w:val="28"/>
              <w:highlight w:val="none"/>
            </w:rPr>
          </w:pPr>
          <w:r>
            <w:rPr>
              <w:highlight w:val="none"/>
            </w:rPr>
            <w:fldChar w:fldCharType="begin"/>
          </w:r>
          <w:r>
            <w:rPr>
              <w:highlight w:val="none"/>
            </w:rPr>
            <w:instrText xml:space="preserve"> HYPERLINK \l "_Toc22160" </w:instrText>
          </w:r>
          <w:r>
            <w:rPr>
              <w:highlight w:val="none"/>
            </w:rPr>
            <w:fldChar w:fldCharType="separate"/>
          </w:r>
          <w:r>
            <w:rPr>
              <w:rFonts w:hint="eastAsia" w:ascii="宋体" w:hAnsi="宋体" w:cs="宋体"/>
              <w:b/>
              <w:bCs/>
              <w:sz w:val="28"/>
              <w:szCs w:val="28"/>
              <w:highlight w:val="none"/>
            </w:rPr>
            <w:t>第六章   拟签订的合同文本</w:t>
          </w:r>
          <w:r>
            <w:rPr>
              <w:rFonts w:hint="eastAsia" w:ascii="宋体" w:hAnsi="宋体" w:cs="宋体"/>
              <w:b/>
              <w:bCs/>
              <w:sz w:val="28"/>
              <w:szCs w:val="28"/>
              <w:highlight w:val="none"/>
            </w:rPr>
            <w:tab/>
          </w:r>
          <w:r>
            <w:rPr>
              <w:rFonts w:hint="eastAsia" w:ascii="宋体" w:hAnsi="宋体" w:cs="宋体"/>
              <w:b/>
              <w:bCs/>
              <w:sz w:val="28"/>
              <w:szCs w:val="28"/>
              <w:highlight w:val="none"/>
            </w:rPr>
            <w:fldChar w:fldCharType="begin"/>
          </w:r>
          <w:r>
            <w:rPr>
              <w:rFonts w:hint="eastAsia" w:ascii="宋体" w:hAnsi="宋体" w:cs="宋体"/>
              <w:b/>
              <w:bCs/>
              <w:sz w:val="28"/>
              <w:szCs w:val="28"/>
              <w:highlight w:val="none"/>
            </w:rPr>
            <w:instrText xml:space="preserve"> PAGEREF _Toc22160 \h </w:instrText>
          </w:r>
          <w:r>
            <w:rPr>
              <w:rFonts w:hint="eastAsia" w:ascii="宋体" w:hAnsi="宋体" w:cs="宋体"/>
              <w:b/>
              <w:bCs/>
              <w:sz w:val="28"/>
              <w:szCs w:val="28"/>
              <w:highlight w:val="none"/>
            </w:rPr>
            <w:fldChar w:fldCharType="separate"/>
          </w:r>
          <w:r>
            <w:rPr>
              <w:rFonts w:hint="eastAsia" w:ascii="宋体" w:hAnsi="宋体" w:cs="宋体"/>
              <w:b/>
              <w:bCs/>
              <w:sz w:val="28"/>
              <w:szCs w:val="28"/>
              <w:highlight w:val="none"/>
            </w:rPr>
            <w:t>38</w:t>
          </w:r>
          <w:r>
            <w:rPr>
              <w:rFonts w:hint="eastAsia" w:ascii="宋体" w:hAnsi="宋体" w:cs="宋体"/>
              <w:b/>
              <w:bCs/>
              <w:sz w:val="28"/>
              <w:szCs w:val="28"/>
              <w:highlight w:val="none"/>
            </w:rPr>
            <w:fldChar w:fldCharType="end"/>
          </w:r>
          <w:r>
            <w:rPr>
              <w:rFonts w:hint="eastAsia" w:ascii="宋体" w:hAnsi="宋体" w:cs="宋体"/>
              <w:b/>
              <w:bCs/>
              <w:sz w:val="28"/>
              <w:szCs w:val="28"/>
              <w:highlight w:val="none"/>
            </w:rPr>
            <w:fldChar w:fldCharType="end"/>
          </w:r>
        </w:p>
        <w:p w14:paraId="71B24546">
          <w:pPr>
            <w:pStyle w:val="252"/>
            <w:tabs>
              <w:tab w:val="right" w:leader="dot" w:pos="9072"/>
            </w:tabs>
            <w:spacing w:line="480" w:lineRule="auto"/>
            <w:rPr>
              <w:rFonts w:ascii="宋体" w:hAnsi="宋体" w:cs="宋体"/>
              <w:b/>
              <w:bCs/>
              <w:sz w:val="28"/>
              <w:szCs w:val="28"/>
              <w:highlight w:val="none"/>
            </w:rPr>
          </w:pPr>
          <w:r>
            <w:rPr>
              <w:highlight w:val="none"/>
            </w:rPr>
            <w:fldChar w:fldCharType="begin"/>
          </w:r>
          <w:r>
            <w:rPr>
              <w:highlight w:val="none"/>
            </w:rPr>
            <w:instrText xml:space="preserve"> HYPERLINK \l "_Toc17190" </w:instrText>
          </w:r>
          <w:r>
            <w:rPr>
              <w:highlight w:val="none"/>
            </w:rPr>
            <w:fldChar w:fldCharType="separate"/>
          </w:r>
          <w:r>
            <w:rPr>
              <w:rFonts w:hint="eastAsia" w:ascii="宋体" w:hAnsi="宋体" w:cs="宋体"/>
              <w:b/>
              <w:bCs/>
              <w:sz w:val="28"/>
              <w:szCs w:val="28"/>
              <w:highlight w:val="none"/>
            </w:rPr>
            <w:t>第七章   投标文件格式</w:t>
          </w:r>
          <w:r>
            <w:rPr>
              <w:rFonts w:hint="eastAsia" w:ascii="宋体" w:hAnsi="宋体" w:cs="宋体"/>
              <w:b/>
              <w:bCs/>
              <w:sz w:val="28"/>
              <w:szCs w:val="28"/>
              <w:highlight w:val="none"/>
            </w:rPr>
            <w:tab/>
          </w:r>
          <w:r>
            <w:rPr>
              <w:rFonts w:hint="eastAsia" w:ascii="宋体" w:hAnsi="宋体" w:cs="宋体"/>
              <w:b/>
              <w:bCs/>
              <w:sz w:val="28"/>
              <w:szCs w:val="28"/>
              <w:highlight w:val="none"/>
            </w:rPr>
            <w:fldChar w:fldCharType="begin"/>
          </w:r>
          <w:r>
            <w:rPr>
              <w:rFonts w:hint="eastAsia" w:ascii="宋体" w:hAnsi="宋体" w:cs="宋体"/>
              <w:b/>
              <w:bCs/>
              <w:sz w:val="28"/>
              <w:szCs w:val="28"/>
              <w:highlight w:val="none"/>
            </w:rPr>
            <w:instrText xml:space="preserve"> PAGEREF _Toc17190 \h </w:instrText>
          </w:r>
          <w:r>
            <w:rPr>
              <w:rFonts w:hint="eastAsia" w:ascii="宋体" w:hAnsi="宋体" w:cs="宋体"/>
              <w:b/>
              <w:bCs/>
              <w:sz w:val="28"/>
              <w:szCs w:val="28"/>
              <w:highlight w:val="none"/>
            </w:rPr>
            <w:fldChar w:fldCharType="separate"/>
          </w:r>
          <w:r>
            <w:rPr>
              <w:rFonts w:hint="eastAsia" w:ascii="宋体" w:hAnsi="宋体" w:cs="宋体"/>
              <w:b/>
              <w:bCs/>
              <w:sz w:val="28"/>
              <w:szCs w:val="28"/>
              <w:highlight w:val="none"/>
            </w:rPr>
            <w:t>49</w:t>
          </w:r>
          <w:r>
            <w:rPr>
              <w:rFonts w:hint="eastAsia" w:ascii="宋体" w:hAnsi="宋体" w:cs="宋体"/>
              <w:b/>
              <w:bCs/>
              <w:sz w:val="28"/>
              <w:szCs w:val="28"/>
              <w:highlight w:val="none"/>
            </w:rPr>
            <w:fldChar w:fldCharType="end"/>
          </w:r>
          <w:r>
            <w:rPr>
              <w:rFonts w:hint="eastAsia" w:ascii="宋体" w:hAnsi="宋体" w:cs="宋体"/>
              <w:b/>
              <w:bCs/>
              <w:sz w:val="28"/>
              <w:szCs w:val="28"/>
              <w:highlight w:val="none"/>
            </w:rPr>
            <w:fldChar w:fldCharType="end"/>
          </w:r>
        </w:p>
        <w:p w14:paraId="2F65B640">
          <w:pPr>
            <w:spacing w:line="480" w:lineRule="auto"/>
            <w:rPr>
              <w:highlight w:val="none"/>
            </w:rPr>
          </w:pPr>
          <w:r>
            <w:rPr>
              <w:rFonts w:hint="eastAsia" w:ascii="宋体" w:hAnsi="宋体" w:cs="宋体"/>
              <w:b/>
              <w:bCs/>
              <w:sz w:val="28"/>
              <w:szCs w:val="28"/>
              <w:highlight w:val="none"/>
            </w:rPr>
            <w:fldChar w:fldCharType="end"/>
          </w:r>
        </w:p>
      </w:sdtContent>
    </w:sdt>
    <w:p w14:paraId="5297016B">
      <w:pPr>
        <w:tabs>
          <w:tab w:val="left" w:pos="7314"/>
        </w:tabs>
        <w:spacing w:line="360" w:lineRule="auto"/>
        <w:jc w:val="left"/>
        <w:outlineLvl w:val="0"/>
        <w:rPr>
          <w:rFonts w:hint="eastAsia" w:eastAsia="宋体"/>
          <w:sz w:val="24"/>
          <w:lang w:eastAsia="zh-CN"/>
        </w:rPr>
      </w:pPr>
      <w:r>
        <w:rPr>
          <w:rFonts w:hint="eastAsia"/>
          <w:sz w:val="24"/>
          <w:lang w:eastAsia="zh-CN"/>
        </w:rPr>
        <w:tab/>
      </w:r>
    </w:p>
    <w:p w14:paraId="1802FDA0">
      <w:pPr>
        <w:spacing w:line="360" w:lineRule="auto"/>
        <w:jc w:val="center"/>
        <w:outlineLvl w:val="0"/>
        <w:rPr>
          <w:b/>
          <w:sz w:val="36"/>
          <w:szCs w:val="36"/>
        </w:rPr>
      </w:pPr>
      <w:r>
        <w:rPr>
          <w:sz w:val="24"/>
        </w:rPr>
        <w:br w:type="page"/>
      </w:r>
      <w:bookmarkStart w:id="4" w:name="_Toc14535"/>
      <w:bookmarkStart w:id="5" w:name="_Toc99301419"/>
      <w:bookmarkStart w:id="6" w:name="_Toc4167"/>
      <w:r>
        <w:rPr>
          <w:rStyle w:val="60"/>
        </w:rPr>
        <w:t>第一章   投标邀请</w:t>
      </w:r>
      <w:bookmarkEnd w:id="4"/>
      <w:bookmarkEnd w:id="5"/>
      <w:bookmarkEnd w:id="6"/>
    </w:p>
    <w:p w14:paraId="33FEBA6B">
      <w:pPr>
        <w:spacing w:line="360" w:lineRule="auto"/>
        <w:ind w:firstLine="640" w:firstLineChars="200"/>
        <w:rPr>
          <w:sz w:val="32"/>
          <w:szCs w:val="32"/>
        </w:rPr>
      </w:pPr>
    </w:p>
    <w:p w14:paraId="188A5FC5">
      <w:pPr>
        <w:pStyle w:val="4"/>
        <w:spacing w:before="0" w:line="360" w:lineRule="auto"/>
        <w:jc w:val="left"/>
        <w:rPr>
          <w:rFonts w:ascii="Times New Roman" w:hAnsi="Times New Roman" w:eastAsia="宋体"/>
          <w:sz w:val="24"/>
          <w:szCs w:val="24"/>
        </w:rPr>
      </w:pPr>
      <w:bookmarkStart w:id="7" w:name="_Toc35393621"/>
      <w:bookmarkStart w:id="8" w:name="_Toc35393790"/>
      <w:bookmarkStart w:id="9" w:name="_Toc28359079"/>
      <w:bookmarkStart w:id="10" w:name="_Toc28359002"/>
      <w:bookmarkStart w:id="11" w:name="_Hlk24379207"/>
      <w:r>
        <w:rPr>
          <w:rFonts w:ascii="Times New Roman" w:hAnsi="Times New Roman" w:eastAsia="宋体"/>
          <w:sz w:val="24"/>
          <w:szCs w:val="24"/>
        </w:rPr>
        <w:t>一、项目基本情况</w:t>
      </w:r>
      <w:bookmarkEnd w:id="7"/>
      <w:bookmarkEnd w:id="8"/>
      <w:bookmarkEnd w:id="9"/>
      <w:bookmarkEnd w:id="10"/>
    </w:p>
    <w:p w14:paraId="796950AC">
      <w:pPr>
        <w:spacing w:line="360" w:lineRule="auto"/>
        <w:ind w:firstLine="480" w:firstLineChars="200"/>
        <w:jc w:val="left"/>
        <w:rPr>
          <w:sz w:val="24"/>
          <w:u w:val="single"/>
        </w:rPr>
      </w:pPr>
      <w:r>
        <w:rPr>
          <w:sz w:val="24"/>
        </w:rPr>
        <w:t>1.项目编号</w:t>
      </w:r>
      <w:r>
        <w:rPr>
          <w:rFonts w:eastAsiaTheme="majorEastAsia"/>
          <w:sz w:val="24"/>
        </w:rPr>
        <w:t>/包号</w:t>
      </w:r>
      <w:r>
        <w:rPr>
          <w:sz w:val="24"/>
        </w:rPr>
        <w:t>：</w:t>
      </w:r>
      <w:r>
        <w:rPr>
          <w:rFonts w:hint="eastAsia"/>
          <w:sz w:val="24"/>
          <w:highlight w:val="none"/>
          <w:lang w:eastAsia="zh-CN"/>
        </w:rPr>
        <w:t>11010925210200014509-XM001/01</w:t>
      </w:r>
      <w:r>
        <w:rPr>
          <w:rFonts w:hint="eastAsia"/>
          <w:sz w:val="24"/>
          <w:highlight w:val="none"/>
        </w:rPr>
        <w:t>；</w:t>
      </w:r>
    </w:p>
    <w:p w14:paraId="75B8417D">
      <w:pPr>
        <w:spacing w:line="360" w:lineRule="auto"/>
        <w:ind w:firstLine="480" w:firstLineChars="200"/>
        <w:rPr>
          <w:rFonts w:hint="eastAsia" w:eastAsia="宋体"/>
          <w:sz w:val="24"/>
          <w:u w:val="none"/>
          <w:lang w:eastAsia="zh-CN"/>
        </w:rPr>
      </w:pPr>
      <w:r>
        <w:rPr>
          <w:sz w:val="24"/>
        </w:rPr>
        <w:t>2.项目名称：</w:t>
      </w:r>
      <w:bookmarkEnd w:id="11"/>
      <w:r>
        <w:rPr>
          <w:rFonts w:hint="eastAsia"/>
          <w:sz w:val="24"/>
          <w:u w:val="none"/>
          <w:lang w:eastAsia="zh-CN"/>
        </w:rPr>
        <w:t>门头沟区山区生态公益林生态效益促进发展机制森林健康经营（森林防火部分）</w:t>
      </w:r>
    </w:p>
    <w:p w14:paraId="5524197E">
      <w:pPr>
        <w:spacing w:line="360" w:lineRule="auto"/>
        <w:ind w:firstLine="480" w:firstLineChars="200"/>
        <w:rPr>
          <w:sz w:val="24"/>
        </w:rPr>
      </w:pPr>
      <w:r>
        <w:rPr>
          <w:sz w:val="24"/>
        </w:rPr>
        <w:t>3.项目预算金</w:t>
      </w:r>
      <w:r>
        <w:rPr>
          <w:sz w:val="24"/>
          <w:highlight w:val="none"/>
        </w:rPr>
        <w:t>额：</w:t>
      </w:r>
      <w:r>
        <w:rPr>
          <w:rFonts w:hint="eastAsia"/>
          <w:sz w:val="24"/>
          <w:highlight w:val="none"/>
          <w:u w:val="none"/>
          <w:lang w:eastAsia="zh-CN"/>
        </w:rPr>
        <w:t>430.09</w:t>
      </w:r>
      <w:r>
        <w:rPr>
          <w:sz w:val="24"/>
          <w:highlight w:val="none"/>
          <w:u w:val="none"/>
        </w:rPr>
        <w:t>万元、项目最高限价（如有）：</w:t>
      </w:r>
      <w:r>
        <w:rPr>
          <w:rFonts w:hint="eastAsia"/>
          <w:sz w:val="24"/>
          <w:highlight w:val="none"/>
          <w:u w:val="none"/>
          <w:lang w:eastAsia="zh-CN"/>
        </w:rPr>
        <w:t>430.09</w:t>
      </w:r>
      <w:r>
        <w:rPr>
          <w:sz w:val="24"/>
          <w:highlight w:val="none"/>
          <w:u w:val="none"/>
        </w:rPr>
        <w:t>万元</w:t>
      </w:r>
    </w:p>
    <w:p w14:paraId="0958C826">
      <w:pPr>
        <w:spacing w:line="360" w:lineRule="auto"/>
        <w:ind w:firstLine="480" w:firstLineChars="200"/>
        <w:rPr>
          <w:rFonts w:hint="default"/>
          <w:sz w:val="24"/>
          <w:vertAlign w:val="baseline"/>
          <w:lang w:val="en-US"/>
        </w:rPr>
      </w:pPr>
      <w:r>
        <w:rPr>
          <w:sz w:val="24"/>
        </w:rPr>
        <w:t>4.采购需求：</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3000"/>
        <w:gridCol w:w="615"/>
        <w:gridCol w:w="1365"/>
        <w:gridCol w:w="3814"/>
      </w:tblGrid>
      <w:tr w14:paraId="79CDF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1" w:type="dxa"/>
            <w:vAlign w:val="center"/>
          </w:tcPr>
          <w:p w14:paraId="721024F0">
            <w:pPr>
              <w:jc w:val="center"/>
              <w:rPr>
                <w:rFonts w:hint="default" w:ascii="Times New Roman" w:hAnsi="Times New Roman" w:cs="Times New Roman" w:eastAsiaTheme="majorEastAsia"/>
                <w:bCs/>
                <w:kern w:val="2"/>
                <w:sz w:val="21"/>
                <w:szCs w:val="21"/>
                <w:lang w:val="en-US" w:eastAsia="zh-CN" w:bidi="ar-SA"/>
              </w:rPr>
            </w:pPr>
            <w:r>
              <w:rPr>
                <w:rFonts w:eastAsiaTheme="majorEastAsia"/>
                <w:bCs/>
                <w:szCs w:val="21"/>
              </w:rPr>
              <w:t>包号</w:t>
            </w:r>
          </w:p>
        </w:tc>
        <w:tc>
          <w:tcPr>
            <w:tcW w:w="3000" w:type="dxa"/>
            <w:vAlign w:val="center"/>
          </w:tcPr>
          <w:p w14:paraId="5D2F56C4">
            <w:pPr>
              <w:jc w:val="center"/>
              <w:rPr>
                <w:rFonts w:hint="default" w:ascii="Times New Roman" w:hAnsi="Times New Roman" w:cs="Times New Roman" w:eastAsiaTheme="majorEastAsia"/>
                <w:bCs/>
                <w:szCs w:val="21"/>
                <w:lang w:val="en-US" w:eastAsia="zh-CN"/>
              </w:rPr>
            </w:pPr>
            <w:r>
              <w:rPr>
                <w:rFonts w:hint="eastAsia" w:cs="Times New Roman" w:eastAsiaTheme="majorEastAsia"/>
                <w:bCs/>
                <w:szCs w:val="21"/>
                <w:lang w:val="en-US" w:eastAsia="zh-CN"/>
              </w:rPr>
              <w:t>标的名称</w:t>
            </w:r>
          </w:p>
        </w:tc>
        <w:tc>
          <w:tcPr>
            <w:tcW w:w="615" w:type="dxa"/>
            <w:vAlign w:val="center"/>
          </w:tcPr>
          <w:p w14:paraId="42F697E7">
            <w:pPr>
              <w:jc w:val="center"/>
              <w:rPr>
                <w:rFonts w:hint="default" w:ascii="Times New Roman" w:hAnsi="Times New Roman" w:cs="Times New Roman" w:eastAsiaTheme="majorEastAsia"/>
                <w:szCs w:val="21"/>
                <w:lang w:val="en-US" w:eastAsia="zh-CN"/>
              </w:rPr>
            </w:pPr>
            <w:r>
              <w:rPr>
                <w:rFonts w:ascii="Times New Roman" w:hAnsi="Times New Roman" w:cs="Times New Roman" w:eastAsiaTheme="majorEastAsia"/>
                <w:szCs w:val="21"/>
              </w:rPr>
              <w:t>数量</w:t>
            </w:r>
          </w:p>
        </w:tc>
        <w:tc>
          <w:tcPr>
            <w:tcW w:w="1365" w:type="dxa"/>
            <w:vAlign w:val="center"/>
          </w:tcPr>
          <w:p w14:paraId="4ECE115F">
            <w:pPr>
              <w:jc w:val="center"/>
              <w:rPr>
                <w:rFonts w:ascii="Times New Roman" w:hAnsi="Times New Roman" w:cs="Times New Roman" w:eastAsiaTheme="majorEastAsia"/>
                <w:szCs w:val="21"/>
              </w:rPr>
            </w:pPr>
            <w:r>
              <w:rPr>
                <w:rFonts w:ascii="Times New Roman" w:hAnsi="Times New Roman" w:cs="Times New Roman" w:eastAsiaTheme="majorEastAsia"/>
                <w:szCs w:val="21"/>
              </w:rPr>
              <w:t>采购包预算金额</w:t>
            </w:r>
          </w:p>
          <w:p w14:paraId="05252DC1">
            <w:pPr>
              <w:jc w:val="center"/>
              <w:rPr>
                <w:rFonts w:hint="default" w:ascii="Times New Roman" w:hAnsi="Times New Roman" w:cs="Times New Roman" w:eastAsiaTheme="majorEastAsia"/>
                <w:szCs w:val="21"/>
                <w:lang w:val="en-US" w:eastAsia="zh-CN"/>
              </w:rPr>
            </w:pPr>
            <w:r>
              <w:rPr>
                <w:rFonts w:ascii="Times New Roman" w:hAnsi="Times New Roman" w:cs="Times New Roman" w:eastAsiaTheme="majorEastAsia"/>
                <w:szCs w:val="21"/>
              </w:rPr>
              <w:t>（万元）</w:t>
            </w:r>
          </w:p>
        </w:tc>
        <w:tc>
          <w:tcPr>
            <w:tcW w:w="3814" w:type="dxa"/>
            <w:vAlign w:val="center"/>
          </w:tcPr>
          <w:p w14:paraId="0E0D0A3C">
            <w:pPr>
              <w:jc w:val="center"/>
              <w:rPr>
                <w:rFonts w:hint="default" w:ascii="Times New Roman" w:hAnsi="Times New Roman" w:cs="Times New Roman" w:eastAsiaTheme="majorEastAsia"/>
                <w:szCs w:val="21"/>
                <w:lang w:val="en-US" w:eastAsia="zh-CN"/>
              </w:rPr>
            </w:pPr>
            <w:r>
              <w:rPr>
                <w:rFonts w:ascii="Times New Roman" w:hAnsi="Times New Roman" w:cs="Times New Roman" w:eastAsiaTheme="majorEastAsia"/>
                <w:szCs w:val="21"/>
              </w:rPr>
              <w:t>简要技术需求或服务要求</w:t>
            </w:r>
          </w:p>
        </w:tc>
      </w:tr>
      <w:tr w14:paraId="5839A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Align w:val="center"/>
          </w:tcPr>
          <w:p w14:paraId="3A8EDB36">
            <w:pPr>
              <w:jc w:val="center"/>
              <w:rPr>
                <w:rFonts w:hint="default" w:ascii="Times New Roman" w:hAnsi="Times New Roman" w:cs="Times New Roman" w:eastAsiaTheme="majorEastAsia"/>
                <w:bCs/>
                <w:szCs w:val="21"/>
                <w:lang w:val="en-US" w:eastAsia="zh-CN"/>
              </w:rPr>
            </w:pPr>
            <w:r>
              <w:rPr>
                <w:rFonts w:hint="eastAsia" w:ascii="Times New Roman" w:hAnsi="Times New Roman" w:cs="Times New Roman" w:eastAsiaTheme="majorEastAsia"/>
                <w:bCs/>
                <w:szCs w:val="21"/>
                <w:lang w:val="en-US" w:eastAsia="zh-CN"/>
              </w:rPr>
              <w:t>0</w:t>
            </w:r>
            <w:r>
              <w:rPr>
                <w:rFonts w:hint="eastAsia" w:cs="Times New Roman" w:eastAsiaTheme="majorEastAsia"/>
                <w:bCs/>
                <w:szCs w:val="21"/>
                <w:lang w:val="en-US" w:eastAsia="zh-CN"/>
              </w:rPr>
              <w:t>1</w:t>
            </w:r>
          </w:p>
        </w:tc>
        <w:tc>
          <w:tcPr>
            <w:tcW w:w="3000" w:type="dxa"/>
            <w:vAlign w:val="center"/>
          </w:tcPr>
          <w:p w14:paraId="05FC85CD">
            <w:pPr>
              <w:keepNext w:val="0"/>
              <w:keepLines w:val="0"/>
              <w:widowControl/>
              <w:suppressLineNumbers w:val="0"/>
              <w:jc w:val="left"/>
              <w:rPr>
                <w:rFonts w:hint="default" w:eastAsiaTheme="majorEastAsia"/>
                <w:bCs/>
                <w:szCs w:val="21"/>
                <w:lang w:val="en-US" w:eastAsia="zh-CN"/>
              </w:rPr>
            </w:pPr>
            <w:r>
              <w:rPr>
                <w:rFonts w:hint="eastAsia" w:ascii="Times New Roman" w:hAnsi="Times New Roman" w:cs="Times New Roman" w:eastAsiaTheme="majorEastAsia"/>
                <w:bCs/>
                <w:szCs w:val="21"/>
                <w:lang w:val="en-US" w:eastAsia="zh-CN"/>
              </w:rPr>
              <w:t>门头沟区山区生态公益林生态效益促进发展机制森林健康经营（森林防火部分）</w:t>
            </w:r>
            <w:r>
              <w:rPr>
                <w:rFonts w:hint="default" w:ascii="Times New Roman" w:hAnsi="Times New Roman" w:cs="Times New Roman" w:eastAsiaTheme="majorEastAsia"/>
                <w:bCs/>
                <w:szCs w:val="21"/>
                <w:lang w:val="en-US" w:eastAsia="zh-CN"/>
              </w:rPr>
              <w:t>-</w:t>
            </w:r>
            <w:r>
              <w:rPr>
                <w:rFonts w:hint="eastAsia" w:ascii="Times New Roman" w:hAnsi="Times New Roman" w:cs="Times New Roman" w:eastAsiaTheme="majorEastAsia"/>
                <w:bCs/>
                <w:szCs w:val="21"/>
                <w:lang w:val="en-US" w:eastAsia="zh-CN"/>
              </w:rPr>
              <w:t>防火巡护工装采购</w:t>
            </w:r>
          </w:p>
        </w:tc>
        <w:tc>
          <w:tcPr>
            <w:tcW w:w="615" w:type="dxa"/>
            <w:vAlign w:val="center"/>
          </w:tcPr>
          <w:p w14:paraId="7B947E2B">
            <w:pPr>
              <w:jc w:val="center"/>
              <w:rPr>
                <w:rFonts w:hint="default" w:ascii="Times New Roman" w:hAnsi="Times New Roman" w:cs="Times New Roman" w:eastAsiaTheme="majorEastAsia"/>
                <w:szCs w:val="21"/>
                <w:lang w:val="en-US" w:eastAsia="zh-CN"/>
              </w:rPr>
            </w:pPr>
            <w:r>
              <w:rPr>
                <w:rFonts w:hint="eastAsia" w:ascii="Times New Roman" w:hAnsi="Times New Roman" w:cs="Times New Roman" w:eastAsiaTheme="majorEastAsia"/>
                <w:szCs w:val="21"/>
                <w:lang w:val="en-US" w:eastAsia="zh-CN"/>
              </w:rPr>
              <w:t>1</w:t>
            </w:r>
          </w:p>
        </w:tc>
        <w:tc>
          <w:tcPr>
            <w:tcW w:w="1365" w:type="dxa"/>
            <w:vAlign w:val="center"/>
          </w:tcPr>
          <w:p w14:paraId="515E27AB">
            <w:pPr>
              <w:jc w:val="center"/>
              <w:rPr>
                <w:rFonts w:hint="default" w:ascii="Times New Roman" w:hAnsi="Times New Roman" w:cs="Times New Roman" w:eastAsiaTheme="majorEastAsia"/>
                <w:szCs w:val="21"/>
                <w:lang w:val="en-US" w:eastAsia="zh-CN"/>
              </w:rPr>
            </w:pPr>
            <w:r>
              <w:rPr>
                <w:rFonts w:hint="eastAsia" w:eastAsiaTheme="majorEastAsia"/>
                <w:bCs/>
                <w:szCs w:val="21"/>
                <w:lang w:val="en-US" w:eastAsia="zh-CN"/>
              </w:rPr>
              <w:t>233.2</w:t>
            </w:r>
          </w:p>
        </w:tc>
        <w:tc>
          <w:tcPr>
            <w:tcW w:w="3814" w:type="dxa"/>
            <w:vAlign w:val="center"/>
          </w:tcPr>
          <w:p w14:paraId="5ED22D83">
            <w:pPr>
              <w:jc w:val="left"/>
              <w:rPr>
                <w:rFonts w:hint="default" w:ascii="Times New Roman" w:hAnsi="Times New Roman" w:cs="Times New Roman" w:eastAsiaTheme="majorEastAsia"/>
                <w:bCs/>
                <w:szCs w:val="21"/>
                <w:lang w:val="en-US" w:eastAsia="zh-CN"/>
              </w:rPr>
            </w:pPr>
            <w:r>
              <w:rPr>
                <w:rFonts w:hint="eastAsia" w:ascii="Times New Roman" w:hAnsi="Times New Roman" w:cs="Times New Roman" w:eastAsiaTheme="majorEastAsia"/>
                <w:bCs/>
                <w:szCs w:val="21"/>
                <w:lang w:val="en-US" w:eastAsia="zh-CN"/>
              </w:rPr>
              <w:t>门头沟区山区生态公益林生态效益促进发展机制森林健康经营（森林防火部分）</w:t>
            </w:r>
            <w:r>
              <w:rPr>
                <w:rFonts w:hint="default" w:ascii="Times New Roman" w:hAnsi="Times New Roman" w:cs="Times New Roman" w:eastAsiaTheme="majorEastAsia"/>
                <w:bCs/>
                <w:szCs w:val="21"/>
                <w:lang w:val="en-US" w:eastAsia="zh-CN"/>
              </w:rPr>
              <w:t>-</w:t>
            </w:r>
            <w:r>
              <w:rPr>
                <w:rFonts w:hint="eastAsia" w:ascii="Times New Roman" w:hAnsi="Times New Roman" w:cs="Times New Roman" w:eastAsiaTheme="majorEastAsia"/>
                <w:bCs/>
                <w:szCs w:val="21"/>
                <w:lang w:val="en-US" w:eastAsia="zh-CN"/>
              </w:rPr>
              <w:t>防火巡护工装采购,共需制作巡护服外套4400套（</w:t>
            </w:r>
            <w:r>
              <w:rPr>
                <w:rFonts w:hint="default" w:ascii="Times New Roman" w:hAnsi="Times New Roman" w:cs="Times New Roman" w:eastAsiaTheme="majorEastAsia"/>
                <w:bCs/>
                <w:szCs w:val="21"/>
                <w:lang w:val="en-US" w:eastAsia="zh-CN"/>
              </w:rPr>
              <w:t>详见第五章采购需求</w:t>
            </w:r>
            <w:r>
              <w:rPr>
                <w:rFonts w:hint="eastAsia" w:ascii="Times New Roman" w:hAnsi="Times New Roman" w:cs="Times New Roman" w:eastAsiaTheme="majorEastAsia"/>
                <w:bCs/>
                <w:szCs w:val="21"/>
                <w:lang w:val="en-US" w:eastAsia="zh-CN"/>
              </w:rPr>
              <w:t>）</w:t>
            </w:r>
          </w:p>
        </w:tc>
      </w:tr>
    </w:tbl>
    <w:p w14:paraId="3D221272">
      <w:pPr>
        <w:spacing w:line="360" w:lineRule="auto"/>
        <w:ind w:firstLine="480" w:firstLineChars="200"/>
        <w:rPr>
          <w:sz w:val="24"/>
          <w:highlight w:val="yellow"/>
          <w:u w:val="single"/>
        </w:rPr>
      </w:pPr>
      <w:r>
        <w:rPr>
          <w:sz w:val="24"/>
        </w:rPr>
        <w:t>5.合同履行期</w:t>
      </w:r>
      <w:r>
        <w:rPr>
          <w:sz w:val="24"/>
          <w:highlight w:val="none"/>
        </w:rPr>
        <w:t>限：</w:t>
      </w:r>
      <w:r>
        <w:rPr>
          <w:rFonts w:hint="eastAsia"/>
          <w:sz w:val="24"/>
          <w:highlight w:val="none"/>
          <w:u w:val="none"/>
          <w:lang w:eastAsia="zh-CN"/>
        </w:rPr>
        <w:t>自合同签定之日起至2025年12月31日止</w:t>
      </w:r>
      <w:r>
        <w:rPr>
          <w:rFonts w:hint="eastAsia"/>
          <w:sz w:val="24"/>
          <w:highlight w:val="none"/>
          <w:u w:val="none"/>
        </w:rPr>
        <w:t>。</w:t>
      </w:r>
    </w:p>
    <w:p w14:paraId="69A9DCF2">
      <w:pPr>
        <w:spacing w:line="360" w:lineRule="auto"/>
        <w:ind w:firstLine="480" w:firstLineChars="200"/>
        <w:rPr>
          <w:color w:val="000000" w:themeColor="text1"/>
          <w:sz w:val="24"/>
          <w:highlight w:val="none"/>
          <w14:textFill>
            <w14:solidFill>
              <w14:schemeClr w14:val="tx1"/>
            </w14:solidFill>
          </w14:textFill>
        </w:rPr>
      </w:pPr>
      <w:r>
        <w:rPr>
          <w:sz w:val="24"/>
        </w:rPr>
        <w:t>6.本项目是否接</w:t>
      </w:r>
      <w:r>
        <w:rPr>
          <w:color w:val="000000" w:themeColor="text1"/>
          <w:sz w:val="24"/>
          <w:highlight w:val="none"/>
          <w14:textFill>
            <w14:solidFill>
              <w14:schemeClr w14:val="tx1"/>
            </w14:solidFill>
          </w14:textFill>
        </w:rPr>
        <w:t>受联合体投标：</w:t>
      </w:r>
      <w:r>
        <w:rPr>
          <w:sz w:val="24"/>
        </w:rPr>
        <w:t xml:space="preserve"> </w:t>
      </w:r>
      <w:r>
        <w:rPr>
          <w:rFonts w:hint="eastAsia"/>
          <w:sz w:val="24"/>
          <w:lang w:eastAsia="zh-CN"/>
        </w:rPr>
        <w:t>□</w:t>
      </w:r>
      <w:r>
        <w:rPr>
          <w:color w:val="000000" w:themeColor="text1"/>
          <w:sz w:val="24"/>
          <w:highlight w:val="none"/>
          <w14:textFill>
            <w14:solidFill>
              <w14:schemeClr w14:val="tx1"/>
            </w14:solidFill>
          </w14:textFill>
        </w:rPr>
        <w:t xml:space="preserve">是 </w:t>
      </w:r>
      <w:r>
        <w:rPr>
          <w:rFonts w:hint="eastAsia"/>
          <w:sz w:val="24"/>
        </w:rPr>
        <w:t>■</w:t>
      </w:r>
      <w:r>
        <w:rPr>
          <w:color w:val="000000" w:themeColor="text1"/>
          <w:sz w:val="24"/>
          <w:highlight w:val="none"/>
          <w14:textFill>
            <w14:solidFill>
              <w14:schemeClr w14:val="tx1"/>
            </w14:solidFill>
          </w14:textFill>
        </w:rPr>
        <w:t>否。</w:t>
      </w:r>
    </w:p>
    <w:p w14:paraId="15EF65F3">
      <w:pPr>
        <w:pStyle w:val="4"/>
        <w:spacing w:before="0" w:line="360" w:lineRule="auto"/>
        <w:jc w:val="left"/>
        <w:rPr>
          <w:rFonts w:ascii="Times New Roman" w:hAnsi="Times New Roman" w:eastAsia="宋体"/>
          <w:sz w:val="24"/>
          <w:szCs w:val="24"/>
        </w:rPr>
      </w:pPr>
      <w:bookmarkStart w:id="12" w:name="_Toc28359003"/>
      <w:bookmarkStart w:id="13" w:name="_Toc35393622"/>
      <w:bookmarkStart w:id="14" w:name="_Toc28359080"/>
      <w:bookmarkStart w:id="15" w:name="_Toc35393791"/>
      <w:r>
        <w:rPr>
          <w:rFonts w:ascii="Times New Roman" w:hAnsi="Times New Roman" w:eastAsia="宋体"/>
          <w:sz w:val="24"/>
          <w:szCs w:val="24"/>
        </w:rPr>
        <w:t>二、申请人的资格要求（须同时满足）</w:t>
      </w:r>
      <w:bookmarkEnd w:id="12"/>
      <w:bookmarkEnd w:id="13"/>
      <w:bookmarkEnd w:id="14"/>
      <w:bookmarkEnd w:id="15"/>
    </w:p>
    <w:p w14:paraId="4AF519C7">
      <w:pPr>
        <w:spacing w:line="360" w:lineRule="auto"/>
        <w:ind w:firstLine="480" w:firstLineChars="200"/>
        <w:rPr>
          <w:sz w:val="24"/>
        </w:rPr>
      </w:pPr>
      <w:r>
        <w:rPr>
          <w:sz w:val="24"/>
        </w:rPr>
        <w:t>1.满足《中华人民共和国政府采购法》第二十二条规定；</w:t>
      </w:r>
    </w:p>
    <w:p w14:paraId="37538C41">
      <w:pPr>
        <w:spacing w:line="360" w:lineRule="auto"/>
        <w:ind w:firstLine="480" w:firstLineChars="200"/>
        <w:rPr>
          <w:sz w:val="24"/>
        </w:rPr>
      </w:pPr>
      <w:bookmarkStart w:id="16" w:name="_Toc28359004"/>
      <w:bookmarkStart w:id="17" w:name="_Toc28359081"/>
      <w:r>
        <w:rPr>
          <w:sz w:val="24"/>
        </w:rPr>
        <w:t>2.落实政府采购政策需满足的资格要求：</w:t>
      </w:r>
    </w:p>
    <w:p w14:paraId="15AEDC03">
      <w:pPr>
        <w:spacing w:line="360" w:lineRule="auto"/>
        <w:ind w:firstLine="480" w:firstLineChars="200"/>
        <w:rPr>
          <w:sz w:val="24"/>
        </w:rPr>
      </w:pPr>
      <w:r>
        <w:rPr>
          <w:sz w:val="24"/>
        </w:rPr>
        <w:t>2.1 中小企业政策</w:t>
      </w:r>
    </w:p>
    <w:p w14:paraId="0370873C">
      <w:pPr>
        <w:spacing w:line="360" w:lineRule="auto"/>
        <w:ind w:firstLine="480" w:firstLineChars="200"/>
        <w:rPr>
          <w:sz w:val="24"/>
        </w:rPr>
      </w:pPr>
      <w:r>
        <w:rPr>
          <w:sz w:val="24"/>
        </w:rPr>
        <w:t>□本项目不专门面向中小企业预留采购份额。</w:t>
      </w:r>
    </w:p>
    <w:p w14:paraId="7379D561">
      <w:pPr>
        <w:spacing w:line="360" w:lineRule="auto"/>
        <w:ind w:firstLine="480" w:firstLineChars="200"/>
        <w:rPr>
          <w:sz w:val="24"/>
          <w:highlight w:val="none"/>
        </w:rPr>
      </w:pPr>
      <w:r>
        <w:rPr>
          <w:rFonts w:hint="eastAsia"/>
          <w:sz w:val="24"/>
          <w:highlight w:val="none"/>
        </w:rPr>
        <w:t>■</w:t>
      </w:r>
      <w:r>
        <w:rPr>
          <w:sz w:val="24"/>
          <w:highlight w:val="none"/>
        </w:rPr>
        <w:t xml:space="preserve">本项目专门面向 </w:t>
      </w:r>
      <w:r>
        <w:rPr>
          <w:rFonts w:hint="eastAsia"/>
          <w:sz w:val="24"/>
          <w:highlight w:val="none"/>
        </w:rPr>
        <w:t>■</w:t>
      </w:r>
      <w:r>
        <w:rPr>
          <w:sz w:val="24"/>
          <w:highlight w:val="none"/>
        </w:rPr>
        <w:t xml:space="preserve">中小 </w:t>
      </w:r>
      <w:r>
        <w:rPr>
          <w:rFonts w:hint="eastAsia"/>
          <w:sz w:val="24"/>
          <w:highlight w:val="none"/>
          <w:lang w:eastAsia="zh-CN"/>
        </w:rPr>
        <w:t>□</w:t>
      </w:r>
      <w:r>
        <w:rPr>
          <w:sz w:val="24"/>
          <w:highlight w:val="none"/>
        </w:rPr>
        <w:t>小微企业  采购。即：提供的货物全部由符合政策要求的中小/小微企业制造、服务全部由符合政策要求的中小/小微企业承接。</w:t>
      </w:r>
    </w:p>
    <w:p w14:paraId="69006771">
      <w:pPr>
        <w:spacing w:line="360" w:lineRule="auto"/>
        <w:ind w:firstLine="480" w:firstLineChars="200"/>
        <w:rPr>
          <w:sz w:val="24"/>
        </w:rPr>
      </w:pPr>
      <w:r>
        <w:rPr>
          <w:sz w:val="24"/>
        </w:rPr>
        <w:t>□本项目预留部分采购项目预算专门面向中小企业采购。对于预留份额，提供的货物由符合政策要求的中小企业制造、服务由符合政策要求的中小企业承接。预留份额通过以下措施进行：______</w:t>
      </w:r>
      <w:r>
        <w:rPr>
          <w:rFonts w:hint="eastAsia"/>
          <w:sz w:val="24"/>
        </w:rPr>
        <w:t>/</w:t>
      </w:r>
      <w:r>
        <w:rPr>
          <w:sz w:val="24"/>
        </w:rPr>
        <w:t>____________</w:t>
      </w:r>
      <w:r>
        <w:rPr>
          <w:rFonts w:hint="eastAsia"/>
          <w:sz w:val="24"/>
        </w:rPr>
        <w:t>。</w:t>
      </w:r>
    </w:p>
    <w:p w14:paraId="0A9BF983">
      <w:pPr>
        <w:spacing w:line="360" w:lineRule="auto"/>
        <w:ind w:firstLine="480" w:firstLineChars="200"/>
        <w:rPr>
          <w:sz w:val="24"/>
        </w:rPr>
      </w:pPr>
      <w:r>
        <w:rPr>
          <w:sz w:val="24"/>
        </w:rPr>
        <w:t>2.2 其它落实政府采购政策的资格要求（如有）：________</w:t>
      </w:r>
      <w:r>
        <w:rPr>
          <w:rFonts w:hint="eastAsia"/>
          <w:sz w:val="24"/>
        </w:rPr>
        <w:t>/</w:t>
      </w:r>
      <w:r>
        <w:rPr>
          <w:sz w:val="24"/>
        </w:rPr>
        <w:t>___________</w:t>
      </w:r>
      <w:r>
        <w:rPr>
          <w:rFonts w:hint="eastAsia"/>
          <w:sz w:val="24"/>
        </w:rPr>
        <w:t>。</w:t>
      </w:r>
    </w:p>
    <w:bookmarkEnd w:id="16"/>
    <w:bookmarkEnd w:id="17"/>
    <w:p w14:paraId="2843C7D5">
      <w:pPr>
        <w:spacing w:line="360" w:lineRule="auto"/>
        <w:ind w:firstLine="480" w:firstLineChars="200"/>
        <w:rPr>
          <w:i/>
          <w:iCs/>
          <w:sz w:val="24"/>
          <w:u w:val="single"/>
        </w:rPr>
      </w:pPr>
      <w:bookmarkStart w:id="18" w:name="_Toc35393792"/>
      <w:bookmarkStart w:id="19" w:name="_Toc35393623"/>
      <w:r>
        <w:rPr>
          <w:sz w:val="24"/>
        </w:rPr>
        <w:t>3.本项目的特定资格要求：</w:t>
      </w:r>
    </w:p>
    <w:p w14:paraId="1E9A4961">
      <w:pPr>
        <w:tabs>
          <w:tab w:val="left" w:pos="900"/>
          <w:tab w:val="left" w:pos="1134"/>
          <w:tab w:val="left" w:pos="1589"/>
          <w:tab w:val="left" w:pos="5521"/>
        </w:tabs>
        <w:snapToGrid w:val="0"/>
        <w:spacing w:line="360" w:lineRule="auto"/>
        <w:ind w:firstLine="480" w:firstLineChars="200"/>
        <w:rPr>
          <w:sz w:val="24"/>
        </w:rPr>
      </w:pPr>
      <w:r>
        <w:rPr>
          <w:sz w:val="24"/>
        </w:rPr>
        <w:t>3.</w:t>
      </w:r>
      <w:r>
        <w:rPr>
          <w:rFonts w:hint="eastAsia"/>
          <w:sz w:val="24"/>
          <w:lang w:val="en-US" w:eastAsia="zh-CN"/>
        </w:rPr>
        <w:t>1</w:t>
      </w:r>
      <w:r>
        <w:rPr>
          <w:rFonts w:hint="eastAsia"/>
          <w:sz w:val="24"/>
        </w:rPr>
        <w:t>本项目是否属于政府购买服务：</w:t>
      </w:r>
    </w:p>
    <w:p w14:paraId="6AFD1DFD">
      <w:pPr>
        <w:tabs>
          <w:tab w:val="left" w:pos="900"/>
          <w:tab w:val="left" w:pos="1134"/>
          <w:tab w:val="left" w:pos="1589"/>
          <w:tab w:val="left" w:pos="5521"/>
        </w:tabs>
        <w:snapToGrid w:val="0"/>
        <w:spacing w:line="360" w:lineRule="auto"/>
        <w:ind w:left="991" w:leftChars="472" w:firstLine="2"/>
        <w:rPr>
          <w:sz w:val="24"/>
          <w:highlight w:val="none"/>
        </w:rPr>
      </w:pPr>
      <w:r>
        <w:rPr>
          <w:rFonts w:hint="eastAsia"/>
          <w:sz w:val="32"/>
          <w:szCs w:val="32"/>
          <w:highlight w:val="none"/>
        </w:rPr>
        <w:t>■</w:t>
      </w:r>
      <w:r>
        <w:rPr>
          <w:rFonts w:hint="eastAsia"/>
          <w:sz w:val="24"/>
          <w:highlight w:val="none"/>
        </w:rPr>
        <w:t>否</w:t>
      </w:r>
    </w:p>
    <w:p w14:paraId="1AAF871F">
      <w:pPr>
        <w:tabs>
          <w:tab w:val="left" w:pos="900"/>
          <w:tab w:val="left" w:pos="1134"/>
          <w:tab w:val="left" w:pos="1589"/>
          <w:tab w:val="left" w:pos="5521"/>
        </w:tabs>
        <w:snapToGrid w:val="0"/>
        <w:spacing w:line="360" w:lineRule="auto"/>
        <w:ind w:left="991" w:leftChars="472" w:firstLine="2"/>
        <w:rPr>
          <w:sz w:val="24"/>
          <w:highlight w:val="yellow"/>
        </w:rPr>
      </w:pPr>
      <w:r>
        <w:rPr>
          <w:rFonts w:hint="eastAsia"/>
          <w:sz w:val="24"/>
          <w:highlight w:val="none"/>
        </w:rPr>
        <w:t>□是，公益一类事业单位、使用事业编制且由财政拨款保障的群团组织，不得作为承接主体；</w:t>
      </w:r>
    </w:p>
    <w:p w14:paraId="1A4BD271">
      <w:pPr>
        <w:tabs>
          <w:tab w:val="left" w:pos="900"/>
          <w:tab w:val="left" w:pos="1134"/>
          <w:tab w:val="left" w:pos="1589"/>
          <w:tab w:val="left" w:pos="5521"/>
        </w:tabs>
        <w:snapToGrid w:val="0"/>
        <w:spacing w:line="360" w:lineRule="auto"/>
        <w:ind w:firstLine="480" w:firstLineChars="200"/>
        <w:rPr>
          <w:sz w:val="24"/>
        </w:rPr>
      </w:pPr>
      <w:r>
        <w:rPr>
          <w:sz w:val="24"/>
        </w:rPr>
        <w:t>3.3其他特定资格要求：</w:t>
      </w:r>
    </w:p>
    <w:p w14:paraId="5A0D5BCE">
      <w:pPr>
        <w:spacing w:line="360" w:lineRule="auto"/>
        <w:ind w:firstLine="480" w:firstLineChars="200"/>
        <w:rPr>
          <w:sz w:val="24"/>
        </w:rPr>
      </w:pPr>
      <w:r>
        <w:rPr>
          <w:rFonts w:hint="eastAsia"/>
          <w:sz w:val="24"/>
        </w:rPr>
        <w:t>（1）单位负责人为同一人或者存在直接控股、管理关系的不同供应商，不得参加同一合同项下的政府采购活动；</w:t>
      </w:r>
    </w:p>
    <w:p w14:paraId="3F8C7B46">
      <w:pPr>
        <w:spacing w:line="360" w:lineRule="auto"/>
        <w:ind w:firstLine="480" w:firstLineChars="200"/>
        <w:rPr>
          <w:sz w:val="24"/>
        </w:rPr>
      </w:pPr>
      <w:r>
        <w:rPr>
          <w:rFonts w:hint="eastAsia"/>
          <w:sz w:val="24"/>
        </w:rPr>
        <w:t>（2）投标人应具有独立承担民事责任的能力；具有履行合同所必须的设备和专业的技术能力；</w:t>
      </w:r>
    </w:p>
    <w:p w14:paraId="38A44725">
      <w:pPr>
        <w:widowControl/>
        <w:spacing w:line="360" w:lineRule="auto"/>
        <w:ind w:firstLine="480" w:firstLineChars="200"/>
        <w:rPr>
          <w:rFonts w:hint="eastAsia" w:eastAsia="宋体"/>
          <w:color w:val="000000"/>
          <w:sz w:val="24"/>
          <w:lang w:eastAsia="zh-CN"/>
        </w:rPr>
      </w:pPr>
      <w:r>
        <w:rPr>
          <w:rFonts w:hint="eastAsia"/>
          <w:sz w:val="24"/>
        </w:rPr>
        <w:t>（3）</w:t>
      </w:r>
      <w:r>
        <w:rPr>
          <w:rFonts w:hint="eastAsia" w:ascii="宋体" w:hAnsi="宋体"/>
          <w:sz w:val="24"/>
        </w:rPr>
        <w:t>根据财库〔2016〕125号《财政部关于在政府采购活动中查询及使用信用记录有关问题的通知》的要求，通过“信用中国”网站（www.creditchina.gov.cn）、中国政府采购网（www.ccgp.gov.cn）查询相关主体信用记录，截止时间点为投标截止时间当天。对列入失信被执行人、重大税收违法失信主体、政府采购严重违法失信行为记录名单的供应商，拒绝其参与政府采购活动。(无须供应商提供，由采购人或采购代理机构查询。)</w:t>
      </w:r>
      <w:r>
        <w:rPr>
          <w:rFonts w:hint="eastAsia" w:ascii="宋体" w:hAnsi="宋体"/>
          <w:sz w:val="24"/>
          <w:lang w:eastAsia="zh-CN"/>
        </w:rPr>
        <w:t>；</w:t>
      </w:r>
    </w:p>
    <w:p w14:paraId="5D997952">
      <w:pPr>
        <w:spacing w:line="360" w:lineRule="auto"/>
        <w:ind w:firstLine="480" w:firstLineChars="200"/>
        <w:rPr>
          <w:rFonts w:hint="eastAsia"/>
          <w:sz w:val="24"/>
        </w:rPr>
      </w:pPr>
      <w:r>
        <w:rPr>
          <w:rFonts w:hint="eastAsia"/>
          <w:sz w:val="24"/>
        </w:rPr>
        <w:t>（</w:t>
      </w:r>
      <w:r>
        <w:rPr>
          <w:rFonts w:hint="eastAsia"/>
          <w:sz w:val="24"/>
          <w:lang w:val="en-US" w:eastAsia="zh-CN"/>
        </w:rPr>
        <w:t>4</w:t>
      </w:r>
      <w:r>
        <w:rPr>
          <w:rFonts w:hint="eastAsia"/>
          <w:sz w:val="24"/>
        </w:rPr>
        <w:t>）本项目</w:t>
      </w:r>
      <w:r>
        <w:rPr>
          <w:rFonts w:hint="eastAsia"/>
          <w:sz w:val="24"/>
          <w:lang w:val="en-US" w:eastAsia="zh-CN"/>
        </w:rPr>
        <w:t>不</w:t>
      </w:r>
      <w:r>
        <w:rPr>
          <w:rFonts w:hint="eastAsia"/>
          <w:sz w:val="24"/>
        </w:rPr>
        <w:t>接受联合体投标，不接受投标人母、子公司同时投标。</w:t>
      </w:r>
    </w:p>
    <w:bookmarkEnd w:id="18"/>
    <w:bookmarkEnd w:id="19"/>
    <w:p w14:paraId="41061065">
      <w:pPr>
        <w:pStyle w:val="4"/>
        <w:spacing w:before="0" w:line="360" w:lineRule="auto"/>
        <w:jc w:val="left"/>
        <w:rPr>
          <w:rFonts w:ascii="Times New Roman" w:hAnsi="Times New Roman" w:eastAsia="宋体"/>
          <w:sz w:val="24"/>
          <w:szCs w:val="24"/>
          <w:highlight w:val="none"/>
        </w:rPr>
      </w:pPr>
      <w:bookmarkStart w:id="20" w:name="_Toc28359084"/>
      <w:bookmarkStart w:id="21" w:name="_Toc35393625"/>
      <w:bookmarkStart w:id="22" w:name="_Toc28359007"/>
      <w:bookmarkStart w:id="23" w:name="_Toc35393794"/>
      <w:r>
        <w:rPr>
          <w:rFonts w:ascii="Times New Roman" w:hAnsi="Times New Roman" w:eastAsia="宋体"/>
          <w:sz w:val="24"/>
          <w:szCs w:val="24"/>
        </w:rPr>
        <w:t>三</w:t>
      </w:r>
      <w:r>
        <w:rPr>
          <w:rFonts w:ascii="Times New Roman" w:hAnsi="Times New Roman" w:eastAsia="宋体"/>
          <w:sz w:val="24"/>
          <w:szCs w:val="24"/>
          <w:highlight w:val="none"/>
        </w:rPr>
        <w:t>、获取招标文件</w:t>
      </w:r>
    </w:p>
    <w:p w14:paraId="59031AB1">
      <w:pPr>
        <w:adjustRightInd w:val="0"/>
        <w:snapToGrid w:val="0"/>
        <w:spacing w:line="360" w:lineRule="auto"/>
        <w:ind w:firstLine="480" w:firstLineChars="200"/>
        <w:rPr>
          <w:rFonts w:hint="eastAsia" w:asciiTheme="minorEastAsia" w:hAnsiTheme="minorEastAsia" w:eastAsiaTheme="minorEastAsia" w:cstheme="minorEastAsia"/>
          <w:sz w:val="24"/>
          <w:highlight w:val="none"/>
          <w:u w:val="none"/>
          <w:lang w:eastAsia="zh-CN"/>
        </w:rPr>
      </w:pPr>
      <w:r>
        <w:rPr>
          <w:sz w:val="24"/>
          <w:highlight w:val="none"/>
          <w:lang w:bidi="ar"/>
        </w:rPr>
        <w:t>1.时间：</w:t>
      </w:r>
      <w:bookmarkStart w:id="24" w:name="_Toc28359082"/>
      <w:bookmarkStart w:id="25" w:name="_Toc28359005"/>
      <w:bookmarkStart w:id="26" w:name="_Toc35393793"/>
      <w:bookmarkStart w:id="27" w:name="_Toc35393624"/>
      <w:r>
        <w:rPr>
          <w:rFonts w:hint="eastAsia" w:asciiTheme="minorEastAsia" w:hAnsiTheme="minorEastAsia" w:eastAsiaTheme="minorEastAsia" w:cstheme="minorEastAsia"/>
          <w:sz w:val="24"/>
          <w:highlight w:val="none"/>
          <w:u w:val="none"/>
          <w:lang w:eastAsia="zh-CN"/>
        </w:rPr>
        <w:t>2025年 07月 07日上午09：00至2025年 07月 11 日下午17：00（北京时间，法定节假日除外）。</w:t>
      </w:r>
    </w:p>
    <w:p w14:paraId="6471DD51">
      <w:pPr>
        <w:adjustRightInd w:val="0"/>
        <w:snapToGrid w:val="0"/>
        <w:spacing w:line="360" w:lineRule="auto"/>
        <w:ind w:firstLine="480" w:firstLineChars="200"/>
        <w:rPr>
          <w:sz w:val="24"/>
          <w:highlight w:val="none"/>
        </w:rPr>
      </w:pPr>
      <w:r>
        <w:rPr>
          <w:sz w:val="24"/>
          <w:highlight w:val="none"/>
          <w:lang w:bidi="ar"/>
        </w:rPr>
        <w:t>2.地点：北京市政府采购电子交易平台</w:t>
      </w:r>
    </w:p>
    <w:p w14:paraId="72A2883A">
      <w:pPr>
        <w:widowControl/>
        <w:adjustRightInd w:val="0"/>
        <w:snapToGrid w:val="0"/>
        <w:spacing w:line="360" w:lineRule="auto"/>
        <w:ind w:firstLine="480" w:firstLineChars="200"/>
        <w:jc w:val="left"/>
        <w:rPr>
          <w:sz w:val="24"/>
          <w:highlight w:val="none"/>
          <w:lang w:bidi="ar"/>
        </w:rPr>
      </w:pPr>
      <w:r>
        <w:rPr>
          <w:sz w:val="24"/>
          <w:highlight w:val="none"/>
          <w:lang w:bidi="ar"/>
        </w:rPr>
        <w:t>3.方式：供应商持CA数字认证证书登录北京市政府采购电子交易平台（http://zbcg-bjzc.zhongcy.com/bjczj-portal-site/index.html#/home）获取电子版招标文件。</w:t>
      </w:r>
    </w:p>
    <w:p w14:paraId="5941FC1C">
      <w:pPr>
        <w:widowControl/>
        <w:adjustRightInd w:val="0"/>
        <w:snapToGrid w:val="0"/>
        <w:spacing w:line="360" w:lineRule="auto"/>
        <w:ind w:firstLine="480" w:firstLineChars="200"/>
        <w:jc w:val="left"/>
        <w:rPr>
          <w:sz w:val="24"/>
          <w:highlight w:val="none"/>
        </w:rPr>
      </w:pPr>
      <w:r>
        <w:rPr>
          <w:sz w:val="24"/>
          <w:highlight w:val="none"/>
          <w:lang w:bidi="ar"/>
        </w:rPr>
        <w:t>4.售价：0元。</w:t>
      </w:r>
    </w:p>
    <w:p w14:paraId="71BE21DB">
      <w:pPr>
        <w:pStyle w:val="4"/>
        <w:widowControl/>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四、提交投标文件</w:t>
      </w:r>
      <w:bookmarkEnd w:id="24"/>
      <w:bookmarkEnd w:id="25"/>
      <w:r>
        <w:rPr>
          <w:rFonts w:ascii="Times New Roman" w:hAnsi="Times New Roman" w:eastAsia="宋体"/>
          <w:sz w:val="24"/>
          <w:szCs w:val="24"/>
          <w:highlight w:val="none"/>
        </w:rPr>
        <w:t>截止时间、开标时间和地点</w:t>
      </w:r>
      <w:bookmarkEnd w:id="26"/>
      <w:bookmarkEnd w:id="27"/>
    </w:p>
    <w:p w14:paraId="6568C5AB">
      <w:pPr>
        <w:spacing w:line="360" w:lineRule="auto"/>
        <w:ind w:firstLine="480" w:firstLineChars="200"/>
        <w:rPr>
          <w:iCs/>
          <w:sz w:val="24"/>
          <w:lang w:bidi="ar"/>
        </w:rPr>
      </w:pPr>
      <w:r>
        <w:rPr>
          <w:sz w:val="24"/>
          <w:highlight w:val="none"/>
          <w:lang w:bidi="ar"/>
        </w:rPr>
        <w:t>投标截止时间、开标时间：</w:t>
      </w:r>
      <w:r>
        <w:rPr>
          <w:rFonts w:hint="eastAsia"/>
          <w:sz w:val="24"/>
          <w:highlight w:val="none"/>
          <w:lang w:eastAsia="zh-CN" w:bidi="ar"/>
        </w:rPr>
        <w:t>2025年07月29日09:30</w:t>
      </w:r>
      <w:r>
        <w:rPr>
          <w:bCs/>
          <w:sz w:val="24"/>
          <w:highlight w:val="none"/>
          <w:lang w:bidi="ar"/>
        </w:rPr>
        <w:t>（北京时间）</w:t>
      </w:r>
      <w:r>
        <w:rPr>
          <w:iCs/>
          <w:sz w:val="24"/>
          <w:highlight w:val="none"/>
          <w:lang w:bidi="ar"/>
        </w:rPr>
        <w:t>。</w:t>
      </w:r>
    </w:p>
    <w:p w14:paraId="0E7CBC5D">
      <w:pPr>
        <w:adjustRightInd w:val="0"/>
        <w:snapToGrid w:val="0"/>
        <w:spacing w:line="360" w:lineRule="auto"/>
        <w:ind w:firstLine="480" w:firstLineChars="200"/>
        <w:rPr>
          <w:sz w:val="24"/>
          <w:lang w:val="zh-TW" w:bidi="ar"/>
        </w:rPr>
      </w:pPr>
      <w:r>
        <w:rPr>
          <w:sz w:val="24"/>
          <w:lang w:bidi="ar"/>
        </w:rPr>
        <w:t>地点</w:t>
      </w:r>
      <w:r>
        <w:rPr>
          <w:sz w:val="24"/>
          <w:u w:val="none"/>
          <w:lang w:bidi="ar"/>
        </w:rPr>
        <w:t>：</w:t>
      </w:r>
      <w:r>
        <w:rPr>
          <w:sz w:val="24"/>
          <w:highlight w:val="none"/>
          <w:lang w:bidi="ar"/>
        </w:rPr>
        <w:t>北京市政府采购电子交易平台</w:t>
      </w:r>
    </w:p>
    <w:p w14:paraId="547532B8">
      <w:pPr>
        <w:pStyle w:val="4"/>
        <w:spacing w:before="0" w:line="360" w:lineRule="auto"/>
        <w:jc w:val="left"/>
        <w:rPr>
          <w:rFonts w:ascii="Times New Roman" w:hAnsi="Times New Roman" w:eastAsia="宋体"/>
          <w:sz w:val="24"/>
          <w:szCs w:val="24"/>
        </w:rPr>
      </w:pPr>
      <w:r>
        <w:rPr>
          <w:rFonts w:ascii="Times New Roman" w:hAnsi="Times New Roman" w:eastAsia="宋体"/>
          <w:sz w:val="24"/>
          <w:szCs w:val="24"/>
        </w:rPr>
        <w:t>五、公告期限</w:t>
      </w:r>
      <w:bookmarkEnd w:id="20"/>
      <w:bookmarkEnd w:id="21"/>
      <w:bookmarkEnd w:id="22"/>
      <w:bookmarkEnd w:id="23"/>
    </w:p>
    <w:p w14:paraId="09424552">
      <w:pPr>
        <w:spacing w:line="360" w:lineRule="auto"/>
        <w:ind w:firstLine="480" w:firstLineChars="200"/>
        <w:rPr>
          <w:kern w:val="0"/>
          <w:sz w:val="24"/>
        </w:rPr>
      </w:pPr>
      <w:r>
        <w:rPr>
          <w:kern w:val="0"/>
          <w:sz w:val="24"/>
        </w:rPr>
        <w:t>自本公告发布之日起5个工作日。</w:t>
      </w:r>
    </w:p>
    <w:p w14:paraId="06236A75">
      <w:pPr>
        <w:pStyle w:val="4"/>
        <w:spacing w:before="0" w:line="360" w:lineRule="auto"/>
        <w:jc w:val="left"/>
        <w:rPr>
          <w:rFonts w:ascii="Times New Roman" w:hAnsi="Times New Roman" w:eastAsia="宋体"/>
          <w:sz w:val="24"/>
          <w:szCs w:val="24"/>
        </w:rPr>
      </w:pPr>
      <w:bookmarkStart w:id="28" w:name="_Toc35393795"/>
      <w:bookmarkStart w:id="29" w:name="_Toc35393626"/>
      <w:r>
        <w:rPr>
          <w:rFonts w:ascii="Times New Roman" w:hAnsi="Times New Roman" w:eastAsia="宋体"/>
          <w:sz w:val="24"/>
          <w:szCs w:val="24"/>
        </w:rPr>
        <w:t>六、其他补充事宜</w:t>
      </w:r>
      <w:bookmarkEnd w:id="28"/>
      <w:bookmarkEnd w:id="29"/>
    </w:p>
    <w:p w14:paraId="3F0248E3">
      <w:pPr>
        <w:spacing w:line="360" w:lineRule="auto"/>
        <w:ind w:firstLine="480" w:firstLineChars="200"/>
        <w:rPr>
          <w:sz w:val="24"/>
          <w:highlight w:val="none"/>
        </w:rPr>
      </w:pPr>
      <w:bookmarkStart w:id="30" w:name="_Toc28359085"/>
      <w:bookmarkStart w:id="31" w:name="_Toc35393627"/>
      <w:bookmarkStart w:id="32" w:name="_Toc28359008"/>
      <w:bookmarkStart w:id="33" w:name="_Toc35393796"/>
      <w:r>
        <w:rPr>
          <w:sz w:val="24"/>
          <w:highlight w:val="none"/>
        </w:rPr>
        <w:t>1.本项目需要落实的政府采购政策：</w:t>
      </w:r>
    </w:p>
    <w:p w14:paraId="39B3F869">
      <w:pPr>
        <w:ind w:firstLine="480" w:firstLineChars="200"/>
        <w:rPr>
          <w:sz w:val="24"/>
          <w:highlight w:val="none"/>
        </w:rPr>
      </w:pPr>
      <w:r>
        <w:rPr>
          <w:rFonts w:hint="eastAsia"/>
          <w:sz w:val="24"/>
          <w:highlight w:val="none"/>
        </w:rPr>
        <w:t>（1）执行《财政部发展改革委关于印发《节能产品政府采购品目清单》的通知》（财库[2019]19 号）</w:t>
      </w:r>
    </w:p>
    <w:p w14:paraId="7C442ABD">
      <w:pPr>
        <w:ind w:firstLine="480" w:firstLineChars="200"/>
        <w:rPr>
          <w:sz w:val="24"/>
          <w:highlight w:val="none"/>
        </w:rPr>
      </w:pPr>
    </w:p>
    <w:p w14:paraId="362A98C3">
      <w:pPr>
        <w:ind w:firstLine="480" w:firstLineChars="200"/>
        <w:rPr>
          <w:sz w:val="24"/>
          <w:highlight w:val="none"/>
        </w:rPr>
      </w:pPr>
      <w:r>
        <w:rPr>
          <w:rFonts w:hint="eastAsia"/>
          <w:sz w:val="24"/>
          <w:highlight w:val="none"/>
        </w:rPr>
        <w:t>（2）执行《财政部生态环境部关于印发《环境标志产品政府采购品目清单》的通知（财库[2019]18 号）；</w:t>
      </w:r>
    </w:p>
    <w:p w14:paraId="1D117E86">
      <w:pPr>
        <w:ind w:firstLine="480" w:firstLineChars="200"/>
        <w:rPr>
          <w:sz w:val="24"/>
          <w:highlight w:val="none"/>
        </w:rPr>
      </w:pPr>
    </w:p>
    <w:p w14:paraId="3A301871">
      <w:pPr>
        <w:ind w:firstLine="480" w:firstLineChars="200"/>
        <w:rPr>
          <w:sz w:val="24"/>
          <w:highlight w:val="none"/>
        </w:rPr>
      </w:pPr>
      <w:r>
        <w:rPr>
          <w:rFonts w:hint="eastAsia"/>
          <w:sz w:val="24"/>
          <w:highlight w:val="none"/>
        </w:rPr>
        <w:t>（</w:t>
      </w:r>
      <w:r>
        <w:rPr>
          <w:sz w:val="24"/>
          <w:highlight w:val="none"/>
        </w:rPr>
        <w:t>3</w:t>
      </w:r>
      <w:r>
        <w:rPr>
          <w:rFonts w:hint="eastAsia"/>
          <w:sz w:val="24"/>
          <w:highlight w:val="none"/>
        </w:rPr>
        <w:t>）执行《政府采购促进中小企业发展管理办法》（财库〔</w:t>
      </w:r>
      <w:r>
        <w:rPr>
          <w:sz w:val="24"/>
          <w:highlight w:val="none"/>
        </w:rPr>
        <w:t>2020</w:t>
      </w:r>
      <w:r>
        <w:rPr>
          <w:rFonts w:hint="eastAsia"/>
          <w:sz w:val="24"/>
          <w:highlight w:val="none"/>
        </w:rPr>
        <w:t>〕</w:t>
      </w:r>
      <w:r>
        <w:rPr>
          <w:sz w:val="24"/>
          <w:highlight w:val="none"/>
        </w:rPr>
        <w:t>46</w:t>
      </w:r>
      <w:r>
        <w:rPr>
          <w:rFonts w:hint="eastAsia"/>
          <w:sz w:val="24"/>
          <w:highlight w:val="none"/>
        </w:rPr>
        <w:t>号）；</w:t>
      </w:r>
    </w:p>
    <w:p w14:paraId="3F5C3D15">
      <w:pPr>
        <w:ind w:firstLine="480" w:firstLineChars="200"/>
        <w:rPr>
          <w:sz w:val="24"/>
          <w:highlight w:val="none"/>
        </w:rPr>
      </w:pPr>
    </w:p>
    <w:p w14:paraId="5978E333">
      <w:pPr>
        <w:ind w:firstLine="480" w:firstLineChars="200"/>
        <w:rPr>
          <w:sz w:val="24"/>
          <w:highlight w:val="none"/>
        </w:rPr>
      </w:pPr>
      <w:r>
        <w:rPr>
          <w:rFonts w:hint="eastAsia"/>
          <w:sz w:val="24"/>
          <w:highlight w:val="none"/>
        </w:rPr>
        <w:t>（</w:t>
      </w:r>
      <w:r>
        <w:rPr>
          <w:sz w:val="24"/>
          <w:highlight w:val="none"/>
        </w:rPr>
        <w:t>4</w:t>
      </w:r>
      <w:r>
        <w:rPr>
          <w:rFonts w:hint="eastAsia"/>
          <w:sz w:val="24"/>
          <w:highlight w:val="none"/>
        </w:rPr>
        <w:t>）财库〔</w:t>
      </w:r>
      <w:r>
        <w:rPr>
          <w:sz w:val="24"/>
          <w:highlight w:val="none"/>
        </w:rPr>
        <w:t>2022</w:t>
      </w:r>
      <w:r>
        <w:rPr>
          <w:rFonts w:hint="eastAsia"/>
          <w:sz w:val="24"/>
          <w:highlight w:val="none"/>
        </w:rPr>
        <w:t>〕</w:t>
      </w:r>
      <w:r>
        <w:rPr>
          <w:sz w:val="24"/>
          <w:highlight w:val="none"/>
        </w:rPr>
        <w:t>19</w:t>
      </w:r>
      <w:r>
        <w:rPr>
          <w:rFonts w:hint="eastAsia"/>
          <w:sz w:val="24"/>
          <w:highlight w:val="none"/>
        </w:rPr>
        <w:t>号《财政部关于进一步加大政府采购支持中小企业力度的通知》；</w:t>
      </w:r>
    </w:p>
    <w:p w14:paraId="37B85FDD">
      <w:pPr>
        <w:ind w:firstLine="480" w:firstLineChars="200"/>
        <w:rPr>
          <w:sz w:val="24"/>
          <w:highlight w:val="none"/>
        </w:rPr>
      </w:pPr>
    </w:p>
    <w:p w14:paraId="7089B15D">
      <w:pPr>
        <w:ind w:firstLine="480" w:firstLineChars="200"/>
        <w:rPr>
          <w:sz w:val="24"/>
          <w:highlight w:val="none"/>
        </w:rPr>
      </w:pPr>
      <w:r>
        <w:rPr>
          <w:rFonts w:hint="eastAsia"/>
          <w:sz w:val="24"/>
          <w:highlight w:val="none"/>
        </w:rPr>
        <w:t>（5）执行《财政部关于开展政府采购信用担保试点工作方案》（财库[2011]124号）；</w:t>
      </w:r>
    </w:p>
    <w:p w14:paraId="1B9E95BB">
      <w:pPr>
        <w:ind w:firstLine="480" w:firstLineChars="200"/>
        <w:rPr>
          <w:sz w:val="24"/>
          <w:highlight w:val="none"/>
        </w:rPr>
      </w:pPr>
    </w:p>
    <w:p w14:paraId="5A33B200">
      <w:pPr>
        <w:ind w:firstLine="480" w:firstLineChars="200"/>
        <w:rPr>
          <w:sz w:val="24"/>
          <w:highlight w:val="none"/>
        </w:rPr>
      </w:pPr>
      <w:r>
        <w:rPr>
          <w:rFonts w:hint="eastAsia"/>
          <w:sz w:val="24"/>
          <w:highlight w:val="none"/>
        </w:rPr>
        <w:t>（6）执行《财政部、司法部关于政府采购支持监狱企业发展有关问题的通知》（财库[2014]68号）；</w:t>
      </w:r>
    </w:p>
    <w:p w14:paraId="5B2D9F09">
      <w:pPr>
        <w:ind w:firstLine="480" w:firstLineChars="200"/>
        <w:rPr>
          <w:sz w:val="24"/>
          <w:highlight w:val="none"/>
        </w:rPr>
      </w:pPr>
    </w:p>
    <w:p w14:paraId="3C3EEB2E">
      <w:pPr>
        <w:ind w:firstLine="480" w:firstLineChars="200"/>
        <w:rPr>
          <w:sz w:val="24"/>
          <w:highlight w:val="none"/>
        </w:rPr>
      </w:pPr>
      <w:r>
        <w:rPr>
          <w:rFonts w:hint="eastAsia"/>
          <w:sz w:val="24"/>
          <w:highlight w:val="none"/>
        </w:rPr>
        <w:t>（7）执行《关于促进残疾人就业政府采购政策的通知》（财库〔2017〕141号）；</w:t>
      </w:r>
    </w:p>
    <w:p w14:paraId="301CD9A2">
      <w:pPr>
        <w:ind w:firstLine="480" w:firstLineChars="200"/>
        <w:rPr>
          <w:sz w:val="24"/>
          <w:highlight w:val="none"/>
        </w:rPr>
      </w:pPr>
    </w:p>
    <w:p w14:paraId="6FF80C48">
      <w:pPr>
        <w:ind w:firstLine="480" w:firstLineChars="200"/>
        <w:rPr>
          <w:sz w:val="24"/>
          <w:highlight w:val="none"/>
        </w:rPr>
      </w:pPr>
      <w:r>
        <w:rPr>
          <w:rFonts w:hint="eastAsia"/>
          <w:sz w:val="24"/>
          <w:highlight w:val="none"/>
        </w:rPr>
        <w:t>（8）执行《财政部关于在政府采购活动中查询及使用信用记录有关问题的通知》（财库[2016]125号）；</w:t>
      </w:r>
    </w:p>
    <w:p w14:paraId="40EC204E">
      <w:pPr>
        <w:ind w:firstLine="480" w:firstLineChars="200"/>
        <w:rPr>
          <w:sz w:val="24"/>
          <w:highlight w:val="none"/>
        </w:rPr>
      </w:pPr>
    </w:p>
    <w:p w14:paraId="1A4DE2C3">
      <w:pPr>
        <w:ind w:firstLine="480" w:firstLineChars="200"/>
        <w:rPr>
          <w:sz w:val="24"/>
          <w:highlight w:val="none"/>
        </w:rPr>
      </w:pPr>
      <w:r>
        <w:rPr>
          <w:rFonts w:hint="eastAsia"/>
          <w:sz w:val="24"/>
          <w:highlight w:val="none"/>
        </w:rPr>
        <w:t>（</w:t>
      </w:r>
      <w:r>
        <w:rPr>
          <w:sz w:val="24"/>
          <w:highlight w:val="none"/>
        </w:rPr>
        <w:t>9</w:t>
      </w:r>
      <w:r>
        <w:rPr>
          <w:rFonts w:hint="eastAsia"/>
          <w:sz w:val="24"/>
          <w:highlight w:val="none"/>
        </w:rPr>
        <w:t>）政府采购进口产品管理政策</w:t>
      </w:r>
      <w:r>
        <w:rPr>
          <w:sz w:val="24"/>
          <w:highlight w:val="none"/>
        </w:rPr>
        <w:t>(</w:t>
      </w:r>
      <w:r>
        <w:rPr>
          <w:rFonts w:hint="eastAsia"/>
          <w:sz w:val="24"/>
          <w:highlight w:val="none"/>
        </w:rPr>
        <w:t>财库</w:t>
      </w:r>
      <w:r>
        <w:rPr>
          <w:sz w:val="24"/>
          <w:highlight w:val="none"/>
        </w:rPr>
        <w:t>[2007]119</w:t>
      </w:r>
      <w:r>
        <w:rPr>
          <w:rFonts w:hint="eastAsia"/>
          <w:sz w:val="24"/>
          <w:highlight w:val="none"/>
        </w:rPr>
        <w:t>号、财库</w:t>
      </w:r>
      <w:r>
        <w:rPr>
          <w:sz w:val="24"/>
          <w:highlight w:val="none"/>
        </w:rPr>
        <w:t>[2008]248</w:t>
      </w:r>
      <w:r>
        <w:rPr>
          <w:rFonts w:hint="eastAsia"/>
          <w:sz w:val="24"/>
          <w:highlight w:val="none"/>
        </w:rPr>
        <w:t>号</w:t>
      </w:r>
      <w:r>
        <w:rPr>
          <w:sz w:val="24"/>
          <w:highlight w:val="none"/>
        </w:rPr>
        <w:t>)</w:t>
      </w:r>
      <w:r>
        <w:rPr>
          <w:rFonts w:hint="eastAsia"/>
          <w:sz w:val="24"/>
          <w:highlight w:val="none"/>
        </w:rPr>
        <w:t>；</w:t>
      </w:r>
    </w:p>
    <w:p w14:paraId="62CAA354">
      <w:pPr>
        <w:rPr>
          <w:sz w:val="24"/>
          <w:highlight w:val="none"/>
        </w:rPr>
      </w:pPr>
    </w:p>
    <w:p w14:paraId="66CE5D39">
      <w:pPr>
        <w:numPr>
          <w:ilvl w:val="0"/>
          <w:numId w:val="8"/>
        </w:numPr>
        <w:ind w:firstLine="480" w:firstLineChars="200"/>
        <w:rPr>
          <w:sz w:val="24"/>
          <w:highlight w:val="none"/>
        </w:rPr>
      </w:pPr>
      <w:r>
        <w:rPr>
          <w:rFonts w:hint="eastAsia"/>
          <w:sz w:val="24"/>
          <w:highlight w:val="none"/>
        </w:rPr>
        <w:t>北京市财政局关于落实好政府采购支持中小企业发展的通知</w:t>
      </w:r>
      <w:r>
        <w:rPr>
          <w:sz w:val="24"/>
          <w:highlight w:val="none"/>
        </w:rPr>
        <w:t>(</w:t>
      </w:r>
      <w:r>
        <w:rPr>
          <w:rFonts w:hint="eastAsia"/>
          <w:sz w:val="24"/>
          <w:highlight w:val="none"/>
        </w:rPr>
        <w:t>京财采购〔</w:t>
      </w:r>
      <w:r>
        <w:rPr>
          <w:sz w:val="24"/>
          <w:highlight w:val="none"/>
        </w:rPr>
        <w:t>2022</w:t>
      </w:r>
      <w:r>
        <w:rPr>
          <w:rFonts w:hint="eastAsia"/>
          <w:sz w:val="24"/>
          <w:highlight w:val="none"/>
        </w:rPr>
        <w:t>〕</w:t>
      </w:r>
      <w:r>
        <w:rPr>
          <w:sz w:val="24"/>
          <w:highlight w:val="none"/>
        </w:rPr>
        <w:t>1143</w:t>
      </w:r>
      <w:r>
        <w:rPr>
          <w:rFonts w:hint="eastAsia"/>
          <w:sz w:val="24"/>
          <w:highlight w:val="none"/>
        </w:rPr>
        <w:t>号</w:t>
      </w:r>
      <w:r>
        <w:rPr>
          <w:sz w:val="24"/>
          <w:highlight w:val="none"/>
        </w:rPr>
        <w:t>)</w:t>
      </w:r>
      <w:r>
        <w:rPr>
          <w:rFonts w:hint="eastAsia"/>
          <w:sz w:val="24"/>
          <w:highlight w:val="none"/>
        </w:rPr>
        <w:t>。</w:t>
      </w:r>
    </w:p>
    <w:p w14:paraId="40D2AAD0">
      <w:pPr>
        <w:pStyle w:val="42"/>
        <w:rPr>
          <w:highlight w:val="none"/>
        </w:rPr>
      </w:pPr>
    </w:p>
    <w:p w14:paraId="5CC23F82">
      <w:pPr>
        <w:widowControl/>
        <w:adjustRightInd w:val="0"/>
        <w:snapToGrid w:val="0"/>
        <w:spacing w:line="360" w:lineRule="auto"/>
        <w:ind w:firstLine="480" w:firstLineChars="200"/>
        <w:jc w:val="left"/>
        <w:rPr>
          <w:bCs/>
          <w:sz w:val="24"/>
          <w:highlight w:val="none"/>
        </w:rPr>
      </w:pPr>
      <w:r>
        <w:rPr>
          <w:rFonts w:hint="eastAsia"/>
          <w:sz w:val="24"/>
          <w:highlight w:val="none"/>
        </w:rPr>
        <w:t>2</w:t>
      </w:r>
      <w:r>
        <w:rPr>
          <w:sz w:val="24"/>
          <w:highlight w:val="none"/>
        </w:rPr>
        <w:t>.本项目采用全流程电子化采购方式，请供应商认真学习北京市政府采购电子交易平台发布的相关操作手册，办理CA认证证书、进行北京市政府采购电子交易平台注册绑定，并认真核实</w:t>
      </w:r>
      <w:r>
        <w:rPr>
          <w:bCs/>
          <w:sz w:val="24"/>
          <w:highlight w:val="none"/>
        </w:rPr>
        <w:t>数字认证证书情况确认是否符合本项目电子化采购流程要求。</w:t>
      </w:r>
    </w:p>
    <w:p w14:paraId="259E14EB">
      <w:pPr>
        <w:adjustRightInd w:val="0"/>
        <w:snapToGrid w:val="0"/>
        <w:spacing w:line="360" w:lineRule="auto"/>
        <w:ind w:firstLine="480" w:firstLineChars="200"/>
        <w:rPr>
          <w:sz w:val="24"/>
          <w:highlight w:val="none"/>
        </w:rPr>
      </w:pPr>
      <w:r>
        <w:rPr>
          <w:sz w:val="24"/>
          <w:highlight w:val="none"/>
        </w:rPr>
        <w:t>CA认证证书服务热线 010-58511086</w:t>
      </w:r>
    </w:p>
    <w:p w14:paraId="2EB1C180">
      <w:pPr>
        <w:adjustRightInd w:val="0"/>
        <w:snapToGrid w:val="0"/>
        <w:spacing w:line="360" w:lineRule="auto"/>
        <w:ind w:firstLine="480" w:firstLineChars="200"/>
        <w:rPr>
          <w:sz w:val="24"/>
          <w:highlight w:val="none"/>
        </w:rPr>
      </w:pPr>
      <w:r>
        <w:rPr>
          <w:sz w:val="24"/>
          <w:highlight w:val="none"/>
        </w:rPr>
        <w:t>技术支持服务热线    010-86483801</w:t>
      </w:r>
    </w:p>
    <w:p w14:paraId="0C623311">
      <w:pPr>
        <w:widowControl/>
        <w:adjustRightInd w:val="0"/>
        <w:snapToGrid w:val="0"/>
        <w:spacing w:line="360" w:lineRule="auto"/>
        <w:ind w:firstLine="480" w:firstLineChars="200"/>
        <w:jc w:val="left"/>
        <w:rPr>
          <w:sz w:val="24"/>
          <w:highlight w:val="none"/>
        </w:rPr>
      </w:pPr>
      <w:r>
        <w:rPr>
          <w:rFonts w:hint="eastAsia"/>
          <w:sz w:val="24"/>
          <w:highlight w:val="none"/>
        </w:rPr>
        <w:t>2</w:t>
      </w:r>
      <w:r>
        <w:rPr>
          <w:sz w:val="24"/>
          <w:highlight w:val="none"/>
        </w:rPr>
        <w:t>.1办理CA认证证书</w:t>
      </w:r>
    </w:p>
    <w:p w14:paraId="2B2594BA">
      <w:pPr>
        <w:widowControl/>
        <w:adjustRightInd w:val="0"/>
        <w:snapToGrid w:val="0"/>
        <w:spacing w:line="360" w:lineRule="auto"/>
        <w:ind w:firstLine="480" w:firstLineChars="200"/>
        <w:jc w:val="left"/>
        <w:rPr>
          <w:sz w:val="24"/>
          <w:highlight w:val="none"/>
        </w:rPr>
      </w:pPr>
      <w:r>
        <w:rPr>
          <w:sz w:val="24"/>
          <w:highlight w:val="none"/>
        </w:rPr>
        <w:t>供应商登录北京市政府采购电子交易平台查阅 “用户指南”—“操作指南”—“市场主体CA办理操作流程指引”，按照程序要求办理。</w:t>
      </w:r>
    </w:p>
    <w:p w14:paraId="1CB4DC3A">
      <w:pPr>
        <w:adjustRightInd w:val="0"/>
        <w:snapToGrid w:val="0"/>
        <w:spacing w:line="360" w:lineRule="auto"/>
        <w:ind w:firstLine="480" w:firstLineChars="200"/>
        <w:rPr>
          <w:sz w:val="24"/>
          <w:highlight w:val="none"/>
        </w:rPr>
      </w:pPr>
      <w:r>
        <w:rPr>
          <w:rFonts w:hint="eastAsia"/>
          <w:sz w:val="24"/>
          <w:highlight w:val="none"/>
        </w:rPr>
        <w:t>2</w:t>
      </w:r>
      <w:r>
        <w:rPr>
          <w:sz w:val="24"/>
          <w:highlight w:val="none"/>
        </w:rPr>
        <w:t>.2注册</w:t>
      </w:r>
    </w:p>
    <w:p w14:paraId="0B5079E5">
      <w:pPr>
        <w:adjustRightInd w:val="0"/>
        <w:snapToGrid w:val="0"/>
        <w:spacing w:line="360" w:lineRule="auto"/>
        <w:ind w:firstLine="480" w:firstLineChars="200"/>
        <w:rPr>
          <w:sz w:val="24"/>
          <w:highlight w:val="none"/>
        </w:rPr>
      </w:pPr>
      <w:r>
        <w:rPr>
          <w:sz w:val="24"/>
          <w:highlight w:val="none"/>
        </w:rPr>
        <w:t>供应商登录北京市政府采购电子交易平台“用户指南”—“操作指南”—“市场主体注册入库操作流程指引”进行自助注册绑定。</w:t>
      </w:r>
    </w:p>
    <w:p w14:paraId="632C90F3">
      <w:pPr>
        <w:widowControl/>
        <w:adjustRightInd w:val="0"/>
        <w:snapToGrid w:val="0"/>
        <w:spacing w:line="360" w:lineRule="auto"/>
        <w:ind w:firstLine="480" w:firstLineChars="200"/>
        <w:jc w:val="left"/>
        <w:rPr>
          <w:sz w:val="24"/>
          <w:highlight w:val="none"/>
        </w:rPr>
      </w:pPr>
      <w:r>
        <w:rPr>
          <w:rFonts w:hint="eastAsia"/>
          <w:sz w:val="24"/>
          <w:highlight w:val="none"/>
        </w:rPr>
        <w:t>2</w:t>
      </w:r>
      <w:r>
        <w:rPr>
          <w:sz w:val="24"/>
          <w:highlight w:val="none"/>
        </w:rPr>
        <w:t>.3驱动、客户端下载</w:t>
      </w:r>
    </w:p>
    <w:p w14:paraId="6E648B75">
      <w:pPr>
        <w:widowControl/>
        <w:adjustRightInd w:val="0"/>
        <w:snapToGrid w:val="0"/>
        <w:spacing w:line="360" w:lineRule="auto"/>
        <w:ind w:firstLine="480" w:firstLineChars="200"/>
        <w:jc w:val="left"/>
        <w:rPr>
          <w:sz w:val="24"/>
          <w:highlight w:val="none"/>
        </w:rPr>
      </w:pPr>
      <w:r>
        <w:rPr>
          <w:sz w:val="24"/>
          <w:highlight w:val="none"/>
        </w:rPr>
        <w:t>供应商登录北京市政府采购电子交易平台“用户指南”—“工具下载”—“招标采购系统文件驱动安装包”下载相关驱动。</w:t>
      </w:r>
    </w:p>
    <w:p w14:paraId="194E2292">
      <w:pPr>
        <w:adjustRightInd w:val="0"/>
        <w:snapToGrid w:val="0"/>
        <w:spacing w:line="360" w:lineRule="auto"/>
        <w:ind w:firstLine="480" w:firstLineChars="200"/>
        <w:rPr>
          <w:sz w:val="24"/>
          <w:highlight w:val="none"/>
        </w:rPr>
      </w:pPr>
      <w:r>
        <w:rPr>
          <w:sz w:val="24"/>
          <w:highlight w:val="none"/>
        </w:rPr>
        <w:t>供应商登录北京市政府采购电子交易平台“用户指南”—“工具下载”—“投标文件编制工具”下载相关客户端。</w:t>
      </w:r>
    </w:p>
    <w:p w14:paraId="2F2487AB">
      <w:pPr>
        <w:adjustRightInd w:val="0"/>
        <w:snapToGrid w:val="0"/>
        <w:spacing w:line="360" w:lineRule="auto"/>
        <w:ind w:firstLine="480" w:firstLineChars="200"/>
        <w:rPr>
          <w:sz w:val="24"/>
          <w:highlight w:val="none"/>
        </w:rPr>
      </w:pPr>
      <w:r>
        <w:rPr>
          <w:rFonts w:hint="eastAsia"/>
          <w:sz w:val="24"/>
          <w:highlight w:val="none"/>
        </w:rPr>
        <w:t>2</w:t>
      </w:r>
      <w:r>
        <w:rPr>
          <w:sz w:val="24"/>
          <w:highlight w:val="none"/>
        </w:rPr>
        <w:t>.4 获取电子招标文件</w:t>
      </w:r>
    </w:p>
    <w:p w14:paraId="540D3355">
      <w:pPr>
        <w:adjustRightInd w:val="0"/>
        <w:snapToGrid w:val="0"/>
        <w:spacing w:line="360" w:lineRule="auto"/>
        <w:ind w:firstLine="480" w:firstLineChars="200"/>
        <w:rPr>
          <w:sz w:val="24"/>
          <w:highlight w:val="none"/>
        </w:rPr>
      </w:pPr>
      <w:r>
        <w:rPr>
          <w:sz w:val="24"/>
          <w:highlight w:val="none"/>
        </w:rPr>
        <w:t>供应商持CA数字认证证书登录北京市政府采购电子交易平台获取电子招标文件。未在规定期限内通过北京市政府采购电子交易平台获取招标文件的</w:t>
      </w:r>
      <w:r>
        <w:rPr>
          <w:b/>
          <w:sz w:val="24"/>
          <w:highlight w:val="none"/>
        </w:rPr>
        <w:t>投标无效</w:t>
      </w:r>
      <w:r>
        <w:rPr>
          <w:sz w:val="24"/>
          <w:highlight w:val="none"/>
        </w:rPr>
        <w:t>。</w:t>
      </w:r>
    </w:p>
    <w:p w14:paraId="28078625">
      <w:pPr>
        <w:adjustRightInd w:val="0"/>
        <w:snapToGrid w:val="0"/>
        <w:spacing w:line="360" w:lineRule="auto"/>
        <w:ind w:firstLine="480" w:firstLineChars="200"/>
        <w:rPr>
          <w:sz w:val="24"/>
          <w:highlight w:val="none"/>
        </w:rPr>
      </w:pPr>
      <w:r>
        <w:rPr>
          <w:rFonts w:hint="eastAsia"/>
          <w:sz w:val="24"/>
          <w:highlight w:val="none"/>
        </w:rPr>
        <w:t>2</w:t>
      </w:r>
      <w:r>
        <w:rPr>
          <w:sz w:val="24"/>
          <w:highlight w:val="none"/>
        </w:rPr>
        <w:t>.5编制电子投标文件</w:t>
      </w:r>
    </w:p>
    <w:p w14:paraId="763F03B6">
      <w:pPr>
        <w:adjustRightInd w:val="0"/>
        <w:snapToGrid w:val="0"/>
        <w:spacing w:line="360" w:lineRule="auto"/>
        <w:ind w:firstLine="480" w:firstLineChars="200"/>
        <w:rPr>
          <w:sz w:val="24"/>
          <w:highlight w:val="none"/>
        </w:rPr>
      </w:pPr>
      <w:r>
        <w:rPr>
          <w:sz w:val="24"/>
          <w:highlight w:val="none"/>
        </w:rPr>
        <w:t>供应商应使用电子投标客户端编制电子投标文件并进行线上投标，供应商电子投标文件需要加密并加盖电子签章</w:t>
      </w:r>
      <w:r>
        <w:rPr>
          <w:bCs/>
          <w:sz w:val="24"/>
          <w:highlight w:val="none"/>
        </w:rPr>
        <w:t>，如无法按照要求在电子投标文件中加盖电子签章和加密，请及时通过技术支持服务热线联系技术人员</w:t>
      </w:r>
      <w:r>
        <w:rPr>
          <w:sz w:val="24"/>
          <w:highlight w:val="none"/>
        </w:rPr>
        <w:t>。</w:t>
      </w:r>
    </w:p>
    <w:p w14:paraId="600F3776">
      <w:pPr>
        <w:widowControl/>
        <w:spacing w:line="360" w:lineRule="auto"/>
        <w:ind w:firstLine="480" w:firstLineChars="200"/>
        <w:jc w:val="left"/>
        <w:rPr>
          <w:sz w:val="24"/>
          <w:highlight w:val="none"/>
          <w:lang w:val="zh-TW"/>
        </w:rPr>
      </w:pPr>
      <w:r>
        <w:rPr>
          <w:rFonts w:hint="eastAsia"/>
          <w:sz w:val="24"/>
          <w:highlight w:val="none"/>
        </w:rPr>
        <w:t>2</w:t>
      </w:r>
      <w:r>
        <w:rPr>
          <w:sz w:val="24"/>
          <w:highlight w:val="none"/>
          <w:lang w:val="zh-TW" w:eastAsia="zh-TW"/>
        </w:rPr>
        <w:t>.6</w:t>
      </w:r>
      <w:r>
        <w:rPr>
          <w:sz w:val="24"/>
          <w:highlight w:val="none"/>
          <w:lang w:val="zh-TW"/>
        </w:rPr>
        <w:t>提交电子投标文件</w:t>
      </w:r>
    </w:p>
    <w:p w14:paraId="0F50103A">
      <w:pPr>
        <w:widowControl/>
        <w:spacing w:line="360" w:lineRule="auto"/>
        <w:ind w:firstLine="480" w:firstLineChars="200"/>
        <w:jc w:val="left"/>
        <w:rPr>
          <w:sz w:val="24"/>
          <w:highlight w:val="none"/>
        </w:rPr>
      </w:pPr>
      <w:r>
        <w:rPr>
          <w:sz w:val="24"/>
          <w:highlight w:val="none"/>
        </w:rPr>
        <w:t>供应商应于投标截止时间前在北京市政府采购电子交易平台提交电子投标文件，上传电子投标文件过程中请保持与互联网的连接畅通。</w:t>
      </w:r>
    </w:p>
    <w:p w14:paraId="7C53880B">
      <w:pPr>
        <w:widowControl/>
        <w:spacing w:line="360" w:lineRule="auto"/>
        <w:ind w:firstLine="480" w:firstLineChars="200"/>
        <w:jc w:val="left"/>
        <w:rPr>
          <w:sz w:val="24"/>
          <w:highlight w:val="none"/>
          <w:lang w:eastAsia="zh-TW"/>
        </w:rPr>
      </w:pPr>
      <w:r>
        <w:rPr>
          <w:rFonts w:hint="eastAsia"/>
          <w:sz w:val="24"/>
          <w:highlight w:val="none"/>
        </w:rPr>
        <w:t>2</w:t>
      </w:r>
      <w:r>
        <w:rPr>
          <w:sz w:val="24"/>
          <w:highlight w:val="none"/>
          <w:lang w:val="zh-TW"/>
        </w:rPr>
        <w:t>.</w:t>
      </w:r>
      <w:r>
        <w:rPr>
          <w:sz w:val="24"/>
          <w:highlight w:val="none"/>
          <w:lang w:val="zh-TW" w:eastAsia="zh-TW"/>
        </w:rPr>
        <w:t>7</w:t>
      </w:r>
      <w:r>
        <w:rPr>
          <w:sz w:val="24"/>
          <w:highlight w:val="none"/>
          <w:lang w:val="zh-TW"/>
        </w:rPr>
        <w:t>电子开标</w:t>
      </w:r>
    </w:p>
    <w:p w14:paraId="4DDE3755">
      <w:pPr>
        <w:spacing w:line="360" w:lineRule="auto"/>
        <w:ind w:firstLine="480" w:firstLineChars="200"/>
        <w:rPr>
          <w:sz w:val="24"/>
          <w:highlight w:val="none"/>
        </w:rPr>
      </w:pPr>
      <w:r>
        <w:rPr>
          <w:sz w:val="24"/>
          <w:highlight w:val="none"/>
          <w:lang w:val="zh-TW"/>
        </w:rPr>
        <w:t>供应商在开标地点使用</w:t>
      </w:r>
      <w:r>
        <w:rPr>
          <w:sz w:val="24"/>
          <w:highlight w:val="none"/>
        </w:rPr>
        <w:t>CA认证证书</w:t>
      </w:r>
      <w:r>
        <w:rPr>
          <w:sz w:val="24"/>
          <w:highlight w:val="none"/>
          <w:lang w:val="zh-TW"/>
        </w:rPr>
        <w:t>登录</w:t>
      </w:r>
      <w:r>
        <w:rPr>
          <w:sz w:val="24"/>
          <w:highlight w:val="none"/>
        </w:rPr>
        <w:t>北京市政府采购电子交易平台进行电子开标</w:t>
      </w:r>
      <w:r>
        <w:rPr>
          <w:sz w:val="24"/>
          <w:highlight w:val="none"/>
          <w:lang w:val="zh-TW"/>
        </w:rPr>
        <w:t>。</w:t>
      </w:r>
    </w:p>
    <w:p w14:paraId="30435E7B">
      <w:pPr>
        <w:pStyle w:val="4"/>
        <w:spacing w:before="0" w:line="360" w:lineRule="auto"/>
        <w:jc w:val="left"/>
        <w:rPr>
          <w:rFonts w:ascii="Times New Roman" w:hAnsi="Times New Roman" w:eastAsia="宋体"/>
          <w:sz w:val="24"/>
          <w:szCs w:val="24"/>
        </w:rPr>
      </w:pPr>
      <w:r>
        <w:rPr>
          <w:rFonts w:ascii="Times New Roman" w:hAnsi="Times New Roman" w:eastAsia="宋体"/>
          <w:sz w:val="24"/>
          <w:szCs w:val="24"/>
        </w:rPr>
        <w:t>七、对本次招标提出询问，请按以下方式联系。</w:t>
      </w:r>
      <w:bookmarkEnd w:id="30"/>
      <w:bookmarkEnd w:id="31"/>
      <w:bookmarkEnd w:id="32"/>
      <w:bookmarkEnd w:id="33"/>
    </w:p>
    <w:p w14:paraId="42CB9409">
      <w:pPr>
        <w:widowControl/>
        <w:spacing w:line="360" w:lineRule="auto"/>
        <w:jc w:val="left"/>
        <w:rPr>
          <w:b/>
          <w:sz w:val="24"/>
        </w:rPr>
      </w:pPr>
      <w:r>
        <w:rPr>
          <w:sz w:val="24"/>
        </w:rPr>
        <w:t>　　　</w:t>
      </w:r>
      <w:r>
        <w:rPr>
          <w:b/>
          <w:sz w:val="24"/>
        </w:rPr>
        <w:t>1.采购人信息</w:t>
      </w:r>
    </w:p>
    <w:p w14:paraId="6B2F01FD">
      <w:pPr>
        <w:spacing w:line="360" w:lineRule="auto"/>
        <w:ind w:left="1079" w:leftChars="371" w:hanging="300" w:hangingChars="125"/>
        <w:jc w:val="left"/>
        <w:rPr>
          <w:rFonts w:hint="eastAsia" w:eastAsia="宋体"/>
          <w:sz w:val="24"/>
          <w:u w:val="none"/>
          <w:lang w:eastAsia="zh-CN"/>
        </w:rPr>
      </w:pPr>
      <w:bookmarkStart w:id="34" w:name="_Toc28359009"/>
      <w:bookmarkStart w:id="35" w:name="_Toc28359086"/>
      <w:r>
        <w:rPr>
          <w:sz w:val="24"/>
          <w:u w:val="none"/>
        </w:rPr>
        <w:t>名    称：</w:t>
      </w:r>
      <w:r>
        <w:rPr>
          <w:rFonts w:hint="eastAsia"/>
          <w:sz w:val="24"/>
          <w:u w:val="none"/>
          <w:lang w:eastAsia="zh-CN"/>
        </w:rPr>
        <w:t>北京市门头沟区园林绿化局</w:t>
      </w:r>
    </w:p>
    <w:p w14:paraId="314BB92C">
      <w:pPr>
        <w:spacing w:line="360" w:lineRule="auto"/>
        <w:ind w:left="1079" w:leftChars="371" w:hanging="300" w:hangingChars="125"/>
        <w:jc w:val="left"/>
        <w:rPr>
          <w:sz w:val="24"/>
          <w:u w:val="none"/>
        </w:rPr>
      </w:pPr>
      <w:r>
        <w:rPr>
          <w:sz w:val="24"/>
          <w:u w:val="none"/>
        </w:rPr>
        <w:t>地    址</w:t>
      </w:r>
      <w:r>
        <w:rPr>
          <w:sz w:val="24"/>
          <w:highlight w:val="none"/>
          <w:u w:val="none"/>
        </w:rPr>
        <w:t>：</w:t>
      </w:r>
      <w:r>
        <w:rPr>
          <w:rFonts w:hint="eastAsia"/>
          <w:sz w:val="24"/>
          <w:highlight w:val="none"/>
          <w:u w:val="none"/>
          <w:lang w:eastAsia="zh-CN"/>
        </w:rPr>
        <w:t>北京市门头沟区石龙北路33号农林大厦</w:t>
      </w:r>
      <w:r>
        <w:rPr>
          <w:rFonts w:hint="eastAsia"/>
          <w:sz w:val="24"/>
          <w:highlight w:val="none"/>
          <w:u w:val="none"/>
        </w:rPr>
        <w:t xml:space="preserve"> </w:t>
      </w:r>
    </w:p>
    <w:p w14:paraId="5EF761C5">
      <w:pPr>
        <w:spacing w:line="360" w:lineRule="auto"/>
        <w:ind w:left="1079" w:leftChars="371" w:hanging="300" w:hangingChars="125"/>
        <w:jc w:val="left"/>
        <w:rPr>
          <w:rFonts w:hint="eastAsia"/>
          <w:sz w:val="24"/>
          <w:u w:val="none"/>
          <w:lang w:eastAsia="zh-CN"/>
        </w:rPr>
      </w:pPr>
      <w:r>
        <w:rPr>
          <w:rFonts w:hint="eastAsia"/>
          <w:sz w:val="24"/>
          <w:u w:val="none"/>
          <w:lang w:eastAsia="zh-CN"/>
        </w:rPr>
        <w:t>联系方</w:t>
      </w:r>
      <w:r>
        <w:rPr>
          <w:rFonts w:hint="eastAsia"/>
          <w:sz w:val="24"/>
          <w:highlight w:val="none"/>
          <w:u w:val="none"/>
          <w:lang w:eastAsia="zh-CN"/>
        </w:rPr>
        <w:t>式：</w:t>
      </w:r>
      <w:r>
        <w:rPr>
          <w:rFonts w:hint="eastAsia"/>
          <w:sz w:val="24"/>
          <w:highlight w:val="none"/>
          <w:u w:val="none"/>
          <w:lang w:val="en-US" w:eastAsia="zh-CN"/>
        </w:rPr>
        <w:t>范淼， 69827145</w:t>
      </w:r>
    </w:p>
    <w:p w14:paraId="7A68BFFB">
      <w:pPr>
        <w:spacing w:line="360" w:lineRule="auto"/>
        <w:ind w:left="1080" w:leftChars="371" w:hanging="301" w:hangingChars="125"/>
        <w:jc w:val="left"/>
        <w:rPr>
          <w:b/>
          <w:sz w:val="24"/>
          <w:u w:val="none"/>
        </w:rPr>
      </w:pPr>
      <w:r>
        <w:rPr>
          <w:b/>
          <w:sz w:val="24"/>
          <w:u w:val="none"/>
        </w:rPr>
        <w:t>2.采购代理机构信息</w:t>
      </w:r>
      <w:bookmarkEnd w:id="34"/>
      <w:bookmarkEnd w:id="35"/>
    </w:p>
    <w:p w14:paraId="43A87CC7">
      <w:pPr>
        <w:spacing w:line="360" w:lineRule="auto"/>
        <w:ind w:left="1079" w:leftChars="371" w:hanging="300" w:hangingChars="125"/>
        <w:jc w:val="left"/>
        <w:rPr>
          <w:sz w:val="24"/>
          <w:u w:val="none"/>
        </w:rPr>
      </w:pPr>
      <w:bookmarkStart w:id="36" w:name="_Toc28359087"/>
      <w:bookmarkStart w:id="37" w:name="_Toc28359010"/>
      <w:r>
        <w:rPr>
          <w:sz w:val="24"/>
          <w:u w:val="none"/>
        </w:rPr>
        <w:t>名    称：</w:t>
      </w:r>
      <w:r>
        <w:rPr>
          <w:rFonts w:hint="eastAsia"/>
          <w:sz w:val="24"/>
          <w:u w:val="none"/>
          <w:lang w:eastAsia="zh-CN"/>
        </w:rPr>
        <w:t>北京华泰诚建设项目管理咨询有限公司</w:t>
      </w:r>
      <w:r>
        <w:rPr>
          <w:rFonts w:hint="eastAsia"/>
          <w:sz w:val="24"/>
          <w:u w:val="none"/>
        </w:rPr>
        <w:t xml:space="preserve"> </w:t>
      </w:r>
    </w:p>
    <w:p w14:paraId="3E9EC675">
      <w:pPr>
        <w:spacing w:line="360" w:lineRule="auto"/>
        <w:ind w:left="1079" w:leftChars="371" w:hanging="300" w:hangingChars="125"/>
        <w:jc w:val="left"/>
        <w:rPr>
          <w:rFonts w:hint="eastAsia" w:eastAsia="宋体"/>
          <w:sz w:val="24"/>
          <w:u w:val="none"/>
          <w:lang w:eastAsia="zh-CN"/>
        </w:rPr>
      </w:pPr>
      <w:r>
        <w:rPr>
          <w:rFonts w:hint="eastAsia"/>
          <w:sz w:val="24"/>
          <w:u w:val="none"/>
        </w:rPr>
        <w:t>地    址：</w:t>
      </w:r>
      <w:r>
        <w:rPr>
          <w:rFonts w:hint="eastAsia"/>
          <w:sz w:val="24"/>
          <w:u w:val="none"/>
          <w:lang w:eastAsia="zh-CN"/>
        </w:rPr>
        <w:t>北京市门头沟区石龙北路20号6层会议室</w:t>
      </w:r>
    </w:p>
    <w:p w14:paraId="7E26FAC6">
      <w:pPr>
        <w:spacing w:line="360" w:lineRule="auto"/>
        <w:ind w:left="1079" w:leftChars="371" w:hanging="300" w:hangingChars="125"/>
        <w:jc w:val="left"/>
        <w:rPr>
          <w:rFonts w:hint="eastAsia" w:eastAsia="宋体"/>
          <w:sz w:val="24"/>
          <w:u w:val="none"/>
          <w:lang w:eastAsia="zh-CN"/>
        </w:rPr>
      </w:pPr>
      <w:r>
        <w:rPr>
          <w:rFonts w:hint="eastAsia"/>
          <w:sz w:val="24"/>
          <w:u w:val="none"/>
        </w:rPr>
        <w:t>联系方式：</w:t>
      </w:r>
      <w:r>
        <w:rPr>
          <w:rFonts w:hint="eastAsia"/>
          <w:sz w:val="24"/>
          <w:u w:val="none"/>
          <w:lang w:eastAsia="zh-CN"/>
        </w:rPr>
        <w:t>胡洁，010-69837690</w:t>
      </w:r>
    </w:p>
    <w:p w14:paraId="0C1E7825">
      <w:pPr>
        <w:spacing w:line="360" w:lineRule="auto"/>
        <w:ind w:firstLine="723" w:firstLineChars="300"/>
        <w:rPr>
          <w:b/>
          <w:sz w:val="24"/>
          <w:u w:val="single"/>
        </w:rPr>
      </w:pPr>
      <w:r>
        <w:rPr>
          <w:b/>
          <w:sz w:val="24"/>
        </w:rPr>
        <w:t>3.项目联系方式</w:t>
      </w:r>
      <w:bookmarkEnd w:id="36"/>
      <w:bookmarkEnd w:id="37"/>
    </w:p>
    <w:p w14:paraId="38E7005E">
      <w:pPr>
        <w:pStyle w:val="27"/>
        <w:spacing w:line="360" w:lineRule="auto"/>
        <w:ind w:firstLine="720" w:firstLineChars="300"/>
        <w:rPr>
          <w:rFonts w:hint="eastAsia" w:ascii="Times New Roman" w:hAnsi="Times New Roman" w:eastAsia="宋体"/>
          <w:sz w:val="24"/>
          <w:szCs w:val="24"/>
          <w:u w:val="none"/>
          <w:lang w:eastAsia="zh-CN"/>
        </w:rPr>
      </w:pPr>
      <w:r>
        <w:rPr>
          <w:rFonts w:hint="default" w:ascii="Times New Roman" w:hAnsi="Times New Roman"/>
          <w:sz w:val="24"/>
          <w:szCs w:val="24"/>
        </w:rPr>
        <w:t>项目联系</w:t>
      </w:r>
      <w:r>
        <w:rPr>
          <w:rFonts w:hint="default" w:ascii="Times New Roman" w:hAnsi="Times New Roman"/>
          <w:sz w:val="24"/>
          <w:szCs w:val="24"/>
          <w:u w:val="none"/>
        </w:rPr>
        <w:t>人：</w:t>
      </w:r>
      <w:r>
        <w:rPr>
          <w:rFonts w:hint="eastAsia"/>
          <w:sz w:val="24"/>
          <w:u w:val="none"/>
          <w:lang w:eastAsia="zh-CN"/>
        </w:rPr>
        <w:t>胡洁</w:t>
      </w:r>
    </w:p>
    <w:p w14:paraId="5316A5D8">
      <w:pPr>
        <w:pStyle w:val="27"/>
        <w:spacing w:line="360" w:lineRule="auto"/>
        <w:ind w:firstLine="720" w:firstLineChars="300"/>
        <w:rPr>
          <w:rFonts w:hint="eastAsia" w:ascii="Times New Roman" w:hAnsi="Times New Roman" w:eastAsia="宋体"/>
          <w:sz w:val="24"/>
          <w:szCs w:val="24"/>
          <w:u w:val="none"/>
          <w:lang w:eastAsia="zh-CN"/>
        </w:rPr>
      </w:pPr>
      <w:r>
        <w:rPr>
          <w:rFonts w:hint="default" w:ascii="Times New Roman" w:hAnsi="Times New Roman"/>
          <w:sz w:val="24"/>
          <w:u w:val="none"/>
        </w:rPr>
        <w:t>电      话：</w:t>
      </w:r>
      <w:r>
        <w:rPr>
          <w:rFonts w:hint="eastAsia"/>
          <w:sz w:val="24"/>
          <w:u w:val="none"/>
          <w:lang w:eastAsia="zh-CN"/>
        </w:rPr>
        <w:t>010-69837690</w:t>
      </w:r>
    </w:p>
    <w:p w14:paraId="7770C6C0">
      <w:pPr>
        <w:spacing w:line="360" w:lineRule="auto"/>
        <w:jc w:val="center"/>
        <w:outlineLvl w:val="0"/>
        <w:rPr>
          <w:rStyle w:val="60"/>
        </w:rPr>
        <w:sectPr>
          <w:footerReference r:id="rId6" w:type="first"/>
          <w:footerReference r:id="rId5" w:type="default"/>
          <w:pgSz w:w="11907" w:h="16840"/>
          <w:pgMar w:top="1418" w:right="1134" w:bottom="1418" w:left="1701" w:header="851" w:footer="851" w:gutter="0"/>
          <w:pgBorders>
            <w:top w:val="none" w:sz="0" w:space="0"/>
            <w:left w:val="none" w:sz="0" w:space="0"/>
            <w:bottom w:val="none" w:sz="0" w:space="0"/>
            <w:right w:val="none" w:sz="0" w:space="0"/>
          </w:pgBorders>
          <w:pgNumType w:fmt="decimal" w:start="1"/>
          <w:cols w:space="720" w:num="1"/>
          <w:docGrid w:linePitch="462" w:charSpace="0"/>
        </w:sectPr>
      </w:pPr>
      <w:bookmarkStart w:id="38" w:name="_Toc305158854"/>
      <w:bookmarkStart w:id="39" w:name="_Toc195842950"/>
      <w:bookmarkStart w:id="40" w:name="_Toc127161488"/>
      <w:bookmarkStart w:id="41" w:name="_Toc353873938"/>
      <w:bookmarkStart w:id="42" w:name="_Toc150774783"/>
      <w:bookmarkStart w:id="43" w:name="_Toc264969275"/>
      <w:bookmarkStart w:id="44" w:name="_Toc226965856"/>
      <w:bookmarkStart w:id="45" w:name="_Toc99301420"/>
      <w:bookmarkStart w:id="46" w:name="_Toc11806"/>
      <w:bookmarkStart w:id="47" w:name="_Toc265228423"/>
      <w:bookmarkStart w:id="48" w:name="_Toc305158928"/>
      <w:bookmarkStart w:id="49" w:name="_Toc512937850"/>
      <w:bookmarkStart w:id="50" w:name="_Toc353825548"/>
      <w:bookmarkStart w:id="51" w:name="_Toc127151777"/>
      <w:bookmarkStart w:id="52" w:name="_Toc7921"/>
    </w:p>
    <w:p w14:paraId="5F8B3046">
      <w:pPr>
        <w:spacing w:line="360" w:lineRule="auto"/>
        <w:jc w:val="center"/>
        <w:outlineLvl w:val="0"/>
        <w:rPr>
          <w:b/>
          <w:sz w:val="32"/>
          <w:szCs w:val="32"/>
        </w:rPr>
      </w:pPr>
      <w:r>
        <w:rPr>
          <w:rStyle w:val="60"/>
        </w:rPr>
        <w:t>第二章   投标人须知</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5F19667E">
      <w:pPr>
        <w:pStyle w:val="4"/>
        <w:tabs>
          <w:tab w:val="center" w:pos="4592"/>
          <w:tab w:val="left" w:pos="7860"/>
        </w:tabs>
        <w:spacing w:before="0" w:line="360" w:lineRule="auto"/>
        <w:rPr>
          <w:rFonts w:ascii="Times New Roman" w:hAnsi="Times New Roman" w:eastAsia="宋体"/>
          <w:sz w:val="28"/>
        </w:rPr>
      </w:pPr>
      <w:bookmarkStart w:id="53" w:name="_Toc226965709"/>
      <w:bookmarkStart w:id="54" w:name="_Toc142311021"/>
      <w:bookmarkStart w:id="55" w:name="_Toc164608788"/>
      <w:bookmarkStart w:id="56" w:name="_Toc150509270"/>
      <w:bookmarkStart w:id="57" w:name="_Toc164608633"/>
      <w:bookmarkStart w:id="58" w:name="_Toc149720812"/>
      <w:bookmarkStart w:id="59" w:name="_Toc151193907"/>
      <w:bookmarkStart w:id="60" w:name="_Toc164229360"/>
      <w:bookmarkStart w:id="61" w:name="_Toc195842884"/>
      <w:bookmarkStart w:id="62" w:name="_Toc520356144"/>
      <w:bookmarkStart w:id="63" w:name="_Toc164229214"/>
      <w:bookmarkStart w:id="64" w:name="_Toc226337215"/>
      <w:bookmarkStart w:id="65" w:name="_Toc150480757"/>
      <w:bookmarkStart w:id="66" w:name="_Toc150774619"/>
      <w:bookmarkStart w:id="67" w:name="_Toc151193761"/>
      <w:bookmarkStart w:id="68" w:name="_Toc164351613"/>
      <w:bookmarkStart w:id="69" w:name="_Toc150774724"/>
      <w:bookmarkStart w:id="70" w:name="_Toc127151720"/>
      <w:bookmarkStart w:id="71" w:name="_Toc127161433"/>
      <w:bookmarkStart w:id="72" w:name="_Toc127151519"/>
      <w:bookmarkStart w:id="73" w:name="_Toc226309763"/>
      <w:bookmarkStart w:id="74" w:name="_Toc151193833"/>
      <w:bookmarkStart w:id="75" w:name="_Toc151193617"/>
      <w:bookmarkStart w:id="76" w:name="_Toc226965792"/>
      <w:bookmarkStart w:id="77" w:name="_Toc151193689"/>
      <w:bookmarkStart w:id="78" w:name="_Toc151190146"/>
      <w:r>
        <w:rPr>
          <w:rFonts w:ascii="Times New Roman" w:hAnsi="Times New Roman" w:eastAsia="宋体"/>
          <w:sz w:val="28"/>
        </w:rPr>
        <w:t>投标人须知资料表</w:t>
      </w:r>
    </w:p>
    <w:p w14:paraId="51F785B6">
      <w:pPr>
        <w:jc w:val="center"/>
        <w:rPr>
          <w:b/>
          <w:sz w:val="28"/>
          <w:szCs w:val="28"/>
        </w:rPr>
      </w:pPr>
    </w:p>
    <w:p w14:paraId="7FE4C248">
      <w:pPr>
        <w:spacing w:line="360" w:lineRule="auto"/>
        <w:ind w:firstLine="480"/>
        <w:rPr>
          <w:sz w:val="24"/>
        </w:rPr>
      </w:pPr>
      <w:r>
        <w:rPr>
          <w:sz w:val="24"/>
        </w:rPr>
        <w:t>本表是对投标人须知的具体补充和修改，如有矛盾，均以本资料表为准。标记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的选项意为适用于本项目，标记“□”的选项意为不适用于本项目。</w:t>
      </w:r>
    </w:p>
    <w:tbl>
      <w:tblPr>
        <w:tblStyle w:val="46"/>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56FC0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08EF3B43">
            <w:pPr>
              <w:jc w:val="center"/>
              <w:rPr>
                <w:b/>
                <w:bCs/>
                <w:sz w:val="24"/>
              </w:rPr>
            </w:pPr>
            <w:r>
              <w:rPr>
                <w:b/>
                <w:sz w:val="24"/>
              </w:rPr>
              <w:t>条款号</w:t>
            </w:r>
          </w:p>
        </w:tc>
        <w:tc>
          <w:tcPr>
            <w:tcW w:w="1701" w:type="dxa"/>
            <w:vAlign w:val="center"/>
          </w:tcPr>
          <w:p w14:paraId="3561B951">
            <w:pPr>
              <w:jc w:val="center"/>
              <w:rPr>
                <w:b/>
                <w:bCs/>
                <w:sz w:val="24"/>
              </w:rPr>
            </w:pPr>
            <w:r>
              <w:rPr>
                <w:b/>
                <w:bCs/>
                <w:sz w:val="24"/>
              </w:rPr>
              <w:t>条目</w:t>
            </w:r>
          </w:p>
        </w:tc>
        <w:tc>
          <w:tcPr>
            <w:tcW w:w="7540" w:type="dxa"/>
            <w:vAlign w:val="center"/>
          </w:tcPr>
          <w:p w14:paraId="332D46C5">
            <w:pPr>
              <w:jc w:val="center"/>
              <w:rPr>
                <w:b/>
                <w:bCs/>
                <w:sz w:val="24"/>
              </w:rPr>
            </w:pPr>
            <w:r>
              <w:rPr>
                <w:b/>
                <w:bCs/>
                <w:sz w:val="24"/>
              </w:rPr>
              <w:t>内容</w:t>
            </w:r>
          </w:p>
        </w:tc>
      </w:tr>
      <w:tr w14:paraId="03B49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C2D1C46">
            <w:pPr>
              <w:pStyle w:val="27"/>
              <w:adjustRightInd w:val="0"/>
              <w:snapToGrid w:val="0"/>
              <w:jc w:val="center"/>
              <w:rPr>
                <w:rFonts w:hint="default" w:ascii="Times New Roman" w:hAnsi="Times New Roman"/>
                <w:sz w:val="24"/>
                <w:szCs w:val="24"/>
              </w:rPr>
            </w:pPr>
            <w:r>
              <w:rPr>
                <w:rFonts w:hint="default" w:ascii="Times New Roman" w:hAnsi="Times New Roman"/>
                <w:sz w:val="24"/>
                <w:szCs w:val="24"/>
              </w:rPr>
              <w:t>2.2</w:t>
            </w:r>
          </w:p>
        </w:tc>
        <w:tc>
          <w:tcPr>
            <w:tcW w:w="1701" w:type="dxa"/>
            <w:vAlign w:val="center"/>
          </w:tcPr>
          <w:p w14:paraId="00B8E4D0">
            <w:pPr>
              <w:jc w:val="center"/>
              <w:rPr>
                <w:sz w:val="24"/>
              </w:rPr>
            </w:pPr>
            <w:r>
              <w:rPr>
                <w:sz w:val="24"/>
              </w:rPr>
              <w:t>项目属性</w:t>
            </w:r>
          </w:p>
        </w:tc>
        <w:tc>
          <w:tcPr>
            <w:tcW w:w="7540" w:type="dxa"/>
            <w:vAlign w:val="center"/>
          </w:tcPr>
          <w:p w14:paraId="2332128B">
            <w:pPr>
              <w:jc w:val="left"/>
              <w:rPr>
                <w:sz w:val="24"/>
              </w:rPr>
            </w:pPr>
            <w:r>
              <w:rPr>
                <w:sz w:val="24"/>
              </w:rPr>
              <w:t>项目属性：</w:t>
            </w:r>
          </w:p>
          <w:p w14:paraId="23B5E795">
            <w:pPr>
              <w:jc w:val="left"/>
              <w:rPr>
                <w:sz w:val="24"/>
              </w:rPr>
            </w:pPr>
            <w:r>
              <w:rPr>
                <w:rFonts w:hint="default" w:ascii="Times New Roman" w:hAnsi="Times New Roman"/>
                <w:sz w:val="24"/>
                <w:szCs w:val="24"/>
              </w:rPr>
              <w:t>□</w:t>
            </w:r>
            <w:r>
              <w:rPr>
                <w:sz w:val="24"/>
              </w:rPr>
              <w:t>服务</w:t>
            </w:r>
          </w:p>
          <w:p w14:paraId="7E8F1E93">
            <w:pPr>
              <w:jc w:val="left"/>
              <w:rPr>
                <w:sz w:val="24"/>
                <w:u w:val="single"/>
              </w:rPr>
            </w:pPr>
            <w:r>
              <w:rPr>
                <w:sz w:val="32"/>
                <w:szCs w:val="32"/>
              </w:rPr>
              <w:t>■</w:t>
            </w:r>
            <w:r>
              <w:rPr>
                <w:sz w:val="24"/>
              </w:rPr>
              <w:t>货物</w:t>
            </w:r>
          </w:p>
        </w:tc>
      </w:tr>
      <w:tr w14:paraId="0E7C2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E12B8EA">
            <w:pPr>
              <w:pStyle w:val="27"/>
              <w:adjustRightInd w:val="0"/>
              <w:snapToGrid w:val="0"/>
              <w:jc w:val="center"/>
              <w:rPr>
                <w:rFonts w:hint="default" w:ascii="Times New Roman" w:hAnsi="Times New Roman"/>
                <w:sz w:val="24"/>
                <w:szCs w:val="24"/>
              </w:rPr>
            </w:pPr>
            <w:r>
              <w:rPr>
                <w:rFonts w:hint="default" w:ascii="Times New Roman" w:hAnsi="Times New Roman"/>
                <w:sz w:val="24"/>
                <w:szCs w:val="24"/>
              </w:rPr>
              <w:t>2.3</w:t>
            </w:r>
          </w:p>
        </w:tc>
        <w:tc>
          <w:tcPr>
            <w:tcW w:w="1701" w:type="dxa"/>
            <w:vAlign w:val="center"/>
          </w:tcPr>
          <w:p w14:paraId="2DAFD1FB">
            <w:pPr>
              <w:jc w:val="center"/>
              <w:rPr>
                <w:sz w:val="24"/>
              </w:rPr>
            </w:pPr>
            <w:r>
              <w:rPr>
                <w:sz w:val="24"/>
              </w:rPr>
              <w:t>科研仪器设备</w:t>
            </w:r>
          </w:p>
        </w:tc>
        <w:tc>
          <w:tcPr>
            <w:tcW w:w="7540" w:type="dxa"/>
            <w:vAlign w:val="center"/>
          </w:tcPr>
          <w:p w14:paraId="0157C304">
            <w:pPr>
              <w:jc w:val="left"/>
              <w:rPr>
                <w:sz w:val="24"/>
                <w:highlight w:val="none"/>
              </w:rPr>
            </w:pPr>
            <w:r>
              <w:rPr>
                <w:sz w:val="24"/>
                <w:highlight w:val="none"/>
              </w:rPr>
              <w:t>是否属于科研仪器设备采购项目：</w:t>
            </w:r>
          </w:p>
          <w:p w14:paraId="2C853CD7">
            <w:pPr>
              <w:jc w:val="left"/>
              <w:rPr>
                <w:sz w:val="24"/>
                <w:highlight w:val="none"/>
              </w:rPr>
            </w:pPr>
            <w:r>
              <w:rPr>
                <w:sz w:val="24"/>
                <w:highlight w:val="none"/>
              </w:rPr>
              <w:t>□是</w:t>
            </w:r>
          </w:p>
          <w:p w14:paraId="6ECFC34D">
            <w:pPr>
              <w:jc w:val="left"/>
              <w:rPr>
                <w:sz w:val="24"/>
                <w:highlight w:val="none"/>
              </w:rPr>
            </w:pPr>
            <w:r>
              <w:rPr>
                <w:sz w:val="32"/>
                <w:szCs w:val="32"/>
                <w:highlight w:val="none"/>
              </w:rPr>
              <w:t>■</w:t>
            </w:r>
            <w:r>
              <w:rPr>
                <w:sz w:val="24"/>
                <w:highlight w:val="none"/>
              </w:rPr>
              <w:t>否</w:t>
            </w:r>
          </w:p>
        </w:tc>
      </w:tr>
      <w:tr w14:paraId="1D23A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437E3D5">
            <w:pPr>
              <w:pStyle w:val="27"/>
              <w:adjustRightInd w:val="0"/>
              <w:snapToGrid w:val="0"/>
              <w:jc w:val="center"/>
              <w:rPr>
                <w:rFonts w:hint="default" w:ascii="Times New Roman" w:hAnsi="Times New Roman"/>
                <w:sz w:val="24"/>
                <w:szCs w:val="24"/>
              </w:rPr>
            </w:pPr>
            <w:r>
              <w:rPr>
                <w:rFonts w:hint="default" w:ascii="Times New Roman" w:hAnsi="Times New Roman"/>
                <w:sz w:val="24"/>
                <w:szCs w:val="24"/>
              </w:rPr>
              <w:t>2.4</w:t>
            </w:r>
          </w:p>
        </w:tc>
        <w:tc>
          <w:tcPr>
            <w:tcW w:w="1701" w:type="dxa"/>
            <w:vAlign w:val="center"/>
          </w:tcPr>
          <w:p w14:paraId="6799922C">
            <w:pPr>
              <w:jc w:val="center"/>
              <w:rPr>
                <w:sz w:val="24"/>
                <w:highlight w:val="none"/>
              </w:rPr>
            </w:pPr>
            <w:r>
              <w:rPr>
                <w:sz w:val="24"/>
                <w:highlight w:val="none"/>
              </w:rPr>
              <w:t>核心产品</w:t>
            </w:r>
          </w:p>
        </w:tc>
        <w:tc>
          <w:tcPr>
            <w:tcW w:w="7540" w:type="dxa"/>
            <w:vAlign w:val="center"/>
          </w:tcPr>
          <w:p w14:paraId="7FC95EE7">
            <w:pPr>
              <w:keepNext w:val="0"/>
              <w:keepLines w:val="0"/>
              <w:widowControl/>
              <w:suppressLineNumbers w:val="0"/>
              <w:jc w:val="left"/>
              <w:rPr>
                <w:highlight w:val="none"/>
              </w:rPr>
            </w:pPr>
            <w:r>
              <w:rPr>
                <w:rFonts w:hint="default" w:ascii="Times New Roman" w:hAnsi="Times New Roman" w:eastAsia="宋体" w:cs="Times New Roman"/>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val="en-US" w:eastAsia="zh-CN" w:bidi="ar"/>
              </w:rPr>
              <w:t xml:space="preserve">关于核心产品本项目不适用。 </w:t>
            </w:r>
          </w:p>
          <w:p w14:paraId="5260CFB0">
            <w:pPr>
              <w:keepNext w:val="0"/>
              <w:keepLines w:val="0"/>
              <w:widowControl/>
              <w:suppressLineNumbers w:val="0"/>
              <w:jc w:val="left"/>
              <w:rPr>
                <w:highlight w:val="none"/>
              </w:rPr>
            </w:pPr>
            <w:r>
              <w:rPr>
                <w:rFonts w:hint="eastAsia" w:ascii="宋体" w:hAnsi="宋体" w:eastAsia="宋体" w:cs="宋体"/>
                <w:color w:val="000000"/>
                <w:kern w:val="0"/>
                <w:sz w:val="20"/>
                <w:szCs w:val="20"/>
                <w:highlight w:val="none"/>
                <w:lang w:val="en-US" w:eastAsia="zh-CN" w:bidi="ar"/>
              </w:rPr>
              <w:t>■</w:t>
            </w:r>
            <w:r>
              <w:rPr>
                <w:rFonts w:hint="eastAsia" w:ascii="宋体" w:hAnsi="宋体" w:eastAsia="宋体" w:cs="宋体"/>
                <w:color w:val="000000"/>
                <w:kern w:val="0"/>
                <w:sz w:val="24"/>
                <w:szCs w:val="24"/>
                <w:highlight w:val="none"/>
                <w:lang w:val="en-US" w:eastAsia="zh-CN" w:bidi="ar"/>
              </w:rPr>
              <w:t>本项目</w:t>
            </w:r>
            <w:r>
              <w:rPr>
                <w:rFonts w:hint="default" w:ascii="Times New Roman" w:hAnsi="Times New Roman" w:eastAsia="宋体" w:cs="Times New Roman"/>
                <w:color w:val="000000"/>
                <w:kern w:val="0"/>
                <w:sz w:val="24"/>
                <w:szCs w:val="24"/>
                <w:highlight w:val="none"/>
                <w:lang w:val="en-US" w:eastAsia="zh-CN" w:bidi="ar"/>
              </w:rPr>
              <w:t>_</w:t>
            </w:r>
            <w:r>
              <w:rPr>
                <w:rFonts w:hint="eastAsia" w:cs="Times New Roman"/>
                <w:color w:val="000000"/>
                <w:kern w:val="0"/>
                <w:sz w:val="24"/>
                <w:szCs w:val="24"/>
                <w:highlight w:val="none"/>
                <w:lang w:val="en-US" w:eastAsia="zh-CN" w:bidi="ar"/>
              </w:rPr>
              <w:t>01</w:t>
            </w:r>
            <w:r>
              <w:rPr>
                <w:rFonts w:hint="default" w:ascii="Times New Roman" w:hAnsi="Times New Roman" w:eastAsia="宋体" w:cs="Times New Roman"/>
                <w:color w:val="000000"/>
                <w:kern w:val="0"/>
                <w:sz w:val="24"/>
                <w:szCs w:val="24"/>
                <w:highlight w:val="none"/>
                <w:lang w:val="en-US" w:eastAsia="zh-CN" w:bidi="ar"/>
              </w:rPr>
              <w:t>_</w:t>
            </w:r>
            <w:r>
              <w:rPr>
                <w:rFonts w:hint="eastAsia" w:ascii="宋体" w:hAnsi="宋体" w:eastAsia="宋体" w:cs="宋体"/>
                <w:color w:val="000000"/>
                <w:kern w:val="0"/>
                <w:sz w:val="24"/>
                <w:szCs w:val="24"/>
                <w:highlight w:val="none"/>
                <w:lang w:val="en-US" w:eastAsia="zh-CN" w:bidi="ar"/>
              </w:rPr>
              <w:t xml:space="preserve">包为单一产品采购项目。 </w:t>
            </w:r>
          </w:p>
          <w:p w14:paraId="169AA7F7">
            <w:pPr>
              <w:keepNext w:val="0"/>
              <w:keepLines w:val="0"/>
              <w:widowControl/>
              <w:suppressLineNumbers w:val="0"/>
              <w:jc w:val="left"/>
              <w:rPr>
                <w:rFonts w:hint="default"/>
                <w:sz w:val="24"/>
                <w:highlight w:val="none"/>
                <w:u w:val="single"/>
                <w:lang w:val="en-US"/>
              </w:rPr>
            </w:pPr>
            <w:r>
              <w:rPr>
                <w:rFonts w:hint="default" w:ascii="Times New Roman" w:hAnsi="Times New Roman" w:eastAsia="宋体" w:cs="Times New Roman"/>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val="en-US" w:eastAsia="zh-CN" w:bidi="ar"/>
              </w:rPr>
              <w:t>本项目为非单一产品采购项目，核心产品为：</w:t>
            </w:r>
            <w:r>
              <w:rPr>
                <w:rFonts w:hint="eastAsia" w:ascii="宋体" w:hAnsi="宋体" w:eastAsia="宋体" w:cs="宋体"/>
                <w:color w:val="000000"/>
                <w:kern w:val="0"/>
                <w:sz w:val="24"/>
                <w:szCs w:val="24"/>
                <w:highlight w:val="none"/>
                <w:u w:val="single"/>
                <w:lang w:val="en-US" w:eastAsia="zh-CN" w:bidi="ar"/>
              </w:rPr>
              <w:t xml:space="preserve">             </w:t>
            </w:r>
          </w:p>
        </w:tc>
      </w:tr>
      <w:tr w14:paraId="45E86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268A7066">
            <w:pPr>
              <w:pStyle w:val="27"/>
              <w:adjustRightInd w:val="0"/>
              <w:snapToGrid w:val="0"/>
              <w:jc w:val="center"/>
              <w:rPr>
                <w:rFonts w:hint="default" w:ascii="Times New Roman" w:hAnsi="Times New Roman"/>
                <w:sz w:val="24"/>
                <w:szCs w:val="24"/>
              </w:rPr>
            </w:pPr>
            <w:r>
              <w:rPr>
                <w:rFonts w:hint="default" w:ascii="Times New Roman" w:hAnsi="Times New Roman"/>
                <w:sz w:val="24"/>
                <w:szCs w:val="24"/>
              </w:rPr>
              <w:t>3.1</w:t>
            </w:r>
          </w:p>
        </w:tc>
        <w:tc>
          <w:tcPr>
            <w:tcW w:w="1701" w:type="dxa"/>
            <w:vAlign w:val="center"/>
          </w:tcPr>
          <w:p w14:paraId="5D339074">
            <w:pPr>
              <w:jc w:val="center"/>
              <w:rPr>
                <w:sz w:val="24"/>
              </w:rPr>
            </w:pPr>
            <w:r>
              <w:rPr>
                <w:sz w:val="24"/>
              </w:rPr>
              <w:t>现场考察</w:t>
            </w:r>
          </w:p>
        </w:tc>
        <w:tc>
          <w:tcPr>
            <w:tcW w:w="7540" w:type="dxa"/>
            <w:vAlign w:val="center"/>
          </w:tcPr>
          <w:p w14:paraId="2F2D4EAD">
            <w:pPr>
              <w:jc w:val="left"/>
              <w:rPr>
                <w:sz w:val="24"/>
              </w:rPr>
            </w:pPr>
            <w:r>
              <w:rPr>
                <w:sz w:val="32"/>
                <w:szCs w:val="32"/>
              </w:rPr>
              <w:t>■</w:t>
            </w:r>
            <w:r>
              <w:rPr>
                <w:sz w:val="24"/>
              </w:rPr>
              <w:t>不组织</w:t>
            </w:r>
          </w:p>
          <w:p w14:paraId="56285E96">
            <w:pPr>
              <w:jc w:val="left"/>
              <w:rPr>
                <w:bCs/>
                <w:sz w:val="24"/>
              </w:rPr>
            </w:pPr>
            <w:r>
              <w:rPr>
                <w:sz w:val="24"/>
              </w:rPr>
              <w:t>□组织，考察时间：__年_月_日_</w:t>
            </w:r>
            <w:r>
              <w:rPr>
                <w:bCs/>
                <w:sz w:val="24"/>
              </w:rPr>
              <w:t>点</w:t>
            </w:r>
            <w:r>
              <w:rPr>
                <w:sz w:val="24"/>
              </w:rPr>
              <w:t>_</w:t>
            </w:r>
            <w:r>
              <w:rPr>
                <w:bCs/>
                <w:sz w:val="24"/>
              </w:rPr>
              <w:t>分</w:t>
            </w:r>
          </w:p>
          <w:p w14:paraId="7F5CFC7A">
            <w:pPr>
              <w:pStyle w:val="27"/>
              <w:adjustRightInd w:val="0"/>
              <w:snapToGrid w:val="0"/>
              <w:rPr>
                <w:rFonts w:hint="default" w:ascii="Times New Roman" w:hAnsi="Times New Roman"/>
                <w:sz w:val="24"/>
                <w:szCs w:val="24"/>
              </w:rPr>
            </w:pPr>
            <w:r>
              <w:rPr>
                <w:rFonts w:hint="default" w:ascii="Times New Roman" w:hAnsi="Times New Roman"/>
                <w:sz w:val="24"/>
              </w:rPr>
              <w:t>考察地点：____________</w:t>
            </w:r>
            <w:r>
              <w:rPr>
                <w:rFonts w:ascii="Times New Roman" w:hAnsi="Times New Roman"/>
                <w:sz w:val="24"/>
              </w:rPr>
              <w:t>。</w:t>
            </w:r>
          </w:p>
        </w:tc>
      </w:tr>
      <w:tr w14:paraId="77465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7A197725">
            <w:pPr>
              <w:pStyle w:val="27"/>
              <w:adjustRightInd w:val="0"/>
              <w:snapToGrid w:val="0"/>
              <w:jc w:val="center"/>
              <w:rPr>
                <w:rFonts w:hint="default" w:ascii="Times New Roman" w:hAnsi="Times New Roman"/>
                <w:sz w:val="24"/>
                <w:szCs w:val="24"/>
              </w:rPr>
            </w:pPr>
          </w:p>
        </w:tc>
        <w:tc>
          <w:tcPr>
            <w:tcW w:w="1701" w:type="dxa"/>
            <w:vAlign w:val="center"/>
          </w:tcPr>
          <w:p w14:paraId="4D81DF73">
            <w:pPr>
              <w:jc w:val="center"/>
              <w:rPr>
                <w:sz w:val="24"/>
              </w:rPr>
            </w:pPr>
            <w:r>
              <w:rPr>
                <w:sz w:val="24"/>
              </w:rPr>
              <w:t>开标前答疑会</w:t>
            </w:r>
          </w:p>
        </w:tc>
        <w:tc>
          <w:tcPr>
            <w:tcW w:w="7540" w:type="dxa"/>
            <w:vAlign w:val="center"/>
          </w:tcPr>
          <w:p w14:paraId="55E59C6F">
            <w:pPr>
              <w:jc w:val="left"/>
              <w:rPr>
                <w:sz w:val="24"/>
              </w:rPr>
            </w:pPr>
            <w:r>
              <w:rPr>
                <w:sz w:val="32"/>
                <w:szCs w:val="32"/>
              </w:rPr>
              <w:t>■</w:t>
            </w:r>
            <w:r>
              <w:rPr>
                <w:sz w:val="24"/>
              </w:rPr>
              <w:t>不召开</w:t>
            </w:r>
          </w:p>
          <w:p w14:paraId="07B33183">
            <w:pPr>
              <w:jc w:val="left"/>
              <w:rPr>
                <w:sz w:val="24"/>
              </w:rPr>
            </w:pPr>
            <w:r>
              <w:rPr>
                <w:sz w:val="24"/>
              </w:rPr>
              <w:t>□召开，召开时间：__年_月_日_</w:t>
            </w:r>
            <w:r>
              <w:rPr>
                <w:bCs/>
                <w:sz w:val="24"/>
              </w:rPr>
              <w:t>点</w:t>
            </w:r>
            <w:r>
              <w:rPr>
                <w:sz w:val="24"/>
              </w:rPr>
              <w:t>_</w:t>
            </w:r>
            <w:r>
              <w:rPr>
                <w:bCs/>
                <w:sz w:val="24"/>
              </w:rPr>
              <w:t>分</w:t>
            </w:r>
          </w:p>
          <w:p w14:paraId="2A9E7236">
            <w:pPr>
              <w:jc w:val="left"/>
              <w:rPr>
                <w:sz w:val="24"/>
              </w:rPr>
            </w:pPr>
            <w:r>
              <w:rPr>
                <w:sz w:val="24"/>
              </w:rPr>
              <w:t>召开地点：____________</w:t>
            </w:r>
            <w:r>
              <w:rPr>
                <w:rFonts w:hint="eastAsia"/>
                <w:sz w:val="24"/>
              </w:rPr>
              <w:t>。</w:t>
            </w:r>
          </w:p>
        </w:tc>
      </w:tr>
      <w:tr w14:paraId="7EEDA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E15D608">
            <w:pPr>
              <w:pStyle w:val="27"/>
              <w:adjustRightInd w:val="0"/>
              <w:snapToGrid w:val="0"/>
              <w:jc w:val="center"/>
              <w:rPr>
                <w:rFonts w:hint="default" w:ascii="Times New Roman" w:hAnsi="Times New Roman"/>
                <w:sz w:val="24"/>
                <w:szCs w:val="24"/>
              </w:rPr>
            </w:pPr>
            <w:r>
              <w:rPr>
                <w:rFonts w:hint="default" w:ascii="Times New Roman" w:hAnsi="Times New Roman"/>
                <w:sz w:val="24"/>
                <w:szCs w:val="24"/>
              </w:rPr>
              <w:t>4.1</w:t>
            </w:r>
          </w:p>
        </w:tc>
        <w:tc>
          <w:tcPr>
            <w:tcW w:w="1701" w:type="dxa"/>
            <w:vAlign w:val="center"/>
          </w:tcPr>
          <w:p w14:paraId="37D65E71">
            <w:pPr>
              <w:jc w:val="center"/>
              <w:rPr>
                <w:sz w:val="24"/>
              </w:rPr>
            </w:pPr>
            <w:r>
              <w:rPr>
                <w:sz w:val="24"/>
              </w:rPr>
              <w:t>样品</w:t>
            </w:r>
          </w:p>
        </w:tc>
        <w:tc>
          <w:tcPr>
            <w:tcW w:w="7540" w:type="dxa"/>
            <w:vAlign w:val="center"/>
          </w:tcPr>
          <w:p w14:paraId="0C7D3CE2">
            <w:pPr>
              <w:jc w:val="left"/>
              <w:rPr>
                <w:sz w:val="24"/>
              </w:rPr>
            </w:pPr>
            <w:r>
              <w:rPr>
                <w:sz w:val="24"/>
              </w:rPr>
              <w:t>投标样品递交：</w:t>
            </w:r>
          </w:p>
          <w:p w14:paraId="751230A1">
            <w:pPr>
              <w:jc w:val="left"/>
              <w:rPr>
                <w:sz w:val="24"/>
              </w:rPr>
            </w:pPr>
            <w:r>
              <w:rPr>
                <w:sz w:val="32"/>
                <w:szCs w:val="32"/>
              </w:rPr>
              <w:t>■</w:t>
            </w:r>
            <w:r>
              <w:rPr>
                <w:sz w:val="24"/>
              </w:rPr>
              <w:t>不需要</w:t>
            </w:r>
          </w:p>
          <w:p w14:paraId="2E95F7C4">
            <w:pPr>
              <w:jc w:val="left"/>
              <w:rPr>
                <w:sz w:val="24"/>
              </w:rPr>
            </w:pPr>
            <w:r>
              <w:rPr>
                <w:sz w:val="24"/>
              </w:rPr>
              <w:t>□需要，具体要求如下：</w:t>
            </w:r>
          </w:p>
          <w:p w14:paraId="1E9FEE82">
            <w:pPr>
              <w:jc w:val="left"/>
              <w:rPr>
                <w:sz w:val="24"/>
                <w:u w:val="single"/>
              </w:rPr>
            </w:pPr>
            <w:r>
              <w:rPr>
                <w:sz w:val="24"/>
              </w:rPr>
              <w:t>（1）样品制作的标准和要求：_________；</w:t>
            </w:r>
          </w:p>
          <w:p w14:paraId="1E8AC56B">
            <w:pPr>
              <w:jc w:val="left"/>
              <w:rPr>
                <w:sz w:val="24"/>
              </w:rPr>
            </w:pPr>
            <w:r>
              <w:rPr>
                <w:sz w:val="24"/>
              </w:rPr>
              <w:t>（2）是否需要随样品提交相关检测报告：</w:t>
            </w:r>
          </w:p>
          <w:p w14:paraId="3B600A25">
            <w:pPr>
              <w:ind w:firstLine="600" w:firstLineChars="250"/>
              <w:jc w:val="left"/>
              <w:rPr>
                <w:sz w:val="24"/>
              </w:rPr>
            </w:pPr>
            <w:r>
              <w:rPr>
                <w:sz w:val="24"/>
              </w:rPr>
              <w:t>□不需要</w:t>
            </w:r>
          </w:p>
          <w:p w14:paraId="6BF37153">
            <w:pPr>
              <w:ind w:firstLine="600" w:firstLineChars="250"/>
              <w:jc w:val="left"/>
              <w:rPr>
                <w:sz w:val="24"/>
              </w:rPr>
            </w:pPr>
            <w:r>
              <w:rPr>
                <w:sz w:val="24"/>
              </w:rPr>
              <w:t>□需要</w:t>
            </w:r>
          </w:p>
          <w:p w14:paraId="31DBB451">
            <w:pPr>
              <w:jc w:val="left"/>
              <w:rPr>
                <w:sz w:val="24"/>
              </w:rPr>
            </w:pPr>
            <w:r>
              <w:rPr>
                <w:sz w:val="24"/>
              </w:rPr>
              <w:t>（3）样品递交要求：_________；</w:t>
            </w:r>
          </w:p>
          <w:p w14:paraId="7254F29D">
            <w:pPr>
              <w:jc w:val="left"/>
              <w:rPr>
                <w:sz w:val="24"/>
              </w:rPr>
            </w:pPr>
            <w:r>
              <w:rPr>
                <w:sz w:val="24"/>
              </w:rPr>
              <w:t>（4）未中标人样品退还：_________；</w:t>
            </w:r>
          </w:p>
          <w:p w14:paraId="5AF8578D">
            <w:pPr>
              <w:jc w:val="left"/>
              <w:rPr>
                <w:sz w:val="24"/>
                <w:u w:val="single"/>
              </w:rPr>
            </w:pPr>
            <w:r>
              <w:rPr>
                <w:sz w:val="24"/>
              </w:rPr>
              <w:t>（5）中标人样品保管、封存及退还：_________；</w:t>
            </w:r>
          </w:p>
          <w:p w14:paraId="180AFD03">
            <w:pPr>
              <w:jc w:val="left"/>
              <w:rPr>
                <w:sz w:val="24"/>
              </w:rPr>
            </w:pPr>
            <w:r>
              <w:rPr>
                <w:sz w:val="24"/>
              </w:rPr>
              <w:t>（6）其他要求（如有）：_________。</w:t>
            </w:r>
          </w:p>
        </w:tc>
      </w:tr>
      <w:tr w14:paraId="0A5CB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72AE55F7">
            <w:pPr>
              <w:pStyle w:val="27"/>
              <w:adjustRightInd w:val="0"/>
              <w:snapToGrid w:val="0"/>
              <w:jc w:val="center"/>
              <w:rPr>
                <w:rFonts w:hint="default" w:ascii="Times New Roman" w:hAnsi="Times New Roman"/>
                <w:sz w:val="24"/>
                <w:szCs w:val="24"/>
              </w:rPr>
            </w:pPr>
            <w:r>
              <w:rPr>
                <w:rFonts w:hint="default" w:ascii="Times New Roman" w:hAnsi="Times New Roman"/>
                <w:sz w:val="24"/>
                <w:szCs w:val="24"/>
              </w:rPr>
              <w:t>5.2.5</w:t>
            </w:r>
          </w:p>
        </w:tc>
        <w:tc>
          <w:tcPr>
            <w:tcW w:w="1701" w:type="dxa"/>
            <w:vAlign w:val="center"/>
          </w:tcPr>
          <w:p w14:paraId="3B305B8F">
            <w:pPr>
              <w:jc w:val="center"/>
              <w:rPr>
                <w:sz w:val="24"/>
              </w:rPr>
            </w:pPr>
            <w:r>
              <w:rPr>
                <w:sz w:val="24"/>
              </w:rPr>
              <w:t>标的所属行业</w:t>
            </w:r>
          </w:p>
        </w:tc>
        <w:tc>
          <w:tcPr>
            <w:tcW w:w="7540" w:type="dxa"/>
            <w:vAlign w:val="center"/>
          </w:tcPr>
          <w:p w14:paraId="083AF725">
            <w:pPr>
              <w:jc w:val="left"/>
              <w:rPr>
                <w:sz w:val="24"/>
              </w:rPr>
            </w:pPr>
            <w:r>
              <w:rPr>
                <w:sz w:val="24"/>
              </w:rPr>
              <w:t>本项目采购标的对应的</w:t>
            </w:r>
            <w:r>
              <w:rPr>
                <w:rFonts w:hint="eastAsia"/>
                <w:sz w:val="24"/>
              </w:rPr>
              <w:t>中小企业划分标准所属行业：</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3"/>
              <w:gridCol w:w="3341"/>
            </w:tblGrid>
            <w:tr w14:paraId="060C1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716" w:type="pct"/>
                  <w:tcBorders>
                    <w:top w:val="single" w:color="auto" w:sz="4" w:space="0"/>
                    <w:left w:val="single" w:color="auto" w:sz="4" w:space="0"/>
                    <w:bottom w:val="single" w:color="auto" w:sz="4" w:space="0"/>
                    <w:right w:val="single" w:color="auto" w:sz="4" w:space="0"/>
                  </w:tcBorders>
                  <w:vAlign w:val="center"/>
                </w:tcPr>
                <w:p w14:paraId="1C64CF94">
                  <w:pPr>
                    <w:jc w:val="center"/>
                    <w:rPr>
                      <w:bCs/>
                      <w:sz w:val="24"/>
                      <w:highlight w:val="none"/>
                    </w:rPr>
                  </w:pPr>
                  <w:r>
                    <w:rPr>
                      <w:bCs/>
                      <w:sz w:val="24"/>
                      <w:highlight w:val="none"/>
                    </w:rPr>
                    <w:t>标的名称</w:t>
                  </w:r>
                </w:p>
              </w:tc>
              <w:tc>
                <w:tcPr>
                  <w:tcW w:w="2283" w:type="pct"/>
                  <w:tcBorders>
                    <w:top w:val="single" w:color="auto" w:sz="4" w:space="0"/>
                    <w:left w:val="single" w:color="auto" w:sz="4" w:space="0"/>
                    <w:bottom w:val="single" w:color="auto" w:sz="4" w:space="0"/>
                    <w:right w:val="single" w:color="auto" w:sz="4" w:space="0"/>
                  </w:tcBorders>
                  <w:vAlign w:val="center"/>
                </w:tcPr>
                <w:p w14:paraId="75847FFC">
                  <w:pPr>
                    <w:jc w:val="center"/>
                    <w:rPr>
                      <w:sz w:val="24"/>
                      <w:highlight w:val="none"/>
                    </w:rPr>
                  </w:pPr>
                  <w:r>
                    <w:rPr>
                      <w:sz w:val="24"/>
                      <w:highlight w:val="none"/>
                    </w:rPr>
                    <w:t>中小企业划分标准所属行业</w:t>
                  </w:r>
                </w:p>
              </w:tc>
            </w:tr>
            <w:tr w14:paraId="28583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16" w:type="pct"/>
                  <w:tcBorders>
                    <w:top w:val="single" w:color="auto" w:sz="4" w:space="0"/>
                    <w:left w:val="single" w:color="auto" w:sz="4" w:space="0"/>
                    <w:bottom w:val="single" w:color="auto" w:sz="4" w:space="0"/>
                    <w:right w:val="single" w:color="auto" w:sz="4" w:space="0"/>
                  </w:tcBorders>
                  <w:vAlign w:val="center"/>
                </w:tcPr>
                <w:p w14:paraId="2A09D329">
                  <w:pPr>
                    <w:jc w:val="center"/>
                    <w:rPr>
                      <w:rFonts w:hint="eastAsia"/>
                      <w:bCs/>
                      <w:sz w:val="24"/>
                      <w:highlight w:val="none"/>
                      <w:lang w:val="en-US" w:eastAsia="zh-CN"/>
                    </w:rPr>
                  </w:pPr>
                  <w:r>
                    <w:rPr>
                      <w:rFonts w:hint="eastAsia"/>
                      <w:bCs/>
                      <w:sz w:val="24"/>
                      <w:highlight w:val="none"/>
                      <w:lang w:val="en-US" w:eastAsia="zh-CN"/>
                    </w:rPr>
                    <w:t>门头沟区山区生态公益林生态效益促进发展机制森林健康经营（森林防火部分）</w:t>
                  </w:r>
                  <w:r>
                    <w:rPr>
                      <w:rFonts w:hint="default"/>
                      <w:bCs/>
                      <w:sz w:val="24"/>
                      <w:highlight w:val="none"/>
                      <w:lang w:val="en-US" w:eastAsia="zh-CN"/>
                    </w:rPr>
                    <w:t>-</w:t>
                  </w:r>
                  <w:r>
                    <w:rPr>
                      <w:rFonts w:hint="eastAsia"/>
                      <w:bCs/>
                      <w:sz w:val="24"/>
                      <w:highlight w:val="none"/>
                      <w:lang w:val="en-US" w:eastAsia="zh-CN"/>
                    </w:rPr>
                    <w:t>防火巡护工装采购</w:t>
                  </w:r>
                </w:p>
              </w:tc>
              <w:tc>
                <w:tcPr>
                  <w:tcW w:w="2283" w:type="pct"/>
                  <w:tcBorders>
                    <w:top w:val="single" w:color="auto" w:sz="4" w:space="0"/>
                    <w:left w:val="single" w:color="auto" w:sz="4" w:space="0"/>
                    <w:bottom w:val="single" w:color="auto" w:sz="4" w:space="0"/>
                    <w:right w:val="single" w:color="auto" w:sz="4" w:space="0"/>
                  </w:tcBorders>
                  <w:vAlign w:val="center"/>
                </w:tcPr>
                <w:p w14:paraId="0BD57118">
                  <w:pPr>
                    <w:jc w:val="center"/>
                    <w:rPr>
                      <w:rFonts w:hint="eastAsia"/>
                      <w:bCs/>
                      <w:sz w:val="24"/>
                      <w:highlight w:val="none"/>
                      <w:lang w:val="en-US" w:eastAsia="zh-CN"/>
                    </w:rPr>
                  </w:pPr>
                  <w:r>
                    <w:rPr>
                      <w:rFonts w:hint="eastAsia"/>
                      <w:bCs/>
                      <w:sz w:val="24"/>
                      <w:highlight w:val="none"/>
                      <w:lang w:val="en-US" w:eastAsia="zh-CN"/>
                    </w:rPr>
                    <w:t>工业</w:t>
                  </w:r>
                </w:p>
              </w:tc>
            </w:tr>
          </w:tbl>
          <w:p w14:paraId="2C217F3E">
            <w:pPr>
              <w:jc w:val="left"/>
              <w:rPr>
                <w:sz w:val="24"/>
              </w:rPr>
            </w:pPr>
          </w:p>
        </w:tc>
      </w:tr>
    </w:tbl>
    <w:p w14:paraId="24AFED1C">
      <w:r>
        <w:br w:type="page"/>
      </w:r>
    </w:p>
    <w:tbl>
      <w:tblPr>
        <w:tblStyle w:val="46"/>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4C657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988" w:type="dxa"/>
            <w:vAlign w:val="center"/>
          </w:tcPr>
          <w:p w14:paraId="6CFA565C">
            <w:pPr>
              <w:pStyle w:val="27"/>
              <w:adjustRightInd w:val="0"/>
              <w:snapToGrid w:val="0"/>
              <w:jc w:val="center"/>
              <w:rPr>
                <w:rFonts w:hint="default" w:ascii="Times New Roman" w:hAnsi="Times New Roman"/>
                <w:sz w:val="24"/>
                <w:szCs w:val="24"/>
              </w:rPr>
            </w:pPr>
            <w:r>
              <w:rPr>
                <w:rFonts w:ascii="Times New Roman" w:hAnsi="Times New Roman"/>
                <w:sz w:val="24"/>
                <w:szCs w:val="24"/>
              </w:rPr>
              <w:t>1</w:t>
            </w:r>
            <w:r>
              <w:rPr>
                <w:rFonts w:hint="default" w:ascii="Times New Roman" w:hAnsi="Times New Roman"/>
                <w:sz w:val="24"/>
                <w:szCs w:val="24"/>
              </w:rPr>
              <w:t>1.2</w:t>
            </w:r>
          </w:p>
        </w:tc>
        <w:tc>
          <w:tcPr>
            <w:tcW w:w="1701" w:type="dxa"/>
            <w:vAlign w:val="center"/>
          </w:tcPr>
          <w:p w14:paraId="7F4B0BC4">
            <w:pPr>
              <w:jc w:val="center"/>
              <w:rPr>
                <w:sz w:val="24"/>
              </w:rPr>
            </w:pPr>
            <w:r>
              <w:rPr>
                <w:rFonts w:hint="eastAsia"/>
                <w:sz w:val="24"/>
              </w:rPr>
              <w:t>投标报价</w:t>
            </w:r>
          </w:p>
        </w:tc>
        <w:tc>
          <w:tcPr>
            <w:tcW w:w="7540" w:type="dxa"/>
            <w:vAlign w:val="center"/>
          </w:tcPr>
          <w:p w14:paraId="25ABC254">
            <w:pPr>
              <w:jc w:val="left"/>
              <w:rPr>
                <w:sz w:val="24"/>
              </w:rPr>
            </w:pPr>
            <w:r>
              <w:rPr>
                <w:rFonts w:hint="eastAsia"/>
                <w:sz w:val="24"/>
              </w:rPr>
              <w:t>投标报价的特殊规定：</w:t>
            </w:r>
          </w:p>
          <w:p w14:paraId="58A9A494">
            <w:pPr>
              <w:jc w:val="left"/>
              <w:rPr>
                <w:sz w:val="24"/>
              </w:rPr>
            </w:pPr>
            <w:r>
              <w:rPr>
                <w:rFonts w:hint="eastAsia"/>
                <w:sz w:val="24"/>
              </w:rPr>
              <w:t>■</w:t>
            </w:r>
            <w:r>
              <w:rPr>
                <w:sz w:val="24"/>
              </w:rPr>
              <w:t>无</w:t>
            </w:r>
          </w:p>
          <w:p w14:paraId="1F50A186">
            <w:pPr>
              <w:jc w:val="left"/>
              <w:rPr>
                <w:sz w:val="24"/>
              </w:rPr>
            </w:pPr>
            <w:r>
              <w:rPr>
                <w:sz w:val="24"/>
              </w:rPr>
              <w:t>□有，具体情形：_____。</w:t>
            </w:r>
          </w:p>
        </w:tc>
      </w:tr>
      <w:tr w14:paraId="0494B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vAlign w:val="center"/>
          </w:tcPr>
          <w:p w14:paraId="3EA5982C">
            <w:pPr>
              <w:pStyle w:val="27"/>
              <w:adjustRightInd w:val="0"/>
              <w:snapToGrid w:val="0"/>
              <w:jc w:val="center"/>
              <w:rPr>
                <w:rFonts w:hint="default" w:ascii="Times New Roman" w:hAnsi="Times New Roman"/>
                <w:sz w:val="24"/>
                <w:szCs w:val="24"/>
              </w:rPr>
            </w:pPr>
            <w:r>
              <w:rPr>
                <w:rFonts w:hint="default" w:ascii="Times New Roman" w:hAnsi="Times New Roman"/>
                <w:sz w:val="24"/>
                <w:szCs w:val="24"/>
              </w:rPr>
              <w:t>12.1</w:t>
            </w:r>
          </w:p>
        </w:tc>
        <w:tc>
          <w:tcPr>
            <w:tcW w:w="1701" w:type="dxa"/>
            <w:vMerge w:val="restart"/>
            <w:vAlign w:val="center"/>
          </w:tcPr>
          <w:p w14:paraId="330B2B6C">
            <w:pPr>
              <w:jc w:val="center"/>
              <w:rPr>
                <w:sz w:val="24"/>
              </w:rPr>
            </w:pPr>
            <w:r>
              <w:rPr>
                <w:sz w:val="24"/>
              </w:rPr>
              <w:t>投标保证金</w:t>
            </w:r>
          </w:p>
        </w:tc>
        <w:tc>
          <w:tcPr>
            <w:tcW w:w="7540" w:type="dxa"/>
            <w:vAlign w:val="center"/>
          </w:tcPr>
          <w:p w14:paraId="3E54C894">
            <w:pPr>
              <w:pStyle w:val="27"/>
              <w:adjustRightInd w:val="0"/>
              <w:snapToGrid w:val="0"/>
              <w:rPr>
                <w:rFonts w:hint="default" w:ascii="Times New Roman" w:hAnsi="Times New Roman"/>
                <w:sz w:val="24"/>
                <w:szCs w:val="24"/>
              </w:rPr>
            </w:pPr>
            <w:r>
              <w:rPr>
                <w:rFonts w:hint="default" w:ascii="Times New Roman" w:hAnsi="Times New Roman"/>
                <w:sz w:val="24"/>
                <w:szCs w:val="24"/>
              </w:rPr>
              <w:t>投标保证金金额：</w:t>
            </w:r>
            <w:r>
              <w:rPr>
                <w:sz w:val="24"/>
              </w:rPr>
              <w:t xml:space="preserve">（无） </w:t>
            </w:r>
          </w:p>
          <w:p w14:paraId="04B60BC0">
            <w:pPr>
              <w:pStyle w:val="27"/>
              <w:adjustRightInd w:val="0"/>
              <w:snapToGrid w:val="0"/>
              <w:rPr>
                <w:rFonts w:hint="default" w:ascii="Times New Roman" w:hAnsi="Times New Roman"/>
                <w:sz w:val="24"/>
                <w:szCs w:val="24"/>
              </w:rPr>
            </w:pPr>
            <w:r>
              <w:rPr>
                <w:rFonts w:hint="default" w:ascii="Times New Roman" w:hAnsi="Times New Roman"/>
                <w:sz w:val="24"/>
                <w:szCs w:val="24"/>
              </w:rPr>
              <w:t>01包：</w:t>
            </w:r>
            <w:r>
              <w:rPr>
                <w:rFonts w:hint="default" w:ascii="Times New Roman" w:hAnsi="Times New Roman"/>
                <w:sz w:val="24"/>
              </w:rPr>
              <w:t>______</w:t>
            </w:r>
            <w:r>
              <w:rPr>
                <w:rFonts w:ascii="Times New Roman" w:hAnsi="Times New Roman"/>
                <w:sz w:val="24"/>
              </w:rPr>
              <w:t>/</w:t>
            </w:r>
            <w:r>
              <w:rPr>
                <w:rFonts w:hint="default" w:ascii="Times New Roman" w:hAnsi="Times New Roman"/>
                <w:sz w:val="24"/>
              </w:rPr>
              <w:t>_____</w:t>
            </w:r>
            <w:r>
              <w:rPr>
                <w:rFonts w:hint="default" w:ascii="Times New Roman" w:hAnsi="Times New Roman"/>
                <w:sz w:val="24"/>
                <w:szCs w:val="24"/>
              </w:rPr>
              <w:t>；</w:t>
            </w:r>
          </w:p>
          <w:p w14:paraId="76AEBA2E">
            <w:pPr>
              <w:pStyle w:val="27"/>
              <w:adjustRightInd w:val="0"/>
              <w:snapToGrid w:val="0"/>
              <w:rPr>
                <w:rFonts w:hint="default" w:ascii="Times New Roman" w:hAnsi="Times New Roman"/>
                <w:sz w:val="24"/>
                <w:szCs w:val="24"/>
              </w:rPr>
            </w:pPr>
            <w:r>
              <w:rPr>
                <w:rFonts w:hint="default" w:ascii="Times New Roman" w:hAnsi="Times New Roman"/>
                <w:sz w:val="24"/>
                <w:szCs w:val="24"/>
              </w:rPr>
              <w:t>0</w:t>
            </w:r>
            <w:r>
              <w:rPr>
                <w:rFonts w:hint="eastAsia" w:ascii="Times New Roman" w:hAnsi="Times New Roman"/>
                <w:sz w:val="24"/>
                <w:szCs w:val="24"/>
                <w:lang w:val="en-US" w:eastAsia="zh-CN"/>
              </w:rPr>
              <w:t>2</w:t>
            </w:r>
            <w:r>
              <w:rPr>
                <w:rFonts w:hint="default" w:ascii="Times New Roman" w:hAnsi="Times New Roman"/>
                <w:sz w:val="24"/>
                <w:szCs w:val="24"/>
              </w:rPr>
              <w:t>包：</w:t>
            </w:r>
            <w:r>
              <w:rPr>
                <w:rFonts w:hint="default" w:ascii="Times New Roman" w:hAnsi="Times New Roman"/>
                <w:sz w:val="24"/>
              </w:rPr>
              <w:t>______</w:t>
            </w:r>
            <w:r>
              <w:rPr>
                <w:rFonts w:ascii="Times New Roman" w:hAnsi="Times New Roman"/>
                <w:sz w:val="24"/>
              </w:rPr>
              <w:t>/</w:t>
            </w:r>
            <w:r>
              <w:rPr>
                <w:rFonts w:hint="default" w:ascii="Times New Roman" w:hAnsi="Times New Roman"/>
                <w:sz w:val="24"/>
              </w:rPr>
              <w:t>_____</w:t>
            </w:r>
            <w:r>
              <w:rPr>
                <w:rFonts w:hint="default" w:ascii="Times New Roman" w:hAnsi="Times New Roman"/>
                <w:sz w:val="24"/>
                <w:szCs w:val="24"/>
              </w:rPr>
              <w:t>；</w:t>
            </w:r>
          </w:p>
          <w:p w14:paraId="76F836D1">
            <w:pPr>
              <w:jc w:val="left"/>
              <w:rPr>
                <w:sz w:val="24"/>
              </w:rPr>
            </w:pPr>
            <w:r>
              <w:rPr>
                <w:sz w:val="24"/>
              </w:rPr>
              <w:t>投标保证金收受人信息：_____</w:t>
            </w:r>
            <w:r>
              <w:rPr>
                <w:rFonts w:hint="eastAsia"/>
                <w:sz w:val="24"/>
              </w:rPr>
              <w:t>/</w:t>
            </w:r>
            <w:r>
              <w:rPr>
                <w:sz w:val="24"/>
              </w:rPr>
              <w:t>______。</w:t>
            </w:r>
          </w:p>
        </w:tc>
      </w:tr>
      <w:tr w14:paraId="62046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88" w:type="dxa"/>
            <w:vAlign w:val="center"/>
          </w:tcPr>
          <w:p w14:paraId="33D48947">
            <w:pPr>
              <w:pStyle w:val="27"/>
              <w:adjustRightInd w:val="0"/>
              <w:snapToGrid w:val="0"/>
              <w:jc w:val="center"/>
              <w:rPr>
                <w:rFonts w:hint="default" w:ascii="Times New Roman" w:hAnsi="Times New Roman"/>
                <w:sz w:val="24"/>
                <w:szCs w:val="24"/>
              </w:rPr>
            </w:pPr>
            <w:r>
              <w:rPr>
                <w:rFonts w:hint="default" w:ascii="Times New Roman" w:hAnsi="Times New Roman"/>
                <w:sz w:val="24"/>
                <w:szCs w:val="24"/>
              </w:rPr>
              <w:t>12.7.2</w:t>
            </w:r>
          </w:p>
        </w:tc>
        <w:tc>
          <w:tcPr>
            <w:tcW w:w="1701" w:type="dxa"/>
            <w:vMerge w:val="continue"/>
            <w:vAlign w:val="center"/>
          </w:tcPr>
          <w:p w14:paraId="6E506199">
            <w:pPr>
              <w:jc w:val="center"/>
              <w:rPr>
                <w:sz w:val="24"/>
              </w:rPr>
            </w:pPr>
          </w:p>
        </w:tc>
        <w:tc>
          <w:tcPr>
            <w:tcW w:w="7540" w:type="dxa"/>
            <w:vAlign w:val="center"/>
          </w:tcPr>
          <w:p w14:paraId="2CFC2999">
            <w:pPr>
              <w:jc w:val="left"/>
              <w:rPr>
                <w:sz w:val="24"/>
              </w:rPr>
            </w:pPr>
            <w:r>
              <w:rPr>
                <w:sz w:val="24"/>
              </w:rPr>
              <w:t>投标保证金可以不予退还的其他情形：</w:t>
            </w:r>
          </w:p>
          <w:p w14:paraId="5385C755">
            <w:pPr>
              <w:jc w:val="left"/>
              <w:rPr>
                <w:sz w:val="24"/>
              </w:rPr>
            </w:pPr>
            <w:r>
              <w:rPr>
                <w:rFonts w:hint="eastAsia"/>
                <w:sz w:val="24"/>
              </w:rPr>
              <w:t>■</w:t>
            </w:r>
            <w:r>
              <w:rPr>
                <w:sz w:val="24"/>
              </w:rPr>
              <w:t>无</w:t>
            </w:r>
          </w:p>
          <w:p w14:paraId="45E20DCA">
            <w:pPr>
              <w:pStyle w:val="27"/>
              <w:adjustRightInd w:val="0"/>
              <w:snapToGrid w:val="0"/>
              <w:rPr>
                <w:rFonts w:hint="default" w:ascii="Times New Roman" w:hAnsi="Times New Roman"/>
                <w:sz w:val="24"/>
                <w:szCs w:val="24"/>
              </w:rPr>
            </w:pPr>
            <w:r>
              <w:rPr>
                <w:rFonts w:hint="default" w:ascii="Times New Roman" w:hAnsi="Times New Roman"/>
                <w:sz w:val="24"/>
              </w:rPr>
              <w:t>□有，具体情形：_____</w:t>
            </w:r>
            <w:r>
              <w:rPr>
                <w:sz w:val="24"/>
              </w:rPr>
              <w:t>。</w:t>
            </w:r>
          </w:p>
        </w:tc>
      </w:tr>
      <w:tr w14:paraId="6D8E0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88" w:type="dxa"/>
            <w:vAlign w:val="center"/>
          </w:tcPr>
          <w:p w14:paraId="3C8A2560">
            <w:pPr>
              <w:pStyle w:val="27"/>
              <w:adjustRightInd w:val="0"/>
              <w:snapToGrid w:val="0"/>
              <w:jc w:val="center"/>
              <w:rPr>
                <w:rFonts w:hint="default" w:ascii="Times New Roman" w:hAnsi="Times New Roman"/>
                <w:sz w:val="24"/>
                <w:szCs w:val="24"/>
              </w:rPr>
            </w:pPr>
            <w:r>
              <w:rPr>
                <w:rFonts w:hint="default" w:ascii="Times New Roman" w:hAnsi="Times New Roman"/>
                <w:sz w:val="24"/>
                <w:szCs w:val="24"/>
              </w:rPr>
              <w:t>13.1</w:t>
            </w:r>
          </w:p>
        </w:tc>
        <w:tc>
          <w:tcPr>
            <w:tcW w:w="1701" w:type="dxa"/>
            <w:vAlign w:val="center"/>
          </w:tcPr>
          <w:p w14:paraId="6856820A">
            <w:pPr>
              <w:jc w:val="center"/>
              <w:rPr>
                <w:sz w:val="24"/>
              </w:rPr>
            </w:pPr>
            <w:r>
              <w:rPr>
                <w:sz w:val="24"/>
              </w:rPr>
              <w:t>投标有效期</w:t>
            </w:r>
          </w:p>
        </w:tc>
        <w:tc>
          <w:tcPr>
            <w:tcW w:w="7540" w:type="dxa"/>
            <w:vAlign w:val="center"/>
          </w:tcPr>
          <w:p w14:paraId="6C026576">
            <w:pPr>
              <w:jc w:val="left"/>
              <w:rPr>
                <w:sz w:val="24"/>
              </w:rPr>
            </w:pPr>
            <w:r>
              <w:rPr>
                <w:sz w:val="24"/>
              </w:rPr>
              <w:t>自提交投标文件的截止之日起算</w:t>
            </w:r>
            <w:r>
              <w:rPr>
                <w:rFonts w:hint="eastAsia"/>
                <w:sz w:val="24"/>
                <w:u w:val="single"/>
              </w:rPr>
              <w:t>90</w:t>
            </w:r>
            <w:r>
              <w:rPr>
                <w:sz w:val="24"/>
              </w:rPr>
              <w:t>日历天。</w:t>
            </w:r>
          </w:p>
        </w:tc>
      </w:tr>
      <w:tr w14:paraId="10B0B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F165D2D">
            <w:pPr>
              <w:pStyle w:val="27"/>
              <w:adjustRightInd w:val="0"/>
              <w:snapToGrid w:val="0"/>
              <w:jc w:val="center"/>
              <w:rPr>
                <w:rFonts w:hint="default" w:ascii="Times New Roman" w:hAnsi="Times New Roman"/>
                <w:sz w:val="24"/>
                <w:szCs w:val="24"/>
              </w:rPr>
            </w:pPr>
            <w:r>
              <w:rPr>
                <w:rFonts w:hint="default" w:ascii="Times New Roman" w:hAnsi="Times New Roman"/>
                <w:sz w:val="24"/>
                <w:szCs w:val="24"/>
                <w:highlight w:val="none"/>
              </w:rPr>
              <w:t>18.2</w:t>
            </w:r>
          </w:p>
        </w:tc>
        <w:tc>
          <w:tcPr>
            <w:tcW w:w="1701" w:type="dxa"/>
            <w:vAlign w:val="center"/>
          </w:tcPr>
          <w:p w14:paraId="196687CC">
            <w:pPr>
              <w:jc w:val="left"/>
              <w:rPr>
                <w:sz w:val="24"/>
              </w:rPr>
            </w:pPr>
            <w:r>
              <w:rPr>
                <w:sz w:val="24"/>
                <w:highlight w:val="none"/>
              </w:rPr>
              <w:t>解密时间</w:t>
            </w:r>
          </w:p>
        </w:tc>
        <w:tc>
          <w:tcPr>
            <w:tcW w:w="7540" w:type="dxa"/>
            <w:vAlign w:val="center"/>
          </w:tcPr>
          <w:p w14:paraId="2B0C16C4">
            <w:pPr>
              <w:jc w:val="left"/>
              <w:rPr>
                <w:sz w:val="24"/>
                <w:u w:val="single"/>
              </w:rPr>
            </w:pPr>
            <w:r>
              <w:rPr>
                <w:sz w:val="24"/>
                <w:highlight w:val="none"/>
              </w:rPr>
              <w:t>解密时间：</w:t>
            </w:r>
            <w:r>
              <w:rPr>
                <w:sz w:val="24"/>
                <w:highlight w:val="none"/>
                <w:u w:val="single"/>
              </w:rPr>
              <w:t xml:space="preserve">   </w:t>
            </w:r>
            <w:r>
              <w:rPr>
                <w:rFonts w:hint="eastAsia"/>
                <w:sz w:val="24"/>
                <w:highlight w:val="none"/>
                <w:u w:val="single"/>
              </w:rPr>
              <w:t>30</w:t>
            </w:r>
            <w:r>
              <w:rPr>
                <w:sz w:val="24"/>
                <w:highlight w:val="none"/>
                <w:u w:val="single"/>
              </w:rPr>
              <w:t xml:space="preserve">  </w:t>
            </w:r>
            <w:r>
              <w:rPr>
                <w:sz w:val="24"/>
                <w:highlight w:val="none"/>
              </w:rPr>
              <w:t>分钟（建议不少于10分钟）</w:t>
            </w:r>
          </w:p>
        </w:tc>
      </w:tr>
      <w:tr w14:paraId="4199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53A9C0F">
            <w:pPr>
              <w:pStyle w:val="27"/>
              <w:adjustRightInd w:val="0"/>
              <w:snapToGrid w:val="0"/>
              <w:jc w:val="center"/>
              <w:rPr>
                <w:rFonts w:hint="default" w:ascii="Times New Roman" w:hAnsi="Times New Roman"/>
                <w:sz w:val="24"/>
                <w:szCs w:val="24"/>
              </w:rPr>
            </w:pPr>
            <w:r>
              <w:rPr>
                <w:rFonts w:hint="default" w:ascii="Times New Roman" w:hAnsi="Times New Roman"/>
                <w:sz w:val="24"/>
                <w:szCs w:val="24"/>
                <w:highlight w:val="none"/>
              </w:rPr>
              <w:t>22.1</w:t>
            </w:r>
          </w:p>
        </w:tc>
        <w:tc>
          <w:tcPr>
            <w:tcW w:w="1701" w:type="dxa"/>
            <w:vAlign w:val="center"/>
          </w:tcPr>
          <w:p w14:paraId="40A21492">
            <w:pPr>
              <w:jc w:val="center"/>
              <w:rPr>
                <w:sz w:val="24"/>
              </w:rPr>
            </w:pPr>
            <w:r>
              <w:rPr>
                <w:sz w:val="24"/>
                <w:highlight w:val="none"/>
              </w:rPr>
              <w:t>确定中标人</w:t>
            </w:r>
          </w:p>
        </w:tc>
        <w:tc>
          <w:tcPr>
            <w:tcW w:w="7540" w:type="dxa"/>
            <w:vAlign w:val="center"/>
          </w:tcPr>
          <w:p w14:paraId="3524E75E">
            <w:pPr>
              <w:pStyle w:val="27"/>
              <w:adjustRightInd w:val="0"/>
              <w:snapToGrid w:val="0"/>
              <w:rPr>
                <w:rFonts w:hint="default" w:ascii="Times New Roman" w:hAnsi="Times New Roman"/>
                <w:sz w:val="24"/>
                <w:highlight w:val="none"/>
              </w:rPr>
            </w:pPr>
            <w:r>
              <w:rPr>
                <w:rFonts w:hint="default" w:ascii="Times New Roman" w:hAnsi="Times New Roman"/>
                <w:sz w:val="24"/>
                <w:highlight w:val="none"/>
              </w:rPr>
              <w:t>中标候选人并列的，采购人是否委托评标委员会确定中标人：</w:t>
            </w:r>
          </w:p>
          <w:p w14:paraId="5BA035E5">
            <w:pPr>
              <w:pStyle w:val="27"/>
              <w:adjustRightInd w:val="0"/>
              <w:snapToGrid w:val="0"/>
              <w:rPr>
                <w:rFonts w:hint="default" w:ascii="Times New Roman" w:hAnsi="Times New Roman"/>
                <w:sz w:val="24"/>
                <w:highlight w:val="none"/>
              </w:rPr>
            </w:pPr>
            <w:r>
              <w:rPr>
                <w:rFonts w:ascii="Times New Roman" w:hAnsi="Times New Roman"/>
                <w:sz w:val="24"/>
                <w:highlight w:val="none"/>
              </w:rPr>
              <w:t>■</w:t>
            </w:r>
            <w:r>
              <w:rPr>
                <w:rFonts w:hint="default" w:ascii="Times New Roman" w:hAnsi="Times New Roman"/>
                <w:sz w:val="24"/>
                <w:highlight w:val="none"/>
              </w:rPr>
              <w:t>否</w:t>
            </w:r>
          </w:p>
          <w:p w14:paraId="11B931C9">
            <w:pPr>
              <w:pStyle w:val="27"/>
              <w:adjustRightInd w:val="0"/>
              <w:snapToGrid w:val="0"/>
              <w:rPr>
                <w:rFonts w:hint="default" w:ascii="Times New Roman" w:hAnsi="Times New Roman"/>
                <w:sz w:val="24"/>
                <w:highlight w:val="none"/>
              </w:rPr>
            </w:pPr>
            <w:r>
              <w:rPr>
                <w:sz w:val="24"/>
                <w:highlight w:val="none"/>
              </w:rPr>
              <w:t>□</w:t>
            </w:r>
            <w:r>
              <w:rPr>
                <w:rFonts w:hint="default" w:ascii="Times New Roman" w:hAnsi="Times New Roman"/>
                <w:sz w:val="24"/>
                <w:highlight w:val="none"/>
              </w:rPr>
              <w:t>是</w:t>
            </w:r>
          </w:p>
          <w:p w14:paraId="3C63A5F1">
            <w:pPr>
              <w:pStyle w:val="27"/>
              <w:adjustRightInd w:val="0"/>
              <w:snapToGrid w:val="0"/>
              <w:rPr>
                <w:rFonts w:hint="default" w:ascii="Times New Roman" w:hAnsi="Times New Roman"/>
                <w:highlight w:val="none"/>
              </w:rPr>
            </w:pPr>
            <w:r>
              <w:rPr>
                <w:rFonts w:hint="default" w:ascii="Times New Roman" w:hAnsi="Times New Roman"/>
                <w:sz w:val="24"/>
                <w:highlight w:val="none"/>
              </w:rPr>
              <w:t>中标候选人并列的，按照以下方式确定中标人：</w:t>
            </w:r>
            <w:r>
              <w:rPr>
                <w:rFonts w:hint="default" w:ascii="Times New Roman" w:hAnsi="Times New Roman"/>
                <w:highlight w:val="none"/>
              </w:rPr>
              <w:t xml:space="preserve"> </w:t>
            </w:r>
          </w:p>
          <w:p w14:paraId="007BF398">
            <w:pPr>
              <w:pStyle w:val="27"/>
              <w:adjustRightInd w:val="0"/>
              <w:snapToGrid w:val="0"/>
              <w:rPr>
                <w:rFonts w:hint="default" w:ascii="Times New Roman" w:hAnsi="Times New Roman"/>
                <w:sz w:val="24"/>
                <w:highlight w:val="none"/>
              </w:rPr>
            </w:pPr>
            <w:r>
              <w:rPr>
                <w:rFonts w:ascii="Times New Roman" w:hAnsi="Times New Roman"/>
                <w:sz w:val="24"/>
                <w:highlight w:val="none"/>
              </w:rPr>
              <w:t>■</w:t>
            </w:r>
            <w:r>
              <w:rPr>
                <w:rFonts w:hint="default" w:ascii="Times New Roman" w:hAnsi="Times New Roman"/>
                <w:sz w:val="24"/>
                <w:highlight w:val="none"/>
              </w:rPr>
              <w:t>得分且投标报价均相同的，以_</w:t>
            </w:r>
            <w:r>
              <w:rPr>
                <w:rFonts w:hint="default" w:ascii="Times New Roman" w:hAnsi="Times New Roman"/>
                <w:sz w:val="24"/>
                <w:highlight w:val="none"/>
                <w:u w:val="single"/>
              </w:rPr>
              <w:t>_</w:t>
            </w:r>
            <w:r>
              <w:rPr>
                <w:rFonts w:ascii="Times New Roman" w:hAnsi="Times New Roman"/>
                <w:sz w:val="24"/>
                <w:highlight w:val="none"/>
                <w:u w:val="single"/>
              </w:rPr>
              <w:t>服务方案</w:t>
            </w:r>
            <w:r>
              <w:rPr>
                <w:rFonts w:hint="default" w:ascii="Times New Roman" w:hAnsi="Times New Roman"/>
                <w:sz w:val="24"/>
                <w:highlight w:val="none"/>
                <w:u w:val="single"/>
              </w:rPr>
              <w:t>__</w:t>
            </w:r>
            <w:r>
              <w:rPr>
                <w:rFonts w:hint="default" w:ascii="Times New Roman" w:hAnsi="Times New Roman"/>
                <w:sz w:val="24"/>
                <w:highlight w:val="none"/>
              </w:rPr>
              <w:t>得分高者为中标人</w:t>
            </w:r>
          </w:p>
          <w:p w14:paraId="6C114208">
            <w:pPr>
              <w:jc w:val="left"/>
              <w:rPr>
                <w:sz w:val="24"/>
                <w:u w:val="single"/>
              </w:rPr>
            </w:pPr>
            <w:r>
              <w:rPr>
                <w:rFonts w:hint="eastAsia"/>
                <w:sz w:val="24"/>
                <w:highlight w:val="none"/>
              </w:rPr>
              <w:t>□</w:t>
            </w:r>
            <w:r>
              <w:rPr>
                <w:sz w:val="24"/>
                <w:highlight w:val="none"/>
              </w:rPr>
              <w:t>随机抽取</w:t>
            </w:r>
          </w:p>
        </w:tc>
      </w:tr>
      <w:tr w14:paraId="5EE24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88" w:type="dxa"/>
            <w:vAlign w:val="center"/>
          </w:tcPr>
          <w:p w14:paraId="2C2CCC24">
            <w:pPr>
              <w:pStyle w:val="27"/>
              <w:adjustRightInd w:val="0"/>
              <w:snapToGrid w:val="0"/>
              <w:jc w:val="center"/>
              <w:rPr>
                <w:rFonts w:hint="default" w:ascii="Times New Roman" w:hAnsi="Times New Roman"/>
                <w:sz w:val="24"/>
                <w:szCs w:val="24"/>
              </w:rPr>
            </w:pPr>
            <w:r>
              <w:rPr>
                <w:rFonts w:hint="default" w:ascii="Times New Roman" w:hAnsi="Times New Roman"/>
                <w:sz w:val="24"/>
                <w:szCs w:val="24"/>
                <w:highlight w:val="none"/>
              </w:rPr>
              <w:t>25.5</w:t>
            </w:r>
          </w:p>
        </w:tc>
        <w:tc>
          <w:tcPr>
            <w:tcW w:w="1701" w:type="dxa"/>
            <w:vAlign w:val="center"/>
          </w:tcPr>
          <w:p w14:paraId="12FF7F2C">
            <w:pPr>
              <w:jc w:val="center"/>
              <w:rPr>
                <w:sz w:val="24"/>
              </w:rPr>
            </w:pPr>
            <w:r>
              <w:rPr>
                <w:rFonts w:hint="eastAsia"/>
                <w:sz w:val="24"/>
                <w:highlight w:val="none"/>
              </w:rPr>
              <w:t>分包</w:t>
            </w:r>
          </w:p>
        </w:tc>
        <w:tc>
          <w:tcPr>
            <w:tcW w:w="7540" w:type="dxa"/>
            <w:vAlign w:val="center"/>
          </w:tcPr>
          <w:p w14:paraId="3FDCE337">
            <w:pPr>
              <w:jc w:val="left"/>
              <w:rPr>
                <w:sz w:val="24"/>
                <w:highlight w:val="none"/>
              </w:rPr>
            </w:pPr>
            <w:r>
              <w:rPr>
                <w:sz w:val="24"/>
                <w:highlight w:val="none"/>
              </w:rPr>
              <w:t xml:space="preserve">本项目的非主体、非关键性工作是否允许分包： </w:t>
            </w:r>
          </w:p>
          <w:p w14:paraId="3838683D">
            <w:pPr>
              <w:jc w:val="left"/>
              <w:rPr>
                <w:sz w:val="24"/>
                <w:highlight w:val="none"/>
              </w:rPr>
            </w:pPr>
            <w:r>
              <w:rPr>
                <w:rFonts w:hint="eastAsia"/>
                <w:sz w:val="24"/>
                <w:highlight w:val="none"/>
              </w:rPr>
              <w:t>■</w:t>
            </w:r>
            <w:r>
              <w:rPr>
                <w:sz w:val="24"/>
                <w:highlight w:val="none"/>
              </w:rPr>
              <w:t>不允许</w:t>
            </w:r>
          </w:p>
          <w:p w14:paraId="6F057CDA">
            <w:pPr>
              <w:jc w:val="left"/>
              <w:rPr>
                <w:sz w:val="24"/>
                <w:highlight w:val="none"/>
              </w:rPr>
            </w:pPr>
            <w:r>
              <w:rPr>
                <w:sz w:val="24"/>
                <w:highlight w:val="none"/>
              </w:rPr>
              <w:t>□允许，具体要求：</w:t>
            </w:r>
          </w:p>
          <w:p w14:paraId="6A41CF36">
            <w:pPr>
              <w:jc w:val="left"/>
              <w:rPr>
                <w:sz w:val="24"/>
                <w:highlight w:val="none"/>
              </w:rPr>
            </w:pPr>
            <w:r>
              <w:rPr>
                <w:sz w:val="24"/>
                <w:highlight w:val="none"/>
              </w:rPr>
              <w:t>（1）可以分包履行的具体内容：__</w:t>
            </w:r>
            <w:r>
              <w:rPr>
                <w:rFonts w:hint="eastAsia"/>
                <w:sz w:val="24"/>
                <w:highlight w:val="none"/>
                <w:lang w:val="en-US" w:eastAsia="zh-CN"/>
              </w:rPr>
              <w:t>/</w:t>
            </w:r>
            <w:r>
              <w:rPr>
                <w:sz w:val="24"/>
                <w:highlight w:val="none"/>
              </w:rPr>
              <w:t>_</w:t>
            </w:r>
            <w:r>
              <w:rPr>
                <w:rFonts w:hint="eastAsia" w:ascii="Times New Roman" w:hAnsi="Times New Roman" w:eastAsia="宋体" w:cs="Times New Roman"/>
                <w:kern w:val="2"/>
                <w:sz w:val="24"/>
                <w:szCs w:val="20"/>
                <w:highlight w:val="none"/>
                <w:u w:val="single"/>
                <w:lang w:val="en-US" w:eastAsia="zh-CN" w:bidi="ar-SA"/>
              </w:rPr>
              <w:t>；</w:t>
            </w:r>
          </w:p>
          <w:p w14:paraId="6093FACF">
            <w:pPr>
              <w:jc w:val="left"/>
              <w:rPr>
                <w:sz w:val="24"/>
                <w:highlight w:val="none"/>
              </w:rPr>
            </w:pPr>
            <w:r>
              <w:rPr>
                <w:sz w:val="24"/>
                <w:highlight w:val="none"/>
              </w:rPr>
              <w:t>（2）允许分包的金额或者比例：___</w:t>
            </w:r>
            <w:r>
              <w:rPr>
                <w:rFonts w:hint="eastAsia"/>
                <w:sz w:val="24"/>
                <w:highlight w:val="none"/>
                <w:lang w:val="en-US" w:eastAsia="zh-CN"/>
              </w:rPr>
              <w:t>/</w:t>
            </w:r>
            <w:r>
              <w:rPr>
                <w:sz w:val="24"/>
                <w:highlight w:val="none"/>
              </w:rPr>
              <w:t>__；</w:t>
            </w:r>
          </w:p>
          <w:p w14:paraId="1AFF39C8">
            <w:pPr>
              <w:jc w:val="left"/>
              <w:rPr>
                <w:sz w:val="24"/>
              </w:rPr>
            </w:pPr>
            <w:r>
              <w:rPr>
                <w:sz w:val="24"/>
                <w:highlight w:val="none"/>
              </w:rPr>
              <w:t>（3）其他要求：</w:t>
            </w:r>
            <w:r>
              <w:rPr>
                <w:rFonts w:hint="eastAsia" w:ascii="Times New Roman" w:hAnsi="Times New Roman" w:eastAsia="宋体" w:cs="Times New Roman"/>
                <w:kern w:val="2"/>
                <w:sz w:val="24"/>
                <w:szCs w:val="20"/>
                <w:highlight w:val="none"/>
                <w:u w:val="single"/>
                <w:lang w:val="en-US" w:eastAsia="zh-CN" w:bidi="ar-SA"/>
              </w:rPr>
              <w:t>__/__</w:t>
            </w:r>
            <w:r>
              <w:rPr>
                <w:sz w:val="24"/>
                <w:highlight w:val="none"/>
              </w:rPr>
              <w:t>_。</w:t>
            </w:r>
          </w:p>
        </w:tc>
      </w:tr>
      <w:tr w14:paraId="73FC6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58FC2F0">
            <w:pPr>
              <w:pStyle w:val="27"/>
              <w:adjustRightInd w:val="0"/>
              <w:snapToGrid w:val="0"/>
              <w:jc w:val="center"/>
              <w:rPr>
                <w:rFonts w:hint="default" w:ascii="Times New Roman" w:hAnsi="Times New Roman"/>
                <w:sz w:val="24"/>
                <w:szCs w:val="24"/>
              </w:rPr>
            </w:pPr>
            <w:r>
              <w:rPr>
                <w:rFonts w:hint="default" w:ascii="Times New Roman" w:hAnsi="Times New Roman"/>
                <w:sz w:val="24"/>
                <w:szCs w:val="24"/>
                <w:highlight w:val="none"/>
              </w:rPr>
              <w:t>25.6</w:t>
            </w:r>
          </w:p>
        </w:tc>
        <w:tc>
          <w:tcPr>
            <w:tcW w:w="1701" w:type="dxa"/>
            <w:vAlign w:val="center"/>
          </w:tcPr>
          <w:p w14:paraId="5C4E99C9">
            <w:pPr>
              <w:pStyle w:val="27"/>
              <w:adjustRightInd w:val="0"/>
              <w:snapToGrid w:val="0"/>
              <w:ind w:firstLine="480" w:firstLineChars="200"/>
              <w:rPr>
                <w:sz w:val="24"/>
              </w:rPr>
            </w:pPr>
            <w:r>
              <w:rPr>
                <w:rFonts w:hint="default" w:ascii="Times New Roman" w:hAnsi="Times New Roman"/>
                <w:sz w:val="24"/>
                <w:highlight w:val="none"/>
              </w:rPr>
              <w:t>政采贷</w:t>
            </w:r>
          </w:p>
        </w:tc>
        <w:tc>
          <w:tcPr>
            <w:tcW w:w="7540" w:type="dxa"/>
            <w:vAlign w:val="center"/>
          </w:tcPr>
          <w:p w14:paraId="6A41A7C6">
            <w:pPr>
              <w:pStyle w:val="27"/>
              <w:adjustRightInd w:val="0"/>
              <w:snapToGrid w:val="0"/>
              <w:rPr>
                <w:rFonts w:ascii="宋体" w:hAnsi="宋体" w:cs="宋体"/>
                <w:sz w:val="24"/>
              </w:rPr>
            </w:pPr>
            <w:r>
              <w:rPr>
                <w:rFonts w:hint="default" w:ascii="Times New Roman" w:hAnsi="Times New Roman"/>
                <w:sz w:val="24"/>
                <w:highlight w:val="none"/>
              </w:rPr>
              <w:t>为更大力度激发市场活力和社会创造力，增强发展动力，按照《北京市  全面优化营商环境助力企业高质量发展实施方案》（京政办发〔2023〕 8 号）部署，进一步加强政府采购合同线上融资 “一站式 ”服务（ 以下简  称 “政采贷 ” ），北京市财政局、中国人民银行营业管理部联合发布《关于推进政府采购合同线上融资有关工作的通知》（京财采购〔2023〕637 号）。有需求的供应商，可按上述通知要求办理 “政采贷 ”。</w:t>
            </w:r>
          </w:p>
        </w:tc>
      </w:tr>
      <w:tr w14:paraId="49728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137B3293">
            <w:pPr>
              <w:pStyle w:val="27"/>
              <w:adjustRightInd w:val="0"/>
              <w:snapToGrid w:val="0"/>
              <w:jc w:val="center"/>
              <w:rPr>
                <w:rFonts w:hint="default" w:ascii="Times New Roman" w:hAnsi="Times New Roman"/>
                <w:sz w:val="24"/>
                <w:szCs w:val="24"/>
              </w:rPr>
            </w:pPr>
            <w:r>
              <w:rPr>
                <w:rFonts w:hint="default" w:ascii="Times New Roman" w:hAnsi="Times New Roman"/>
                <w:sz w:val="24"/>
                <w:szCs w:val="24"/>
                <w:highlight w:val="none"/>
              </w:rPr>
              <w:t>26.1.1</w:t>
            </w:r>
          </w:p>
        </w:tc>
        <w:tc>
          <w:tcPr>
            <w:tcW w:w="1701" w:type="dxa"/>
            <w:tcBorders>
              <w:top w:val="single" w:color="auto" w:sz="4" w:space="0"/>
              <w:left w:val="single" w:color="auto" w:sz="4" w:space="0"/>
              <w:bottom w:val="single" w:color="auto" w:sz="4" w:space="0"/>
              <w:right w:val="single" w:color="auto" w:sz="4" w:space="0"/>
            </w:tcBorders>
            <w:vAlign w:val="center"/>
          </w:tcPr>
          <w:p w14:paraId="5EDDF9FC">
            <w:pPr>
              <w:jc w:val="center"/>
              <w:rPr>
                <w:sz w:val="24"/>
              </w:rPr>
            </w:pPr>
            <w:r>
              <w:rPr>
                <w:sz w:val="24"/>
                <w:highlight w:val="none"/>
              </w:rPr>
              <w:t>询问</w:t>
            </w:r>
          </w:p>
        </w:tc>
        <w:tc>
          <w:tcPr>
            <w:tcW w:w="7540" w:type="dxa"/>
            <w:tcBorders>
              <w:top w:val="single" w:color="auto" w:sz="4" w:space="0"/>
              <w:left w:val="single" w:color="auto" w:sz="4" w:space="0"/>
              <w:bottom w:val="single" w:color="auto" w:sz="4" w:space="0"/>
              <w:right w:val="single" w:color="auto" w:sz="4" w:space="0"/>
            </w:tcBorders>
            <w:vAlign w:val="center"/>
          </w:tcPr>
          <w:p w14:paraId="342DD3FE">
            <w:pPr>
              <w:jc w:val="left"/>
              <w:rPr>
                <w:sz w:val="24"/>
              </w:rPr>
            </w:pPr>
            <w:r>
              <w:rPr>
                <w:sz w:val="24"/>
                <w:highlight w:val="none"/>
              </w:rPr>
              <w:t>询问送达形式：</w:t>
            </w:r>
            <w:r>
              <w:rPr>
                <w:rFonts w:hint="eastAsia"/>
                <w:sz w:val="24"/>
                <w:highlight w:val="none"/>
                <w:u w:val="single"/>
              </w:rPr>
              <w:t>信函或传真</w:t>
            </w:r>
          </w:p>
        </w:tc>
      </w:tr>
      <w:tr w14:paraId="3C70B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666AA3BA">
            <w:pPr>
              <w:pStyle w:val="27"/>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26.3</w:t>
            </w:r>
          </w:p>
        </w:tc>
        <w:tc>
          <w:tcPr>
            <w:tcW w:w="1701" w:type="dxa"/>
            <w:tcBorders>
              <w:top w:val="single" w:color="auto" w:sz="4" w:space="0"/>
              <w:left w:val="single" w:color="auto" w:sz="4" w:space="0"/>
              <w:bottom w:val="single" w:color="auto" w:sz="4" w:space="0"/>
              <w:right w:val="single" w:color="auto" w:sz="4" w:space="0"/>
            </w:tcBorders>
            <w:vAlign w:val="center"/>
          </w:tcPr>
          <w:p w14:paraId="42F8574A">
            <w:pPr>
              <w:jc w:val="center"/>
              <w:rPr>
                <w:sz w:val="24"/>
                <w:highlight w:val="none"/>
              </w:rPr>
            </w:pPr>
            <w:r>
              <w:rPr>
                <w:sz w:val="24"/>
                <w:highlight w:val="none"/>
              </w:rPr>
              <w:t>联系方式</w:t>
            </w:r>
          </w:p>
        </w:tc>
        <w:tc>
          <w:tcPr>
            <w:tcW w:w="7540" w:type="dxa"/>
            <w:tcBorders>
              <w:top w:val="single" w:color="auto" w:sz="4" w:space="0"/>
              <w:left w:val="single" w:color="auto" w:sz="4" w:space="0"/>
              <w:bottom w:val="single" w:color="auto" w:sz="4" w:space="0"/>
              <w:right w:val="single" w:color="auto" w:sz="4" w:space="0"/>
            </w:tcBorders>
            <w:vAlign w:val="center"/>
          </w:tcPr>
          <w:p w14:paraId="4CD1FF59">
            <w:pPr>
              <w:jc w:val="left"/>
              <w:rPr>
                <w:rFonts w:hint="eastAsia" w:ascii="宋体" w:hAnsi="宋体" w:cs="宋体"/>
                <w:sz w:val="24"/>
                <w:highlight w:val="none"/>
              </w:rPr>
            </w:pPr>
            <w:r>
              <w:rPr>
                <w:rFonts w:hint="eastAsia" w:ascii="宋体" w:hAnsi="宋体" w:cs="宋体"/>
                <w:sz w:val="24"/>
                <w:highlight w:val="none"/>
              </w:rPr>
              <w:t>接收询问和质疑的联系方式</w:t>
            </w:r>
          </w:p>
          <w:p w14:paraId="41CC1B85">
            <w:pPr>
              <w:jc w:val="left"/>
              <w:rPr>
                <w:rFonts w:hint="eastAsia" w:ascii="宋体" w:hAnsi="宋体" w:cs="宋体"/>
                <w:sz w:val="24"/>
                <w:highlight w:val="none"/>
              </w:rPr>
            </w:pPr>
            <w:r>
              <w:rPr>
                <w:rFonts w:hint="eastAsia" w:ascii="宋体" w:hAnsi="宋体" w:cs="宋体"/>
                <w:sz w:val="24"/>
                <w:highlight w:val="none"/>
              </w:rPr>
              <w:t>联系部门：招标代理部；</w:t>
            </w:r>
          </w:p>
          <w:p w14:paraId="49278E7D">
            <w:pPr>
              <w:jc w:val="left"/>
              <w:rPr>
                <w:rFonts w:hint="eastAsia"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lang w:eastAsia="zh-CN"/>
              </w:rPr>
              <w:t>胡洁</w:t>
            </w:r>
            <w:r>
              <w:rPr>
                <w:rFonts w:hint="eastAsia" w:ascii="宋体" w:hAnsi="宋体" w:cs="宋体"/>
                <w:sz w:val="24"/>
                <w:highlight w:val="none"/>
              </w:rPr>
              <w:t>，</w:t>
            </w:r>
            <w:r>
              <w:rPr>
                <w:rFonts w:hint="eastAsia" w:ascii="宋体" w:hAnsi="宋体" w:cs="宋体"/>
                <w:sz w:val="24"/>
                <w:highlight w:val="none"/>
                <w:lang w:eastAsia="zh-CN"/>
              </w:rPr>
              <w:t>010-69837690</w:t>
            </w:r>
            <w:r>
              <w:rPr>
                <w:rFonts w:hint="eastAsia" w:ascii="宋体" w:hAnsi="宋体" w:cs="宋体"/>
                <w:sz w:val="24"/>
                <w:highlight w:val="none"/>
              </w:rPr>
              <w:t>；</w:t>
            </w:r>
          </w:p>
          <w:p w14:paraId="6F787022">
            <w:pPr>
              <w:jc w:val="left"/>
              <w:rPr>
                <w:sz w:val="24"/>
                <w:highlight w:val="none"/>
              </w:rPr>
            </w:pPr>
            <w:r>
              <w:rPr>
                <w:rFonts w:hint="eastAsia" w:ascii="宋体" w:hAnsi="宋体" w:cs="宋体"/>
                <w:sz w:val="24"/>
                <w:highlight w:val="none"/>
              </w:rPr>
              <w:t>通讯地址：</w:t>
            </w:r>
            <w:r>
              <w:rPr>
                <w:rFonts w:hint="eastAsia" w:ascii="宋体" w:hAnsi="宋体" w:cs="宋体"/>
                <w:sz w:val="24"/>
                <w:highlight w:val="none"/>
                <w:lang w:eastAsia="zh-CN"/>
              </w:rPr>
              <w:t>北京市门头沟区石龙北路20号6层会议室</w:t>
            </w:r>
            <w:r>
              <w:rPr>
                <w:rFonts w:hint="eastAsia" w:ascii="宋体" w:hAnsi="宋体" w:cs="宋体"/>
                <w:sz w:val="24"/>
                <w:highlight w:val="none"/>
              </w:rPr>
              <w:t>。</w:t>
            </w:r>
          </w:p>
        </w:tc>
      </w:tr>
      <w:tr w14:paraId="4F60B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17A6B4C1">
            <w:pPr>
              <w:pStyle w:val="27"/>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27</w:t>
            </w:r>
          </w:p>
        </w:tc>
        <w:tc>
          <w:tcPr>
            <w:tcW w:w="1701" w:type="dxa"/>
            <w:tcBorders>
              <w:top w:val="single" w:color="auto" w:sz="4" w:space="0"/>
              <w:left w:val="single" w:color="auto" w:sz="4" w:space="0"/>
              <w:bottom w:val="single" w:color="auto" w:sz="4" w:space="0"/>
              <w:right w:val="single" w:color="auto" w:sz="4" w:space="0"/>
            </w:tcBorders>
            <w:vAlign w:val="center"/>
          </w:tcPr>
          <w:p w14:paraId="0FCBFA4C">
            <w:pPr>
              <w:jc w:val="center"/>
              <w:rPr>
                <w:sz w:val="24"/>
                <w:highlight w:val="none"/>
              </w:rPr>
            </w:pPr>
            <w:r>
              <w:rPr>
                <w:sz w:val="24"/>
                <w:highlight w:val="none"/>
              </w:rPr>
              <w:t>代理费</w:t>
            </w:r>
          </w:p>
        </w:tc>
        <w:tc>
          <w:tcPr>
            <w:tcW w:w="7540" w:type="dxa"/>
            <w:tcBorders>
              <w:top w:val="single" w:color="auto" w:sz="4" w:space="0"/>
              <w:left w:val="single" w:color="auto" w:sz="4" w:space="0"/>
              <w:bottom w:val="single" w:color="auto" w:sz="4" w:space="0"/>
              <w:right w:val="single" w:color="auto" w:sz="4" w:space="0"/>
            </w:tcBorders>
            <w:vAlign w:val="center"/>
          </w:tcPr>
          <w:p w14:paraId="6303C78D">
            <w:pPr>
              <w:jc w:val="left"/>
              <w:rPr>
                <w:sz w:val="24"/>
                <w:highlight w:val="none"/>
              </w:rPr>
            </w:pPr>
            <w:r>
              <w:rPr>
                <w:sz w:val="24"/>
                <w:highlight w:val="none"/>
              </w:rPr>
              <w:t>收费对象：</w:t>
            </w:r>
          </w:p>
          <w:p w14:paraId="52B481AA">
            <w:pPr>
              <w:jc w:val="left"/>
              <w:rPr>
                <w:sz w:val="24"/>
                <w:highlight w:val="none"/>
              </w:rPr>
            </w:pPr>
            <w:r>
              <w:rPr>
                <w:sz w:val="24"/>
                <w:highlight w:val="none"/>
              </w:rPr>
              <w:t>□采购人</w:t>
            </w:r>
            <w:r>
              <w:rPr>
                <w:rFonts w:hint="eastAsia"/>
                <w:sz w:val="24"/>
                <w:highlight w:val="none"/>
              </w:rPr>
              <w:t xml:space="preserve">  ■</w:t>
            </w:r>
            <w:r>
              <w:rPr>
                <w:sz w:val="24"/>
                <w:highlight w:val="none"/>
              </w:rPr>
              <w:t>中标人</w:t>
            </w:r>
          </w:p>
          <w:p w14:paraId="7680D945">
            <w:pPr>
              <w:jc w:val="left"/>
              <w:rPr>
                <w:sz w:val="24"/>
                <w:highlight w:val="none"/>
              </w:rPr>
            </w:pPr>
            <w:r>
              <w:rPr>
                <w:sz w:val="24"/>
                <w:highlight w:val="none"/>
              </w:rPr>
              <w:t>收费标准：</w:t>
            </w:r>
          </w:p>
          <w:p w14:paraId="6530A273">
            <w:pPr>
              <w:jc w:val="left"/>
              <w:rPr>
                <w:sz w:val="24"/>
                <w:highlight w:val="none"/>
              </w:rPr>
            </w:pPr>
            <w:r>
              <w:rPr>
                <w:sz w:val="24"/>
                <w:highlight w:val="none"/>
              </w:rPr>
              <w:t>代理费用参考有关规定及市场价格计取。</w:t>
            </w:r>
          </w:p>
          <w:p w14:paraId="65753990">
            <w:pPr>
              <w:jc w:val="left"/>
              <w:rPr>
                <w:sz w:val="24"/>
                <w:highlight w:val="none"/>
              </w:rPr>
            </w:pPr>
            <w:r>
              <w:rPr>
                <w:rFonts w:hint="eastAsia" w:ascii="宋体" w:hAnsi="宋体" w:cs="宋体"/>
                <w:sz w:val="24"/>
                <w:highlight w:val="none"/>
              </w:rPr>
              <w:t>缴纳时间：</w:t>
            </w:r>
            <w:r>
              <w:rPr>
                <w:rFonts w:hint="eastAsia" w:ascii="宋体" w:hAnsi="宋体" w:cs="宋体"/>
                <w:b/>
                <w:bCs/>
                <w:sz w:val="24"/>
                <w:highlight w:val="none"/>
                <w:u w:val="single"/>
              </w:rPr>
              <w:t>领取中标通知书时进行支付</w:t>
            </w:r>
            <w:r>
              <w:rPr>
                <w:rFonts w:hint="eastAsia" w:ascii="宋体" w:hAnsi="宋体" w:cs="宋体"/>
                <w:sz w:val="24"/>
                <w:highlight w:val="none"/>
              </w:rPr>
              <w:t>。</w:t>
            </w:r>
          </w:p>
        </w:tc>
      </w:tr>
    </w:tbl>
    <w:p w14:paraId="1DF63B3D">
      <w:pPr>
        <w:tabs>
          <w:tab w:val="left" w:pos="5580"/>
        </w:tabs>
        <w:adjustRightInd w:val="0"/>
        <w:spacing w:line="360" w:lineRule="auto"/>
        <w:jc w:val="distribute"/>
        <w:rPr>
          <w:sz w:val="24"/>
        </w:rPr>
        <w:sectPr>
          <w:pgSz w:w="11907" w:h="16840"/>
          <w:pgMar w:top="1418" w:right="1134" w:bottom="1418" w:left="1701" w:header="851" w:footer="851" w:gutter="0"/>
          <w:pgBorders>
            <w:top w:val="none" w:sz="0" w:space="0"/>
            <w:left w:val="none" w:sz="0" w:space="0"/>
            <w:bottom w:val="none" w:sz="0" w:space="0"/>
            <w:right w:val="none" w:sz="0" w:space="0"/>
          </w:pgBorders>
          <w:pgNumType w:fmt="decimal"/>
          <w:cols w:space="720" w:num="1"/>
          <w:docGrid w:linePitch="462" w:charSpace="0"/>
        </w:sectPr>
      </w:pPr>
    </w:p>
    <w:p w14:paraId="06827D2F">
      <w:pPr>
        <w:spacing w:before="240" w:beforeLines="100" w:after="240" w:afterLines="100"/>
        <w:jc w:val="center"/>
        <w:rPr>
          <w:b/>
          <w:sz w:val="28"/>
          <w:szCs w:val="28"/>
          <w:highlight w:val="none"/>
        </w:rPr>
      </w:pPr>
      <w:bookmarkStart w:id="79" w:name="_Toc226965827"/>
      <w:bookmarkStart w:id="80" w:name="_Toc127151554"/>
      <w:bookmarkStart w:id="81" w:name="_Toc305158896"/>
      <w:bookmarkStart w:id="82" w:name="_Toc305158822"/>
      <w:bookmarkStart w:id="83" w:name="_Toc353873664"/>
      <w:bookmarkStart w:id="84" w:name="_Toc226337250"/>
      <w:bookmarkStart w:id="85" w:name="_Toc142311056"/>
      <w:bookmarkStart w:id="86" w:name="_Toc353873934"/>
      <w:bookmarkStart w:id="87" w:name="_Toc353825544"/>
      <w:bookmarkStart w:id="88" w:name="_Toc265228392"/>
      <w:bookmarkStart w:id="89" w:name="_Toc264969244"/>
      <w:bookmarkStart w:id="90" w:name="_Toc150774759"/>
      <w:bookmarkStart w:id="91" w:name="_Toc150480792"/>
      <w:bookmarkStart w:id="92" w:name="_Toc99301421"/>
      <w:r>
        <w:rPr>
          <w:b/>
          <w:sz w:val="28"/>
          <w:szCs w:val="28"/>
          <w:highlight w:val="none"/>
        </w:rPr>
        <w:t>投标人须知</w:t>
      </w:r>
    </w:p>
    <w:p w14:paraId="228FDC27">
      <w:pPr>
        <w:pStyle w:val="4"/>
        <w:tabs>
          <w:tab w:val="center" w:pos="4592"/>
          <w:tab w:val="left" w:pos="7860"/>
        </w:tabs>
        <w:spacing w:before="0" w:line="360" w:lineRule="auto"/>
        <w:jc w:val="left"/>
        <w:rPr>
          <w:rFonts w:ascii="Times New Roman" w:hAnsi="Times New Roman" w:eastAsia="宋体"/>
          <w:sz w:val="28"/>
          <w:highlight w:val="none"/>
        </w:rPr>
      </w:pPr>
      <w:bookmarkStart w:id="93" w:name="_Toc127151518"/>
      <w:bookmarkStart w:id="94" w:name="_Toc520356143"/>
      <w:r>
        <w:rPr>
          <w:rFonts w:ascii="Times New Roman" w:hAnsi="Times New Roman" w:eastAsia="宋体"/>
          <w:sz w:val="28"/>
          <w:highlight w:val="none"/>
        </w:rPr>
        <w:tab/>
      </w:r>
      <w:bookmarkStart w:id="95" w:name="_Toc142311020"/>
      <w:bookmarkStart w:id="96" w:name="_Toc226309762"/>
      <w:bookmarkStart w:id="97" w:name="_Toc151193760"/>
      <w:bookmarkStart w:id="98" w:name="_Toc150480756"/>
      <w:bookmarkStart w:id="99" w:name="_Toc305158860"/>
      <w:bookmarkStart w:id="100" w:name="_Toc151193616"/>
      <w:bookmarkStart w:id="101" w:name="_Toc226965791"/>
      <w:bookmarkStart w:id="102" w:name="_Toc151193832"/>
      <w:bookmarkStart w:id="103" w:name="_Toc195842883"/>
      <w:bookmarkStart w:id="104" w:name="_Toc150774723"/>
      <w:bookmarkStart w:id="105" w:name="_Toc150774618"/>
      <w:bookmarkStart w:id="106" w:name="_Toc150509269"/>
      <w:bookmarkStart w:id="107" w:name="_Toc151193906"/>
      <w:bookmarkStart w:id="108" w:name="_Toc305158786"/>
      <w:bookmarkStart w:id="109" w:name="_Toc264969208"/>
      <w:bookmarkStart w:id="110" w:name="_Toc265228356"/>
      <w:bookmarkStart w:id="111" w:name="_Toc151190145"/>
      <w:bookmarkStart w:id="112" w:name="_Toc226337214"/>
      <w:bookmarkStart w:id="113" w:name="_Toc226965708"/>
      <w:bookmarkStart w:id="114" w:name="_Toc151193688"/>
      <w:r>
        <w:rPr>
          <w:rFonts w:ascii="Times New Roman" w:hAnsi="Times New Roman" w:eastAsia="宋体"/>
          <w:sz w:val="28"/>
          <w:highlight w:val="none"/>
        </w:rPr>
        <w:t>一   说  明</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rFonts w:ascii="Times New Roman" w:hAnsi="Times New Roman" w:eastAsia="宋体"/>
          <w:sz w:val="28"/>
          <w:highlight w:val="none"/>
        </w:rPr>
        <w:tab/>
      </w:r>
    </w:p>
    <w:p w14:paraId="1D7ED591">
      <w:pPr>
        <w:numPr>
          <w:ilvl w:val="0"/>
          <w:numId w:val="9"/>
        </w:numPr>
        <w:tabs>
          <w:tab w:val="left" w:pos="360"/>
          <w:tab w:val="clear" w:pos="900"/>
        </w:tabs>
        <w:snapToGrid w:val="0"/>
        <w:spacing w:line="360" w:lineRule="auto"/>
        <w:ind w:left="357" w:hanging="357"/>
        <w:outlineLvl w:val="1"/>
        <w:rPr>
          <w:sz w:val="24"/>
          <w:highlight w:val="none"/>
        </w:rPr>
      </w:pPr>
      <w:bookmarkStart w:id="115" w:name="_Toc265228357"/>
      <w:bookmarkStart w:id="116" w:name="_Toc264969209"/>
      <w:bookmarkStart w:id="117" w:name="_Toc305158861"/>
      <w:bookmarkStart w:id="118" w:name="_Toc305158787"/>
      <w:r>
        <w:rPr>
          <w:sz w:val="24"/>
          <w:highlight w:val="none"/>
        </w:rPr>
        <w:t>采购人、采购代理机构、投标人</w:t>
      </w:r>
      <w:bookmarkEnd w:id="115"/>
      <w:bookmarkEnd w:id="116"/>
      <w:bookmarkEnd w:id="117"/>
      <w:bookmarkEnd w:id="118"/>
      <w:r>
        <w:rPr>
          <w:rFonts w:hint="eastAsia"/>
          <w:sz w:val="24"/>
          <w:highlight w:val="none"/>
        </w:rPr>
        <w:t>、联合体</w:t>
      </w:r>
    </w:p>
    <w:p w14:paraId="052AB3A2">
      <w:pPr>
        <w:numPr>
          <w:ilvl w:val="1"/>
          <w:numId w:val="9"/>
        </w:numPr>
        <w:tabs>
          <w:tab w:val="left" w:pos="1080"/>
          <w:tab w:val="left" w:pos="2014"/>
          <w:tab w:val="left" w:pos="5521"/>
        </w:tabs>
        <w:snapToGrid w:val="0"/>
        <w:spacing w:line="360" w:lineRule="auto"/>
        <w:ind w:left="1080" w:hanging="720"/>
        <w:rPr>
          <w:sz w:val="24"/>
          <w:highlight w:val="none"/>
        </w:rPr>
      </w:pPr>
      <w:r>
        <w:rPr>
          <w:sz w:val="24"/>
          <w:highlight w:val="none"/>
        </w:rPr>
        <w:t>采购人、采购代理机构：指依法进行政府采购的国家机关、事业单位、团体组织，及其委托的采购代理机构。本项目采购人、采购代理机构见第一章《投标邀请》。</w:t>
      </w:r>
    </w:p>
    <w:p w14:paraId="00B9637D">
      <w:pPr>
        <w:numPr>
          <w:ilvl w:val="1"/>
          <w:numId w:val="9"/>
        </w:numPr>
        <w:tabs>
          <w:tab w:val="left" w:pos="1080"/>
          <w:tab w:val="left" w:pos="2014"/>
          <w:tab w:val="left" w:pos="5521"/>
        </w:tabs>
        <w:snapToGrid w:val="0"/>
        <w:spacing w:line="360" w:lineRule="auto"/>
        <w:ind w:left="1080" w:hanging="720"/>
        <w:rPr>
          <w:sz w:val="24"/>
          <w:highlight w:val="none"/>
        </w:rPr>
      </w:pPr>
      <w:r>
        <w:rPr>
          <w:sz w:val="24"/>
          <w:highlight w:val="none"/>
        </w:rPr>
        <w:t>投标人（也称</w:t>
      </w:r>
      <w:r>
        <w:rPr>
          <w:rFonts w:hint="eastAsia"/>
          <w:sz w:val="24"/>
          <w:highlight w:val="none"/>
        </w:rPr>
        <w:t>“供应商”、“</w:t>
      </w:r>
      <w:r>
        <w:rPr>
          <w:sz w:val="24"/>
          <w:highlight w:val="none"/>
        </w:rPr>
        <w:t>申请人</w:t>
      </w:r>
      <w:r>
        <w:rPr>
          <w:rFonts w:hint="eastAsia"/>
          <w:sz w:val="24"/>
          <w:highlight w:val="none"/>
        </w:rPr>
        <w:t>”</w:t>
      </w:r>
      <w:r>
        <w:rPr>
          <w:sz w:val="24"/>
          <w:highlight w:val="none"/>
        </w:rPr>
        <w:t>）：指向采购人提供货物、工程或者服务的法人、其他组织或者自然人。</w:t>
      </w:r>
    </w:p>
    <w:p w14:paraId="14E04088">
      <w:pPr>
        <w:numPr>
          <w:ilvl w:val="1"/>
          <w:numId w:val="9"/>
        </w:numPr>
        <w:tabs>
          <w:tab w:val="left" w:pos="1080"/>
          <w:tab w:val="left" w:pos="2014"/>
          <w:tab w:val="left" w:pos="5521"/>
        </w:tabs>
        <w:snapToGrid w:val="0"/>
        <w:spacing w:line="360" w:lineRule="auto"/>
        <w:ind w:left="1080" w:hanging="720"/>
        <w:rPr>
          <w:sz w:val="24"/>
          <w:highlight w:val="none"/>
        </w:rPr>
      </w:pPr>
      <w:r>
        <w:rPr>
          <w:rFonts w:hint="eastAsia"/>
          <w:sz w:val="24"/>
          <w:highlight w:val="none"/>
        </w:rPr>
        <w:t>联合体：指两个以上的自然人、法人或者其他组织组成一个联合体，以一个供应商的身份共同参加政府采购。</w:t>
      </w:r>
    </w:p>
    <w:p w14:paraId="18E76426">
      <w:pPr>
        <w:numPr>
          <w:ilvl w:val="0"/>
          <w:numId w:val="9"/>
        </w:numPr>
        <w:tabs>
          <w:tab w:val="left" w:pos="360"/>
          <w:tab w:val="clear" w:pos="900"/>
        </w:tabs>
        <w:snapToGrid w:val="0"/>
        <w:spacing w:line="360" w:lineRule="auto"/>
        <w:ind w:left="357" w:hanging="357"/>
        <w:outlineLvl w:val="1"/>
        <w:rPr>
          <w:sz w:val="24"/>
          <w:highlight w:val="none"/>
        </w:rPr>
      </w:pPr>
      <w:bookmarkStart w:id="119" w:name="_Toc305158862"/>
      <w:bookmarkStart w:id="120" w:name="_Toc151193908"/>
      <w:bookmarkStart w:id="121" w:name="_Toc164229215"/>
      <w:bookmarkStart w:id="122" w:name="_Toc127151721"/>
      <w:bookmarkStart w:id="123" w:name="_Toc195842885"/>
      <w:bookmarkStart w:id="124" w:name="_Toc151193834"/>
      <w:bookmarkStart w:id="125" w:name="_Toc264969210"/>
      <w:bookmarkStart w:id="126" w:name="_Toc149720813"/>
      <w:bookmarkStart w:id="127" w:name="_Toc151190147"/>
      <w:bookmarkStart w:id="128" w:name="_Toc164351614"/>
      <w:bookmarkStart w:id="129" w:name="_Toc265228358"/>
      <w:bookmarkStart w:id="130" w:name="_Toc127161434"/>
      <w:bookmarkStart w:id="131" w:name="_Toc164608789"/>
      <w:bookmarkStart w:id="132" w:name="_Toc164608634"/>
      <w:bookmarkStart w:id="133" w:name="_Toc151193690"/>
      <w:bookmarkStart w:id="134" w:name="_Toc226337216"/>
      <w:bookmarkStart w:id="135" w:name="_Toc127151520"/>
      <w:bookmarkStart w:id="136" w:name="_Toc150774620"/>
      <w:bookmarkStart w:id="137" w:name="_Toc142311022"/>
      <w:bookmarkStart w:id="138" w:name="_Toc226309764"/>
      <w:bookmarkStart w:id="139" w:name="_Toc305158788"/>
      <w:bookmarkStart w:id="140" w:name="_Toc226965793"/>
      <w:bookmarkStart w:id="141" w:name="_Toc150480758"/>
      <w:bookmarkStart w:id="142" w:name="_Toc151193762"/>
      <w:bookmarkStart w:id="143" w:name="_Toc226965710"/>
      <w:bookmarkStart w:id="144" w:name="_Toc164229361"/>
      <w:bookmarkStart w:id="145" w:name="_Toc150509271"/>
      <w:bookmarkStart w:id="146" w:name="_Toc151193618"/>
      <w:bookmarkStart w:id="147" w:name="_Toc150774725"/>
      <w:r>
        <w:rPr>
          <w:sz w:val="24"/>
          <w:highlight w:val="none"/>
        </w:rPr>
        <w:t>资金来源</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Pr>
          <w:sz w:val="24"/>
          <w:highlight w:val="none"/>
        </w:rPr>
        <w:t>、项目属性、科研仪器设备采购、核心产品</w:t>
      </w:r>
    </w:p>
    <w:p w14:paraId="3566AFE7">
      <w:pPr>
        <w:numPr>
          <w:ilvl w:val="1"/>
          <w:numId w:val="9"/>
        </w:numPr>
        <w:tabs>
          <w:tab w:val="left" w:pos="1080"/>
          <w:tab w:val="left" w:pos="2014"/>
        </w:tabs>
        <w:snapToGrid w:val="0"/>
        <w:spacing w:line="360" w:lineRule="auto"/>
        <w:ind w:left="1080" w:hanging="720"/>
        <w:rPr>
          <w:sz w:val="24"/>
          <w:highlight w:val="none"/>
        </w:rPr>
      </w:pPr>
      <w:r>
        <w:rPr>
          <w:sz w:val="24"/>
          <w:highlight w:val="none"/>
        </w:rPr>
        <w:t>资金来源为财政性资金和/或本项目采购中无法与财政性资金分割的非财政性资金。</w:t>
      </w:r>
    </w:p>
    <w:p w14:paraId="5A91A2F6">
      <w:pPr>
        <w:numPr>
          <w:ilvl w:val="1"/>
          <w:numId w:val="9"/>
        </w:numPr>
        <w:tabs>
          <w:tab w:val="left" w:pos="1080"/>
          <w:tab w:val="left" w:pos="2014"/>
        </w:tabs>
        <w:snapToGrid w:val="0"/>
        <w:spacing w:line="360" w:lineRule="auto"/>
        <w:ind w:left="1080" w:hanging="720"/>
        <w:rPr>
          <w:sz w:val="24"/>
          <w:highlight w:val="none"/>
        </w:rPr>
      </w:pPr>
      <w:r>
        <w:rPr>
          <w:sz w:val="24"/>
          <w:highlight w:val="none"/>
        </w:rPr>
        <w:t>项目属性见《投标人须知资料表》。</w:t>
      </w:r>
    </w:p>
    <w:p w14:paraId="3105F982">
      <w:pPr>
        <w:numPr>
          <w:ilvl w:val="1"/>
          <w:numId w:val="9"/>
        </w:numPr>
        <w:tabs>
          <w:tab w:val="left" w:pos="1080"/>
          <w:tab w:val="left" w:pos="2014"/>
        </w:tabs>
        <w:snapToGrid w:val="0"/>
        <w:spacing w:line="360" w:lineRule="auto"/>
        <w:ind w:left="1080" w:hanging="720"/>
        <w:rPr>
          <w:sz w:val="24"/>
          <w:highlight w:val="none"/>
        </w:rPr>
      </w:pPr>
      <w:r>
        <w:rPr>
          <w:sz w:val="24"/>
          <w:highlight w:val="none"/>
        </w:rPr>
        <w:t>是否属于科研仪器设备采购见《投标人须知资料表》。</w:t>
      </w:r>
    </w:p>
    <w:p w14:paraId="48FEF7B5">
      <w:pPr>
        <w:numPr>
          <w:ilvl w:val="1"/>
          <w:numId w:val="9"/>
        </w:numPr>
        <w:tabs>
          <w:tab w:val="left" w:pos="1080"/>
          <w:tab w:val="left" w:pos="2014"/>
          <w:tab w:val="left" w:pos="5521"/>
        </w:tabs>
        <w:snapToGrid w:val="0"/>
        <w:spacing w:line="360" w:lineRule="auto"/>
        <w:ind w:left="1080" w:hanging="720"/>
        <w:rPr>
          <w:sz w:val="24"/>
          <w:highlight w:val="none"/>
        </w:rPr>
      </w:pPr>
      <w:r>
        <w:rPr>
          <w:sz w:val="24"/>
          <w:highlight w:val="none"/>
        </w:rPr>
        <w:t>核心产品见《投标人须知资料表》。</w:t>
      </w:r>
    </w:p>
    <w:p w14:paraId="083B6B0E">
      <w:pPr>
        <w:numPr>
          <w:ilvl w:val="0"/>
          <w:numId w:val="9"/>
        </w:numPr>
        <w:tabs>
          <w:tab w:val="left" w:pos="360"/>
        </w:tabs>
        <w:snapToGrid w:val="0"/>
        <w:spacing w:line="360" w:lineRule="auto"/>
        <w:ind w:left="357" w:hanging="357"/>
        <w:outlineLvl w:val="1"/>
        <w:rPr>
          <w:sz w:val="24"/>
          <w:highlight w:val="none"/>
        </w:rPr>
      </w:pPr>
      <w:r>
        <w:rPr>
          <w:sz w:val="24"/>
          <w:highlight w:val="none"/>
        </w:rPr>
        <w:t>现场考察、开标前答疑会</w:t>
      </w:r>
    </w:p>
    <w:p w14:paraId="339E5066">
      <w:pPr>
        <w:numPr>
          <w:ilvl w:val="1"/>
          <w:numId w:val="9"/>
        </w:numPr>
        <w:tabs>
          <w:tab w:val="left" w:pos="1080"/>
          <w:tab w:val="left" w:pos="2014"/>
        </w:tabs>
        <w:snapToGrid w:val="0"/>
        <w:spacing w:line="360" w:lineRule="auto"/>
        <w:ind w:left="1080" w:hanging="720"/>
        <w:rPr>
          <w:sz w:val="28"/>
          <w:highlight w:val="none"/>
        </w:rPr>
      </w:pPr>
      <w:r>
        <w:rPr>
          <w:sz w:val="24"/>
          <w:highlight w:val="none"/>
        </w:rPr>
        <w:t>若《投标人须知资料表》中规定了组织现场考察、召开开标前答疑会，则投标人应按要求在规定的时间和地点参加。</w:t>
      </w:r>
      <w:bookmarkStart w:id="148" w:name="_Toc226337218"/>
      <w:bookmarkStart w:id="149" w:name="_Toc151193692"/>
      <w:bookmarkStart w:id="150" w:name="_Toc151193620"/>
      <w:bookmarkStart w:id="151" w:name="_Toc150509273"/>
      <w:bookmarkStart w:id="152" w:name="_Toc226965712"/>
      <w:bookmarkStart w:id="153" w:name="_Toc151193836"/>
      <w:bookmarkStart w:id="154" w:name="_Toc305158790"/>
      <w:bookmarkStart w:id="155" w:name="_Toc151193910"/>
      <w:bookmarkStart w:id="156" w:name="_Toc520356146"/>
      <w:bookmarkStart w:id="157" w:name="_Toc264969212"/>
      <w:bookmarkStart w:id="158" w:name="_Toc226965795"/>
      <w:bookmarkStart w:id="159" w:name="_Toc150480760"/>
      <w:bookmarkStart w:id="160" w:name="_Toc151193764"/>
      <w:bookmarkStart w:id="161" w:name="_Toc142311024"/>
      <w:bookmarkStart w:id="162" w:name="_Toc195842887"/>
      <w:bookmarkStart w:id="163" w:name="_Toc265228360"/>
      <w:bookmarkStart w:id="164" w:name="_Toc305158864"/>
      <w:bookmarkStart w:id="165" w:name="_Toc127151522"/>
      <w:bookmarkStart w:id="166" w:name="_Toc150774727"/>
      <w:bookmarkStart w:id="167" w:name="_Toc151190149"/>
      <w:bookmarkStart w:id="168" w:name="_Toc226309766"/>
      <w:bookmarkStart w:id="169" w:name="_Toc150774622"/>
    </w:p>
    <w:p w14:paraId="6029CD9A">
      <w:pPr>
        <w:numPr>
          <w:ilvl w:val="1"/>
          <w:numId w:val="9"/>
        </w:numPr>
        <w:tabs>
          <w:tab w:val="left" w:pos="1080"/>
          <w:tab w:val="left" w:pos="2014"/>
        </w:tabs>
        <w:snapToGrid w:val="0"/>
        <w:spacing w:line="360" w:lineRule="auto"/>
        <w:ind w:left="1080" w:hanging="720"/>
        <w:rPr>
          <w:sz w:val="24"/>
          <w:highlight w:val="none"/>
        </w:rPr>
      </w:pPr>
      <w:r>
        <w:rPr>
          <w:sz w:val="24"/>
          <w:highlight w:val="none"/>
        </w:rPr>
        <w:t>由于未参加现场考察或开标前答疑会而导致对项目实际情况不了解，影响投标文件编制、投标报价准确性、综合因素响应不全面等问题的，由投标人自行承担不利评审后果。</w:t>
      </w:r>
    </w:p>
    <w:p w14:paraId="25F0275F">
      <w:pPr>
        <w:numPr>
          <w:ilvl w:val="0"/>
          <w:numId w:val="9"/>
        </w:numPr>
        <w:tabs>
          <w:tab w:val="left" w:pos="360"/>
        </w:tabs>
        <w:snapToGrid w:val="0"/>
        <w:spacing w:line="360" w:lineRule="auto"/>
        <w:ind w:left="357" w:hanging="357"/>
        <w:outlineLvl w:val="1"/>
        <w:rPr>
          <w:sz w:val="24"/>
          <w:highlight w:val="none"/>
        </w:rPr>
      </w:pPr>
      <w:r>
        <w:rPr>
          <w:sz w:val="24"/>
          <w:highlight w:val="none"/>
        </w:rPr>
        <w:t>样品</w:t>
      </w:r>
    </w:p>
    <w:p w14:paraId="580F4CD4">
      <w:pPr>
        <w:numPr>
          <w:ilvl w:val="1"/>
          <w:numId w:val="9"/>
        </w:numPr>
        <w:tabs>
          <w:tab w:val="left" w:pos="1080"/>
          <w:tab w:val="left" w:pos="2014"/>
        </w:tabs>
        <w:snapToGrid w:val="0"/>
        <w:spacing w:line="360" w:lineRule="auto"/>
        <w:ind w:left="1080" w:hanging="720"/>
        <w:rPr>
          <w:sz w:val="24"/>
          <w:highlight w:val="none"/>
        </w:rPr>
      </w:pPr>
      <w:r>
        <w:rPr>
          <w:sz w:val="24"/>
          <w:highlight w:val="none"/>
        </w:rPr>
        <w:t>本项目是否要求投标人提供样品，以及样品制作的标准和要求、是否需要随样品提交相关检测报告、样品的递交与退还等要求见《投标人须知资料表》</w:t>
      </w:r>
      <w:r>
        <w:rPr>
          <w:rFonts w:hint="eastAsia"/>
          <w:sz w:val="24"/>
          <w:highlight w:val="none"/>
        </w:rPr>
        <w:t>。</w:t>
      </w:r>
    </w:p>
    <w:p w14:paraId="29DCA8A1">
      <w:pPr>
        <w:numPr>
          <w:ilvl w:val="1"/>
          <w:numId w:val="9"/>
        </w:numPr>
        <w:tabs>
          <w:tab w:val="left" w:pos="1080"/>
          <w:tab w:val="left" w:pos="2014"/>
        </w:tabs>
        <w:snapToGrid w:val="0"/>
        <w:spacing w:line="360" w:lineRule="auto"/>
        <w:ind w:left="1080" w:hanging="720"/>
        <w:rPr>
          <w:sz w:val="24"/>
          <w:highlight w:val="none"/>
        </w:rPr>
      </w:pPr>
      <w:r>
        <w:rPr>
          <w:sz w:val="24"/>
          <w:highlight w:val="none"/>
        </w:rPr>
        <w:t>样品的评审方法以及评审标准等内容见第四章《评标方法和评标标准》。</w:t>
      </w:r>
    </w:p>
    <w:p w14:paraId="7562D503">
      <w:pPr>
        <w:numPr>
          <w:ilvl w:val="0"/>
          <w:numId w:val="9"/>
        </w:numPr>
        <w:tabs>
          <w:tab w:val="left" w:pos="360"/>
          <w:tab w:val="clear" w:pos="900"/>
        </w:tabs>
        <w:snapToGrid w:val="0"/>
        <w:spacing w:line="360" w:lineRule="auto"/>
        <w:ind w:left="357" w:hanging="357"/>
        <w:outlineLvl w:val="1"/>
        <w:rPr>
          <w:sz w:val="24"/>
          <w:highlight w:val="none"/>
        </w:rPr>
      </w:pPr>
      <w:r>
        <w:rPr>
          <w:sz w:val="24"/>
          <w:highlight w:val="none"/>
        </w:rPr>
        <w:t>政府采购政策（包括但不限于下列具体政策要求）</w:t>
      </w:r>
    </w:p>
    <w:p w14:paraId="5906EB0D">
      <w:pPr>
        <w:numPr>
          <w:ilvl w:val="1"/>
          <w:numId w:val="9"/>
        </w:numPr>
        <w:tabs>
          <w:tab w:val="left" w:pos="1080"/>
          <w:tab w:val="left" w:pos="2014"/>
        </w:tabs>
        <w:snapToGrid w:val="0"/>
        <w:spacing w:line="360" w:lineRule="auto"/>
        <w:ind w:left="1080" w:hanging="720"/>
        <w:rPr>
          <w:sz w:val="24"/>
          <w:highlight w:val="none"/>
        </w:rPr>
      </w:pPr>
      <w:r>
        <w:rPr>
          <w:spacing w:val="1"/>
          <w:sz w:val="24"/>
          <w:highlight w:val="none"/>
        </w:rPr>
        <w:t>采购本国货物、工程和服务</w:t>
      </w:r>
    </w:p>
    <w:p w14:paraId="00611265">
      <w:pPr>
        <w:pStyle w:val="20"/>
        <w:spacing w:before="78" w:line="219" w:lineRule="auto"/>
        <w:ind w:left="1099"/>
        <w:rPr>
          <w:rFonts w:hint="eastAsia"/>
          <w:highlight w:val="none"/>
        </w:rPr>
      </w:pPr>
      <w:r>
        <w:rPr>
          <w:rFonts w:ascii="Arial" w:hAnsi="Arial" w:eastAsia="Arial" w:cs="Arial"/>
          <w:spacing w:val="-1"/>
          <w:highlight w:val="none"/>
        </w:rPr>
        <w:t xml:space="preserve">5.1.1    </w:t>
      </w:r>
      <w:r>
        <w:rPr>
          <w:spacing w:val="-1"/>
          <w:highlight w:val="none"/>
        </w:rPr>
        <w:t>政府采购应当采购本国货物、工程和服务。但有《中华人民共和国政</w:t>
      </w:r>
      <w:r>
        <w:rPr>
          <w:spacing w:val="-3"/>
          <w:highlight w:val="none"/>
        </w:rPr>
        <w:t>府采购法》第十条规定情形的除外。</w:t>
      </w:r>
    </w:p>
    <w:p w14:paraId="1B98314F">
      <w:pPr>
        <w:pStyle w:val="20"/>
        <w:spacing w:before="183" w:line="219" w:lineRule="auto"/>
        <w:ind w:left="1099"/>
        <w:rPr>
          <w:rFonts w:hint="eastAsia"/>
          <w:highlight w:val="none"/>
        </w:rPr>
      </w:pPr>
      <w:r>
        <w:rPr>
          <w:rFonts w:ascii="Arial" w:hAnsi="Arial" w:eastAsia="Arial" w:cs="Arial"/>
          <w:spacing w:val="-4"/>
          <w:highlight w:val="none"/>
        </w:rPr>
        <w:t xml:space="preserve">5.1.2    </w:t>
      </w:r>
      <w:r>
        <w:rPr>
          <w:spacing w:val="-4"/>
          <w:highlight w:val="none"/>
        </w:rPr>
        <w:t>本项目如接受非本国货</w:t>
      </w:r>
      <w:r>
        <w:rPr>
          <w:spacing w:val="-5"/>
          <w:highlight w:val="none"/>
        </w:rPr>
        <w:t>物、工程、服务参与投标，</w:t>
      </w:r>
      <w:r>
        <w:rPr>
          <w:spacing w:val="30"/>
          <w:highlight w:val="none"/>
        </w:rPr>
        <w:t xml:space="preserve"> </w:t>
      </w:r>
      <w:r>
        <w:rPr>
          <w:spacing w:val="-5"/>
          <w:highlight w:val="none"/>
        </w:rPr>
        <w:t>则具体要求见第四</w:t>
      </w:r>
    </w:p>
    <w:p w14:paraId="156BC6B5">
      <w:pPr>
        <w:pStyle w:val="20"/>
        <w:spacing w:before="183" w:line="219" w:lineRule="auto"/>
        <w:ind w:left="1998"/>
        <w:rPr>
          <w:rFonts w:hint="eastAsia"/>
          <w:highlight w:val="none"/>
        </w:rPr>
      </w:pPr>
      <w:r>
        <w:rPr>
          <w:spacing w:val="-19"/>
          <w:highlight w:val="none"/>
        </w:rPr>
        <w:t>章《采购需求》。</w:t>
      </w:r>
    </w:p>
    <w:p w14:paraId="2E8615F8">
      <w:pPr>
        <w:pStyle w:val="20"/>
        <w:spacing w:before="183" w:line="219" w:lineRule="auto"/>
        <w:ind w:left="1099"/>
        <w:rPr>
          <w:rFonts w:ascii="Times New Roman" w:hAnsi="Times New Roman"/>
          <w:color w:val="000000"/>
          <w:highlight w:val="none"/>
        </w:rPr>
      </w:pPr>
      <w:r>
        <w:rPr>
          <w:rFonts w:ascii="Arial" w:hAnsi="Arial" w:eastAsia="Arial" w:cs="Arial"/>
          <w:spacing w:val="6"/>
          <w:highlight w:val="none"/>
        </w:rPr>
        <w:t xml:space="preserve">5.1.3   </w:t>
      </w:r>
      <w:r>
        <w:rPr>
          <w:spacing w:val="-4"/>
          <w:highlight w:val="none"/>
        </w:rPr>
        <w:t xml:space="preserve"> </w:t>
      </w:r>
      <w:r>
        <w:rPr>
          <w:rFonts w:ascii="Times New Roman" w:hAnsi="Times New Roman"/>
          <w:color w:val="000000"/>
          <w:highlight w:val="none"/>
        </w:rPr>
        <w:t>进口产品指通过中国海关报关验放进入中国境内且产自关境外的</w:t>
      </w:r>
    </w:p>
    <w:p w14:paraId="1232739F">
      <w:pPr>
        <w:pStyle w:val="20"/>
        <w:spacing w:before="183" w:line="219" w:lineRule="auto"/>
        <w:ind w:left="1099" w:firstLine="960" w:firstLineChars="400"/>
        <w:rPr>
          <w:rFonts w:ascii="Times New Roman" w:hAnsi="Times New Roman"/>
          <w:color w:val="000000"/>
          <w:highlight w:val="none"/>
        </w:rPr>
      </w:pPr>
      <w:r>
        <w:rPr>
          <w:rFonts w:ascii="Times New Roman" w:hAnsi="Times New Roman"/>
          <w:color w:val="000000"/>
          <w:highlight w:val="none"/>
        </w:rPr>
        <w:t>产品，包括已经进入中国境内的进口产品。关于进口产品的相关规</w:t>
      </w:r>
    </w:p>
    <w:p w14:paraId="45F86549">
      <w:pPr>
        <w:pStyle w:val="20"/>
        <w:spacing w:before="183" w:line="219" w:lineRule="auto"/>
        <w:ind w:left="1099" w:firstLine="960" w:firstLineChars="400"/>
        <w:rPr>
          <w:rFonts w:ascii="Times New Roman" w:hAnsi="Times New Roman"/>
          <w:color w:val="000000"/>
          <w:highlight w:val="none"/>
        </w:rPr>
      </w:pPr>
      <w:r>
        <w:rPr>
          <w:rFonts w:ascii="Times New Roman" w:hAnsi="Times New Roman"/>
          <w:color w:val="000000"/>
          <w:highlight w:val="none"/>
        </w:rPr>
        <w:t>定依 据《政府采购进口产品管理办法》（财库〔2007〕119 号文）、</w:t>
      </w:r>
    </w:p>
    <w:p w14:paraId="0FB2704E">
      <w:pPr>
        <w:pStyle w:val="20"/>
        <w:spacing w:before="183" w:line="219" w:lineRule="auto"/>
        <w:ind w:left="1099" w:firstLine="960" w:firstLineChars="400"/>
        <w:rPr>
          <w:rFonts w:ascii="Times New Roman" w:hAnsi="Times New Roman"/>
          <w:color w:val="000000"/>
          <w:highlight w:val="none"/>
        </w:rPr>
      </w:pPr>
      <w:r>
        <w:rPr>
          <w:rFonts w:ascii="Times New Roman" w:hAnsi="Times New Roman"/>
          <w:color w:val="000000"/>
          <w:highlight w:val="none"/>
        </w:rPr>
        <w:t>《关 于政府采购进口产品管理有关问题的通知》（财办库〔2008〕</w:t>
      </w:r>
    </w:p>
    <w:p w14:paraId="66D8FC2C">
      <w:pPr>
        <w:pStyle w:val="20"/>
        <w:spacing w:before="183" w:line="219" w:lineRule="auto"/>
        <w:ind w:left="1099" w:firstLine="960" w:firstLineChars="400"/>
        <w:rPr>
          <w:rFonts w:hint="eastAsia"/>
          <w:highlight w:val="none"/>
        </w:rPr>
      </w:pPr>
      <w:r>
        <w:rPr>
          <w:rFonts w:ascii="Times New Roman" w:hAnsi="Times New Roman"/>
          <w:color w:val="000000"/>
          <w:highlight w:val="none"/>
        </w:rPr>
        <w:t>248号文）。</w:t>
      </w:r>
    </w:p>
    <w:p w14:paraId="0B2A1FB4">
      <w:pPr>
        <w:numPr>
          <w:ilvl w:val="1"/>
          <w:numId w:val="9"/>
        </w:numPr>
        <w:tabs>
          <w:tab w:val="left" w:pos="1080"/>
          <w:tab w:val="left" w:pos="2014"/>
        </w:tabs>
        <w:snapToGrid w:val="0"/>
        <w:spacing w:line="360" w:lineRule="auto"/>
        <w:ind w:left="1080" w:hanging="720"/>
        <w:rPr>
          <w:sz w:val="24"/>
          <w:highlight w:val="none"/>
        </w:rPr>
      </w:pPr>
      <w:r>
        <w:rPr>
          <w:sz w:val="24"/>
          <w:highlight w:val="none"/>
        </w:rPr>
        <w:t>中小企业、监狱企业及残疾人福利性单位</w:t>
      </w:r>
    </w:p>
    <w:p w14:paraId="628F4F44">
      <w:pPr>
        <w:numPr>
          <w:ilvl w:val="2"/>
          <w:numId w:val="9"/>
        </w:numPr>
        <w:snapToGrid w:val="0"/>
        <w:spacing w:line="360" w:lineRule="auto"/>
        <w:rPr>
          <w:sz w:val="24"/>
          <w:highlight w:val="none"/>
        </w:rPr>
      </w:pPr>
      <w:r>
        <w:rPr>
          <w:sz w:val="24"/>
          <w:highlight w:val="none"/>
        </w:rPr>
        <w:t>中小企业定义：</w:t>
      </w:r>
    </w:p>
    <w:p w14:paraId="12FB4CCA">
      <w:pPr>
        <w:pStyle w:val="101"/>
        <w:numPr>
          <w:ilvl w:val="0"/>
          <w:numId w:val="10"/>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4CFC1816">
      <w:pPr>
        <w:pStyle w:val="101"/>
        <w:numPr>
          <w:ilvl w:val="0"/>
          <w:numId w:val="10"/>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12629049">
      <w:pPr>
        <w:pStyle w:val="101"/>
        <w:numPr>
          <w:ilvl w:val="0"/>
          <w:numId w:val="10"/>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19B4CB4F">
      <w:pPr>
        <w:pStyle w:val="101"/>
        <w:numPr>
          <w:ilvl w:val="0"/>
          <w:numId w:val="10"/>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60C7A9FF">
      <w:pPr>
        <w:pStyle w:val="101"/>
        <w:numPr>
          <w:ilvl w:val="0"/>
          <w:numId w:val="10"/>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74676CEA">
      <w:pPr>
        <w:pStyle w:val="101"/>
        <w:numPr>
          <w:ilvl w:val="1"/>
          <w:numId w:val="10"/>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1AAC7545">
      <w:pPr>
        <w:pStyle w:val="101"/>
        <w:numPr>
          <w:ilvl w:val="1"/>
          <w:numId w:val="10"/>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3FA9002A">
      <w:pPr>
        <w:pStyle w:val="101"/>
        <w:numPr>
          <w:ilvl w:val="2"/>
          <w:numId w:val="10"/>
        </w:numPr>
        <w:tabs>
          <w:tab w:val="left" w:pos="2035"/>
          <w:tab w:val="left" w:pos="2977"/>
        </w:tabs>
        <w:snapToGrid w:val="0"/>
        <w:spacing w:line="360" w:lineRule="auto"/>
        <w:ind w:firstLineChars="0"/>
        <w:rPr>
          <w:rFonts w:ascii="Times New Roman" w:hAnsi="Times New Roman"/>
          <w:vanish/>
          <w:color w:val="000000"/>
          <w:sz w:val="24"/>
          <w:szCs w:val="24"/>
          <w:highlight w:val="none"/>
        </w:rPr>
      </w:pPr>
    </w:p>
    <w:p w14:paraId="37729DDD">
      <w:pPr>
        <w:numPr>
          <w:ilvl w:val="3"/>
          <w:numId w:val="10"/>
        </w:numPr>
        <w:tabs>
          <w:tab w:val="left" w:pos="1980"/>
          <w:tab w:val="left" w:pos="2035"/>
          <w:tab w:val="left" w:pos="2885"/>
          <w:tab w:val="left" w:pos="2977"/>
          <w:tab w:val="clear" w:pos="900"/>
        </w:tabs>
        <w:snapToGrid w:val="0"/>
        <w:spacing w:line="360" w:lineRule="auto"/>
        <w:ind w:left="2885"/>
        <w:rPr>
          <w:color w:val="000000"/>
          <w:sz w:val="24"/>
          <w:highlight w:val="none"/>
        </w:rPr>
      </w:pPr>
      <w:r>
        <w:rPr>
          <w:color w:val="000000"/>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r>
        <w:rPr>
          <w:rFonts w:hint="eastAsia"/>
          <w:color w:val="000000"/>
          <w:sz w:val="24"/>
          <w:highlight w:val="none"/>
        </w:rPr>
        <w:t>符合中小企业划分标准的个体工 商户， 在政府采购活动中视同中小企业。关于中小企业的相 关规定依据《中华人民共和国中小企业促进法》、《关于进一 步加大政府采购支持中小企业力度的通知》（财库〔2022〕19 号）、《政府采购促进中小企业发展管理办法》（财库〔2020〕46 号）、《关于印发中小企业划型标准规定的通知》（工信部联企业〔2011〕300  号）。</w:t>
      </w:r>
    </w:p>
    <w:p w14:paraId="559BAD05">
      <w:pPr>
        <w:numPr>
          <w:ilvl w:val="3"/>
          <w:numId w:val="10"/>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供应商提供的货物、工程或者服务符合下列情形的，享受中小企业扶持政策：</w:t>
      </w:r>
    </w:p>
    <w:p w14:paraId="751A34F4">
      <w:pPr>
        <w:tabs>
          <w:tab w:val="left" w:pos="1980"/>
        </w:tabs>
        <w:snapToGrid w:val="0"/>
        <w:spacing w:line="360" w:lineRule="auto"/>
        <w:ind w:left="2835" w:leftChars="1350"/>
        <w:rPr>
          <w:color w:val="000000"/>
          <w:sz w:val="24"/>
          <w:highlight w:val="none"/>
        </w:rPr>
      </w:pPr>
      <w:r>
        <w:rPr>
          <w:color w:val="000000"/>
          <w:sz w:val="24"/>
          <w:highlight w:val="none"/>
        </w:rPr>
        <w:t>（1）在货物采购项目中，货物由中小企业制造，即货物由中小企业生产且使用该中小企业商号或者注册商标；</w:t>
      </w:r>
    </w:p>
    <w:p w14:paraId="45F81ED0">
      <w:pPr>
        <w:tabs>
          <w:tab w:val="left" w:pos="1980"/>
        </w:tabs>
        <w:snapToGrid w:val="0"/>
        <w:spacing w:line="360" w:lineRule="auto"/>
        <w:ind w:left="2835" w:leftChars="1350"/>
        <w:rPr>
          <w:color w:val="000000"/>
          <w:sz w:val="24"/>
          <w:highlight w:val="none"/>
        </w:rPr>
      </w:pPr>
      <w:r>
        <w:rPr>
          <w:color w:val="000000"/>
          <w:sz w:val="24"/>
          <w:highlight w:val="none"/>
        </w:rPr>
        <w:t>（2）在工程采购项目中，工程由中小企业承建，即工程施工单位为中小企业；</w:t>
      </w:r>
    </w:p>
    <w:p w14:paraId="745DB904">
      <w:pPr>
        <w:tabs>
          <w:tab w:val="left" w:pos="1980"/>
        </w:tabs>
        <w:snapToGrid w:val="0"/>
        <w:spacing w:line="360" w:lineRule="auto"/>
        <w:ind w:left="2835" w:leftChars="1350"/>
        <w:rPr>
          <w:color w:val="000000"/>
          <w:sz w:val="24"/>
          <w:highlight w:val="none"/>
        </w:rPr>
      </w:pPr>
      <w:r>
        <w:rPr>
          <w:color w:val="000000"/>
          <w:sz w:val="24"/>
          <w:highlight w:val="none"/>
        </w:rPr>
        <w:t>（3）在服务采购项目中，服务由中小企业承接，即提供服务的人员为中小企业依照《中华人民共和国劳动</w:t>
      </w:r>
      <w:r>
        <w:rPr>
          <w:rFonts w:hint="eastAsia"/>
          <w:color w:val="000000"/>
          <w:sz w:val="24"/>
          <w:highlight w:val="none"/>
        </w:rPr>
        <w:t>民法典</w:t>
      </w:r>
      <w:r>
        <w:rPr>
          <w:color w:val="000000"/>
          <w:sz w:val="24"/>
          <w:highlight w:val="none"/>
        </w:rPr>
        <w:t>》订立劳动合同的从业人员。</w:t>
      </w:r>
    </w:p>
    <w:p w14:paraId="0B573D3E">
      <w:pPr>
        <w:numPr>
          <w:ilvl w:val="3"/>
          <w:numId w:val="10"/>
        </w:numPr>
        <w:tabs>
          <w:tab w:val="left" w:pos="1980"/>
          <w:tab w:val="left" w:pos="2035"/>
          <w:tab w:val="left" w:pos="2885"/>
          <w:tab w:val="left" w:pos="2977"/>
          <w:tab w:val="clear" w:pos="900"/>
        </w:tabs>
        <w:snapToGrid w:val="0"/>
        <w:spacing w:line="360" w:lineRule="auto"/>
        <w:ind w:left="2885"/>
        <w:rPr>
          <w:sz w:val="24"/>
          <w:highlight w:val="none"/>
        </w:rPr>
      </w:pPr>
      <w:r>
        <w:rPr>
          <w:sz w:val="24"/>
          <w:highlight w:val="none"/>
        </w:rPr>
        <w:t>在货物采购项目中，供应商提供的货物既有中小企业制造货物，也有大型企业制造货物的，不享受中小企业扶持政策。</w:t>
      </w:r>
    </w:p>
    <w:p w14:paraId="647AB2DD">
      <w:pPr>
        <w:numPr>
          <w:ilvl w:val="3"/>
          <w:numId w:val="10"/>
        </w:numPr>
        <w:tabs>
          <w:tab w:val="left" w:pos="1980"/>
          <w:tab w:val="left" w:pos="2035"/>
          <w:tab w:val="left" w:pos="2885"/>
          <w:tab w:val="left" w:pos="2977"/>
          <w:tab w:val="clear" w:pos="900"/>
        </w:tabs>
        <w:snapToGrid w:val="0"/>
        <w:spacing w:line="360" w:lineRule="auto"/>
        <w:ind w:left="2885"/>
        <w:rPr>
          <w:sz w:val="24"/>
          <w:highlight w:val="none"/>
        </w:rPr>
      </w:pPr>
      <w:r>
        <w:rPr>
          <w:color w:val="000000"/>
          <w:sz w:val="24"/>
          <w:highlight w:val="none"/>
        </w:rPr>
        <w:t>以联合体形式参加政府采购活动，联合体各方均为中小企业的，联合体视同中小企业。其中，联合体各方均为小微企业的，联合体视同小微企业。</w:t>
      </w:r>
    </w:p>
    <w:p w14:paraId="7F8DC4B7">
      <w:pPr>
        <w:numPr>
          <w:ilvl w:val="2"/>
          <w:numId w:val="9"/>
        </w:numPr>
        <w:snapToGrid w:val="0"/>
        <w:spacing w:line="360" w:lineRule="auto"/>
        <w:rPr>
          <w:sz w:val="24"/>
          <w:highlight w:val="none"/>
        </w:rPr>
      </w:pPr>
      <w:r>
        <w:rPr>
          <w:rFonts w:hint="eastAsia"/>
          <w:sz w:val="24"/>
          <w:highlight w:val="none"/>
        </w:rPr>
        <w:t>在政府采购活动中，监狱企业视同小型、微型企业，享受预留份额、评审中价格扣除等政府采购促进中小企业发展的政府采购政策。监狱 企业定义：是指由司法部认定的为罪犯、戒毒人员供生产项目和劳动对象，且全部产权属于司法部监狱管理局、戒毒管理局、直属煤矿管理局，各省、自治区、直辖市监狱管理局、戒毒管理局， 各地（设 区的市） 监狱、强制隔离戒毒所、戒毒康复所， 以及新疆生产建设兵团监狱管理局、戒毒管理局的企业。</w:t>
      </w:r>
    </w:p>
    <w:p w14:paraId="03C8BD7A">
      <w:pPr>
        <w:numPr>
          <w:ilvl w:val="2"/>
          <w:numId w:val="9"/>
        </w:numPr>
        <w:snapToGrid w:val="0"/>
        <w:spacing w:line="360" w:lineRule="auto"/>
        <w:rPr>
          <w:sz w:val="24"/>
          <w:highlight w:val="none"/>
        </w:rPr>
      </w:pPr>
      <w:r>
        <w:rPr>
          <w:rFonts w:hint="eastAsia"/>
          <w:sz w:val="24"/>
          <w:highlight w:val="none"/>
        </w:rPr>
        <w:t>在政府采购活动中，残疾人福利性单位视同小型、微型企业， 享受预留份额、评审中价格扣除等促进中小企业发展的政府采购政策。残疾 人福利性单位定义： 享受政府采购支持政策的残疾人福利性单位应当同时满足以下条件：</w:t>
      </w:r>
    </w:p>
    <w:p w14:paraId="79A5784F">
      <w:pPr>
        <w:pStyle w:val="101"/>
        <w:numPr>
          <w:ilvl w:val="2"/>
          <w:numId w:val="10"/>
        </w:numPr>
        <w:tabs>
          <w:tab w:val="left" w:pos="2035"/>
          <w:tab w:val="left" w:pos="2977"/>
        </w:tabs>
        <w:snapToGrid w:val="0"/>
        <w:spacing w:line="360" w:lineRule="auto"/>
        <w:ind w:firstLineChars="0"/>
        <w:rPr>
          <w:rFonts w:ascii="Times New Roman" w:hAnsi="Times New Roman"/>
          <w:vanish/>
          <w:color w:val="000000"/>
          <w:sz w:val="24"/>
          <w:szCs w:val="24"/>
          <w:highlight w:val="none"/>
        </w:rPr>
      </w:pPr>
    </w:p>
    <w:p w14:paraId="37A3D3D4">
      <w:pPr>
        <w:pStyle w:val="101"/>
        <w:numPr>
          <w:ilvl w:val="2"/>
          <w:numId w:val="10"/>
        </w:numPr>
        <w:tabs>
          <w:tab w:val="left" w:pos="2035"/>
          <w:tab w:val="left" w:pos="2977"/>
        </w:tabs>
        <w:snapToGrid w:val="0"/>
        <w:spacing w:line="360" w:lineRule="auto"/>
        <w:ind w:firstLineChars="0"/>
        <w:rPr>
          <w:rFonts w:ascii="Times New Roman" w:hAnsi="Times New Roman"/>
          <w:vanish/>
          <w:color w:val="000000"/>
          <w:sz w:val="24"/>
          <w:szCs w:val="24"/>
          <w:highlight w:val="none"/>
        </w:rPr>
      </w:pPr>
    </w:p>
    <w:p w14:paraId="302AF165">
      <w:pPr>
        <w:numPr>
          <w:ilvl w:val="3"/>
          <w:numId w:val="10"/>
        </w:numPr>
        <w:tabs>
          <w:tab w:val="left" w:pos="1980"/>
          <w:tab w:val="left" w:pos="2035"/>
          <w:tab w:val="left" w:pos="2885"/>
          <w:tab w:val="left" w:pos="2977"/>
          <w:tab w:val="clear" w:pos="900"/>
        </w:tabs>
        <w:snapToGrid w:val="0"/>
        <w:spacing w:line="360" w:lineRule="auto"/>
        <w:ind w:left="2885"/>
        <w:rPr>
          <w:color w:val="000000"/>
          <w:sz w:val="24"/>
          <w:highlight w:val="none"/>
        </w:rPr>
      </w:pPr>
      <w:r>
        <w:rPr>
          <w:color w:val="000000"/>
          <w:sz w:val="24"/>
          <w:highlight w:val="none"/>
        </w:rPr>
        <w:t>安置的残疾人占本单位在职职工人数的比例不低于25%（含25%），并且安置的残疾人人数不少于10 人（含10 人）；</w:t>
      </w:r>
    </w:p>
    <w:p w14:paraId="12FA60B1">
      <w:pPr>
        <w:numPr>
          <w:ilvl w:val="3"/>
          <w:numId w:val="10"/>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依法与安置的每位残疾人签订了一年以上（含一年）的劳动合同或服务协议；</w:t>
      </w:r>
    </w:p>
    <w:p w14:paraId="2F897DB6">
      <w:pPr>
        <w:numPr>
          <w:ilvl w:val="3"/>
          <w:numId w:val="10"/>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为安置的每位残疾人按月足额缴纳了基本养老保险、基本医疗保险、失业保险、工伤保险和生育保险等社会保险费；</w:t>
      </w:r>
    </w:p>
    <w:p w14:paraId="45C91250">
      <w:pPr>
        <w:numPr>
          <w:ilvl w:val="3"/>
          <w:numId w:val="10"/>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通过银行等金融机构向安置的每位残疾人，按月支付了不低于单位所在区县适用的经省级人民政府批准的月最低工资标准的工资；</w:t>
      </w:r>
    </w:p>
    <w:p w14:paraId="7A1CE84C">
      <w:pPr>
        <w:numPr>
          <w:ilvl w:val="3"/>
          <w:numId w:val="10"/>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提供本单位制造的货物、承担的工程或者服务（以下简称产品），或者提供其他残疾人福利性单位制造的货物（不包括使用非残疾人福利性单位注册商标的货物）；</w:t>
      </w:r>
    </w:p>
    <w:p w14:paraId="5AEDE43A">
      <w:pPr>
        <w:numPr>
          <w:ilvl w:val="3"/>
          <w:numId w:val="10"/>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400ED007">
      <w:pPr>
        <w:numPr>
          <w:ilvl w:val="2"/>
          <w:numId w:val="9"/>
        </w:numPr>
        <w:snapToGrid w:val="0"/>
        <w:spacing w:line="360" w:lineRule="auto"/>
        <w:rPr>
          <w:sz w:val="24"/>
          <w:highlight w:val="none"/>
        </w:rPr>
      </w:pPr>
      <w:r>
        <w:rPr>
          <w:sz w:val="24"/>
          <w:highlight w:val="none"/>
        </w:rPr>
        <w:t>本项目是否专门面向中小企业预留采购份额见第一章《投标邀请》。</w:t>
      </w:r>
    </w:p>
    <w:p w14:paraId="111493D6">
      <w:pPr>
        <w:numPr>
          <w:ilvl w:val="2"/>
          <w:numId w:val="9"/>
        </w:numPr>
        <w:snapToGrid w:val="0"/>
        <w:spacing w:line="360" w:lineRule="auto"/>
        <w:rPr>
          <w:sz w:val="24"/>
          <w:highlight w:val="none"/>
        </w:rPr>
      </w:pPr>
      <w:r>
        <w:rPr>
          <w:sz w:val="24"/>
          <w:highlight w:val="none"/>
        </w:rPr>
        <w:t>采购标的对应的中小企业划分标准所属行业见《投标人须知资料表》。</w:t>
      </w:r>
    </w:p>
    <w:p w14:paraId="248CF28E">
      <w:pPr>
        <w:numPr>
          <w:ilvl w:val="2"/>
          <w:numId w:val="9"/>
        </w:numPr>
        <w:snapToGrid w:val="0"/>
        <w:spacing w:line="360" w:lineRule="auto"/>
        <w:rPr>
          <w:sz w:val="24"/>
          <w:highlight w:val="none"/>
        </w:rPr>
      </w:pPr>
      <w:r>
        <w:rPr>
          <w:sz w:val="24"/>
          <w:highlight w:val="none"/>
        </w:rPr>
        <w:t>小微企业价格评审优惠的政策调整：见第四章《评标方法和评标标准》。</w:t>
      </w:r>
    </w:p>
    <w:p w14:paraId="4962223B">
      <w:pPr>
        <w:numPr>
          <w:ilvl w:val="1"/>
          <w:numId w:val="9"/>
        </w:numPr>
        <w:tabs>
          <w:tab w:val="left" w:pos="1080"/>
          <w:tab w:val="left" w:pos="2014"/>
        </w:tabs>
        <w:snapToGrid w:val="0"/>
        <w:spacing w:line="360" w:lineRule="auto"/>
        <w:ind w:left="1080" w:hanging="720"/>
        <w:rPr>
          <w:sz w:val="24"/>
          <w:highlight w:val="none"/>
        </w:rPr>
      </w:pPr>
      <w:r>
        <w:rPr>
          <w:sz w:val="24"/>
          <w:highlight w:val="none"/>
        </w:rPr>
        <w:t>政府采购节能产品、环境标志产品</w:t>
      </w:r>
    </w:p>
    <w:p w14:paraId="12493AFF">
      <w:pPr>
        <w:numPr>
          <w:ilvl w:val="2"/>
          <w:numId w:val="9"/>
        </w:numPr>
        <w:snapToGrid w:val="0"/>
        <w:spacing w:line="360" w:lineRule="auto"/>
        <w:rPr>
          <w:sz w:val="24"/>
          <w:highlight w:val="none"/>
        </w:rPr>
      </w:pPr>
      <w:r>
        <w:rPr>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8FFD263">
      <w:pPr>
        <w:numPr>
          <w:ilvl w:val="2"/>
          <w:numId w:val="9"/>
        </w:numPr>
        <w:snapToGrid w:val="0"/>
        <w:spacing w:line="360" w:lineRule="auto"/>
        <w:rPr>
          <w:sz w:val="24"/>
          <w:highlight w:val="none"/>
        </w:rPr>
      </w:pPr>
      <w:r>
        <w:rPr>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2C02F4D1">
      <w:pPr>
        <w:numPr>
          <w:ilvl w:val="2"/>
          <w:numId w:val="9"/>
        </w:numPr>
        <w:snapToGrid w:val="0"/>
        <w:spacing w:line="360" w:lineRule="auto"/>
        <w:rPr>
          <w:sz w:val="24"/>
          <w:highlight w:val="none"/>
        </w:rPr>
      </w:pPr>
      <w:r>
        <w:rPr>
          <w:sz w:val="24"/>
          <w:highlight w:val="none"/>
        </w:rPr>
        <w:t>如本项目采购产品属于实施政府强制采购品目清单范围的节能产品，则投标人所报产品必须获得国家确定的认证机构出具的、处于有效期之内的节能产品认证证书，</w:t>
      </w:r>
      <w:r>
        <w:rPr>
          <w:kern w:val="0"/>
          <w:sz w:val="24"/>
          <w:highlight w:val="none"/>
        </w:rPr>
        <w:t>否则</w:t>
      </w:r>
      <w:r>
        <w:rPr>
          <w:b/>
          <w:kern w:val="0"/>
          <w:sz w:val="24"/>
          <w:highlight w:val="none"/>
        </w:rPr>
        <w:t>投标无效</w:t>
      </w:r>
      <w:r>
        <w:rPr>
          <w:sz w:val="24"/>
          <w:highlight w:val="none"/>
        </w:rPr>
        <w:t>；</w:t>
      </w:r>
    </w:p>
    <w:p w14:paraId="3BDE7426">
      <w:pPr>
        <w:numPr>
          <w:ilvl w:val="2"/>
          <w:numId w:val="9"/>
        </w:numPr>
        <w:snapToGrid w:val="0"/>
        <w:spacing w:line="360" w:lineRule="auto"/>
        <w:rPr>
          <w:sz w:val="24"/>
          <w:highlight w:val="none"/>
        </w:rPr>
      </w:pPr>
      <w:r>
        <w:rPr>
          <w:sz w:val="24"/>
          <w:highlight w:val="none"/>
        </w:rPr>
        <w:t>非政府强制采购的节能产品或环境标志产品，依据品目清单和认证证书实施政府优先采购。优先采购的具体规定见第四章《评标方法和评标标准》（如涉及）。</w:t>
      </w:r>
    </w:p>
    <w:p w14:paraId="01571CD4">
      <w:pPr>
        <w:numPr>
          <w:ilvl w:val="1"/>
          <w:numId w:val="9"/>
        </w:numPr>
        <w:tabs>
          <w:tab w:val="left" w:pos="1080"/>
          <w:tab w:val="left" w:pos="2014"/>
        </w:tabs>
        <w:snapToGrid w:val="0"/>
        <w:spacing w:line="360" w:lineRule="auto"/>
        <w:ind w:left="1080" w:hanging="720"/>
        <w:rPr>
          <w:sz w:val="24"/>
          <w:highlight w:val="none"/>
        </w:rPr>
      </w:pPr>
      <w:r>
        <w:rPr>
          <w:sz w:val="24"/>
          <w:highlight w:val="none"/>
        </w:rPr>
        <w:t>正版软件</w:t>
      </w:r>
    </w:p>
    <w:p w14:paraId="64101E9B">
      <w:pPr>
        <w:numPr>
          <w:ilvl w:val="2"/>
          <w:numId w:val="9"/>
        </w:numPr>
        <w:snapToGrid w:val="0"/>
        <w:spacing w:line="360" w:lineRule="auto"/>
        <w:rPr>
          <w:sz w:val="24"/>
          <w:highlight w:val="none"/>
        </w:rPr>
      </w:pPr>
      <w:r>
        <w:rPr>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579F798F">
      <w:pPr>
        <w:numPr>
          <w:ilvl w:val="1"/>
          <w:numId w:val="9"/>
        </w:numPr>
        <w:tabs>
          <w:tab w:val="left" w:pos="1080"/>
          <w:tab w:val="left" w:pos="2014"/>
        </w:tabs>
        <w:snapToGrid w:val="0"/>
        <w:spacing w:line="360" w:lineRule="auto"/>
        <w:ind w:left="1080" w:hanging="720"/>
        <w:rPr>
          <w:sz w:val="24"/>
          <w:highlight w:val="none"/>
        </w:rPr>
      </w:pPr>
      <w:r>
        <w:rPr>
          <w:rFonts w:hint="eastAsia"/>
          <w:sz w:val="24"/>
          <w:highlight w:val="none"/>
        </w:rPr>
        <w:t>网络安全专用产品</w:t>
      </w:r>
    </w:p>
    <w:p w14:paraId="3345FBAA">
      <w:pPr>
        <w:numPr>
          <w:ilvl w:val="2"/>
          <w:numId w:val="9"/>
        </w:numPr>
        <w:tabs>
          <w:tab w:val="left" w:pos="2014"/>
        </w:tabs>
        <w:snapToGrid w:val="0"/>
        <w:spacing w:line="360" w:lineRule="auto"/>
        <w:rPr>
          <w:sz w:val="24"/>
          <w:highlight w:val="none"/>
        </w:rPr>
      </w:pPr>
      <w:r>
        <w:rPr>
          <w:rFonts w:hint="eastAsia"/>
          <w:sz w:val="24"/>
          <w:highlight w:val="none"/>
        </w:rPr>
        <w:t>所投产品属于列入《网络关键设备和网络安全专用产品目录》的网络安全专用产品，应当在国家互联网信息办公室会同工业和信息化部、 公安部、国家认证认可监督管理委员会统一公布和更新的符合要求的网络关键设备和网络安全专用产品清单中。</w:t>
      </w:r>
    </w:p>
    <w:p w14:paraId="4B2C6F9E">
      <w:pPr>
        <w:numPr>
          <w:ilvl w:val="1"/>
          <w:numId w:val="9"/>
        </w:numPr>
        <w:tabs>
          <w:tab w:val="left" w:pos="1080"/>
          <w:tab w:val="left" w:pos="2014"/>
        </w:tabs>
        <w:snapToGrid w:val="0"/>
        <w:spacing w:line="360" w:lineRule="auto"/>
        <w:ind w:left="1080" w:hanging="720"/>
        <w:rPr>
          <w:sz w:val="24"/>
          <w:highlight w:val="none"/>
        </w:rPr>
      </w:pPr>
      <w:r>
        <w:rPr>
          <w:sz w:val="24"/>
          <w:highlight w:val="none"/>
        </w:rPr>
        <w:t>推广使用低挥发性有机化合物（VOCs）</w:t>
      </w:r>
    </w:p>
    <w:p w14:paraId="7A6A70DA">
      <w:pPr>
        <w:numPr>
          <w:ilvl w:val="2"/>
          <w:numId w:val="9"/>
        </w:numPr>
        <w:tabs>
          <w:tab w:val="left" w:pos="2014"/>
        </w:tabs>
        <w:snapToGrid w:val="0"/>
        <w:spacing w:line="360" w:lineRule="auto"/>
        <w:rPr>
          <w:sz w:val="24"/>
          <w:highlight w:val="none"/>
        </w:rPr>
      </w:pPr>
      <w:r>
        <w:rPr>
          <w:sz w:val="24"/>
          <w:highlight w:val="none"/>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kern w:val="0"/>
          <w:sz w:val="24"/>
          <w:highlight w:val="none"/>
        </w:rPr>
        <w:t>否则</w:t>
      </w:r>
      <w:r>
        <w:rPr>
          <w:b/>
          <w:kern w:val="0"/>
          <w:sz w:val="24"/>
          <w:highlight w:val="none"/>
        </w:rPr>
        <w:t>投标无效</w:t>
      </w:r>
      <w:r>
        <w:rPr>
          <w:sz w:val="24"/>
          <w:highlight w:val="none"/>
        </w:rPr>
        <w:t>；属于推荐性标准的，优先采购，具体见第四章《评标方法和评标标准》。</w:t>
      </w:r>
    </w:p>
    <w:p w14:paraId="414799F8">
      <w:pPr>
        <w:numPr>
          <w:ilvl w:val="1"/>
          <w:numId w:val="9"/>
        </w:numPr>
        <w:tabs>
          <w:tab w:val="left" w:pos="1080"/>
          <w:tab w:val="left" w:pos="2014"/>
        </w:tabs>
        <w:snapToGrid w:val="0"/>
        <w:spacing w:line="360" w:lineRule="auto"/>
        <w:ind w:left="1080" w:hanging="720"/>
        <w:rPr>
          <w:sz w:val="24"/>
          <w:highlight w:val="none"/>
        </w:rPr>
      </w:pPr>
      <w:r>
        <w:rPr>
          <w:rFonts w:hint="eastAsia"/>
          <w:sz w:val="24"/>
          <w:highlight w:val="none"/>
        </w:rPr>
        <w:t>采购需求标准</w:t>
      </w:r>
    </w:p>
    <w:p w14:paraId="6C3928C9">
      <w:pPr>
        <w:numPr>
          <w:ilvl w:val="2"/>
          <w:numId w:val="9"/>
        </w:numPr>
        <w:tabs>
          <w:tab w:val="left" w:pos="2014"/>
        </w:tabs>
        <w:snapToGrid w:val="0"/>
        <w:spacing w:line="360" w:lineRule="auto"/>
        <w:rPr>
          <w:sz w:val="24"/>
          <w:highlight w:val="none"/>
        </w:rPr>
      </w:pPr>
      <w:r>
        <w:rPr>
          <w:rFonts w:hint="eastAsia"/>
          <w:sz w:val="24"/>
          <w:highlight w:val="none"/>
        </w:rPr>
        <w:t>商品包装、快递包装政府采购需求标准（试行）为助力打好污染防治攻坚战， 推广使用绿色包装， 根据财政部关于印 发《商品包装政府采购需求标准（试行）》、《快递包装政府采购需求 标准（试行）》的通知（财办库〔2020〕123 号），本项目如涉及商品包装和快递包装的，则其具体要求见第五章《采购需求》。</w:t>
      </w:r>
    </w:p>
    <w:p w14:paraId="6CE2E1FC">
      <w:pPr>
        <w:numPr>
          <w:ilvl w:val="2"/>
          <w:numId w:val="9"/>
        </w:numPr>
        <w:tabs>
          <w:tab w:val="left" w:pos="2014"/>
        </w:tabs>
        <w:snapToGrid w:val="0"/>
        <w:spacing w:line="360" w:lineRule="auto"/>
        <w:rPr>
          <w:sz w:val="24"/>
          <w:highlight w:val="none"/>
        </w:rPr>
      </w:pPr>
      <w:r>
        <w:rPr>
          <w:rFonts w:hint="eastAsia"/>
          <w:sz w:val="24"/>
          <w:highlight w:val="none"/>
        </w:rPr>
        <w:t>绿色</w:t>
      </w:r>
      <w:r>
        <w:rPr>
          <w:sz w:val="24"/>
          <w:highlight w:val="none"/>
        </w:rPr>
        <w:t>其他政府采购需求标准</w:t>
      </w:r>
    </w:p>
    <w:p w14:paraId="63E457FF">
      <w:pPr>
        <w:tabs>
          <w:tab w:val="left" w:pos="2014"/>
        </w:tabs>
        <w:snapToGrid w:val="0"/>
        <w:spacing w:line="360" w:lineRule="auto"/>
        <w:ind w:left="1915" w:leftChars="912"/>
        <w:rPr>
          <w:sz w:val="24"/>
          <w:highlight w:val="none"/>
        </w:rPr>
      </w:pPr>
      <w:r>
        <w:rPr>
          <w:sz w:val="24"/>
          <w:highlight w:val="none"/>
        </w:rPr>
        <w:t>为贯彻落实《深化政府采购制度改革方案》有关要求，推动政府采购 需求标准建设，财政部门会同有关部门制定发布的其他政府采购需求 标准，本项目如涉及，则具体要求见第五章《采购需求</w:t>
      </w:r>
      <w:r>
        <w:rPr>
          <w:spacing w:val="-5"/>
          <w:sz w:val="24"/>
          <w:highlight w:val="none"/>
        </w:rPr>
        <w:t>》。</w:t>
      </w:r>
    </w:p>
    <w:p w14:paraId="1E708690">
      <w:pPr>
        <w:numPr>
          <w:ilvl w:val="0"/>
          <w:numId w:val="9"/>
        </w:numPr>
        <w:tabs>
          <w:tab w:val="left" w:pos="360"/>
        </w:tabs>
        <w:snapToGrid w:val="0"/>
        <w:spacing w:line="360" w:lineRule="auto"/>
        <w:ind w:left="357" w:hanging="357"/>
        <w:outlineLvl w:val="1"/>
        <w:rPr>
          <w:sz w:val="24"/>
          <w:highlight w:val="none"/>
        </w:rPr>
      </w:pPr>
      <w:r>
        <w:rPr>
          <w:sz w:val="24"/>
          <w:highlight w:val="none"/>
        </w:rPr>
        <w:t>投标费用</w:t>
      </w:r>
    </w:p>
    <w:p w14:paraId="7A01554D">
      <w:pPr>
        <w:numPr>
          <w:ilvl w:val="1"/>
          <w:numId w:val="9"/>
        </w:numPr>
        <w:tabs>
          <w:tab w:val="left" w:pos="1080"/>
          <w:tab w:val="left" w:pos="2014"/>
        </w:tabs>
        <w:snapToGrid w:val="0"/>
        <w:spacing w:line="360" w:lineRule="auto"/>
        <w:ind w:left="1080" w:hanging="720"/>
        <w:rPr>
          <w:sz w:val="24"/>
          <w:highlight w:val="none"/>
        </w:rPr>
      </w:pPr>
      <w:r>
        <w:rPr>
          <w:sz w:val="24"/>
          <w:highlight w:val="none"/>
        </w:rPr>
        <w:t>投标人应自行承担所有与准备和参加投标有关的费用，无论投标的结果如何，采购人或采购代理机构在任何情况下均无承担这些费用的义务和责任。</w:t>
      </w:r>
    </w:p>
    <w:p w14:paraId="0ED8D418">
      <w:pPr>
        <w:tabs>
          <w:tab w:val="left" w:pos="1080"/>
        </w:tabs>
        <w:snapToGrid w:val="0"/>
        <w:spacing w:line="360" w:lineRule="auto"/>
        <w:ind w:left="1080"/>
        <w:rPr>
          <w:sz w:val="28"/>
          <w:highlight w:val="none"/>
        </w:rPr>
      </w:pPr>
      <w:bookmarkStart w:id="170" w:name="_1.8_计量单位"/>
      <w:bookmarkEnd w:id="170"/>
    </w:p>
    <w:p w14:paraId="405E4536">
      <w:pPr>
        <w:pStyle w:val="4"/>
        <w:spacing w:before="0" w:line="360" w:lineRule="auto"/>
        <w:rPr>
          <w:rFonts w:ascii="Times New Roman" w:hAnsi="Times New Roman" w:eastAsia="宋体"/>
          <w:sz w:val="28"/>
          <w:highlight w:val="none"/>
        </w:rPr>
      </w:pPr>
      <w:r>
        <w:rPr>
          <w:rFonts w:ascii="Times New Roman" w:hAnsi="Times New Roman" w:eastAsia="宋体"/>
          <w:sz w:val="28"/>
          <w:highlight w:val="none"/>
        </w:rPr>
        <w:t>二   招标文件</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02B244A5">
      <w:pPr>
        <w:numPr>
          <w:ilvl w:val="0"/>
          <w:numId w:val="9"/>
        </w:numPr>
        <w:tabs>
          <w:tab w:val="left" w:pos="360"/>
        </w:tabs>
        <w:snapToGrid w:val="0"/>
        <w:spacing w:line="360" w:lineRule="auto"/>
        <w:ind w:left="357" w:hanging="357"/>
        <w:outlineLvl w:val="1"/>
        <w:rPr>
          <w:sz w:val="24"/>
          <w:highlight w:val="none"/>
        </w:rPr>
      </w:pPr>
      <w:bookmarkStart w:id="171" w:name="_Toc151193911"/>
      <w:bookmarkStart w:id="172" w:name="_Toc151193693"/>
      <w:bookmarkStart w:id="173" w:name="_Toc150774623"/>
      <w:bookmarkStart w:id="174" w:name="_Toc127151724"/>
      <w:bookmarkStart w:id="175" w:name="_Toc150509274"/>
      <w:bookmarkStart w:id="176" w:name="_Toc149720816"/>
      <w:bookmarkStart w:id="177" w:name="_Toc226965796"/>
      <w:bookmarkStart w:id="178" w:name="_Toc305158791"/>
      <w:bookmarkStart w:id="179" w:name="_Toc127151523"/>
      <w:bookmarkStart w:id="180" w:name="_Toc164608792"/>
      <w:bookmarkStart w:id="181" w:name="_Toc164351617"/>
      <w:bookmarkStart w:id="182" w:name="_Toc164229364"/>
      <w:bookmarkStart w:id="183" w:name="_Toc151193837"/>
      <w:bookmarkStart w:id="184" w:name="_Toc226309767"/>
      <w:bookmarkStart w:id="185" w:name="_Toc226965713"/>
      <w:bookmarkStart w:id="186" w:name="_Toc151193765"/>
      <w:bookmarkStart w:id="187" w:name="_Toc164229218"/>
      <w:bookmarkStart w:id="188" w:name="_Toc264969213"/>
      <w:bookmarkStart w:id="189" w:name="_Toc305158865"/>
      <w:bookmarkStart w:id="190" w:name="_Toc226337219"/>
      <w:bookmarkStart w:id="191" w:name="_Toc164608637"/>
      <w:bookmarkStart w:id="192" w:name="_Toc150774728"/>
      <w:bookmarkStart w:id="193" w:name="_Toc151193621"/>
      <w:bookmarkStart w:id="194" w:name="_Toc151190150"/>
      <w:bookmarkStart w:id="195" w:name="_Toc195842888"/>
      <w:bookmarkStart w:id="196" w:name="_Toc150480761"/>
      <w:bookmarkStart w:id="197" w:name="_Toc142311025"/>
      <w:bookmarkStart w:id="198" w:name="_Toc265228361"/>
      <w:bookmarkStart w:id="199" w:name="_Toc127161437"/>
      <w:bookmarkStart w:id="200" w:name="_Toc520356147"/>
      <w:r>
        <w:rPr>
          <w:sz w:val="24"/>
          <w:highlight w:val="none"/>
        </w:rPr>
        <w:t>招标文件构</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Pr>
          <w:sz w:val="24"/>
          <w:highlight w:val="none"/>
        </w:rPr>
        <w:t>成</w:t>
      </w:r>
    </w:p>
    <w:p w14:paraId="3850D36D">
      <w:pPr>
        <w:numPr>
          <w:ilvl w:val="1"/>
          <w:numId w:val="9"/>
        </w:numPr>
        <w:tabs>
          <w:tab w:val="left" w:pos="1080"/>
          <w:tab w:val="left" w:pos="2014"/>
        </w:tabs>
        <w:snapToGrid w:val="0"/>
        <w:spacing w:line="360" w:lineRule="auto"/>
        <w:ind w:left="1080" w:hanging="720"/>
        <w:rPr>
          <w:sz w:val="24"/>
          <w:highlight w:val="none"/>
        </w:rPr>
      </w:pPr>
      <w:r>
        <w:rPr>
          <w:sz w:val="24"/>
          <w:highlight w:val="none"/>
        </w:rPr>
        <w:t>招标文件包括以下部分：</w:t>
      </w:r>
    </w:p>
    <w:p w14:paraId="1164C510">
      <w:pPr>
        <w:numPr>
          <w:ilvl w:val="0"/>
          <w:numId w:val="11"/>
        </w:numPr>
        <w:tabs>
          <w:tab w:val="left" w:pos="1980"/>
          <w:tab w:val="left" w:pos="2520"/>
        </w:tabs>
        <w:snapToGrid w:val="0"/>
        <w:spacing w:line="360" w:lineRule="auto"/>
        <w:ind w:left="1440" w:firstLine="5"/>
        <w:rPr>
          <w:sz w:val="24"/>
          <w:highlight w:val="none"/>
        </w:rPr>
      </w:pPr>
      <w:r>
        <w:rPr>
          <w:sz w:val="24"/>
          <w:highlight w:val="none"/>
        </w:rPr>
        <w:t>投标邀请</w:t>
      </w:r>
    </w:p>
    <w:p w14:paraId="7FF01B18">
      <w:pPr>
        <w:numPr>
          <w:ilvl w:val="0"/>
          <w:numId w:val="11"/>
        </w:numPr>
        <w:tabs>
          <w:tab w:val="left" w:pos="1980"/>
          <w:tab w:val="left" w:pos="2520"/>
        </w:tabs>
        <w:snapToGrid w:val="0"/>
        <w:spacing w:line="360" w:lineRule="auto"/>
        <w:ind w:left="1440" w:firstLine="5"/>
        <w:rPr>
          <w:sz w:val="24"/>
          <w:highlight w:val="none"/>
        </w:rPr>
      </w:pPr>
      <w:r>
        <w:rPr>
          <w:sz w:val="24"/>
          <w:highlight w:val="none"/>
        </w:rPr>
        <w:t>投标人须知</w:t>
      </w:r>
    </w:p>
    <w:p w14:paraId="2B85305D">
      <w:pPr>
        <w:numPr>
          <w:ilvl w:val="0"/>
          <w:numId w:val="11"/>
        </w:numPr>
        <w:tabs>
          <w:tab w:val="left" w:pos="1980"/>
          <w:tab w:val="left" w:pos="2520"/>
        </w:tabs>
        <w:snapToGrid w:val="0"/>
        <w:spacing w:line="360" w:lineRule="auto"/>
        <w:ind w:left="1440" w:firstLine="5"/>
        <w:rPr>
          <w:sz w:val="24"/>
          <w:highlight w:val="none"/>
        </w:rPr>
      </w:pPr>
      <w:r>
        <w:rPr>
          <w:sz w:val="24"/>
          <w:highlight w:val="none"/>
        </w:rPr>
        <w:t>资格审查</w:t>
      </w:r>
    </w:p>
    <w:p w14:paraId="1B8DCCF3">
      <w:pPr>
        <w:numPr>
          <w:ilvl w:val="0"/>
          <w:numId w:val="11"/>
        </w:numPr>
        <w:tabs>
          <w:tab w:val="left" w:pos="1980"/>
          <w:tab w:val="left" w:pos="2520"/>
        </w:tabs>
        <w:snapToGrid w:val="0"/>
        <w:spacing w:line="360" w:lineRule="auto"/>
        <w:ind w:left="1440" w:firstLine="5"/>
        <w:rPr>
          <w:sz w:val="24"/>
          <w:highlight w:val="none"/>
        </w:rPr>
      </w:pPr>
      <w:r>
        <w:rPr>
          <w:sz w:val="24"/>
          <w:highlight w:val="none"/>
        </w:rPr>
        <w:t>评标程序、评标方法和评标标准</w:t>
      </w:r>
    </w:p>
    <w:p w14:paraId="7E8FD1F1">
      <w:pPr>
        <w:numPr>
          <w:ilvl w:val="0"/>
          <w:numId w:val="11"/>
        </w:numPr>
        <w:tabs>
          <w:tab w:val="left" w:pos="1980"/>
          <w:tab w:val="left" w:pos="2520"/>
        </w:tabs>
        <w:snapToGrid w:val="0"/>
        <w:spacing w:line="360" w:lineRule="auto"/>
        <w:ind w:left="1440" w:firstLine="5"/>
        <w:rPr>
          <w:sz w:val="24"/>
          <w:highlight w:val="none"/>
        </w:rPr>
      </w:pPr>
      <w:r>
        <w:rPr>
          <w:sz w:val="24"/>
          <w:highlight w:val="none"/>
        </w:rPr>
        <w:t>采购需求</w:t>
      </w:r>
    </w:p>
    <w:p w14:paraId="3FA18F89">
      <w:pPr>
        <w:numPr>
          <w:ilvl w:val="0"/>
          <w:numId w:val="11"/>
        </w:numPr>
        <w:tabs>
          <w:tab w:val="left" w:pos="1980"/>
          <w:tab w:val="left" w:pos="2520"/>
        </w:tabs>
        <w:snapToGrid w:val="0"/>
        <w:spacing w:line="360" w:lineRule="auto"/>
        <w:ind w:left="1440" w:firstLine="5"/>
        <w:rPr>
          <w:sz w:val="24"/>
          <w:highlight w:val="none"/>
        </w:rPr>
      </w:pPr>
      <w:r>
        <w:rPr>
          <w:sz w:val="24"/>
          <w:highlight w:val="none"/>
        </w:rPr>
        <w:t>拟签订的合同文本</w:t>
      </w:r>
    </w:p>
    <w:p w14:paraId="5B161E22">
      <w:pPr>
        <w:numPr>
          <w:ilvl w:val="0"/>
          <w:numId w:val="11"/>
        </w:numPr>
        <w:tabs>
          <w:tab w:val="left" w:pos="1980"/>
          <w:tab w:val="left" w:pos="2520"/>
        </w:tabs>
        <w:snapToGrid w:val="0"/>
        <w:spacing w:line="360" w:lineRule="auto"/>
        <w:ind w:left="1440" w:firstLine="5"/>
        <w:rPr>
          <w:sz w:val="24"/>
          <w:highlight w:val="none"/>
        </w:rPr>
      </w:pPr>
      <w:r>
        <w:rPr>
          <w:sz w:val="24"/>
          <w:highlight w:val="none"/>
        </w:rPr>
        <w:t>投标文件格式</w:t>
      </w:r>
    </w:p>
    <w:p w14:paraId="6052C99C">
      <w:pPr>
        <w:numPr>
          <w:ilvl w:val="1"/>
          <w:numId w:val="9"/>
        </w:numPr>
        <w:tabs>
          <w:tab w:val="left" w:pos="1080"/>
          <w:tab w:val="left" w:pos="2014"/>
        </w:tabs>
        <w:snapToGrid w:val="0"/>
        <w:spacing w:line="360" w:lineRule="auto"/>
        <w:ind w:left="1080" w:hanging="720"/>
        <w:rPr>
          <w:sz w:val="24"/>
          <w:highlight w:val="none"/>
        </w:rPr>
      </w:pPr>
      <w:r>
        <w:rPr>
          <w:sz w:val="24"/>
          <w:highlight w:val="none"/>
        </w:rPr>
        <w:t>投标人应认真阅读招标文件的全部内容。投标人应按照招标文件要求提交投标文件并保证所提供的全部资料的真实性，并对招标文件做出实质性响应，否则</w:t>
      </w:r>
      <w:r>
        <w:rPr>
          <w:b/>
          <w:sz w:val="24"/>
          <w:highlight w:val="none"/>
        </w:rPr>
        <w:t>投标无效</w:t>
      </w:r>
      <w:r>
        <w:rPr>
          <w:sz w:val="24"/>
          <w:highlight w:val="none"/>
        </w:rPr>
        <w:t>。</w:t>
      </w:r>
    </w:p>
    <w:p w14:paraId="53FFB8D2">
      <w:pPr>
        <w:numPr>
          <w:ilvl w:val="0"/>
          <w:numId w:val="9"/>
        </w:numPr>
        <w:tabs>
          <w:tab w:val="left" w:pos="1080"/>
          <w:tab w:val="left" w:pos="2014"/>
        </w:tabs>
        <w:snapToGrid w:val="0"/>
        <w:spacing w:line="360" w:lineRule="auto"/>
        <w:ind w:left="357" w:hanging="357"/>
        <w:outlineLvl w:val="1"/>
        <w:rPr>
          <w:sz w:val="24"/>
          <w:highlight w:val="none"/>
        </w:rPr>
      </w:pPr>
      <w:r>
        <w:rPr>
          <w:sz w:val="24"/>
          <w:highlight w:val="none"/>
        </w:rPr>
        <w:t>对招标文件的澄清或修改</w:t>
      </w:r>
    </w:p>
    <w:p w14:paraId="765A0971">
      <w:pPr>
        <w:numPr>
          <w:ilvl w:val="1"/>
          <w:numId w:val="9"/>
        </w:numPr>
        <w:tabs>
          <w:tab w:val="left" w:pos="1080"/>
          <w:tab w:val="left" w:pos="1561"/>
          <w:tab w:val="left" w:pos="2014"/>
        </w:tabs>
        <w:snapToGrid w:val="0"/>
        <w:spacing w:line="360" w:lineRule="auto"/>
        <w:ind w:left="1080" w:hanging="720"/>
        <w:rPr>
          <w:sz w:val="24"/>
          <w:highlight w:val="none"/>
        </w:rPr>
      </w:pPr>
      <w:r>
        <w:rPr>
          <w:sz w:val="24"/>
          <w:highlight w:val="none"/>
        </w:rPr>
        <w:t>采购人或采购代理机构对已发出的招标文件进行必要澄清或者修改的，将在原公告发布媒体上发布更正公告，并以书面形式通知所有获取招标文件的潜在投标人。</w:t>
      </w:r>
    </w:p>
    <w:p w14:paraId="31A3F2E1">
      <w:pPr>
        <w:numPr>
          <w:ilvl w:val="1"/>
          <w:numId w:val="9"/>
        </w:numPr>
        <w:tabs>
          <w:tab w:val="left" w:pos="1080"/>
          <w:tab w:val="left" w:pos="1561"/>
          <w:tab w:val="left" w:pos="2014"/>
        </w:tabs>
        <w:snapToGrid w:val="0"/>
        <w:spacing w:line="360" w:lineRule="auto"/>
        <w:ind w:left="1080" w:hanging="720"/>
        <w:rPr>
          <w:sz w:val="24"/>
          <w:highlight w:val="none"/>
        </w:rPr>
      </w:pPr>
      <w:r>
        <w:rPr>
          <w:sz w:val="24"/>
          <w:highlight w:val="none"/>
        </w:rPr>
        <w:t>上述书面通知，按照获取招标文件的潜在投标人提供的联系方式发出，因提供的信息有误导致通知延迟或无法通知的，采购人或采购代理机构不承担责任。</w:t>
      </w:r>
    </w:p>
    <w:p w14:paraId="0F919C81">
      <w:pPr>
        <w:numPr>
          <w:ilvl w:val="1"/>
          <w:numId w:val="9"/>
        </w:numPr>
        <w:tabs>
          <w:tab w:val="left" w:pos="1080"/>
          <w:tab w:val="left" w:pos="1561"/>
          <w:tab w:val="left" w:pos="2014"/>
        </w:tabs>
        <w:snapToGrid w:val="0"/>
        <w:spacing w:line="360" w:lineRule="auto"/>
        <w:ind w:left="1080" w:hanging="720"/>
        <w:rPr>
          <w:sz w:val="24"/>
          <w:highlight w:val="none"/>
        </w:rPr>
      </w:pPr>
      <w:r>
        <w:rPr>
          <w:sz w:val="24"/>
          <w:highlight w:val="none"/>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78486805">
      <w:pPr>
        <w:tabs>
          <w:tab w:val="left" w:pos="1080"/>
          <w:tab w:val="left" w:pos="1561"/>
        </w:tabs>
        <w:snapToGrid w:val="0"/>
        <w:spacing w:line="360" w:lineRule="auto"/>
        <w:ind w:left="1080"/>
        <w:rPr>
          <w:sz w:val="28"/>
          <w:highlight w:val="none"/>
        </w:rPr>
      </w:pPr>
      <w:bookmarkStart w:id="201" w:name="_Toc516367020"/>
      <w:bookmarkStart w:id="202" w:name="_Toc226965799"/>
      <w:bookmarkStart w:id="203" w:name="_Toc226965716"/>
      <w:bookmarkStart w:id="204" w:name="_Toc127151526"/>
      <w:bookmarkStart w:id="205" w:name="_Toc150774626"/>
      <w:bookmarkStart w:id="206" w:name="_Toc151193768"/>
      <w:bookmarkStart w:id="207" w:name="_Toc305158868"/>
      <w:bookmarkStart w:id="208" w:name="_Toc142311028"/>
      <w:bookmarkStart w:id="209" w:name="_Toc150480764"/>
      <w:bookmarkStart w:id="210" w:name="_Toc264969216"/>
      <w:bookmarkStart w:id="211" w:name="_Toc151190153"/>
      <w:bookmarkStart w:id="212" w:name="_Toc150509277"/>
      <w:bookmarkStart w:id="213" w:name="_Toc151193914"/>
      <w:bookmarkStart w:id="214" w:name="_Toc226309770"/>
      <w:bookmarkStart w:id="215" w:name="_Toc151193696"/>
      <w:bookmarkStart w:id="216" w:name="_Toc151193840"/>
      <w:bookmarkStart w:id="217" w:name="_Toc305158794"/>
      <w:bookmarkStart w:id="218" w:name="_Toc195842891"/>
      <w:bookmarkStart w:id="219" w:name="_Toc151193624"/>
      <w:bookmarkStart w:id="220" w:name="_Toc520356150"/>
      <w:bookmarkStart w:id="221" w:name="_Toc150774731"/>
      <w:bookmarkStart w:id="222" w:name="_Toc226337222"/>
      <w:bookmarkStart w:id="223" w:name="_Toc265228364"/>
    </w:p>
    <w:p w14:paraId="6787F74B">
      <w:pPr>
        <w:pStyle w:val="4"/>
        <w:spacing w:before="0" w:line="360" w:lineRule="auto"/>
        <w:rPr>
          <w:rFonts w:ascii="Times New Roman" w:hAnsi="Times New Roman" w:eastAsia="宋体"/>
          <w:sz w:val="28"/>
          <w:highlight w:val="none"/>
        </w:rPr>
      </w:pPr>
      <w:r>
        <w:rPr>
          <w:rFonts w:ascii="Times New Roman" w:hAnsi="Times New Roman" w:eastAsia="宋体"/>
          <w:sz w:val="28"/>
          <w:highlight w:val="none"/>
        </w:rPr>
        <w:t>三   投标文件</w:t>
      </w:r>
      <w:bookmarkEnd w:id="201"/>
      <w:r>
        <w:rPr>
          <w:rFonts w:ascii="Times New Roman" w:hAnsi="Times New Roman" w:eastAsia="宋体"/>
          <w:sz w:val="28"/>
          <w:highlight w:val="none"/>
        </w:rPr>
        <w:t>的编制</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7C6BA79A">
      <w:pPr>
        <w:numPr>
          <w:ilvl w:val="0"/>
          <w:numId w:val="9"/>
        </w:numPr>
        <w:tabs>
          <w:tab w:val="left" w:pos="360"/>
        </w:tabs>
        <w:snapToGrid w:val="0"/>
        <w:spacing w:line="360" w:lineRule="auto"/>
        <w:ind w:left="357" w:hanging="357"/>
        <w:outlineLvl w:val="1"/>
        <w:rPr>
          <w:sz w:val="24"/>
          <w:highlight w:val="none"/>
        </w:rPr>
      </w:pPr>
      <w:bookmarkStart w:id="224" w:name="_Toc151193915"/>
      <w:bookmarkStart w:id="225" w:name="_Toc164608641"/>
      <w:bookmarkStart w:id="226" w:name="_Toc127161441"/>
      <w:bookmarkStart w:id="227" w:name="_Toc150480765"/>
      <w:bookmarkStart w:id="228" w:name="_Toc164608796"/>
      <w:bookmarkStart w:id="229" w:name="_Toc226309771"/>
      <w:bookmarkStart w:id="230" w:name="_Toc150774732"/>
      <w:bookmarkStart w:id="231" w:name="_Toc264969217"/>
      <w:bookmarkStart w:id="232" w:name="_Toc164229222"/>
      <w:bookmarkStart w:id="233" w:name="_Toc305158795"/>
      <w:bookmarkStart w:id="234" w:name="_Toc151193841"/>
      <w:bookmarkStart w:id="235" w:name="_Toc151193697"/>
      <w:bookmarkStart w:id="236" w:name="_Toc150774627"/>
      <w:bookmarkStart w:id="237" w:name="_Toc164229368"/>
      <w:bookmarkStart w:id="238" w:name="_Toc127151527"/>
      <w:bookmarkStart w:id="239" w:name="_Toc226965717"/>
      <w:bookmarkStart w:id="240" w:name="_Toc149720820"/>
      <w:bookmarkStart w:id="241" w:name="_Toc150509278"/>
      <w:bookmarkStart w:id="242" w:name="_Toc164351621"/>
      <w:bookmarkStart w:id="243" w:name="_Toc265228365"/>
      <w:bookmarkStart w:id="244" w:name="_Toc151190154"/>
      <w:bookmarkStart w:id="245" w:name="_Toc226337223"/>
      <w:bookmarkStart w:id="246" w:name="_Toc226965800"/>
      <w:bookmarkStart w:id="247" w:name="_Toc520356151"/>
      <w:bookmarkStart w:id="248" w:name="_Toc305158869"/>
      <w:bookmarkStart w:id="249" w:name="_Toc516367021"/>
      <w:bookmarkStart w:id="250" w:name="_Toc151193625"/>
      <w:bookmarkStart w:id="251" w:name="_Toc127151728"/>
      <w:bookmarkStart w:id="252" w:name="_Toc142311029"/>
      <w:bookmarkStart w:id="253" w:name="_Toc151193769"/>
      <w:bookmarkStart w:id="254" w:name="_Toc195842892"/>
      <w:r>
        <w:rPr>
          <w:sz w:val="24"/>
          <w:highlight w:val="none"/>
        </w:rPr>
        <w:t>投标范围、投标文件中计量单位的使用</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Pr>
          <w:sz w:val="24"/>
          <w:highlight w:val="none"/>
        </w:rPr>
        <w:t>及投标语言</w:t>
      </w:r>
    </w:p>
    <w:p w14:paraId="276CE3BA">
      <w:pPr>
        <w:numPr>
          <w:ilvl w:val="1"/>
          <w:numId w:val="9"/>
        </w:numPr>
        <w:tabs>
          <w:tab w:val="left" w:pos="1080"/>
          <w:tab w:val="left" w:pos="2014"/>
        </w:tabs>
        <w:snapToGrid w:val="0"/>
        <w:spacing w:line="360" w:lineRule="auto"/>
        <w:ind w:left="1080" w:hanging="720"/>
        <w:rPr>
          <w:sz w:val="24"/>
          <w:highlight w:val="none"/>
        </w:rPr>
      </w:pPr>
      <w:r>
        <w:rPr>
          <w:sz w:val="24"/>
          <w:highlight w:val="none"/>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b/>
          <w:sz w:val="24"/>
          <w:highlight w:val="none"/>
        </w:rPr>
        <w:t>无效投标</w:t>
      </w:r>
      <w:r>
        <w:rPr>
          <w:sz w:val="24"/>
          <w:highlight w:val="none"/>
        </w:rPr>
        <w:t>。</w:t>
      </w:r>
    </w:p>
    <w:p w14:paraId="4D3AC9F3">
      <w:pPr>
        <w:numPr>
          <w:ilvl w:val="1"/>
          <w:numId w:val="9"/>
        </w:numPr>
        <w:tabs>
          <w:tab w:val="left" w:pos="1080"/>
          <w:tab w:val="left" w:pos="2014"/>
        </w:tabs>
        <w:snapToGrid w:val="0"/>
        <w:spacing w:line="360" w:lineRule="auto"/>
        <w:ind w:left="1080" w:hanging="720"/>
        <w:rPr>
          <w:sz w:val="24"/>
          <w:highlight w:val="none"/>
        </w:rPr>
      </w:pPr>
      <w:r>
        <w:rPr>
          <w:sz w:val="24"/>
          <w:highlight w:val="none"/>
        </w:rPr>
        <w:t>除招标文件有特殊要求外，本项目投标所使用的计量单位，应采用中华人民共和国法定计量单位。</w:t>
      </w:r>
    </w:p>
    <w:p w14:paraId="5CD90D8D">
      <w:pPr>
        <w:numPr>
          <w:ilvl w:val="1"/>
          <w:numId w:val="9"/>
        </w:numPr>
        <w:tabs>
          <w:tab w:val="left" w:pos="1080"/>
          <w:tab w:val="left" w:pos="2014"/>
        </w:tabs>
        <w:snapToGrid w:val="0"/>
        <w:spacing w:line="360" w:lineRule="auto"/>
        <w:ind w:left="1080" w:hanging="720"/>
        <w:rPr>
          <w:sz w:val="24"/>
          <w:highlight w:val="none"/>
        </w:rPr>
      </w:pPr>
      <w:r>
        <w:rPr>
          <w:sz w:val="24"/>
          <w:highlight w:val="none"/>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09F9C515">
      <w:pPr>
        <w:numPr>
          <w:ilvl w:val="0"/>
          <w:numId w:val="9"/>
        </w:numPr>
        <w:tabs>
          <w:tab w:val="left" w:pos="360"/>
        </w:tabs>
        <w:snapToGrid w:val="0"/>
        <w:spacing w:line="360" w:lineRule="auto"/>
        <w:ind w:left="357" w:hanging="357"/>
        <w:outlineLvl w:val="1"/>
        <w:rPr>
          <w:sz w:val="24"/>
          <w:highlight w:val="none"/>
        </w:rPr>
      </w:pPr>
      <w:bookmarkStart w:id="255" w:name="_Ref467306195"/>
      <w:bookmarkStart w:id="256" w:name="_Ref467306676"/>
      <w:bookmarkStart w:id="257" w:name="_Toc516367022"/>
      <w:bookmarkStart w:id="258" w:name="_Toc150774628"/>
      <w:bookmarkStart w:id="259" w:name="_Toc164608797"/>
      <w:bookmarkStart w:id="260" w:name="_Toc150509279"/>
      <w:bookmarkStart w:id="261" w:name="_Toc226337224"/>
      <w:bookmarkStart w:id="262" w:name="_Toc151193698"/>
      <w:bookmarkStart w:id="263" w:name="_Toc226965801"/>
      <w:bookmarkStart w:id="264" w:name="_Toc150774733"/>
      <w:bookmarkStart w:id="265" w:name="_Toc149720821"/>
      <w:bookmarkStart w:id="266" w:name="_Toc164608642"/>
      <w:bookmarkStart w:id="267" w:name="_Toc164351622"/>
      <w:bookmarkStart w:id="268" w:name="_Toc195842893"/>
      <w:bookmarkStart w:id="269" w:name="_Toc151190155"/>
      <w:bookmarkStart w:id="270" w:name="_Toc305158870"/>
      <w:bookmarkStart w:id="271" w:name="_Toc151193842"/>
      <w:bookmarkStart w:id="272" w:name="_Toc305158796"/>
      <w:bookmarkStart w:id="273" w:name="_Toc142311030"/>
      <w:bookmarkStart w:id="274" w:name="_Toc150480766"/>
      <w:bookmarkStart w:id="275" w:name="_Toc226309772"/>
      <w:bookmarkStart w:id="276" w:name="_Toc264969218"/>
      <w:bookmarkStart w:id="277" w:name="_Toc127151528"/>
      <w:bookmarkStart w:id="278" w:name="_Toc127151729"/>
      <w:bookmarkStart w:id="279" w:name="_Toc151193770"/>
      <w:bookmarkStart w:id="280" w:name="_Toc226965718"/>
      <w:bookmarkStart w:id="281" w:name="_Toc151193916"/>
      <w:bookmarkStart w:id="282" w:name="_Toc520356152"/>
      <w:bookmarkStart w:id="283" w:name="_Toc164229369"/>
      <w:bookmarkStart w:id="284" w:name="_Toc151193626"/>
      <w:bookmarkStart w:id="285" w:name="_Toc265228366"/>
      <w:bookmarkStart w:id="286" w:name="_Toc127161442"/>
      <w:bookmarkStart w:id="287" w:name="_Toc164229223"/>
      <w:r>
        <w:rPr>
          <w:sz w:val="24"/>
          <w:highlight w:val="none"/>
        </w:rPr>
        <w:t>投标文件</w:t>
      </w:r>
      <w:bookmarkEnd w:id="255"/>
      <w:bookmarkEnd w:id="256"/>
      <w:bookmarkEnd w:id="257"/>
      <w:r>
        <w:rPr>
          <w:sz w:val="24"/>
          <w:highlight w:val="none"/>
        </w:rPr>
        <w:t>构成</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335490B2">
      <w:pPr>
        <w:numPr>
          <w:ilvl w:val="1"/>
          <w:numId w:val="9"/>
        </w:numPr>
        <w:tabs>
          <w:tab w:val="left" w:pos="1080"/>
          <w:tab w:val="left" w:pos="2014"/>
        </w:tabs>
        <w:snapToGrid w:val="0"/>
        <w:spacing w:line="360" w:lineRule="auto"/>
        <w:ind w:left="1077" w:hanging="720"/>
        <w:rPr>
          <w:sz w:val="24"/>
          <w:highlight w:val="none"/>
        </w:rPr>
      </w:pPr>
      <w:bookmarkStart w:id="288" w:name="_Ref467052588"/>
      <w:r>
        <w:rPr>
          <w:sz w:val="24"/>
          <w:highlight w:val="none"/>
        </w:rPr>
        <w:t>投标人应当按照招标文件的要求编制投标文件。投标文件应由《资格证明文件》、《商务技术文件》两部分构成。投标文件的部分格式要求，见第七章《投标文件格式》。</w:t>
      </w:r>
    </w:p>
    <w:p w14:paraId="4F7643E7">
      <w:pPr>
        <w:numPr>
          <w:ilvl w:val="1"/>
          <w:numId w:val="9"/>
        </w:numPr>
        <w:tabs>
          <w:tab w:val="left" w:pos="1080"/>
          <w:tab w:val="left" w:pos="2014"/>
        </w:tabs>
        <w:snapToGrid w:val="0"/>
        <w:spacing w:line="360" w:lineRule="auto"/>
        <w:ind w:left="1077" w:hanging="720"/>
        <w:rPr>
          <w:sz w:val="24"/>
          <w:highlight w:val="none"/>
        </w:rPr>
      </w:pPr>
      <w:r>
        <w:rPr>
          <w:kern w:val="0"/>
          <w:sz w:val="24"/>
          <w:highlight w:val="none"/>
        </w:rPr>
        <w:t>对于招标文件中标记了“实质性格式”文件的，</w:t>
      </w:r>
      <w:r>
        <w:rPr>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kern w:val="0"/>
          <w:sz w:val="24"/>
          <w:highlight w:val="none"/>
        </w:rPr>
        <w:t>否则</w:t>
      </w:r>
      <w:r>
        <w:rPr>
          <w:b/>
          <w:kern w:val="0"/>
          <w:sz w:val="24"/>
          <w:highlight w:val="none"/>
        </w:rPr>
        <w:t>投标无效</w:t>
      </w:r>
      <w:r>
        <w:rPr>
          <w:kern w:val="0"/>
          <w:sz w:val="24"/>
          <w:highlight w:val="none"/>
        </w:rPr>
        <w:t>。未标记“实质性格式”的文件和招标文件未提供格式的内容，可由投标人自行编写。</w:t>
      </w:r>
    </w:p>
    <w:p w14:paraId="02ADDEEF">
      <w:pPr>
        <w:numPr>
          <w:ilvl w:val="1"/>
          <w:numId w:val="9"/>
        </w:numPr>
        <w:tabs>
          <w:tab w:val="left" w:pos="1080"/>
          <w:tab w:val="left" w:pos="2014"/>
        </w:tabs>
        <w:snapToGrid w:val="0"/>
        <w:spacing w:line="360" w:lineRule="auto"/>
        <w:ind w:left="1077" w:hanging="720"/>
        <w:rPr>
          <w:sz w:val="24"/>
          <w:highlight w:val="none"/>
        </w:rPr>
      </w:pPr>
      <w:r>
        <w:rPr>
          <w:sz w:val="24"/>
          <w:highlight w:val="none"/>
        </w:rPr>
        <w:t>第四章《评标程序、评标方法和评标标准》中涉及的证明文件。</w:t>
      </w:r>
    </w:p>
    <w:p w14:paraId="20B3016D">
      <w:pPr>
        <w:numPr>
          <w:ilvl w:val="1"/>
          <w:numId w:val="9"/>
        </w:numPr>
        <w:tabs>
          <w:tab w:val="left" w:pos="1080"/>
          <w:tab w:val="left" w:pos="2014"/>
        </w:tabs>
        <w:snapToGrid w:val="0"/>
        <w:spacing w:line="360" w:lineRule="auto"/>
        <w:ind w:left="1077" w:hanging="720"/>
        <w:rPr>
          <w:sz w:val="24"/>
          <w:highlight w:val="none"/>
        </w:rPr>
      </w:pPr>
      <w:r>
        <w:rPr>
          <w:sz w:val="24"/>
          <w:highlight w:val="none"/>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713AC8BC">
      <w:pPr>
        <w:numPr>
          <w:ilvl w:val="1"/>
          <w:numId w:val="9"/>
        </w:numPr>
        <w:tabs>
          <w:tab w:val="left" w:pos="1080"/>
          <w:tab w:val="left" w:pos="2014"/>
        </w:tabs>
        <w:snapToGrid w:val="0"/>
        <w:spacing w:line="360" w:lineRule="auto"/>
        <w:ind w:left="1077" w:hanging="720"/>
        <w:rPr>
          <w:sz w:val="24"/>
          <w:highlight w:val="none"/>
        </w:rPr>
      </w:pPr>
      <w:r>
        <w:rPr>
          <w:sz w:val="24"/>
          <w:highlight w:val="none"/>
        </w:rPr>
        <w:t>投标人认为应附的其他材料。</w:t>
      </w:r>
      <w:bookmarkEnd w:id="288"/>
    </w:p>
    <w:p w14:paraId="1AA43C8B">
      <w:pPr>
        <w:numPr>
          <w:ilvl w:val="0"/>
          <w:numId w:val="9"/>
        </w:numPr>
        <w:tabs>
          <w:tab w:val="left" w:pos="360"/>
        </w:tabs>
        <w:snapToGrid w:val="0"/>
        <w:spacing w:line="360" w:lineRule="auto"/>
        <w:ind w:left="357" w:hanging="357"/>
        <w:outlineLvl w:val="1"/>
        <w:rPr>
          <w:sz w:val="24"/>
          <w:highlight w:val="none"/>
        </w:rPr>
      </w:pPr>
      <w:bookmarkStart w:id="289" w:name="_Toc151193700"/>
      <w:bookmarkStart w:id="290" w:name="_Toc149720823"/>
      <w:bookmarkStart w:id="291" w:name="_Toc150480768"/>
      <w:bookmarkStart w:id="292" w:name="_Toc164229225"/>
      <w:bookmarkStart w:id="293" w:name="_Toc151193844"/>
      <w:bookmarkStart w:id="294" w:name="_Toc127161444"/>
      <w:bookmarkStart w:id="295" w:name="_Toc150509281"/>
      <w:bookmarkStart w:id="296" w:name="_Toc127151530"/>
      <w:bookmarkStart w:id="297" w:name="_Toc151190157"/>
      <w:bookmarkStart w:id="298" w:name="_Toc151193772"/>
      <w:bookmarkStart w:id="299" w:name="_Toc150774630"/>
      <w:bookmarkStart w:id="300" w:name="_Toc164608644"/>
      <w:bookmarkStart w:id="301" w:name="_Toc164229371"/>
      <w:bookmarkStart w:id="302" w:name="_Toc195842895"/>
      <w:bookmarkStart w:id="303" w:name="_Toc127151731"/>
      <w:bookmarkStart w:id="304" w:name="_Toc151193918"/>
      <w:bookmarkStart w:id="305" w:name="_Toc142311032"/>
      <w:bookmarkStart w:id="306" w:name="_Toc520356155"/>
      <w:bookmarkStart w:id="307" w:name="_Toc164351624"/>
      <w:bookmarkStart w:id="308" w:name="_Toc151193628"/>
      <w:bookmarkStart w:id="309" w:name="_Toc164608799"/>
      <w:bookmarkStart w:id="310" w:name="_Toc150774735"/>
      <w:r>
        <w:rPr>
          <w:sz w:val="24"/>
          <w:highlight w:val="none"/>
        </w:rPr>
        <w:t>投标报价</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0CB3853B">
      <w:pPr>
        <w:numPr>
          <w:ilvl w:val="1"/>
          <w:numId w:val="9"/>
        </w:numPr>
        <w:tabs>
          <w:tab w:val="left" w:pos="1080"/>
          <w:tab w:val="left" w:pos="2014"/>
        </w:tabs>
        <w:snapToGrid w:val="0"/>
        <w:spacing w:line="360" w:lineRule="auto"/>
        <w:ind w:left="1077" w:hanging="720"/>
        <w:rPr>
          <w:sz w:val="24"/>
          <w:highlight w:val="none"/>
        </w:rPr>
      </w:pPr>
      <w:r>
        <w:rPr>
          <w:sz w:val="24"/>
          <w:highlight w:val="none"/>
        </w:rPr>
        <w:t>所有</w:t>
      </w:r>
      <w:r>
        <w:rPr>
          <w:spacing w:val="1"/>
          <w:sz w:val="24"/>
          <w:highlight w:val="none"/>
        </w:rPr>
        <w:t>投标均以人民币为计价货币。</w:t>
      </w:r>
    </w:p>
    <w:p w14:paraId="2EE9C369">
      <w:pPr>
        <w:numPr>
          <w:ilvl w:val="1"/>
          <w:numId w:val="9"/>
        </w:numPr>
        <w:tabs>
          <w:tab w:val="left" w:pos="1080"/>
          <w:tab w:val="left" w:pos="2014"/>
        </w:tabs>
        <w:snapToGrid w:val="0"/>
        <w:spacing w:line="360" w:lineRule="auto"/>
        <w:ind w:left="1077" w:hanging="720"/>
        <w:rPr>
          <w:sz w:val="24"/>
          <w:highlight w:val="none"/>
        </w:rPr>
      </w:pPr>
      <w:r>
        <w:rPr>
          <w:sz w:val="24"/>
          <w:highlight w:val="none"/>
        </w:rPr>
        <w:t>投标人</w:t>
      </w:r>
      <w:r>
        <w:rPr>
          <w:spacing w:val="2"/>
          <w:sz w:val="24"/>
          <w:highlight w:val="none"/>
        </w:rPr>
        <w:t>的报价应包括为完成本项目所发生的一切费</w:t>
      </w:r>
      <w:r>
        <w:rPr>
          <w:spacing w:val="1"/>
          <w:sz w:val="24"/>
          <w:highlight w:val="none"/>
        </w:rPr>
        <w:t>用和税费</w:t>
      </w:r>
      <w:r>
        <w:rPr>
          <w:spacing w:val="-26"/>
          <w:sz w:val="24"/>
          <w:highlight w:val="none"/>
        </w:rPr>
        <w:t xml:space="preserve"> </w:t>
      </w:r>
      <w:r>
        <w:rPr>
          <w:spacing w:val="1"/>
          <w:sz w:val="24"/>
          <w:highlight w:val="none"/>
        </w:rPr>
        <w:t>，采购人将不再</w:t>
      </w:r>
      <w:r>
        <w:rPr>
          <w:sz w:val="24"/>
          <w:highlight w:val="none"/>
        </w:rPr>
        <w:t xml:space="preserve"> </w:t>
      </w:r>
      <w:r>
        <w:rPr>
          <w:spacing w:val="-5"/>
          <w:sz w:val="24"/>
          <w:highlight w:val="none"/>
        </w:rPr>
        <w:t>支付报价以外的任何费用。投标人的报价应包括但不限于下列内容，《投标人</w:t>
      </w:r>
      <w:r>
        <w:rPr>
          <w:sz w:val="24"/>
          <w:highlight w:val="none"/>
        </w:rPr>
        <w:t xml:space="preserve"> </w:t>
      </w:r>
      <w:r>
        <w:rPr>
          <w:spacing w:val="-2"/>
          <w:sz w:val="24"/>
          <w:highlight w:val="none"/>
        </w:rPr>
        <w:t>须知资料表》</w:t>
      </w:r>
      <w:r>
        <w:rPr>
          <w:spacing w:val="-40"/>
          <w:sz w:val="24"/>
          <w:highlight w:val="none"/>
        </w:rPr>
        <w:t xml:space="preserve"> </w:t>
      </w:r>
      <w:r>
        <w:rPr>
          <w:spacing w:val="-2"/>
          <w:sz w:val="24"/>
          <w:highlight w:val="none"/>
        </w:rPr>
        <w:t>中有特殊规定的，从其规定。</w:t>
      </w:r>
    </w:p>
    <w:p w14:paraId="3EEB8912">
      <w:pPr>
        <w:numPr>
          <w:ilvl w:val="2"/>
          <w:numId w:val="9"/>
        </w:numPr>
        <w:snapToGrid w:val="0"/>
        <w:spacing w:line="360" w:lineRule="auto"/>
        <w:rPr>
          <w:sz w:val="24"/>
          <w:highlight w:val="none"/>
        </w:rPr>
      </w:pPr>
      <w:r>
        <w:rPr>
          <w:sz w:val="24"/>
          <w:highlight w:val="none"/>
        </w:rPr>
        <w:t>投标</w:t>
      </w:r>
      <w:r>
        <w:rPr>
          <w:spacing w:val="-1"/>
          <w:sz w:val="24"/>
          <w:highlight w:val="none"/>
        </w:rPr>
        <w:t>货物及标准附件、备品备件、专用工具等的出厂价（包括已在中</w:t>
      </w:r>
      <w:r>
        <w:rPr>
          <w:sz w:val="24"/>
          <w:highlight w:val="none"/>
        </w:rPr>
        <w:t xml:space="preserve">  国国内的进口货物完税后的仓库交货价、展室交货价或货</w:t>
      </w:r>
      <w:r>
        <w:rPr>
          <w:spacing w:val="-1"/>
          <w:sz w:val="24"/>
          <w:highlight w:val="none"/>
        </w:rPr>
        <w:t>架交货价）</w:t>
      </w:r>
      <w:r>
        <w:rPr>
          <w:sz w:val="24"/>
          <w:highlight w:val="none"/>
        </w:rPr>
        <w:t xml:space="preserve"> 和运至最终目的地的运输费和保险费，安装调试、检验、</w:t>
      </w:r>
      <w:r>
        <w:rPr>
          <w:spacing w:val="-1"/>
          <w:sz w:val="24"/>
          <w:highlight w:val="none"/>
        </w:rPr>
        <w:t>技术服务、</w:t>
      </w:r>
      <w:r>
        <w:rPr>
          <w:sz w:val="24"/>
          <w:highlight w:val="none"/>
        </w:rPr>
        <w:t xml:space="preserve"> </w:t>
      </w:r>
      <w:r>
        <w:rPr>
          <w:spacing w:val="-1"/>
          <w:sz w:val="24"/>
          <w:highlight w:val="none"/>
        </w:rPr>
        <w:t>培训、质量保证、售后服务、税费等；</w:t>
      </w:r>
    </w:p>
    <w:p w14:paraId="246E8611">
      <w:pPr>
        <w:numPr>
          <w:ilvl w:val="2"/>
          <w:numId w:val="9"/>
        </w:numPr>
        <w:snapToGrid w:val="0"/>
        <w:spacing w:line="360" w:lineRule="auto"/>
        <w:rPr>
          <w:sz w:val="24"/>
          <w:highlight w:val="none"/>
        </w:rPr>
      </w:pPr>
      <w:r>
        <w:rPr>
          <w:sz w:val="24"/>
          <w:highlight w:val="none"/>
        </w:rPr>
        <w:t xml:space="preserve">按照招标文件要求完成本项目的全部相关服务费用。 </w:t>
      </w:r>
    </w:p>
    <w:p w14:paraId="5BCF4ABE">
      <w:pPr>
        <w:numPr>
          <w:ilvl w:val="1"/>
          <w:numId w:val="9"/>
        </w:numPr>
        <w:tabs>
          <w:tab w:val="left" w:pos="1080"/>
          <w:tab w:val="left" w:pos="2014"/>
        </w:tabs>
        <w:snapToGrid w:val="0"/>
        <w:spacing w:line="360" w:lineRule="auto"/>
        <w:ind w:left="1077" w:hanging="720"/>
        <w:rPr>
          <w:sz w:val="24"/>
          <w:highlight w:val="none"/>
        </w:rPr>
      </w:pPr>
      <w:r>
        <w:rPr>
          <w:sz w:val="24"/>
          <w:highlight w:val="none"/>
        </w:rPr>
        <w:t>采购人不得向供应商索要或者接受其给予的赠品、回扣或者与采购无关的其他商品、服务。</w:t>
      </w:r>
    </w:p>
    <w:p w14:paraId="6BB8AB4D">
      <w:pPr>
        <w:numPr>
          <w:ilvl w:val="1"/>
          <w:numId w:val="9"/>
        </w:numPr>
        <w:tabs>
          <w:tab w:val="left" w:pos="1080"/>
          <w:tab w:val="left" w:pos="2014"/>
        </w:tabs>
        <w:snapToGrid w:val="0"/>
        <w:spacing w:line="360" w:lineRule="auto"/>
        <w:ind w:left="1080" w:hanging="720"/>
        <w:rPr>
          <w:sz w:val="24"/>
          <w:highlight w:val="none"/>
        </w:rPr>
      </w:pPr>
      <w:r>
        <w:rPr>
          <w:sz w:val="24"/>
          <w:highlight w:val="none"/>
        </w:rPr>
        <w:t>投标人</w:t>
      </w:r>
      <w:r>
        <w:rPr>
          <w:spacing w:val="1"/>
          <w:sz w:val="24"/>
          <w:highlight w:val="none"/>
        </w:rPr>
        <w:t>不能提供任何有选择性或可调整的报价（招标文件另有</w:t>
      </w:r>
      <w:r>
        <w:rPr>
          <w:sz w:val="24"/>
          <w:highlight w:val="none"/>
        </w:rPr>
        <w:t>规定的除外</w:t>
      </w:r>
      <w:r>
        <w:rPr>
          <w:spacing w:val="-49"/>
          <w:w w:val="85"/>
          <w:sz w:val="24"/>
          <w:highlight w:val="none"/>
        </w:rPr>
        <w:t>），</w:t>
      </w:r>
      <w:r>
        <w:rPr>
          <w:sz w:val="24"/>
          <w:highlight w:val="none"/>
        </w:rPr>
        <w:t xml:space="preserve"> </w:t>
      </w:r>
      <w:r>
        <w:rPr>
          <w:spacing w:val="-1"/>
          <w:sz w:val="24"/>
          <w:highlight w:val="none"/>
        </w:rPr>
        <w:t>否则其</w:t>
      </w:r>
      <w:r>
        <w:rPr>
          <w:b/>
          <w:bCs/>
          <w:spacing w:val="-1"/>
          <w:sz w:val="24"/>
          <w:highlight w:val="none"/>
        </w:rPr>
        <w:t>投标无效</w:t>
      </w:r>
      <w:r>
        <w:rPr>
          <w:spacing w:val="-1"/>
          <w:sz w:val="24"/>
          <w:highlight w:val="none"/>
        </w:rPr>
        <w:t>。</w:t>
      </w:r>
    </w:p>
    <w:p w14:paraId="79CA1997">
      <w:pPr>
        <w:numPr>
          <w:ilvl w:val="0"/>
          <w:numId w:val="9"/>
        </w:numPr>
        <w:tabs>
          <w:tab w:val="left" w:pos="360"/>
        </w:tabs>
        <w:snapToGrid w:val="0"/>
        <w:spacing w:line="360" w:lineRule="auto"/>
        <w:ind w:left="357" w:hanging="357"/>
        <w:outlineLvl w:val="1"/>
        <w:rPr>
          <w:sz w:val="24"/>
          <w:highlight w:val="none"/>
        </w:rPr>
      </w:pPr>
      <w:bookmarkStart w:id="311" w:name="_Toc150774736"/>
      <w:bookmarkStart w:id="312" w:name="_Toc305158873"/>
      <w:bookmarkStart w:id="313" w:name="_Toc150774631"/>
      <w:bookmarkStart w:id="314" w:name="_Toc164608800"/>
      <w:bookmarkStart w:id="315" w:name="_Toc127151732"/>
      <w:bookmarkStart w:id="316" w:name="_Toc150509282"/>
      <w:bookmarkStart w:id="317" w:name="_Toc151193845"/>
      <w:bookmarkStart w:id="318" w:name="_Toc265228369"/>
      <w:bookmarkStart w:id="319" w:name="_Toc164229372"/>
      <w:bookmarkStart w:id="320" w:name="_Toc127161445"/>
      <w:bookmarkStart w:id="321" w:name="_Toc226309775"/>
      <w:bookmarkStart w:id="322" w:name="_Toc151193919"/>
      <w:bookmarkStart w:id="323" w:name="_Toc226965804"/>
      <w:bookmarkStart w:id="324" w:name="_Toc195842896"/>
      <w:bookmarkStart w:id="325" w:name="_Toc264969221"/>
      <w:bookmarkStart w:id="326" w:name="_Toc151190158"/>
      <w:bookmarkStart w:id="327" w:name="_Toc164608645"/>
      <w:bookmarkStart w:id="328" w:name="_Toc149720824"/>
      <w:bookmarkStart w:id="329" w:name="_Toc164229226"/>
      <w:bookmarkStart w:id="330" w:name="_Toc127151531"/>
      <w:bookmarkStart w:id="331" w:name="_Toc151193701"/>
      <w:bookmarkStart w:id="332" w:name="_Toc142311033"/>
      <w:bookmarkStart w:id="333" w:name="_Toc150480769"/>
      <w:bookmarkStart w:id="334" w:name="_Toc305158799"/>
      <w:bookmarkStart w:id="335" w:name="_Toc226337227"/>
      <w:bookmarkStart w:id="336" w:name="_Toc151193629"/>
      <w:bookmarkStart w:id="337" w:name="_Toc164351625"/>
      <w:bookmarkStart w:id="338" w:name="_Toc520356156"/>
      <w:bookmarkStart w:id="339" w:name="_Toc226965721"/>
      <w:bookmarkStart w:id="340" w:name="_Ref467306513"/>
      <w:bookmarkStart w:id="341" w:name="_Toc151193773"/>
      <w:r>
        <w:rPr>
          <w:sz w:val="24"/>
          <w:highlight w:val="none"/>
        </w:rPr>
        <w:t>投标保证金</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4FC3A0BF">
      <w:pPr>
        <w:numPr>
          <w:ilvl w:val="1"/>
          <w:numId w:val="9"/>
        </w:numPr>
        <w:tabs>
          <w:tab w:val="left" w:pos="1080"/>
          <w:tab w:val="left" w:pos="2014"/>
        </w:tabs>
        <w:snapToGrid w:val="0"/>
        <w:spacing w:line="360" w:lineRule="auto"/>
        <w:ind w:left="1077" w:hanging="720"/>
        <w:rPr>
          <w:sz w:val="24"/>
          <w:highlight w:val="none"/>
        </w:rPr>
      </w:pPr>
      <w:bookmarkStart w:id="342" w:name="_Ref467306302"/>
      <w:r>
        <w:rPr>
          <w:sz w:val="24"/>
          <w:highlight w:val="none"/>
        </w:rPr>
        <w:t>投标人应按《投标人须知资料表》</w:t>
      </w:r>
      <w:bookmarkEnd w:id="342"/>
      <w:r>
        <w:rPr>
          <w:spacing w:val="1"/>
          <w:sz w:val="24"/>
          <w:highlight w:val="none"/>
        </w:rPr>
        <w:t>中规定的金额及要求交纳投标保证金</w:t>
      </w:r>
      <w:r>
        <w:rPr>
          <w:spacing w:val="-40"/>
          <w:sz w:val="24"/>
          <w:highlight w:val="none"/>
        </w:rPr>
        <w:t xml:space="preserve"> </w:t>
      </w:r>
      <w:r>
        <w:rPr>
          <w:spacing w:val="1"/>
          <w:sz w:val="24"/>
          <w:highlight w:val="none"/>
        </w:rPr>
        <w:t>。投</w:t>
      </w:r>
      <w:r>
        <w:rPr>
          <w:sz w:val="24"/>
          <w:highlight w:val="none"/>
        </w:rPr>
        <w:t xml:space="preserve"> 标人自愿超额缴纳投标保证金的，投标文件不做</w:t>
      </w:r>
      <w:r>
        <w:rPr>
          <w:spacing w:val="-1"/>
          <w:sz w:val="24"/>
          <w:highlight w:val="none"/>
        </w:rPr>
        <w:t>无效处理。</w:t>
      </w:r>
    </w:p>
    <w:p w14:paraId="7536C2D7">
      <w:pPr>
        <w:numPr>
          <w:ilvl w:val="1"/>
          <w:numId w:val="9"/>
        </w:numPr>
        <w:tabs>
          <w:tab w:val="left" w:pos="1080"/>
          <w:tab w:val="left" w:pos="2014"/>
        </w:tabs>
        <w:snapToGrid w:val="0"/>
        <w:spacing w:line="360" w:lineRule="auto"/>
        <w:ind w:left="1077" w:hanging="720"/>
        <w:rPr>
          <w:sz w:val="24"/>
          <w:highlight w:val="none"/>
        </w:rPr>
      </w:pPr>
      <w:r>
        <w:rPr>
          <w:sz w:val="24"/>
          <w:highlight w:val="none"/>
        </w:rPr>
        <w:t>交纳投标保证金可采用的形式：</w:t>
      </w:r>
      <w:r>
        <w:rPr>
          <w:spacing w:val="-1"/>
          <w:sz w:val="24"/>
          <w:highlight w:val="none"/>
        </w:rPr>
        <w:t>政府采购法律法规接受的支票、汇票、本票、</w:t>
      </w:r>
      <w:r>
        <w:rPr>
          <w:sz w:val="24"/>
          <w:highlight w:val="none"/>
        </w:rPr>
        <w:t xml:space="preserve"> </w:t>
      </w:r>
      <w:r>
        <w:rPr>
          <w:spacing w:val="-1"/>
          <w:sz w:val="24"/>
          <w:highlight w:val="none"/>
        </w:rPr>
        <w:t>网上银行支付或者金融机构、担保机构出具的保函等非现金形式。</w:t>
      </w:r>
    </w:p>
    <w:p w14:paraId="7D855FF1">
      <w:pPr>
        <w:numPr>
          <w:ilvl w:val="1"/>
          <w:numId w:val="9"/>
        </w:numPr>
        <w:tabs>
          <w:tab w:val="left" w:pos="1080"/>
          <w:tab w:val="left" w:pos="2014"/>
        </w:tabs>
        <w:snapToGrid w:val="0"/>
        <w:spacing w:line="360" w:lineRule="auto"/>
        <w:ind w:left="1077" w:hanging="720"/>
        <w:rPr>
          <w:sz w:val="24"/>
          <w:highlight w:val="none"/>
        </w:rPr>
      </w:pPr>
      <w:r>
        <w:rPr>
          <w:sz w:val="24"/>
          <w:highlight w:val="none"/>
        </w:rPr>
        <w:t>投标保证金到账（保函提交）截止时间同投标截止时间。以支票</w:t>
      </w:r>
      <w:r>
        <w:rPr>
          <w:spacing w:val="-43"/>
          <w:sz w:val="24"/>
          <w:highlight w:val="none"/>
        </w:rPr>
        <w:t xml:space="preserve"> </w:t>
      </w:r>
      <w:r>
        <w:rPr>
          <w:sz w:val="24"/>
          <w:highlight w:val="none"/>
        </w:rPr>
        <w:t>、汇票</w:t>
      </w:r>
      <w:r>
        <w:rPr>
          <w:spacing w:val="-42"/>
          <w:sz w:val="24"/>
          <w:highlight w:val="none"/>
        </w:rPr>
        <w:t xml:space="preserve"> </w:t>
      </w:r>
      <w:r>
        <w:rPr>
          <w:sz w:val="24"/>
          <w:highlight w:val="none"/>
        </w:rPr>
        <w:t xml:space="preserve">、本 </w:t>
      </w:r>
      <w:r>
        <w:rPr>
          <w:spacing w:val="-1"/>
          <w:sz w:val="24"/>
          <w:highlight w:val="none"/>
        </w:rPr>
        <w:t>票</w:t>
      </w:r>
      <w:r>
        <w:rPr>
          <w:spacing w:val="-34"/>
          <w:sz w:val="24"/>
          <w:highlight w:val="none"/>
        </w:rPr>
        <w:t xml:space="preserve"> </w:t>
      </w:r>
      <w:r>
        <w:rPr>
          <w:spacing w:val="-1"/>
          <w:sz w:val="24"/>
          <w:highlight w:val="none"/>
        </w:rPr>
        <w:t>、网上银行支付等形式提交投标保证金的，应在投标截止时间前到账</w:t>
      </w:r>
      <w:r>
        <w:rPr>
          <w:spacing w:val="-28"/>
          <w:sz w:val="24"/>
          <w:highlight w:val="none"/>
        </w:rPr>
        <w:t xml:space="preserve"> </w:t>
      </w:r>
      <w:r>
        <w:rPr>
          <w:spacing w:val="-1"/>
          <w:sz w:val="24"/>
          <w:highlight w:val="none"/>
        </w:rPr>
        <w:t>；</w:t>
      </w:r>
      <w:r>
        <w:rPr>
          <w:spacing w:val="-49"/>
          <w:sz w:val="24"/>
          <w:highlight w:val="none"/>
        </w:rPr>
        <w:t xml:space="preserve"> </w:t>
      </w:r>
      <w:r>
        <w:rPr>
          <w:spacing w:val="-1"/>
          <w:sz w:val="24"/>
          <w:highlight w:val="none"/>
        </w:rPr>
        <w:t>以</w:t>
      </w:r>
      <w:r>
        <w:rPr>
          <w:sz w:val="24"/>
          <w:highlight w:val="none"/>
        </w:rPr>
        <w:t xml:space="preserve"> </w:t>
      </w:r>
      <w:r>
        <w:rPr>
          <w:spacing w:val="1"/>
          <w:sz w:val="24"/>
          <w:highlight w:val="none"/>
        </w:rPr>
        <w:t>金融机构</w:t>
      </w:r>
      <w:r>
        <w:rPr>
          <w:spacing w:val="-35"/>
          <w:sz w:val="24"/>
          <w:highlight w:val="none"/>
        </w:rPr>
        <w:t xml:space="preserve"> </w:t>
      </w:r>
      <w:r>
        <w:rPr>
          <w:spacing w:val="1"/>
          <w:sz w:val="24"/>
          <w:highlight w:val="none"/>
        </w:rPr>
        <w:t>、担保机构出具的纸质保函等形式提交投标保证金的，应在投标截</w:t>
      </w:r>
      <w:r>
        <w:rPr>
          <w:sz w:val="24"/>
          <w:highlight w:val="none"/>
        </w:rPr>
        <w:t xml:space="preserve"> 止时间前将原件提交至采购代理机构</w:t>
      </w:r>
      <w:r>
        <w:rPr>
          <w:spacing w:val="-21"/>
          <w:sz w:val="24"/>
          <w:highlight w:val="none"/>
        </w:rPr>
        <w:t xml:space="preserve"> </w:t>
      </w:r>
      <w:r>
        <w:rPr>
          <w:sz w:val="24"/>
          <w:highlight w:val="none"/>
        </w:rPr>
        <w:t>；</w:t>
      </w:r>
      <w:r>
        <w:rPr>
          <w:spacing w:val="-50"/>
          <w:sz w:val="24"/>
          <w:highlight w:val="none"/>
        </w:rPr>
        <w:t xml:space="preserve"> </w:t>
      </w:r>
      <w:r>
        <w:rPr>
          <w:sz w:val="24"/>
          <w:highlight w:val="none"/>
        </w:rPr>
        <w:t xml:space="preserve">以电子保函形式提交投标保证金的， </w:t>
      </w:r>
      <w:r>
        <w:rPr>
          <w:spacing w:val="2"/>
          <w:sz w:val="24"/>
          <w:highlight w:val="none"/>
        </w:rPr>
        <w:t>应在投标截止时间前通过北京市政府采购电子交易平台完成电子保函在线办</w:t>
      </w:r>
      <w:r>
        <w:rPr>
          <w:spacing w:val="5"/>
          <w:sz w:val="24"/>
          <w:highlight w:val="none"/>
        </w:rPr>
        <w:t xml:space="preserve"> </w:t>
      </w:r>
      <w:r>
        <w:rPr>
          <w:sz w:val="24"/>
          <w:highlight w:val="none"/>
        </w:rPr>
        <w:t>理。未按上述要求缴纳投标保证金的，其</w:t>
      </w:r>
      <w:r>
        <w:rPr>
          <w:b/>
          <w:bCs/>
          <w:sz w:val="24"/>
          <w:highlight w:val="none"/>
        </w:rPr>
        <w:t>投标</w:t>
      </w:r>
      <w:r>
        <w:rPr>
          <w:b/>
          <w:bCs/>
          <w:spacing w:val="-1"/>
          <w:sz w:val="24"/>
          <w:highlight w:val="none"/>
        </w:rPr>
        <w:t>无效</w:t>
      </w:r>
      <w:r>
        <w:rPr>
          <w:spacing w:val="-1"/>
          <w:sz w:val="24"/>
          <w:highlight w:val="none"/>
        </w:rPr>
        <w:t>。</w:t>
      </w:r>
    </w:p>
    <w:p w14:paraId="5FF64709">
      <w:pPr>
        <w:numPr>
          <w:ilvl w:val="1"/>
          <w:numId w:val="9"/>
        </w:numPr>
        <w:tabs>
          <w:tab w:val="left" w:pos="1080"/>
          <w:tab w:val="left" w:pos="2014"/>
        </w:tabs>
        <w:snapToGrid w:val="0"/>
        <w:spacing w:line="360" w:lineRule="auto"/>
        <w:ind w:left="1077" w:hanging="720"/>
        <w:rPr>
          <w:sz w:val="24"/>
          <w:highlight w:val="none"/>
        </w:rPr>
      </w:pPr>
      <w:r>
        <w:rPr>
          <w:sz w:val="24"/>
          <w:highlight w:val="none"/>
        </w:rPr>
        <w:t>投标</w:t>
      </w:r>
      <w:r>
        <w:rPr>
          <w:rFonts w:hint="eastAsia"/>
          <w:sz w:val="24"/>
          <w:highlight w:val="none"/>
        </w:rPr>
        <w:t>人</w:t>
      </w:r>
      <w:r>
        <w:rPr>
          <w:spacing w:val="1"/>
          <w:sz w:val="24"/>
          <w:highlight w:val="none"/>
        </w:rPr>
        <w:t>除需在投标文件中提供“投标保证</w:t>
      </w:r>
      <w:r>
        <w:rPr>
          <w:sz w:val="24"/>
          <w:highlight w:val="none"/>
        </w:rPr>
        <w:t>金凭证</w:t>
      </w:r>
      <w:r>
        <w:rPr>
          <w:rFonts w:ascii="Arial" w:hAnsi="Arial" w:eastAsia="Arial" w:cs="Arial"/>
          <w:sz w:val="24"/>
          <w:highlight w:val="none"/>
        </w:rPr>
        <w:t>/</w:t>
      </w:r>
      <w:r>
        <w:rPr>
          <w:sz w:val="24"/>
          <w:highlight w:val="none"/>
        </w:rPr>
        <w:t>交款单据电子件</w:t>
      </w:r>
      <w:r>
        <w:rPr>
          <w:spacing w:val="-49"/>
          <w:sz w:val="24"/>
          <w:highlight w:val="none"/>
        </w:rPr>
        <w:t xml:space="preserve"> </w:t>
      </w:r>
      <w:r>
        <w:rPr>
          <w:sz w:val="24"/>
          <w:highlight w:val="none"/>
        </w:rPr>
        <w:t xml:space="preserve">”，还需在    </w:t>
      </w:r>
      <w:r>
        <w:rPr>
          <w:spacing w:val="-8"/>
          <w:sz w:val="24"/>
          <w:highlight w:val="none"/>
        </w:rPr>
        <w:t>投标截止时间前，通过电子交易平台上传“投标保证金凭证</w:t>
      </w:r>
      <w:r>
        <w:rPr>
          <w:rFonts w:ascii="Arial" w:hAnsi="Arial" w:eastAsia="Arial" w:cs="Arial"/>
          <w:spacing w:val="-8"/>
          <w:sz w:val="24"/>
          <w:highlight w:val="none"/>
        </w:rPr>
        <w:t>/</w:t>
      </w:r>
      <w:r>
        <w:rPr>
          <w:spacing w:val="-8"/>
          <w:sz w:val="24"/>
          <w:highlight w:val="none"/>
        </w:rPr>
        <w:t>交款单据电子件</w:t>
      </w:r>
      <w:r>
        <w:rPr>
          <w:spacing w:val="-52"/>
          <w:sz w:val="24"/>
          <w:highlight w:val="none"/>
        </w:rPr>
        <w:t xml:space="preserve"> </w:t>
      </w:r>
      <w:r>
        <w:rPr>
          <w:spacing w:val="-8"/>
          <w:sz w:val="24"/>
          <w:highlight w:val="none"/>
        </w:rPr>
        <w:t>”。</w:t>
      </w:r>
    </w:p>
    <w:p w14:paraId="6CC0B38E">
      <w:pPr>
        <w:numPr>
          <w:ilvl w:val="1"/>
          <w:numId w:val="9"/>
        </w:numPr>
        <w:tabs>
          <w:tab w:val="left" w:pos="1080"/>
          <w:tab w:val="left" w:pos="2014"/>
        </w:tabs>
        <w:snapToGrid w:val="0"/>
        <w:spacing w:line="360" w:lineRule="auto"/>
        <w:ind w:left="1077" w:hanging="720"/>
        <w:rPr>
          <w:sz w:val="24"/>
          <w:highlight w:val="none"/>
        </w:rPr>
      </w:pPr>
      <w:r>
        <w:rPr>
          <w:spacing w:val="1"/>
          <w:sz w:val="24"/>
          <w:highlight w:val="none"/>
        </w:rPr>
        <w:t>投标保证金有效期同投标有效期。</w:t>
      </w:r>
    </w:p>
    <w:p w14:paraId="0A95D280">
      <w:pPr>
        <w:numPr>
          <w:ilvl w:val="1"/>
          <w:numId w:val="9"/>
        </w:numPr>
        <w:tabs>
          <w:tab w:val="left" w:pos="1080"/>
          <w:tab w:val="left" w:pos="2014"/>
        </w:tabs>
        <w:snapToGrid w:val="0"/>
        <w:spacing w:line="360" w:lineRule="auto"/>
        <w:ind w:left="1077" w:hanging="720"/>
        <w:rPr>
          <w:sz w:val="24"/>
          <w:highlight w:val="none"/>
        </w:rPr>
      </w:pPr>
      <w:r>
        <w:rPr>
          <w:sz w:val="24"/>
          <w:highlight w:val="none"/>
        </w:rPr>
        <w:t xml:space="preserve">联合体投标的，可以由联合体中的一方或者多方共同交纳投标保证金， </w:t>
      </w:r>
      <w:r>
        <w:rPr>
          <w:spacing w:val="-1"/>
          <w:sz w:val="24"/>
          <w:highlight w:val="none"/>
        </w:rPr>
        <w:t>其交纳的投标保证金对联合体各方均具有约束力。</w:t>
      </w:r>
    </w:p>
    <w:p w14:paraId="5F32C658">
      <w:pPr>
        <w:numPr>
          <w:ilvl w:val="1"/>
          <w:numId w:val="9"/>
        </w:numPr>
        <w:tabs>
          <w:tab w:val="left" w:pos="1080"/>
          <w:tab w:val="left" w:pos="2014"/>
        </w:tabs>
        <w:snapToGrid w:val="0"/>
        <w:spacing w:line="360" w:lineRule="auto"/>
        <w:ind w:left="1077" w:hanging="720"/>
        <w:rPr>
          <w:sz w:val="24"/>
          <w:highlight w:val="none"/>
        </w:rPr>
      </w:pPr>
      <w:r>
        <w:rPr>
          <w:sz w:val="24"/>
          <w:highlight w:val="none"/>
        </w:rPr>
        <w:t>采购人、采购代理机构将及时退还投标人的投标保证金</w:t>
      </w:r>
      <w:r>
        <w:rPr>
          <w:spacing w:val="-26"/>
          <w:sz w:val="24"/>
          <w:highlight w:val="none"/>
        </w:rPr>
        <w:t xml:space="preserve"> </w:t>
      </w:r>
      <w:r>
        <w:rPr>
          <w:sz w:val="24"/>
          <w:highlight w:val="none"/>
        </w:rPr>
        <w:t>，采用银行保函</w:t>
      </w:r>
      <w:r>
        <w:rPr>
          <w:spacing w:val="-43"/>
          <w:sz w:val="24"/>
          <w:highlight w:val="none"/>
        </w:rPr>
        <w:t xml:space="preserve"> </w:t>
      </w:r>
      <w:r>
        <w:rPr>
          <w:sz w:val="24"/>
          <w:highlight w:val="none"/>
        </w:rPr>
        <w:t>、担 保机构担保函等形式递交的投标保证金</w:t>
      </w:r>
      <w:r>
        <w:rPr>
          <w:spacing w:val="-27"/>
          <w:sz w:val="24"/>
          <w:highlight w:val="none"/>
        </w:rPr>
        <w:t xml:space="preserve"> </w:t>
      </w:r>
      <w:r>
        <w:rPr>
          <w:sz w:val="24"/>
          <w:highlight w:val="none"/>
        </w:rPr>
        <w:t>，经投标人同意后采购人</w:t>
      </w:r>
      <w:r>
        <w:rPr>
          <w:spacing w:val="-42"/>
          <w:sz w:val="24"/>
          <w:highlight w:val="none"/>
        </w:rPr>
        <w:t xml:space="preserve"> </w:t>
      </w:r>
      <w:r>
        <w:rPr>
          <w:sz w:val="24"/>
          <w:highlight w:val="none"/>
        </w:rPr>
        <w:t>、采</w:t>
      </w:r>
      <w:r>
        <w:rPr>
          <w:spacing w:val="-1"/>
          <w:sz w:val="24"/>
          <w:highlight w:val="none"/>
        </w:rPr>
        <w:t>购代理</w:t>
      </w:r>
      <w:r>
        <w:rPr>
          <w:sz w:val="24"/>
          <w:highlight w:val="none"/>
        </w:rPr>
        <w:t xml:space="preserve"> 机构可以不再退还，但因投标人自身原因导致无法及时退还</w:t>
      </w:r>
      <w:r>
        <w:rPr>
          <w:spacing w:val="-1"/>
          <w:sz w:val="24"/>
          <w:highlight w:val="none"/>
        </w:rPr>
        <w:t>的除外：</w:t>
      </w:r>
    </w:p>
    <w:p w14:paraId="34EA51E8">
      <w:pPr>
        <w:numPr>
          <w:ilvl w:val="2"/>
          <w:numId w:val="9"/>
        </w:numPr>
        <w:snapToGrid w:val="0"/>
        <w:spacing w:line="360" w:lineRule="auto"/>
        <w:rPr>
          <w:sz w:val="24"/>
          <w:highlight w:val="none"/>
        </w:rPr>
      </w:pPr>
      <w:r>
        <w:rPr>
          <w:sz w:val="24"/>
          <w:highlight w:val="none"/>
        </w:rPr>
        <w:t>投标人在投标截止时间前撤回已提交的投标文件的，自收到投标人书面撤回通知之日起5个工作日内退还已收取的投标保证金；</w:t>
      </w:r>
    </w:p>
    <w:p w14:paraId="5D0BC713">
      <w:pPr>
        <w:numPr>
          <w:ilvl w:val="2"/>
          <w:numId w:val="9"/>
        </w:numPr>
        <w:snapToGrid w:val="0"/>
        <w:spacing w:line="360" w:lineRule="auto"/>
        <w:rPr>
          <w:sz w:val="24"/>
          <w:highlight w:val="none"/>
        </w:rPr>
      </w:pPr>
      <w:r>
        <w:rPr>
          <w:sz w:val="24"/>
          <w:highlight w:val="none"/>
        </w:rPr>
        <w:t>中标人的投标保证金，自采购合同签订之日起5个工作日内退还中标人；</w:t>
      </w:r>
    </w:p>
    <w:p w14:paraId="7BAFDC21">
      <w:pPr>
        <w:numPr>
          <w:ilvl w:val="2"/>
          <w:numId w:val="9"/>
        </w:numPr>
        <w:snapToGrid w:val="0"/>
        <w:spacing w:line="360" w:lineRule="auto"/>
        <w:rPr>
          <w:sz w:val="24"/>
          <w:highlight w:val="none"/>
        </w:rPr>
      </w:pPr>
      <w:r>
        <w:rPr>
          <w:sz w:val="24"/>
          <w:highlight w:val="none"/>
        </w:rPr>
        <w:t>未中标投标人的投标保证金，自中标通知书发出之日起5个工作日内退还未中标人；</w:t>
      </w:r>
    </w:p>
    <w:p w14:paraId="70630A4D">
      <w:pPr>
        <w:numPr>
          <w:ilvl w:val="2"/>
          <w:numId w:val="9"/>
        </w:numPr>
        <w:snapToGrid w:val="0"/>
        <w:spacing w:line="360" w:lineRule="auto"/>
        <w:rPr>
          <w:sz w:val="24"/>
          <w:highlight w:val="none"/>
        </w:rPr>
      </w:pPr>
      <w:r>
        <w:rPr>
          <w:sz w:val="24"/>
          <w:highlight w:val="none"/>
        </w:rPr>
        <w:t>终止招标项目已经收取投标保证金的，自终止采购活动后5个工作日内退还已收取的投标保证金及其在银行产生的孳息。</w:t>
      </w:r>
    </w:p>
    <w:p w14:paraId="7A370758">
      <w:pPr>
        <w:numPr>
          <w:ilvl w:val="1"/>
          <w:numId w:val="9"/>
        </w:numPr>
        <w:tabs>
          <w:tab w:val="left" w:pos="1080"/>
          <w:tab w:val="left" w:pos="2014"/>
        </w:tabs>
        <w:snapToGrid w:val="0"/>
        <w:spacing w:line="360" w:lineRule="auto"/>
        <w:ind w:left="1077" w:hanging="720"/>
        <w:rPr>
          <w:sz w:val="24"/>
          <w:highlight w:val="none"/>
        </w:rPr>
      </w:pPr>
      <w:r>
        <w:rPr>
          <w:sz w:val="24"/>
          <w:highlight w:val="none"/>
        </w:rPr>
        <w:t>有下列情形之一的，采购人或采购代理机构可以不予退还投标保证金：</w:t>
      </w:r>
    </w:p>
    <w:p w14:paraId="6E3A8BA3">
      <w:pPr>
        <w:numPr>
          <w:ilvl w:val="2"/>
          <w:numId w:val="9"/>
        </w:numPr>
        <w:snapToGrid w:val="0"/>
        <w:spacing w:line="360" w:lineRule="auto"/>
        <w:rPr>
          <w:sz w:val="24"/>
          <w:highlight w:val="none"/>
        </w:rPr>
      </w:pPr>
      <w:r>
        <w:rPr>
          <w:sz w:val="24"/>
          <w:highlight w:val="none"/>
        </w:rPr>
        <w:t>投标有效期内投标人撤销投标文件的；</w:t>
      </w:r>
    </w:p>
    <w:p w14:paraId="5F2AAAE7">
      <w:pPr>
        <w:numPr>
          <w:ilvl w:val="2"/>
          <w:numId w:val="9"/>
        </w:numPr>
        <w:tabs>
          <w:tab w:val="left" w:pos="900"/>
          <w:tab w:val="left" w:pos="1080"/>
          <w:tab w:val="left" w:pos="2014"/>
        </w:tabs>
        <w:snapToGrid w:val="0"/>
        <w:spacing w:line="360" w:lineRule="auto"/>
        <w:rPr>
          <w:sz w:val="24"/>
          <w:highlight w:val="none"/>
        </w:rPr>
      </w:pPr>
      <w:r>
        <w:rPr>
          <w:sz w:val="24"/>
          <w:highlight w:val="none"/>
        </w:rPr>
        <w:t>《投标人须知资料表》中规定的其他情形。</w:t>
      </w:r>
    </w:p>
    <w:p w14:paraId="48F400ED">
      <w:pPr>
        <w:numPr>
          <w:ilvl w:val="0"/>
          <w:numId w:val="9"/>
        </w:numPr>
        <w:tabs>
          <w:tab w:val="left" w:pos="360"/>
        </w:tabs>
        <w:snapToGrid w:val="0"/>
        <w:spacing w:line="360" w:lineRule="auto"/>
        <w:ind w:left="357" w:hanging="357"/>
        <w:outlineLvl w:val="1"/>
        <w:rPr>
          <w:sz w:val="24"/>
          <w:highlight w:val="none"/>
        </w:rPr>
      </w:pPr>
      <w:bookmarkStart w:id="343" w:name="_Toc164229373"/>
      <w:bookmarkStart w:id="344" w:name="_Toc305158800"/>
      <w:bookmarkStart w:id="345" w:name="_Toc151193920"/>
      <w:bookmarkStart w:id="346" w:name="_Toc151193630"/>
      <w:bookmarkStart w:id="347" w:name="_Toc164608646"/>
      <w:bookmarkStart w:id="348" w:name="_Toc151193702"/>
      <w:bookmarkStart w:id="349" w:name="_Toc164608801"/>
      <w:bookmarkStart w:id="350" w:name="_Toc164229227"/>
      <w:bookmarkStart w:id="351" w:name="_Toc151190159"/>
      <w:bookmarkStart w:id="352" w:name="_Toc226965805"/>
      <w:bookmarkStart w:id="353" w:name="_Toc127161446"/>
      <w:bookmarkStart w:id="354" w:name="_Toc127151733"/>
      <w:bookmarkStart w:id="355" w:name="_Toc195842897"/>
      <w:bookmarkStart w:id="356" w:name="_Toc142311034"/>
      <w:bookmarkStart w:id="357" w:name="_Toc226965722"/>
      <w:bookmarkStart w:id="358" w:name="_Toc265228370"/>
      <w:bookmarkStart w:id="359" w:name="_Toc150509283"/>
      <w:bookmarkStart w:id="360" w:name="_Toc151193774"/>
      <w:bookmarkStart w:id="361" w:name="_Toc150480770"/>
      <w:bookmarkStart w:id="362" w:name="_Toc149720825"/>
      <w:bookmarkStart w:id="363" w:name="_Toc127151532"/>
      <w:bookmarkStart w:id="364" w:name="_Toc226337228"/>
      <w:bookmarkStart w:id="365" w:name="_Toc226309776"/>
      <w:bookmarkStart w:id="366" w:name="_Toc520356157"/>
      <w:bookmarkStart w:id="367" w:name="_Toc164351626"/>
      <w:bookmarkStart w:id="368" w:name="_Toc305158874"/>
      <w:bookmarkStart w:id="369" w:name="_Toc150774632"/>
      <w:bookmarkStart w:id="370" w:name="_Toc264969222"/>
      <w:bookmarkStart w:id="371" w:name="_Toc151193846"/>
      <w:bookmarkStart w:id="372" w:name="_Toc150774737"/>
      <w:r>
        <w:rPr>
          <w:sz w:val="24"/>
          <w:highlight w:val="none"/>
        </w:rPr>
        <w:t>投标有效期</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681ED08F">
      <w:pPr>
        <w:numPr>
          <w:ilvl w:val="1"/>
          <w:numId w:val="9"/>
        </w:numPr>
        <w:tabs>
          <w:tab w:val="left" w:pos="1080"/>
          <w:tab w:val="left" w:pos="2014"/>
        </w:tabs>
        <w:snapToGrid w:val="0"/>
        <w:spacing w:line="360" w:lineRule="auto"/>
        <w:ind w:left="1077" w:hanging="720"/>
        <w:rPr>
          <w:sz w:val="24"/>
          <w:highlight w:val="none"/>
        </w:rPr>
      </w:pPr>
      <w:r>
        <w:rPr>
          <w:sz w:val="24"/>
          <w:highlight w:val="none"/>
        </w:rPr>
        <w:t>投标</w:t>
      </w:r>
      <w:r>
        <w:rPr>
          <w:rFonts w:hint="eastAsia"/>
          <w:sz w:val="24"/>
          <w:highlight w:val="none"/>
        </w:rPr>
        <w:t>文件</w:t>
      </w:r>
      <w:r>
        <w:rPr>
          <w:sz w:val="24"/>
          <w:highlight w:val="none"/>
        </w:rPr>
        <w:t>应在本招标文件《投标人须知资料表》中规定的投标有效期内保持有效，投标有效期少于招标文件规定期限的，其</w:t>
      </w:r>
      <w:r>
        <w:rPr>
          <w:b/>
          <w:sz w:val="24"/>
          <w:highlight w:val="none"/>
        </w:rPr>
        <w:t>投标无效</w:t>
      </w:r>
      <w:r>
        <w:rPr>
          <w:sz w:val="24"/>
          <w:highlight w:val="none"/>
        </w:rPr>
        <w:t>。</w:t>
      </w:r>
    </w:p>
    <w:p w14:paraId="7AAEA7D1">
      <w:pPr>
        <w:numPr>
          <w:ilvl w:val="0"/>
          <w:numId w:val="9"/>
        </w:numPr>
        <w:tabs>
          <w:tab w:val="left" w:pos="360"/>
        </w:tabs>
        <w:snapToGrid w:val="0"/>
        <w:spacing w:line="360" w:lineRule="auto"/>
        <w:ind w:left="357" w:hanging="357"/>
        <w:outlineLvl w:val="1"/>
        <w:rPr>
          <w:sz w:val="24"/>
          <w:highlight w:val="none"/>
        </w:rPr>
      </w:pPr>
      <w:bookmarkStart w:id="373" w:name="_Toc149720826"/>
      <w:bookmarkStart w:id="374" w:name="_Toc150480771"/>
      <w:bookmarkStart w:id="375" w:name="_Toc127151533"/>
      <w:bookmarkStart w:id="376" w:name="_Toc151193847"/>
      <w:bookmarkStart w:id="377" w:name="_Toc151193921"/>
      <w:bookmarkStart w:id="378" w:name="_Toc264969223"/>
      <w:bookmarkStart w:id="379" w:name="_Toc164351627"/>
      <w:bookmarkStart w:id="380" w:name="_Toc150509284"/>
      <w:bookmarkStart w:id="381" w:name="_Toc151193631"/>
      <w:bookmarkStart w:id="382" w:name="_Toc226965806"/>
      <w:bookmarkStart w:id="383" w:name="_Toc226309777"/>
      <w:bookmarkStart w:id="384" w:name="_Toc164608802"/>
      <w:bookmarkStart w:id="385" w:name="_Toc151193703"/>
      <w:bookmarkStart w:id="386" w:name="_Toc164229228"/>
      <w:bookmarkStart w:id="387" w:name="_Toc150774738"/>
      <w:bookmarkStart w:id="388" w:name="_Toc127151734"/>
      <w:bookmarkStart w:id="389" w:name="_Toc226965723"/>
      <w:bookmarkStart w:id="390" w:name="_Toc226337229"/>
      <w:bookmarkStart w:id="391" w:name="_Toc142311035"/>
      <w:bookmarkStart w:id="392" w:name="_Toc150774633"/>
      <w:bookmarkStart w:id="393" w:name="_Toc151193775"/>
      <w:bookmarkStart w:id="394" w:name="_Toc520356158"/>
      <w:bookmarkStart w:id="395" w:name="_Toc195842898"/>
      <w:bookmarkStart w:id="396" w:name="_Toc265228371"/>
      <w:bookmarkStart w:id="397" w:name="_Toc305158875"/>
      <w:bookmarkStart w:id="398" w:name="_Toc164229374"/>
      <w:bookmarkStart w:id="399" w:name="_Toc151190160"/>
      <w:bookmarkStart w:id="400" w:name="_Toc127161447"/>
      <w:bookmarkStart w:id="401" w:name="_Toc305158801"/>
      <w:bookmarkStart w:id="402" w:name="_Toc164608647"/>
      <w:r>
        <w:rPr>
          <w:sz w:val="24"/>
          <w:highlight w:val="none"/>
        </w:rPr>
        <w:t>投标文件的签署</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Pr>
          <w:sz w:val="24"/>
          <w:highlight w:val="none"/>
        </w:rPr>
        <w:t>、盖章</w:t>
      </w:r>
    </w:p>
    <w:p w14:paraId="32C0B79D">
      <w:pPr>
        <w:numPr>
          <w:ilvl w:val="1"/>
          <w:numId w:val="9"/>
        </w:numPr>
        <w:tabs>
          <w:tab w:val="left" w:pos="1080"/>
          <w:tab w:val="left" w:pos="2014"/>
        </w:tabs>
        <w:snapToGrid w:val="0"/>
        <w:spacing w:line="360" w:lineRule="auto"/>
        <w:ind w:left="1077" w:hanging="720"/>
        <w:rPr>
          <w:sz w:val="24"/>
          <w:highlight w:val="none"/>
        </w:rPr>
      </w:pPr>
      <w:bookmarkStart w:id="403" w:name="_Toc127151534"/>
      <w:bookmarkStart w:id="404" w:name="_Toc520356159"/>
      <w:bookmarkStart w:id="405" w:name="_Toc150774739"/>
      <w:bookmarkStart w:id="406" w:name="_Toc226965807"/>
      <w:bookmarkStart w:id="407" w:name="_Toc195842899"/>
      <w:bookmarkStart w:id="408" w:name="_Toc265228372"/>
      <w:bookmarkStart w:id="409" w:name="_Toc151193848"/>
      <w:bookmarkStart w:id="410" w:name="_Toc226337230"/>
      <w:bookmarkStart w:id="411" w:name="_Toc151193776"/>
      <w:bookmarkStart w:id="412" w:name="_Toc226309778"/>
      <w:bookmarkStart w:id="413" w:name="_Toc305158876"/>
      <w:bookmarkStart w:id="414" w:name="_Toc151193632"/>
      <w:bookmarkStart w:id="415" w:name="_Toc264969224"/>
      <w:bookmarkStart w:id="416" w:name="_Toc150480772"/>
      <w:bookmarkStart w:id="417" w:name="_Toc151193704"/>
      <w:bookmarkStart w:id="418" w:name="_Toc305158802"/>
      <w:bookmarkStart w:id="419" w:name="_Toc150774634"/>
      <w:bookmarkStart w:id="420" w:name="_Toc226965724"/>
      <w:bookmarkStart w:id="421" w:name="_Toc142311036"/>
      <w:bookmarkStart w:id="422" w:name="_Toc151193922"/>
      <w:bookmarkStart w:id="423" w:name="_Toc151190161"/>
      <w:bookmarkStart w:id="424" w:name="_Toc150509285"/>
      <w:r>
        <w:rPr>
          <w:sz w:val="24"/>
          <w:highlight w:val="none"/>
        </w:rPr>
        <w:t>招标文件要求签字的内容（如授权委托书等），</w:t>
      </w:r>
      <w:r>
        <w:rPr>
          <w:rFonts w:hint="eastAsia"/>
          <w:sz w:val="24"/>
          <w:highlight w:val="none"/>
        </w:rPr>
        <w:t>可以使用电子签章或使用原件的电子件（电子件指扫描件、照片等形式电子文件）；要求</w:t>
      </w:r>
      <w:r>
        <w:rPr>
          <w:sz w:val="24"/>
          <w:highlight w:val="none"/>
        </w:rPr>
        <w:t>第三方出具的盖章件原件（如联合协议、分包意向协议、制造商授权书等），投标文件中应使用原件的电子件。</w:t>
      </w:r>
    </w:p>
    <w:p w14:paraId="79BD5821">
      <w:pPr>
        <w:numPr>
          <w:ilvl w:val="1"/>
          <w:numId w:val="9"/>
        </w:numPr>
        <w:tabs>
          <w:tab w:val="left" w:pos="1080"/>
          <w:tab w:val="left" w:pos="2014"/>
        </w:tabs>
        <w:snapToGrid w:val="0"/>
        <w:spacing w:line="360" w:lineRule="auto"/>
        <w:ind w:left="1077" w:hanging="720"/>
        <w:rPr>
          <w:sz w:val="24"/>
          <w:highlight w:val="none"/>
        </w:rPr>
      </w:pPr>
      <w:r>
        <w:rPr>
          <w:sz w:val="24"/>
          <w:highlight w:val="none"/>
        </w:rPr>
        <w:t>招标文件要求盖章的内容，</w:t>
      </w:r>
      <w:r>
        <w:rPr>
          <w:rFonts w:hint="eastAsia"/>
          <w:sz w:val="24"/>
          <w:highlight w:val="none"/>
        </w:rPr>
        <w:t>一般</w:t>
      </w:r>
      <w:r>
        <w:rPr>
          <w:sz w:val="24"/>
          <w:highlight w:val="none"/>
        </w:rPr>
        <w:t>通过投标文件编制工具加盖电子签章。</w:t>
      </w:r>
    </w:p>
    <w:p w14:paraId="157EACD2">
      <w:pPr>
        <w:tabs>
          <w:tab w:val="left" w:pos="900"/>
          <w:tab w:val="left" w:pos="1080"/>
        </w:tabs>
        <w:snapToGrid w:val="0"/>
        <w:spacing w:line="360" w:lineRule="auto"/>
        <w:ind w:left="357"/>
        <w:rPr>
          <w:highlight w:val="none"/>
        </w:rPr>
      </w:pPr>
    </w:p>
    <w:p w14:paraId="2F8F3E29">
      <w:pPr>
        <w:pStyle w:val="4"/>
        <w:spacing w:before="0" w:line="360" w:lineRule="auto"/>
        <w:rPr>
          <w:rFonts w:ascii="Times New Roman" w:hAnsi="Times New Roman" w:eastAsia="宋体"/>
          <w:sz w:val="28"/>
          <w:highlight w:val="none"/>
        </w:rPr>
      </w:pPr>
      <w:r>
        <w:rPr>
          <w:rFonts w:ascii="Times New Roman" w:hAnsi="Times New Roman" w:eastAsia="宋体"/>
          <w:sz w:val="28"/>
          <w:highlight w:val="none"/>
        </w:rPr>
        <w:t>四   投标文件的提交</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3089AF51">
      <w:pPr>
        <w:numPr>
          <w:ilvl w:val="0"/>
          <w:numId w:val="9"/>
        </w:numPr>
        <w:tabs>
          <w:tab w:val="left" w:pos="360"/>
        </w:tabs>
        <w:snapToGrid w:val="0"/>
        <w:spacing w:line="360" w:lineRule="auto"/>
        <w:ind w:left="357" w:hanging="357"/>
        <w:outlineLvl w:val="1"/>
        <w:rPr>
          <w:sz w:val="24"/>
          <w:highlight w:val="none"/>
        </w:rPr>
      </w:pPr>
      <w:bookmarkStart w:id="425" w:name="_Toc305158803"/>
      <w:bookmarkStart w:id="426" w:name="_Toc520356160"/>
      <w:bookmarkStart w:id="427" w:name="_Toc164608804"/>
      <w:bookmarkStart w:id="428" w:name="_Toc150774740"/>
      <w:bookmarkStart w:id="429" w:name="_Toc226337231"/>
      <w:bookmarkStart w:id="430" w:name="_Toc305158877"/>
      <w:bookmarkStart w:id="431" w:name="_Toc164608649"/>
      <w:bookmarkStart w:id="432" w:name="_Toc164351629"/>
      <w:bookmarkStart w:id="433" w:name="_Toc142311037"/>
      <w:bookmarkStart w:id="434" w:name="_Toc150480773"/>
      <w:bookmarkStart w:id="435" w:name="_Toc151193923"/>
      <w:bookmarkStart w:id="436" w:name="_Toc264969225"/>
      <w:bookmarkStart w:id="437" w:name="_Toc127161449"/>
      <w:bookmarkStart w:id="438" w:name="_Toc195842900"/>
      <w:bookmarkStart w:id="439" w:name="_Toc150774635"/>
      <w:bookmarkStart w:id="440" w:name="_Toc226965725"/>
      <w:bookmarkStart w:id="441" w:name="_Toc149720828"/>
      <w:bookmarkStart w:id="442" w:name="_Toc164229376"/>
      <w:bookmarkStart w:id="443" w:name="_Toc127151535"/>
      <w:bookmarkStart w:id="444" w:name="_Toc265228373"/>
      <w:bookmarkStart w:id="445" w:name="_Toc151193633"/>
      <w:bookmarkStart w:id="446" w:name="_Toc150509286"/>
      <w:bookmarkStart w:id="447" w:name="_Toc226309779"/>
      <w:bookmarkStart w:id="448" w:name="_Toc151190162"/>
      <w:bookmarkStart w:id="449" w:name="_Toc164229230"/>
      <w:bookmarkStart w:id="450" w:name="_Toc151193849"/>
      <w:bookmarkStart w:id="451" w:name="_Toc226965808"/>
      <w:bookmarkStart w:id="452" w:name="_Toc151193777"/>
      <w:bookmarkStart w:id="453" w:name="_Toc151193705"/>
      <w:bookmarkStart w:id="454" w:name="_Toc127151736"/>
      <w:r>
        <w:rPr>
          <w:sz w:val="24"/>
          <w:highlight w:val="none"/>
        </w:rPr>
        <w:t>投标文件的</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Pr>
          <w:sz w:val="24"/>
          <w:highlight w:val="none"/>
        </w:rPr>
        <w:t>提交</w:t>
      </w:r>
    </w:p>
    <w:p w14:paraId="18634E6B">
      <w:pPr>
        <w:numPr>
          <w:ilvl w:val="1"/>
          <w:numId w:val="9"/>
        </w:numPr>
        <w:tabs>
          <w:tab w:val="left" w:pos="1080"/>
          <w:tab w:val="left" w:pos="2014"/>
        </w:tabs>
        <w:snapToGrid w:val="0"/>
        <w:spacing w:line="360" w:lineRule="auto"/>
        <w:ind w:left="1077" w:hanging="720"/>
        <w:rPr>
          <w:sz w:val="24"/>
          <w:highlight w:val="none"/>
        </w:rPr>
      </w:pPr>
      <w:r>
        <w:rPr>
          <w:sz w:val="24"/>
          <w:highlight w:val="none"/>
        </w:rPr>
        <w:t>本项目使用</w:t>
      </w:r>
      <w:r>
        <w:rPr>
          <w:spacing w:val="2"/>
          <w:sz w:val="24"/>
          <w:highlight w:val="none"/>
        </w:rPr>
        <w:t>北京市政府采购电子交易平台</w:t>
      </w:r>
      <w:r>
        <w:rPr>
          <w:spacing w:val="-41"/>
          <w:sz w:val="24"/>
          <w:highlight w:val="none"/>
        </w:rPr>
        <w:t xml:space="preserve"> </w:t>
      </w:r>
      <w:r>
        <w:rPr>
          <w:spacing w:val="2"/>
          <w:sz w:val="24"/>
          <w:highlight w:val="none"/>
        </w:rPr>
        <w:t>。投标人根据招标文件及电子交易</w:t>
      </w:r>
      <w:r>
        <w:rPr>
          <w:sz w:val="24"/>
          <w:highlight w:val="none"/>
        </w:rPr>
        <w:t xml:space="preserve"> 平台供应商操作手册要求编制、生成并提交电子</w:t>
      </w:r>
      <w:r>
        <w:rPr>
          <w:spacing w:val="-1"/>
          <w:sz w:val="24"/>
          <w:highlight w:val="none"/>
        </w:rPr>
        <w:t>投标文件。</w:t>
      </w:r>
    </w:p>
    <w:p w14:paraId="2AD72EF0">
      <w:pPr>
        <w:numPr>
          <w:ilvl w:val="1"/>
          <w:numId w:val="9"/>
        </w:numPr>
        <w:tabs>
          <w:tab w:val="left" w:pos="1080"/>
          <w:tab w:val="left" w:pos="2014"/>
        </w:tabs>
        <w:snapToGrid w:val="0"/>
        <w:spacing w:line="360" w:lineRule="auto"/>
        <w:ind w:left="1077" w:hanging="720"/>
        <w:rPr>
          <w:sz w:val="24"/>
          <w:highlight w:val="none"/>
        </w:rPr>
      </w:pPr>
      <w:r>
        <w:rPr>
          <w:sz w:val="24"/>
          <w:highlight w:val="none"/>
        </w:rPr>
        <w:t>采购人及采购代理机构拒绝接受通过电子交易平台以外任何形式提交的投标文件，投标保证金除外。</w:t>
      </w:r>
    </w:p>
    <w:p w14:paraId="4EDB6904">
      <w:pPr>
        <w:numPr>
          <w:ilvl w:val="0"/>
          <w:numId w:val="9"/>
        </w:numPr>
        <w:tabs>
          <w:tab w:val="left" w:pos="360"/>
        </w:tabs>
        <w:snapToGrid w:val="0"/>
        <w:spacing w:line="360" w:lineRule="auto"/>
        <w:ind w:left="357" w:hanging="357"/>
        <w:outlineLvl w:val="1"/>
        <w:rPr>
          <w:sz w:val="24"/>
          <w:highlight w:val="none"/>
        </w:rPr>
      </w:pPr>
      <w:bookmarkStart w:id="455" w:name="_Toc142311038"/>
      <w:bookmarkStart w:id="456" w:name="_Toc151193706"/>
      <w:bookmarkStart w:id="457" w:name="_Toc264969226"/>
      <w:bookmarkStart w:id="458" w:name="_Toc164351630"/>
      <w:bookmarkStart w:id="459" w:name="_Toc150774636"/>
      <w:bookmarkStart w:id="460" w:name="_Toc305158878"/>
      <w:bookmarkStart w:id="461" w:name="_Toc265228374"/>
      <w:bookmarkStart w:id="462" w:name="_Toc195842901"/>
      <w:bookmarkStart w:id="463" w:name="_Toc151193850"/>
      <w:bookmarkStart w:id="464" w:name="_Toc164229377"/>
      <w:bookmarkStart w:id="465" w:name="_Toc127161450"/>
      <w:bookmarkStart w:id="466" w:name="_Toc149720829"/>
      <w:bookmarkStart w:id="467" w:name="_Toc150774741"/>
      <w:bookmarkStart w:id="468" w:name="_Toc151193634"/>
      <w:bookmarkStart w:id="469" w:name="_Toc226337232"/>
      <w:bookmarkStart w:id="470" w:name="_Toc520356161"/>
      <w:bookmarkStart w:id="471" w:name="_Toc151193778"/>
      <w:bookmarkStart w:id="472" w:name="_Toc151193924"/>
      <w:bookmarkStart w:id="473" w:name="_Toc150509287"/>
      <w:bookmarkStart w:id="474" w:name="_Toc127151737"/>
      <w:bookmarkStart w:id="475" w:name="_Toc164608805"/>
      <w:bookmarkStart w:id="476" w:name="_Toc164608650"/>
      <w:bookmarkStart w:id="477" w:name="_Toc305158804"/>
      <w:bookmarkStart w:id="478" w:name="_Toc127151536"/>
      <w:bookmarkStart w:id="479" w:name="_Toc226965809"/>
      <w:bookmarkStart w:id="480" w:name="_Toc226965726"/>
      <w:bookmarkStart w:id="481" w:name="_Toc226309780"/>
      <w:bookmarkStart w:id="482" w:name="_Toc150480774"/>
      <w:bookmarkStart w:id="483" w:name="_Toc151190163"/>
      <w:bookmarkStart w:id="484" w:name="_Toc164229231"/>
      <w:r>
        <w:rPr>
          <w:sz w:val="24"/>
          <w:highlight w:val="none"/>
        </w:rPr>
        <w:t>投标截止</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r>
        <w:rPr>
          <w:sz w:val="24"/>
          <w:highlight w:val="none"/>
        </w:rPr>
        <w:t>时间</w:t>
      </w:r>
    </w:p>
    <w:p w14:paraId="47690C6C">
      <w:pPr>
        <w:numPr>
          <w:ilvl w:val="1"/>
          <w:numId w:val="9"/>
        </w:numPr>
        <w:tabs>
          <w:tab w:val="left" w:pos="1080"/>
          <w:tab w:val="left" w:pos="2014"/>
        </w:tabs>
        <w:snapToGrid w:val="0"/>
        <w:spacing w:line="360" w:lineRule="auto"/>
        <w:ind w:left="1077" w:hanging="720"/>
        <w:rPr>
          <w:sz w:val="24"/>
          <w:highlight w:val="none"/>
        </w:rPr>
      </w:pPr>
      <w:r>
        <w:rPr>
          <w:sz w:val="24"/>
          <w:highlight w:val="none"/>
        </w:rPr>
        <w:t>投标人应在招标文件要求提交投标文件截止时间前，将电子投标文件提交至电子交易平台。</w:t>
      </w:r>
    </w:p>
    <w:p w14:paraId="73E19AFE">
      <w:pPr>
        <w:numPr>
          <w:ilvl w:val="0"/>
          <w:numId w:val="9"/>
        </w:numPr>
        <w:tabs>
          <w:tab w:val="left" w:pos="360"/>
        </w:tabs>
        <w:snapToGrid w:val="0"/>
        <w:spacing w:line="360" w:lineRule="auto"/>
        <w:ind w:left="357" w:hanging="357"/>
        <w:outlineLvl w:val="1"/>
        <w:rPr>
          <w:sz w:val="24"/>
          <w:highlight w:val="none"/>
        </w:rPr>
      </w:pPr>
      <w:bookmarkStart w:id="485" w:name="_Toc164229378"/>
      <w:bookmarkStart w:id="486" w:name="_Toc226965727"/>
      <w:bookmarkStart w:id="487" w:name="_Toc164229232"/>
      <w:bookmarkStart w:id="488" w:name="_Toc151193925"/>
      <w:bookmarkStart w:id="489" w:name="_Toc127161451"/>
      <w:bookmarkStart w:id="490" w:name="_Toc226965810"/>
      <w:bookmarkStart w:id="491" w:name="_Toc264969227"/>
      <w:bookmarkStart w:id="492" w:name="_Toc164608806"/>
      <w:bookmarkStart w:id="493" w:name="_Toc164608651"/>
      <w:bookmarkStart w:id="494" w:name="_Toc151193779"/>
      <w:bookmarkStart w:id="495" w:name="_Toc127151537"/>
      <w:bookmarkStart w:id="496" w:name="_Toc150480775"/>
      <w:bookmarkStart w:id="497" w:name="_Toc226309781"/>
      <w:bookmarkStart w:id="498" w:name="_Toc305158805"/>
      <w:bookmarkStart w:id="499" w:name="_Toc151193707"/>
      <w:bookmarkStart w:id="500" w:name="_Toc195842902"/>
      <w:bookmarkStart w:id="501" w:name="_Toc305158879"/>
      <w:bookmarkStart w:id="502" w:name="_Toc151193851"/>
      <w:bookmarkStart w:id="503" w:name="_Toc151190164"/>
      <w:bookmarkStart w:id="504" w:name="_Toc142311039"/>
      <w:bookmarkStart w:id="505" w:name="_Toc150774637"/>
      <w:bookmarkStart w:id="506" w:name="_Toc150509288"/>
      <w:bookmarkStart w:id="507" w:name="_Toc150774742"/>
      <w:bookmarkStart w:id="508" w:name="_Toc127151738"/>
      <w:bookmarkStart w:id="509" w:name="_Toc164351631"/>
      <w:bookmarkStart w:id="510" w:name="_Toc226337233"/>
      <w:bookmarkStart w:id="511" w:name="_Toc149720830"/>
      <w:bookmarkStart w:id="512" w:name="_Toc151193635"/>
      <w:bookmarkStart w:id="513" w:name="_Toc265228375"/>
      <w:bookmarkStart w:id="514" w:name="_Toc520356162"/>
      <w:r>
        <w:rPr>
          <w:sz w:val="24"/>
          <w:highlight w:val="none"/>
        </w:rPr>
        <w:t>投标文件的修改与撤回</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14:paraId="392AAF7F">
      <w:pPr>
        <w:numPr>
          <w:ilvl w:val="1"/>
          <w:numId w:val="9"/>
        </w:numPr>
        <w:tabs>
          <w:tab w:val="left" w:pos="1080"/>
          <w:tab w:val="left" w:pos="2014"/>
        </w:tabs>
        <w:snapToGrid w:val="0"/>
        <w:spacing w:line="360" w:lineRule="auto"/>
        <w:ind w:left="1077" w:hanging="720"/>
        <w:rPr>
          <w:sz w:val="24"/>
          <w:highlight w:val="none"/>
        </w:rPr>
      </w:pPr>
      <w:r>
        <w:rPr>
          <w:sz w:val="24"/>
          <w:highlight w:val="none"/>
        </w:rPr>
        <w:t>投标截止时间前，投标人可以通过电子交易平台对所提交的投标文件进行补充、修改或者撤回。</w:t>
      </w:r>
      <w:r>
        <w:rPr>
          <w:color w:val="000000"/>
          <w:sz w:val="24"/>
          <w:highlight w:val="none"/>
        </w:rPr>
        <w:t>投标保证金</w:t>
      </w:r>
      <w:r>
        <w:rPr>
          <w:rFonts w:hint="eastAsia"/>
          <w:color w:val="000000"/>
          <w:sz w:val="24"/>
          <w:highlight w:val="none"/>
        </w:rPr>
        <w:t>的</w:t>
      </w:r>
      <w:r>
        <w:rPr>
          <w:sz w:val="24"/>
          <w:highlight w:val="none"/>
        </w:rPr>
        <w:t>补充、修改或者撤回</w:t>
      </w:r>
      <w:r>
        <w:rPr>
          <w:rFonts w:hint="eastAsia"/>
          <w:sz w:val="24"/>
          <w:highlight w:val="none"/>
        </w:rPr>
        <w:t>无需</w:t>
      </w:r>
      <w:r>
        <w:rPr>
          <w:sz w:val="24"/>
          <w:highlight w:val="none"/>
        </w:rPr>
        <w:t>通过电子交易平台</w:t>
      </w:r>
      <w:r>
        <w:rPr>
          <w:rFonts w:hint="eastAsia"/>
          <w:sz w:val="24"/>
          <w:highlight w:val="none"/>
        </w:rPr>
        <w:t>，</w:t>
      </w:r>
      <w:r>
        <w:rPr>
          <w:sz w:val="24"/>
          <w:highlight w:val="none"/>
        </w:rPr>
        <w:t>但应</w:t>
      </w:r>
      <w:r>
        <w:rPr>
          <w:rFonts w:hint="eastAsia"/>
          <w:sz w:val="24"/>
          <w:highlight w:val="none"/>
        </w:rPr>
        <w:t>就其</w:t>
      </w:r>
      <w:r>
        <w:rPr>
          <w:sz w:val="24"/>
          <w:highlight w:val="none"/>
        </w:rPr>
        <w:t>补充、修改或者撤回</w:t>
      </w:r>
      <w:r>
        <w:rPr>
          <w:rFonts w:hint="eastAsia"/>
          <w:sz w:val="24"/>
          <w:highlight w:val="none"/>
        </w:rPr>
        <w:t>通知</w:t>
      </w:r>
      <w:r>
        <w:rPr>
          <w:sz w:val="24"/>
          <w:highlight w:val="none"/>
        </w:rPr>
        <w:t>采购人或采购代理机构。</w:t>
      </w:r>
    </w:p>
    <w:p w14:paraId="28F2DE72">
      <w:pPr>
        <w:numPr>
          <w:ilvl w:val="1"/>
          <w:numId w:val="9"/>
        </w:numPr>
        <w:tabs>
          <w:tab w:val="left" w:pos="1080"/>
          <w:tab w:val="left" w:pos="2014"/>
        </w:tabs>
        <w:snapToGrid w:val="0"/>
        <w:spacing w:line="360" w:lineRule="auto"/>
        <w:ind w:left="1077" w:hanging="720"/>
        <w:rPr>
          <w:sz w:val="24"/>
          <w:highlight w:val="none"/>
        </w:rPr>
      </w:pPr>
      <w:r>
        <w:rPr>
          <w:sz w:val="24"/>
          <w:highlight w:val="none"/>
        </w:rPr>
        <w:t>投标人对投标文件的补充、修改的内容应当按照招标文件要求签署、盖章，作为投标文件的组成部分。</w:t>
      </w:r>
    </w:p>
    <w:p w14:paraId="040318AA">
      <w:pPr>
        <w:spacing w:line="360" w:lineRule="auto"/>
        <w:rPr>
          <w:sz w:val="24"/>
          <w:highlight w:val="none"/>
        </w:rPr>
      </w:pPr>
    </w:p>
    <w:p w14:paraId="11A59C81">
      <w:pPr>
        <w:pStyle w:val="4"/>
        <w:spacing w:before="0" w:line="360" w:lineRule="auto"/>
        <w:rPr>
          <w:rFonts w:ascii="Times New Roman" w:hAnsi="Times New Roman" w:eastAsia="宋体"/>
          <w:sz w:val="28"/>
          <w:highlight w:val="none"/>
        </w:rPr>
      </w:pPr>
      <w:bookmarkStart w:id="515" w:name="_Toc226309782"/>
      <w:bookmarkStart w:id="516" w:name="_Toc127151538"/>
      <w:bookmarkStart w:id="517" w:name="_Toc226965811"/>
      <w:bookmarkStart w:id="518" w:name="_Toc151193926"/>
      <w:bookmarkStart w:id="519" w:name="_Toc264969228"/>
      <w:bookmarkStart w:id="520" w:name="_Toc150774638"/>
      <w:bookmarkStart w:id="521" w:name="_Toc150774743"/>
      <w:bookmarkStart w:id="522" w:name="_Toc151193852"/>
      <w:bookmarkStart w:id="523" w:name="_Toc151190165"/>
      <w:bookmarkStart w:id="524" w:name="_Toc150480776"/>
      <w:bookmarkStart w:id="525" w:name="_Toc151193636"/>
      <w:bookmarkStart w:id="526" w:name="_Toc226965728"/>
      <w:bookmarkStart w:id="527" w:name="_Toc305158880"/>
      <w:bookmarkStart w:id="528" w:name="_Toc265228376"/>
      <w:bookmarkStart w:id="529" w:name="_Toc305158806"/>
      <w:bookmarkStart w:id="530" w:name="_Toc151193780"/>
      <w:bookmarkStart w:id="531" w:name="_Toc151193708"/>
      <w:bookmarkStart w:id="532" w:name="_Toc150509289"/>
      <w:bookmarkStart w:id="533" w:name="_Toc520356163"/>
      <w:bookmarkStart w:id="534" w:name="_Toc226337234"/>
      <w:bookmarkStart w:id="535" w:name="_Toc195842903"/>
      <w:bookmarkStart w:id="536" w:name="_Toc142311040"/>
      <w:r>
        <w:rPr>
          <w:rFonts w:ascii="Times New Roman" w:hAnsi="Times New Roman" w:eastAsia="宋体"/>
          <w:sz w:val="28"/>
          <w:highlight w:val="none"/>
        </w:rPr>
        <w:t>五   开标、资格审查及评标</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14:paraId="1C192D7F">
      <w:pPr>
        <w:numPr>
          <w:ilvl w:val="0"/>
          <w:numId w:val="9"/>
        </w:numPr>
        <w:tabs>
          <w:tab w:val="left" w:pos="360"/>
        </w:tabs>
        <w:snapToGrid w:val="0"/>
        <w:spacing w:line="360" w:lineRule="auto"/>
        <w:ind w:left="357" w:hanging="357"/>
        <w:outlineLvl w:val="1"/>
        <w:rPr>
          <w:sz w:val="24"/>
          <w:highlight w:val="none"/>
        </w:rPr>
      </w:pPr>
      <w:bookmarkStart w:id="537" w:name="_Toc195842904"/>
      <w:bookmarkStart w:id="538" w:name="_Toc265228377"/>
      <w:bookmarkStart w:id="539" w:name="_Toc151193781"/>
      <w:bookmarkStart w:id="540" w:name="_Toc164608653"/>
      <w:bookmarkStart w:id="541" w:name="_Toc151190166"/>
      <w:bookmarkStart w:id="542" w:name="_Toc151193853"/>
      <w:bookmarkStart w:id="543" w:name="_Toc151193637"/>
      <w:bookmarkStart w:id="544" w:name="_Toc150480777"/>
      <w:bookmarkStart w:id="545" w:name="_Toc149720832"/>
      <w:bookmarkStart w:id="546" w:name="_Toc226965729"/>
      <w:bookmarkStart w:id="547" w:name="_Toc264969229"/>
      <w:bookmarkStart w:id="548" w:name="_Toc164229380"/>
      <w:bookmarkStart w:id="549" w:name="_Toc164351633"/>
      <w:bookmarkStart w:id="550" w:name="_Toc226309783"/>
      <w:bookmarkStart w:id="551" w:name="_Toc305158881"/>
      <w:bookmarkStart w:id="552" w:name="_Toc305158807"/>
      <w:bookmarkStart w:id="553" w:name="_Toc226965812"/>
      <w:bookmarkStart w:id="554" w:name="_Toc127151740"/>
      <w:bookmarkStart w:id="555" w:name="_Toc127161453"/>
      <w:bookmarkStart w:id="556" w:name="_Toc226337235"/>
      <w:bookmarkStart w:id="557" w:name="_Toc164229234"/>
      <w:bookmarkStart w:id="558" w:name="_Toc142311041"/>
      <w:bookmarkStart w:id="559" w:name="_Toc164608808"/>
      <w:bookmarkStart w:id="560" w:name="_Toc127151539"/>
      <w:bookmarkStart w:id="561" w:name="_Toc150774639"/>
      <w:bookmarkStart w:id="562" w:name="_Toc151193927"/>
      <w:bookmarkStart w:id="563" w:name="_Toc520356164"/>
      <w:bookmarkStart w:id="564" w:name="_Toc151193709"/>
      <w:bookmarkStart w:id="565" w:name="_Toc150509290"/>
      <w:bookmarkStart w:id="566" w:name="_Toc150774744"/>
      <w:r>
        <w:rPr>
          <w:sz w:val="24"/>
          <w:highlight w:val="none"/>
        </w:rPr>
        <w:t>开标</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14:paraId="5293FB38">
      <w:pPr>
        <w:numPr>
          <w:ilvl w:val="1"/>
          <w:numId w:val="9"/>
        </w:numPr>
        <w:tabs>
          <w:tab w:val="left" w:pos="1080"/>
          <w:tab w:val="left" w:pos="2014"/>
        </w:tabs>
        <w:snapToGrid w:val="0"/>
        <w:spacing w:line="360" w:lineRule="auto"/>
        <w:ind w:left="1077" w:hanging="720"/>
        <w:rPr>
          <w:sz w:val="24"/>
          <w:highlight w:val="none"/>
        </w:rPr>
      </w:pPr>
      <w:r>
        <w:rPr>
          <w:sz w:val="24"/>
          <w:highlight w:val="none"/>
        </w:rPr>
        <w:t>采购人或采购代理机构将按招标文件的规定，在投标截止时间的同一时间和招标文件预先确定的地点组织开标。</w:t>
      </w:r>
    </w:p>
    <w:p w14:paraId="0FDB5B10">
      <w:pPr>
        <w:numPr>
          <w:ilvl w:val="1"/>
          <w:numId w:val="9"/>
        </w:numPr>
        <w:tabs>
          <w:tab w:val="left" w:pos="1080"/>
          <w:tab w:val="left" w:pos="2014"/>
        </w:tabs>
        <w:snapToGrid w:val="0"/>
        <w:spacing w:line="360" w:lineRule="auto"/>
        <w:ind w:left="1077" w:hanging="720"/>
        <w:rPr>
          <w:sz w:val="24"/>
          <w:highlight w:val="none"/>
        </w:rPr>
      </w:pPr>
      <w:r>
        <w:rPr>
          <w:sz w:val="24"/>
          <w:highlight w:val="none"/>
        </w:rPr>
        <w:t>本项目</w:t>
      </w:r>
      <w:r>
        <w:rPr>
          <w:spacing w:val="2"/>
          <w:sz w:val="24"/>
          <w:highlight w:val="none"/>
        </w:rPr>
        <w:t>开标使用北京市政府采购电子交易平台</w:t>
      </w:r>
      <w:r>
        <w:rPr>
          <w:spacing w:val="-41"/>
          <w:sz w:val="24"/>
          <w:highlight w:val="none"/>
        </w:rPr>
        <w:t xml:space="preserve"> </w:t>
      </w:r>
      <w:r>
        <w:rPr>
          <w:spacing w:val="2"/>
          <w:sz w:val="24"/>
          <w:highlight w:val="none"/>
        </w:rPr>
        <w:t>。投标人应在《投标人须知资</w:t>
      </w:r>
      <w:r>
        <w:rPr>
          <w:sz w:val="24"/>
          <w:highlight w:val="none"/>
        </w:rPr>
        <w:t xml:space="preserve"> </w:t>
      </w:r>
      <w:r>
        <w:rPr>
          <w:spacing w:val="1"/>
          <w:sz w:val="24"/>
          <w:highlight w:val="none"/>
        </w:rPr>
        <w:t>料表》规定的时间内对投标文件进行解密，</w:t>
      </w:r>
      <w:r>
        <w:rPr>
          <w:spacing w:val="-34"/>
          <w:sz w:val="24"/>
          <w:highlight w:val="none"/>
        </w:rPr>
        <w:t xml:space="preserve"> </w:t>
      </w:r>
      <w:r>
        <w:rPr>
          <w:spacing w:val="1"/>
          <w:sz w:val="24"/>
          <w:highlight w:val="none"/>
        </w:rPr>
        <w:t>因非系统原因导致的解密失败，</w:t>
      </w:r>
      <w:r>
        <w:rPr>
          <w:sz w:val="24"/>
          <w:highlight w:val="none"/>
        </w:rPr>
        <w:t xml:space="preserve"> </w:t>
      </w:r>
      <w:r>
        <w:rPr>
          <w:spacing w:val="-1"/>
          <w:sz w:val="24"/>
          <w:highlight w:val="none"/>
        </w:rPr>
        <w:t>视为</w:t>
      </w:r>
      <w:r>
        <w:rPr>
          <w:b/>
          <w:bCs/>
          <w:spacing w:val="-1"/>
          <w:sz w:val="24"/>
          <w:highlight w:val="none"/>
        </w:rPr>
        <w:t>投标无效</w:t>
      </w:r>
      <w:r>
        <w:rPr>
          <w:spacing w:val="-1"/>
          <w:sz w:val="24"/>
          <w:highlight w:val="none"/>
        </w:rPr>
        <w:t>。</w:t>
      </w:r>
    </w:p>
    <w:p w14:paraId="19D590E8">
      <w:pPr>
        <w:numPr>
          <w:ilvl w:val="1"/>
          <w:numId w:val="9"/>
        </w:numPr>
        <w:tabs>
          <w:tab w:val="left" w:pos="1080"/>
          <w:tab w:val="left" w:pos="2014"/>
        </w:tabs>
        <w:snapToGrid w:val="0"/>
        <w:spacing w:line="360" w:lineRule="auto"/>
        <w:ind w:left="1077" w:hanging="720"/>
        <w:rPr>
          <w:sz w:val="24"/>
          <w:highlight w:val="none"/>
        </w:rPr>
      </w:pPr>
      <w:r>
        <w:rPr>
          <w:sz w:val="24"/>
          <w:highlight w:val="none"/>
        </w:rPr>
        <w:t>开标</w:t>
      </w:r>
      <w:bookmarkStart w:id="567" w:name="_Toc520356165"/>
      <w:r>
        <w:rPr>
          <w:spacing w:val="2"/>
          <w:sz w:val="24"/>
          <w:highlight w:val="none"/>
        </w:rPr>
        <w:t>过程将使用电子交易平台宣布投标人名称</w:t>
      </w:r>
      <w:r>
        <w:rPr>
          <w:spacing w:val="-43"/>
          <w:sz w:val="24"/>
          <w:highlight w:val="none"/>
        </w:rPr>
        <w:t xml:space="preserve"> </w:t>
      </w:r>
      <w:r>
        <w:rPr>
          <w:spacing w:val="2"/>
          <w:sz w:val="24"/>
          <w:highlight w:val="none"/>
        </w:rPr>
        <w:t>、投标价格和招标文件规定的</w:t>
      </w:r>
      <w:r>
        <w:rPr>
          <w:sz w:val="24"/>
          <w:highlight w:val="none"/>
        </w:rPr>
        <w:t xml:space="preserve"> </w:t>
      </w:r>
      <w:r>
        <w:rPr>
          <w:spacing w:val="1"/>
          <w:sz w:val="24"/>
          <w:highlight w:val="none"/>
        </w:rPr>
        <w:t>需要宣布的其他内容并进行记录，并由参加开标的各投标人确认</w:t>
      </w:r>
      <w:r>
        <w:rPr>
          <w:spacing w:val="-35"/>
          <w:sz w:val="24"/>
          <w:highlight w:val="none"/>
        </w:rPr>
        <w:t xml:space="preserve"> </w:t>
      </w:r>
      <w:r>
        <w:rPr>
          <w:spacing w:val="1"/>
          <w:sz w:val="24"/>
          <w:highlight w:val="none"/>
        </w:rPr>
        <w:t>。投标人未</w:t>
      </w:r>
      <w:r>
        <w:rPr>
          <w:sz w:val="24"/>
          <w:highlight w:val="none"/>
        </w:rPr>
        <w:t xml:space="preserve"> 在规定时间内提出疑义或确认一览表的，视同认可</w:t>
      </w:r>
      <w:r>
        <w:rPr>
          <w:spacing w:val="-1"/>
          <w:sz w:val="24"/>
          <w:highlight w:val="none"/>
        </w:rPr>
        <w:t>开标结果。</w:t>
      </w:r>
    </w:p>
    <w:p w14:paraId="159A799A">
      <w:pPr>
        <w:numPr>
          <w:ilvl w:val="1"/>
          <w:numId w:val="9"/>
        </w:numPr>
        <w:tabs>
          <w:tab w:val="left" w:pos="1080"/>
          <w:tab w:val="left" w:pos="2014"/>
        </w:tabs>
        <w:snapToGrid w:val="0"/>
        <w:spacing w:line="360" w:lineRule="auto"/>
        <w:ind w:left="1077" w:hanging="720"/>
        <w:rPr>
          <w:sz w:val="24"/>
          <w:highlight w:val="none"/>
        </w:rPr>
      </w:pPr>
      <w:r>
        <w:rPr>
          <w:sz w:val="24"/>
          <w:highlight w:val="none"/>
        </w:rPr>
        <w:t>投标人</w:t>
      </w:r>
      <w:r>
        <w:rPr>
          <w:spacing w:val="2"/>
          <w:sz w:val="24"/>
          <w:highlight w:val="none"/>
        </w:rPr>
        <w:t>对开标过程和开标记录有疑义，</w:t>
      </w:r>
      <w:r>
        <w:rPr>
          <w:spacing w:val="-50"/>
          <w:sz w:val="24"/>
          <w:highlight w:val="none"/>
        </w:rPr>
        <w:t xml:space="preserve"> </w:t>
      </w:r>
      <w:r>
        <w:rPr>
          <w:spacing w:val="1"/>
          <w:sz w:val="24"/>
          <w:highlight w:val="none"/>
        </w:rPr>
        <w:t>以及认为采购人</w:t>
      </w:r>
      <w:r>
        <w:rPr>
          <w:spacing w:val="-42"/>
          <w:sz w:val="24"/>
          <w:highlight w:val="none"/>
        </w:rPr>
        <w:t xml:space="preserve"> </w:t>
      </w:r>
      <w:r>
        <w:rPr>
          <w:spacing w:val="1"/>
          <w:sz w:val="24"/>
          <w:highlight w:val="none"/>
        </w:rPr>
        <w:t>、采购代理机构相关</w:t>
      </w:r>
      <w:r>
        <w:rPr>
          <w:sz w:val="24"/>
          <w:highlight w:val="none"/>
        </w:rPr>
        <w:t xml:space="preserve"> 工作人员有需要回避的情形的，应当场提出询问或者回避申请</w:t>
      </w:r>
      <w:r>
        <w:rPr>
          <w:spacing w:val="-32"/>
          <w:sz w:val="24"/>
          <w:highlight w:val="none"/>
        </w:rPr>
        <w:t xml:space="preserve"> </w:t>
      </w:r>
      <w:r>
        <w:rPr>
          <w:sz w:val="24"/>
          <w:highlight w:val="none"/>
        </w:rPr>
        <w:t>。采购人</w:t>
      </w:r>
      <w:r>
        <w:rPr>
          <w:spacing w:val="-43"/>
          <w:sz w:val="24"/>
          <w:highlight w:val="none"/>
        </w:rPr>
        <w:t xml:space="preserve"> </w:t>
      </w:r>
      <w:r>
        <w:rPr>
          <w:sz w:val="24"/>
          <w:highlight w:val="none"/>
        </w:rPr>
        <w:t>、采 购代理机构对投标人提出的询问或者回避申</w:t>
      </w:r>
      <w:r>
        <w:rPr>
          <w:spacing w:val="-1"/>
          <w:sz w:val="24"/>
          <w:highlight w:val="none"/>
        </w:rPr>
        <w:t>请将及时处理。</w:t>
      </w:r>
    </w:p>
    <w:p w14:paraId="4AC14683">
      <w:pPr>
        <w:numPr>
          <w:ilvl w:val="1"/>
          <w:numId w:val="9"/>
        </w:numPr>
        <w:tabs>
          <w:tab w:val="left" w:pos="1080"/>
          <w:tab w:val="left" w:pos="2014"/>
        </w:tabs>
        <w:snapToGrid w:val="0"/>
        <w:spacing w:line="360" w:lineRule="auto"/>
        <w:ind w:left="1077" w:hanging="720"/>
        <w:rPr>
          <w:sz w:val="24"/>
          <w:highlight w:val="none"/>
        </w:rPr>
      </w:pPr>
      <w:r>
        <w:rPr>
          <w:sz w:val="24"/>
          <w:highlight w:val="none"/>
        </w:rPr>
        <w:t>投标人不足3家的，不予开标。</w:t>
      </w:r>
    </w:p>
    <w:p w14:paraId="10AA5C3E">
      <w:pPr>
        <w:numPr>
          <w:ilvl w:val="0"/>
          <w:numId w:val="9"/>
        </w:numPr>
        <w:tabs>
          <w:tab w:val="left" w:pos="360"/>
        </w:tabs>
        <w:snapToGrid w:val="0"/>
        <w:spacing w:line="360" w:lineRule="auto"/>
        <w:ind w:left="357" w:hanging="357"/>
        <w:outlineLvl w:val="1"/>
        <w:rPr>
          <w:sz w:val="24"/>
          <w:highlight w:val="none"/>
        </w:rPr>
      </w:pPr>
      <w:r>
        <w:rPr>
          <w:sz w:val="24"/>
          <w:highlight w:val="none"/>
        </w:rPr>
        <w:t>资格审查</w:t>
      </w:r>
    </w:p>
    <w:p w14:paraId="642D4E28">
      <w:pPr>
        <w:numPr>
          <w:ilvl w:val="1"/>
          <w:numId w:val="9"/>
        </w:numPr>
        <w:tabs>
          <w:tab w:val="left" w:pos="1080"/>
          <w:tab w:val="left" w:pos="2014"/>
        </w:tabs>
        <w:snapToGrid w:val="0"/>
        <w:spacing w:line="360" w:lineRule="auto"/>
        <w:ind w:left="1077" w:hanging="720"/>
        <w:rPr>
          <w:sz w:val="24"/>
          <w:highlight w:val="none"/>
        </w:rPr>
      </w:pPr>
      <w:r>
        <w:rPr>
          <w:sz w:val="24"/>
          <w:highlight w:val="none"/>
        </w:rPr>
        <w:t>见第三章《资格审查》。</w:t>
      </w:r>
    </w:p>
    <w:bookmarkEnd w:id="567"/>
    <w:p w14:paraId="085023D5">
      <w:pPr>
        <w:numPr>
          <w:ilvl w:val="0"/>
          <w:numId w:val="9"/>
        </w:numPr>
        <w:tabs>
          <w:tab w:val="left" w:pos="360"/>
        </w:tabs>
        <w:snapToGrid w:val="0"/>
        <w:spacing w:line="360" w:lineRule="auto"/>
        <w:ind w:left="357" w:hanging="357"/>
        <w:outlineLvl w:val="1"/>
        <w:rPr>
          <w:sz w:val="24"/>
          <w:highlight w:val="none"/>
        </w:rPr>
      </w:pPr>
      <w:bookmarkStart w:id="568" w:name="_Toc150774745"/>
      <w:bookmarkStart w:id="569" w:name="_Toc127151741"/>
      <w:bookmarkStart w:id="570" w:name="_Toc151193928"/>
      <w:bookmarkStart w:id="571" w:name="_Toc265228378"/>
      <w:bookmarkStart w:id="572" w:name="_Toc127161454"/>
      <w:bookmarkStart w:id="573" w:name="_Toc164608809"/>
      <w:bookmarkStart w:id="574" w:name="_Toc305158808"/>
      <w:bookmarkStart w:id="575" w:name="_Toc127151540"/>
      <w:bookmarkStart w:id="576" w:name="_Toc151193710"/>
      <w:bookmarkStart w:id="577" w:name="_Toc142311042"/>
      <w:bookmarkStart w:id="578" w:name="_Toc150774640"/>
      <w:bookmarkStart w:id="579" w:name="_Toc151190167"/>
      <w:bookmarkStart w:id="580" w:name="_Toc264969230"/>
      <w:bookmarkStart w:id="581" w:name="_Toc226309784"/>
      <w:bookmarkStart w:id="582" w:name="_Toc226337236"/>
      <w:bookmarkStart w:id="583" w:name="_Toc151193638"/>
      <w:bookmarkStart w:id="584" w:name="_Toc195842905"/>
      <w:bookmarkStart w:id="585" w:name="_Toc150509291"/>
      <w:bookmarkStart w:id="586" w:name="_Toc164351634"/>
      <w:bookmarkStart w:id="587" w:name="_Toc226965813"/>
      <w:bookmarkStart w:id="588" w:name="_Toc164229235"/>
      <w:bookmarkStart w:id="589" w:name="_Toc151193854"/>
      <w:bookmarkStart w:id="590" w:name="_Toc305158882"/>
      <w:bookmarkStart w:id="591" w:name="_Toc164229381"/>
      <w:bookmarkStart w:id="592" w:name="_Toc226965730"/>
      <w:bookmarkStart w:id="593" w:name="_Toc149720833"/>
      <w:bookmarkStart w:id="594" w:name="_Toc151193782"/>
      <w:bookmarkStart w:id="595" w:name="_Toc150480778"/>
      <w:bookmarkStart w:id="596" w:name="_Toc164608654"/>
      <w:r>
        <w:rPr>
          <w:sz w:val="24"/>
          <w:highlight w:val="none"/>
        </w:rPr>
        <w:t>评标委员会</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14:paraId="42167B80">
      <w:pPr>
        <w:numPr>
          <w:ilvl w:val="1"/>
          <w:numId w:val="9"/>
        </w:numPr>
        <w:tabs>
          <w:tab w:val="left" w:pos="1080"/>
          <w:tab w:val="left" w:pos="2014"/>
        </w:tabs>
        <w:snapToGrid w:val="0"/>
        <w:spacing w:line="360" w:lineRule="auto"/>
        <w:ind w:left="1077" w:hanging="720"/>
        <w:rPr>
          <w:sz w:val="24"/>
          <w:highlight w:val="none"/>
        </w:rPr>
      </w:pPr>
      <w:r>
        <w:rPr>
          <w:sz w:val="24"/>
          <w:highlight w:val="none"/>
        </w:rPr>
        <w:t>评标委员会根据政府采购有关规定和本次招标采购项目的特点进行组建，并负责具体评标事务，独立履行职责。</w:t>
      </w:r>
      <w:bookmarkStart w:id="597" w:name="_Toc520356166"/>
    </w:p>
    <w:p w14:paraId="3A539E75">
      <w:pPr>
        <w:numPr>
          <w:ilvl w:val="1"/>
          <w:numId w:val="9"/>
        </w:numPr>
        <w:tabs>
          <w:tab w:val="left" w:pos="1080"/>
          <w:tab w:val="left" w:pos="2014"/>
        </w:tabs>
        <w:snapToGrid w:val="0"/>
        <w:spacing w:line="360" w:lineRule="auto"/>
        <w:ind w:left="1077" w:hanging="720"/>
        <w:rPr>
          <w:sz w:val="24"/>
          <w:highlight w:val="none"/>
        </w:rPr>
      </w:pPr>
      <w:r>
        <w:rPr>
          <w:sz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7"/>
      <w:bookmarkStart w:id="598" w:name="_Toc520356169"/>
    </w:p>
    <w:p w14:paraId="197F587C">
      <w:pPr>
        <w:numPr>
          <w:ilvl w:val="0"/>
          <w:numId w:val="9"/>
        </w:numPr>
        <w:tabs>
          <w:tab w:val="left" w:pos="360"/>
        </w:tabs>
        <w:snapToGrid w:val="0"/>
        <w:spacing w:line="360" w:lineRule="auto"/>
        <w:ind w:left="357" w:hanging="357"/>
        <w:outlineLvl w:val="1"/>
        <w:rPr>
          <w:sz w:val="24"/>
          <w:highlight w:val="none"/>
        </w:rPr>
      </w:pPr>
      <w:r>
        <w:rPr>
          <w:sz w:val="24"/>
          <w:highlight w:val="none"/>
        </w:rPr>
        <w:t>评标程序、评标方法和评标标准</w:t>
      </w:r>
    </w:p>
    <w:p w14:paraId="764EA23C">
      <w:pPr>
        <w:numPr>
          <w:ilvl w:val="1"/>
          <w:numId w:val="9"/>
        </w:numPr>
        <w:tabs>
          <w:tab w:val="left" w:pos="1080"/>
          <w:tab w:val="left" w:pos="2014"/>
        </w:tabs>
        <w:snapToGrid w:val="0"/>
        <w:spacing w:line="360" w:lineRule="auto"/>
        <w:ind w:left="1077" w:hanging="720"/>
        <w:rPr>
          <w:sz w:val="24"/>
          <w:highlight w:val="none"/>
        </w:rPr>
      </w:pPr>
      <w:r>
        <w:rPr>
          <w:sz w:val="24"/>
          <w:highlight w:val="none"/>
        </w:rPr>
        <w:t>见第四章《评标程序、评标方法和评标标准》。</w:t>
      </w:r>
    </w:p>
    <w:p w14:paraId="21880442">
      <w:pPr>
        <w:tabs>
          <w:tab w:val="left" w:pos="360"/>
          <w:tab w:val="left" w:pos="1080"/>
        </w:tabs>
        <w:snapToGrid w:val="0"/>
        <w:spacing w:line="360" w:lineRule="auto"/>
        <w:ind w:left="1080"/>
        <w:rPr>
          <w:sz w:val="24"/>
          <w:highlight w:val="none"/>
        </w:rPr>
      </w:pPr>
    </w:p>
    <w:p w14:paraId="26B9DC82">
      <w:pPr>
        <w:pStyle w:val="4"/>
        <w:spacing w:before="0" w:line="360" w:lineRule="auto"/>
        <w:rPr>
          <w:rFonts w:ascii="Times New Roman" w:hAnsi="Times New Roman" w:eastAsia="宋体"/>
          <w:sz w:val="28"/>
          <w:highlight w:val="none"/>
        </w:rPr>
      </w:pPr>
      <w:bookmarkStart w:id="599" w:name="_Toc151193643"/>
      <w:bookmarkStart w:id="600" w:name="_Toc226965735"/>
      <w:bookmarkStart w:id="601" w:name="_Toc305158813"/>
      <w:bookmarkStart w:id="602" w:name="_Toc195842910"/>
      <w:bookmarkStart w:id="603" w:name="_Toc150774750"/>
      <w:bookmarkStart w:id="604" w:name="_Toc305158887"/>
      <w:bookmarkStart w:id="605" w:name="_Toc226309789"/>
      <w:bookmarkStart w:id="606" w:name="_Toc151193933"/>
      <w:bookmarkStart w:id="607" w:name="_Toc151193787"/>
      <w:bookmarkStart w:id="608" w:name="_Toc264969235"/>
      <w:bookmarkStart w:id="609" w:name="_Toc150774645"/>
      <w:bookmarkStart w:id="610" w:name="_Toc151193859"/>
      <w:bookmarkStart w:id="611" w:name="_Toc226337241"/>
      <w:bookmarkStart w:id="612" w:name="_Toc151193715"/>
      <w:bookmarkStart w:id="613" w:name="_Toc142311047"/>
      <w:bookmarkStart w:id="614" w:name="_Toc265228383"/>
      <w:bookmarkStart w:id="615" w:name="_Toc127151545"/>
      <w:bookmarkStart w:id="616" w:name="_Toc150480783"/>
      <w:bookmarkStart w:id="617" w:name="_Toc226965818"/>
      <w:bookmarkStart w:id="618" w:name="_Toc151190172"/>
      <w:bookmarkStart w:id="619" w:name="_Toc150509296"/>
      <w:r>
        <w:rPr>
          <w:rFonts w:ascii="Times New Roman" w:hAnsi="Times New Roman" w:eastAsia="宋体"/>
          <w:sz w:val="28"/>
          <w:highlight w:val="none"/>
        </w:rPr>
        <w:t xml:space="preserve">六   </w:t>
      </w:r>
      <w:bookmarkEnd w:id="598"/>
      <w:r>
        <w:rPr>
          <w:rFonts w:ascii="Times New Roman" w:hAnsi="Times New Roman" w:eastAsia="宋体"/>
          <w:sz w:val="28"/>
          <w:highlight w:val="none"/>
        </w:rPr>
        <w:t>确定中标</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Start w:id="620" w:name="_Toc226309791"/>
      <w:bookmarkStart w:id="621" w:name="_Toc151193645"/>
      <w:bookmarkStart w:id="622" w:name="_Toc151193789"/>
      <w:bookmarkStart w:id="623" w:name="_Toc150509298"/>
      <w:bookmarkStart w:id="624" w:name="_Toc142311049"/>
      <w:bookmarkStart w:id="625" w:name="_Toc150774752"/>
      <w:bookmarkStart w:id="626" w:name="_Toc127151547"/>
      <w:bookmarkStart w:id="627" w:name="_Toc149720840"/>
      <w:bookmarkStart w:id="628" w:name="_Toc226965737"/>
      <w:bookmarkStart w:id="629" w:name="_Toc150480785"/>
      <w:bookmarkStart w:id="630" w:name="_Toc305158815"/>
      <w:bookmarkStart w:id="631" w:name="_Toc151193861"/>
      <w:bookmarkStart w:id="632" w:name="_Toc265228385"/>
      <w:bookmarkStart w:id="633" w:name="_Toc164229388"/>
      <w:bookmarkStart w:id="634" w:name="_Toc151193717"/>
      <w:bookmarkStart w:id="635" w:name="_Toc226337243"/>
      <w:bookmarkStart w:id="636" w:name="_Toc164608816"/>
      <w:bookmarkStart w:id="637" w:name="_Toc264969237"/>
      <w:bookmarkStart w:id="638" w:name="_Toc164608661"/>
      <w:bookmarkStart w:id="639" w:name="_Toc226965820"/>
      <w:bookmarkStart w:id="640" w:name="_Toc127151748"/>
      <w:bookmarkStart w:id="641" w:name="_Toc151190174"/>
      <w:bookmarkStart w:id="642" w:name="_Toc195842912"/>
      <w:bookmarkStart w:id="643" w:name="_Toc164351641"/>
      <w:bookmarkStart w:id="644" w:name="_Toc164229242"/>
      <w:bookmarkStart w:id="645" w:name="_Toc151193935"/>
      <w:bookmarkStart w:id="646" w:name="_Toc305158889"/>
      <w:bookmarkStart w:id="647" w:name="_Toc127161461"/>
      <w:bookmarkStart w:id="648" w:name="_Toc150774647"/>
    </w:p>
    <w:p w14:paraId="37E33155">
      <w:pPr>
        <w:numPr>
          <w:ilvl w:val="0"/>
          <w:numId w:val="9"/>
        </w:numPr>
        <w:tabs>
          <w:tab w:val="left" w:pos="360"/>
        </w:tabs>
        <w:snapToGrid w:val="0"/>
        <w:spacing w:line="360" w:lineRule="auto"/>
        <w:ind w:left="357" w:hanging="357"/>
        <w:outlineLvl w:val="1"/>
        <w:rPr>
          <w:sz w:val="24"/>
          <w:highlight w:val="none"/>
        </w:rPr>
      </w:pPr>
      <w:r>
        <w:rPr>
          <w:sz w:val="24"/>
          <w:highlight w:val="none"/>
        </w:rPr>
        <w:t>确定中标人</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14:paraId="4A3439A3">
      <w:pPr>
        <w:numPr>
          <w:ilvl w:val="1"/>
          <w:numId w:val="9"/>
        </w:numPr>
        <w:tabs>
          <w:tab w:val="left" w:pos="1080"/>
          <w:tab w:val="left" w:pos="2014"/>
        </w:tabs>
        <w:snapToGrid w:val="0"/>
        <w:spacing w:line="360" w:lineRule="auto"/>
        <w:ind w:left="1077" w:hanging="720"/>
        <w:rPr>
          <w:sz w:val="24"/>
          <w:highlight w:val="none"/>
        </w:rPr>
      </w:pPr>
      <w:r>
        <w:rPr>
          <w:sz w:val="24"/>
          <w:highlight w:val="none"/>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hint="eastAsia"/>
          <w:sz w:val="24"/>
          <w:highlight w:val="none"/>
        </w:rPr>
        <w:t>。</w:t>
      </w:r>
      <w:r>
        <w:rPr>
          <w:sz w:val="24"/>
          <w:highlight w:val="none"/>
        </w:rPr>
        <w:t>采购人是否委托评标委员会直接确定</w:t>
      </w:r>
      <w:r>
        <w:rPr>
          <w:rFonts w:hint="eastAsia"/>
          <w:sz w:val="24"/>
          <w:highlight w:val="none"/>
        </w:rPr>
        <w:t>中标人</w:t>
      </w:r>
      <w:r>
        <w:rPr>
          <w:sz w:val="24"/>
          <w:highlight w:val="none"/>
        </w:rPr>
        <w:t>，见《</w:t>
      </w:r>
      <w:r>
        <w:rPr>
          <w:rFonts w:hint="eastAsia"/>
          <w:sz w:val="24"/>
          <w:highlight w:val="none"/>
        </w:rPr>
        <w:t>投标人</w:t>
      </w:r>
      <w:r>
        <w:rPr>
          <w:sz w:val="24"/>
          <w:highlight w:val="none"/>
        </w:rPr>
        <w:t>须知资料表》。</w:t>
      </w:r>
      <w:r>
        <w:rPr>
          <w:rFonts w:hint="eastAsia"/>
          <w:sz w:val="24"/>
          <w:highlight w:val="none"/>
        </w:rPr>
        <w:t>中标</w:t>
      </w:r>
      <w:r>
        <w:rPr>
          <w:sz w:val="24"/>
          <w:highlight w:val="none"/>
        </w:rPr>
        <w:t>候选人并列的，按照《</w:t>
      </w:r>
      <w:r>
        <w:rPr>
          <w:rFonts w:hint="eastAsia"/>
          <w:sz w:val="24"/>
          <w:highlight w:val="none"/>
        </w:rPr>
        <w:t>投标人</w:t>
      </w:r>
      <w:r>
        <w:rPr>
          <w:sz w:val="24"/>
          <w:highlight w:val="none"/>
        </w:rPr>
        <w:t>须知资料表》要求确定成交供应商。</w:t>
      </w:r>
    </w:p>
    <w:p w14:paraId="4391E42D">
      <w:pPr>
        <w:numPr>
          <w:ilvl w:val="0"/>
          <w:numId w:val="9"/>
        </w:numPr>
        <w:tabs>
          <w:tab w:val="left" w:pos="360"/>
        </w:tabs>
        <w:snapToGrid w:val="0"/>
        <w:spacing w:line="360" w:lineRule="auto"/>
        <w:ind w:left="357" w:hanging="357"/>
        <w:outlineLvl w:val="1"/>
        <w:rPr>
          <w:sz w:val="24"/>
          <w:highlight w:val="none"/>
        </w:rPr>
      </w:pPr>
      <w:bookmarkStart w:id="649" w:name="_Toc305158891"/>
      <w:bookmarkStart w:id="650" w:name="_Toc305158817"/>
      <w:bookmarkStart w:id="651" w:name="_Toc151193791"/>
      <w:bookmarkStart w:id="652" w:name="_Toc149720842"/>
      <w:bookmarkStart w:id="653" w:name="_Toc127151549"/>
      <w:bookmarkStart w:id="654" w:name="_Toc151193863"/>
      <w:bookmarkStart w:id="655" w:name="_Toc164229390"/>
      <w:bookmarkStart w:id="656" w:name="_Toc226309793"/>
      <w:bookmarkStart w:id="657" w:name="_Toc150774649"/>
      <w:bookmarkStart w:id="658" w:name="_Toc164229244"/>
      <w:bookmarkStart w:id="659" w:name="_Toc151193937"/>
      <w:bookmarkStart w:id="660" w:name="_Toc226965822"/>
      <w:bookmarkStart w:id="661" w:name="_Toc265228387"/>
      <w:bookmarkStart w:id="662" w:name="_Toc150509300"/>
      <w:bookmarkStart w:id="663" w:name="_Toc127151750"/>
      <w:bookmarkStart w:id="664" w:name="_Toc150774754"/>
      <w:bookmarkStart w:id="665" w:name="_Toc151193647"/>
      <w:bookmarkStart w:id="666" w:name="_Toc151190176"/>
      <w:bookmarkStart w:id="667" w:name="_Toc142311051"/>
      <w:bookmarkStart w:id="668" w:name="_Toc164608663"/>
      <w:bookmarkStart w:id="669" w:name="_Toc127161463"/>
      <w:bookmarkStart w:id="670" w:name="_Toc195842914"/>
      <w:bookmarkStart w:id="671" w:name="_Toc150480787"/>
      <w:bookmarkStart w:id="672" w:name="_Toc151193719"/>
      <w:bookmarkStart w:id="673" w:name="_Toc164351643"/>
      <w:bookmarkStart w:id="674" w:name="_Toc226337245"/>
      <w:bookmarkStart w:id="675" w:name="_Toc164608818"/>
      <w:bookmarkStart w:id="676" w:name="_Toc264969239"/>
      <w:bookmarkStart w:id="677" w:name="_Toc226965739"/>
      <w:bookmarkStart w:id="678" w:name="_Toc520356176"/>
      <w:bookmarkStart w:id="679" w:name="_Ref467307090"/>
      <w:bookmarkStart w:id="680" w:name="_Ref467306425"/>
      <w:r>
        <w:rPr>
          <w:sz w:val="24"/>
          <w:highlight w:val="none"/>
        </w:rPr>
        <w:t>中标公告与中标通知书</w:t>
      </w:r>
      <w:bookmarkEnd w:id="649"/>
      <w:bookmarkEnd w:id="650"/>
    </w:p>
    <w:p w14:paraId="7207DACC">
      <w:pPr>
        <w:numPr>
          <w:ilvl w:val="1"/>
          <w:numId w:val="9"/>
        </w:numPr>
        <w:tabs>
          <w:tab w:val="left" w:pos="1080"/>
          <w:tab w:val="left" w:pos="2014"/>
        </w:tabs>
        <w:snapToGrid w:val="0"/>
        <w:spacing w:line="360" w:lineRule="auto"/>
        <w:ind w:left="1077" w:hanging="720"/>
        <w:rPr>
          <w:sz w:val="24"/>
          <w:highlight w:val="none"/>
        </w:rPr>
      </w:pPr>
      <w:r>
        <w:rPr>
          <w:sz w:val="24"/>
          <w:highlight w:val="none"/>
        </w:rPr>
        <w:t>采购人或采购代理机构自中标人确定之日起2个工作日内，</w:t>
      </w:r>
      <w:r>
        <w:rPr>
          <w:color w:val="000000"/>
          <w:kern w:val="0"/>
          <w:sz w:val="24"/>
          <w:highlight w:val="none"/>
        </w:rPr>
        <w:t>在</w:t>
      </w:r>
      <w:r>
        <w:rPr>
          <w:rFonts w:hint="eastAsia"/>
          <w:color w:val="000000"/>
          <w:kern w:val="0"/>
          <w:sz w:val="24"/>
          <w:highlight w:val="none"/>
        </w:rPr>
        <w:t>北京市政府采购网</w:t>
      </w:r>
      <w:r>
        <w:rPr>
          <w:color w:val="000000"/>
          <w:kern w:val="0"/>
          <w:sz w:val="24"/>
          <w:highlight w:val="none"/>
        </w:rPr>
        <w:t>公告中标结果</w:t>
      </w:r>
      <w:r>
        <w:rPr>
          <w:sz w:val="24"/>
          <w:highlight w:val="none"/>
        </w:rPr>
        <w:t>，</w:t>
      </w:r>
      <w:r>
        <w:rPr>
          <w:rFonts w:hint="eastAsia"/>
          <w:sz w:val="24"/>
          <w:highlight w:val="none"/>
        </w:rPr>
        <w:t>同时向中标人发出中标通知书，</w:t>
      </w:r>
      <w:r>
        <w:rPr>
          <w:sz w:val="24"/>
          <w:highlight w:val="none"/>
        </w:rPr>
        <w:t>中标公告期限为1个工作日。</w:t>
      </w:r>
    </w:p>
    <w:p w14:paraId="1B183AC4">
      <w:pPr>
        <w:numPr>
          <w:ilvl w:val="1"/>
          <w:numId w:val="9"/>
        </w:numPr>
        <w:tabs>
          <w:tab w:val="left" w:pos="1080"/>
          <w:tab w:val="left" w:pos="2014"/>
        </w:tabs>
        <w:snapToGrid w:val="0"/>
        <w:spacing w:line="360" w:lineRule="auto"/>
        <w:ind w:left="1077" w:hanging="720"/>
        <w:rPr>
          <w:sz w:val="24"/>
          <w:highlight w:val="none"/>
        </w:rPr>
      </w:pPr>
      <w:r>
        <w:rPr>
          <w:sz w:val="24"/>
          <w:highlight w:val="none"/>
        </w:rPr>
        <w:t>中标通知书对采购人和中标供应商均具有法律效力。中标通知书发出后，采购人改变中标结果的，或者中标供应商放弃中标项目的，应当依法承担法律责任。</w:t>
      </w:r>
    </w:p>
    <w:p w14:paraId="54DEEB3F">
      <w:pPr>
        <w:numPr>
          <w:ilvl w:val="0"/>
          <w:numId w:val="9"/>
        </w:numPr>
        <w:tabs>
          <w:tab w:val="left" w:pos="360"/>
        </w:tabs>
        <w:snapToGrid w:val="0"/>
        <w:spacing w:line="360" w:lineRule="auto"/>
        <w:ind w:left="357" w:hanging="357"/>
        <w:outlineLvl w:val="1"/>
        <w:rPr>
          <w:sz w:val="24"/>
          <w:highlight w:val="none"/>
        </w:rPr>
      </w:pPr>
      <w:r>
        <w:rPr>
          <w:sz w:val="24"/>
          <w:highlight w:val="none"/>
        </w:rPr>
        <w:t>废标</w:t>
      </w:r>
    </w:p>
    <w:p w14:paraId="09C63E10">
      <w:pPr>
        <w:numPr>
          <w:ilvl w:val="1"/>
          <w:numId w:val="9"/>
        </w:numPr>
        <w:tabs>
          <w:tab w:val="left" w:pos="1080"/>
          <w:tab w:val="left" w:pos="2014"/>
        </w:tabs>
        <w:snapToGrid w:val="0"/>
        <w:spacing w:line="360" w:lineRule="auto"/>
        <w:ind w:left="1077" w:hanging="720"/>
        <w:rPr>
          <w:sz w:val="24"/>
          <w:highlight w:val="none"/>
        </w:rPr>
      </w:pPr>
      <w:r>
        <w:rPr>
          <w:sz w:val="24"/>
          <w:highlight w:val="none"/>
        </w:rPr>
        <w:t>在招标采购中，出现下列情形之一的，应予废标：</w:t>
      </w:r>
    </w:p>
    <w:p w14:paraId="2E8F20E7">
      <w:pPr>
        <w:numPr>
          <w:ilvl w:val="2"/>
          <w:numId w:val="9"/>
        </w:numPr>
        <w:snapToGrid w:val="0"/>
        <w:spacing w:line="360" w:lineRule="auto"/>
        <w:rPr>
          <w:sz w:val="24"/>
          <w:highlight w:val="none"/>
        </w:rPr>
      </w:pPr>
      <w:r>
        <w:rPr>
          <w:sz w:val="24"/>
          <w:highlight w:val="none"/>
        </w:rPr>
        <w:t>符合专业条件的供应商或者对招标文件作实质响应的供应商不足三家的；</w:t>
      </w:r>
    </w:p>
    <w:p w14:paraId="34381BF6">
      <w:pPr>
        <w:numPr>
          <w:ilvl w:val="2"/>
          <w:numId w:val="9"/>
        </w:numPr>
        <w:snapToGrid w:val="0"/>
        <w:spacing w:line="360" w:lineRule="auto"/>
        <w:rPr>
          <w:sz w:val="24"/>
          <w:highlight w:val="none"/>
        </w:rPr>
      </w:pPr>
      <w:r>
        <w:rPr>
          <w:sz w:val="24"/>
          <w:highlight w:val="none"/>
        </w:rPr>
        <w:t>出现影响采购公正的违法、违规行为的；</w:t>
      </w:r>
    </w:p>
    <w:p w14:paraId="22135F28">
      <w:pPr>
        <w:numPr>
          <w:ilvl w:val="2"/>
          <w:numId w:val="9"/>
        </w:numPr>
        <w:snapToGrid w:val="0"/>
        <w:spacing w:line="360" w:lineRule="auto"/>
        <w:rPr>
          <w:sz w:val="24"/>
          <w:highlight w:val="none"/>
        </w:rPr>
      </w:pPr>
      <w:r>
        <w:rPr>
          <w:sz w:val="24"/>
          <w:highlight w:val="none"/>
        </w:rPr>
        <w:t>投标人的报价均超过了采购预算，采购人不能支付的；</w:t>
      </w:r>
    </w:p>
    <w:p w14:paraId="1AC51099">
      <w:pPr>
        <w:numPr>
          <w:ilvl w:val="2"/>
          <w:numId w:val="9"/>
        </w:numPr>
        <w:snapToGrid w:val="0"/>
        <w:spacing w:line="360" w:lineRule="auto"/>
        <w:rPr>
          <w:sz w:val="24"/>
          <w:highlight w:val="none"/>
        </w:rPr>
      </w:pPr>
      <w:r>
        <w:rPr>
          <w:sz w:val="24"/>
          <w:highlight w:val="none"/>
        </w:rPr>
        <w:t>因重大变故，采购任务取消的。</w:t>
      </w:r>
    </w:p>
    <w:p w14:paraId="157955AB">
      <w:pPr>
        <w:numPr>
          <w:ilvl w:val="1"/>
          <w:numId w:val="9"/>
        </w:numPr>
        <w:tabs>
          <w:tab w:val="left" w:pos="1080"/>
          <w:tab w:val="left" w:pos="2014"/>
        </w:tabs>
        <w:snapToGrid w:val="0"/>
        <w:spacing w:line="360" w:lineRule="auto"/>
        <w:ind w:left="1077" w:hanging="720"/>
        <w:rPr>
          <w:sz w:val="24"/>
          <w:highlight w:val="none"/>
        </w:rPr>
      </w:pPr>
      <w:r>
        <w:rPr>
          <w:sz w:val="24"/>
          <w:highlight w:val="none"/>
        </w:rPr>
        <w:t>废标后，采购人将废标理由通知所有投标人。</w:t>
      </w:r>
    </w:p>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14:paraId="59142456">
      <w:pPr>
        <w:numPr>
          <w:ilvl w:val="0"/>
          <w:numId w:val="9"/>
        </w:numPr>
        <w:tabs>
          <w:tab w:val="left" w:pos="360"/>
        </w:tabs>
        <w:snapToGrid w:val="0"/>
        <w:spacing w:line="360" w:lineRule="auto"/>
        <w:ind w:left="357" w:hanging="357"/>
        <w:outlineLvl w:val="1"/>
        <w:rPr>
          <w:sz w:val="24"/>
          <w:highlight w:val="none"/>
        </w:rPr>
      </w:pPr>
      <w:bookmarkStart w:id="681" w:name="_Toc226965823"/>
      <w:bookmarkStart w:id="682" w:name="_Ref467306377"/>
      <w:bookmarkStart w:id="683" w:name="_Toc149720843"/>
      <w:bookmarkStart w:id="684" w:name="_Toc164229391"/>
      <w:bookmarkStart w:id="685" w:name="_Toc195842915"/>
      <w:bookmarkStart w:id="686" w:name="_Toc151193938"/>
      <w:bookmarkStart w:id="687" w:name="_Toc151193648"/>
      <w:bookmarkStart w:id="688" w:name="_Toc150480788"/>
      <w:bookmarkStart w:id="689" w:name="_Toc226337246"/>
      <w:bookmarkStart w:id="690" w:name="_Toc264969240"/>
      <w:bookmarkStart w:id="691" w:name="_Ref467307204"/>
      <w:bookmarkStart w:id="692" w:name="_Toc151193720"/>
      <w:bookmarkStart w:id="693" w:name="_Toc164608819"/>
      <w:bookmarkStart w:id="694" w:name="_Toc127151550"/>
      <w:bookmarkStart w:id="695" w:name="_Toc305158818"/>
      <w:bookmarkStart w:id="696" w:name="_Toc150774650"/>
      <w:bookmarkStart w:id="697" w:name="_Toc164351644"/>
      <w:bookmarkStart w:id="698" w:name="_Toc265228388"/>
      <w:bookmarkStart w:id="699" w:name="_Toc127161464"/>
      <w:bookmarkStart w:id="700" w:name="_Toc150774755"/>
      <w:bookmarkStart w:id="701" w:name="_Toc151190177"/>
      <w:bookmarkStart w:id="702" w:name="_Toc151193864"/>
      <w:bookmarkStart w:id="703" w:name="_Toc150509301"/>
      <w:bookmarkStart w:id="704" w:name="_Toc226965740"/>
      <w:bookmarkStart w:id="705" w:name="_Toc164608664"/>
      <w:bookmarkStart w:id="706" w:name="_Toc305158892"/>
      <w:bookmarkStart w:id="707" w:name="_Ref467307062"/>
      <w:bookmarkStart w:id="708" w:name="_Ref467306978"/>
      <w:bookmarkStart w:id="709" w:name="_Toc520356175"/>
      <w:bookmarkStart w:id="710" w:name="_Toc151193792"/>
      <w:bookmarkStart w:id="711" w:name="_Toc164229245"/>
      <w:bookmarkStart w:id="712" w:name="_Toc127151751"/>
      <w:bookmarkStart w:id="713" w:name="_Toc142311052"/>
      <w:bookmarkStart w:id="714" w:name="_Toc226309794"/>
      <w:r>
        <w:rPr>
          <w:sz w:val="24"/>
          <w:highlight w:val="none"/>
        </w:rPr>
        <w:t>签订合同</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14:paraId="6B4C32FE">
      <w:pPr>
        <w:numPr>
          <w:ilvl w:val="1"/>
          <w:numId w:val="9"/>
        </w:numPr>
        <w:tabs>
          <w:tab w:val="left" w:pos="1080"/>
          <w:tab w:val="left" w:pos="2014"/>
        </w:tabs>
        <w:snapToGrid w:val="0"/>
        <w:spacing w:line="360" w:lineRule="auto"/>
        <w:ind w:left="1077" w:hanging="720"/>
        <w:rPr>
          <w:sz w:val="24"/>
          <w:highlight w:val="none"/>
        </w:rPr>
      </w:pPr>
      <w:r>
        <w:rPr>
          <w:sz w:val="24"/>
          <w:highlight w:val="none"/>
        </w:rPr>
        <w:t>中标人、采购人应当自中标通知书发出之日起30日内，按照招标文件和中标人投标文件的规定签订书面合同。所签订的合同不得对招标文件确定的事项和中标人投标文件作实质性修改。</w:t>
      </w:r>
    </w:p>
    <w:p w14:paraId="7A3FA24F">
      <w:pPr>
        <w:numPr>
          <w:ilvl w:val="1"/>
          <w:numId w:val="9"/>
        </w:numPr>
        <w:tabs>
          <w:tab w:val="left" w:pos="1080"/>
          <w:tab w:val="left" w:pos="2014"/>
        </w:tabs>
        <w:snapToGrid w:val="0"/>
        <w:spacing w:line="360" w:lineRule="auto"/>
        <w:ind w:left="1077" w:hanging="720"/>
        <w:rPr>
          <w:sz w:val="24"/>
          <w:highlight w:val="none"/>
        </w:rPr>
      </w:pPr>
      <w:r>
        <w:rPr>
          <w:sz w:val="24"/>
          <w:highlight w:val="none"/>
        </w:rPr>
        <w:t>中标人</w:t>
      </w:r>
      <w:r>
        <w:rPr>
          <w:rFonts w:hint="eastAsia"/>
          <w:sz w:val="24"/>
          <w:highlight w:val="none"/>
        </w:rPr>
        <w:t>拒绝</w:t>
      </w:r>
      <w:r>
        <w:rPr>
          <w:sz w:val="24"/>
          <w:highlight w:val="none"/>
        </w:rPr>
        <w:t>与采购人签订合同的，采购人</w:t>
      </w:r>
      <w:r>
        <w:rPr>
          <w:rFonts w:hint="eastAsia"/>
          <w:sz w:val="24"/>
          <w:highlight w:val="none"/>
        </w:rPr>
        <w:t>可以</w:t>
      </w:r>
      <w:r>
        <w:rPr>
          <w:sz w:val="24"/>
          <w:highlight w:val="none"/>
        </w:rPr>
        <w:t>按照评</w:t>
      </w:r>
      <w:r>
        <w:rPr>
          <w:rFonts w:hint="eastAsia"/>
          <w:sz w:val="24"/>
          <w:highlight w:val="none"/>
        </w:rPr>
        <w:t>标</w:t>
      </w:r>
      <w:r>
        <w:rPr>
          <w:sz w:val="24"/>
          <w:highlight w:val="none"/>
        </w:rPr>
        <w:t>报告推荐的中标候选人名单排序，确定下一候选人为中标人，</w:t>
      </w:r>
      <w:r>
        <w:rPr>
          <w:rFonts w:hint="eastAsia"/>
          <w:sz w:val="24"/>
          <w:highlight w:val="none"/>
        </w:rPr>
        <w:t>也可以</w:t>
      </w:r>
      <w:r>
        <w:rPr>
          <w:sz w:val="24"/>
          <w:highlight w:val="none"/>
        </w:rPr>
        <w:t>重新开展政府采购活动。</w:t>
      </w:r>
    </w:p>
    <w:p w14:paraId="39D7720D">
      <w:pPr>
        <w:numPr>
          <w:ilvl w:val="1"/>
          <w:numId w:val="9"/>
        </w:numPr>
        <w:tabs>
          <w:tab w:val="left" w:pos="1080"/>
          <w:tab w:val="left" w:pos="2014"/>
        </w:tabs>
        <w:snapToGrid w:val="0"/>
        <w:spacing w:line="360" w:lineRule="auto"/>
        <w:ind w:left="1077" w:hanging="720"/>
        <w:rPr>
          <w:sz w:val="24"/>
          <w:highlight w:val="none"/>
        </w:rPr>
      </w:pPr>
      <w:r>
        <w:rPr>
          <w:sz w:val="24"/>
          <w:highlight w:val="none"/>
        </w:rPr>
        <w:t>联合体中标的，联合体各方应当共同与采购人签订合同，就中标项目向采购人承担连带责任。</w:t>
      </w:r>
    </w:p>
    <w:p w14:paraId="7A0436F1">
      <w:pPr>
        <w:numPr>
          <w:ilvl w:val="1"/>
          <w:numId w:val="9"/>
        </w:numPr>
        <w:tabs>
          <w:tab w:val="left" w:pos="1080"/>
          <w:tab w:val="left" w:pos="2014"/>
        </w:tabs>
        <w:snapToGrid w:val="0"/>
        <w:spacing w:line="360" w:lineRule="auto"/>
        <w:ind w:left="1077" w:hanging="720"/>
        <w:rPr>
          <w:sz w:val="24"/>
          <w:highlight w:val="none"/>
        </w:rPr>
      </w:pPr>
      <w:r>
        <w:rPr>
          <w:sz w:val="24"/>
          <w:highlight w:val="none"/>
        </w:rPr>
        <w:t>政府采购合同不能转包。</w:t>
      </w:r>
    </w:p>
    <w:p w14:paraId="00F1581F">
      <w:pPr>
        <w:numPr>
          <w:ilvl w:val="1"/>
          <w:numId w:val="9"/>
        </w:numPr>
        <w:tabs>
          <w:tab w:val="left" w:pos="1080"/>
          <w:tab w:val="left" w:pos="2014"/>
        </w:tabs>
        <w:snapToGrid w:val="0"/>
        <w:spacing w:line="360" w:lineRule="auto"/>
        <w:ind w:left="1077" w:hanging="720"/>
        <w:rPr>
          <w:sz w:val="24"/>
          <w:highlight w:val="none"/>
        </w:rPr>
      </w:pPr>
      <w:r>
        <w:rPr>
          <w:sz w:val="24"/>
          <w:highlight w:val="none"/>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highlight w:val="none"/>
        </w:rPr>
        <w:t>，</w:t>
      </w:r>
      <w:r>
        <w:rPr>
          <w:sz w:val="24"/>
          <w:highlight w:val="none"/>
        </w:rPr>
        <w:t>否则</w:t>
      </w:r>
      <w:r>
        <w:rPr>
          <w:b/>
          <w:sz w:val="24"/>
          <w:highlight w:val="none"/>
        </w:rPr>
        <w:t>投标无效</w:t>
      </w:r>
      <w:r>
        <w:rPr>
          <w:sz w:val="24"/>
          <w:highlight w:val="none"/>
        </w:rPr>
        <w:t>。中标人就采购项目和分包项目向采购人负责，分包供应商就分包项目承担责任。</w:t>
      </w:r>
    </w:p>
    <w:bookmarkEnd w:id="678"/>
    <w:bookmarkEnd w:id="679"/>
    <w:bookmarkEnd w:id="680"/>
    <w:p w14:paraId="530BAB0B">
      <w:pPr>
        <w:numPr>
          <w:ilvl w:val="0"/>
          <w:numId w:val="9"/>
        </w:numPr>
        <w:tabs>
          <w:tab w:val="left" w:pos="360"/>
        </w:tabs>
        <w:snapToGrid w:val="0"/>
        <w:spacing w:line="360" w:lineRule="auto"/>
        <w:ind w:left="357" w:hanging="357"/>
        <w:outlineLvl w:val="1"/>
        <w:rPr>
          <w:sz w:val="24"/>
          <w:highlight w:val="none"/>
        </w:rPr>
      </w:pPr>
      <w:r>
        <w:rPr>
          <w:sz w:val="24"/>
          <w:highlight w:val="none"/>
        </w:rPr>
        <w:t>询问与质疑</w:t>
      </w:r>
    </w:p>
    <w:p w14:paraId="4F666506">
      <w:pPr>
        <w:numPr>
          <w:ilvl w:val="1"/>
          <w:numId w:val="9"/>
        </w:numPr>
        <w:tabs>
          <w:tab w:val="left" w:pos="1080"/>
          <w:tab w:val="left" w:pos="2014"/>
        </w:tabs>
        <w:snapToGrid w:val="0"/>
        <w:spacing w:line="360" w:lineRule="auto"/>
        <w:ind w:left="1077" w:hanging="720"/>
        <w:rPr>
          <w:sz w:val="24"/>
          <w:highlight w:val="none"/>
        </w:rPr>
      </w:pPr>
      <w:r>
        <w:rPr>
          <w:sz w:val="24"/>
          <w:highlight w:val="none"/>
        </w:rPr>
        <w:t>询问</w:t>
      </w:r>
    </w:p>
    <w:p w14:paraId="57145B65">
      <w:pPr>
        <w:numPr>
          <w:ilvl w:val="2"/>
          <w:numId w:val="9"/>
        </w:numPr>
        <w:snapToGrid w:val="0"/>
        <w:spacing w:line="360" w:lineRule="auto"/>
        <w:rPr>
          <w:sz w:val="24"/>
          <w:highlight w:val="none"/>
        </w:rPr>
      </w:pPr>
      <w:r>
        <w:rPr>
          <w:sz w:val="24"/>
          <w:highlight w:val="none"/>
        </w:rPr>
        <w:t>投标人对政府采购活动事项有疑问的，可依法提出询问，并按《投标人须知资料表》载明的形式送达采购人或采购代理机构。</w:t>
      </w:r>
    </w:p>
    <w:p w14:paraId="71B6D029">
      <w:pPr>
        <w:numPr>
          <w:ilvl w:val="2"/>
          <w:numId w:val="9"/>
        </w:numPr>
        <w:snapToGrid w:val="0"/>
        <w:spacing w:line="360" w:lineRule="auto"/>
        <w:rPr>
          <w:sz w:val="24"/>
          <w:highlight w:val="none"/>
        </w:rPr>
      </w:pPr>
      <w:r>
        <w:rPr>
          <w:sz w:val="24"/>
          <w:highlight w:val="none"/>
        </w:rPr>
        <w:t>采购人或采购代理机构对供应商依法提出的询问，在3个工作日内作出答复，但答复的内容不得涉及商业秘密。</w:t>
      </w:r>
    </w:p>
    <w:p w14:paraId="42A7B36F">
      <w:pPr>
        <w:numPr>
          <w:ilvl w:val="1"/>
          <w:numId w:val="9"/>
        </w:numPr>
        <w:tabs>
          <w:tab w:val="left" w:pos="1080"/>
          <w:tab w:val="left" w:pos="2014"/>
        </w:tabs>
        <w:snapToGrid w:val="0"/>
        <w:spacing w:line="360" w:lineRule="auto"/>
        <w:ind w:left="1077" w:hanging="720"/>
        <w:rPr>
          <w:sz w:val="24"/>
          <w:highlight w:val="none"/>
        </w:rPr>
      </w:pPr>
      <w:r>
        <w:rPr>
          <w:sz w:val="24"/>
          <w:highlight w:val="none"/>
        </w:rPr>
        <w:t>质疑</w:t>
      </w:r>
    </w:p>
    <w:p w14:paraId="39E6C39F">
      <w:pPr>
        <w:numPr>
          <w:ilvl w:val="2"/>
          <w:numId w:val="9"/>
        </w:numPr>
        <w:snapToGrid w:val="0"/>
        <w:spacing w:line="360" w:lineRule="auto"/>
        <w:rPr>
          <w:sz w:val="24"/>
          <w:highlight w:val="none"/>
        </w:rPr>
      </w:pPr>
      <w:r>
        <w:rPr>
          <w:sz w:val="24"/>
          <w:highlight w:val="none"/>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14:paraId="2362191C">
      <w:pPr>
        <w:numPr>
          <w:ilvl w:val="2"/>
          <w:numId w:val="9"/>
        </w:numPr>
        <w:snapToGrid w:val="0"/>
        <w:spacing w:line="360" w:lineRule="auto"/>
        <w:rPr>
          <w:sz w:val="24"/>
          <w:highlight w:val="none"/>
        </w:rPr>
      </w:pPr>
      <w:r>
        <w:rPr>
          <w:sz w:val="24"/>
          <w:highlight w:val="none"/>
        </w:rPr>
        <w:t>质疑</w:t>
      </w:r>
      <w:r>
        <w:rPr>
          <w:spacing w:val="-1"/>
          <w:sz w:val="24"/>
          <w:highlight w:val="none"/>
        </w:rPr>
        <w:t>函须使用财政部制定的范本文件。投标人为自然人的，质疑函应</w:t>
      </w:r>
      <w:r>
        <w:rPr>
          <w:spacing w:val="10"/>
          <w:sz w:val="24"/>
          <w:highlight w:val="none"/>
        </w:rPr>
        <w:t xml:space="preserve"> </w:t>
      </w:r>
      <w:r>
        <w:rPr>
          <w:spacing w:val="-4"/>
          <w:sz w:val="24"/>
          <w:highlight w:val="none"/>
        </w:rPr>
        <w:t>当由本人签字；投标人为法人或者其他组织的，质疑函应当由法定代</w:t>
      </w:r>
      <w:r>
        <w:rPr>
          <w:spacing w:val="4"/>
          <w:sz w:val="24"/>
          <w:highlight w:val="none"/>
        </w:rPr>
        <w:t xml:space="preserve"> </w:t>
      </w:r>
      <w:r>
        <w:rPr>
          <w:spacing w:val="-2"/>
          <w:sz w:val="24"/>
          <w:highlight w:val="none"/>
        </w:rPr>
        <w:t>表人、主要负责人</w:t>
      </w:r>
      <w:r>
        <w:rPr>
          <w:spacing w:val="-21"/>
          <w:sz w:val="24"/>
          <w:highlight w:val="none"/>
        </w:rPr>
        <w:t xml:space="preserve"> </w:t>
      </w:r>
      <w:r>
        <w:rPr>
          <w:spacing w:val="-2"/>
          <w:sz w:val="24"/>
          <w:highlight w:val="none"/>
        </w:rPr>
        <w:t>，或者其授权代表签字或者盖章，并加盖公章。</w:t>
      </w:r>
    </w:p>
    <w:p w14:paraId="4056AA7C">
      <w:pPr>
        <w:numPr>
          <w:ilvl w:val="2"/>
          <w:numId w:val="9"/>
        </w:numPr>
        <w:snapToGrid w:val="0"/>
        <w:spacing w:line="360" w:lineRule="auto"/>
        <w:rPr>
          <w:sz w:val="24"/>
          <w:highlight w:val="none"/>
        </w:rPr>
      </w:pPr>
      <w:r>
        <w:rPr>
          <w:spacing w:val="-1"/>
          <w:sz w:val="24"/>
          <w:highlight w:val="none"/>
        </w:rPr>
        <w:t>投标人委托代理人进行质疑的，应当随质疑函同时提交投标人签署的</w:t>
      </w:r>
      <w:r>
        <w:rPr>
          <w:spacing w:val="5"/>
          <w:sz w:val="24"/>
          <w:highlight w:val="none"/>
        </w:rPr>
        <w:t xml:space="preserve">  </w:t>
      </w:r>
      <w:r>
        <w:rPr>
          <w:spacing w:val="-9"/>
          <w:sz w:val="24"/>
          <w:highlight w:val="none"/>
        </w:rPr>
        <w:t>授权委托书。授权委托书应当载明代理人的姓名或者名称、代理事项、</w:t>
      </w:r>
      <w:r>
        <w:rPr>
          <w:spacing w:val="17"/>
          <w:sz w:val="24"/>
          <w:highlight w:val="none"/>
        </w:rPr>
        <w:t xml:space="preserve"> </w:t>
      </w:r>
      <w:r>
        <w:rPr>
          <w:spacing w:val="-1"/>
          <w:sz w:val="24"/>
          <w:highlight w:val="none"/>
        </w:rPr>
        <w:t>具体权限、期限和相关事项。投标人为自然人的，应当由本人签字；</w:t>
      </w:r>
      <w:r>
        <w:rPr>
          <w:spacing w:val="8"/>
          <w:sz w:val="24"/>
          <w:highlight w:val="none"/>
        </w:rPr>
        <w:t xml:space="preserve"> </w:t>
      </w:r>
      <w:r>
        <w:rPr>
          <w:spacing w:val="-4"/>
          <w:sz w:val="24"/>
          <w:highlight w:val="none"/>
        </w:rPr>
        <w:t>投标人为法人或者其他组织的，应当由法定代表人、主要负责人签字</w:t>
      </w:r>
      <w:r>
        <w:rPr>
          <w:spacing w:val="3"/>
          <w:sz w:val="24"/>
          <w:highlight w:val="none"/>
        </w:rPr>
        <w:t xml:space="preserve">  </w:t>
      </w:r>
      <w:r>
        <w:rPr>
          <w:spacing w:val="-1"/>
          <w:sz w:val="24"/>
          <w:highlight w:val="none"/>
        </w:rPr>
        <w:t>或者盖章，并加盖公章。</w:t>
      </w:r>
    </w:p>
    <w:p w14:paraId="54D40385">
      <w:pPr>
        <w:numPr>
          <w:ilvl w:val="2"/>
          <w:numId w:val="9"/>
        </w:numPr>
        <w:snapToGrid w:val="0"/>
        <w:spacing w:line="360" w:lineRule="auto"/>
        <w:rPr>
          <w:sz w:val="24"/>
          <w:highlight w:val="none"/>
        </w:rPr>
      </w:pPr>
      <w:r>
        <w:rPr>
          <w:sz w:val="24"/>
          <w:highlight w:val="none"/>
        </w:rPr>
        <w:t>投标人</w:t>
      </w:r>
      <w:r>
        <w:rPr>
          <w:spacing w:val="1"/>
          <w:sz w:val="24"/>
          <w:highlight w:val="none"/>
        </w:rPr>
        <w:t>应在法定质疑期内一次性提出针对同一采购程序环</w:t>
      </w:r>
      <w:r>
        <w:rPr>
          <w:sz w:val="24"/>
          <w:highlight w:val="none"/>
        </w:rPr>
        <w:t xml:space="preserve">节的质疑， </w:t>
      </w:r>
      <w:r>
        <w:rPr>
          <w:spacing w:val="-4"/>
          <w:sz w:val="24"/>
          <w:highlight w:val="none"/>
        </w:rPr>
        <w:t>法定质疑期内针对同一采购程序环节再次提出的质疑，采购人、采购</w:t>
      </w:r>
      <w:r>
        <w:rPr>
          <w:spacing w:val="3"/>
          <w:sz w:val="24"/>
          <w:highlight w:val="none"/>
        </w:rPr>
        <w:t xml:space="preserve">  </w:t>
      </w:r>
      <w:r>
        <w:rPr>
          <w:spacing w:val="-1"/>
          <w:sz w:val="24"/>
          <w:highlight w:val="none"/>
        </w:rPr>
        <w:t>代理机构有权不予答复。</w:t>
      </w:r>
    </w:p>
    <w:p w14:paraId="243C5675">
      <w:pPr>
        <w:numPr>
          <w:ilvl w:val="1"/>
          <w:numId w:val="9"/>
        </w:numPr>
        <w:tabs>
          <w:tab w:val="left" w:pos="1080"/>
          <w:tab w:val="left" w:pos="2014"/>
        </w:tabs>
        <w:snapToGrid w:val="0"/>
        <w:spacing w:line="360" w:lineRule="auto"/>
        <w:ind w:left="1077" w:hanging="720"/>
        <w:rPr>
          <w:sz w:val="24"/>
          <w:highlight w:val="none"/>
        </w:rPr>
      </w:pPr>
      <w:r>
        <w:rPr>
          <w:sz w:val="24"/>
          <w:highlight w:val="none"/>
        </w:rPr>
        <w:t>接收询问和质疑的联系部门、联系电话和通讯地址见《投标人须知资料表》</w:t>
      </w:r>
      <w:r>
        <w:rPr>
          <w:rFonts w:hint="eastAsia"/>
          <w:sz w:val="24"/>
          <w:highlight w:val="none"/>
        </w:rPr>
        <w:t>。</w:t>
      </w:r>
    </w:p>
    <w:p w14:paraId="015368A1">
      <w:pPr>
        <w:numPr>
          <w:ilvl w:val="0"/>
          <w:numId w:val="9"/>
        </w:numPr>
        <w:tabs>
          <w:tab w:val="left" w:pos="360"/>
        </w:tabs>
        <w:snapToGrid w:val="0"/>
        <w:spacing w:line="360" w:lineRule="auto"/>
        <w:ind w:left="357" w:hanging="357"/>
        <w:outlineLvl w:val="1"/>
        <w:rPr>
          <w:sz w:val="24"/>
          <w:highlight w:val="none"/>
        </w:rPr>
      </w:pPr>
      <w:r>
        <w:rPr>
          <w:sz w:val="24"/>
          <w:highlight w:val="none"/>
        </w:rPr>
        <w:t>代理费</w:t>
      </w:r>
    </w:p>
    <w:p w14:paraId="425F88A5">
      <w:pPr>
        <w:numPr>
          <w:ilvl w:val="1"/>
          <w:numId w:val="9"/>
        </w:numPr>
        <w:tabs>
          <w:tab w:val="left" w:pos="1080"/>
          <w:tab w:val="left" w:pos="2014"/>
        </w:tabs>
        <w:snapToGrid w:val="0"/>
        <w:spacing w:line="360" w:lineRule="auto"/>
        <w:ind w:left="1077" w:hanging="720"/>
        <w:jc w:val="center"/>
        <w:rPr>
          <w:b/>
          <w:sz w:val="36"/>
          <w:szCs w:val="36"/>
        </w:rPr>
      </w:pPr>
      <w:r>
        <w:rPr>
          <w:sz w:val="24"/>
          <w:highlight w:val="none"/>
        </w:rPr>
        <w:t>收费对象、收费标准及缴纳时间见《投标人须知资料表》。由中标人支付的，中标人须一次性向采购代理机构缴纳代理费，投标报价应包含代理</w:t>
      </w:r>
      <w:r>
        <w:rPr>
          <w:sz w:val="24"/>
        </w:rPr>
        <w:t>费用。</w:t>
      </w:r>
      <w:r>
        <w:rPr>
          <w:sz w:val="24"/>
        </w:rPr>
        <w:br w:type="page"/>
      </w:r>
      <w:r>
        <w:rPr>
          <w:rStyle w:val="60"/>
        </w:rPr>
        <w:t xml:space="preserve">第三章   </w:t>
      </w:r>
      <w:bookmarkEnd w:id="79"/>
      <w:bookmarkEnd w:id="80"/>
      <w:bookmarkEnd w:id="81"/>
      <w:bookmarkEnd w:id="82"/>
      <w:bookmarkEnd w:id="83"/>
      <w:bookmarkEnd w:id="84"/>
      <w:bookmarkEnd w:id="85"/>
      <w:bookmarkEnd w:id="86"/>
      <w:bookmarkEnd w:id="87"/>
      <w:bookmarkEnd w:id="88"/>
      <w:bookmarkEnd w:id="89"/>
      <w:bookmarkEnd w:id="90"/>
      <w:bookmarkEnd w:id="91"/>
      <w:r>
        <w:rPr>
          <w:rStyle w:val="60"/>
        </w:rPr>
        <w:t>资格审查</w:t>
      </w:r>
      <w:bookmarkEnd w:id="92"/>
      <w:bookmarkStart w:id="715" w:name="_Toc487900382"/>
    </w:p>
    <w:p w14:paraId="626DB6CE">
      <w:pPr>
        <w:tabs>
          <w:tab w:val="left" w:pos="360"/>
          <w:tab w:val="left" w:pos="900"/>
        </w:tabs>
        <w:snapToGrid w:val="0"/>
        <w:spacing w:line="360" w:lineRule="auto"/>
        <w:jc w:val="center"/>
        <w:outlineLvl w:val="1"/>
        <w:rPr>
          <w:b/>
          <w:sz w:val="24"/>
        </w:rPr>
      </w:pPr>
      <w:bookmarkStart w:id="716" w:name="_Toc99301422"/>
      <w:r>
        <w:rPr>
          <w:b/>
          <w:sz w:val="24"/>
        </w:rPr>
        <w:t>一、资格审查程序</w:t>
      </w:r>
      <w:bookmarkEnd w:id="716"/>
    </w:p>
    <w:p w14:paraId="5C1E78B8">
      <w:pPr>
        <w:numPr>
          <w:ilvl w:val="0"/>
          <w:numId w:val="12"/>
        </w:numPr>
        <w:tabs>
          <w:tab w:val="left" w:pos="426"/>
          <w:tab w:val="left" w:pos="851"/>
          <w:tab w:val="clear" w:pos="900"/>
        </w:tabs>
        <w:snapToGrid w:val="0"/>
        <w:spacing w:line="360" w:lineRule="auto"/>
        <w:ind w:left="426" w:hanging="426"/>
        <w:outlineLvl w:val="1"/>
        <w:rPr>
          <w:sz w:val="24"/>
          <w:highlight w:val="none"/>
        </w:rPr>
      </w:pPr>
      <w:r>
        <w:rPr>
          <w:sz w:val="24"/>
          <w:highlight w:val="none"/>
        </w:rPr>
        <w:t>开标结束后，采购人或采购代理机构将根据《资格审查要求》中的规定，对投标人进行资格审查，并形成资格审查结果。</w:t>
      </w:r>
    </w:p>
    <w:p w14:paraId="4F5139EF">
      <w:pPr>
        <w:numPr>
          <w:ilvl w:val="0"/>
          <w:numId w:val="12"/>
        </w:numPr>
        <w:tabs>
          <w:tab w:val="left" w:pos="426"/>
          <w:tab w:val="left" w:pos="851"/>
          <w:tab w:val="clear" w:pos="900"/>
        </w:tabs>
        <w:snapToGrid w:val="0"/>
        <w:spacing w:line="360" w:lineRule="auto"/>
        <w:ind w:left="426" w:hanging="426"/>
        <w:outlineLvl w:val="1"/>
        <w:rPr>
          <w:sz w:val="24"/>
          <w:highlight w:val="none"/>
        </w:rPr>
      </w:pPr>
      <w:r>
        <w:rPr>
          <w:sz w:val="24"/>
          <w:highlight w:val="none"/>
        </w:rPr>
        <w:t>《资格审查要求》中对格式有要求的，除招标文件另有规定外，均为“实质性格式”文件。</w:t>
      </w:r>
    </w:p>
    <w:p w14:paraId="78B12A91">
      <w:pPr>
        <w:numPr>
          <w:ilvl w:val="0"/>
          <w:numId w:val="12"/>
        </w:numPr>
        <w:tabs>
          <w:tab w:val="left" w:pos="426"/>
          <w:tab w:val="left" w:pos="851"/>
          <w:tab w:val="clear" w:pos="900"/>
        </w:tabs>
        <w:snapToGrid w:val="0"/>
        <w:spacing w:line="360" w:lineRule="auto"/>
        <w:ind w:left="426" w:hanging="426"/>
        <w:outlineLvl w:val="1"/>
        <w:rPr>
          <w:sz w:val="24"/>
          <w:highlight w:val="none"/>
        </w:rPr>
      </w:pPr>
      <w:r>
        <w:rPr>
          <w:sz w:val="24"/>
          <w:highlight w:val="none"/>
        </w:rPr>
        <w:t>投标人《资格证明文件》有任何一项不符合《资格审查要求》的，资格审查不合格，其</w:t>
      </w:r>
      <w:r>
        <w:rPr>
          <w:b/>
          <w:sz w:val="24"/>
          <w:highlight w:val="none"/>
        </w:rPr>
        <w:t>投标无效</w:t>
      </w:r>
      <w:r>
        <w:rPr>
          <w:sz w:val="24"/>
          <w:highlight w:val="none"/>
        </w:rPr>
        <w:t>。</w:t>
      </w:r>
    </w:p>
    <w:p w14:paraId="1B05E037">
      <w:pPr>
        <w:numPr>
          <w:ilvl w:val="0"/>
          <w:numId w:val="12"/>
        </w:numPr>
        <w:tabs>
          <w:tab w:val="left" w:pos="426"/>
          <w:tab w:val="left" w:pos="851"/>
          <w:tab w:val="clear" w:pos="900"/>
        </w:tabs>
        <w:snapToGrid w:val="0"/>
        <w:spacing w:line="360" w:lineRule="auto"/>
        <w:ind w:left="426" w:hanging="426"/>
        <w:outlineLvl w:val="1"/>
        <w:rPr>
          <w:sz w:val="24"/>
          <w:highlight w:val="none"/>
        </w:rPr>
      </w:pPr>
      <w:r>
        <w:rPr>
          <w:sz w:val="24"/>
          <w:highlight w:val="none"/>
        </w:rPr>
        <w:t>资格审查合格的投标人不足3家的，不进行评标。</w:t>
      </w:r>
    </w:p>
    <w:p w14:paraId="527ED9DB">
      <w:pPr>
        <w:widowControl/>
        <w:jc w:val="left"/>
        <w:rPr>
          <w:sz w:val="24"/>
        </w:rPr>
        <w:sectPr>
          <w:headerReference r:id="rId8" w:type="first"/>
          <w:footerReference r:id="rId10" w:type="first"/>
          <w:headerReference r:id="rId7" w:type="even"/>
          <w:footerReference r:id="rId9" w:type="even"/>
          <w:pgSz w:w="11907" w:h="16840"/>
          <w:pgMar w:top="1418" w:right="1134" w:bottom="1418" w:left="1701" w:header="851" w:footer="851" w:gutter="0"/>
          <w:pgBorders>
            <w:top w:val="none" w:sz="0" w:space="0"/>
            <w:left w:val="none" w:sz="0" w:space="0"/>
            <w:bottom w:val="none" w:sz="0" w:space="0"/>
            <w:right w:val="none" w:sz="0" w:space="0"/>
          </w:pgBorders>
          <w:pgNumType w:fmt="decimal"/>
          <w:cols w:space="720" w:num="1"/>
          <w:docGrid w:linePitch="462" w:charSpace="0"/>
        </w:sectPr>
      </w:pPr>
    </w:p>
    <w:p w14:paraId="05554C35">
      <w:pPr>
        <w:numPr>
          <w:ilvl w:val="0"/>
          <w:numId w:val="13"/>
        </w:numPr>
        <w:tabs>
          <w:tab w:val="left" w:pos="360"/>
          <w:tab w:val="left" w:pos="900"/>
        </w:tabs>
        <w:snapToGrid w:val="0"/>
        <w:spacing w:line="360" w:lineRule="auto"/>
        <w:jc w:val="center"/>
        <w:outlineLvl w:val="1"/>
        <w:rPr>
          <w:b/>
          <w:sz w:val="24"/>
        </w:rPr>
      </w:pPr>
      <w:r>
        <w:rPr>
          <w:b/>
          <w:sz w:val="24"/>
        </w:rPr>
        <w:t>资格审查要求</w:t>
      </w:r>
    </w:p>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15"/>
    <w:tbl>
      <w:tblPr>
        <w:tblStyle w:val="46"/>
        <w:tblpPr w:leftFromText="180" w:rightFromText="180" w:vertAnchor="text" w:horzAnchor="page" w:tblpX="1404" w:tblpY="454"/>
        <w:tblOverlap w:val="never"/>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3"/>
        <w:gridCol w:w="1981"/>
        <w:gridCol w:w="4822"/>
        <w:gridCol w:w="1640"/>
      </w:tblGrid>
      <w:tr w14:paraId="5ECFC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3" w:type="pct"/>
            <w:vAlign w:val="center"/>
          </w:tcPr>
          <w:p w14:paraId="1E195E30">
            <w:pPr>
              <w:widowControl/>
              <w:jc w:val="left"/>
              <w:rPr>
                <w:b/>
                <w:sz w:val="24"/>
              </w:rPr>
            </w:pPr>
            <w:bookmarkStart w:id="717" w:name="_Hlt487972895"/>
            <w:bookmarkEnd w:id="717"/>
            <w:bookmarkStart w:id="718" w:name="_Toc353873940"/>
            <w:bookmarkStart w:id="719" w:name="_Toc353825550"/>
            <w:bookmarkStart w:id="720" w:name="_Toc127151779"/>
            <w:bookmarkStart w:id="721" w:name="_Toc127161490"/>
            <w:bookmarkStart w:id="722" w:name="_Toc226965858"/>
            <w:r>
              <w:rPr>
                <w:sz w:val="24"/>
              </w:rPr>
              <w:br w:type="page"/>
            </w:r>
            <w:r>
              <w:rPr>
                <w:b/>
                <w:sz w:val="24"/>
              </w:rPr>
              <w:t>序号</w:t>
            </w:r>
          </w:p>
        </w:tc>
        <w:tc>
          <w:tcPr>
            <w:tcW w:w="1066" w:type="pct"/>
            <w:vAlign w:val="center"/>
          </w:tcPr>
          <w:p w14:paraId="47E60D56">
            <w:pPr>
              <w:tabs>
                <w:tab w:val="left" w:pos="1080"/>
              </w:tabs>
              <w:snapToGrid w:val="0"/>
              <w:jc w:val="center"/>
              <w:rPr>
                <w:b/>
                <w:sz w:val="24"/>
              </w:rPr>
            </w:pPr>
            <w:r>
              <w:rPr>
                <w:b/>
                <w:sz w:val="24"/>
              </w:rPr>
              <w:t>审查因素</w:t>
            </w:r>
          </w:p>
        </w:tc>
        <w:tc>
          <w:tcPr>
            <w:tcW w:w="2596" w:type="pct"/>
            <w:vAlign w:val="center"/>
          </w:tcPr>
          <w:p w14:paraId="23579B6A">
            <w:pPr>
              <w:tabs>
                <w:tab w:val="left" w:pos="1080"/>
              </w:tabs>
              <w:snapToGrid w:val="0"/>
              <w:jc w:val="center"/>
              <w:rPr>
                <w:b/>
                <w:sz w:val="24"/>
              </w:rPr>
            </w:pPr>
            <w:r>
              <w:rPr>
                <w:b/>
                <w:sz w:val="24"/>
              </w:rPr>
              <w:t>审查内容</w:t>
            </w:r>
          </w:p>
        </w:tc>
        <w:tc>
          <w:tcPr>
            <w:tcW w:w="883" w:type="pct"/>
            <w:vAlign w:val="center"/>
          </w:tcPr>
          <w:p w14:paraId="3028030C">
            <w:pPr>
              <w:tabs>
                <w:tab w:val="left" w:pos="1080"/>
              </w:tabs>
              <w:snapToGrid w:val="0"/>
              <w:jc w:val="center"/>
              <w:rPr>
                <w:b/>
                <w:sz w:val="24"/>
              </w:rPr>
            </w:pPr>
            <w:r>
              <w:rPr>
                <w:b/>
                <w:sz w:val="24"/>
              </w:rPr>
              <w:t>格式要求</w:t>
            </w:r>
          </w:p>
        </w:tc>
      </w:tr>
      <w:tr w14:paraId="1FD17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70C31839">
            <w:pPr>
              <w:tabs>
                <w:tab w:val="left" w:pos="1080"/>
              </w:tabs>
              <w:snapToGrid w:val="0"/>
              <w:jc w:val="center"/>
              <w:rPr>
                <w:sz w:val="24"/>
              </w:rPr>
            </w:pPr>
            <w:r>
              <w:rPr>
                <w:sz w:val="24"/>
                <w:highlight w:val="none"/>
              </w:rPr>
              <w:t>1</w:t>
            </w:r>
          </w:p>
        </w:tc>
        <w:tc>
          <w:tcPr>
            <w:tcW w:w="1066" w:type="pct"/>
            <w:vAlign w:val="center"/>
          </w:tcPr>
          <w:p w14:paraId="4E0B4468">
            <w:pPr>
              <w:tabs>
                <w:tab w:val="left" w:pos="1080"/>
              </w:tabs>
              <w:snapToGrid w:val="0"/>
              <w:rPr>
                <w:sz w:val="24"/>
              </w:rPr>
            </w:pPr>
            <w:r>
              <w:rPr>
                <w:sz w:val="24"/>
                <w:highlight w:val="none"/>
              </w:rPr>
              <w:t>满足《中华人民共和国政府采购法》第二十二条规定及法律法规的其他规定</w:t>
            </w:r>
          </w:p>
        </w:tc>
        <w:tc>
          <w:tcPr>
            <w:tcW w:w="2596" w:type="pct"/>
            <w:vAlign w:val="center"/>
          </w:tcPr>
          <w:p w14:paraId="24511ACF">
            <w:pPr>
              <w:tabs>
                <w:tab w:val="left" w:pos="1080"/>
              </w:tabs>
              <w:snapToGrid w:val="0"/>
              <w:rPr>
                <w:sz w:val="24"/>
              </w:rPr>
            </w:pPr>
            <w:r>
              <w:rPr>
                <w:sz w:val="24"/>
                <w:highlight w:val="none"/>
              </w:rPr>
              <w:t>具体规定见第一章《投标邀请》</w:t>
            </w:r>
          </w:p>
        </w:tc>
        <w:tc>
          <w:tcPr>
            <w:tcW w:w="883" w:type="pct"/>
            <w:vAlign w:val="center"/>
          </w:tcPr>
          <w:p w14:paraId="0E0DAA3E">
            <w:pPr>
              <w:tabs>
                <w:tab w:val="left" w:pos="1080"/>
              </w:tabs>
              <w:snapToGrid w:val="0"/>
              <w:rPr>
                <w:sz w:val="24"/>
              </w:rPr>
            </w:pPr>
          </w:p>
        </w:tc>
      </w:tr>
      <w:tr w14:paraId="76B70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1850362C">
            <w:pPr>
              <w:tabs>
                <w:tab w:val="left" w:pos="1080"/>
              </w:tabs>
              <w:snapToGrid w:val="0"/>
              <w:jc w:val="center"/>
              <w:rPr>
                <w:sz w:val="24"/>
              </w:rPr>
            </w:pPr>
            <w:r>
              <w:rPr>
                <w:sz w:val="24"/>
                <w:highlight w:val="none"/>
              </w:rPr>
              <w:t>1-1</w:t>
            </w:r>
          </w:p>
        </w:tc>
        <w:tc>
          <w:tcPr>
            <w:tcW w:w="1066" w:type="pct"/>
            <w:vAlign w:val="center"/>
          </w:tcPr>
          <w:p w14:paraId="737BF344">
            <w:pPr>
              <w:tabs>
                <w:tab w:val="left" w:pos="1080"/>
              </w:tabs>
              <w:snapToGrid w:val="0"/>
              <w:rPr>
                <w:sz w:val="24"/>
              </w:rPr>
            </w:pPr>
            <w:r>
              <w:rPr>
                <w:sz w:val="24"/>
                <w:highlight w:val="none"/>
              </w:rPr>
              <w:t>营业执照等证明文件</w:t>
            </w:r>
          </w:p>
        </w:tc>
        <w:tc>
          <w:tcPr>
            <w:tcW w:w="2596" w:type="pct"/>
            <w:vAlign w:val="center"/>
          </w:tcPr>
          <w:p w14:paraId="091D85B8">
            <w:pPr>
              <w:tabs>
                <w:tab w:val="left" w:pos="1080"/>
              </w:tabs>
              <w:snapToGrid w:val="0"/>
              <w:rPr>
                <w:sz w:val="24"/>
                <w:highlight w:val="none"/>
              </w:rPr>
            </w:pPr>
            <w:r>
              <w:rPr>
                <w:sz w:val="24"/>
                <w:highlight w:val="none"/>
              </w:rPr>
              <w:t>投标人为企业（包括合伙企业） 的，应提供 有效的 “营业执照 ”；</w:t>
            </w:r>
          </w:p>
          <w:p w14:paraId="6E78BFE7">
            <w:pPr>
              <w:tabs>
                <w:tab w:val="left" w:pos="1080"/>
              </w:tabs>
              <w:snapToGrid w:val="0"/>
              <w:rPr>
                <w:sz w:val="24"/>
                <w:highlight w:val="none"/>
              </w:rPr>
            </w:pPr>
            <w:r>
              <w:rPr>
                <w:sz w:val="24"/>
                <w:highlight w:val="none"/>
              </w:rPr>
              <w:t>投标人为事业单位的，应提供有效的 “事业单 位法人证书 ”；</w:t>
            </w:r>
          </w:p>
          <w:p w14:paraId="43B28707">
            <w:pPr>
              <w:tabs>
                <w:tab w:val="left" w:pos="1080"/>
              </w:tabs>
              <w:snapToGrid w:val="0"/>
              <w:rPr>
                <w:sz w:val="24"/>
                <w:highlight w:val="none"/>
              </w:rPr>
            </w:pPr>
            <w:r>
              <w:rPr>
                <w:sz w:val="24"/>
                <w:highlight w:val="none"/>
              </w:rPr>
              <w:t>投标人是非企业机构的，应提供有效的 “执业 许可证 ” 、“登记证书 ”等证明文件；</w:t>
            </w:r>
          </w:p>
          <w:p w14:paraId="0D32F749">
            <w:pPr>
              <w:tabs>
                <w:tab w:val="left" w:pos="1080"/>
              </w:tabs>
              <w:snapToGrid w:val="0"/>
              <w:rPr>
                <w:sz w:val="24"/>
                <w:highlight w:val="none"/>
              </w:rPr>
            </w:pPr>
            <w:r>
              <w:rPr>
                <w:sz w:val="24"/>
                <w:highlight w:val="none"/>
              </w:rPr>
              <w:t>投标人是个体工商户的，应提供有效的 “个体 工商户营业执照 ”；</w:t>
            </w:r>
          </w:p>
          <w:p w14:paraId="74D948E1">
            <w:pPr>
              <w:tabs>
                <w:tab w:val="left" w:pos="1080"/>
              </w:tabs>
              <w:snapToGrid w:val="0"/>
              <w:rPr>
                <w:sz w:val="24"/>
                <w:highlight w:val="none"/>
              </w:rPr>
            </w:pPr>
            <w:r>
              <w:rPr>
                <w:sz w:val="24"/>
                <w:highlight w:val="none"/>
              </w:rPr>
              <w:t>投标人是自然人的，应提供有效的自然人身 份证明。</w:t>
            </w:r>
          </w:p>
          <w:p w14:paraId="24B73B41">
            <w:pPr>
              <w:tabs>
                <w:tab w:val="left" w:pos="1080"/>
              </w:tabs>
              <w:snapToGrid w:val="0"/>
              <w:rPr>
                <w:sz w:val="24"/>
              </w:rPr>
            </w:pPr>
            <w:r>
              <w:rPr>
                <w:sz w:val="24"/>
                <w:highlight w:val="none"/>
              </w:rPr>
              <w:t>分支机构参加投标的，应提供该分支机构或 其所属法人/其他组织的相应证明文件；同时 还应提供其所属法人/其他组织出具的授权 其参与本项目的授权书（格式自拟 ，须加盖 其所属法人/其他组织的公章）；对于银行 、 保险 、石油石化 、电力 、电信等行业的分支 机构 ，可以提供上述授权 ，也可以提供其所 属法人/其他组织的有关文件或制度等能够证明授权其独立开展业务的证明材料。</w:t>
            </w:r>
          </w:p>
        </w:tc>
        <w:tc>
          <w:tcPr>
            <w:tcW w:w="883" w:type="pct"/>
            <w:vAlign w:val="center"/>
          </w:tcPr>
          <w:p w14:paraId="0B66A3BD">
            <w:pPr>
              <w:tabs>
                <w:tab w:val="left" w:pos="1080"/>
              </w:tabs>
              <w:snapToGrid w:val="0"/>
              <w:rPr>
                <w:sz w:val="24"/>
              </w:rPr>
            </w:pPr>
            <w:r>
              <w:rPr>
                <w:sz w:val="24"/>
                <w:highlight w:val="none"/>
              </w:rPr>
              <w:t>提供证明文件的电子件或电子证照</w:t>
            </w:r>
          </w:p>
        </w:tc>
      </w:tr>
      <w:tr w14:paraId="19CDE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076B9767">
            <w:pPr>
              <w:tabs>
                <w:tab w:val="left" w:pos="1080"/>
              </w:tabs>
              <w:snapToGrid w:val="0"/>
              <w:jc w:val="center"/>
              <w:rPr>
                <w:sz w:val="24"/>
              </w:rPr>
            </w:pPr>
            <w:r>
              <w:rPr>
                <w:sz w:val="24"/>
                <w:highlight w:val="none"/>
              </w:rPr>
              <w:t>1-2</w:t>
            </w:r>
          </w:p>
        </w:tc>
        <w:tc>
          <w:tcPr>
            <w:tcW w:w="1066" w:type="pct"/>
            <w:vAlign w:val="center"/>
          </w:tcPr>
          <w:p w14:paraId="2A470860">
            <w:pPr>
              <w:tabs>
                <w:tab w:val="left" w:pos="1080"/>
              </w:tabs>
              <w:snapToGrid w:val="0"/>
              <w:rPr>
                <w:sz w:val="24"/>
              </w:rPr>
            </w:pPr>
            <w:r>
              <w:rPr>
                <w:sz w:val="24"/>
                <w:highlight w:val="none"/>
              </w:rPr>
              <w:t>投标人资格声明书</w:t>
            </w:r>
          </w:p>
        </w:tc>
        <w:tc>
          <w:tcPr>
            <w:tcW w:w="2596" w:type="pct"/>
            <w:vAlign w:val="center"/>
          </w:tcPr>
          <w:p w14:paraId="1B434076">
            <w:pPr>
              <w:tabs>
                <w:tab w:val="left" w:pos="1080"/>
              </w:tabs>
              <w:snapToGrid w:val="0"/>
              <w:rPr>
                <w:sz w:val="24"/>
              </w:rPr>
            </w:pPr>
            <w:r>
              <w:rPr>
                <w:sz w:val="24"/>
                <w:highlight w:val="none"/>
              </w:rPr>
              <w:t>提供了符合招标文件要求的《投标人资格声明书》。</w:t>
            </w:r>
          </w:p>
        </w:tc>
        <w:tc>
          <w:tcPr>
            <w:tcW w:w="883" w:type="pct"/>
            <w:vAlign w:val="center"/>
          </w:tcPr>
          <w:p w14:paraId="5763C8C1">
            <w:pPr>
              <w:tabs>
                <w:tab w:val="left" w:pos="1080"/>
              </w:tabs>
              <w:snapToGrid w:val="0"/>
              <w:rPr>
                <w:sz w:val="24"/>
              </w:rPr>
            </w:pPr>
            <w:r>
              <w:rPr>
                <w:sz w:val="24"/>
                <w:highlight w:val="none"/>
              </w:rPr>
              <w:t>格式见《投标文件格式》</w:t>
            </w:r>
          </w:p>
        </w:tc>
      </w:tr>
      <w:tr w14:paraId="36F1B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71F99529">
            <w:pPr>
              <w:tabs>
                <w:tab w:val="left" w:pos="1080"/>
              </w:tabs>
              <w:snapToGrid w:val="0"/>
              <w:jc w:val="center"/>
              <w:rPr>
                <w:sz w:val="24"/>
              </w:rPr>
            </w:pPr>
            <w:r>
              <w:rPr>
                <w:rFonts w:hint="eastAsia"/>
                <w:sz w:val="24"/>
                <w:highlight w:val="none"/>
              </w:rPr>
              <w:t>1-</w:t>
            </w:r>
            <w:r>
              <w:rPr>
                <w:sz w:val="24"/>
                <w:highlight w:val="none"/>
              </w:rPr>
              <w:t>3</w:t>
            </w:r>
          </w:p>
        </w:tc>
        <w:tc>
          <w:tcPr>
            <w:tcW w:w="1066" w:type="pct"/>
            <w:vAlign w:val="center"/>
          </w:tcPr>
          <w:p w14:paraId="719623F2">
            <w:pPr>
              <w:tabs>
                <w:tab w:val="left" w:pos="1080"/>
              </w:tabs>
              <w:snapToGrid w:val="0"/>
              <w:rPr>
                <w:sz w:val="24"/>
              </w:rPr>
            </w:pPr>
            <w:r>
              <w:rPr>
                <w:sz w:val="24"/>
                <w:highlight w:val="none"/>
              </w:rPr>
              <w:t>投标人信用记录</w:t>
            </w:r>
          </w:p>
        </w:tc>
        <w:tc>
          <w:tcPr>
            <w:tcW w:w="2596" w:type="pct"/>
            <w:vAlign w:val="center"/>
          </w:tcPr>
          <w:p w14:paraId="699BC9B3">
            <w:pPr>
              <w:tabs>
                <w:tab w:val="left" w:pos="1080"/>
              </w:tabs>
              <w:snapToGrid w:val="0"/>
              <w:rPr>
                <w:sz w:val="24"/>
                <w:highlight w:val="none"/>
              </w:rPr>
            </w:pPr>
            <w:r>
              <w:rPr>
                <w:sz w:val="24"/>
                <w:highlight w:val="none"/>
              </w:rPr>
              <w:t>查询渠道：信用中国网站和中国政府采购网（</w:t>
            </w:r>
            <w:r>
              <w:rPr>
                <w:highlight w:val="none"/>
              </w:rPr>
              <w:t>www.creditchina.gov.cn</w:t>
            </w:r>
            <w:r>
              <w:rPr>
                <w:sz w:val="24"/>
                <w:highlight w:val="none"/>
              </w:rPr>
              <w:t>、</w:t>
            </w:r>
            <w:r>
              <w:rPr>
                <w:highlight w:val="none"/>
              </w:rPr>
              <w:t>www.ccgp.gov.cn</w:t>
            </w:r>
            <w:r>
              <w:rPr>
                <w:sz w:val="24"/>
                <w:highlight w:val="none"/>
              </w:rPr>
              <w:t>）；</w:t>
            </w:r>
          </w:p>
          <w:p w14:paraId="7EA3A46A">
            <w:pPr>
              <w:tabs>
                <w:tab w:val="left" w:pos="900"/>
                <w:tab w:val="left" w:pos="1980"/>
              </w:tabs>
              <w:snapToGrid w:val="0"/>
              <w:rPr>
                <w:sz w:val="24"/>
                <w:highlight w:val="none"/>
              </w:rPr>
            </w:pPr>
            <w:r>
              <w:rPr>
                <w:sz w:val="24"/>
                <w:highlight w:val="none"/>
              </w:rPr>
              <w:t>截止时点：投标截止时间以后、</w:t>
            </w:r>
            <w:r>
              <w:rPr>
                <w:rFonts w:hint="eastAsia"/>
                <w:sz w:val="24"/>
                <w:highlight w:val="none"/>
              </w:rPr>
              <w:t>资格审查阶段采购人或</w:t>
            </w:r>
            <w:r>
              <w:rPr>
                <w:sz w:val="24"/>
                <w:highlight w:val="none"/>
              </w:rPr>
              <w:t>采购代理机构的实际查询时间；</w:t>
            </w:r>
          </w:p>
          <w:p w14:paraId="2D5C607A">
            <w:pPr>
              <w:tabs>
                <w:tab w:val="left" w:pos="900"/>
                <w:tab w:val="left" w:pos="1980"/>
              </w:tabs>
              <w:snapToGrid w:val="0"/>
              <w:rPr>
                <w:sz w:val="24"/>
                <w:highlight w:val="none"/>
              </w:rPr>
            </w:pPr>
            <w:r>
              <w:rPr>
                <w:sz w:val="24"/>
                <w:highlight w:val="none"/>
              </w:rPr>
              <w:t>信用信息查询记录和证据留存具体方式：查询结果网页打印页作为查询记录和证据，与其他采购文件一并保存；</w:t>
            </w:r>
          </w:p>
          <w:p w14:paraId="52CDEA75">
            <w:pPr>
              <w:tabs>
                <w:tab w:val="left" w:pos="1080"/>
              </w:tabs>
              <w:snapToGrid w:val="0"/>
              <w:rPr>
                <w:sz w:val="24"/>
              </w:rPr>
            </w:pPr>
            <w:r>
              <w:rPr>
                <w:sz w:val="24"/>
                <w:highlight w:val="none"/>
              </w:rPr>
              <w:t>信用信息的使用原则：经认定的被列入失信被执行人、重大税收违法案件当事人名单、政府采购严重违法失信行为记录名单的投标人，其</w:t>
            </w:r>
            <w:r>
              <w:rPr>
                <w:b/>
                <w:sz w:val="24"/>
                <w:highlight w:val="none"/>
              </w:rPr>
              <w:t>投标无效</w:t>
            </w:r>
            <w:r>
              <w:rPr>
                <w:sz w:val="24"/>
                <w:highlight w:val="none"/>
              </w:rPr>
              <w:t>。联合体形式投标的，联合体成员存在不良信用记录，视同联合体存在不良信用记录。</w:t>
            </w:r>
          </w:p>
        </w:tc>
        <w:tc>
          <w:tcPr>
            <w:tcW w:w="883" w:type="pct"/>
            <w:vAlign w:val="center"/>
          </w:tcPr>
          <w:p w14:paraId="1877BD35">
            <w:pPr>
              <w:tabs>
                <w:tab w:val="left" w:pos="1080"/>
              </w:tabs>
              <w:snapToGrid w:val="0"/>
              <w:rPr>
                <w:sz w:val="24"/>
              </w:rPr>
            </w:pPr>
            <w:r>
              <w:rPr>
                <w:sz w:val="24"/>
                <w:highlight w:val="none"/>
              </w:rPr>
              <w:t>无须投标人提供，由采购人或采购代理机构查询。</w:t>
            </w:r>
          </w:p>
        </w:tc>
      </w:tr>
      <w:tr w14:paraId="28AE5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12B28C60">
            <w:pPr>
              <w:tabs>
                <w:tab w:val="left" w:pos="1080"/>
              </w:tabs>
              <w:snapToGrid w:val="0"/>
              <w:jc w:val="center"/>
              <w:rPr>
                <w:sz w:val="24"/>
              </w:rPr>
            </w:pPr>
            <w:r>
              <w:rPr>
                <w:rFonts w:hint="eastAsia"/>
                <w:sz w:val="24"/>
                <w:highlight w:val="none"/>
              </w:rPr>
              <w:t>1-4</w:t>
            </w:r>
          </w:p>
        </w:tc>
        <w:tc>
          <w:tcPr>
            <w:tcW w:w="1066" w:type="pct"/>
            <w:vAlign w:val="center"/>
          </w:tcPr>
          <w:p w14:paraId="1C6986B3">
            <w:pPr>
              <w:tabs>
                <w:tab w:val="left" w:pos="1080"/>
              </w:tabs>
              <w:snapToGrid w:val="0"/>
              <w:rPr>
                <w:sz w:val="24"/>
              </w:rPr>
            </w:pPr>
            <w:r>
              <w:rPr>
                <w:rFonts w:ascii="宋体" w:hAnsi="宋体" w:cs="宋体"/>
                <w:spacing w:val="10"/>
                <w:sz w:val="24"/>
                <w:highlight w:val="none"/>
              </w:rPr>
              <w:t>法律、行政法规</w:t>
            </w:r>
            <w:r>
              <w:rPr>
                <w:rFonts w:ascii="宋体" w:hAnsi="宋体" w:cs="宋体"/>
                <w:spacing w:val="5"/>
                <w:sz w:val="24"/>
                <w:highlight w:val="none"/>
              </w:rPr>
              <w:t xml:space="preserve"> </w:t>
            </w:r>
            <w:r>
              <w:rPr>
                <w:rFonts w:ascii="宋体" w:hAnsi="宋体" w:cs="宋体"/>
                <w:spacing w:val="-2"/>
                <w:sz w:val="24"/>
                <w:highlight w:val="none"/>
              </w:rPr>
              <w:t>规定的其他条件</w:t>
            </w:r>
          </w:p>
        </w:tc>
        <w:tc>
          <w:tcPr>
            <w:tcW w:w="2596" w:type="pct"/>
            <w:vAlign w:val="center"/>
          </w:tcPr>
          <w:p w14:paraId="41BB52FF">
            <w:pPr>
              <w:tabs>
                <w:tab w:val="left" w:pos="1080"/>
              </w:tabs>
              <w:snapToGrid w:val="0"/>
              <w:rPr>
                <w:sz w:val="24"/>
              </w:rPr>
            </w:pPr>
            <w:r>
              <w:rPr>
                <w:rFonts w:ascii="宋体" w:hAnsi="宋体" w:cs="宋体"/>
                <w:spacing w:val="-1"/>
                <w:sz w:val="24"/>
                <w:highlight w:val="none"/>
              </w:rPr>
              <w:t>法律、行政法规规定的其他条件</w:t>
            </w:r>
          </w:p>
        </w:tc>
        <w:tc>
          <w:tcPr>
            <w:tcW w:w="883" w:type="pct"/>
            <w:vAlign w:val="center"/>
          </w:tcPr>
          <w:p w14:paraId="57572AD5">
            <w:pPr>
              <w:tabs>
                <w:tab w:val="left" w:pos="1080"/>
              </w:tabs>
              <w:snapToGrid w:val="0"/>
              <w:rPr>
                <w:sz w:val="24"/>
              </w:rPr>
            </w:pPr>
            <w:r>
              <w:rPr>
                <w:spacing w:val="14"/>
                <w:sz w:val="24"/>
                <w:highlight w:val="none"/>
              </w:rPr>
              <w:t>/</w:t>
            </w:r>
          </w:p>
        </w:tc>
      </w:tr>
      <w:tr w14:paraId="47737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37B907C2">
            <w:pPr>
              <w:tabs>
                <w:tab w:val="left" w:pos="1080"/>
              </w:tabs>
              <w:snapToGrid w:val="0"/>
              <w:jc w:val="center"/>
              <w:rPr>
                <w:sz w:val="24"/>
              </w:rPr>
            </w:pPr>
            <w:r>
              <w:rPr>
                <w:sz w:val="24"/>
                <w:highlight w:val="none"/>
              </w:rPr>
              <w:t>2</w:t>
            </w:r>
          </w:p>
        </w:tc>
        <w:tc>
          <w:tcPr>
            <w:tcW w:w="1066" w:type="pct"/>
            <w:vAlign w:val="center"/>
          </w:tcPr>
          <w:p w14:paraId="1CC3CDEF">
            <w:pPr>
              <w:tabs>
                <w:tab w:val="left" w:pos="1080"/>
              </w:tabs>
              <w:snapToGrid w:val="0"/>
              <w:rPr>
                <w:sz w:val="24"/>
              </w:rPr>
            </w:pPr>
            <w:r>
              <w:rPr>
                <w:sz w:val="24"/>
                <w:highlight w:val="none"/>
              </w:rPr>
              <w:t>落实政府采购政策需满足的资格要求</w:t>
            </w:r>
          </w:p>
        </w:tc>
        <w:tc>
          <w:tcPr>
            <w:tcW w:w="2596" w:type="pct"/>
            <w:vAlign w:val="center"/>
          </w:tcPr>
          <w:p w14:paraId="57C42D4E">
            <w:pPr>
              <w:tabs>
                <w:tab w:val="left" w:pos="1080"/>
              </w:tabs>
              <w:snapToGrid w:val="0"/>
              <w:rPr>
                <w:sz w:val="24"/>
              </w:rPr>
            </w:pPr>
            <w:r>
              <w:rPr>
                <w:sz w:val="24"/>
                <w:highlight w:val="none"/>
              </w:rPr>
              <w:t>具体要求见第一章《投标邀请》</w:t>
            </w:r>
          </w:p>
        </w:tc>
        <w:tc>
          <w:tcPr>
            <w:tcW w:w="883" w:type="pct"/>
            <w:vAlign w:val="center"/>
          </w:tcPr>
          <w:p w14:paraId="3B507262">
            <w:pPr>
              <w:tabs>
                <w:tab w:val="left" w:pos="1080"/>
              </w:tabs>
              <w:snapToGrid w:val="0"/>
              <w:rPr>
                <w:sz w:val="24"/>
              </w:rPr>
            </w:pPr>
          </w:p>
        </w:tc>
      </w:tr>
      <w:tr w14:paraId="491C3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36A9DAF7">
            <w:pPr>
              <w:tabs>
                <w:tab w:val="left" w:pos="1080"/>
              </w:tabs>
              <w:snapToGrid w:val="0"/>
              <w:jc w:val="center"/>
              <w:rPr>
                <w:sz w:val="24"/>
              </w:rPr>
            </w:pPr>
            <w:r>
              <w:rPr>
                <w:sz w:val="24"/>
                <w:highlight w:val="none"/>
              </w:rPr>
              <w:t>2-1</w:t>
            </w:r>
          </w:p>
        </w:tc>
        <w:tc>
          <w:tcPr>
            <w:tcW w:w="1066" w:type="pct"/>
            <w:vAlign w:val="center"/>
          </w:tcPr>
          <w:p w14:paraId="749D5BDA">
            <w:pPr>
              <w:tabs>
                <w:tab w:val="left" w:pos="1080"/>
              </w:tabs>
              <w:snapToGrid w:val="0"/>
              <w:rPr>
                <w:sz w:val="24"/>
              </w:rPr>
            </w:pPr>
            <w:r>
              <w:rPr>
                <w:sz w:val="24"/>
                <w:highlight w:val="none"/>
              </w:rPr>
              <w:t>中小企业声明函</w:t>
            </w:r>
          </w:p>
        </w:tc>
        <w:tc>
          <w:tcPr>
            <w:tcW w:w="2596" w:type="pct"/>
            <w:vAlign w:val="center"/>
          </w:tcPr>
          <w:p w14:paraId="1FD4591E">
            <w:pPr>
              <w:tabs>
                <w:tab w:val="left" w:pos="900"/>
                <w:tab w:val="left" w:pos="1980"/>
              </w:tabs>
              <w:snapToGrid w:val="0"/>
              <w:rPr>
                <w:sz w:val="24"/>
                <w:highlight w:val="none"/>
              </w:rPr>
            </w:pPr>
            <w:r>
              <w:rPr>
                <w:sz w:val="24"/>
                <w:highlight w:val="none"/>
              </w:rPr>
              <w:t>当本项目（包）涉及预留份额专门面向中小 企业采购，此时建议在《资格证明文件》 中 提供。</w:t>
            </w:r>
          </w:p>
          <w:p w14:paraId="540E6658">
            <w:pPr>
              <w:tabs>
                <w:tab w:val="left" w:pos="900"/>
                <w:tab w:val="left" w:pos="1980"/>
              </w:tabs>
              <w:snapToGrid w:val="0"/>
              <w:rPr>
                <w:sz w:val="24"/>
                <w:highlight w:val="none"/>
              </w:rPr>
            </w:pPr>
            <w:r>
              <w:rPr>
                <w:sz w:val="24"/>
                <w:highlight w:val="none"/>
              </w:rPr>
              <w:t>1、投标人单独投标的，应提供《中小企业声 明函》或《残疾人福利性单位声明函》或由 省级以上监狱管理局 、戒毒管理局（含新疆 生产建设兵团）出具的属于监狱企业的证明 文件。</w:t>
            </w:r>
          </w:p>
          <w:p w14:paraId="3F564778">
            <w:pPr>
              <w:tabs>
                <w:tab w:val="left" w:pos="900"/>
                <w:tab w:val="left" w:pos="1980"/>
              </w:tabs>
              <w:snapToGrid w:val="0"/>
              <w:rPr>
                <w:sz w:val="24"/>
              </w:rPr>
            </w:pPr>
            <w:r>
              <w:rPr>
                <w:sz w:val="24"/>
                <w:highlight w:val="none"/>
              </w:rPr>
              <w:t>2、如招标文件要求以联合体形式参加或者要 求合同分包的，且投标人为联合体或拟进行 合同分包的，则联合体中的中小企业 、签订 分包意向协议的中小企业具体情况须在《中 小企业声明函》或《残疾人福利性单位声明 函》或由省级以上监狱管理局 、戒毒管理局（含新疆生产建设兵团）出具的属于监狱企 业的证明文件中如实填报，且满足招标文件 关于预留份额的要求。</w:t>
            </w:r>
          </w:p>
        </w:tc>
        <w:tc>
          <w:tcPr>
            <w:tcW w:w="883" w:type="pct"/>
            <w:vAlign w:val="center"/>
          </w:tcPr>
          <w:p w14:paraId="09C79D58">
            <w:pPr>
              <w:tabs>
                <w:tab w:val="left" w:pos="1080"/>
              </w:tabs>
              <w:snapToGrid w:val="0"/>
              <w:rPr>
                <w:sz w:val="24"/>
              </w:rPr>
            </w:pPr>
            <w:r>
              <w:rPr>
                <w:sz w:val="24"/>
                <w:highlight w:val="none"/>
              </w:rPr>
              <w:t>格式见《投标文件格式》</w:t>
            </w:r>
          </w:p>
        </w:tc>
      </w:tr>
      <w:tr w14:paraId="4F286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392CC404">
            <w:pPr>
              <w:tabs>
                <w:tab w:val="left" w:pos="1080"/>
              </w:tabs>
              <w:snapToGrid w:val="0"/>
              <w:jc w:val="center"/>
              <w:rPr>
                <w:sz w:val="24"/>
              </w:rPr>
            </w:pPr>
            <w:r>
              <w:rPr>
                <w:sz w:val="24"/>
                <w:highlight w:val="none"/>
              </w:rPr>
              <w:t>2-2</w:t>
            </w:r>
          </w:p>
        </w:tc>
        <w:tc>
          <w:tcPr>
            <w:tcW w:w="1066" w:type="pct"/>
            <w:vAlign w:val="center"/>
          </w:tcPr>
          <w:p w14:paraId="1E3AF6A1">
            <w:pPr>
              <w:tabs>
                <w:tab w:val="left" w:pos="1080"/>
              </w:tabs>
              <w:snapToGrid w:val="0"/>
              <w:rPr>
                <w:sz w:val="24"/>
              </w:rPr>
            </w:pPr>
            <w:r>
              <w:rPr>
                <w:sz w:val="24"/>
                <w:highlight w:val="none"/>
              </w:rPr>
              <w:t>拟分包情况说明及分包意向协议（类型一）</w:t>
            </w:r>
          </w:p>
        </w:tc>
        <w:tc>
          <w:tcPr>
            <w:tcW w:w="2596" w:type="pct"/>
            <w:vAlign w:val="center"/>
          </w:tcPr>
          <w:p w14:paraId="28C3C78D">
            <w:pPr>
              <w:tabs>
                <w:tab w:val="left" w:pos="1080"/>
              </w:tabs>
              <w:snapToGrid w:val="0"/>
              <w:rPr>
                <w:sz w:val="24"/>
                <w:highlight w:val="none"/>
              </w:rPr>
            </w:pPr>
            <w:r>
              <w:rPr>
                <w:sz w:val="24"/>
                <w:highlight w:val="none"/>
              </w:rPr>
              <w:t>如本项目（包）要求通过分包措施预留部分采购份额面向中小企业采购、且投标人因落实政府采购政策拟进行分包的，必须提供；否则无须提供。</w:t>
            </w:r>
          </w:p>
          <w:p w14:paraId="2AB61ED8">
            <w:pPr>
              <w:tabs>
                <w:tab w:val="left" w:pos="1080"/>
              </w:tabs>
              <w:snapToGrid w:val="0"/>
              <w:rPr>
                <w:sz w:val="24"/>
              </w:rPr>
            </w:pPr>
            <w:r>
              <w:rPr>
                <w:sz w:val="24"/>
                <w:highlight w:val="none"/>
              </w:rPr>
              <w:t>对于预留份额专门面向中小企业采购的项目（包），组成联合体或者接受分包合同的中小企业与联合体内其他企业、分包企业之间不得存在直接控股、管理关系。</w:t>
            </w:r>
          </w:p>
        </w:tc>
        <w:tc>
          <w:tcPr>
            <w:tcW w:w="883" w:type="pct"/>
            <w:vAlign w:val="center"/>
          </w:tcPr>
          <w:p w14:paraId="2BC463AA">
            <w:pPr>
              <w:tabs>
                <w:tab w:val="left" w:pos="1080"/>
              </w:tabs>
              <w:snapToGrid w:val="0"/>
              <w:rPr>
                <w:sz w:val="24"/>
              </w:rPr>
            </w:pPr>
            <w:r>
              <w:rPr>
                <w:sz w:val="24"/>
                <w:highlight w:val="none"/>
              </w:rPr>
              <w:t>格式见《投标文件格式》</w:t>
            </w:r>
          </w:p>
        </w:tc>
      </w:tr>
      <w:tr w14:paraId="41267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7A3986A2">
            <w:pPr>
              <w:tabs>
                <w:tab w:val="left" w:pos="1080"/>
              </w:tabs>
              <w:snapToGrid w:val="0"/>
              <w:jc w:val="center"/>
              <w:rPr>
                <w:sz w:val="24"/>
              </w:rPr>
            </w:pPr>
            <w:r>
              <w:rPr>
                <w:sz w:val="24"/>
                <w:highlight w:val="none"/>
              </w:rPr>
              <w:t>2-3</w:t>
            </w:r>
          </w:p>
        </w:tc>
        <w:tc>
          <w:tcPr>
            <w:tcW w:w="1066" w:type="pct"/>
            <w:vAlign w:val="center"/>
          </w:tcPr>
          <w:p w14:paraId="4BF49918">
            <w:pPr>
              <w:tabs>
                <w:tab w:val="left" w:pos="1080"/>
              </w:tabs>
              <w:snapToGrid w:val="0"/>
              <w:rPr>
                <w:sz w:val="24"/>
              </w:rPr>
            </w:pPr>
            <w:r>
              <w:rPr>
                <w:sz w:val="24"/>
                <w:highlight w:val="none"/>
              </w:rPr>
              <w:t>其它落实政府采购政策的资格要求</w:t>
            </w:r>
          </w:p>
        </w:tc>
        <w:tc>
          <w:tcPr>
            <w:tcW w:w="2596" w:type="pct"/>
            <w:vAlign w:val="center"/>
          </w:tcPr>
          <w:p w14:paraId="7B9DE590">
            <w:pPr>
              <w:tabs>
                <w:tab w:val="left" w:pos="1080"/>
              </w:tabs>
              <w:snapToGrid w:val="0"/>
              <w:rPr>
                <w:sz w:val="24"/>
              </w:rPr>
            </w:pPr>
            <w:r>
              <w:rPr>
                <w:sz w:val="24"/>
                <w:highlight w:val="none"/>
              </w:rPr>
              <w:t>如有，见第一章《投标邀请》</w:t>
            </w:r>
          </w:p>
        </w:tc>
        <w:tc>
          <w:tcPr>
            <w:tcW w:w="883" w:type="pct"/>
            <w:vAlign w:val="center"/>
          </w:tcPr>
          <w:p w14:paraId="26C303B4">
            <w:pPr>
              <w:tabs>
                <w:tab w:val="left" w:pos="1080"/>
              </w:tabs>
              <w:snapToGrid w:val="0"/>
              <w:rPr>
                <w:sz w:val="24"/>
              </w:rPr>
            </w:pPr>
            <w:r>
              <w:rPr>
                <w:sz w:val="24"/>
                <w:highlight w:val="none"/>
              </w:rPr>
              <w:t>提供证明文件的电子件或电子证照</w:t>
            </w:r>
          </w:p>
        </w:tc>
      </w:tr>
      <w:tr w14:paraId="763B6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453" w:type="pct"/>
            <w:vAlign w:val="center"/>
          </w:tcPr>
          <w:p w14:paraId="3977A836">
            <w:pPr>
              <w:tabs>
                <w:tab w:val="left" w:pos="1080"/>
              </w:tabs>
              <w:snapToGrid w:val="0"/>
              <w:jc w:val="center"/>
              <w:rPr>
                <w:sz w:val="24"/>
              </w:rPr>
            </w:pPr>
            <w:r>
              <w:rPr>
                <w:sz w:val="24"/>
                <w:highlight w:val="none"/>
              </w:rPr>
              <w:t>3</w:t>
            </w:r>
          </w:p>
        </w:tc>
        <w:tc>
          <w:tcPr>
            <w:tcW w:w="1066" w:type="pct"/>
            <w:vAlign w:val="center"/>
          </w:tcPr>
          <w:p w14:paraId="3F82FB30">
            <w:pPr>
              <w:tabs>
                <w:tab w:val="left" w:pos="1080"/>
              </w:tabs>
              <w:snapToGrid w:val="0"/>
              <w:rPr>
                <w:sz w:val="24"/>
              </w:rPr>
            </w:pPr>
            <w:r>
              <w:rPr>
                <w:sz w:val="24"/>
                <w:highlight w:val="none"/>
              </w:rPr>
              <w:t>本项目的特定资格要求</w:t>
            </w:r>
          </w:p>
        </w:tc>
        <w:tc>
          <w:tcPr>
            <w:tcW w:w="2596" w:type="pct"/>
            <w:vAlign w:val="center"/>
          </w:tcPr>
          <w:p w14:paraId="3AC59ADF">
            <w:pPr>
              <w:tabs>
                <w:tab w:val="left" w:pos="1080"/>
              </w:tabs>
              <w:snapToGrid w:val="0"/>
              <w:rPr>
                <w:sz w:val="24"/>
              </w:rPr>
            </w:pPr>
            <w:r>
              <w:rPr>
                <w:sz w:val="24"/>
                <w:highlight w:val="none"/>
              </w:rPr>
              <w:t>如有，见第一章《投标邀请》</w:t>
            </w:r>
          </w:p>
        </w:tc>
        <w:tc>
          <w:tcPr>
            <w:tcW w:w="883" w:type="pct"/>
            <w:vAlign w:val="center"/>
          </w:tcPr>
          <w:p w14:paraId="24A3B126">
            <w:pPr>
              <w:tabs>
                <w:tab w:val="left" w:pos="1080"/>
              </w:tabs>
              <w:snapToGrid w:val="0"/>
              <w:rPr>
                <w:sz w:val="24"/>
              </w:rPr>
            </w:pPr>
          </w:p>
        </w:tc>
      </w:tr>
      <w:tr w14:paraId="6B005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453" w:type="pct"/>
            <w:vAlign w:val="center"/>
          </w:tcPr>
          <w:p w14:paraId="3F657810">
            <w:pPr>
              <w:tabs>
                <w:tab w:val="left" w:pos="1080"/>
              </w:tabs>
              <w:snapToGrid w:val="0"/>
              <w:jc w:val="center"/>
              <w:rPr>
                <w:sz w:val="24"/>
              </w:rPr>
            </w:pPr>
            <w:r>
              <w:rPr>
                <w:sz w:val="24"/>
                <w:highlight w:val="none"/>
              </w:rPr>
              <w:t>3-1</w:t>
            </w:r>
          </w:p>
        </w:tc>
        <w:tc>
          <w:tcPr>
            <w:tcW w:w="1066" w:type="pct"/>
            <w:vAlign w:val="center"/>
          </w:tcPr>
          <w:p w14:paraId="782F4433">
            <w:pPr>
              <w:tabs>
                <w:tab w:val="left" w:pos="1080"/>
              </w:tabs>
              <w:snapToGrid w:val="0"/>
              <w:rPr>
                <w:sz w:val="24"/>
              </w:rPr>
            </w:pPr>
            <w:r>
              <w:rPr>
                <w:sz w:val="24"/>
                <w:highlight w:val="none"/>
              </w:rPr>
              <w:t>本项目对于联合 体的要求</w:t>
            </w:r>
          </w:p>
        </w:tc>
        <w:tc>
          <w:tcPr>
            <w:tcW w:w="2596" w:type="pct"/>
            <w:vAlign w:val="center"/>
          </w:tcPr>
          <w:p w14:paraId="31933D1D">
            <w:pPr>
              <w:tabs>
                <w:tab w:val="left" w:pos="1080"/>
              </w:tabs>
              <w:snapToGrid w:val="0"/>
              <w:rPr>
                <w:sz w:val="24"/>
                <w:highlight w:val="none"/>
              </w:rPr>
            </w:pPr>
            <w:r>
              <w:rPr>
                <w:sz w:val="24"/>
                <w:highlight w:val="none"/>
              </w:rPr>
              <w:t>1、如本项目接受联合体投标，且投标人为联 合体时必须提供《联合协议》，明确各方拟承 担的工作和责任 ，并指定联合体牵头人 ，授 权其代表所有联合体成员负责本项目投标和 合同实施阶段的牵头 、协调工作 。该联合协 议应当作为投标文件的组成部分 ，与投标文 件其他内容同时递交。</w:t>
            </w:r>
          </w:p>
          <w:p w14:paraId="050EAAF6">
            <w:pPr>
              <w:tabs>
                <w:tab w:val="left" w:pos="1080"/>
              </w:tabs>
              <w:snapToGrid w:val="0"/>
              <w:rPr>
                <w:sz w:val="24"/>
                <w:highlight w:val="none"/>
              </w:rPr>
            </w:pPr>
            <w:r>
              <w:rPr>
                <w:sz w:val="24"/>
                <w:highlight w:val="none"/>
              </w:rPr>
              <w:t>2、联合体各成员单位均须提供本表中序号 1-1、1-2 的证明文件。联合体各成员单位均 应满足本表 3-2 项规定。</w:t>
            </w:r>
          </w:p>
          <w:p w14:paraId="0B83A744">
            <w:pPr>
              <w:tabs>
                <w:tab w:val="left" w:pos="1080"/>
              </w:tabs>
              <w:snapToGrid w:val="0"/>
              <w:rPr>
                <w:sz w:val="24"/>
                <w:highlight w:val="none"/>
              </w:rPr>
            </w:pPr>
            <w:r>
              <w:rPr>
                <w:sz w:val="24"/>
                <w:highlight w:val="none"/>
              </w:rPr>
              <w:t>3、本表序号 3-3 项规定的其他特定资格要 求中的每一小项要求 ，联合体各方中至少应 当有一方符合本表中其他资格要求并提供证 明文件。</w:t>
            </w:r>
          </w:p>
          <w:p w14:paraId="7B146B74">
            <w:pPr>
              <w:tabs>
                <w:tab w:val="left" w:pos="1080"/>
              </w:tabs>
              <w:snapToGrid w:val="0"/>
              <w:rPr>
                <w:sz w:val="24"/>
                <w:highlight w:val="none"/>
              </w:rPr>
            </w:pPr>
            <w:r>
              <w:rPr>
                <w:sz w:val="24"/>
                <w:highlight w:val="none"/>
              </w:rPr>
              <w:t>4、联合体中有同类资质的供应商按照联合体 分工承担相同工作的，应当按照资质等级较 低的供应商确定资质等级。</w:t>
            </w:r>
          </w:p>
          <w:p w14:paraId="37F389AE">
            <w:pPr>
              <w:tabs>
                <w:tab w:val="left" w:pos="1080"/>
              </w:tabs>
              <w:snapToGrid w:val="0"/>
              <w:rPr>
                <w:sz w:val="24"/>
                <w:highlight w:val="none"/>
              </w:rPr>
            </w:pPr>
            <w:r>
              <w:rPr>
                <w:sz w:val="24"/>
                <w:highlight w:val="none"/>
              </w:rPr>
              <w:t>5、以联合体形式参加政府采购活动的，联合 体各方不得再单独参加或者与其他供应商另 外组成联合体参加同一合同项下的政府采购 活动。</w:t>
            </w:r>
          </w:p>
          <w:p w14:paraId="312E177B">
            <w:pPr>
              <w:tabs>
                <w:tab w:val="left" w:pos="1080"/>
              </w:tabs>
              <w:snapToGrid w:val="0"/>
              <w:rPr>
                <w:sz w:val="24"/>
                <w:highlight w:val="none"/>
              </w:rPr>
            </w:pPr>
            <w:r>
              <w:rPr>
                <w:sz w:val="24"/>
                <w:highlight w:val="none"/>
              </w:rPr>
              <w:t>6、若联合体中任一成员单位中途退出，则该联合体的</w:t>
            </w:r>
            <w:r>
              <w:rPr>
                <w:b/>
                <w:bCs/>
                <w:sz w:val="24"/>
                <w:highlight w:val="none"/>
              </w:rPr>
              <w:t>投标无效</w:t>
            </w:r>
            <w:r>
              <w:rPr>
                <w:sz w:val="24"/>
                <w:highlight w:val="none"/>
              </w:rPr>
              <w:t>。</w:t>
            </w:r>
          </w:p>
          <w:p w14:paraId="32AF46FB">
            <w:pPr>
              <w:tabs>
                <w:tab w:val="left" w:pos="1080"/>
              </w:tabs>
              <w:snapToGrid w:val="0"/>
              <w:rPr>
                <w:sz w:val="24"/>
              </w:rPr>
            </w:pPr>
            <w:r>
              <w:rPr>
                <w:sz w:val="24"/>
                <w:highlight w:val="none"/>
              </w:rPr>
              <w:t>7、本项目不接受联合体投标</w:t>
            </w:r>
            <w:r>
              <w:rPr>
                <w:rFonts w:hint="eastAsia"/>
                <w:sz w:val="24"/>
                <w:highlight w:val="none"/>
              </w:rPr>
              <w:t>时</w:t>
            </w:r>
            <w:r>
              <w:rPr>
                <w:sz w:val="24"/>
                <w:highlight w:val="none"/>
              </w:rPr>
              <w:t>，</w:t>
            </w:r>
            <w:r>
              <w:rPr>
                <w:rFonts w:hint="eastAsia"/>
                <w:sz w:val="24"/>
                <w:highlight w:val="none"/>
              </w:rPr>
              <w:t>投标人不得为联合体</w:t>
            </w:r>
            <w:r>
              <w:rPr>
                <w:sz w:val="24"/>
                <w:highlight w:val="none"/>
              </w:rPr>
              <w:t>。</w:t>
            </w:r>
          </w:p>
        </w:tc>
        <w:tc>
          <w:tcPr>
            <w:tcW w:w="883" w:type="pct"/>
            <w:vAlign w:val="center"/>
          </w:tcPr>
          <w:p w14:paraId="557BA960">
            <w:pPr>
              <w:tabs>
                <w:tab w:val="left" w:pos="1080"/>
              </w:tabs>
              <w:snapToGrid w:val="0"/>
              <w:rPr>
                <w:sz w:val="24"/>
              </w:rPr>
            </w:pPr>
            <w:r>
              <w:rPr>
                <w:sz w:val="24"/>
                <w:highlight w:val="none"/>
              </w:rPr>
              <w:t>提供《联合协议》</w:t>
            </w:r>
            <w:r>
              <w:rPr>
                <w:rFonts w:hint="eastAsia"/>
                <w:sz w:val="24"/>
                <w:highlight w:val="none"/>
              </w:rPr>
              <w:t>原</w:t>
            </w:r>
            <w:r>
              <w:rPr>
                <w:sz w:val="24"/>
                <w:highlight w:val="none"/>
              </w:rPr>
              <w:t>件的电子件格式见《投标文件格式》</w:t>
            </w:r>
          </w:p>
        </w:tc>
      </w:tr>
      <w:tr w14:paraId="35634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453" w:type="pct"/>
            <w:vAlign w:val="center"/>
          </w:tcPr>
          <w:p w14:paraId="2015CE68">
            <w:pPr>
              <w:tabs>
                <w:tab w:val="left" w:pos="1080"/>
              </w:tabs>
              <w:snapToGrid w:val="0"/>
              <w:jc w:val="center"/>
              <w:rPr>
                <w:sz w:val="24"/>
                <w:highlight w:val="none"/>
              </w:rPr>
            </w:pPr>
            <w:r>
              <w:rPr>
                <w:rFonts w:hint="eastAsia"/>
                <w:sz w:val="24"/>
                <w:highlight w:val="none"/>
              </w:rPr>
              <w:t>3-2</w:t>
            </w:r>
          </w:p>
        </w:tc>
        <w:tc>
          <w:tcPr>
            <w:tcW w:w="1066" w:type="pct"/>
            <w:vAlign w:val="center"/>
          </w:tcPr>
          <w:p w14:paraId="60686D41">
            <w:pPr>
              <w:tabs>
                <w:tab w:val="left" w:pos="1080"/>
              </w:tabs>
              <w:snapToGrid w:val="0"/>
              <w:rPr>
                <w:sz w:val="24"/>
                <w:highlight w:val="none"/>
              </w:rPr>
            </w:pPr>
            <w:r>
              <w:rPr>
                <w:sz w:val="24"/>
                <w:highlight w:val="none"/>
              </w:rPr>
              <w:t>政府购买服务承 接主体的要求</w:t>
            </w:r>
          </w:p>
        </w:tc>
        <w:tc>
          <w:tcPr>
            <w:tcW w:w="2596" w:type="pct"/>
            <w:vAlign w:val="center"/>
          </w:tcPr>
          <w:p w14:paraId="6273C84A">
            <w:pPr>
              <w:tabs>
                <w:tab w:val="left" w:pos="1080"/>
              </w:tabs>
              <w:snapToGrid w:val="0"/>
              <w:rPr>
                <w:sz w:val="24"/>
                <w:highlight w:val="none"/>
              </w:rPr>
            </w:pPr>
            <w:r>
              <w:rPr>
                <w:sz w:val="24"/>
                <w:highlight w:val="none"/>
              </w:rPr>
              <w:t>如本项目属于政府购买服务 ，投标人不属于 公益一类事业单位 、使用事业编制且由财政 拨款保障的群团组织。</w:t>
            </w:r>
          </w:p>
        </w:tc>
        <w:tc>
          <w:tcPr>
            <w:tcW w:w="883" w:type="pct"/>
            <w:vAlign w:val="center"/>
          </w:tcPr>
          <w:p w14:paraId="02E331E1">
            <w:pPr>
              <w:tabs>
                <w:tab w:val="left" w:pos="1080"/>
              </w:tabs>
              <w:snapToGrid w:val="0"/>
              <w:rPr>
                <w:sz w:val="24"/>
                <w:highlight w:val="none"/>
              </w:rPr>
            </w:pPr>
            <w:r>
              <w:rPr>
                <w:sz w:val="24"/>
                <w:highlight w:val="none"/>
              </w:rPr>
              <w:t>格式见《投标</w:t>
            </w:r>
          </w:p>
          <w:p w14:paraId="1EBF66D0">
            <w:pPr>
              <w:tabs>
                <w:tab w:val="left" w:pos="1080"/>
              </w:tabs>
              <w:snapToGrid w:val="0"/>
              <w:rPr>
                <w:sz w:val="24"/>
                <w:highlight w:val="none"/>
              </w:rPr>
            </w:pPr>
            <w:r>
              <w:rPr>
                <w:sz w:val="24"/>
                <w:highlight w:val="none"/>
              </w:rPr>
              <w:t>文件格式》</w:t>
            </w:r>
          </w:p>
          <w:p w14:paraId="4C446ED5">
            <w:pPr>
              <w:tabs>
                <w:tab w:val="left" w:pos="1080"/>
              </w:tabs>
              <w:snapToGrid w:val="0"/>
              <w:rPr>
                <w:sz w:val="24"/>
                <w:highlight w:val="none"/>
              </w:rPr>
            </w:pPr>
            <w:r>
              <w:rPr>
                <w:sz w:val="24"/>
                <w:highlight w:val="none"/>
              </w:rPr>
              <w:t>“ 1-2 投标</w:t>
            </w:r>
          </w:p>
          <w:p w14:paraId="7646ED10">
            <w:pPr>
              <w:tabs>
                <w:tab w:val="left" w:pos="1080"/>
              </w:tabs>
              <w:snapToGrid w:val="0"/>
              <w:rPr>
                <w:sz w:val="24"/>
                <w:highlight w:val="none"/>
              </w:rPr>
            </w:pPr>
            <w:r>
              <w:rPr>
                <w:sz w:val="24"/>
                <w:highlight w:val="none"/>
              </w:rPr>
              <w:t>人资格声明</w:t>
            </w:r>
          </w:p>
          <w:p w14:paraId="51422F1E">
            <w:pPr>
              <w:tabs>
                <w:tab w:val="left" w:pos="1080"/>
              </w:tabs>
              <w:snapToGrid w:val="0"/>
              <w:rPr>
                <w:sz w:val="24"/>
                <w:highlight w:val="none"/>
              </w:rPr>
            </w:pPr>
            <w:r>
              <w:rPr>
                <w:sz w:val="24"/>
                <w:highlight w:val="none"/>
              </w:rPr>
              <w:t>书 ”</w:t>
            </w:r>
          </w:p>
        </w:tc>
      </w:tr>
      <w:tr w14:paraId="678CA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453" w:type="pct"/>
            <w:vAlign w:val="center"/>
          </w:tcPr>
          <w:p w14:paraId="01980D8D">
            <w:pPr>
              <w:tabs>
                <w:tab w:val="left" w:pos="1080"/>
              </w:tabs>
              <w:snapToGrid w:val="0"/>
              <w:jc w:val="center"/>
              <w:rPr>
                <w:sz w:val="24"/>
                <w:highlight w:val="none"/>
              </w:rPr>
            </w:pPr>
            <w:r>
              <w:rPr>
                <w:sz w:val="24"/>
                <w:highlight w:val="none"/>
              </w:rPr>
              <w:t>3-</w:t>
            </w:r>
            <w:r>
              <w:rPr>
                <w:rFonts w:hint="eastAsia"/>
                <w:sz w:val="24"/>
                <w:highlight w:val="none"/>
              </w:rPr>
              <w:t>3</w:t>
            </w:r>
          </w:p>
        </w:tc>
        <w:tc>
          <w:tcPr>
            <w:tcW w:w="1066" w:type="pct"/>
            <w:vAlign w:val="center"/>
          </w:tcPr>
          <w:p w14:paraId="02913C37">
            <w:pPr>
              <w:tabs>
                <w:tab w:val="left" w:pos="1080"/>
              </w:tabs>
              <w:snapToGrid w:val="0"/>
              <w:rPr>
                <w:sz w:val="24"/>
                <w:highlight w:val="none"/>
              </w:rPr>
            </w:pPr>
            <w:r>
              <w:rPr>
                <w:sz w:val="24"/>
                <w:highlight w:val="none"/>
              </w:rPr>
              <w:t>其他特定资格要求</w:t>
            </w:r>
          </w:p>
        </w:tc>
        <w:tc>
          <w:tcPr>
            <w:tcW w:w="2596" w:type="pct"/>
            <w:vAlign w:val="center"/>
          </w:tcPr>
          <w:p w14:paraId="310B5AF2">
            <w:pPr>
              <w:tabs>
                <w:tab w:val="left" w:pos="1080"/>
              </w:tabs>
              <w:snapToGrid w:val="0"/>
              <w:rPr>
                <w:sz w:val="24"/>
                <w:highlight w:val="none"/>
              </w:rPr>
            </w:pPr>
            <w:r>
              <w:rPr>
                <w:sz w:val="24"/>
                <w:highlight w:val="none"/>
              </w:rPr>
              <w:t>如有，见第一章《投标邀请》</w:t>
            </w:r>
            <w:r>
              <w:rPr>
                <w:sz w:val="24"/>
                <w:highlight w:val="none"/>
              </w:rPr>
              <w:br w:type="textWrapping"/>
            </w:r>
            <w:r>
              <w:rPr>
                <w:sz w:val="24"/>
                <w:highlight w:val="none"/>
              </w:rPr>
              <w:t>注 ：如联合体中有同类资质的供应商按照联 合体分工承担相同工作的 ，均应当提供资质 证书电子件或电子证照。</w:t>
            </w:r>
          </w:p>
        </w:tc>
        <w:tc>
          <w:tcPr>
            <w:tcW w:w="883" w:type="pct"/>
            <w:vAlign w:val="center"/>
          </w:tcPr>
          <w:p w14:paraId="33FE5E3E">
            <w:pPr>
              <w:tabs>
                <w:tab w:val="left" w:pos="1080"/>
              </w:tabs>
              <w:snapToGrid w:val="0"/>
              <w:rPr>
                <w:sz w:val="24"/>
                <w:highlight w:val="none"/>
              </w:rPr>
            </w:pPr>
            <w:r>
              <w:rPr>
                <w:sz w:val="24"/>
                <w:highlight w:val="none"/>
              </w:rPr>
              <w:t>提供证明文件的电子件或电子证照</w:t>
            </w:r>
          </w:p>
        </w:tc>
      </w:tr>
    </w:tbl>
    <w:p w14:paraId="28E84032">
      <w:pPr>
        <w:widowControl/>
        <w:jc w:val="left"/>
        <w:rPr>
          <w:sz w:val="24"/>
        </w:rPr>
        <w:sectPr>
          <w:pgSz w:w="11907" w:h="16840"/>
          <w:pgMar w:top="1418" w:right="1134" w:bottom="1418" w:left="1701" w:header="851" w:footer="851" w:gutter="0"/>
          <w:pgBorders>
            <w:top w:val="none" w:sz="0" w:space="0"/>
            <w:left w:val="none" w:sz="0" w:space="0"/>
            <w:bottom w:val="none" w:sz="0" w:space="0"/>
            <w:right w:val="none" w:sz="0" w:space="0"/>
          </w:pgBorders>
          <w:pgNumType w:fmt="decimal"/>
          <w:cols w:space="720" w:num="1"/>
          <w:docGrid w:linePitch="462" w:charSpace="0"/>
        </w:sectPr>
      </w:pPr>
    </w:p>
    <w:p w14:paraId="41032ECD">
      <w:pPr>
        <w:pStyle w:val="3"/>
      </w:pPr>
      <w:bookmarkStart w:id="723" w:name="_Toc1190"/>
      <w:bookmarkStart w:id="724" w:name="_Toc99301423"/>
      <w:bookmarkStart w:id="725" w:name="_Toc4529"/>
      <w:r>
        <w:t xml:space="preserve">第四章   </w:t>
      </w:r>
      <w:bookmarkEnd w:id="718"/>
      <w:bookmarkEnd w:id="719"/>
      <w:bookmarkEnd w:id="720"/>
      <w:bookmarkEnd w:id="721"/>
      <w:bookmarkEnd w:id="722"/>
      <w:bookmarkStart w:id="726" w:name="_Hlt164229061"/>
      <w:bookmarkEnd w:id="726"/>
      <w:r>
        <w:t>评标程序、评标方法和评标标准</w:t>
      </w:r>
      <w:bookmarkEnd w:id="723"/>
      <w:bookmarkEnd w:id="724"/>
      <w:bookmarkEnd w:id="725"/>
    </w:p>
    <w:p w14:paraId="34FF7F9A">
      <w:pPr>
        <w:tabs>
          <w:tab w:val="left" w:pos="360"/>
          <w:tab w:val="left" w:pos="900"/>
        </w:tabs>
        <w:snapToGrid w:val="0"/>
        <w:spacing w:line="360" w:lineRule="auto"/>
        <w:jc w:val="center"/>
        <w:outlineLvl w:val="1"/>
        <w:rPr>
          <w:b/>
        </w:rPr>
      </w:pPr>
      <w:r>
        <w:rPr>
          <w:b/>
          <w:sz w:val="24"/>
        </w:rPr>
        <w:t>一、评标方法</w:t>
      </w:r>
    </w:p>
    <w:p w14:paraId="439576E8">
      <w:pPr>
        <w:numPr>
          <w:ilvl w:val="0"/>
          <w:numId w:val="14"/>
        </w:numPr>
        <w:tabs>
          <w:tab w:val="left" w:pos="360"/>
        </w:tabs>
        <w:snapToGrid w:val="0"/>
        <w:spacing w:line="360" w:lineRule="auto"/>
        <w:outlineLvl w:val="1"/>
        <w:rPr>
          <w:sz w:val="24"/>
          <w:highlight w:val="none"/>
        </w:rPr>
      </w:pPr>
      <w:bookmarkStart w:id="727" w:name="_Toc127151541"/>
      <w:bookmarkStart w:id="728" w:name="_Toc151193639"/>
      <w:bookmarkStart w:id="729" w:name="_Toc127161455"/>
      <w:bookmarkStart w:id="730" w:name="_Toc164229382"/>
      <w:bookmarkStart w:id="731" w:name="_Toc150774746"/>
      <w:bookmarkStart w:id="732" w:name="_Toc150774641"/>
      <w:bookmarkStart w:id="733" w:name="_Toc264969231"/>
      <w:bookmarkStart w:id="734" w:name="_Toc164608655"/>
      <w:bookmarkStart w:id="735" w:name="_Toc151193929"/>
      <w:bookmarkStart w:id="736" w:name="_Toc164351635"/>
      <w:bookmarkStart w:id="737" w:name="_Toc164229236"/>
      <w:bookmarkStart w:id="738" w:name="_Toc151193783"/>
      <w:bookmarkStart w:id="739" w:name="_Toc151193855"/>
      <w:bookmarkStart w:id="740" w:name="_Toc226965814"/>
      <w:bookmarkStart w:id="741" w:name="_Toc142311043"/>
      <w:bookmarkStart w:id="742" w:name="_Toc226337237"/>
      <w:bookmarkStart w:id="743" w:name="_Toc226965731"/>
      <w:bookmarkStart w:id="744" w:name="_Toc226309785"/>
      <w:bookmarkStart w:id="745" w:name="_Toc150480779"/>
      <w:bookmarkStart w:id="746" w:name="_Toc265228379"/>
      <w:bookmarkStart w:id="747" w:name="_Toc150509292"/>
      <w:bookmarkStart w:id="748" w:name="_Toc149720834"/>
      <w:bookmarkStart w:id="749" w:name="_Toc195842906"/>
      <w:bookmarkStart w:id="750" w:name="_Toc151190168"/>
      <w:bookmarkStart w:id="751" w:name="_Toc151193711"/>
      <w:bookmarkStart w:id="752" w:name="_Toc127151742"/>
      <w:bookmarkStart w:id="753" w:name="_Toc164608810"/>
      <w:bookmarkStart w:id="754" w:name="_Toc305158809"/>
      <w:bookmarkStart w:id="755" w:name="_Toc305158883"/>
      <w:bookmarkStart w:id="756" w:name="_Toc353825551"/>
      <w:bookmarkStart w:id="757" w:name="_Toc353873941"/>
      <w:bookmarkStart w:id="758" w:name="_Toc305158897"/>
      <w:bookmarkStart w:id="759" w:name="_Toc305158823"/>
      <w:bookmarkStart w:id="760" w:name="_Toc127151555"/>
      <w:bookmarkStart w:id="761" w:name="_Toc195842920"/>
      <w:bookmarkStart w:id="762" w:name="_Toc150480793"/>
      <w:bookmarkStart w:id="763" w:name="_Toc226965828"/>
      <w:bookmarkStart w:id="764" w:name="_Toc142311057"/>
      <w:bookmarkStart w:id="765" w:name="_Toc264969245"/>
      <w:bookmarkStart w:id="766" w:name="_Toc353825545"/>
      <w:bookmarkStart w:id="767" w:name="_Toc226337251"/>
      <w:bookmarkStart w:id="768" w:name="_Toc265228393"/>
      <w:bookmarkStart w:id="769" w:name="_Toc353873935"/>
      <w:bookmarkStart w:id="770" w:name="_Toc150774760"/>
      <w:bookmarkStart w:id="771" w:name="_Toc353873665"/>
      <w:r>
        <w:rPr>
          <w:sz w:val="24"/>
          <w:highlight w:val="none"/>
        </w:rPr>
        <w:t>投标文件的符合性审查</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14:paraId="2DFEE4C0">
      <w:pPr>
        <w:numPr>
          <w:ilvl w:val="1"/>
          <w:numId w:val="14"/>
        </w:numPr>
        <w:tabs>
          <w:tab w:val="left" w:pos="1080"/>
        </w:tabs>
        <w:snapToGrid w:val="0"/>
        <w:spacing w:line="360" w:lineRule="auto"/>
        <w:ind w:left="1077" w:hanging="720"/>
        <w:rPr>
          <w:sz w:val="24"/>
          <w:highlight w:val="none"/>
        </w:rPr>
      </w:pPr>
      <w:r>
        <w:rPr>
          <w:sz w:val="24"/>
          <w:highlight w:val="none"/>
        </w:rPr>
        <w:t>评标委员会对资格审查合格的投标人的投标文件进行符合性审查，以确定其是否满足招标文件的实质性要求。</w:t>
      </w:r>
      <w:bookmarkStart w:id="772" w:name="_Toc520356167"/>
    </w:p>
    <w:p w14:paraId="476706AB">
      <w:pPr>
        <w:numPr>
          <w:ilvl w:val="1"/>
          <w:numId w:val="14"/>
        </w:numPr>
        <w:tabs>
          <w:tab w:val="left" w:pos="1080"/>
        </w:tabs>
        <w:snapToGrid w:val="0"/>
        <w:spacing w:line="360" w:lineRule="auto"/>
        <w:ind w:left="1077" w:hanging="720"/>
        <w:rPr>
          <w:sz w:val="24"/>
          <w:highlight w:val="none"/>
        </w:rPr>
      </w:pPr>
      <w:r>
        <w:rPr>
          <w:sz w:val="24"/>
          <w:highlight w:val="none"/>
        </w:rPr>
        <w:t>评标委员会根据《符合性审查</w:t>
      </w:r>
      <w:r>
        <w:rPr>
          <w:rFonts w:hint="eastAsia"/>
          <w:sz w:val="24"/>
          <w:highlight w:val="none"/>
        </w:rPr>
        <w:t>要求</w:t>
      </w:r>
      <w:r>
        <w:rPr>
          <w:sz w:val="24"/>
          <w:highlight w:val="none"/>
        </w:rPr>
        <w:t>》中规定的审查因素和审查内容，对投标人的投标文件是否实质上响应招标文件进行符合性审查，并形成符合性审查评审结果。</w:t>
      </w:r>
      <w:r>
        <w:rPr>
          <w:rFonts w:hint="eastAsia"/>
          <w:sz w:val="24"/>
          <w:highlight w:val="none"/>
        </w:rPr>
        <w:t>投标人《商务技术文件》有任何一项不符合</w:t>
      </w:r>
      <w:r>
        <w:rPr>
          <w:sz w:val="24"/>
          <w:highlight w:val="none"/>
        </w:rPr>
        <w:t>《符合性审查</w:t>
      </w:r>
      <w:r>
        <w:rPr>
          <w:rFonts w:hint="eastAsia"/>
          <w:sz w:val="24"/>
          <w:highlight w:val="none"/>
        </w:rPr>
        <w:t>要求</w:t>
      </w:r>
      <w:r>
        <w:rPr>
          <w:sz w:val="24"/>
          <w:highlight w:val="none"/>
        </w:rPr>
        <w:t>》</w:t>
      </w:r>
      <w:bookmarkEnd w:id="772"/>
      <w:r>
        <w:rPr>
          <w:rFonts w:hint="eastAsia"/>
          <w:sz w:val="24"/>
          <w:highlight w:val="none"/>
        </w:rPr>
        <w:t>要求的，</w:t>
      </w:r>
      <w:r>
        <w:rPr>
          <w:rFonts w:hint="eastAsia"/>
          <w:b/>
          <w:sz w:val="24"/>
          <w:highlight w:val="none"/>
        </w:rPr>
        <w:t>投标无效</w:t>
      </w:r>
      <w:r>
        <w:rPr>
          <w:rFonts w:hint="eastAsia"/>
          <w:sz w:val="24"/>
          <w:highlight w:val="none"/>
        </w:rPr>
        <w:t>。</w:t>
      </w:r>
    </w:p>
    <w:p w14:paraId="10C34ECB">
      <w:pPr>
        <w:tabs>
          <w:tab w:val="left" w:pos="900"/>
          <w:tab w:val="left" w:pos="1080"/>
          <w:tab w:val="left" w:pos="1589"/>
        </w:tabs>
        <w:snapToGrid w:val="0"/>
        <w:spacing w:line="360" w:lineRule="auto"/>
        <w:ind w:leftChars="-170" w:hanging="357" w:hangingChars="148"/>
        <w:jc w:val="center"/>
        <w:rPr>
          <w:rFonts w:hint="eastAsia"/>
          <w:b/>
          <w:sz w:val="24"/>
        </w:rPr>
      </w:pPr>
      <w:r>
        <w:rPr>
          <w:b/>
          <w:sz w:val="24"/>
        </w:rPr>
        <w:t>符合性审查</w:t>
      </w:r>
      <w:r>
        <w:rPr>
          <w:rFonts w:hint="eastAsia"/>
          <w:b/>
          <w:sz w:val="24"/>
        </w:rPr>
        <w:t>要求</w:t>
      </w:r>
    </w:p>
    <w:tbl>
      <w:tblPr>
        <w:tblStyle w:val="4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812"/>
        <w:gridCol w:w="6728"/>
      </w:tblGrid>
      <w:tr w14:paraId="31DDA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48" w:type="dxa"/>
            <w:vAlign w:val="center"/>
          </w:tcPr>
          <w:p w14:paraId="11281E39">
            <w:pPr>
              <w:widowControl/>
              <w:jc w:val="center"/>
              <w:rPr>
                <w:b/>
                <w:color w:val="000000"/>
                <w:kern w:val="0"/>
                <w:sz w:val="24"/>
                <w:highlight w:val="none"/>
              </w:rPr>
            </w:pPr>
            <w:r>
              <w:rPr>
                <w:b/>
                <w:color w:val="000000"/>
                <w:kern w:val="0"/>
                <w:sz w:val="24"/>
                <w:highlight w:val="none"/>
              </w:rPr>
              <w:t>序号</w:t>
            </w:r>
          </w:p>
        </w:tc>
        <w:tc>
          <w:tcPr>
            <w:tcW w:w="1812" w:type="dxa"/>
            <w:vAlign w:val="center"/>
          </w:tcPr>
          <w:p w14:paraId="04BE12E6">
            <w:pPr>
              <w:widowControl/>
              <w:jc w:val="center"/>
              <w:rPr>
                <w:b/>
                <w:color w:val="000000"/>
                <w:kern w:val="0"/>
                <w:sz w:val="24"/>
                <w:highlight w:val="none"/>
              </w:rPr>
            </w:pPr>
            <w:r>
              <w:rPr>
                <w:b/>
                <w:color w:val="000000"/>
                <w:kern w:val="0"/>
                <w:sz w:val="24"/>
                <w:highlight w:val="none"/>
              </w:rPr>
              <w:t>审查因素</w:t>
            </w:r>
          </w:p>
        </w:tc>
        <w:tc>
          <w:tcPr>
            <w:tcW w:w="6728" w:type="dxa"/>
            <w:vAlign w:val="center"/>
          </w:tcPr>
          <w:p w14:paraId="184749EE">
            <w:pPr>
              <w:widowControl/>
              <w:jc w:val="center"/>
              <w:rPr>
                <w:b/>
                <w:color w:val="000000"/>
                <w:kern w:val="0"/>
                <w:sz w:val="24"/>
                <w:highlight w:val="none"/>
              </w:rPr>
            </w:pPr>
            <w:r>
              <w:rPr>
                <w:b/>
                <w:color w:val="000000"/>
                <w:kern w:val="0"/>
                <w:sz w:val="24"/>
                <w:highlight w:val="none"/>
              </w:rPr>
              <w:t>审查内容</w:t>
            </w:r>
          </w:p>
        </w:tc>
      </w:tr>
      <w:tr w14:paraId="70F47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1EC59B16">
            <w:pPr>
              <w:widowControl/>
              <w:jc w:val="center"/>
              <w:rPr>
                <w:color w:val="000000"/>
                <w:kern w:val="0"/>
                <w:sz w:val="24"/>
                <w:highlight w:val="none"/>
              </w:rPr>
            </w:pPr>
            <w:r>
              <w:rPr>
                <w:color w:val="000000"/>
                <w:kern w:val="0"/>
                <w:sz w:val="24"/>
                <w:highlight w:val="none"/>
              </w:rPr>
              <w:t>1</w:t>
            </w:r>
          </w:p>
        </w:tc>
        <w:tc>
          <w:tcPr>
            <w:tcW w:w="1812" w:type="dxa"/>
            <w:vAlign w:val="center"/>
          </w:tcPr>
          <w:p w14:paraId="04A6BA82">
            <w:pPr>
              <w:widowControl/>
              <w:jc w:val="left"/>
              <w:rPr>
                <w:color w:val="000000"/>
                <w:kern w:val="0"/>
                <w:sz w:val="24"/>
                <w:highlight w:val="none"/>
              </w:rPr>
            </w:pPr>
            <w:r>
              <w:rPr>
                <w:color w:val="000000"/>
                <w:kern w:val="0"/>
                <w:sz w:val="24"/>
                <w:highlight w:val="none"/>
              </w:rPr>
              <w:t>授权委托书</w:t>
            </w:r>
          </w:p>
        </w:tc>
        <w:tc>
          <w:tcPr>
            <w:tcW w:w="6728" w:type="dxa"/>
            <w:vAlign w:val="center"/>
          </w:tcPr>
          <w:p w14:paraId="680F9F1B">
            <w:pPr>
              <w:widowControl/>
              <w:jc w:val="left"/>
              <w:rPr>
                <w:color w:val="000000"/>
                <w:kern w:val="0"/>
                <w:sz w:val="24"/>
                <w:highlight w:val="none"/>
              </w:rPr>
            </w:pPr>
            <w:r>
              <w:rPr>
                <w:color w:val="000000"/>
                <w:kern w:val="0"/>
                <w:sz w:val="24"/>
                <w:highlight w:val="none"/>
              </w:rPr>
              <w:t>按招标文件要求提供授权委托书；</w:t>
            </w:r>
          </w:p>
        </w:tc>
      </w:tr>
      <w:tr w14:paraId="5CF67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56BD3213">
            <w:pPr>
              <w:widowControl/>
              <w:jc w:val="center"/>
              <w:rPr>
                <w:color w:val="000000"/>
                <w:kern w:val="0"/>
                <w:sz w:val="24"/>
                <w:highlight w:val="none"/>
              </w:rPr>
            </w:pPr>
            <w:r>
              <w:rPr>
                <w:color w:val="000000"/>
                <w:kern w:val="0"/>
                <w:sz w:val="24"/>
                <w:highlight w:val="none"/>
              </w:rPr>
              <w:t>2</w:t>
            </w:r>
          </w:p>
        </w:tc>
        <w:tc>
          <w:tcPr>
            <w:tcW w:w="1812" w:type="dxa"/>
            <w:vAlign w:val="center"/>
          </w:tcPr>
          <w:p w14:paraId="4A67B219">
            <w:pPr>
              <w:widowControl/>
              <w:jc w:val="left"/>
              <w:rPr>
                <w:color w:val="000000"/>
                <w:kern w:val="0"/>
                <w:sz w:val="24"/>
                <w:highlight w:val="none"/>
              </w:rPr>
            </w:pPr>
            <w:r>
              <w:rPr>
                <w:color w:val="000000"/>
                <w:kern w:val="0"/>
                <w:sz w:val="24"/>
                <w:highlight w:val="none"/>
              </w:rPr>
              <w:t>投标完整性</w:t>
            </w:r>
          </w:p>
        </w:tc>
        <w:tc>
          <w:tcPr>
            <w:tcW w:w="6728" w:type="dxa"/>
            <w:vAlign w:val="center"/>
          </w:tcPr>
          <w:p w14:paraId="31BF96B1">
            <w:pPr>
              <w:widowControl/>
              <w:jc w:val="left"/>
              <w:rPr>
                <w:color w:val="000000"/>
                <w:kern w:val="0"/>
                <w:sz w:val="24"/>
                <w:highlight w:val="none"/>
              </w:rPr>
            </w:pPr>
            <w:r>
              <w:rPr>
                <w:rFonts w:hint="eastAsia"/>
                <w:sz w:val="24"/>
                <w:highlight w:val="none"/>
              </w:rPr>
              <w:t>未</w:t>
            </w:r>
            <w:r>
              <w:rPr>
                <w:sz w:val="24"/>
                <w:highlight w:val="none"/>
              </w:rPr>
              <w:t>将一个采购包中的内容拆开投标；</w:t>
            </w:r>
          </w:p>
        </w:tc>
      </w:tr>
      <w:tr w14:paraId="4350A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1C7DA88A">
            <w:pPr>
              <w:widowControl/>
              <w:jc w:val="center"/>
              <w:rPr>
                <w:color w:val="000000"/>
                <w:kern w:val="0"/>
                <w:sz w:val="24"/>
                <w:highlight w:val="none"/>
              </w:rPr>
            </w:pPr>
            <w:r>
              <w:rPr>
                <w:color w:val="000000"/>
                <w:kern w:val="0"/>
                <w:sz w:val="24"/>
                <w:highlight w:val="none"/>
              </w:rPr>
              <w:t>3</w:t>
            </w:r>
          </w:p>
        </w:tc>
        <w:tc>
          <w:tcPr>
            <w:tcW w:w="1812" w:type="dxa"/>
            <w:vAlign w:val="center"/>
          </w:tcPr>
          <w:p w14:paraId="2F6DFD58">
            <w:pPr>
              <w:widowControl/>
              <w:jc w:val="left"/>
              <w:rPr>
                <w:color w:val="000000"/>
                <w:kern w:val="0"/>
                <w:sz w:val="24"/>
                <w:highlight w:val="none"/>
              </w:rPr>
            </w:pPr>
            <w:r>
              <w:rPr>
                <w:color w:val="000000"/>
                <w:kern w:val="0"/>
                <w:sz w:val="24"/>
                <w:highlight w:val="none"/>
              </w:rPr>
              <w:t>投标报价</w:t>
            </w:r>
          </w:p>
        </w:tc>
        <w:tc>
          <w:tcPr>
            <w:tcW w:w="6728" w:type="dxa"/>
            <w:vAlign w:val="center"/>
          </w:tcPr>
          <w:p w14:paraId="6A86405B">
            <w:pPr>
              <w:widowControl/>
              <w:jc w:val="left"/>
              <w:rPr>
                <w:color w:val="000000"/>
                <w:kern w:val="0"/>
                <w:sz w:val="24"/>
                <w:highlight w:val="none"/>
              </w:rPr>
            </w:pPr>
            <w:r>
              <w:rPr>
                <w:color w:val="000000"/>
                <w:kern w:val="0"/>
                <w:sz w:val="24"/>
                <w:highlight w:val="none"/>
              </w:rPr>
              <w:t>投标报价</w:t>
            </w:r>
            <w:r>
              <w:rPr>
                <w:rFonts w:hint="eastAsia"/>
                <w:color w:val="000000"/>
                <w:kern w:val="0"/>
                <w:sz w:val="24"/>
                <w:highlight w:val="none"/>
              </w:rPr>
              <w:t>未</w:t>
            </w:r>
            <w:r>
              <w:rPr>
                <w:color w:val="000000"/>
                <w:sz w:val="24"/>
                <w:highlight w:val="none"/>
              </w:rPr>
              <w:t>超过招标文件中规定的项目/采购包预算金额或者项目/采购包最高限价</w:t>
            </w:r>
            <w:r>
              <w:rPr>
                <w:color w:val="000000"/>
                <w:kern w:val="0"/>
                <w:sz w:val="24"/>
                <w:highlight w:val="none"/>
              </w:rPr>
              <w:t>；</w:t>
            </w:r>
          </w:p>
        </w:tc>
      </w:tr>
      <w:tr w14:paraId="61BE8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40E37BC7">
            <w:pPr>
              <w:widowControl/>
              <w:jc w:val="center"/>
              <w:rPr>
                <w:color w:val="000000"/>
                <w:kern w:val="0"/>
                <w:sz w:val="24"/>
                <w:highlight w:val="none"/>
              </w:rPr>
            </w:pPr>
            <w:r>
              <w:rPr>
                <w:color w:val="000000"/>
                <w:kern w:val="0"/>
                <w:sz w:val="24"/>
                <w:highlight w:val="none"/>
              </w:rPr>
              <w:t>4</w:t>
            </w:r>
          </w:p>
        </w:tc>
        <w:tc>
          <w:tcPr>
            <w:tcW w:w="1812" w:type="dxa"/>
            <w:vAlign w:val="center"/>
          </w:tcPr>
          <w:p w14:paraId="5109870C">
            <w:pPr>
              <w:widowControl/>
              <w:jc w:val="left"/>
              <w:rPr>
                <w:color w:val="000000"/>
                <w:kern w:val="0"/>
                <w:sz w:val="24"/>
                <w:highlight w:val="none"/>
              </w:rPr>
            </w:pPr>
            <w:r>
              <w:rPr>
                <w:color w:val="000000"/>
                <w:kern w:val="0"/>
                <w:sz w:val="24"/>
                <w:highlight w:val="none"/>
              </w:rPr>
              <w:t>报价唯一性</w:t>
            </w:r>
          </w:p>
        </w:tc>
        <w:tc>
          <w:tcPr>
            <w:tcW w:w="6728" w:type="dxa"/>
            <w:vAlign w:val="center"/>
          </w:tcPr>
          <w:p w14:paraId="7EE76A4C">
            <w:pPr>
              <w:widowControl/>
              <w:jc w:val="left"/>
              <w:rPr>
                <w:color w:val="000000"/>
                <w:kern w:val="0"/>
                <w:sz w:val="24"/>
                <w:highlight w:val="none"/>
              </w:rPr>
            </w:pPr>
            <w:r>
              <w:rPr>
                <w:color w:val="000000"/>
                <w:kern w:val="0"/>
                <w:sz w:val="24"/>
                <w:highlight w:val="none"/>
              </w:rPr>
              <w:t>投标文件</w:t>
            </w:r>
            <w:r>
              <w:rPr>
                <w:rFonts w:hint="eastAsia"/>
                <w:color w:val="000000"/>
                <w:kern w:val="0"/>
                <w:sz w:val="24"/>
                <w:highlight w:val="none"/>
              </w:rPr>
              <w:t>未</w:t>
            </w:r>
            <w:r>
              <w:rPr>
                <w:rFonts w:hint="eastAsia"/>
                <w:sz w:val="24"/>
                <w:highlight w:val="none"/>
              </w:rPr>
              <w:t>出现可选择性或可调整的报价（招标文件另有规定的除外）</w:t>
            </w:r>
            <w:r>
              <w:rPr>
                <w:color w:val="000000"/>
                <w:kern w:val="0"/>
                <w:sz w:val="24"/>
                <w:highlight w:val="none"/>
              </w:rPr>
              <w:t>；</w:t>
            </w:r>
          </w:p>
        </w:tc>
      </w:tr>
      <w:tr w14:paraId="0E333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0BCF54B9">
            <w:pPr>
              <w:widowControl/>
              <w:jc w:val="center"/>
              <w:rPr>
                <w:color w:val="000000"/>
                <w:kern w:val="0"/>
                <w:sz w:val="24"/>
                <w:highlight w:val="none"/>
              </w:rPr>
            </w:pPr>
            <w:r>
              <w:rPr>
                <w:color w:val="000000"/>
                <w:kern w:val="0"/>
                <w:sz w:val="24"/>
                <w:highlight w:val="none"/>
              </w:rPr>
              <w:t>5</w:t>
            </w:r>
          </w:p>
        </w:tc>
        <w:tc>
          <w:tcPr>
            <w:tcW w:w="1812" w:type="dxa"/>
            <w:vAlign w:val="center"/>
          </w:tcPr>
          <w:p w14:paraId="5FCA8422">
            <w:pPr>
              <w:widowControl/>
              <w:jc w:val="left"/>
              <w:rPr>
                <w:color w:val="000000"/>
                <w:kern w:val="0"/>
                <w:sz w:val="24"/>
                <w:highlight w:val="none"/>
              </w:rPr>
            </w:pPr>
            <w:r>
              <w:rPr>
                <w:color w:val="000000"/>
                <w:kern w:val="0"/>
                <w:sz w:val="24"/>
                <w:highlight w:val="none"/>
              </w:rPr>
              <w:t>投标有效期</w:t>
            </w:r>
          </w:p>
        </w:tc>
        <w:tc>
          <w:tcPr>
            <w:tcW w:w="6728" w:type="dxa"/>
            <w:vAlign w:val="center"/>
          </w:tcPr>
          <w:p w14:paraId="085D1ED2">
            <w:pPr>
              <w:widowControl/>
              <w:jc w:val="left"/>
              <w:rPr>
                <w:color w:val="000000"/>
                <w:kern w:val="0"/>
                <w:sz w:val="24"/>
                <w:highlight w:val="none"/>
              </w:rPr>
            </w:pPr>
            <w:r>
              <w:rPr>
                <w:color w:val="000000"/>
                <w:kern w:val="0"/>
                <w:sz w:val="24"/>
                <w:highlight w:val="none"/>
              </w:rPr>
              <w:t>投标文件中承诺的投标有效期</w:t>
            </w:r>
            <w:r>
              <w:rPr>
                <w:rFonts w:hint="eastAsia"/>
                <w:color w:val="000000"/>
                <w:kern w:val="0"/>
                <w:sz w:val="24"/>
                <w:highlight w:val="none"/>
              </w:rPr>
              <w:t>满足</w:t>
            </w:r>
            <w:r>
              <w:rPr>
                <w:color w:val="000000"/>
                <w:kern w:val="0"/>
                <w:sz w:val="24"/>
                <w:highlight w:val="none"/>
              </w:rPr>
              <w:t>招标文件中载明的投标有效期的；</w:t>
            </w:r>
          </w:p>
        </w:tc>
      </w:tr>
      <w:tr w14:paraId="4B430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75E0B550">
            <w:pPr>
              <w:widowControl/>
              <w:jc w:val="center"/>
              <w:rPr>
                <w:color w:val="000000"/>
                <w:kern w:val="0"/>
                <w:sz w:val="24"/>
                <w:highlight w:val="none"/>
              </w:rPr>
            </w:pPr>
            <w:r>
              <w:rPr>
                <w:color w:val="000000"/>
                <w:kern w:val="0"/>
                <w:sz w:val="24"/>
                <w:highlight w:val="none"/>
              </w:rPr>
              <w:t>6</w:t>
            </w:r>
          </w:p>
        </w:tc>
        <w:tc>
          <w:tcPr>
            <w:tcW w:w="1812" w:type="dxa"/>
            <w:vAlign w:val="center"/>
          </w:tcPr>
          <w:p w14:paraId="7CE6EB58">
            <w:pPr>
              <w:widowControl/>
              <w:jc w:val="left"/>
              <w:rPr>
                <w:color w:val="000000"/>
                <w:kern w:val="0"/>
                <w:sz w:val="24"/>
                <w:highlight w:val="none"/>
              </w:rPr>
            </w:pPr>
            <w:r>
              <w:rPr>
                <w:color w:val="000000"/>
                <w:kern w:val="0"/>
                <w:sz w:val="24"/>
                <w:highlight w:val="none"/>
              </w:rPr>
              <w:t>签署、盖章</w:t>
            </w:r>
          </w:p>
        </w:tc>
        <w:tc>
          <w:tcPr>
            <w:tcW w:w="6728" w:type="dxa"/>
            <w:vAlign w:val="center"/>
          </w:tcPr>
          <w:p w14:paraId="61DB5927">
            <w:pPr>
              <w:widowControl/>
              <w:jc w:val="left"/>
              <w:rPr>
                <w:color w:val="000000"/>
                <w:kern w:val="0"/>
                <w:sz w:val="24"/>
                <w:highlight w:val="none"/>
              </w:rPr>
            </w:pPr>
            <w:r>
              <w:rPr>
                <w:color w:val="000000"/>
                <w:kern w:val="0"/>
                <w:sz w:val="24"/>
                <w:highlight w:val="none"/>
              </w:rPr>
              <w:t>按照招标文件要求签署、盖章的；</w:t>
            </w:r>
          </w:p>
        </w:tc>
      </w:tr>
      <w:tr w14:paraId="1F6F8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0735C844">
            <w:pPr>
              <w:widowControl/>
              <w:jc w:val="center"/>
              <w:rPr>
                <w:color w:val="000000"/>
                <w:kern w:val="0"/>
                <w:sz w:val="24"/>
                <w:highlight w:val="none"/>
              </w:rPr>
            </w:pPr>
            <w:r>
              <w:rPr>
                <w:rFonts w:hint="eastAsia"/>
                <w:color w:val="000000"/>
                <w:kern w:val="0"/>
                <w:sz w:val="24"/>
                <w:highlight w:val="none"/>
              </w:rPr>
              <w:t>7</w:t>
            </w:r>
          </w:p>
        </w:tc>
        <w:tc>
          <w:tcPr>
            <w:tcW w:w="1812" w:type="dxa"/>
            <w:vAlign w:val="center"/>
          </w:tcPr>
          <w:p w14:paraId="31644E08">
            <w:pPr>
              <w:widowControl/>
              <w:jc w:val="left"/>
              <w:rPr>
                <w:color w:val="000000"/>
                <w:kern w:val="0"/>
                <w:sz w:val="24"/>
                <w:highlight w:val="none"/>
              </w:rPr>
            </w:pPr>
            <w:r>
              <w:rPr>
                <w:rFonts w:hint="eastAsia"/>
                <w:color w:val="000000"/>
                <w:kern w:val="0"/>
                <w:sz w:val="24"/>
                <w:highlight w:val="none"/>
              </w:rPr>
              <w:t>实质性格式</w:t>
            </w:r>
          </w:p>
        </w:tc>
        <w:tc>
          <w:tcPr>
            <w:tcW w:w="6728" w:type="dxa"/>
            <w:vAlign w:val="center"/>
          </w:tcPr>
          <w:p w14:paraId="7443491B">
            <w:pPr>
              <w:widowControl/>
              <w:jc w:val="left"/>
              <w:rPr>
                <w:color w:val="000000"/>
                <w:kern w:val="0"/>
                <w:sz w:val="24"/>
                <w:highlight w:val="none"/>
              </w:rPr>
            </w:pPr>
            <w:r>
              <w:rPr>
                <w:rFonts w:hint="eastAsia"/>
                <w:kern w:val="0"/>
                <w:sz w:val="24"/>
                <w:highlight w:val="none"/>
              </w:rPr>
              <w:t>标记为</w:t>
            </w:r>
            <w:r>
              <w:rPr>
                <w:kern w:val="0"/>
                <w:sz w:val="24"/>
                <w:highlight w:val="none"/>
              </w:rPr>
              <w:t>“实质性格式”的</w:t>
            </w:r>
            <w:r>
              <w:rPr>
                <w:rFonts w:hint="eastAsia"/>
                <w:kern w:val="0"/>
                <w:sz w:val="24"/>
                <w:highlight w:val="none"/>
              </w:rPr>
              <w:t>文件均按</w:t>
            </w:r>
            <w:r>
              <w:rPr>
                <w:kern w:val="0"/>
                <w:sz w:val="24"/>
                <w:highlight w:val="none"/>
              </w:rPr>
              <w:t>招标文件</w:t>
            </w:r>
            <w:r>
              <w:rPr>
                <w:rFonts w:hint="eastAsia"/>
                <w:kern w:val="0"/>
                <w:sz w:val="24"/>
                <w:highlight w:val="none"/>
              </w:rPr>
              <w:t>要求提供；</w:t>
            </w:r>
          </w:p>
        </w:tc>
      </w:tr>
      <w:tr w14:paraId="44C2F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349284DC">
            <w:pPr>
              <w:widowControl/>
              <w:jc w:val="center"/>
              <w:rPr>
                <w:rFonts w:hint="eastAsia"/>
                <w:color w:val="000000"/>
                <w:kern w:val="0"/>
                <w:sz w:val="24"/>
                <w:highlight w:val="none"/>
              </w:rPr>
            </w:pPr>
            <w:r>
              <w:rPr>
                <w:color w:val="000000"/>
                <w:kern w:val="0"/>
                <w:sz w:val="24"/>
              </w:rPr>
              <w:t>8</w:t>
            </w:r>
          </w:p>
        </w:tc>
        <w:tc>
          <w:tcPr>
            <w:tcW w:w="1812" w:type="dxa"/>
            <w:vAlign w:val="center"/>
          </w:tcPr>
          <w:p w14:paraId="726D7A36">
            <w:pPr>
              <w:widowControl/>
              <w:jc w:val="left"/>
              <w:rPr>
                <w:rFonts w:hint="eastAsia"/>
                <w:color w:val="000000"/>
                <w:kern w:val="0"/>
                <w:sz w:val="24"/>
                <w:highlight w:val="none"/>
              </w:rPr>
            </w:pPr>
            <w:r>
              <w:rPr>
                <w:rFonts w:ascii="Segoe UI Symbol" w:hAnsi="Segoe UI Symbol" w:cs="Segoe UI Symbol"/>
                <w:color w:val="000000"/>
                <w:kern w:val="0"/>
                <w:sz w:val="24"/>
              </w:rPr>
              <w:t>★</w:t>
            </w:r>
            <w:r>
              <w:rPr>
                <w:color w:val="000000"/>
                <w:kern w:val="0"/>
                <w:sz w:val="24"/>
              </w:rPr>
              <w:t>号条款响应</w:t>
            </w:r>
          </w:p>
        </w:tc>
        <w:tc>
          <w:tcPr>
            <w:tcW w:w="6728" w:type="dxa"/>
            <w:vAlign w:val="center"/>
          </w:tcPr>
          <w:p w14:paraId="3D23F724">
            <w:pPr>
              <w:widowControl/>
              <w:jc w:val="left"/>
              <w:rPr>
                <w:rFonts w:hint="eastAsia"/>
                <w:kern w:val="0"/>
                <w:sz w:val="24"/>
                <w:highlight w:val="none"/>
              </w:rPr>
            </w:pPr>
            <w:r>
              <w:rPr>
                <w:color w:val="000000"/>
                <w:kern w:val="0"/>
                <w:sz w:val="24"/>
              </w:rPr>
              <w:t>投标文件满足招标文件</w:t>
            </w:r>
            <w:r>
              <w:rPr>
                <w:sz w:val="24"/>
              </w:rPr>
              <w:t>第五章《采购需求》</w:t>
            </w:r>
            <w:r>
              <w:rPr>
                <w:color w:val="000000"/>
                <w:kern w:val="0"/>
                <w:sz w:val="24"/>
              </w:rPr>
              <w:t>中</w:t>
            </w:r>
            <w:r>
              <w:rPr>
                <w:rFonts w:ascii="Segoe UI Symbol" w:hAnsi="Segoe UI Symbol" w:cs="Segoe UI Symbol"/>
                <w:color w:val="000000"/>
                <w:kern w:val="0"/>
                <w:sz w:val="24"/>
              </w:rPr>
              <w:t>★</w:t>
            </w:r>
            <w:r>
              <w:rPr>
                <w:color w:val="000000"/>
                <w:kern w:val="0"/>
                <w:sz w:val="24"/>
              </w:rPr>
              <w:t>号条款要求的；</w:t>
            </w:r>
          </w:p>
        </w:tc>
      </w:tr>
      <w:tr w14:paraId="47F19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2523C362">
            <w:pPr>
              <w:widowControl/>
              <w:jc w:val="center"/>
              <w:rPr>
                <w:rFonts w:hint="default" w:eastAsia="宋体"/>
                <w:color w:val="000000"/>
                <w:kern w:val="0"/>
                <w:sz w:val="24"/>
                <w:highlight w:val="none"/>
                <w:lang w:val="en-US" w:eastAsia="zh-CN"/>
              </w:rPr>
            </w:pPr>
            <w:r>
              <w:rPr>
                <w:rFonts w:hint="eastAsia"/>
                <w:color w:val="000000"/>
                <w:kern w:val="0"/>
                <w:sz w:val="24"/>
                <w:highlight w:val="none"/>
                <w:lang w:val="en-US" w:eastAsia="zh-CN"/>
              </w:rPr>
              <w:t>9</w:t>
            </w:r>
          </w:p>
        </w:tc>
        <w:tc>
          <w:tcPr>
            <w:tcW w:w="1812" w:type="dxa"/>
            <w:vAlign w:val="center"/>
          </w:tcPr>
          <w:p w14:paraId="20A8FE47">
            <w:pPr>
              <w:widowControl/>
              <w:jc w:val="left"/>
              <w:rPr>
                <w:color w:val="000000"/>
                <w:kern w:val="0"/>
                <w:sz w:val="24"/>
                <w:highlight w:val="none"/>
              </w:rPr>
            </w:pPr>
            <w:r>
              <w:rPr>
                <w:rFonts w:hint="eastAsia"/>
                <w:color w:val="000000"/>
                <w:kern w:val="0"/>
                <w:sz w:val="24"/>
                <w:highlight w:val="none"/>
              </w:rPr>
              <w:t>分包其他要求 （如有）</w:t>
            </w:r>
          </w:p>
        </w:tc>
        <w:tc>
          <w:tcPr>
            <w:tcW w:w="6728" w:type="dxa"/>
            <w:vAlign w:val="center"/>
          </w:tcPr>
          <w:p w14:paraId="22EFC013">
            <w:pPr>
              <w:widowControl/>
              <w:jc w:val="left"/>
              <w:rPr>
                <w:color w:val="000000"/>
                <w:kern w:val="0"/>
                <w:sz w:val="24"/>
                <w:highlight w:val="none"/>
              </w:rPr>
            </w:pPr>
            <w:r>
              <w:rPr>
                <w:rFonts w:hint="eastAsia"/>
                <w:color w:val="000000"/>
                <w:kern w:val="0"/>
                <w:sz w:val="24"/>
                <w:highlight w:val="none"/>
              </w:rPr>
              <w:t>分包履行的内容、金额或者比例未超出《投标人须知资料表》 中的规定；</w:t>
            </w:r>
          </w:p>
          <w:p w14:paraId="7DB06864">
            <w:pPr>
              <w:widowControl/>
              <w:jc w:val="left"/>
              <w:rPr>
                <w:color w:val="000000"/>
                <w:kern w:val="0"/>
                <w:sz w:val="24"/>
                <w:highlight w:val="none"/>
              </w:rPr>
            </w:pPr>
            <w:r>
              <w:rPr>
                <w:rFonts w:hint="eastAsia"/>
                <w:color w:val="000000"/>
                <w:kern w:val="0"/>
                <w:sz w:val="24"/>
                <w:highlight w:val="none"/>
              </w:rPr>
              <w:t>分包承担主体具备《投标人须知资料表》载明的资质条件且提 供了资质证书电子件（如有）；</w:t>
            </w:r>
          </w:p>
        </w:tc>
      </w:tr>
      <w:tr w14:paraId="14E70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14:paraId="3C3D3542">
            <w:pPr>
              <w:widowControl/>
              <w:jc w:val="center"/>
              <w:rPr>
                <w:rFonts w:hint="default" w:eastAsia="宋体"/>
                <w:color w:val="000000"/>
                <w:kern w:val="0"/>
                <w:sz w:val="24"/>
                <w:highlight w:val="none"/>
                <w:lang w:val="en-US" w:eastAsia="zh-CN"/>
              </w:rPr>
            </w:pPr>
            <w:r>
              <w:rPr>
                <w:rFonts w:hint="eastAsia"/>
                <w:color w:val="000000"/>
                <w:kern w:val="0"/>
                <w:sz w:val="24"/>
                <w:highlight w:val="none"/>
                <w:lang w:val="en-US" w:eastAsia="zh-CN"/>
              </w:rPr>
              <w:t>10</w:t>
            </w:r>
          </w:p>
        </w:tc>
        <w:tc>
          <w:tcPr>
            <w:tcW w:w="1812" w:type="dxa"/>
            <w:vAlign w:val="center"/>
          </w:tcPr>
          <w:p w14:paraId="57924AD2">
            <w:pPr>
              <w:widowControl/>
              <w:jc w:val="left"/>
              <w:rPr>
                <w:color w:val="000000"/>
                <w:kern w:val="0"/>
                <w:sz w:val="24"/>
                <w:highlight w:val="none"/>
              </w:rPr>
            </w:pPr>
            <w:r>
              <w:rPr>
                <w:rFonts w:hint="eastAsia"/>
                <w:color w:val="000000"/>
                <w:kern w:val="0"/>
                <w:sz w:val="24"/>
                <w:highlight w:val="none"/>
              </w:rPr>
              <w:t>报价的修正（如 有）</w:t>
            </w:r>
          </w:p>
        </w:tc>
        <w:tc>
          <w:tcPr>
            <w:tcW w:w="6728" w:type="dxa"/>
            <w:vAlign w:val="center"/>
          </w:tcPr>
          <w:p w14:paraId="249BC1D6">
            <w:pPr>
              <w:widowControl/>
              <w:jc w:val="left"/>
              <w:rPr>
                <w:color w:val="000000"/>
                <w:kern w:val="0"/>
                <w:sz w:val="24"/>
                <w:highlight w:val="none"/>
              </w:rPr>
            </w:pPr>
            <w:r>
              <w:rPr>
                <w:rFonts w:hint="eastAsia"/>
                <w:color w:val="000000"/>
                <w:kern w:val="0"/>
                <w:sz w:val="24"/>
                <w:highlight w:val="none"/>
              </w:rPr>
              <w:t>不涉及报价修正 ，或投标文件报价出现前后不一致时，投标人 对修正后的报价予以确认 ；（如有）</w:t>
            </w:r>
          </w:p>
        </w:tc>
      </w:tr>
      <w:tr w14:paraId="68288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22D29BF9">
            <w:pPr>
              <w:widowControl/>
              <w:jc w:val="center"/>
              <w:rPr>
                <w:rFonts w:hint="eastAsia" w:eastAsia="宋体"/>
                <w:color w:val="000000"/>
                <w:kern w:val="0"/>
                <w:sz w:val="24"/>
                <w:highlight w:val="none"/>
                <w:lang w:val="en-US" w:eastAsia="zh-CN"/>
              </w:rPr>
            </w:pPr>
            <w:r>
              <w:rPr>
                <w:color w:val="000000"/>
                <w:kern w:val="0"/>
                <w:sz w:val="24"/>
                <w:highlight w:val="none"/>
              </w:rPr>
              <w:t>1</w:t>
            </w:r>
            <w:r>
              <w:rPr>
                <w:rFonts w:hint="eastAsia"/>
                <w:color w:val="000000"/>
                <w:kern w:val="0"/>
                <w:sz w:val="24"/>
                <w:highlight w:val="none"/>
                <w:lang w:val="en-US" w:eastAsia="zh-CN"/>
              </w:rPr>
              <w:t>1</w:t>
            </w:r>
          </w:p>
        </w:tc>
        <w:tc>
          <w:tcPr>
            <w:tcW w:w="1812" w:type="dxa"/>
            <w:vAlign w:val="center"/>
          </w:tcPr>
          <w:p w14:paraId="1DEA06DE">
            <w:pPr>
              <w:widowControl/>
              <w:jc w:val="left"/>
              <w:rPr>
                <w:color w:val="000000"/>
                <w:kern w:val="0"/>
                <w:sz w:val="24"/>
                <w:highlight w:val="none"/>
              </w:rPr>
            </w:pPr>
            <w:r>
              <w:rPr>
                <w:color w:val="000000"/>
                <w:kern w:val="0"/>
                <w:sz w:val="24"/>
                <w:highlight w:val="none"/>
              </w:rPr>
              <w:t>报价合理性</w:t>
            </w:r>
          </w:p>
        </w:tc>
        <w:tc>
          <w:tcPr>
            <w:tcW w:w="6728" w:type="dxa"/>
            <w:vAlign w:val="center"/>
          </w:tcPr>
          <w:p w14:paraId="2B233374">
            <w:pPr>
              <w:widowControl/>
              <w:jc w:val="left"/>
              <w:rPr>
                <w:color w:val="000000"/>
                <w:kern w:val="0"/>
                <w:sz w:val="24"/>
                <w:highlight w:val="none"/>
              </w:rPr>
            </w:pPr>
            <w:r>
              <w:rPr>
                <w:color w:val="000000"/>
                <w:kern w:val="0"/>
                <w:sz w:val="24"/>
                <w:highlight w:val="none"/>
              </w:rPr>
              <w:t>报价合理，或</w:t>
            </w:r>
            <w:r>
              <w:rPr>
                <w:rFonts w:hint="eastAsia"/>
                <w:sz w:val="24"/>
                <w:highlight w:val="none"/>
              </w:rPr>
              <w:t>投标人的报价明显低于其他通过符合性审查投标人的报价，</w:t>
            </w:r>
            <w:r>
              <w:rPr>
                <w:sz w:val="24"/>
                <w:highlight w:val="none"/>
              </w:rPr>
              <w:t>有可能影响产品质量或者不能诚信履约的</w:t>
            </w:r>
            <w:r>
              <w:rPr>
                <w:rFonts w:hint="eastAsia"/>
                <w:sz w:val="24"/>
                <w:highlight w:val="none"/>
              </w:rPr>
              <w:t>，能够应评标委员会要求在规定时间内证明其报价合理性的</w:t>
            </w:r>
            <w:r>
              <w:rPr>
                <w:color w:val="000000"/>
                <w:kern w:val="0"/>
                <w:sz w:val="24"/>
                <w:highlight w:val="none"/>
              </w:rPr>
              <w:t>；</w:t>
            </w:r>
          </w:p>
        </w:tc>
      </w:tr>
      <w:tr w14:paraId="38B34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39C7B04E">
            <w:pPr>
              <w:widowControl/>
              <w:jc w:val="center"/>
              <w:rPr>
                <w:rFonts w:hint="eastAsia" w:eastAsia="宋体"/>
                <w:color w:val="000000"/>
                <w:kern w:val="0"/>
                <w:sz w:val="24"/>
                <w:highlight w:val="none"/>
                <w:lang w:val="en-US" w:eastAsia="zh-CN"/>
              </w:rPr>
            </w:pPr>
            <w:r>
              <w:rPr>
                <w:rFonts w:hint="eastAsia"/>
                <w:color w:val="000000"/>
                <w:kern w:val="0"/>
                <w:sz w:val="24"/>
                <w:highlight w:val="none"/>
              </w:rPr>
              <w:t>1</w:t>
            </w:r>
            <w:r>
              <w:rPr>
                <w:rFonts w:hint="eastAsia"/>
                <w:color w:val="000000"/>
                <w:kern w:val="0"/>
                <w:sz w:val="24"/>
                <w:highlight w:val="none"/>
                <w:lang w:val="en-US" w:eastAsia="zh-CN"/>
              </w:rPr>
              <w:t>2</w:t>
            </w:r>
          </w:p>
        </w:tc>
        <w:tc>
          <w:tcPr>
            <w:tcW w:w="1812" w:type="dxa"/>
            <w:vAlign w:val="center"/>
          </w:tcPr>
          <w:p w14:paraId="33F52634">
            <w:pPr>
              <w:widowControl/>
              <w:jc w:val="center"/>
              <w:rPr>
                <w:color w:val="000000"/>
                <w:kern w:val="0"/>
                <w:sz w:val="24"/>
                <w:highlight w:val="none"/>
              </w:rPr>
            </w:pPr>
            <w:r>
              <w:rPr>
                <w:color w:val="000000"/>
                <w:kern w:val="0"/>
                <w:sz w:val="24"/>
                <w:highlight w:val="none"/>
              </w:rPr>
              <w:t>进口产品 （如有）</w:t>
            </w:r>
          </w:p>
        </w:tc>
        <w:tc>
          <w:tcPr>
            <w:tcW w:w="6728" w:type="dxa"/>
            <w:vAlign w:val="center"/>
          </w:tcPr>
          <w:p w14:paraId="57AD0023">
            <w:pPr>
              <w:widowControl/>
              <w:jc w:val="center"/>
              <w:rPr>
                <w:color w:val="000000"/>
                <w:kern w:val="0"/>
                <w:sz w:val="24"/>
                <w:highlight w:val="none"/>
              </w:rPr>
            </w:pPr>
            <w:r>
              <w:rPr>
                <w:color w:val="000000"/>
                <w:kern w:val="0"/>
                <w:sz w:val="24"/>
                <w:highlight w:val="none"/>
              </w:rPr>
              <w:t>招标文件不接受进口产品投标的内容时，投标人所投产品不含 进口产品；</w:t>
            </w:r>
          </w:p>
        </w:tc>
      </w:tr>
      <w:tr w14:paraId="09D33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7419FF09">
            <w:pPr>
              <w:widowControl/>
              <w:jc w:val="center"/>
              <w:rPr>
                <w:rFonts w:hint="eastAsia" w:eastAsia="宋体"/>
                <w:color w:val="000000"/>
                <w:kern w:val="0"/>
                <w:sz w:val="24"/>
                <w:highlight w:val="none"/>
                <w:lang w:val="en-US" w:eastAsia="zh-CN"/>
              </w:rPr>
            </w:pPr>
            <w:r>
              <w:rPr>
                <w:color w:val="000000"/>
                <w:kern w:val="0"/>
                <w:sz w:val="24"/>
                <w:highlight w:val="none"/>
              </w:rPr>
              <w:t>1</w:t>
            </w:r>
            <w:r>
              <w:rPr>
                <w:rFonts w:hint="eastAsia"/>
                <w:color w:val="000000"/>
                <w:kern w:val="0"/>
                <w:sz w:val="24"/>
                <w:highlight w:val="none"/>
                <w:lang w:val="en-US" w:eastAsia="zh-CN"/>
              </w:rPr>
              <w:t>3</w:t>
            </w:r>
          </w:p>
        </w:tc>
        <w:tc>
          <w:tcPr>
            <w:tcW w:w="1812" w:type="dxa"/>
            <w:vAlign w:val="center"/>
          </w:tcPr>
          <w:p w14:paraId="3765CC2F">
            <w:pPr>
              <w:widowControl/>
              <w:jc w:val="left"/>
              <w:rPr>
                <w:color w:val="000000"/>
                <w:kern w:val="0"/>
                <w:sz w:val="24"/>
                <w:highlight w:val="none"/>
              </w:rPr>
            </w:pPr>
            <w:r>
              <w:rPr>
                <w:color w:val="000000"/>
                <w:kern w:val="0"/>
                <w:sz w:val="24"/>
                <w:highlight w:val="none"/>
              </w:rPr>
              <w:t>公平竞争</w:t>
            </w:r>
          </w:p>
        </w:tc>
        <w:tc>
          <w:tcPr>
            <w:tcW w:w="6728" w:type="dxa"/>
            <w:vAlign w:val="center"/>
          </w:tcPr>
          <w:p w14:paraId="28F5AEA7">
            <w:pPr>
              <w:widowControl/>
              <w:jc w:val="left"/>
              <w:rPr>
                <w:color w:val="000000"/>
                <w:kern w:val="0"/>
                <w:sz w:val="24"/>
                <w:highlight w:val="none"/>
              </w:rPr>
            </w:pPr>
            <w:r>
              <w:rPr>
                <w:color w:val="000000"/>
                <w:sz w:val="24"/>
                <w:highlight w:val="none"/>
              </w:rPr>
              <w:t>投标人遵循公平竞争的原则，不存在恶意串通，妨碍其他投标人的竞争行为，不存在损害采购人或者其他投标人的合法权益情形的；</w:t>
            </w:r>
          </w:p>
        </w:tc>
      </w:tr>
      <w:tr w14:paraId="2EA3C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59BCEF13">
            <w:pPr>
              <w:widowControl/>
              <w:jc w:val="center"/>
              <w:rPr>
                <w:rFonts w:hint="default"/>
                <w:color w:val="000000"/>
                <w:kern w:val="0"/>
                <w:sz w:val="24"/>
                <w:highlight w:val="none"/>
                <w:lang w:val="en-US" w:eastAsia="zh-CN"/>
              </w:rPr>
            </w:pPr>
            <w:r>
              <w:rPr>
                <w:rFonts w:hint="eastAsia"/>
                <w:color w:val="000000"/>
                <w:kern w:val="0"/>
                <w:sz w:val="24"/>
                <w:highlight w:val="none"/>
                <w:lang w:val="en-US" w:eastAsia="zh-CN"/>
              </w:rPr>
              <w:t>14</w:t>
            </w:r>
          </w:p>
        </w:tc>
        <w:tc>
          <w:tcPr>
            <w:tcW w:w="1812" w:type="dxa"/>
            <w:vAlign w:val="center"/>
          </w:tcPr>
          <w:p w14:paraId="3D00C9B6">
            <w:pPr>
              <w:widowControl/>
              <w:jc w:val="center"/>
              <w:rPr>
                <w:color w:val="000000"/>
                <w:kern w:val="0"/>
                <w:sz w:val="24"/>
                <w:highlight w:val="none"/>
              </w:rPr>
            </w:pPr>
            <w:r>
              <w:rPr>
                <w:color w:val="000000"/>
                <w:kern w:val="0"/>
                <w:sz w:val="24"/>
                <w:highlight w:val="none"/>
              </w:rPr>
              <w:t>国家有关部门 对投标人的投 标产品有强制 性规定或要求 的</w:t>
            </w:r>
          </w:p>
        </w:tc>
        <w:tc>
          <w:tcPr>
            <w:tcW w:w="6728" w:type="dxa"/>
            <w:vAlign w:val="center"/>
          </w:tcPr>
          <w:p w14:paraId="65C82998">
            <w:pPr>
              <w:widowControl/>
              <w:jc w:val="left"/>
              <w:rPr>
                <w:color w:val="000000"/>
                <w:kern w:val="0"/>
                <w:sz w:val="24"/>
                <w:highlight w:val="none"/>
              </w:rPr>
            </w:pPr>
            <w:r>
              <w:rPr>
                <w:color w:val="000000"/>
                <w:kern w:val="0"/>
                <w:sz w:val="24"/>
                <w:highlight w:val="none"/>
              </w:rPr>
              <w:t>国家有关部门对投标人的投标产品有强制性规定或要求的（如 相应技术、安全、节能和环保等），投标人的投标产品应符合 相应规定或要求，并提供证明文件电子件：</w:t>
            </w:r>
          </w:p>
          <w:p w14:paraId="52F28722">
            <w:pPr>
              <w:widowControl/>
              <w:jc w:val="left"/>
              <w:rPr>
                <w:color w:val="000000"/>
                <w:kern w:val="0"/>
                <w:sz w:val="24"/>
                <w:highlight w:val="none"/>
              </w:rPr>
            </w:pPr>
            <w:r>
              <w:rPr>
                <w:color w:val="000000"/>
                <w:kern w:val="0"/>
                <w:sz w:val="24"/>
                <w:highlight w:val="none"/>
              </w:rPr>
              <w:t>1）采购的产品若属于《节能产品政府采购品目清单》范围中  政府强制采购产品，则投标人所报产品必须获得国家确定的认 证机构出具的、处于有效期之内的节能产品认证证书；</w:t>
            </w:r>
          </w:p>
          <w:p w14:paraId="52FB3F9C">
            <w:pPr>
              <w:widowControl/>
              <w:jc w:val="left"/>
              <w:rPr>
                <w:color w:val="000000"/>
                <w:kern w:val="0"/>
                <w:sz w:val="24"/>
                <w:highlight w:val="none"/>
              </w:rPr>
            </w:pPr>
            <w:r>
              <w:rPr>
                <w:color w:val="000000"/>
                <w:kern w:val="0"/>
                <w:sz w:val="24"/>
                <w:highlight w:val="none"/>
              </w:rPr>
              <w:t>2 ）所投产品属于列入《网络关键设备和网络安全专用产品目  录》的网络安全专用产品时，应当按照《信息安全技术网络安 全专用产品安全技术要求》等相关国家标准的强制性要求， 由 具备资格的机构安全认证合格或者安全检测符合要求；（如该产 品已经获得公安部颁发的计算机信息系统安全专用产品销售许 可证，且在有效期内，亦视为符合要求）</w:t>
            </w:r>
          </w:p>
          <w:p w14:paraId="2024F1F5">
            <w:pPr>
              <w:widowControl/>
              <w:jc w:val="left"/>
              <w:rPr>
                <w:rFonts w:hint="eastAsia"/>
                <w:color w:val="000000"/>
                <w:kern w:val="0"/>
                <w:sz w:val="24"/>
                <w:highlight w:val="none"/>
              </w:rPr>
            </w:pPr>
            <w:r>
              <w:rPr>
                <w:color w:val="000000"/>
                <w:kern w:val="0"/>
                <w:sz w:val="24"/>
                <w:highlight w:val="none"/>
              </w:rPr>
              <w:t>3）项目中涉及涂料、胶黏剂、油墨、清洗剂等挥发性有机物  产品，且属于强制性标准的，供应商应执行符合本市和国家的 VOCs 含量限制标准。</w:t>
            </w:r>
          </w:p>
        </w:tc>
      </w:tr>
      <w:tr w14:paraId="62E11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24A849BF">
            <w:pPr>
              <w:widowControl/>
              <w:jc w:val="center"/>
              <w:rPr>
                <w:rFonts w:hint="eastAsia" w:eastAsia="宋体"/>
                <w:color w:val="000000"/>
                <w:kern w:val="0"/>
                <w:sz w:val="24"/>
                <w:highlight w:val="none"/>
                <w:lang w:val="en-US" w:eastAsia="zh-CN"/>
              </w:rPr>
            </w:pPr>
            <w:r>
              <w:rPr>
                <w:color w:val="000000"/>
                <w:kern w:val="0"/>
                <w:sz w:val="24"/>
                <w:highlight w:val="none"/>
              </w:rPr>
              <w:t>1</w:t>
            </w:r>
            <w:r>
              <w:rPr>
                <w:rFonts w:hint="eastAsia"/>
                <w:color w:val="000000"/>
                <w:kern w:val="0"/>
                <w:sz w:val="24"/>
                <w:highlight w:val="none"/>
                <w:lang w:val="en-US" w:eastAsia="zh-CN"/>
              </w:rPr>
              <w:t>5</w:t>
            </w:r>
          </w:p>
        </w:tc>
        <w:tc>
          <w:tcPr>
            <w:tcW w:w="1812" w:type="dxa"/>
            <w:vAlign w:val="center"/>
          </w:tcPr>
          <w:p w14:paraId="7D5C0185">
            <w:pPr>
              <w:widowControl/>
              <w:jc w:val="left"/>
              <w:rPr>
                <w:color w:val="000000"/>
                <w:kern w:val="0"/>
                <w:sz w:val="24"/>
                <w:highlight w:val="none"/>
              </w:rPr>
            </w:pPr>
            <w:r>
              <w:rPr>
                <w:color w:val="000000"/>
                <w:kern w:val="0"/>
                <w:sz w:val="24"/>
                <w:highlight w:val="none"/>
              </w:rPr>
              <w:t>串通投标</w:t>
            </w:r>
          </w:p>
        </w:tc>
        <w:tc>
          <w:tcPr>
            <w:tcW w:w="6728" w:type="dxa"/>
            <w:vAlign w:val="center"/>
          </w:tcPr>
          <w:p w14:paraId="4B625B5E">
            <w:pPr>
              <w:widowControl/>
              <w:jc w:val="left"/>
              <w:rPr>
                <w:color w:val="000000"/>
                <w:kern w:val="0"/>
                <w:sz w:val="24"/>
                <w:highlight w:val="none"/>
              </w:rPr>
            </w:pPr>
            <w:r>
              <w:rPr>
                <w:rFonts w:hint="eastAsia"/>
                <w:color w:val="000000"/>
                <w:sz w:val="24"/>
                <w:highlight w:val="none"/>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r>
              <w:rPr>
                <w:color w:val="000000"/>
                <w:sz w:val="24"/>
                <w:highlight w:val="none"/>
              </w:rPr>
              <w:t>；</w:t>
            </w:r>
          </w:p>
        </w:tc>
      </w:tr>
      <w:tr w14:paraId="1405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09137EA6">
            <w:pPr>
              <w:widowControl/>
              <w:jc w:val="center"/>
              <w:rPr>
                <w:rFonts w:hint="eastAsia" w:eastAsia="宋体"/>
                <w:color w:val="000000"/>
                <w:kern w:val="0"/>
                <w:sz w:val="24"/>
                <w:highlight w:val="none"/>
                <w:lang w:val="en-US" w:eastAsia="zh-CN"/>
              </w:rPr>
            </w:pPr>
            <w:r>
              <w:rPr>
                <w:color w:val="000000"/>
                <w:kern w:val="0"/>
                <w:sz w:val="24"/>
                <w:highlight w:val="none"/>
              </w:rPr>
              <w:t>1</w:t>
            </w:r>
            <w:r>
              <w:rPr>
                <w:rFonts w:hint="eastAsia"/>
                <w:color w:val="000000"/>
                <w:kern w:val="0"/>
                <w:sz w:val="24"/>
                <w:highlight w:val="none"/>
                <w:lang w:val="en-US" w:eastAsia="zh-CN"/>
              </w:rPr>
              <w:t>6</w:t>
            </w:r>
          </w:p>
        </w:tc>
        <w:tc>
          <w:tcPr>
            <w:tcW w:w="1812" w:type="dxa"/>
            <w:vAlign w:val="center"/>
          </w:tcPr>
          <w:p w14:paraId="75AD7F5F">
            <w:pPr>
              <w:widowControl/>
              <w:jc w:val="left"/>
              <w:rPr>
                <w:color w:val="000000"/>
                <w:kern w:val="0"/>
                <w:sz w:val="24"/>
                <w:highlight w:val="none"/>
              </w:rPr>
            </w:pPr>
            <w:r>
              <w:rPr>
                <w:color w:val="000000"/>
                <w:kern w:val="0"/>
                <w:sz w:val="24"/>
                <w:highlight w:val="none"/>
              </w:rPr>
              <w:t>附加条件</w:t>
            </w:r>
          </w:p>
        </w:tc>
        <w:tc>
          <w:tcPr>
            <w:tcW w:w="6728" w:type="dxa"/>
            <w:vAlign w:val="center"/>
          </w:tcPr>
          <w:p w14:paraId="1107C904">
            <w:pPr>
              <w:widowControl/>
              <w:jc w:val="left"/>
              <w:rPr>
                <w:color w:val="000000"/>
                <w:kern w:val="0"/>
                <w:sz w:val="24"/>
                <w:highlight w:val="none"/>
              </w:rPr>
            </w:pPr>
            <w:r>
              <w:rPr>
                <w:color w:val="000000"/>
                <w:kern w:val="0"/>
                <w:sz w:val="24"/>
                <w:highlight w:val="none"/>
              </w:rPr>
              <w:t>投标文件</w:t>
            </w:r>
            <w:r>
              <w:rPr>
                <w:rFonts w:hint="eastAsia"/>
                <w:color w:val="000000"/>
                <w:kern w:val="0"/>
                <w:sz w:val="24"/>
                <w:highlight w:val="none"/>
              </w:rPr>
              <w:t>未</w:t>
            </w:r>
            <w:r>
              <w:rPr>
                <w:color w:val="000000"/>
                <w:kern w:val="0"/>
                <w:sz w:val="24"/>
                <w:highlight w:val="none"/>
              </w:rPr>
              <w:t>含有采购人不能接受的附加条件的；</w:t>
            </w:r>
          </w:p>
        </w:tc>
      </w:tr>
      <w:tr w14:paraId="752C1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26DDEC3B">
            <w:pPr>
              <w:widowControl/>
              <w:jc w:val="center"/>
              <w:rPr>
                <w:rFonts w:hint="eastAsia" w:eastAsia="宋体"/>
                <w:color w:val="000000"/>
                <w:kern w:val="0"/>
                <w:sz w:val="24"/>
                <w:highlight w:val="none"/>
                <w:lang w:val="en-US" w:eastAsia="zh-CN"/>
              </w:rPr>
            </w:pPr>
            <w:r>
              <w:rPr>
                <w:rFonts w:hint="eastAsia"/>
                <w:color w:val="000000"/>
                <w:kern w:val="0"/>
                <w:sz w:val="24"/>
                <w:highlight w:val="none"/>
              </w:rPr>
              <w:t>1</w:t>
            </w:r>
            <w:r>
              <w:rPr>
                <w:rFonts w:hint="eastAsia"/>
                <w:color w:val="000000"/>
                <w:kern w:val="0"/>
                <w:sz w:val="24"/>
                <w:highlight w:val="none"/>
                <w:lang w:val="en-US" w:eastAsia="zh-CN"/>
              </w:rPr>
              <w:t>7</w:t>
            </w:r>
          </w:p>
        </w:tc>
        <w:tc>
          <w:tcPr>
            <w:tcW w:w="1812" w:type="dxa"/>
            <w:vAlign w:val="center"/>
          </w:tcPr>
          <w:p w14:paraId="332C2D1A">
            <w:pPr>
              <w:widowControl/>
              <w:jc w:val="left"/>
              <w:rPr>
                <w:color w:val="000000"/>
                <w:kern w:val="0"/>
                <w:sz w:val="24"/>
                <w:highlight w:val="none"/>
              </w:rPr>
            </w:pPr>
            <w:r>
              <w:rPr>
                <w:color w:val="000000"/>
                <w:kern w:val="0"/>
                <w:sz w:val="24"/>
                <w:highlight w:val="none"/>
              </w:rPr>
              <w:t>其他无效情形</w:t>
            </w:r>
          </w:p>
        </w:tc>
        <w:tc>
          <w:tcPr>
            <w:tcW w:w="6728" w:type="dxa"/>
            <w:vAlign w:val="center"/>
          </w:tcPr>
          <w:p w14:paraId="40120961">
            <w:pPr>
              <w:widowControl/>
              <w:jc w:val="left"/>
              <w:rPr>
                <w:color w:val="000000"/>
                <w:kern w:val="0"/>
                <w:sz w:val="24"/>
                <w:highlight w:val="none"/>
              </w:rPr>
            </w:pPr>
            <w:r>
              <w:rPr>
                <w:color w:val="000000"/>
                <w:sz w:val="24"/>
                <w:highlight w:val="none"/>
              </w:rPr>
              <w:t>投标人、投标文件</w:t>
            </w:r>
            <w:r>
              <w:rPr>
                <w:rFonts w:hint="eastAsia"/>
                <w:color w:val="000000"/>
                <w:sz w:val="24"/>
                <w:highlight w:val="none"/>
              </w:rPr>
              <w:t>不存在</w:t>
            </w:r>
            <w:r>
              <w:rPr>
                <w:color w:val="000000"/>
                <w:sz w:val="24"/>
                <w:highlight w:val="none"/>
              </w:rPr>
              <w:t>不符合法律、法规和招标文件规定的其他无效情形。</w:t>
            </w:r>
          </w:p>
        </w:tc>
      </w:tr>
    </w:tbl>
    <w:p w14:paraId="336ED58B">
      <w:pPr>
        <w:tabs>
          <w:tab w:val="left" w:pos="900"/>
          <w:tab w:val="left" w:pos="1080"/>
          <w:tab w:val="left" w:pos="1589"/>
        </w:tabs>
        <w:snapToGrid w:val="0"/>
        <w:spacing w:line="360" w:lineRule="auto"/>
        <w:ind w:leftChars="-170" w:hanging="357" w:hangingChars="148"/>
        <w:jc w:val="center"/>
        <w:rPr>
          <w:rFonts w:hint="eastAsia"/>
          <w:b/>
          <w:sz w:val="24"/>
        </w:rPr>
      </w:pPr>
    </w:p>
    <w:p w14:paraId="05CB5C6B">
      <w:pPr>
        <w:numPr>
          <w:ilvl w:val="0"/>
          <w:numId w:val="15"/>
        </w:numPr>
        <w:tabs>
          <w:tab w:val="left" w:pos="1080"/>
          <w:tab w:val="left" w:pos="1589"/>
        </w:tabs>
        <w:snapToGrid w:val="0"/>
        <w:spacing w:line="360" w:lineRule="auto"/>
        <w:rPr>
          <w:sz w:val="24"/>
        </w:rPr>
        <w:sectPr>
          <w:pgSz w:w="11907" w:h="16840"/>
          <w:pgMar w:top="1418" w:right="1134" w:bottom="1418" w:left="1701" w:header="851" w:footer="851" w:gutter="0"/>
          <w:pgBorders>
            <w:top w:val="none" w:sz="0" w:space="0"/>
            <w:left w:val="none" w:sz="0" w:space="0"/>
            <w:bottom w:val="none" w:sz="0" w:space="0"/>
            <w:right w:val="none" w:sz="0" w:space="0"/>
          </w:pgBorders>
          <w:pgNumType w:fmt="decimal"/>
          <w:cols w:space="720" w:num="1"/>
          <w:docGrid w:linePitch="462" w:charSpace="0"/>
        </w:sectPr>
      </w:pPr>
    </w:p>
    <w:bookmarkEnd w:id="756"/>
    <w:bookmarkEnd w:id="757"/>
    <w:p w14:paraId="4244CBCE">
      <w:pPr>
        <w:numPr>
          <w:ilvl w:val="0"/>
          <w:numId w:val="14"/>
        </w:numPr>
        <w:tabs>
          <w:tab w:val="left" w:pos="360"/>
        </w:tabs>
        <w:snapToGrid w:val="0"/>
        <w:spacing w:line="360" w:lineRule="auto"/>
        <w:outlineLvl w:val="1"/>
        <w:rPr>
          <w:sz w:val="24"/>
          <w:highlight w:val="none"/>
        </w:rPr>
      </w:pPr>
      <w:r>
        <w:rPr>
          <w:sz w:val="24"/>
          <w:highlight w:val="none"/>
        </w:rPr>
        <w:t>投标文件有关事项的澄清或者说明</w:t>
      </w:r>
    </w:p>
    <w:p w14:paraId="4D1F113A">
      <w:pPr>
        <w:numPr>
          <w:ilvl w:val="1"/>
          <w:numId w:val="14"/>
        </w:numPr>
        <w:tabs>
          <w:tab w:val="left" w:pos="1080"/>
        </w:tabs>
        <w:snapToGrid w:val="0"/>
        <w:spacing w:line="360" w:lineRule="auto"/>
        <w:ind w:left="1077" w:hanging="720"/>
        <w:rPr>
          <w:sz w:val="24"/>
          <w:highlight w:val="none"/>
        </w:rPr>
      </w:pPr>
      <w:r>
        <w:rPr>
          <w:sz w:val="24"/>
          <w:highlight w:val="none"/>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535698F5">
      <w:pPr>
        <w:numPr>
          <w:ilvl w:val="1"/>
          <w:numId w:val="14"/>
        </w:numPr>
        <w:tabs>
          <w:tab w:val="left" w:pos="1080"/>
        </w:tabs>
        <w:snapToGrid w:val="0"/>
        <w:spacing w:line="360" w:lineRule="auto"/>
        <w:ind w:left="1077" w:hanging="720"/>
        <w:rPr>
          <w:sz w:val="24"/>
          <w:highlight w:val="none"/>
        </w:rPr>
      </w:pPr>
      <w:r>
        <w:rPr>
          <w:sz w:val="24"/>
          <w:highlight w:val="none"/>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highlight w:val="none"/>
        </w:rPr>
        <w:t>无效投标处理</w:t>
      </w:r>
      <w:r>
        <w:rPr>
          <w:sz w:val="24"/>
          <w:highlight w:val="none"/>
        </w:rPr>
        <w:t>。</w:t>
      </w:r>
    </w:p>
    <w:p w14:paraId="586FD7A7">
      <w:pPr>
        <w:numPr>
          <w:ilvl w:val="1"/>
          <w:numId w:val="14"/>
        </w:numPr>
        <w:tabs>
          <w:tab w:val="left" w:pos="1080"/>
        </w:tabs>
        <w:snapToGrid w:val="0"/>
        <w:spacing w:line="360" w:lineRule="auto"/>
        <w:ind w:left="1077" w:hanging="720"/>
        <w:rPr>
          <w:sz w:val="24"/>
          <w:highlight w:val="none"/>
        </w:rPr>
      </w:pPr>
      <w:r>
        <w:rPr>
          <w:sz w:val="24"/>
          <w:highlight w:val="none"/>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b/>
          <w:sz w:val="24"/>
          <w:highlight w:val="none"/>
        </w:rPr>
        <w:t>投标无效</w:t>
      </w:r>
      <w:r>
        <w:rPr>
          <w:sz w:val="24"/>
          <w:highlight w:val="none"/>
        </w:rPr>
        <w:t>。</w:t>
      </w:r>
    </w:p>
    <w:p w14:paraId="64D30E2E">
      <w:pPr>
        <w:numPr>
          <w:ilvl w:val="1"/>
          <w:numId w:val="14"/>
        </w:numPr>
        <w:tabs>
          <w:tab w:val="left" w:pos="1080"/>
        </w:tabs>
        <w:snapToGrid w:val="0"/>
        <w:spacing w:line="360" w:lineRule="auto"/>
        <w:ind w:left="1077" w:hanging="720"/>
        <w:rPr>
          <w:sz w:val="24"/>
          <w:highlight w:val="none"/>
        </w:rPr>
      </w:pPr>
      <w:r>
        <w:rPr>
          <w:sz w:val="24"/>
          <w:highlight w:val="none"/>
        </w:rPr>
        <w:t>投标文件报价出现前后不一致的，按照下列规定修正：</w:t>
      </w:r>
    </w:p>
    <w:p w14:paraId="5151E932">
      <w:pPr>
        <w:numPr>
          <w:ilvl w:val="2"/>
          <w:numId w:val="14"/>
        </w:numPr>
        <w:tabs>
          <w:tab w:val="left" w:pos="1080"/>
          <w:tab w:val="left" w:pos="1589"/>
          <w:tab w:val="left" w:pos="2035"/>
          <w:tab w:val="left" w:pos="2114"/>
        </w:tabs>
        <w:snapToGrid w:val="0"/>
        <w:spacing w:line="360" w:lineRule="auto"/>
        <w:ind w:left="2035"/>
        <w:rPr>
          <w:sz w:val="24"/>
          <w:highlight w:val="none"/>
        </w:rPr>
      </w:pPr>
      <w:r>
        <w:rPr>
          <w:sz w:val="24"/>
          <w:highlight w:val="none"/>
        </w:rPr>
        <w:t>招标文件对于报价修正是否另有规定：</w:t>
      </w:r>
    </w:p>
    <w:p w14:paraId="14915261">
      <w:pPr>
        <w:tabs>
          <w:tab w:val="left" w:pos="1080"/>
          <w:tab w:val="left" w:pos="1589"/>
          <w:tab w:val="left" w:pos="2035"/>
          <w:tab w:val="left" w:pos="2114"/>
        </w:tabs>
        <w:snapToGrid w:val="0"/>
        <w:spacing w:line="360" w:lineRule="auto"/>
        <w:ind w:left="2035"/>
        <w:rPr>
          <w:sz w:val="24"/>
          <w:highlight w:val="none"/>
          <w:u w:val="single"/>
        </w:rPr>
      </w:pPr>
      <w:r>
        <w:rPr>
          <w:sz w:val="24"/>
          <w:highlight w:val="none"/>
        </w:rPr>
        <w:t>□有，具体规定为：______________</w:t>
      </w:r>
    </w:p>
    <w:p w14:paraId="48642586">
      <w:pPr>
        <w:tabs>
          <w:tab w:val="left" w:pos="1080"/>
          <w:tab w:val="left" w:pos="1589"/>
          <w:tab w:val="left" w:pos="2035"/>
          <w:tab w:val="left" w:pos="2114"/>
        </w:tabs>
        <w:snapToGrid w:val="0"/>
        <w:spacing w:line="360" w:lineRule="auto"/>
        <w:ind w:left="2035"/>
        <w:rPr>
          <w:sz w:val="24"/>
          <w:highlight w:val="none"/>
        </w:rPr>
      </w:pPr>
      <w:r>
        <w:rPr>
          <w:rFonts w:hint="eastAsia"/>
          <w:sz w:val="24"/>
          <w:highlight w:val="none"/>
        </w:rPr>
        <w:t>■</w:t>
      </w:r>
      <w:r>
        <w:rPr>
          <w:sz w:val="24"/>
          <w:highlight w:val="none"/>
        </w:rPr>
        <w:t>无，按下述2.4.2-2.4.7项规定修正。</w:t>
      </w:r>
    </w:p>
    <w:p w14:paraId="5FBCA291">
      <w:pPr>
        <w:numPr>
          <w:ilvl w:val="2"/>
          <w:numId w:val="14"/>
        </w:numPr>
        <w:tabs>
          <w:tab w:val="left" w:pos="2035"/>
          <w:tab w:val="left" w:pos="2114"/>
          <w:tab w:val="left" w:pos="2977"/>
        </w:tabs>
        <w:snapToGrid w:val="0"/>
        <w:spacing w:line="360" w:lineRule="auto"/>
        <w:ind w:left="2035"/>
        <w:rPr>
          <w:color w:val="000000"/>
          <w:sz w:val="24"/>
          <w:highlight w:val="none"/>
        </w:rPr>
      </w:pPr>
      <w:r>
        <w:rPr>
          <w:color w:val="000000"/>
          <w:sz w:val="24"/>
          <w:highlight w:val="none"/>
        </w:rPr>
        <w:t>单独递交的开标一览表（报价表）与投标文件中开标一览表（报价表）内容不一致的，以单独递交的开标一览表（报价表）为准；</w:t>
      </w:r>
    </w:p>
    <w:p w14:paraId="07FF7E90">
      <w:pPr>
        <w:numPr>
          <w:ilvl w:val="2"/>
          <w:numId w:val="14"/>
        </w:numPr>
        <w:tabs>
          <w:tab w:val="left" w:pos="2035"/>
          <w:tab w:val="left" w:pos="2114"/>
          <w:tab w:val="left" w:pos="2977"/>
        </w:tabs>
        <w:snapToGrid w:val="0"/>
        <w:spacing w:line="360" w:lineRule="auto"/>
        <w:ind w:left="2035"/>
        <w:rPr>
          <w:color w:val="000000"/>
          <w:sz w:val="24"/>
          <w:highlight w:val="none"/>
        </w:rPr>
      </w:pPr>
      <w:r>
        <w:rPr>
          <w:color w:val="000000"/>
          <w:sz w:val="24"/>
          <w:highlight w:val="none"/>
        </w:rPr>
        <w:t>投标文件中开标一览表（报价表）内容与投标文件中相应内容不一致的，以开标一览表（报价表）为准；</w:t>
      </w:r>
    </w:p>
    <w:p w14:paraId="1738EB92">
      <w:pPr>
        <w:numPr>
          <w:ilvl w:val="2"/>
          <w:numId w:val="14"/>
        </w:numPr>
        <w:tabs>
          <w:tab w:val="left" w:pos="2035"/>
          <w:tab w:val="left" w:pos="2114"/>
          <w:tab w:val="left" w:pos="2977"/>
        </w:tabs>
        <w:snapToGrid w:val="0"/>
        <w:spacing w:line="360" w:lineRule="auto"/>
        <w:ind w:left="2035"/>
        <w:rPr>
          <w:color w:val="000000"/>
          <w:sz w:val="24"/>
          <w:highlight w:val="none"/>
        </w:rPr>
      </w:pPr>
      <w:r>
        <w:rPr>
          <w:color w:val="000000"/>
          <w:sz w:val="24"/>
          <w:highlight w:val="none"/>
        </w:rPr>
        <w:t>大写金额和小写金额不一致的，以大写金额为准；</w:t>
      </w:r>
    </w:p>
    <w:p w14:paraId="48660636">
      <w:pPr>
        <w:numPr>
          <w:ilvl w:val="2"/>
          <w:numId w:val="14"/>
        </w:numPr>
        <w:tabs>
          <w:tab w:val="left" w:pos="2035"/>
          <w:tab w:val="left" w:pos="2114"/>
          <w:tab w:val="left" w:pos="2977"/>
        </w:tabs>
        <w:snapToGrid w:val="0"/>
        <w:spacing w:line="360" w:lineRule="auto"/>
        <w:ind w:left="2035"/>
        <w:rPr>
          <w:color w:val="000000"/>
          <w:sz w:val="24"/>
          <w:highlight w:val="none"/>
        </w:rPr>
      </w:pPr>
      <w:r>
        <w:rPr>
          <w:color w:val="000000"/>
          <w:sz w:val="24"/>
          <w:highlight w:val="none"/>
        </w:rPr>
        <w:t>单价金额小数点或者百分比有明显错位的，以开标一览表的总价为准，并修改单价；</w:t>
      </w:r>
    </w:p>
    <w:p w14:paraId="3C051AC0">
      <w:pPr>
        <w:numPr>
          <w:ilvl w:val="2"/>
          <w:numId w:val="14"/>
        </w:numPr>
        <w:tabs>
          <w:tab w:val="left" w:pos="2035"/>
          <w:tab w:val="left" w:pos="2114"/>
          <w:tab w:val="left" w:pos="2977"/>
        </w:tabs>
        <w:snapToGrid w:val="0"/>
        <w:spacing w:line="360" w:lineRule="auto"/>
        <w:ind w:left="2035"/>
        <w:rPr>
          <w:color w:val="000000"/>
          <w:sz w:val="24"/>
          <w:highlight w:val="none"/>
        </w:rPr>
      </w:pPr>
      <w:r>
        <w:rPr>
          <w:color w:val="000000"/>
          <w:sz w:val="24"/>
          <w:highlight w:val="none"/>
        </w:rPr>
        <w:t>总价金额与按单价汇总金额不一致的，以单价金额计算结果为准。</w:t>
      </w:r>
    </w:p>
    <w:p w14:paraId="71118B66">
      <w:pPr>
        <w:numPr>
          <w:ilvl w:val="2"/>
          <w:numId w:val="14"/>
        </w:numPr>
        <w:tabs>
          <w:tab w:val="left" w:pos="1080"/>
          <w:tab w:val="left" w:pos="1589"/>
          <w:tab w:val="left" w:pos="2035"/>
          <w:tab w:val="left" w:pos="2114"/>
        </w:tabs>
        <w:snapToGrid w:val="0"/>
        <w:spacing w:line="360" w:lineRule="auto"/>
        <w:ind w:left="2035"/>
        <w:rPr>
          <w:sz w:val="24"/>
          <w:highlight w:val="none"/>
        </w:rPr>
      </w:pPr>
      <w:r>
        <w:rPr>
          <w:sz w:val="24"/>
          <w:highlight w:val="none"/>
        </w:rPr>
        <w:t>同时出现两种以上不一致的，按照前款规定的顺序修正。</w:t>
      </w:r>
    </w:p>
    <w:p w14:paraId="4068F4EA">
      <w:pPr>
        <w:numPr>
          <w:ilvl w:val="2"/>
          <w:numId w:val="14"/>
        </w:numPr>
        <w:tabs>
          <w:tab w:val="left" w:pos="1080"/>
          <w:tab w:val="left" w:pos="1589"/>
          <w:tab w:val="left" w:pos="2035"/>
          <w:tab w:val="left" w:pos="2114"/>
        </w:tabs>
        <w:snapToGrid w:val="0"/>
        <w:spacing w:line="360" w:lineRule="auto"/>
        <w:ind w:left="2035"/>
        <w:rPr>
          <w:sz w:val="24"/>
          <w:highlight w:val="none"/>
        </w:rPr>
      </w:pPr>
      <w:r>
        <w:rPr>
          <w:sz w:val="24"/>
          <w:highlight w:val="none"/>
        </w:rPr>
        <w:t>修正后的报价经投标人书面确认后产生约束力，投标人不确认的，其</w:t>
      </w:r>
      <w:r>
        <w:rPr>
          <w:b/>
          <w:sz w:val="24"/>
          <w:highlight w:val="none"/>
        </w:rPr>
        <w:t>投标无效</w:t>
      </w:r>
      <w:r>
        <w:rPr>
          <w:sz w:val="24"/>
          <w:highlight w:val="none"/>
        </w:rPr>
        <w:t>。</w:t>
      </w:r>
    </w:p>
    <w:p w14:paraId="4672F6E8">
      <w:pPr>
        <w:numPr>
          <w:ilvl w:val="1"/>
          <w:numId w:val="14"/>
        </w:numPr>
        <w:tabs>
          <w:tab w:val="left" w:pos="1080"/>
        </w:tabs>
        <w:snapToGrid w:val="0"/>
        <w:spacing w:line="360" w:lineRule="auto"/>
        <w:ind w:left="1077" w:hanging="720"/>
        <w:rPr>
          <w:sz w:val="24"/>
          <w:highlight w:val="none"/>
        </w:rPr>
      </w:pPr>
      <w:r>
        <w:rPr>
          <w:sz w:val="24"/>
          <w:highlight w:val="none"/>
        </w:rPr>
        <w:t>落实政府采购政策的价格调整：只有符合第二章《投标人须知》5.2条规定情形的，可以享受中小企业扶持政策，用扣除后的价格参加评审；否则，评标时价格不予扣除。</w:t>
      </w:r>
    </w:p>
    <w:p w14:paraId="2D26E459">
      <w:pPr>
        <w:numPr>
          <w:ilvl w:val="2"/>
          <w:numId w:val="14"/>
        </w:numPr>
        <w:tabs>
          <w:tab w:val="left" w:pos="1080"/>
          <w:tab w:val="left" w:pos="1589"/>
          <w:tab w:val="left" w:pos="2035"/>
        </w:tabs>
        <w:snapToGrid w:val="0"/>
        <w:spacing w:line="360" w:lineRule="auto"/>
        <w:ind w:left="2035"/>
        <w:rPr>
          <w:sz w:val="24"/>
          <w:highlight w:val="none"/>
        </w:rPr>
      </w:pPr>
      <w:r>
        <w:rPr>
          <w:sz w:val="24"/>
          <w:highlight w:val="none"/>
        </w:rPr>
        <w:t>对于未预留份额专门面向中小企业采购的采购项目，以及预留份额项目中的非预留部分采购包，对小微企业报价给予</w:t>
      </w:r>
      <w:r>
        <w:rPr>
          <w:rFonts w:hint="eastAsia"/>
          <w:sz w:val="24"/>
          <w:highlight w:val="none"/>
          <w:u w:val="single"/>
        </w:rPr>
        <w:t xml:space="preserve"> 10 </w:t>
      </w:r>
      <w:r>
        <w:rPr>
          <w:sz w:val="24"/>
          <w:highlight w:val="none"/>
        </w:rPr>
        <w:t>%的扣除，用扣除后的价格参加评审。</w:t>
      </w:r>
    </w:p>
    <w:p w14:paraId="72E6BCA0">
      <w:pPr>
        <w:numPr>
          <w:ilvl w:val="2"/>
          <w:numId w:val="14"/>
        </w:numPr>
        <w:tabs>
          <w:tab w:val="left" w:pos="1080"/>
          <w:tab w:val="left" w:pos="1589"/>
          <w:tab w:val="left" w:pos="2035"/>
        </w:tabs>
        <w:snapToGrid w:val="0"/>
        <w:spacing w:line="360" w:lineRule="auto"/>
        <w:ind w:left="2035"/>
        <w:rPr>
          <w:sz w:val="24"/>
          <w:highlight w:val="none"/>
        </w:rPr>
      </w:pPr>
      <w:r>
        <w:rPr>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highlight w:val="none"/>
          <w:u w:val="single"/>
        </w:rPr>
        <w:t xml:space="preserve">  4 </w:t>
      </w:r>
      <w:r>
        <w:rPr>
          <w:rFonts w:hint="eastAsia"/>
          <w:sz w:val="24"/>
          <w:highlight w:val="none"/>
        </w:rPr>
        <w:t xml:space="preserve"> </w:t>
      </w:r>
      <w:r>
        <w:rPr>
          <w:sz w:val="24"/>
          <w:highlight w:val="none"/>
        </w:rPr>
        <w:t>%的扣除，用扣除后的价格参加评审。</w:t>
      </w:r>
    </w:p>
    <w:p w14:paraId="2299B800">
      <w:pPr>
        <w:numPr>
          <w:ilvl w:val="2"/>
          <w:numId w:val="14"/>
        </w:numPr>
        <w:tabs>
          <w:tab w:val="left" w:pos="1080"/>
          <w:tab w:val="left" w:pos="1589"/>
          <w:tab w:val="left" w:pos="2035"/>
        </w:tabs>
        <w:snapToGrid w:val="0"/>
        <w:spacing w:line="360" w:lineRule="auto"/>
        <w:ind w:left="2035"/>
        <w:rPr>
          <w:sz w:val="24"/>
          <w:highlight w:val="none"/>
        </w:rPr>
      </w:pPr>
      <w:r>
        <w:rPr>
          <w:sz w:val="24"/>
          <w:highlight w:val="none"/>
        </w:rPr>
        <w:t>组成联合体或者接受分包的小微企业与联合体内其他企业、分包企业之间存在直接控股、管理关系的，不享受价格扣除优惠政策。</w:t>
      </w:r>
    </w:p>
    <w:p w14:paraId="67207C56">
      <w:pPr>
        <w:numPr>
          <w:ilvl w:val="2"/>
          <w:numId w:val="14"/>
        </w:numPr>
        <w:tabs>
          <w:tab w:val="left" w:pos="1080"/>
          <w:tab w:val="left" w:pos="1589"/>
          <w:tab w:val="left" w:pos="2035"/>
        </w:tabs>
        <w:snapToGrid w:val="0"/>
        <w:spacing w:line="360" w:lineRule="auto"/>
        <w:ind w:left="2035"/>
        <w:rPr>
          <w:sz w:val="24"/>
          <w:highlight w:val="none"/>
        </w:rPr>
      </w:pPr>
      <w:r>
        <w:rPr>
          <w:sz w:val="24"/>
          <w:highlight w:val="none"/>
        </w:rPr>
        <w:t>价格扣除比例对小型企业和微型企业同等对待，不作区分。</w:t>
      </w:r>
    </w:p>
    <w:p w14:paraId="588584D5">
      <w:pPr>
        <w:numPr>
          <w:ilvl w:val="2"/>
          <w:numId w:val="14"/>
        </w:numPr>
        <w:tabs>
          <w:tab w:val="left" w:pos="1080"/>
          <w:tab w:val="left" w:pos="1589"/>
          <w:tab w:val="left" w:pos="2035"/>
        </w:tabs>
        <w:snapToGrid w:val="0"/>
        <w:spacing w:line="360" w:lineRule="auto"/>
        <w:ind w:left="2035"/>
        <w:rPr>
          <w:sz w:val="24"/>
          <w:highlight w:val="none"/>
        </w:rPr>
      </w:pPr>
      <w:r>
        <w:rPr>
          <w:color w:val="000000"/>
          <w:sz w:val="24"/>
          <w:highlight w:val="none"/>
        </w:rPr>
        <w:t>中小企业参加政府采购活动，应当按照招标文件给定的格式出具《中小企业声明函》，否则不得享受相关中小企业扶持政策。</w:t>
      </w:r>
    </w:p>
    <w:p w14:paraId="36A19382">
      <w:pPr>
        <w:numPr>
          <w:ilvl w:val="2"/>
          <w:numId w:val="14"/>
        </w:numPr>
        <w:tabs>
          <w:tab w:val="left" w:pos="1080"/>
          <w:tab w:val="left" w:pos="1589"/>
          <w:tab w:val="left" w:pos="2035"/>
        </w:tabs>
        <w:snapToGrid w:val="0"/>
        <w:spacing w:line="360" w:lineRule="auto"/>
        <w:ind w:left="2035"/>
        <w:rPr>
          <w:sz w:val="24"/>
          <w:highlight w:val="none"/>
        </w:rPr>
      </w:pPr>
      <w:r>
        <w:rPr>
          <w:sz w:val="24"/>
          <w:highlight w:val="none"/>
        </w:rPr>
        <w:t>监狱企业提供了由省级以上监狱管理局（北京市含教育矫治局）、戒毒管理局（含新疆生产建设兵团）出具的属于监狱企业的证明文件的，视同小微企业。</w:t>
      </w:r>
    </w:p>
    <w:p w14:paraId="21425BF2">
      <w:pPr>
        <w:numPr>
          <w:ilvl w:val="2"/>
          <w:numId w:val="14"/>
        </w:numPr>
        <w:tabs>
          <w:tab w:val="left" w:pos="1080"/>
          <w:tab w:val="left" w:pos="1589"/>
          <w:tab w:val="left" w:pos="2035"/>
        </w:tabs>
        <w:snapToGrid w:val="0"/>
        <w:spacing w:line="360" w:lineRule="auto"/>
        <w:ind w:left="2035"/>
        <w:rPr>
          <w:sz w:val="24"/>
          <w:highlight w:val="none"/>
        </w:rPr>
      </w:pPr>
      <w:r>
        <w:rPr>
          <w:sz w:val="24"/>
          <w:highlight w:val="none"/>
        </w:rPr>
        <w:t>残疾人福利性单位按招标文件要求提供了《残疾人福利性单位声明函》（见附件）的，视同小微企业。</w:t>
      </w:r>
    </w:p>
    <w:p w14:paraId="3189592F">
      <w:pPr>
        <w:numPr>
          <w:ilvl w:val="2"/>
          <w:numId w:val="14"/>
        </w:numPr>
        <w:tabs>
          <w:tab w:val="left" w:pos="1080"/>
          <w:tab w:val="left" w:pos="1589"/>
          <w:tab w:val="left" w:pos="2014"/>
          <w:tab w:val="clear" w:pos="1980"/>
        </w:tabs>
        <w:snapToGrid w:val="0"/>
        <w:spacing w:line="360" w:lineRule="auto"/>
        <w:ind w:left="2035"/>
        <w:rPr>
          <w:sz w:val="24"/>
          <w:highlight w:val="none"/>
        </w:rPr>
      </w:pPr>
      <w:r>
        <w:rPr>
          <w:sz w:val="24"/>
          <w:highlight w:val="none"/>
        </w:rPr>
        <w:t>若投标人同时属于小型或微型企业、监狱企业、残疾人福利性单位中的两种及以上，将不重复享受小微企业价格扣减的优惠政策。</w:t>
      </w:r>
    </w:p>
    <w:p w14:paraId="434A9F3C">
      <w:pPr>
        <w:numPr>
          <w:ilvl w:val="0"/>
          <w:numId w:val="14"/>
        </w:numPr>
        <w:tabs>
          <w:tab w:val="left" w:pos="360"/>
        </w:tabs>
        <w:snapToGrid w:val="0"/>
        <w:spacing w:line="360" w:lineRule="auto"/>
        <w:outlineLvl w:val="1"/>
        <w:rPr>
          <w:sz w:val="24"/>
          <w:highlight w:val="none"/>
        </w:rPr>
      </w:pPr>
      <w:r>
        <w:rPr>
          <w:sz w:val="24"/>
          <w:highlight w:val="none"/>
        </w:rPr>
        <w:t>投标文件的比较和评价</w:t>
      </w:r>
    </w:p>
    <w:p w14:paraId="2B5DA668">
      <w:pPr>
        <w:numPr>
          <w:ilvl w:val="1"/>
          <w:numId w:val="14"/>
        </w:numPr>
        <w:tabs>
          <w:tab w:val="left" w:pos="1080"/>
        </w:tabs>
        <w:snapToGrid w:val="0"/>
        <w:spacing w:line="360" w:lineRule="auto"/>
        <w:ind w:left="1077" w:hanging="720"/>
        <w:rPr>
          <w:sz w:val="24"/>
          <w:highlight w:val="none"/>
        </w:rPr>
      </w:pPr>
      <w:r>
        <w:rPr>
          <w:sz w:val="24"/>
          <w:highlight w:val="none"/>
        </w:rPr>
        <w:t>评标委员会将按照招标文件中规定的评标方法和标准，对符合性审查合格的投标文件进行商务和技术评估，综合比较与评价；未通过符合性审查的投标文件不得进入比较与评价。</w:t>
      </w:r>
    </w:p>
    <w:p w14:paraId="4D7A56C2">
      <w:pPr>
        <w:numPr>
          <w:ilvl w:val="1"/>
          <w:numId w:val="14"/>
        </w:numPr>
        <w:tabs>
          <w:tab w:val="left" w:pos="1080"/>
        </w:tabs>
        <w:snapToGrid w:val="0"/>
        <w:spacing w:line="360" w:lineRule="auto"/>
        <w:ind w:left="1077" w:hanging="720"/>
        <w:rPr>
          <w:sz w:val="24"/>
          <w:highlight w:val="none"/>
        </w:rPr>
      </w:pPr>
      <w:r>
        <w:rPr>
          <w:sz w:val="24"/>
          <w:highlight w:val="none"/>
        </w:rPr>
        <w:t>评标方法和评标标准</w:t>
      </w:r>
    </w:p>
    <w:p w14:paraId="16E76A25">
      <w:pPr>
        <w:numPr>
          <w:ilvl w:val="2"/>
          <w:numId w:val="14"/>
        </w:numPr>
        <w:tabs>
          <w:tab w:val="left" w:pos="1080"/>
          <w:tab w:val="left" w:pos="1589"/>
          <w:tab w:val="left" w:pos="2035"/>
        </w:tabs>
        <w:snapToGrid w:val="0"/>
        <w:spacing w:line="360" w:lineRule="auto"/>
        <w:ind w:left="2035"/>
        <w:rPr>
          <w:sz w:val="24"/>
          <w:highlight w:val="none"/>
        </w:rPr>
      </w:pPr>
      <w:r>
        <w:rPr>
          <w:sz w:val="24"/>
          <w:highlight w:val="none"/>
        </w:rPr>
        <w:t>本项目采用的评标方法为：</w:t>
      </w:r>
    </w:p>
    <w:p w14:paraId="27D4008E">
      <w:pPr>
        <w:tabs>
          <w:tab w:val="left" w:pos="900"/>
          <w:tab w:val="left" w:pos="1589"/>
          <w:tab w:val="left" w:pos="1701"/>
        </w:tabs>
        <w:snapToGrid w:val="0"/>
        <w:spacing w:line="360" w:lineRule="auto"/>
        <w:ind w:left="1985"/>
        <w:rPr>
          <w:sz w:val="24"/>
          <w:highlight w:val="none"/>
        </w:rPr>
      </w:pPr>
      <w:r>
        <w:rPr>
          <w:rFonts w:hint="eastAsia"/>
          <w:sz w:val="24"/>
          <w:highlight w:val="none"/>
        </w:rPr>
        <w:t>■</w:t>
      </w:r>
      <w:r>
        <w:rPr>
          <w:sz w:val="24"/>
          <w:highlight w:val="none"/>
        </w:rPr>
        <w:t>综合评分法，指投标文件满足招标文件全部实质性要求，且按照评审因素的量化指标评审得分最高的投标人为中标候选人的评标方法，见《评标标准》</w:t>
      </w:r>
      <w:r>
        <w:rPr>
          <w:rFonts w:hint="eastAsia"/>
          <w:sz w:val="24"/>
          <w:highlight w:val="none"/>
        </w:rPr>
        <w:t>，招标文件中没有规定的评标标准不得作为评审的依据。</w:t>
      </w:r>
    </w:p>
    <w:p w14:paraId="6D0F7412">
      <w:pPr>
        <w:tabs>
          <w:tab w:val="left" w:pos="900"/>
          <w:tab w:val="left" w:pos="1589"/>
          <w:tab w:val="left" w:pos="1701"/>
        </w:tabs>
        <w:snapToGrid w:val="0"/>
        <w:spacing w:line="360" w:lineRule="auto"/>
        <w:ind w:left="1985"/>
        <w:rPr>
          <w:sz w:val="24"/>
          <w:highlight w:val="none"/>
        </w:rPr>
      </w:pPr>
      <w:r>
        <w:rPr>
          <w:sz w:val="24"/>
          <w:highlight w:val="none"/>
        </w:rPr>
        <w:t>□最低评标价法，指投标文件满足招标文件全部实质性要求，且投标报价最低的投标人为中标候选人的评标方法。</w:t>
      </w:r>
    </w:p>
    <w:p w14:paraId="12B282B7">
      <w:pPr>
        <w:numPr>
          <w:ilvl w:val="2"/>
          <w:numId w:val="14"/>
        </w:numPr>
        <w:tabs>
          <w:tab w:val="left" w:pos="1080"/>
          <w:tab w:val="left" w:pos="1589"/>
          <w:tab w:val="left" w:pos="2035"/>
        </w:tabs>
        <w:snapToGrid w:val="0"/>
        <w:spacing w:line="360" w:lineRule="auto"/>
        <w:ind w:left="2035"/>
        <w:rPr>
          <w:sz w:val="24"/>
          <w:highlight w:val="none"/>
        </w:rPr>
      </w:pPr>
      <w:r>
        <w:rPr>
          <w:sz w:val="24"/>
          <w:highlight w:val="none"/>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highlight w:val="none"/>
        </w:rPr>
        <w:t>投标无效</w:t>
      </w:r>
      <w:r>
        <w:rPr>
          <w:sz w:val="24"/>
          <w:highlight w:val="none"/>
        </w:rPr>
        <w:t>。</w:t>
      </w:r>
    </w:p>
    <w:p w14:paraId="42116F4E">
      <w:pPr>
        <w:tabs>
          <w:tab w:val="left" w:pos="1080"/>
          <w:tab w:val="left" w:pos="1589"/>
          <w:tab w:val="left" w:pos="2035"/>
        </w:tabs>
        <w:snapToGrid w:val="0"/>
        <w:spacing w:line="360" w:lineRule="auto"/>
        <w:ind w:left="2035"/>
        <w:rPr>
          <w:sz w:val="24"/>
          <w:highlight w:val="none"/>
        </w:rPr>
      </w:pPr>
      <w:r>
        <w:rPr>
          <w:sz w:val="24"/>
          <w:highlight w:val="none"/>
        </w:rPr>
        <w:t>□随机抽取</w:t>
      </w:r>
    </w:p>
    <w:p w14:paraId="5C527354">
      <w:pPr>
        <w:tabs>
          <w:tab w:val="left" w:pos="1080"/>
          <w:tab w:val="left" w:pos="1589"/>
          <w:tab w:val="left" w:pos="2035"/>
        </w:tabs>
        <w:snapToGrid w:val="0"/>
        <w:spacing w:line="360" w:lineRule="auto"/>
        <w:ind w:left="2035"/>
        <w:rPr>
          <w:sz w:val="24"/>
          <w:highlight w:val="none"/>
          <w:u w:val="single"/>
        </w:rPr>
      </w:pPr>
      <w:r>
        <w:rPr>
          <w:sz w:val="24"/>
          <w:highlight w:val="none"/>
        </w:rPr>
        <w:t>□其他方式，具体要求：___</w:t>
      </w:r>
      <w:r>
        <w:rPr>
          <w:rFonts w:hint="eastAsia"/>
          <w:sz w:val="24"/>
          <w:highlight w:val="none"/>
        </w:rPr>
        <w:t>/</w:t>
      </w:r>
      <w:r>
        <w:rPr>
          <w:sz w:val="24"/>
          <w:highlight w:val="none"/>
        </w:rPr>
        <w:t>__</w:t>
      </w:r>
    </w:p>
    <w:p w14:paraId="6F951653">
      <w:pPr>
        <w:numPr>
          <w:ilvl w:val="2"/>
          <w:numId w:val="14"/>
        </w:numPr>
        <w:tabs>
          <w:tab w:val="left" w:pos="1080"/>
          <w:tab w:val="left" w:pos="1589"/>
          <w:tab w:val="left" w:pos="2035"/>
        </w:tabs>
        <w:snapToGrid w:val="0"/>
        <w:spacing w:line="360" w:lineRule="auto"/>
        <w:ind w:left="2035"/>
        <w:rPr>
          <w:sz w:val="24"/>
          <w:highlight w:val="none"/>
        </w:rPr>
      </w:pPr>
      <w:r>
        <w:rPr>
          <w:sz w:val="24"/>
          <w:highlight w:val="none"/>
        </w:rPr>
        <w:t>非政府强制采购的节能产品或环境标志产品，依据品目清单和认证证书实施政府优先采购。优先采购的具体规定（如涉及）___</w:t>
      </w:r>
      <w:r>
        <w:rPr>
          <w:rFonts w:hint="eastAsia"/>
          <w:sz w:val="24"/>
          <w:highlight w:val="none"/>
        </w:rPr>
        <w:t>/</w:t>
      </w:r>
      <w:r>
        <w:rPr>
          <w:sz w:val="24"/>
          <w:highlight w:val="none"/>
        </w:rPr>
        <w:t>__。</w:t>
      </w:r>
    </w:p>
    <w:p w14:paraId="71D89B17">
      <w:pPr>
        <w:numPr>
          <w:ilvl w:val="0"/>
          <w:numId w:val="14"/>
        </w:numPr>
        <w:tabs>
          <w:tab w:val="left" w:pos="360"/>
        </w:tabs>
        <w:snapToGrid w:val="0"/>
        <w:spacing w:line="360" w:lineRule="auto"/>
        <w:outlineLvl w:val="1"/>
        <w:rPr>
          <w:sz w:val="24"/>
          <w:highlight w:val="none"/>
        </w:rPr>
      </w:pPr>
      <w:r>
        <w:rPr>
          <w:sz w:val="24"/>
          <w:highlight w:val="none"/>
        </w:rPr>
        <w:t>确定</w:t>
      </w:r>
      <w:bookmarkStart w:id="773" w:name="_Toc151193788"/>
      <w:bookmarkStart w:id="774" w:name="_Toc265228384"/>
      <w:bookmarkStart w:id="775" w:name="_Toc264969236"/>
      <w:bookmarkStart w:id="776" w:name="_Toc226965736"/>
      <w:bookmarkStart w:id="777" w:name="_Toc150774646"/>
      <w:bookmarkStart w:id="778" w:name="_Toc150509297"/>
      <w:bookmarkStart w:id="779" w:name="_Toc151193644"/>
      <w:bookmarkStart w:id="780" w:name="_Toc520356170"/>
      <w:bookmarkStart w:id="781" w:name="_Toc151190173"/>
      <w:bookmarkStart w:id="782" w:name="_Toc142311048"/>
      <w:bookmarkStart w:id="783" w:name="_Toc127151546"/>
      <w:bookmarkStart w:id="784" w:name="_Toc150480784"/>
      <w:bookmarkStart w:id="785" w:name="_Toc149720839"/>
      <w:bookmarkStart w:id="786" w:name="_Toc164608815"/>
      <w:bookmarkStart w:id="787" w:name="_Toc150774751"/>
      <w:bookmarkStart w:id="788" w:name="_Ref467307010"/>
      <w:bookmarkStart w:id="789" w:name="_Toc151193934"/>
      <w:bookmarkStart w:id="790" w:name="_Toc305158888"/>
      <w:bookmarkStart w:id="791" w:name="_Toc195842911"/>
      <w:bookmarkStart w:id="792" w:name="_Toc151193716"/>
      <w:bookmarkStart w:id="793" w:name="_Toc226337242"/>
      <w:bookmarkStart w:id="794" w:name="_Toc164608660"/>
      <w:bookmarkStart w:id="795" w:name="_Toc127151747"/>
      <w:bookmarkStart w:id="796" w:name="_Toc226965819"/>
      <w:bookmarkStart w:id="797" w:name="_Toc305158814"/>
      <w:bookmarkStart w:id="798" w:name="_Toc164229241"/>
      <w:bookmarkStart w:id="799" w:name="_Toc164229387"/>
      <w:bookmarkStart w:id="800" w:name="_Toc164351640"/>
      <w:bookmarkStart w:id="801" w:name="_Toc226309790"/>
      <w:bookmarkStart w:id="802" w:name="_Toc151193860"/>
      <w:bookmarkStart w:id="803" w:name="_Toc127161460"/>
      <w:r>
        <w:rPr>
          <w:sz w:val="24"/>
          <w:highlight w:val="none"/>
        </w:rPr>
        <w:t>中标候选人名单</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14:paraId="659921C1">
      <w:pPr>
        <w:numPr>
          <w:ilvl w:val="1"/>
          <w:numId w:val="14"/>
        </w:numPr>
        <w:tabs>
          <w:tab w:val="left" w:pos="1080"/>
        </w:tabs>
        <w:snapToGrid w:val="0"/>
        <w:spacing w:line="360" w:lineRule="auto"/>
        <w:ind w:left="1077" w:hanging="720"/>
        <w:rPr>
          <w:spacing w:val="1"/>
          <w:sz w:val="24"/>
          <w:highlight w:val="none"/>
        </w:rPr>
      </w:pPr>
      <w:r>
        <w:rPr>
          <w:rFonts w:hint="eastAsia"/>
          <w:spacing w:val="2"/>
          <w:sz w:val="24"/>
          <w:highlight w:val="none"/>
        </w:rPr>
        <w:t>采用</w:t>
      </w:r>
      <w:r>
        <w:rPr>
          <w:spacing w:val="2"/>
          <w:sz w:val="24"/>
          <w:highlight w:val="none"/>
        </w:rPr>
        <w:t>综合评分法时</w:t>
      </w:r>
      <w:r>
        <w:rPr>
          <w:spacing w:val="-26"/>
          <w:sz w:val="24"/>
          <w:highlight w:val="none"/>
        </w:rPr>
        <w:t xml:space="preserve"> </w:t>
      </w:r>
      <w:r>
        <w:rPr>
          <w:spacing w:val="2"/>
          <w:sz w:val="24"/>
          <w:highlight w:val="none"/>
        </w:rPr>
        <w:t>，提供相同品牌产品（单一</w:t>
      </w:r>
      <w:r>
        <w:rPr>
          <w:spacing w:val="1"/>
          <w:sz w:val="24"/>
          <w:highlight w:val="none"/>
        </w:rPr>
        <w:t>产品或核心产品品牌相同）且通过资格审查</w:t>
      </w:r>
      <w:r>
        <w:rPr>
          <w:spacing w:val="-35"/>
          <w:sz w:val="24"/>
          <w:highlight w:val="none"/>
        </w:rPr>
        <w:t xml:space="preserve"> </w:t>
      </w:r>
      <w:r>
        <w:rPr>
          <w:spacing w:val="1"/>
          <w:sz w:val="24"/>
          <w:highlight w:val="none"/>
        </w:rPr>
        <w:t>、符合性审查的不同投标人参加同一合同项下投标的，按一家</w:t>
      </w:r>
      <w:r>
        <w:rPr>
          <w:spacing w:val="2"/>
          <w:sz w:val="24"/>
          <w:highlight w:val="none"/>
        </w:rPr>
        <w:t>投标人计算，评审后得分最高的同品牌投标人获得中标人推荐资格；评审得分相同</w:t>
      </w:r>
      <w:r>
        <w:rPr>
          <w:spacing w:val="1"/>
          <w:sz w:val="24"/>
          <w:highlight w:val="none"/>
        </w:rPr>
        <w:t>的，评标委员会按照下述规定确定一个投标人获得中标人推荐资格， 其他同品牌投标人不作为中标候选人。</w:t>
      </w:r>
    </w:p>
    <w:p w14:paraId="120AE863">
      <w:pPr>
        <w:tabs>
          <w:tab w:val="left" w:pos="1080"/>
        </w:tabs>
        <w:snapToGrid w:val="0"/>
        <w:spacing w:line="360" w:lineRule="auto"/>
        <w:ind w:left="357" w:firstLine="726" w:firstLineChars="300"/>
        <w:rPr>
          <w:spacing w:val="1"/>
          <w:sz w:val="24"/>
          <w:highlight w:val="none"/>
        </w:rPr>
      </w:pPr>
      <w:r>
        <w:rPr>
          <w:rFonts w:hint="eastAsia"/>
          <w:spacing w:val="1"/>
          <w:sz w:val="24"/>
          <w:highlight w:val="none"/>
        </w:rPr>
        <w:t>□</w:t>
      </w:r>
      <w:r>
        <w:rPr>
          <w:spacing w:val="1"/>
          <w:sz w:val="24"/>
          <w:highlight w:val="none"/>
        </w:rPr>
        <w:t>随机抽取</w:t>
      </w:r>
    </w:p>
    <w:p w14:paraId="106A931D">
      <w:pPr>
        <w:tabs>
          <w:tab w:val="left" w:pos="1080"/>
        </w:tabs>
        <w:snapToGrid w:val="0"/>
        <w:spacing w:line="360" w:lineRule="auto"/>
        <w:ind w:left="357" w:firstLine="720" w:firstLineChars="300"/>
        <w:rPr>
          <w:sz w:val="24"/>
          <w:highlight w:val="none"/>
        </w:rPr>
      </w:pPr>
      <w:r>
        <w:rPr>
          <w:rFonts w:hint="eastAsia"/>
          <w:sz w:val="24"/>
          <w:highlight w:val="none"/>
        </w:rPr>
        <w:t>■</w:t>
      </w:r>
      <w:r>
        <w:rPr>
          <w:spacing w:val="1"/>
          <w:sz w:val="24"/>
          <w:highlight w:val="none"/>
        </w:rPr>
        <w:t>其他方式，具体要求：_</w:t>
      </w:r>
      <w:r>
        <w:rPr>
          <w:rFonts w:hint="eastAsia"/>
          <w:spacing w:val="1"/>
          <w:sz w:val="24"/>
          <w:highlight w:val="none"/>
          <w:u w:val="single"/>
        </w:rPr>
        <w:t>评审得分相同的</w:t>
      </w:r>
      <w:r>
        <w:rPr>
          <w:rFonts w:hint="eastAsia"/>
          <w:spacing w:val="1"/>
          <w:sz w:val="24"/>
          <w:highlight w:val="none"/>
          <w:u w:val="single"/>
          <w:lang w:eastAsia="zh-CN"/>
        </w:rPr>
        <w:t>，</w:t>
      </w:r>
      <w:r>
        <w:rPr>
          <w:rFonts w:hint="eastAsia"/>
          <w:spacing w:val="1"/>
          <w:sz w:val="24"/>
          <w:highlight w:val="none"/>
          <w:u w:val="single"/>
        </w:rPr>
        <w:t>技术部分</w:t>
      </w:r>
      <w:r>
        <w:rPr>
          <w:rFonts w:hint="eastAsia"/>
          <w:spacing w:val="1"/>
          <w:sz w:val="24"/>
          <w:highlight w:val="none"/>
          <w:u w:val="single"/>
          <w:lang w:val="en-US" w:eastAsia="zh-CN"/>
        </w:rPr>
        <w:t>得分高</w:t>
      </w:r>
      <w:r>
        <w:rPr>
          <w:rFonts w:hint="eastAsia"/>
          <w:spacing w:val="1"/>
          <w:sz w:val="24"/>
          <w:highlight w:val="none"/>
          <w:u w:val="single"/>
        </w:rPr>
        <w:t>获得中标人推荐资格</w:t>
      </w:r>
    </w:p>
    <w:p w14:paraId="1FA32970">
      <w:pPr>
        <w:numPr>
          <w:ilvl w:val="1"/>
          <w:numId w:val="14"/>
        </w:numPr>
        <w:tabs>
          <w:tab w:val="left" w:pos="1080"/>
        </w:tabs>
        <w:snapToGrid w:val="0"/>
        <w:spacing w:line="360" w:lineRule="auto"/>
        <w:ind w:left="1077" w:hanging="720"/>
        <w:rPr>
          <w:sz w:val="24"/>
          <w:highlight w:val="none"/>
        </w:rPr>
      </w:pPr>
      <w:r>
        <w:rPr>
          <w:sz w:val="24"/>
          <w:highlight w:val="none"/>
        </w:rPr>
        <w:t>采用综合评分法时，评标结果按评审后得分由高到低顺序排列。得分相同的， 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6C20795D">
      <w:pPr>
        <w:numPr>
          <w:ilvl w:val="1"/>
          <w:numId w:val="14"/>
        </w:numPr>
        <w:tabs>
          <w:tab w:val="left" w:pos="1080"/>
        </w:tabs>
        <w:snapToGrid w:val="0"/>
        <w:spacing w:line="360" w:lineRule="auto"/>
        <w:ind w:left="1077" w:hanging="720"/>
        <w:rPr>
          <w:sz w:val="24"/>
          <w:highlight w:val="none"/>
        </w:rPr>
      </w:pPr>
      <w:r>
        <w:rPr>
          <w:spacing w:val="1"/>
          <w:sz w:val="24"/>
          <w:highlight w:val="none"/>
        </w:rPr>
        <w:t xml:space="preserve">采用最低评标价法时，评标结果按本章 </w:t>
      </w:r>
      <w:r>
        <w:rPr>
          <w:rFonts w:ascii="Arial" w:hAnsi="Arial" w:eastAsia="Arial" w:cs="Arial"/>
          <w:spacing w:val="1"/>
          <w:sz w:val="24"/>
          <w:highlight w:val="none"/>
        </w:rPr>
        <w:t>2.4</w:t>
      </w:r>
      <w:r>
        <w:rPr>
          <w:spacing w:val="1"/>
          <w:sz w:val="24"/>
          <w:highlight w:val="none"/>
        </w:rPr>
        <w:t>、</w:t>
      </w:r>
      <w:r>
        <w:rPr>
          <w:rFonts w:ascii="Arial" w:hAnsi="Arial" w:eastAsia="Arial" w:cs="Arial"/>
          <w:spacing w:val="1"/>
          <w:sz w:val="24"/>
          <w:highlight w:val="none"/>
        </w:rPr>
        <w:t xml:space="preserve">2.5 </w:t>
      </w:r>
      <w:r>
        <w:rPr>
          <w:spacing w:val="1"/>
          <w:sz w:val="24"/>
          <w:highlight w:val="none"/>
        </w:rPr>
        <w:t>调整</w:t>
      </w:r>
      <w:r>
        <w:rPr>
          <w:sz w:val="24"/>
          <w:highlight w:val="none"/>
        </w:rPr>
        <w:t>后的投标报价由低到高 顺序排列</w:t>
      </w:r>
      <w:r>
        <w:rPr>
          <w:spacing w:val="-30"/>
          <w:sz w:val="24"/>
          <w:highlight w:val="none"/>
        </w:rPr>
        <w:t xml:space="preserve"> </w:t>
      </w:r>
      <w:r>
        <w:rPr>
          <w:sz w:val="24"/>
          <w:highlight w:val="none"/>
        </w:rPr>
        <w:t>。投标报价相同的并列</w:t>
      </w:r>
      <w:r>
        <w:rPr>
          <w:spacing w:val="-40"/>
          <w:sz w:val="24"/>
          <w:highlight w:val="none"/>
        </w:rPr>
        <w:t xml:space="preserve"> </w:t>
      </w:r>
      <w:r>
        <w:rPr>
          <w:sz w:val="24"/>
          <w:highlight w:val="none"/>
        </w:rPr>
        <w:t>。投标文件满足招标文件全部实质性要求且 投标报价最低的投标人为排名第一的中标候选</w:t>
      </w:r>
      <w:r>
        <w:rPr>
          <w:spacing w:val="-1"/>
          <w:sz w:val="24"/>
          <w:highlight w:val="none"/>
        </w:rPr>
        <w:t>人。</w:t>
      </w:r>
    </w:p>
    <w:p w14:paraId="3FEB7DA5">
      <w:pPr>
        <w:numPr>
          <w:ilvl w:val="1"/>
          <w:numId w:val="14"/>
        </w:numPr>
        <w:tabs>
          <w:tab w:val="left" w:pos="1080"/>
        </w:tabs>
        <w:snapToGrid w:val="0"/>
        <w:spacing w:line="360" w:lineRule="auto"/>
        <w:ind w:left="1077" w:hanging="720"/>
        <w:rPr>
          <w:sz w:val="24"/>
          <w:highlight w:val="none"/>
        </w:rPr>
      </w:pPr>
      <w:r>
        <w:rPr>
          <w:sz w:val="24"/>
          <w:highlight w:val="none"/>
        </w:rPr>
        <w:t>评标委员会要对评分汇总情况进行复核，特别是对排名第一的、报价最低的、投标或</w:t>
      </w:r>
      <w:r>
        <w:rPr>
          <w:rFonts w:hint="eastAsia"/>
          <w:sz w:val="24"/>
          <w:highlight w:val="none"/>
        </w:rPr>
        <w:t>响应</w:t>
      </w:r>
      <w:r>
        <w:rPr>
          <w:sz w:val="24"/>
          <w:highlight w:val="none"/>
        </w:rPr>
        <w:t>文件被认定为无效的情形进行重点复核。</w:t>
      </w:r>
    </w:p>
    <w:p w14:paraId="3BFB49C0">
      <w:pPr>
        <w:numPr>
          <w:ilvl w:val="1"/>
          <w:numId w:val="14"/>
        </w:numPr>
        <w:tabs>
          <w:tab w:val="left" w:pos="1080"/>
        </w:tabs>
        <w:snapToGrid w:val="0"/>
        <w:spacing w:line="360" w:lineRule="auto"/>
        <w:ind w:left="1077" w:hanging="720"/>
        <w:rPr>
          <w:sz w:val="24"/>
          <w:highlight w:val="none"/>
        </w:rPr>
      </w:pPr>
      <w:r>
        <w:rPr>
          <w:sz w:val="24"/>
          <w:highlight w:val="none"/>
        </w:rPr>
        <w:t>评标委员会将根据各投标人的评标排序，依次推荐本项目（</w:t>
      </w:r>
      <w:r>
        <w:rPr>
          <w:rFonts w:hint="eastAsia"/>
          <w:sz w:val="24"/>
          <w:highlight w:val="none"/>
        </w:rPr>
        <w:t>各</w:t>
      </w:r>
      <w:r>
        <w:rPr>
          <w:sz w:val="24"/>
          <w:highlight w:val="none"/>
        </w:rPr>
        <w:t>采购包）的中标候选人，起草并签署评标报告。本项目（</w:t>
      </w:r>
      <w:r>
        <w:rPr>
          <w:rFonts w:hint="eastAsia"/>
          <w:sz w:val="24"/>
          <w:highlight w:val="none"/>
        </w:rPr>
        <w:t>各</w:t>
      </w:r>
      <w:r>
        <w:rPr>
          <w:sz w:val="24"/>
          <w:highlight w:val="none"/>
        </w:rPr>
        <w:t>采购包）评标委员会共（各）推荐</w:t>
      </w:r>
      <w:r>
        <w:rPr>
          <w:rFonts w:hint="eastAsia"/>
          <w:sz w:val="24"/>
          <w:highlight w:val="none"/>
          <w:u w:val="single"/>
        </w:rPr>
        <w:t>3</w:t>
      </w:r>
      <w:r>
        <w:rPr>
          <w:sz w:val="24"/>
          <w:highlight w:val="none"/>
        </w:rPr>
        <w:t>名中标候选人。</w:t>
      </w:r>
    </w:p>
    <w:p w14:paraId="7EE084D0">
      <w:pPr>
        <w:numPr>
          <w:ilvl w:val="0"/>
          <w:numId w:val="14"/>
        </w:numPr>
        <w:tabs>
          <w:tab w:val="left" w:pos="360"/>
        </w:tabs>
        <w:snapToGrid w:val="0"/>
        <w:spacing w:line="360" w:lineRule="auto"/>
        <w:outlineLvl w:val="1"/>
        <w:rPr>
          <w:sz w:val="24"/>
          <w:highlight w:val="none"/>
        </w:rPr>
      </w:pPr>
      <w:r>
        <w:rPr>
          <w:sz w:val="24"/>
          <w:highlight w:val="none"/>
        </w:rPr>
        <w:t>报告违法行为</w:t>
      </w:r>
    </w:p>
    <w:p w14:paraId="7D962E85">
      <w:pPr>
        <w:numPr>
          <w:ilvl w:val="1"/>
          <w:numId w:val="14"/>
        </w:numPr>
        <w:tabs>
          <w:tab w:val="left" w:pos="1080"/>
        </w:tabs>
        <w:snapToGrid w:val="0"/>
        <w:spacing w:line="360" w:lineRule="auto"/>
        <w:ind w:left="1077" w:hanging="720"/>
        <w:rPr>
          <w:sz w:val="24"/>
          <w:highlight w:val="none"/>
        </w:rPr>
      </w:pPr>
      <w:r>
        <w:rPr>
          <w:sz w:val="24"/>
          <w:highlight w:val="none"/>
        </w:rPr>
        <w:t>评标委员会在评标过程中发现投标人有行贿、提供虚假材料或者串通等违法行为时，有向采购人、采购代理机构或者有关部门报告的职责。</w:t>
      </w:r>
    </w:p>
    <w:p w14:paraId="3B22A16D">
      <w:pPr>
        <w:widowControl/>
        <w:jc w:val="left"/>
        <w:outlineLvl w:val="0"/>
        <w:rPr>
          <w:b/>
          <w:sz w:val="24"/>
          <w:highlight w:val="none"/>
        </w:rPr>
      </w:pPr>
      <w:r>
        <w:rPr>
          <w:b/>
          <w:sz w:val="24"/>
          <w:highlight w:val="none"/>
        </w:rPr>
        <w:br w:type="page"/>
      </w:r>
    </w:p>
    <w:p w14:paraId="15380BEA">
      <w:pPr>
        <w:widowControl/>
        <w:jc w:val="center"/>
        <w:rPr>
          <w:sz w:val="24"/>
        </w:rPr>
      </w:pPr>
      <w:bookmarkStart w:id="804" w:name="_Hlk157502685"/>
      <w:r>
        <w:rPr>
          <w:b/>
          <w:sz w:val="24"/>
        </w:rPr>
        <w:t>二、评标标准</w:t>
      </w:r>
    </w:p>
    <w:tbl>
      <w:tblPr>
        <w:tblStyle w:val="46"/>
        <w:tblW w:w="9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15"/>
        <w:gridCol w:w="874"/>
        <w:gridCol w:w="6658"/>
      </w:tblGrid>
      <w:tr w14:paraId="592C8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704" w:type="dxa"/>
            <w:vAlign w:val="center"/>
          </w:tcPr>
          <w:p w14:paraId="3F6668E3">
            <w:pPr>
              <w:pStyle w:val="101"/>
              <w:numPr>
                <w:ilvl w:val="0"/>
                <w:numId w:val="16"/>
              </w:numPr>
              <w:ind w:firstLineChars="0"/>
              <w:jc w:val="center"/>
              <w:rPr>
                <w:rFonts w:ascii="Times New Roman" w:hAnsi="Times New Roman"/>
                <w:sz w:val="24"/>
              </w:rPr>
            </w:pPr>
          </w:p>
        </w:tc>
        <w:tc>
          <w:tcPr>
            <w:tcW w:w="1515" w:type="dxa"/>
            <w:vAlign w:val="center"/>
          </w:tcPr>
          <w:p w14:paraId="39DE1DC2">
            <w:pPr>
              <w:jc w:val="center"/>
              <w:rPr>
                <w:rFonts w:ascii="Times New Roman" w:hAnsi="Times New Roman" w:eastAsia="宋体" w:cs="Times New Roman"/>
                <w:sz w:val="24"/>
              </w:rPr>
            </w:pPr>
            <w:r>
              <w:rPr>
                <w:rFonts w:ascii="Times New Roman" w:hAnsi="Times New Roman" w:eastAsia="宋体" w:cs="Times New Roman"/>
                <w:sz w:val="24"/>
              </w:rPr>
              <w:t>项目业绩</w:t>
            </w:r>
          </w:p>
        </w:tc>
        <w:tc>
          <w:tcPr>
            <w:tcW w:w="874" w:type="dxa"/>
            <w:vAlign w:val="center"/>
          </w:tcPr>
          <w:p w14:paraId="25D66C96">
            <w:pPr>
              <w:jc w:val="center"/>
              <w:rPr>
                <w:rFonts w:hint="default" w:ascii="Times New Roman" w:hAnsi="Times New Roman" w:eastAsia="宋体" w:cs="Times New Roman"/>
                <w:sz w:val="24"/>
                <w:lang w:val="en-US" w:eastAsia="zh-CN"/>
              </w:rPr>
            </w:pPr>
            <w:r>
              <w:rPr>
                <w:rFonts w:hint="eastAsia" w:cs="Times New Roman"/>
                <w:sz w:val="24"/>
                <w:lang w:val="en-US" w:eastAsia="zh-CN"/>
              </w:rPr>
              <w:t>6</w:t>
            </w:r>
          </w:p>
        </w:tc>
        <w:tc>
          <w:tcPr>
            <w:tcW w:w="6658" w:type="dxa"/>
            <w:vAlign w:val="center"/>
          </w:tcPr>
          <w:p w14:paraId="2D2E17ED">
            <w:pPr>
              <w:jc w:val="both"/>
              <w:rPr>
                <w:rFonts w:ascii="Times New Roman" w:hAnsi="Times New Roman" w:eastAsia="宋体" w:cs="Times New Roman"/>
                <w:sz w:val="24"/>
              </w:rPr>
            </w:pPr>
            <w:r>
              <w:rPr>
                <w:rFonts w:hint="eastAsia" w:ascii="Times New Roman" w:hAnsi="Times New Roman" w:eastAsia="宋体" w:cs="Times New Roman"/>
                <w:sz w:val="24"/>
              </w:rPr>
              <w:t>评委根据供应商近三年类似业绩，须提供完整合同页（实际合同均需附明细清单），每提供一个有效的合同得</w:t>
            </w:r>
            <w:r>
              <w:rPr>
                <w:rFonts w:hint="eastAsia" w:cs="Times New Roman"/>
                <w:sz w:val="24"/>
                <w:lang w:val="en-US" w:eastAsia="zh-CN"/>
              </w:rPr>
              <w:t>2</w:t>
            </w:r>
            <w:r>
              <w:rPr>
                <w:rFonts w:hint="eastAsia" w:ascii="Times New Roman" w:hAnsi="Times New Roman" w:eastAsia="宋体" w:cs="Times New Roman"/>
                <w:sz w:val="24"/>
              </w:rPr>
              <w:t>分。最多</w:t>
            </w:r>
            <w:r>
              <w:rPr>
                <w:rFonts w:hint="eastAsia" w:cs="Times New Roman"/>
                <w:sz w:val="24"/>
                <w:lang w:val="en-US" w:eastAsia="zh-CN"/>
              </w:rPr>
              <w:t>6</w:t>
            </w:r>
            <w:r>
              <w:rPr>
                <w:rFonts w:hint="eastAsia" w:ascii="Times New Roman" w:hAnsi="Times New Roman" w:eastAsia="宋体" w:cs="Times New Roman"/>
                <w:sz w:val="24"/>
              </w:rPr>
              <w:t>分。</w:t>
            </w:r>
          </w:p>
        </w:tc>
      </w:tr>
      <w:tr w14:paraId="5525A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704" w:type="dxa"/>
            <w:vAlign w:val="center"/>
          </w:tcPr>
          <w:p w14:paraId="727A3507">
            <w:pPr>
              <w:pStyle w:val="101"/>
              <w:numPr>
                <w:ilvl w:val="0"/>
                <w:numId w:val="16"/>
              </w:numPr>
              <w:ind w:firstLineChars="0"/>
              <w:jc w:val="center"/>
              <w:rPr>
                <w:rFonts w:ascii="Times New Roman" w:hAnsi="Times New Roman"/>
                <w:sz w:val="24"/>
              </w:rPr>
            </w:pPr>
          </w:p>
        </w:tc>
        <w:tc>
          <w:tcPr>
            <w:tcW w:w="1515" w:type="dxa"/>
            <w:vAlign w:val="center"/>
          </w:tcPr>
          <w:p w14:paraId="19DDAE51">
            <w:pPr>
              <w:ind w:left="0" w:leftChars="0" w:right="0" w:rightChars="0" w:firstLine="0" w:firstLineChars="0"/>
              <w:jc w:val="center"/>
              <w:rPr>
                <w:rFonts w:ascii="Times New Roman" w:hAnsi="Times New Roman" w:eastAsia="宋体" w:cs="Times New Roman"/>
                <w:sz w:val="24"/>
              </w:rPr>
            </w:pPr>
            <w:r>
              <w:rPr>
                <w:rFonts w:hint="eastAsia" w:ascii="Times New Roman" w:hAnsi="Times New Roman" w:eastAsia="宋体" w:cs="Times New Roman"/>
                <w:sz w:val="24"/>
                <w:lang w:val="en-US" w:eastAsia="zh-CN"/>
              </w:rPr>
              <w:t>环境标志</w:t>
            </w:r>
          </w:p>
          <w:p w14:paraId="3BA6794A">
            <w:pPr>
              <w:ind w:left="0" w:leftChars="0" w:right="0" w:rightChars="0" w:firstLine="0" w:firstLineChars="0"/>
              <w:jc w:val="center"/>
              <w:rPr>
                <w:rFonts w:ascii="Times New Roman" w:hAnsi="Times New Roman" w:eastAsia="宋体" w:cs="Times New Roman"/>
                <w:sz w:val="24"/>
              </w:rPr>
            </w:pPr>
            <w:r>
              <w:rPr>
                <w:rFonts w:hint="eastAsia" w:ascii="Times New Roman" w:hAnsi="Times New Roman" w:eastAsia="宋体" w:cs="Times New Roman"/>
                <w:sz w:val="24"/>
                <w:lang w:val="en-US" w:eastAsia="zh-CN"/>
              </w:rPr>
              <w:t>产品</w:t>
            </w:r>
          </w:p>
          <w:p w14:paraId="09F41049">
            <w:pPr>
              <w:ind w:left="0" w:leftChars="0" w:right="0" w:rightChars="0" w:firstLine="0" w:firstLineChars="0"/>
              <w:jc w:val="center"/>
              <w:rPr>
                <w:rFonts w:ascii="Times New Roman" w:hAnsi="Times New Roman" w:eastAsia="宋体" w:cs="Times New Roman"/>
                <w:sz w:val="24"/>
              </w:rPr>
            </w:pPr>
          </w:p>
        </w:tc>
        <w:tc>
          <w:tcPr>
            <w:tcW w:w="874" w:type="dxa"/>
            <w:vAlign w:val="center"/>
          </w:tcPr>
          <w:p w14:paraId="627FD94B">
            <w:pPr>
              <w:ind w:left="0" w:leftChars="0" w:right="0" w:rightChars="0" w:firstLine="0" w:firstLineChars="0"/>
              <w:jc w:val="center"/>
              <w:rPr>
                <w:rFonts w:hint="default" w:ascii="Times New Roman" w:hAnsi="Times New Roman" w:eastAsia="宋体" w:cs="Times New Roman"/>
                <w:sz w:val="24"/>
                <w:lang w:val="en-US" w:eastAsia="zh-CN"/>
              </w:rPr>
            </w:pPr>
            <w:r>
              <w:rPr>
                <w:rFonts w:hint="eastAsia" w:cs="Times New Roman"/>
                <w:sz w:val="24"/>
                <w:lang w:val="en-US" w:eastAsia="zh-CN"/>
              </w:rPr>
              <w:t>0.5</w:t>
            </w:r>
          </w:p>
        </w:tc>
        <w:tc>
          <w:tcPr>
            <w:tcW w:w="6658" w:type="dxa"/>
            <w:vAlign w:val="top"/>
          </w:tcPr>
          <w:p w14:paraId="09A66F04">
            <w:pPr>
              <w:jc w:val="both"/>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投标产品中每有一项品目清单范围内属于优先采购环境标志产品的（须提供国家确定的认证机构出具的、处于有效期之内的环境标志产品认证证书复印件）加 0.5 分，最多加 0.5 分。</w:t>
            </w:r>
          </w:p>
        </w:tc>
      </w:tr>
      <w:tr w14:paraId="51D1F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04" w:type="dxa"/>
            <w:vAlign w:val="center"/>
          </w:tcPr>
          <w:p w14:paraId="07C99A1C">
            <w:pPr>
              <w:pStyle w:val="101"/>
              <w:numPr>
                <w:ilvl w:val="0"/>
                <w:numId w:val="16"/>
              </w:numPr>
              <w:ind w:firstLineChars="0"/>
              <w:jc w:val="center"/>
              <w:rPr>
                <w:rFonts w:ascii="Times New Roman" w:hAnsi="Times New Roman"/>
                <w:sz w:val="24"/>
              </w:rPr>
            </w:pPr>
          </w:p>
        </w:tc>
        <w:tc>
          <w:tcPr>
            <w:tcW w:w="1515" w:type="dxa"/>
            <w:vAlign w:val="center"/>
          </w:tcPr>
          <w:p w14:paraId="4CECFCA5">
            <w:pPr>
              <w:ind w:left="0" w:leftChars="0" w:right="0" w:rightChars="0" w:firstLine="0" w:firstLineChars="0"/>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节能产品</w:t>
            </w:r>
          </w:p>
          <w:p w14:paraId="17F4F7ED">
            <w:pPr>
              <w:ind w:left="0" w:leftChars="0" w:right="0" w:rightChars="0" w:firstLine="0" w:firstLineChars="0"/>
              <w:jc w:val="center"/>
              <w:rPr>
                <w:rFonts w:hint="eastAsia" w:ascii="Times New Roman" w:hAnsi="Times New Roman" w:eastAsia="宋体" w:cs="Times New Roman"/>
                <w:sz w:val="24"/>
                <w:lang w:val="en-US" w:eastAsia="zh-CN"/>
              </w:rPr>
            </w:pPr>
          </w:p>
        </w:tc>
        <w:tc>
          <w:tcPr>
            <w:tcW w:w="874" w:type="dxa"/>
            <w:vAlign w:val="center"/>
          </w:tcPr>
          <w:p w14:paraId="574206B5">
            <w:pPr>
              <w:ind w:left="0" w:leftChars="0" w:right="0" w:rightChars="0" w:firstLine="0" w:firstLineChars="0"/>
              <w:jc w:val="center"/>
              <w:rPr>
                <w:rFonts w:hint="default" w:ascii="Times New Roman" w:hAnsi="Times New Roman" w:eastAsia="宋体" w:cs="Times New Roman"/>
                <w:sz w:val="24"/>
                <w:lang w:val="en-US" w:eastAsia="zh-CN"/>
              </w:rPr>
            </w:pPr>
            <w:r>
              <w:rPr>
                <w:rFonts w:hint="eastAsia" w:cs="Times New Roman"/>
                <w:sz w:val="24"/>
                <w:lang w:val="en-US" w:eastAsia="zh-CN"/>
              </w:rPr>
              <w:t>0.5</w:t>
            </w:r>
          </w:p>
        </w:tc>
        <w:tc>
          <w:tcPr>
            <w:tcW w:w="6658" w:type="dxa"/>
            <w:vAlign w:val="top"/>
          </w:tcPr>
          <w:p w14:paraId="6437169C">
            <w:pPr>
              <w:jc w:val="both"/>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投标产品中每有一项品目清单范围内属于优先采购节能产品的（须提供国家确定的认证机构出具的、处于有效期之内的节能产品认证证书复印件）加 0.5 分，最多加 0.5 分，属于政府强制采购节能产品的不加分。</w:t>
            </w:r>
          </w:p>
        </w:tc>
      </w:tr>
      <w:tr w14:paraId="5F1FC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704" w:type="dxa"/>
            <w:vAlign w:val="center"/>
          </w:tcPr>
          <w:p w14:paraId="0E394732">
            <w:pPr>
              <w:pStyle w:val="101"/>
              <w:numPr>
                <w:ilvl w:val="0"/>
                <w:numId w:val="16"/>
              </w:numPr>
              <w:ind w:firstLineChars="0"/>
              <w:jc w:val="center"/>
              <w:rPr>
                <w:rFonts w:ascii="Times New Roman" w:hAnsi="Times New Roman"/>
                <w:sz w:val="24"/>
              </w:rPr>
            </w:pPr>
          </w:p>
        </w:tc>
        <w:tc>
          <w:tcPr>
            <w:tcW w:w="1515" w:type="dxa"/>
            <w:vAlign w:val="center"/>
          </w:tcPr>
          <w:p w14:paraId="0546DB10">
            <w:pPr>
              <w:ind w:left="0" w:leftChars="0" w:right="0" w:rightChars="0" w:firstLine="0" w:firstLineChars="0"/>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供货方案</w:t>
            </w:r>
          </w:p>
          <w:p w14:paraId="28F64C12">
            <w:pPr>
              <w:ind w:left="0" w:leftChars="0" w:right="0" w:rightChars="0" w:firstLine="0" w:firstLineChars="0"/>
              <w:jc w:val="center"/>
              <w:rPr>
                <w:rFonts w:hint="eastAsia" w:ascii="Times New Roman" w:hAnsi="Times New Roman" w:eastAsia="宋体" w:cs="Times New Roman"/>
                <w:sz w:val="24"/>
                <w:lang w:val="en-US" w:eastAsia="zh-CN"/>
              </w:rPr>
            </w:pPr>
          </w:p>
        </w:tc>
        <w:tc>
          <w:tcPr>
            <w:tcW w:w="874" w:type="dxa"/>
            <w:vAlign w:val="center"/>
          </w:tcPr>
          <w:p w14:paraId="59C91D26">
            <w:pPr>
              <w:jc w:val="center"/>
              <w:rPr>
                <w:rFonts w:hint="default" w:ascii="Times New Roman" w:hAnsi="Times New Roman" w:eastAsia="宋体" w:cs="Times New Roman"/>
                <w:sz w:val="24"/>
                <w:lang w:val="en-US" w:eastAsia="zh-CN"/>
              </w:rPr>
            </w:pPr>
            <w:r>
              <w:rPr>
                <w:rFonts w:hint="eastAsia" w:cs="Times New Roman"/>
                <w:sz w:val="24"/>
                <w:lang w:val="en-US" w:eastAsia="zh-CN"/>
              </w:rPr>
              <w:t>25</w:t>
            </w:r>
          </w:p>
        </w:tc>
        <w:tc>
          <w:tcPr>
            <w:tcW w:w="6658" w:type="dxa"/>
            <w:vAlign w:val="center"/>
          </w:tcPr>
          <w:p w14:paraId="326CBA84">
            <w:pPr>
              <w:jc w:val="both"/>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提供针对本项目的供货方案内容详细、针对性强、能够完全保障项目进度要求的，得 </w:t>
            </w:r>
            <w:r>
              <w:rPr>
                <w:rFonts w:hint="default" w:ascii="Times New Roman" w:hAnsi="Times New Roman" w:eastAsia="宋体" w:cs="Times New Roman"/>
                <w:sz w:val="24"/>
                <w:lang w:val="en-US" w:eastAsia="zh-CN"/>
              </w:rPr>
              <w:t>2</w:t>
            </w:r>
            <w:r>
              <w:rPr>
                <w:rFonts w:hint="eastAsia" w:cs="Times New Roman"/>
                <w:sz w:val="24"/>
                <w:lang w:val="en-US" w:eastAsia="zh-CN"/>
              </w:rPr>
              <w:t>5</w:t>
            </w:r>
            <w:r>
              <w:rPr>
                <w:rFonts w:hint="default" w:ascii="Times New Roman" w:hAnsi="Times New Roman" w:eastAsia="宋体" w:cs="Times New Roman"/>
                <w:sz w:val="24"/>
                <w:lang w:val="en-US" w:eastAsia="zh-CN"/>
              </w:rPr>
              <w:t xml:space="preserve"> </w:t>
            </w:r>
            <w:r>
              <w:rPr>
                <w:rFonts w:hint="eastAsia" w:ascii="Times New Roman" w:hAnsi="Times New Roman" w:eastAsia="宋体" w:cs="Times New Roman"/>
                <w:sz w:val="24"/>
                <w:lang w:val="en-US" w:eastAsia="zh-CN"/>
              </w:rPr>
              <w:t xml:space="preserve">分； </w:t>
            </w:r>
          </w:p>
          <w:p w14:paraId="36DCD98F">
            <w:pPr>
              <w:jc w:val="both"/>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提供针对本项目的供货方案内容较详细、针对性较强、能够基本保障项目进度要求的，得 </w:t>
            </w:r>
            <w:r>
              <w:rPr>
                <w:rFonts w:hint="eastAsia" w:cs="Times New Roman"/>
                <w:sz w:val="24"/>
                <w:lang w:val="en-US" w:eastAsia="zh-CN"/>
              </w:rPr>
              <w:t>19</w:t>
            </w:r>
            <w:r>
              <w:rPr>
                <w:rFonts w:hint="eastAsia" w:ascii="Times New Roman" w:hAnsi="Times New Roman" w:eastAsia="宋体" w:cs="Times New Roman"/>
                <w:sz w:val="24"/>
                <w:lang w:val="en-US" w:eastAsia="zh-CN"/>
              </w:rPr>
              <w:t xml:space="preserve">分； </w:t>
            </w:r>
          </w:p>
          <w:p w14:paraId="19E97E54">
            <w:pPr>
              <w:jc w:val="both"/>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提供针对本项目的供货方案内容一般、针对性较差、可能影响项目进度要求的，得 </w:t>
            </w:r>
            <w:r>
              <w:rPr>
                <w:rFonts w:hint="default" w:ascii="Times New Roman" w:hAnsi="Times New Roman" w:eastAsia="宋体" w:cs="Times New Roman"/>
                <w:sz w:val="24"/>
                <w:lang w:val="en-US" w:eastAsia="zh-CN"/>
              </w:rPr>
              <w:t>1</w:t>
            </w:r>
            <w:r>
              <w:rPr>
                <w:rFonts w:hint="eastAsia" w:cs="Times New Roman"/>
                <w:sz w:val="24"/>
                <w:lang w:val="en-US" w:eastAsia="zh-CN"/>
              </w:rPr>
              <w:t>3</w:t>
            </w:r>
            <w:r>
              <w:rPr>
                <w:rFonts w:hint="default" w:ascii="Times New Roman" w:hAnsi="Times New Roman" w:eastAsia="宋体" w:cs="Times New Roman"/>
                <w:sz w:val="24"/>
                <w:lang w:val="en-US" w:eastAsia="zh-CN"/>
              </w:rPr>
              <w:t xml:space="preserve"> </w:t>
            </w:r>
            <w:r>
              <w:rPr>
                <w:rFonts w:hint="eastAsia" w:ascii="Times New Roman" w:hAnsi="Times New Roman" w:eastAsia="宋体" w:cs="Times New Roman"/>
                <w:sz w:val="24"/>
                <w:lang w:val="en-US" w:eastAsia="zh-CN"/>
              </w:rPr>
              <w:t xml:space="preserve">分； </w:t>
            </w:r>
          </w:p>
          <w:p w14:paraId="537F4012">
            <w:pPr>
              <w:jc w:val="both"/>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提供针对本项目的供货方案内容差、针对性差、影响项目进度要求的，得 </w:t>
            </w:r>
            <w:r>
              <w:rPr>
                <w:rFonts w:hint="eastAsia" w:cs="Times New Roman"/>
                <w:sz w:val="24"/>
                <w:lang w:val="en-US" w:eastAsia="zh-CN"/>
              </w:rPr>
              <w:t>6</w:t>
            </w:r>
            <w:r>
              <w:rPr>
                <w:rFonts w:hint="default" w:ascii="Times New Roman" w:hAnsi="Times New Roman" w:eastAsia="宋体" w:cs="Times New Roman"/>
                <w:sz w:val="24"/>
                <w:lang w:val="en-US" w:eastAsia="zh-CN"/>
              </w:rPr>
              <w:t xml:space="preserve"> </w:t>
            </w:r>
            <w:r>
              <w:rPr>
                <w:rFonts w:hint="eastAsia" w:ascii="Times New Roman" w:hAnsi="Times New Roman" w:eastAsia="宋体" w:cs="Times New Roman"/>
                <w:sz w:val="24"/>
                <w:lang w:val="en-US" w:eastAsia="zh-CN"/>
              </w:rPr>
              <w:t xml:space="preserve">分； </w:t>
            </w:r>
          </w:p>
          <w:p w14:paraId="196FE38B">
            <w:pPr>
              <w:jc w:val="both"/>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未提供供货方案的，不得分</w:t>
            </w:r>
          </w:p>
        </w:tc>
      </w:tr>
      <w:tr w14:paraId="55945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704" w:type="dxa"/>
            <w:vAlign w:val="center"/>
          </w:tcPr>
          <w:p w14:paraId="6ACF0DF3">
            <w:pPr>
              <w:pStyle w:val="101"/>
              <w:numPr>
                <w:ilvl w:val="0"/>
                <w:numId w:val="16"/>
              </w:numPr>
              <w:ind w:firstLineChars="0"/>
              <w:jc w:val="center"/>
              <w:rPr>
                <w:rFonts w:ascii="Times New Roman" w:hAnsi="Times New Roman"/>
                <w:sz w:val="24"/>
              </w:rPr>
            </w:pPr>
          </w:p>
        </w:tc>
        <w:tc>
          <w:tcPr>
            <w:tcW w:w="1515" w:type="dxa"/>
            <w:vAlign w:val="center"/>
          </w:tcPr>
          <w:p w14:paraId="4ECA58B6">
            <w:pPr>
              <w:ind w:left="0" w:leftChars="0" w:right="0" w:rightChars="0" w:firstLine="0" w:firstLineChars="0"/>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产品选型</w:t>
            </w:r>
          </w:p>
          <w:p w14:paraId="44CF9DCF">
            <w:pPr>
              <w:jc w:val="center"/>
              <w:rPr>
                <w:rFonts w:ascii="Times New Roman" w:hAnsi="Times New Roman" w:eastAsia="宋体" w:cs="Times New Roman"/>
                <w:sz w:val="24"/>
              </w:rPr>
            </w:pPr>
          </w:p>
        </w:tc>
        <w:tc>
          <w:tcPr>
            <w:tcW w:w="874" w:type="dxa"/>
            <w:vAlign w:val="center"/>
          </w:tcPr>
          <w:p w14:paraId="44585B1A">
            <w:pPr>
              <w:jc w:val="center"/>
              <w:rPr>
                <w:rFonts w:hint="default" w:ascii="Times New Roman" w:hAnsi="Times New Roman" w:eastAsia="宋体" w:cs="Times New Roman"/>
                <w:sz w:val="24"/>
                <w:lang w:val="en-US" w:eastAsia="zh-CN"/>
              </w:rPr>
            </w:pPr>
            <w:r>
              <w:rPr>
                <w:rFonts w:hint="eastAsia" w:cs="Times New Roman"/>
                <w:sz w:val="24"/>
                <w:lang w:val="en-US" w:eastAsia="zh-CN"/>
              </w:rPr>
              <w:t>14</w:t>
            </w:r>
          </w:p>
        </w:tc>
        <w:tc>
          <w:tcPr>
            <w:tcW w:w="6658" w:type="dxa"/>
            <w:vAlign w:val="center"/>
          </w:tcPr>
          <w:p w14:paraId="46742E14">
            <w:pPr>
              <w:jc w:val="both"/>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所投货物行业应用率高、技术性、专业性、合理性好得 </w:t>
            </w:r>
            <w:r>
              <w:rPr>
                <w:rFonts w:hint="default" w:ascii="Times New Roman" w:hAnsi="Times New Roman" w:eastAsia="宋体" w:cs="Times New Roman"/>
                <w:sz w:val="24"/>
                <w:lang w:val="en-US" w:eastAsia="zh-CN"/>
              </w:rPr>
              <w:t xml:space="preserve">14 </w:t>
            </w:r>
            <w:r>
              <w:rPr>
                <w:rFonts w:hint="eastAsia" w:ascii="Times New Roman" w:hAnsi="Times New Roman" w:eastAsia="宋体" w:cs="Times New Roman"/>
                <w:sz w:val="24"/>
                <w:lang w:val="en-US" w:eastAsia="zh-CN"/>
              </w:rPr>
              <w:t xml:space="preserve">分； </w:t>
            </w:r>
          </w:p>
          <w:p w14:paraId="1AAE9069">
            <w:pPr>
              <w:jc w:val="both"/>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所供货物行业应用率较高、技术性、专业性、合理性较好得 </w:t>
            </w:r>
            <w:r>
              <w:rPr>
                <w:rFonts w:hint="default" w:ascii="Times New Roman" w:hAnsi="Times New Roman" w:eastAsia="宋体" w:cs="Times New Roman"/>
                <w:sz w:val="24"/>
                <w:lang w:val="en-US" w:eastAsia="zh-CN"/>
              </w:rPr>
              <w:t xml:space="preserve">10 </w:t>
            </w:r>
            <w:r>
              <w:rPr>
                <w:rFonts w:hint="eastAsia" w:ascii="Times New Roman" w:hAnsi="Times New Roman" w:eastAsia="宋体" w:cs="Times New Roman"/>
                <w:sz w:val="24"/>
                <w:lang w:val="en-US" w:eastAsia="zh-CN"/>
              </w:rPr>
              <w:t xml:space="preserve">分 </w:t>
            </w:r>
          </w:p>
          <w:p w14:paraId="2164C78E">
            <w:pPr>
              <w:jc w:val="both"/>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所供货物行业应用率一般、技术性、专业性、合理性一般得 </w:t>
            </w:r>
            <w:r>
              <w:rPr>
                <w:rFonts w:hint="default" w:ascii="Times New Roman" w:hAnsi="Times New Roman" w:eastAsia="宋体" w:cs="Times New Roman"/>
                <w:sz w:val="24"/>
                <w:lang w:val="en-US" w:eastAsia="zh-CN"/>
              </w:rPr>
              <w:t xml:space="preserve">5 </w:t>
            </w:r>
            <w:r>
              <w:rPr>
                <w:rFonts w:hint="eastAsia" w:ascii="Times New Roman" w:hAnsi="Times New Roman" w:eastAsia="宋体" w:cs="Times New Roman"/>
                <w:sz w:val="24"/>
                <w:lang w:val="en-US" w:eastAsia="zh-CN"/>
              </w:rPr>
              <w:t xml:space="preserve">分 </w:t>
            </w:r>
          </w:p>
          <w:p w14:paraId="522DD35D">
            <w:pPr>
              <w:jc w:val="both"/>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所供货物行业应用率低、技术性、专业性、合理性差得 </w:t>
            </w:r>
            <w:r>
              <w:rPr>
                <w:rFonts w:hint="default" w:ascii="Times New Roman" w:hAnsi="Times New Roman" w:eastAsia="宋体" w:cs="Times New Roman"/>
                <w:sz w:val="24"/>
                <w:lang w:val="en-US" w:eastAsia="zh-CN"/>
              </w:rPr>
              <w:t xml:space="preserve">0 </w:t>
            </w:r>
            <w:r>
              <w:rPr>
                <w:rFonts w:hint="eastAsia" w:ascii="Times New Roman" w:hAnsi="Times New Roman" w:eastAsia="宋体" w:cs="Times New Roman"/>
                <w:sz w:val="24"/>
                <w:lang w:val="en-US" w:eastAsia="zh-CN"/>
              </w:rPr>
              <w:t>分</w:t>
            </w:r>
          </w:p>
        </w:tc>
      </w:tr>
      <w:tr w14:paraId="2DD97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704" w:type="dxa"/>
            <w:vAlign w:val="center"/>
          </w:tcPr>
          <w:p w14:paraId="1877FDD7">
            <w:pPr>
              <w:pStyle w:val="101"/>
              <w:numPr>
                <w:ilvl w:val="0"/>
                <w:numId w:val="16"/>
              </w:numPr>
              <w:ind w:firstLineChars="0"/>
              <w:jc w:val="center"/>
              <w:rPr>
                <w:rFonts w:ascii="Times New Roman" w:hAnsi="Times New Roman"/>
                <w:sz w:val="24"/>
              </w:rPr>
            </w:pPr>
          </w:p>
        </w:tc>
        <w:tc>
          <w:tcPr>
            <w:tcW w:w="1515" w:type="dxa"/>
            <w:vAlign w:val="center"/>
          </w:tcPr>
          <w:p w14:paraId="083056B8">
            <w:pPr>
              <w:ind w:left="0" w:leftChars="0" w:right="0" w:rightChars="0" w:firstLine="0" w:firstLineChars="0"/>
              <w:jc w:val="center"/>
              <w:rPr>
                <w:rFonts w:hint="eastAsia" w:ascii="Times New Roman" w:hAnsi="Times New Roman" w:eastAsia="宋体" w:cs="Times New Roman"/>
                <w:sz w:val="24"/>
                <w:lang w:val="en-US" w:eastAsia="zh-CN"/>
              </w:rPr>
            </w:pPr>
          </w:p>
          <w:p w14:paraId="7D16FCC5">
            <w:pPr>
              <w:ind w:left="0" w:leftChars="0" w:right="0" w:rightChars="0" w:firstLine="0" w:firstLineChars="0"/>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售后服务</w:t>
            </w:r>
          </w:p>
          <w:p w14:paraId="2495FF70">
            <w:pPr>
              <w:ind w:left="0" w:leftChars="0" w:right="0" w:rightChars="0" w:firstLine="0" w:firstLineChars="0"/>
              <w:jc w:val="center"/>
              <w:rPr>
                <w:rFonts w:hint="eastAsia" w:ascii="Times New Roman" w:hAnsi="Times New Roman" w:eastAsia="宋体" w:cs="Times New Roman"/>
                <w:sz w:val="24"/>
                <w:lang w:val="en-US" w:eastAsia="zh-CN"/>
              </w:rPr>
            </w:pPr>
          </w:p>
        </w:tc>
        <w:tc>
          <w:tcPr>
            <w:tcW w:w="874" w:type="dxa"/>
            <w:vAlign w:val="center"/>
          </w:tcPr>
          <w:p w14:paraId="375DDE77">
            <w:pPr>
              <w:ind w:left="0" w:leftChars="0" w:right="0" w:rightChars="0" w:firstLine="0" w:firstLineChars="0"/>
              <w:jc w:val="center"/>
              <w:rPr>
                <w:rFonts w:hint="default" w:ascii="Times New Roman" w:hAnsi="Times New Roman" w:eastAsia="宋体" w:cs="Times New Roman"/>
                <w:sz w:val="24"/>
                <w:lang w:val="en-US" w:eastAsia="zh-CN"/>
              </w:rPr>
            </w:pPr>
            <w:r>
              <w:rPr>
                <w:rFonts w:hint="eastAsia" w:cs="Times New Roman"/>
                <w:sz w:val="24"/>
                <w:lang w:val="en-US" w:eastAsia="zh-CN"/>
              </w:rPr>
              <w:t>15</w:t>
            </w:r>
          </w:p>
        </w:tc>
        <w:tc>
          <w:tcPr>
            <w:tcW w:w="6658" w:type="dxa"/>
            <w:vAlign w:val="center"/>
          </w:tcPr>
          <w:p w14:paraId="1B4DEB31">
            <w:pPr>
              <w:jc w:val="both"/>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提供针对本项目的售后服务承诺内容详细、针对性强，得 </w:t>
            </w:r>
            <w:r>
              <w:rPr>
                <w:rFonts w:hint="default" w:ascii="Times New Roman" w:hAnsi="Times New Roman" w:eastAsia="宋体" w:cs="Times New Roman"/>
                <w:sz w:val="24"/>
                <w:lang w:val="en-US" w:eastAsia="zh-CN"/>
              </w:rPr>
              <w:t xml:space="preserve">15 </w:t>
            </w:r>
            <w:r>
              <w:rPr>
                <w:rFonts w:hint="eastAsia" w:ascii="Times New Roman" w:hAnsi="Times New Roman" w:eastAsia="宋体" w:cs="Times New Roman"/>
                <w:sz w:val="24"/>
                <w:lang w:val="en-US" w:eastAsia="zh-CN"/>
              </w:rPr>
              <w:t xml:space="preserve">分； </w:t>
            </w:r>
          </w:p>
          <w:p w14:paraId="7874CFA4">
            <w:pPr>
              <w:jc w:val="both"/>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提供针对本项目的售后服务承诺内容较详细、针对性较强，得 </w:t>
            </w:r>
            <w:r>
              <w:rPr>
                <w:rFonts w:hint="default" w:ascii="Times New Roman" w:hAnsi="Times New Roman" w:eastAsia="宋体" w:cs="Times New Roman"/>
                <w:sz w:val="24"/>
                <w:lang w:val="en-US" w:eastAsia="zh-CN"/>
              </w:rPr>
              <w:t xml:space="preserve">10 </w:t>
            </w:r>
            <w:r>
              <w:rPr>
                <w:rFonts w:hint="eastAsia" w:ascii="Times New Roman" w:hAnsi="Times New Roman" w:eastAsia="宋体" w:cs="Times New Roman"/>
                <w:sz w:val="24"/>
                <w:lang w:val="en-US" w:eastAsia="zh-CN"/>
              </w:rPr>
              <w:t xml:space="preserve">分； </w:t>
            </w:r>
          </w:p>
          <w:p w14:paraId="5093BFE3">
            <w:pPr>
              <w:jc w:val="both"/>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提供针对本项目的售后服务承诺内容一般、针对性较差，得 </w:t>
            </w:r>
            <w:r>
              <w:rPr>
                <w:rFonts w:hint="default" w:ascii="Times New Roman" w:hAnsi="Times New Roman" w:eastAsia="宋体" w:cs="Times New Roman"/>
                <w:sz w:val="24"/>
                <w:lang w:val="en-US" w:eastAsia="zh-CN"/>
              </w:rPr>
              <w:t xml:space="preserve">5 </w:t>
            </w:r>
            <w:r>
              <w:rPr>
                <w:rFonts w:hint="eastAsia" w:ascii="Times New Roman" w:hAnsi="Times New Roman" w:eastAsia="宋体" w:cs="Times New Roman"/>
                <w:sz w:val="24"/>
                <w:lang w:val="en-US" w:eastAsia="zh-CN"/>
              </w:rPr>
              <w:t xml:space="preserve">分； </w:t>
            </w:r>
          </w:p>
          <w:p w14:paraId="1BFD84D3">
            <w:pPr>
              <w:jc w:val="both"/>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未提供售后服务承诺的，得 </w:t>
            </w:r>
            <w:r>
              <w:rPr>
                <w:rFonts w:hint="default" w:ascii="Times New Roman" w:hAnsi="Times New Roman" w:eastAsia="宋体" w:cs="Times New Roman"/>
                <w:sz w:val="24"/>
                <w:lang w:val="en-US" w:eastAsia="zh-CN"/>
              </w:rPr>
              <w:t xml:space="preserve">0 </w:t>
            </w:r>
            <w:r>
              <w:rPr>
                <w:rFonts w:hint="eastAsia" w:ascii="Times New Roman" w:hAnsi="Times New Roman" w:eastAsia="宋体" w:cs="Times New Roman"/>
                <w:sz w:val="24"/>
                <w:lang w:val="en-US" w:eastAsia="zh-CN"/>
              </w:rPr>
              <w:t>分。</w:t>
            </w:r>
          </w:p>
        </w:tc>
      </w:tr>
      <w:tr w14:paraId="76090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4" w:type="dxa"/>
            <w:vAlign w:val="center"/>
          </w:tcPr>
          <w:p w14:paraId="37F57910">
            <w:pPr>
              <w:pStyle w:val="101"/>
              <w:numPr>
                <w:ilvl w:val="0"/>
                <w:numId w:val="16"/>
              </w:numPr>
              <w:ind w:firstLineChars="0"/>
              <w:jc w:val="center"/>
              <w:rPr>
                <w:rFonts w:ascii="Times New Roman" w:hAnsi="Times New Roman"/>
                <w:sz w:val="24"/>
              </w:rPr>
            </w:pPr>
          </w:p>
        </w:tc>
        <w:tc>
          <w:tcPr>
            <w:tcW w:w="1515" w:type="dxa"/>
            <w:vAlign w:val="center"/>
          </w:tcPr>
          <w:p w14:paraId="559CA1D7">
            <w:pPr>
              <w:ind w:left="0" w:leftChars="0" w:right="0" w:rightChars="0" w:firstLine="0" w:firstLineChars="0"/>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质量保证 </w:t>
            </w:r>
          </w:p>
          <w:p w14:paraId="4C090CF6">
            <w:pPr>
              <w:ind w:left="0" w:leftChars="0" w:right="0" w:rightChars="0" w:firstLine="0" w:firstLineChars="0"/>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措施方案</w:t>
            </w:r>
          </w:p>
          <w:p w14:paraId="34C7F881">
            <w:pPr>
              <w:ind w:left="0" w:leftChars="0" w:right="0" w:rightChars="0" w:firstLine="0" w:firstLineChars="0"/>
              <w:jc w:val="center"/>
              <w:rPr>
                <w:rFonts w:hint="eastAsia" w:ascii="Times New Roman" w:hAnsi="Times New Roman" w:eastAsia="宋体" w:cs="Times New Roman"/>
                <w:sz w:val="24"/>
                <w:lang w:val="en-US" w:eastAsia="zh-CN"/>
              </w:rPr>
            </w:pPr>
          </w:p>
        </w:tc>
        <w:tc>
          <w:tcPr>
            <w:tcW w:w="874" w:type="dxa"/>
            <w:vAlign w:val="center"/>
          </w:tcPr>
          <w:p w14:paraId="3A14903C">
            <w:pPr>
              <w:jc w:val="center"/>
              <w:rPr>
                <w:rFonts w:hint="default" w:ascii="Times New Roman" w:hAnsi="Times New Roman" w:eastAsia="宋体" w:cs="Times New Roman"/>
                <w:sz w:val="24"/>
                <w:lang w:val="en-US" w:eastAsia="zh-CN"/>
              </w:rPr>
            </w:pPr>
            <w:r>
              <w:rPr>
                <w:rFonts w:hint="eastAsia" w:cs="Times New Roman"/>
                <w:sz w:val="24"/>
                <w:lang w:val="en-US" w:eastAsia="zh-CN"/>
              </w:rPr>
              <w:t>9</w:t>
            </w:r>
          </w:p>
        </w:tc>
        <w:tc>
          <w:tcPr>
            <w:tcW w:w="6658" w:type="dxa"/>
            <w:vAlign w:val="center"/>
          </w:tcPr>
          <w:p w14:paraId="00DFF219">
            <w:pPr>
              <w:jc w:val="both"/>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根据项目特点提供完整详细的质量保证措施。 </w:t>
            </w:r>
          </w:p>
          <w:p w14:paraId="3C058B8C">
            <w:pPr>
              <w:jc w:val="both"/>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w:t>
            </w:r>
            <w:r>
              <w:rPr>
                <w:rFonts w:hint="default" w:ascii="Times New Roman" w:hAnsi="Times New Roman" w:eastAsia="宋体" w:cs="Times New Roman"/>
                <w:sz w:val="24"/>
                <w:lang w:val="en-US" w:eastAsia="zh-CN"/>
              </w:rPr>
              <w:t>1</w:t>
            </w:r>
            <w:r>
              <w:rPr>
                <w:rFonts w:hint="eastAsia" w:ascii="Times New Roman" w:hAnsi="Times New Roman" w:eastAsia="宋体" w:cs="Times New Roman"/>
                <w:sz w:val="24"/>
                <w:lang w:val="en-US" w:eastAsia="zh-CN"/>
              </w:rPr>
              <w:t xml:space="preserve">）提供完善详细的质量保证措施方案，全面性、合理性、可行性、针对性切合本项目得 </w:t>
            </w:r>
            <w:r>
              <w:rPr>
                <w:rFonts w:hint="eastAsia" w:cs="Times New Roman"/>
                <w:sz w:val="24"/>
                <w:lang w:val="en-US" w:eastAsia="zh-CN"/>
              </w:rPr>
              <w:t>9</w:t>
            </w:r>
            <w:r>
              <w:rPr>
                <w:rFonts w:hint="default" w:ascii="Times New Roman" w:hAnsi="Times New Roman" w:eastAsia="宋体" w:cs="Times New Roman"/>
                <w:sz w:val="24"/>
                <w:lang w:val="en-US" w:eastAsia="zh-CN"/>
              </w:rPr>
              <w:t xml:space="preserve"> </w:t>
            </w:r>
            <w:r>
              <w:rPr>
                <w:rFonts w:hint="eastAsia" w:ascii="Times New Roman" w:hAnsi="Times New Roman" w:eastAsia="宋体" w:cs="Times New Roman"/>
                <w:sz w:val="24"/>
                <w:lang w:val="en-US" w:eastAsia="zh-CN"/>
              </w:rPr>
              <w:t xml:space="preserve">分； </w:t>
            </w:r>
          </w:p>
          <w:p w14:paraId="4321FF9E">
            <w:pPr>
              <w:jc w:val="both"/>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w:t>
            </w:r>
            <w:r>
              <w:rPr>
                <w:rFonts w:hint="default" w:ascii="Times New Roman" w:hAnsi="Times New Roman" w:eastAsia="宋体" w:cs="Times New Roman"/>
                <w:sz w:val="24"/>
                <w:lang w:val="en-US" w:eastAsia="zh-CN"/>
              </w:rPr>
              <w:t>2</w:t>
            </w:r>
            <w:r>
              <w:rPr>
                <w:rFonts w:hint="eastAsia" w:ascii="Times New Roman" w:hAnsi="Times New Roman" w:eastAsia="宋体" w:cs="Times New Roman"/>
                <w:sz w:val="24"/>
                <w:lang w:val="en-US" w:eastAsia="zh-CN"/>
              </w:rPr>
              <w:t xml:space="preserve">）质量保证措施方案合理，但缺乏针对性得 </w:t>
            </w:r>
            <w:r>
              <w:rPr>
                <w:rFonts w:hint="eastAsia" w:cs="Times New Roman"/>
                <w:sz w:val="24"/>
                <w:lang w:val="en-US" w:eastAsia="zh-CN"/>
              </w:rPr>
              <w:t>6</w:t>
            </w:r>
            <w:r>
              <w:rPr>
                <w:rFonts w:hint="default" w:ascii="Times New Roman" w:hAnsi="Times New Roman" w:eastAsia="宋体" w:cs="Times New Roman"/>
                <w:sz w:val="24"/>
                <w:lang w:val="en-US" w:eastAsia="zh-CN"/>
              </w:rPr>
              <w:t xml:space="preserve"> </w:t>
            </w:r>
            <w:r>
              <w:rPr>
                <w:rFonts w:hint="eastAsia" w:ascii="Times New Roman" w:hAnsi="Times New Roman" w:eastAsia="宋体" w:cs="Times New Roman"/>
                <w:sz w:val="24"/>
                <w:lang w:val="en-US" w:eastAsia="zh-CN"/>
              </w:rPr>
              <w:t xml:space="preserve">分； </w:t>
            </w:r>
          </w:p>
          <w:p w14:paraId="5CC035C1">
            <w:pPr>
              <w:jc w:val="both"/>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w:t>
            </w:r>
            <w:r>
              <w:rPr>
                <w:rFonts w:hint="default" w:ascii="Times New Roman" w:hAnsi="Times New Roman" w:eastAsia="宋体" w:cs="Times New Roman"/>
                <w:sz w:val="24"/>
                <w:lang w:val="en-US" w:eastAsia="zh-CN"/>
              </w:rPr>
              <w:t>3</w:t>
            </w:r>
            <w:r>
              <w:rPr>
                <w:rFonts w:hint="eastAsia" w:ascii="Times New Roman" w:hAnsi="Times New Roman" w:eastAsia="宋体" w:cs="Times New Roman"/>
                <w:sz w:val="24"/>
                <w:lang w:val="en-US" w:eastAsia="zh-CN"/>
              </w:rPr>
              <w:t xml:space="preserve">）质量保证措施方案不合理，缺乏针对性得 </w:t>
            </w:r>
            <w:r>
              <w:rPr>
                <w:rFonts w:hint="eastAsia" w:cs="Times New Roman"/>
                <w:sz w:val="24"/>
                <w:lang w:val="en-US" w:eastAsia="zh-CN"/>
              </w:rPr>
              <w:t>3</w:t>
            </w:r>
            <w:r>
              <w:rPr>
                <w:rFonts w:hint="default" w:ascii="Times New Roman" w:hAnsi="Times New Roman" w:eastAsia="宋体" w:cs="Times New Roman"/>
                <w:sz w:val="24"/>
                <w:lang w:val="en-US" w:eastAsia="zh-CN"/>
              </w:rPr>
              <w:t xml:space="preserve"> </w:t>
            </w:r>
            <w:r>
              <w:rPr>
                <w:rFonts w:hint="eastAsia" w:ascii="Times New Roman" w:hAnsi="Times New Roman" w:eastAsia="宋体" w:cs="Times New Roman"/>
                <w:sz w:val="24"/>
                <w:lang w:val="en-US" w:eastAsia="zh-CN"/>
              </w:rPr>
              <w:t xml:space="preserve">分； </w:t>
            </w:r>
          </w:p>
          <w:p w14:paraId="552F7883">
            <w:pPr>
              <w:jc w:val="both"/>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w:t>
            </w:r>
            <w:r>
              <w:rPr>
                <w:rFonts w:hint="default" w:ascii="Times New Roman" w:hAnsi="Times New Roman" w:eastAsia="宋体" w:cs="Times New Roman"/>
                <w:sz w:val="24"/>
                <w:lang w:val="en-US" w:eastAsia="zh-CN"/>
              </w:rPr>
              <w:t>4</w:t>
            </w:r>
            <w:r>
              <w:rPr>
                <w:rFonts w:hint="eastAsia" w:ascii="Times New Roman" w:hAnsi="Times New Roman" w:eastAsia="宋体" w:cs="Times New Roman"/>
                <w:sz w:val="24"/>
                <w:lang w:val="en-US" w:eastAsia="zh-CN"/>
              </w:rPr>
              <w:t>）未提供质量保证措施方案不得分。</w:t>
            </w:r>
          </w:p>
        </w:tc>
      </w:tr>
      <w:tr w14:paraId="5BF79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04" w:type="dxa"/>
            <w:vAlign w:val="center"/>
          </w:tcPr>
          <w:p w14:paraId="11442D10">
            <w:pPr>
              <w:pStyle w:val="101"/>
              <w:numPr>
                <w:ilvl w:val="0"/>
                <w:numId w:val="16"/>
              </w:numPr>
              <w:ind w:firstLineChars="0"/>
              <w:jc w:val="center"/>
              <w:rPr>
                <w:rFonts w:ascii="Times New Roman" w:hAnsi="Times New Roman"/>
                <w:sz w:val="24"/>
              </w:rPr>
            </w:pPr>
          </w:p>
        </w:tc>
        <w:tc>
          <w:tcPr>
            <w:tcW w:w="1515" w:type="dxa"/>
            <w:vAlign w:val="center"/>
          </w:tcPr>
          <w:p w14:paraId="1B0801DB">
            <w:pPr>
              <w:ind w:left="0" w:leftChars="0" w:right="0" w:rightChars="0" w:firstLine="0" w:firstLineChars="0"/>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价格评审</w:t>
            </w:r>
          </w:p>
        </w:tc>
        <w:tc>
          <w:tcPr>
            <w:tcW w:w="874" w:type="dxa"/>
            <w:vAlign w:val="center"/>
          </w:tcPr>
          <w:p w14:paraId="39FB5738">
            <w:pPr>
              <w:jc w:val="center"/>
              <w:rPr>
                <w:rFonts w:ascii="Times New Roman" w:hAnsi="Times New Roman" w:eastAsia="宋体" w:cs="Times New Roman"/>
                <w:sz w:val="24"/>
              </w:rPr>
            </w:pPr>
            <w:r>
              <w:rPr>
                <w:rFonts w:ascii="Times New Roman" w:hAnsi="Times New Roman" w:eastAsia="宋体" w:cs="Times New Roman"/>
                <w:sz w:val="24"/>
              </w:rPr>
              <w:t>30</w:t>
            </w:r>
          </w:p>
        </w:tc>
        <w:tc>
          <w:tcPr>
            <w:tcW w:w="6658" w:type="dxa"/>
            <w:vAlign w:val="center"/>
          </w:tcPr>
          <w:p w14:paraId="6EC5C84B">
            <w:pPr>
              <w:jc w:val="both"/>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满足招标文件要求且投标价格最低的投标报价为评标基准价，其价格分为满分。其他投标人的价格分统一按照下列公式计算：投标报价得分＝（评标基准价/投标报价）×分值。</w:t>
            </w:r>
          </w:p>
          <w:p w14:paraId="07B154F1">
            <w:pPr>
              <w:jc w:val="both"/>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注：此处投标报价指经过报价修正，及因落实政府采购政策进行价格调整后的报价，详见第四章《评标程序、评标方法和评标标准》2.4及2.5。</w:t>
            </w:r>
          </w:p>
        </w:tc>
      </w:tr>
      <w:tr w14:paraId="7E1ED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04" w:type="dxa"/>
            <w:vAlign w:val="top"/>
          </w:tcPr>
          <w:p w14:paraId="0CE6DC34">
            <w:pPr>
              <w:jc w:val="both"/>
              <w:rPr>
                <w:rFonts w:ascii="Times New Roman" w:hAnsi="Times New Roman"/>
                <w:sz w:val="24"/>
              </w:rPr>
            </w:pPr>
            <w:r>
              <w:rPr>
                <w:sz w:val="24"/>
              </w:rPr>
              <w:t>合计</w:t>
            </w:r>
          </w:p>
        </w:tc>
        <w:tc>
          <w:tcPr>
            <w:tcW w:w="2389" w:type="dxa"/>
            <w:gridSpan w:val="2"/>
            <w:vAlign w:val="center"/>
          </w:tcPr>
          <w:p w14:paraId="4C85333E">
            <w:pPr>
              <w:jc w:val="center"/>
              <w:rPr>
                <w:sz w:val="24"/>
              </w:rPr>
            </w:pPr>
            <w:r>
              <w:rPr>
                <w:sz w:val="24"/>
              </w:rPr>
              <w:t>100</w:t>
            </w:r>
          </w:p>
        </w:tc>
        <w:tc>
          <w:tcPr>
            <w:tcW w:w="6658" w:type="dxa"/>
            <w:vAlign w:val="center"/>
          </w:tcPr>
          <w:p w14:paraId="1694220D">
            <w:pPr>
              <w:jc w:val="left"/>
              <w:rPr>
                <w:kern w:val="0"/>
                <w:sz w:val="24"/>
              </w:rPr>
            </w:pPr>
          </w:p>
        </w:tc>
      </w:tr>
      <w:bookmarkEnd w:id="804"/>
    </w:tbl>
    <w:p w14:paraId="7598F531">
      <w:pPr>
        <w:pStyle w:val="3"/>
        <w:rPr>
          <w:sz w:val="24"/>
          <w:szCs w:val="24"/>
        </w:rPr>
        <w:sectPr>
          <w:headerReference r:id="rId11" w:type="default"/>
          <w:footerReference r:id="rId12" w:type="default"/>
          <w:pgSz w:w="11907" w:h="16840"/>
          <w:pgMar w:top="1418" w:right="1134" w:bottom="1418" w:left="1701" w:header="851" w:footer="851" w:gutter="0"/>
          <w:pgBorders>
            <w:top w:val="none" w:sz="0" w:space="0"/>
            <w:left w:val="none" w:sz="0" w:space="0"/>
            <w:bottom w:val="none" w:sz="0" w:space="0"/>
            <w:right w:val="none" w:sz="0" w:space="0"/>
          </w:pgBorders>
          <w:pgNumType w:fmt="decimal"/>
          <w:cols w:space="720" w:num="1"/>
          <w:docGrid w:linePitch="462" w:charSpace="0"/>
        </w:sectPr>
      </w:pPr>
      <w:bookmarkStart w:id="805" w:name="_Toc99301424"/>
      <w:bookmarkStart w:id="806" w:name="_Toc3108"/>
      <w:bookmarkStart w:id="807" w:name="_Toc8793"/>
    </w:p>
    <w:p w14:paraId="6238C0D5">
      <w:pPr>
        <w:pStyle w:val="3"/>
        <w:rPr>
          <w:sz w:val="24"/>
          <w:szCs w:val="24"/>
        </w:rPr>
      </w:pPr>
      <w:r>
        <w:rPr>
          <w:sz w:val="24"/>
          <w:szCs w:val="24"/>
        </w:rPr>
        <w:t>第五章   采购需求</w:t>
      </w:r>
      <w:bookmarkEnd w:id="805"/>
      <w:bookmarkEnd w:id="806"/>
      <w:bookmarkEnd w:id="807"/>
    </w:p>
    <w:p w14:paraId="04CF81C9">
      <w:pPr>
        <w:pStyle w:val="101"/>
        <w:keepNext w:val="0"/>
        <w:keepLines w:val="0"/>
        <w:pageBreakBefore w:val="0"/>
        <w:widowControl w:val="0"/>
        <w:numPr>
          <w:ilvl w:val="0"/>
          <w:numId w:val="17"/>
        </w:numPr>
        <w:kinsoku/>
        <w:wordWrap/>
        <w:overflowPunct/>
        <w:topLinePunct w:val="0"/>
        <w:bidi w:val="0"/>
        <w:spacing w:line="360" w:lineRule="auto"/>
        <w:ind w:firstLineChars="0"/>
        <w:textAlignment w:val="auto"/>
        <w:rPr>
          <w:rFonts w:ascii="宋体" w:hAnsi="宋体" w:cs="宋体"/>
          <w:b/>
          <w:sz w:val="24"/>
          <w:szCs w:val="24"/>
        </w:rPr>
      </w:pPr>
      <w:bookmarkStart w:id="808" w:name="_Toc99301425"/>
      <w:r>
        <w:rPr>
          <w:rFonts w:ascii="宋体" w:hAnsi="宋体" w:cs="宋体"/>
          <w:b/>
          <w:sz w:val="24"/>
          <w:szCs w:val="24"/>
        </w:rPr>
        <w:t>采购标的</w:t>
      </w:r>
    </w:p>
    <w:p w14:paraId="27F3B54E">
      <w:pPr>
        <w:numPr>
          <w:ilvl w:val="0"/>
          <w:numId w:val="18"/>
        </w:numPr>
        <w:spacing w:line="360" w:lineRule="auto"/>
        <w:rPr>
          <w:rFonts w:eastAsiaTheme="majorEastAsia"/>
          <w:b/>
          <w:bCs/>
          <w:color w:val="000000"/>
          <w:sz w:val="24"/>
        </w:rPr>
      </w:pPr>
      <w:r>
        <w:rPr>
          <w:rFonts w:eastAsiaTheme="majorEastAsia"/>
          <w:b/>
          <w:bCs/>
          <w:color w:val="000000"/>
          <w:sz w:val="24"/>
        </w:rPr>
        <w:t>采购标的</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3000"/>
        <w:gridCol w:w="615"/>
        <w:gridCol w:w="1365"/>
        <w:gridCol w:w="3814"/>
      </w:tblGrid>
      <w:tr w14:paraId="33EEA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Align w:val="center"/>
          </w:tcPr>
          <w:p w14:paraId="467FE766">
            <w:pPr>
              <w:jc w:val="center"/>
              <w:rPr>
                <w:rFonts w:hint="default" w:ascii="Times New Roman" w:hAnsi="Times New Roman" w:cs="Times New Roman" w:eastAsiaTheme="majorEastAsia"/>
                <w:bCs/>
                <w:kern w:val="2"/>
                <w:sz w:val="21"/>
                <w:szCs w:val="21"/>
                <w:lang w:val="en-US" w:eastAsia="zh-CN" w:bidi="ar-SA"/>
              </w:rPr>
            </w:pPr>
            <w:r>
              <w:rPr>
                <w:rFonts w:eastAsiaTheme="majorEastAsia"/>
                <w:bCs/>
                <w:szCs w:val="21"/>
              </w:rPr>
              <w:t>包号</w:t>
            </w:r>
          </w:p>
        </w:tc>
        <w:tc>
          <w:tcPr>
            <w:tcW w:w="3000" w:type="dxa"/>
            <w:vAlign w:val="center"/>
          </w:tcPr>
          <w:p w14:paraId="674277C0">
            <w:pPr>
              <w:jc w:val="center"/>
              <w:rPr>
                <w:rFonts w:hint="default" w:ascii="Times New Roman" w:hAnsi="Times New Roman" w:cs="Times New Roman" w:eastAsiaTheme="majorEastAsia"/>
                <w:bCs/>
                <w:szCs w:val="21"/>
                <w:lang w:val="en-US" w:eastAsia="zh-CN"/>
              </w:rPr>
            </w:pPr>
            <w:r>
              <w:rPr>
                <w:rFonts w:hint="eastAsia" w:cs="Times New Roman" w:eastAsiaTheme="majorEastAsia"/>
                <w:bCs/>
                <w:szCs w:val="21"/>
                <w:lang w:val="en-US" w:eastAsia="zh-CN"/>
              </w:rPr>
              <w:t>标的名称</w:t>
            </w:r>
          </w:p>
        </w:tc>
        <w:tc>
          <w:tcPr>
            <w:tcW w:w="615" w:type="dxa"/>
            <w:vAlign w:val="center"/>
          </w:tcPr>
          <w:p w14:paraId="7ED668E7">
            <w:pPr>
              <w:jc w:val="center"/>
              <w:rPr>
                <w:rFonts w:hint="default" w:ascii="Times New Roman" w:hAnsi="Times New Roman" w:cs="Times New Roman" w:eastAsiaTheme="majorEastAsia"/>
                <w:szCs w:val="21"/>
                <w:lang w:val="en-US" w:eastAsia="zh-CN"/>
              </w:rPr>
            </w:pPr>
            <w:r>
              <w:rPr>
                <w:rFonts w:ascii="Times New Roman" w:hAnsi="Times New Roman" w:cs="Times New Roman" w:eastAsiaTheme="majorEastAsia"/>
                <w:szCs w:val="21"/>
              </w:rPr>
              <w:t>数量</w:t>
            </w:r>
          </w:p>
        </w:tc>
        <w:tc>
          <w:tcPr>
            <w:tcW w:w="1365" w:type="dxa"/>
            <w:vAlign w:val="center"/>
          </w:tcPr>
          <w:p w14:paraId="606A9E9F">
            <w:pPr>
              <w:jc w:val="center"/>
              <w:rPr>
                <w:rFonts w:ascii="Times New Roman" w:hAnsi="Times New Roman" w:cs="Times New Roman" w:eastAsiaTheme="majorEastAsia"/>
                <w:szCs w:val="21"/>
              </w:rPr>
            </w:pPr>
            <w:r>
              <w:rPr>
                <w:rFonts w:ascii="Times New Roman" w:hAnsi="Times New Roman" w:cs="Times New Roman" w:eastAsiaTheme="majorEastAsia"/>
                <w:szCs w:val="21"/>
              </w:rPr>
              <w:t>采购包预算金额</w:t>
            </w:r>
          </w:p>
          <w:p w14:paraId="66034CF6">
            <w:pPr>
              <w:jc w:val="center"/>
              <w:rPr>
                <w:rFonts w:hint="default" w:ascii="Times New Roman" w:hAnsi="Times New Roman" w:cs="Times New Roman" w:eastAsiaTheme="majorEastAsia"/>
                <w:szCs w:val="21"/>
                <w:lang w:val="en-US" w:eastAsia="zh-CN"/>
              </w:rPr>
            </w:pPr>
            <w:r>
              <w:rPr>
                <w:rFonts w:ascii="Times New Roman" w:hAnsi="Times New Roman" w:cs="Times New Roman" w:eastAsiaTheme="majorEastAsia"/>
                <w:szCs w:val="21"/>
              </w:rPr>
              <w:t>（万元）</w:t>
            </w:r>
          </w:p>
        </w:tc>
        <w:tc>
          <w:tcPr>
            <w:tcW w:w="3814" w:type="dxa"/>
            <w:vAlign w:val="center"/>
          </w:tcPr>
          <w:p w14:paraId="46A1281D">
            <w:pPr>
              <w:jc w:val="center"/>
              <w:rPr>
                <w:rFonts w:hint="default" w:ascii="Times New Roman" w:hAnsi="Times New Roman" w:cs="Times New Roman" w:eastAsiaTheme="majorEastAsia"/>
                <w:szCs w:val="21"/>
                <w:lang w:val="en-US" w:eastAsia="zh-CN"/>
              </w:rPr>
            </w:pPr>
            <w:r>
              <w:rPr>
                <w:rFonts w:ascii="Times New Roman" w:hAnsi="Times New Roman" w:cs="Times New Roman" w:eastAsiaTheme="majorEastAsia"/>
                <w:szCs w:val="21"/>
              </w:rPr>
              <w:t>简要技术需求或服务要求</w:t>
            </w:r>
          </w:p>
        </w:tc>
      </w:tr>
      <w:tr w14:paraId="037C6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Align w:val="center"/>
          </w:tcPr>
          <w:p w14:paraId="3D1B83DB">
            <w:pPr>
              <w:jc w:val="center"/>
              <w:rPr>
                <w:rFonts w:hint="default" w:ascii="Times New Roman" w:hAnsi="Times New Roman" w:cs="Times New Roman" w:eastAsiaTheme="majorEastAsia"/>
                <w:bCs/>
                <w:szCs w:val="21"/>
                <w:lang w:val="en-US" w:eastAsia="zh-CN"/>
              </w:rPr>
            </w:pPr>
            <w:r>
              <w:rPr>
                <w:rFonts w:hint="eastAsia" w:ascii="Times New Roman" w:hAnsi="Times New Roman" w:cs="Times New Roman" w:eastAsiaTheme="majorEastAsia"/>
                <w:bCs/>
                <w:szCs w:val="21"/>
                <w:lang w:val="en-US" w:eastAsia="zh-CN"/>
              </w:rPr>
              <w:t>0</w:t>
            </w:r>
            <w:r>
              <w:rPr>
                <w:rFonts w:hint="eastAsia" w:cs="Times New Roman" w:eastAsiaTheme="majorEastAsia"/>
                <w:bCs/>
                <w:szCs w:val="21"/>
                <w:lang w:val="en-US" w:eastAsia="zh-CN"/>
              </w:rPr>
              <w:t>1</w:t>
            </w:r>
          </w:p>
        </w:tc>
        <w:tc>
          <w:tcPr>
            <w:tcW w:w="3000" w:type="dxa"/>
            <w:vAlign w:val="center"/>
          </w:tcPr>
          <w:p w14:paraId="49AB6732">
            <w:pPr>
              <w:keepNext w:val="0"/>
              <w:keepLines w:val="0"/>
              <w:widowControl/>
              <w:suppressLineNumbers w:val="0"/>
              <w:jc w:val="left"/>
              <w:rPr>
                <w:rFonts w:hint="default" w:eastAsiaTheme="majorEastAsia"/>
                <w:bCs/>
                <w:szCs w:val="21"/>
                <w:lang w:val="en-US" w:eastAsia="zh-CN"/>
              </w:rPr>
            </w:pPr>
            <w:r>
              <w:rPr>
                <w:rFonts w:hint="eastAsia" w:ascii="Times New Roman" w:hAnsi="Times New Roman" w:cs="Times New Roman" w:eastAsiaTheme="majorEastAsia"/>
                <w:bCs/>
                <w:szCs w:val="21"/>
                <w:lang w:val="en-US" w:eastAsia="zh-CN"/>
              </w:rPr>
              <w:t>门头沟区山区生态公益林生态效益促进发展机制森林健康经营（森林防火部分）</w:t>
            </w:r>
            <w:r>
              <w:rPr>
                <w:rFonts w:hint="default" w:ascii="Times New Roman" w:hAnsi="Times New Roman" w:cs="Times New Roman" w:eastAsiaTheme="majorEastAsia"/>
                <w:bCs/>
                <w:szCs w:val="21"/>
                <w:lang w:val="en-US" w:eastAsia="zh-CN"/>
              </w:rPr>
              <w:t>-</w:t>
            </w:r>
            <w:r>
              <w:rPr>
                <w:rFonts w:hint="eastAsia" w:ascii="Times New Roman" w:hAnsi="Times New Roman" w:cs="Times New Roman" w:eastAsiaTheme="majorEastAsia"/>
                <w:bCs/>
                <w:szCs w:val="21"/>
                <w:lang w:val="en-US" w:eastAsia="zh-CN"/>
              </w:rPr>
              <w:t>防火巡护工装采购</w:t>
            </w:r>
          </w:p>
        </w:tc>
        <w:tc>
          <w:tcPr>
            <w:tcW w:w="615" w:type="dxa"/>
            <w:vAlign w:val="center"/>
          </w:tcPr>
          <w:p w14:paraId="4BD22C55">
            <w:pPr>
              <w:jc w:val="center"/>
              <w:rPr>
                <w:rFonts w:hint="default" w:ascii="Times New Roman" w:hAnsi="Times New Roman" w:cs="Times New Roman" w:eastAsiaTheme="majorEastAsia"/>
                <w:szCs w:val="21"/>
                <w:lang w:val="en-US" w:eastAsia="zh-CN"/>
              </w:rPr>
            </w:pPr>
            <w:r>
              <w:rPr>
                <w:rFonts w:hint="eastAsia" w:ascii="Times New Roman" w:hAnsi="Times New Roman" w:cs="Times New Roman" w:eastAsiaTheme="majorEastAsia"/>
                <w:szCs w:val="21"/>
                <w:lang w:val="en-US" w:eastAsia="zh-CN"/>
              </w:rPr>
              <w:t>1</w:t>
            </w:r>
          </w:p>
        </w:tc>
        <w:tc>
          <w:tcPr>
            <w:tcW w:w="1365" w:type="dxa"/>
            <w:vAlign w:val="center"/>
          </w:tcPr>
          <w:p w14:paraId="24EB0CD2">
            <w:pPr>
              <w:jc w:val="center"/>
              <w:rPr>
                <w:rFonts w:hint="default" w:ascii="Times New Roman" w:hAnsi="Times New Roman" w:cs="Times New Roman" w:eastAsiaTheme="majorEastAsia"/>
                <w:szCs w:val="21"/>
                <w:lang w:val="en-US" w:eastAsia="zh-CN"/>
              </w:rPr>
            </w:pPr>
            <w:r>
              <w:rPr>
                <w:rFonts w:hint="eastAsia" w:eastAsiaTheme="majorEastAsia"/>
                <w:bCs/>
                <w:szCs w:val="21"/>
                <w:lang w:val="en-US" w:eastAsia="zh-CN"/>
              </w:rPr>
              <w:t>233.2</w:t>
            </w:r>
          </w:p>
        </w:tc>
        <w:tc>
          <w:tcPr>
            <w:tcW w:w="3814" w:type="dxa"/>
            <w:vAlign w:val="center"/>
          </w:tcPr>
          <w:p w14:paraId="232DFD8C">
            <w:pPr>
              <w:jc w:val="left"/>
              <w:rPr>
                <w:rFonts w:hint="default" w:ascii="Times New Roman" w:hAnsi="Times New Roman" w:cs="Times New Roman" w:eastAsiaTheme="majorEastAsia"/>
                <w:bCs/>
                <w:szCs w:val="21"/>
                <w:lang w:val="en-US" w:eastAsia="zh-CN"/>
              </w:rPr>
            </w:pPr>
            <w:r>
              <w:rPr>
                <w:rFonts w:hint="eastAsia" w:ascii="Times New Roman" w:hAnsi="Times New Roman" w:cs="Times New Roman" w:eastAsiaTheme="majorEastAsia"/>
                <w:bCs/>
                <w:szCs w:val="21"/>
                <w:lang w:val="en-US" w:eastAsia="zh-CN"/>
              </w:rPr>
              <w:t>门头沟区山区生态公益林生态效益促进发展机制森林健康经营（森林防火部分）</w:t>
            </w:r>
            <w:r>
              <w:rPr>
                <w:rFonts w:hint="default" w:ascii="Times New Roman" w:hAnsi="Times New Roman" w:cs="Times New Roman" w:eastAsiaTheme="majorEastAsia"/>
                <w:bCs/>
                <w:szCs w:val="21"/>
                <w:lang w:val="en-US" w:eastAsia="zh-CN"/>
              </w:rPr>
              <w:t>-</w:t>
            </w:r>
            <w:r>
              <w:rPr>
                <w:rFonts w:hint="eastAsia" w:ascii="Times New Roman" w:hAnsi="Times New Roman" w:cs="Times New Roman" w:eastAsiaTheme="majorEastAsia"/>
                <w:bCs/>
                <w:szCs w:val="21"/>
                <w:lang w:val="en-US" w:eastAsia="zh-CN"/>
              </w:rPr>
              <w:t>防火巡护工装采购,共需制作巡护服外套4400套（</w:t>
            </w:r>
            <w:r>
              <w:rPr>
                <w:rFonts w:hint="default" w:ascii="Times New Roman" w:hAnsi="Times New Roman" w:cs="Times New Roman" w:eastAsiaTheme="majorEastAsia"/>
                <w:bCs/>
                <w:szCs w:val="21"/>
                <w:lang w:val="en-US" w:eastAsia="zh-CN"/>
              </w:rPr>
              <w:t>详见第五章采购需求</w:t>
            </w:r>
            <w:r>
              <w:rPr>
                <w:rFonts w:hint="eastAsia" w:ascii="Times New Roman" w:hAnsi="Times New Roman" w:cs="Times New Roman" w:eastAsiaTheme="majorEastAsia"/>
                <w:bCs/>
                <w:szCs w:val="21"/>
                <w:lang w:val="en-US" w:eastAsia="zh-CN"/>
              </w:rPr>
              <w:t>）</w:t>
            </w:r>
          </w:p>
        </w:tc>
      </w:tr>
    </w:tbl>
    <w:p w14:paraId="69F01505">
      <w:pPr>
        <w:numPr>
          <w:ilvl w:val="0"/>
          <w:numId w:val="0"/>
        </w:numPr>
        <w:spacing w:line="360" w:lineRule="auto"/>
        <w:rPr>
          <w:rFonts w:eastAsiaTheme="majorEastAsia"/>
          <w:b/>
          <w:bCs/>
          <w:color w:val="000000"/>
          <w:sz w:val="24"/>
        </w:rPr>
      </w:pPr>
    </w:p>
    <w:tbl>
      <w:tblPr>
        <w:tblStyle w:val="46"/>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299"/>
        <w:gridCol w:w="3191"/>
        <w:gridCol w:w="1309"/>
        <w:gridCol w:w="1377"/>
        <w:gridCol w:w="1090"/>
      </w:tblGrid>
      <w:tr w14:paraId="3BF59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2B891">
            <w:pP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8488">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名称</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2529">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内容</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44531">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4C9B">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A26E">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★是否接受进口产品</w:t>
            </w:r>
          </w:p>
        </w:tc>
      </w:tr>
      <w:tr w14:paraId="73A3C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39249">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143B">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巡护服外套</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1B0C">
            <w:pP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本次巡护服制作为冬装外套,面料成分为锦纶，氨纶，内层防风中透水压膜。腰部设置抽绳设计，防风紧缩袖口。帽子可前后左右调节高度和深度，内外多口袋，插肩袖，大身前短后长，身型为茧形。</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B63B">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ACDA">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DA2F">
            <w:pP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bl>
    <w:p w14:paraId="227B37E8">
      <w:pPr>
        <w:keepNext w:val="0"/>
        <w:keepLines w:val="0"/>
        <w:pageBreakBefore w:val="0"/>
        <w:widowControl w:val="0"/>
        <w:numPr>
          <w:ilvl w:val="0"/>
          <w:numId w:val="0"/>
        </w:numPr>
        <w:kinsoku/>
        <w:wordWrap/>
        <w:overflowPunct/>
        <w:topLinePunct w:val="0"/>
        <w:autoSpaceDE w:val="0"/>
        <w:autoSpaceDN w:val="0"/>
        <w:bidi w:val="0"/>
        <w:spacing w:line="360" w:lineRule="auto"/>
        <w:ind w:leftChars="0"/>
        <w:textAlignment w:val="auto"/>
        <w:rPr>
          <w:rFonts w:hint="eastAsia" w:eastAsiaTheme="majorEastAsia"/>
          <w:sz w:val="24"/>
          <w:lang w:val="en-US" w:eastAsia="zh-CN"/>
        </w:rPr>
      </w:pPr>
    </w:p>
    <w:p w14:paraId="51C1F2D1">
      <w:pPr>
        <w:spacing w:line="360" w:lineRule="auto"/>
        <w:rPr>
          <w:rFonts w:hint="eastAsia" w:eastAsiaTheme="majorEastAsia"/>
          <w:b/>
          <w:bCs/>
          <w:color w:val="000000"/>
          <w:sz w:val="24"/>
          <w:lang w:val="en-US" w:eastAsia="zh-CN"/>
        </w:rPr>
      </w:pPr>
      <w:r>
        <w:rPr>
          <w:rFonts w:hint="eastAsia" w:eastAsiaTheme="majorEastAsia"/>
          <w:b/>
          <w:bCs/>
          <w:color w:val="000000"/>
          <w:sz w:val="24"/>
          <w:lang w:val="en-US" w:eastAsia="zh-CN"/>
        </w:rPr>
        <w:t>2.项目背景</w:t>
      </w:r>
    </w:p>
    <w:p w14:paraId="3A7D5CC5">
      <w:pPr>
        <w:bidi w:val="0"/>
        <w:adjustRightInd w:val="0"/>
        <w:snapToGrid w:val="0"/>
        <w:spacing w:line="360" w:lineRule="auto"/>
        <w:ind w:firstLine="480" w:firstLineChars="200"/>
        <w:rPr>
          <w:rFonts w:hint="default" w:ascii="Times New Roman" w:hAnsi="Times New Roman" w:eastAsia="宋体" w:cs="Times New Roman"/>
          <w:color w:val="auto"/>
          <w:sz w:val="24"/>
          <w:szCs w:val="21"/>
          <w:highlight w:val="none"/>
          <w:lang w:val="en-US" w:eastAsia="zh-CN"/>
        </w:rPr>
      </w:pPr>
      <w:r>
        <w:rPr>
          <w:rFonts w:hint="eastAsia" w:ascii="Times New Roman" w:hAnsi="Times New Roman" w:eastAsia="宋体" w:cs="Times New Roman"/>
          <w:color w:val="auto"/>
          <w:sz w:val="24"/>
          <w:szCs w:val="21"/>
          <w:highlight w:val="none"/>
          <w:lang w:eastAsia="zh-CN"/>
        </w:rPr>
        <w:t>深入贯彻习近平生态文明思想</w:t>
      </w:r>
      <w:r>
        <w:rPr>
          <w:rFonts w:hint="eastAsia" w:ascii="Times New Roman" w:hAnsi="Times New Roman" w:eastAsia="宋体" w:cs="Times New Roman"/>
          <w:color w:val="auto"/>
          <w:sz w:val="24"/>
          <w:szCs w:val="21"/>
          <w:highlight w:val="none"/>
          <w:lang w:val="en-US" w:eastAsia="zh-CN"/>
        </w:rPr>
        <w:t>和</w:t>
      </w:r>
      <w:r>
        <w:rPr>
          <w:rFonts w:hint="eastAsia" w:ascii="Times New Roman" w:hAnsi="Times New Roman" w:eastAsia="宋体" w:cs="Times New Roman"/>
          <w:color w:val="auto"/>
          <w:sz w:val="24"/>
          <w:szCs w:val="21"/>
          <w:highlight w:val="none"/>
          <w:lang w:eastAsia="zh-CN"/>
        </w:rPr>
        <w:t>习近平总书记在塞罕坝林场考察时提出“防火责任重于泰山”的重要指示，落实党的二十大提出的全民提升防灾减灾救灾能力的要求，构建群防群治工作格局，持续扎实开展森林火灾隐患排查，坚决做好森林火灾防控。坚持人民至上、生命至上，坚持预防为主，防救结合。守好发展和生态两条底线。按照“补短板、强弱项、固优势”的发展思路，持续加强门头沟区森林防火基础设施和装备能力建设，全面提升全区森林火灾的综合防控能力，最大限度地减少森林火灾发生和灾害损失，为门头沟区绿色高质量转型发展保驾护航，为建设首善之区、安全之都提供强有力的保障。</w:t>
      </w:r>
    </w:p>
    <w:p w14:paraId="5109D07A">
      <w:pPr>
        <w:pStyle w:val="101"/>
        <w:numPr>
          <w:ilvl w:val="0"/>
          <w:numId w:val="17"/>
        </w:numPr>
        <w:spacing w:line="360" w:lineRule="auto"/>
        <w:ind w:firstLineChars="0"/>
        <w:rPr>
          <w:rFonts w:ascii="Times New Roman" w:hAnsi="Times New Roman" w:eastAsiaTheme="majorEastAsia"/>
          <w:b/>
          <w:color w:val="000000"/>
          <w:sz w:val="24"/>
          <w:szCs w:val="24"/>
        </w:rPr>
      </w:pPr>
      <w:r>
        <w:rPr>
          <w:rFonts w:ascii="Times New Roman" w:hAnsi="Times New Roman" w:eastAsiaTheme="majorEastAsia"/>
          <w:b/>
          <w:color w:val="000000"/>
          <w:sz w:val="24"/>
          <w:szCs w:val="24"/>
        </w:rPr>
        <w:t>商务要求</w:t>
      </w:r>
    </w:p>
    <w:p w14:paraId="17DDD536">
      <w:pPr>
        <w:spacing w:line="360" w:lineRule="auto"/>
        <w:rPr>
          <w:rFonts w:eastAsiaTheme="majorEastAsia"/>
          <w:b/>
          <w:i/>
          <w:color w:val="FF0000"/>
          <w:sz w:val="24"/>
        </w:rPr>
      </w:pPr>
      <w:r>
        <w:rPr>
          <w:rFonts w:eastAsiaTheme="majorEastAsia"/>
          <w:b/>
          <w:sz w:val="24"/>
        </w:rPr>
        <w:t>1. 交付的时间和地点</w:t>
      </w:r>
    </w:p>
    <w:p w14:paraId="7792D56B">
      <w:pPr>
        <w:spacing w:line="360" w:lineRule="auto"/>
        <w:ind w:firstLine="480" w:firstLineChars="200"/>
        <w:rPr>
          <w:rFonts w:eastAsiaTheme="majorEastAsia"/>
          <w:bCs/>
          <w:iCs/>
          <w:sz w:val="24"/>
          <w:highlight w:val="none"/>
        </w:rPr>
      </w:pPr>
      <w:r>
        <w:rPr>
          <w:rFonts w:eastAsiaTheme="majorEastAsia"/>
          <w:bCs/>
          <w:iCs/>
          <w:sz w:val="24"/>
          <w:highlight w:val="none"/>
        </w:rPr>
        <w:t>交付时间：</w:t>
      </w:r>
      <w:r>
        <w:rPr>
          <w:rFonts w:hint="eastAsia" w:ascii="宋体" w:hAnsi="宋体" w:cs="宋体"/>
          <w:b/>
          <w:bCs/>
          <w:sz w:val="24"/>
          <w:szCs w:val="24"/>
          <w:highlight w:val="none"/>
          <w:lang w:eastAsia="zh-CN"/>
        </w:rPr>
        <w:t>自合同签定之日起至2025年12月31日止</w:t>
      </w:r>
    </w:p>
    <w:p w14:paraId="0F3087F3">
      <w:pPr>
        <w:spacing w:line="360" w:lineRule="auto"/>
        <w:ind w:firstLine="480" w:firstLineChars="200"/>
        <w:rPr>
          <w:rFonts w:eastAsiaTheme="majorEastAsia"/>
          <w:bCs/>
          <w:iCs/>
          <w:sz w:val="24"/>
        </w:rPr>
      </w:pPr>
      <w:r>
        <w:rPr>
          <w:rFonts w:eastAsiaTheme="majorEastAsia"/>
          <w:bCs/>
          <w:iCs/>
          <w:sz w:val="24"/>
        </w:rPr>
        <w:t>交付地点：采购人指定地点。</w:t>
      </w:r>
    </w:p>
    <w:p w14:paraId="111FA56B">
      <w:pPr>
        <w:spacing w:line="360" w:lineRule="auto"/>
        <w:rPr>
          <w:rFonts w:eastAsiaTheme="majorEastAsia"/>
          <w:b/>
          <w:sz w:val="24"/>
        </w:rPr>
      </w:pPr>
      <w:r>
        <w:rPr>
          <w:rFonts w:eastAsiaTheme="majorEastAsia"/>
          <w:b/>
          <w:sz w:val="24"/>
        </w:rPr>
        <w:t>2. 付款条件（进度和方式）</w:t>
      </w:r>
    </w:p>
    <w:p w14:paraId="4EE7D351">
      <w:pPr>
        <w:spacing w:line="360" w:lineRule="auto"/>
        <w:ind w:firstLine="480" w:firstLineChars="200"/>
        <w:rPr>
          <w:rFonts w:eastAsiaTheme="majorEastAsia"/>
          <w:b/>
          <w:color w:val="FF0000"/>
          <w:sz w:val="24"/>
        </w:rPr>
      </w:pPr>
      <w:r>
        <w:rPr>
          <w:rFonts w:eastAsiaTheme="majorEastAsia"/>
          <w:bCs/>
          <w:sz w:val="24"/>
        </w:rPr>
        <w:t>详见第</w:t>
      </w:r>
      <w:r>
        <w:rPr>
          <w:rFonts w:eastAsiaTheme="majorEastAsia"/>
          <w:bCs/>
          <w:sz w:val="24"/>
          <w:u w:val="single"/>
        </w:rPr>
        <w:t>六</w:t>
      </w:r>
      <w:r>
        <w:rPr>
          <w:rFonts w:eastAsiaTheme="majorEastAsia"/>
          <w:bCs/>
          <w:sz w:val="24"/>
        </w:rPr>
        <w:t>章合同相关规定</w:t>
      </w:r>
    </w:p>
    <w:p w14:paraId="1DD6F40F">
      <w:pPr>
        <w:spacing w:line="360" w:lineRule="auto"/>
        <w:rPr>
          <w:rFonts w:eastAsiaTheme="majorEastAsia"/>
          <w:b/>
          <w:bCs/>
          <w:color w:val="000000"/>
          <w:sz w:val="24"/>
          <w:szCs w:val="20"/>
          <w:highlight w:val="none"/>
        </w:rPr>
      </w:pPr>
      <w:r>
        <w:rPr>
          <w:rFonts w:eastAsiaTheme="majorEastAsia"/>
          <w:b/>
          <w:bCs/>
          <w:color w:val="000000"/>
          <w:sz w:val="24"/>
          <w:szCs w:val="20"/>
          <w:highlight w:val="none"/>
        </w:rPr>
        <w:t>3. 包装和运输</w:t>
      </w:r>
    </w:p>
    <w:p w14:paraId="153A871E">
      <w:pPr>
        <w:spacing w:line="360" w:lineRule="auto"/>
        <w:ind w:firstLine="480" w:firstLineChars="200"/>
        <w:contextualSpacing/>
        <w:rPr>
          <w:rFonts w:eastAsiaTheme="majorEastAsia"/>
          <w:sz w:val="24"/>
          <w:highlight w:val="none"/>
        </w:rPr>
      </w:pPr>
      <w:r>
        <w:rPr>
          <w:rFonts w:eastAsiaTheme="majorEastAsia"/>
          <w:sz w:val="24"/>
          <w:highlight w:val="none"/>
        </w:rPr>
        <w:t>按照《关于印发《商品包装政府采购需求标准（试行）》、《快递包装政府采购需求标准（试行）》的通知》（财办库〔2020〕123号）文件要求执行。</w:t>
      </w:r>
    </w:p>
    <w:p w14:paraId="155F2576">
      <w:pPr>
        <w:spacing w:line="360" w:lineRule="auto"/>
        <w:rPr>
          <w:rFonts w:eastAsiaTheme="majorEastAsia"/>
          <w:b/>
          <w:sz w:val="24"/>
          <w:highlight w:val="none"/>
        </w:rPr>
      </w:pPr>
      <w:r>
        <w:rPr>
          <w:rFonts w:eastAsiaTheme="majorEastAsia"/>
          <w:b/>
          <w:sz w:val="24"/>
          <w:highlight w:val="none"/>
        </w:rPr>
        <w:t>4. 质保期</w:t>
      </w:r>
    </w:p>
    <w:p w14:paraId="478EDECD">
      <w:pPr>
        <w:spacing w:line="360" w:lineRule="auto"/>
        <w:ind w:firstLine="480" w:firstLineChars="200"/>
        <w:rPr>
          <w:rFonts w:eastAsiaTheme="majorEastAsia"/>
          <w:b/>
          <w:i/>
          <w:color w:val="4F81BD" w:themeColor="accent1"/>
          <w:sz w:val="24"/>
          <w:highlight w:val="none"/>
          <w14:textFill>
            <w14:solidFill>
              <w14:schemeClr w14:val="accent1"/>
            </w14:solidFill>
          </w14:textFill>
        </w:rPr>
      </w:pPr>
      <w:r>
        <w:rPr>
          <w:rFonts w:hint="eastAsia" w:eastAsiaTheme="majorEastAsia"/>
          <w:bCs/>
          <w:sz w:val="24"/>
          <w:highlight w:val="none"/>
          <w:lang w:eastAsia="zh-CN"/>
        </w:rPr>
        <w:t>自货物通过最终验收起质保期24个月</w:t>
      </w:r>
      <w:r>
        <w:rPr>
          <w:rFonts w:eastAsiaTheme="majorEastAsia"/>
          <w:bCs/>
          <w:sz w:val="24"/>
          <w:highlight w:val="none"/>
        </w:rPr>
        <w:t>。</w:t>
      </w:r>
    </w:p>
    <w:p w14:paraId="13FEF637">
      <w:pPr>
        <w:pStyle w:val="101"/>
        <w:numPr>
          <w:ilvl w:val="0"/>
          <w:numId w:val="17"/>
        </w:numPr>
        <w:spacing w:line="360" w:lineRule="auto"/>
        <w:ind w:firstLineChars="0"/>
        <w:rPr>
          <w:rFonts w:ascii="Times New Roman" w:hAnsi="Times New Roman" w:eastAsiaTheme="majorEastAsia"/>
          <w:b/>
          <w:sz w:val="24"/>
          <w:szCs w:val="24"/>
        </w:rPr>
      </w:pPr>
      <w:r>
        <w:rPr>
          <w:rFonts w:ascii="Times New Roman" w:hAnsi="Times New Roman" w:eastAsiaTheme="majorEastAsia"/>
          <w:b/>
          <w:sz w:val="24"/>
          <w:szCs w:val="24"/>
        </w:rPr>
        <w:t>技术要求</w:t>
      </w:r>
    </w:p>
    <w:p w14:paraId="4A338CE5">
      <w:pPr>
        <w:spacing w:line="360" w:lineRule="auto"/>
        <w:rPr>
          <w:rFonts w:eastAsiaTheme="majorEastAsia"/>
          <w:b/>
          <w:color w:val="000000"/>
          <w:sz w:val="24"/>
        </w:rPr>
      </w:pPr>
      <w:r>
        <w:rPr>
          <w:rFonts w:eastAsiaTheme="majorEastAsia"/>
          <w:b/>
          <w:color w:val="000000"/>
          <w:sz w:val="24"/>
        </w:rPr>
        <w:t>1. 基本要求</w:t>
      </w:r>
    </w:p>
    <w:p w14:paraId="0EB52685">
      <w:pPr>
        <w:spacing w:line="360" w:lineRule="auto"/>
        <w:rPr>
          <w:rFonts w:eastAsiaTheme="majorEastAsia"/>
          <w:color w:val="000000"/>
          <w:sz w:val="24"/>
        </w:rPr>
      </w:pPr>
      <w:r>
        <w:rPr>
          <w:rFonts w:eastAsiaTheme="majorEastAsia"/>
          <w:sz w:val="24"/>
        </w:rPr>
        <w:t xml:space="preserve">1.1 </w:t>
      </w:r>
      <w:r>
        <w:rPr>
          <w:rFonts w:eastAsiaTheme="majorEastAsia"/>
          <w:color w:val="000000"/>
          <w:sz w:val="24"/>
        </w:rPr>
        <w:t>采购标的需实现的功能或者目标</w:t>
      </w:r>
    </w:p>
    <w:p w14:paraId="5545EABF">
      <w:pPr>
        <w:spacing w:line="360" w:lineRule="auto"/>
        <w:ind w:firstLine="480" w:firstLineChars="200"/>
        <w:rPr>
          <w:rFonts w:hint="eastAsia" w:ascii="Times New Roman" w:hAnsi="宋体" w:eastAsia="宋体" w:cs="Times New Roman"/>
          <w:color w:val="auto"/>
          <w:sz w:val="24"/>
          <w:szCs w:val="24"/>
          <w:highlight w:val="yellow"/>
          <w:lang w:val="en-US" w:eastAsia="zh-CN"/>
        </w:rPr>
      </w:pPr>
      <w:r>
        <w:rPr>
          <w:rFonts w:hint="eastAsia" w:ascii="Times New Roman" w:hAnsi="Times New Roman" w:eastAsia="宋体" w:cs="Times New Roman"/>
          <w:color w:val="auto"/>
          <w:sz w:val="24"/>
          <w:szCs w:val="21"/>
          <w:highlight w:val="none"/>
          <w:lang w:val="en-US" w:eastAsia="zh-CN"/>
        </w:rPr>
        <w:t>通过项目建设，提升门头沟区森林防火设施建设水平，加强森林防火宣传力度，提高群众参与森林防火积极性，为进一步提高预防和扑救火灾能力提供有力支撑，更好的保障区域自然景观资源和生命财产安全，有利于林业、农业、旅游业及相关副业的发</w:t>
      </w:r>
      <w:bookmarkStart w:id="914" w:name="_GoBack"/>
      <w:r>
        <w:rPr>
          <w:rFonts w:hint="eastAsia" w:ascii="Times New Roman" w:hAnsi="Times New Roman" w:eastAsia="宋体" w:cs="Times New Roman"/>
          <w:color w:val="auto"/>
          <w:sz w:val="24"/>
          <w:szCs w:val="21"/>
          <w:highlight w:val="none"/>
          <w:lang w:val="en-US" w:eastAsia="zh-CN"/>
        </w:rPr>
        <w:t>展</w:t>
      </w:r>
      <w:r>
        <w:rPr>
          <w:rFonts w:hint="eastAsia" w:ascii="Times New Roman" w:hAnsi="宋体" w:eastAsia="宋体" w:cs="Times New Roman"/>
          <w:color w:val="auto"/>
          <w:sz w:val="24"/>
          <w:szCs w:val="24"/>
          <w:highlight w:val="none"/>
          <w:lang w:val="en-US" w:eastAsia="zh-CN"/>
        </w:rPr>
        <w:t>。</w:t>
      </w:r>
      <w:bookmarkEnd w:id="914"/>
    </w:p>
    <w:p w14:paraId="7FEAE8DE">
      <w:pPr>
        <w:spacing w:line="360" w:lineRule="auto"/>
        <w:ind w:firstLine="480" w:firstLineChars="200"/>
        <w:rPr>
          <w:rFonts w:eastAsiaTheme="majorEastAsia"/>
          <w:sz w:val="24"/>
        </w:rPr>
      </w:pPr>
      <w:r>
        <w:rPr>
          <w:rFonts w:eastAsiaTheme="majorEastAsia"/>
          <w:sz w:val="24"/>
        </w:rPr>
        <w:t>1.2 需执行的国家相关标准、行业标准、地方标准或者其他标准、规范</w:t>
      </w:r>
    </w:p>
    <w:p w14:paraId="16D02BB6">
      <w:pPr>
        <w:spacing w:line="360" w:lineRule="auto"/>
        <w:ind w:firstLine="480" w:firstLineChars="200"/>
        <w:rPr>
          <w:rFonts w:hint="eastAsia" w:eastAsiaTheme="majorEastAsia"/>
          <w:sz w:val="24"/>
          <w:highlight w:val="none"/>
          <w:lang w:eastAsia="zh-CN"/>
        </w:rPr>
      </w:pPr>
      <w:r>
        <w:rPr>
          <w:rFonts w:eastAsiaTheme="majorEastAsia"/>
          <w:sz w:val="24"/>
          <w:highlight w:val="none"/>
        </w:rPr>
        <w:t>国家、地方、行业最新标准为准</w:t>
      </w:r>
      <w:r>
        <w:rPr>
          <w:rFonts w:hint="eastAsia" w:eastAsiaTheme="majorEastAsia"/>
          <w:sz w:val="24"/>
          <w:highlight w:val="none"/>
          <w:lang w:eastAsia="zh-CN"/>
        </w:rPr>
        <w:t>。</w:t>
      </w:r>
    </w:p>
    <w:p w14:paraId="109B0D63">
      <w:pPr>
        <w:spacing w:line="360" w:lineRule="auto"/>
        <w:rPr>
          <w:rFonts w:eastAsiaTheme="majorEastAsia"/>
          <w:b/>
          <w:sz w:val="24"/>
        </w:rPr>
      </w:pPr>
      <w:r>
        <w:rPr>
          <w:rFonts w:eastAsiaTheme="majorEastAsia"/>
          <w:b/>
          <w:sz w:val="24"/>
        </w:rPr>
        <w:t>2. 服务内容及要求</w:t>
      </w:r>
    </w:p>
    <w:p w14:paraId="56BBDE26">
      <w:pPr>
        <w:widowControl/>
        <w:spacing w:line="360" w:lineRule="auto"/>
        <w:contextualSpacing/>
        <w:rPr>
          <w:rFonts w:eastAsiaTheme="majorEastAsia"/>
          <w:color w:val="000000"/>
          <w:sz w:val="24"/>
        </w:rPr>
      </w:pPr>
      <w:r>
        <w:rPr>
          <w:rFonts w:eastAsiaTheme="majorEastAsia"/>
          <w:color w:val="000000"/>
          <w:sz w:val="24"/>
        </w:rPr>
        <w:t>2.1采购标的需满足的性能、材料、结构、外观、质量、安全、技术规格、物理特性等要求：</w:t>
      </w:r>
    </w:p>
    <w:tbl>
      <w:tblPr>
        <w:tblStyle w:val="46"/>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469"/>
        <w:gridCol w:w="3609"/>
        <w:gridCol w:w="1480"/>
        <w:gridCol w:w="1557"/>
      </w:tblGrid>
      <w:tr w14:paraId="7756A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948B0">
            <w:pP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0619">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名称</w:t>
            </w:r>
          </w:p>
        </w:tc>
        <w:tc>
          <w:tcPr>
            <w:tcW w:w="3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7FC6">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内容</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8FB0">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D03E">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r>
      <w:tr w14:paraId="79E84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FF98D">
            <w:pPr>
              <w:spacing w:line="360" w:lineRule="auto"/>
              <w:rPr>
                <w:rFonts w:hint="default" w:eastAsiaTheme="majorEastAsia"/>
                <w:b w:val="0"/>
                <w:bCs/>
                <w:sz w:val="24"/>
                <w:lang w:val="en-US" w:eastAsia="zh-CN"/>
              </w:rPr>
            </w:pPr>
            <w:r>
              <w:rPr>
                <w:rFonts w:hint="eastAsia" w:eastAsiaTheme="majorEastAsia"/>
                <w:b w:val="0"/>
                <w:bCs/>
                <w:sz w:val="24"/>
                <w:lang w:val="en-US" w:eastAsia="zh-CN"/>
              </w:rPr>
              <w:t>1</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4ACF">
            <w:pPr>
              <w:spacing w:line="360" w:lineRule="auto"/>
              <w:rPr>
                <w:rFonts w:hint="eastAsia" w:eastAsiaTheme="majorEastAsia"/>
                <w:b w:val="0"/>
                <w:bCs/>
                <w:sz w:val="24"/>
                <w:lang w:val="en-US" w:eastAsia="zh-CN"/>
              </w:rPr>
            </w:pPr>
            <w:r>
              <w:rPr>
                <w:rFonts w:hint="eastAsia" w:eastAsiaTheme="majorEastAsia"/>
                <w:b w:val="0"/>
                <w:bCs/>
                <w:sz w:val="24"/>
                <w:lang w:val="en-US" w:eastAsia="zh-CN"/>
              </w:rPr>
              <w:t>巡护服外套</w:t>
            </w:r>
          </w:p>
        </w:tc>
        <w:tc>
          <w:tcPr>
            <w:tcW w:w="3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8388">
            <w:pPr>
              <w:spacing w:line="360" w:lineRule="auto"/>
              <w:rPr>
                <w:rFonts w:hint="default" w:eastAsiaTheme="majorEastAsia"/>
                <w:b w:val="0"/>
                <w:bCs/>
                <w:sz w:val="24"/>
                <w:lang w:val="en-US" w:eastAsia="zh-CN"/>
              </w:rPr>
            </w:pPr>
            <w:r>
              <w:rPr>
                <w:rFonts w:hint="eastAsia" w:eastAsiaTheme="majorEastAsia"/>
                <w:b w:val="0"/>
                <w:bCs/>
                <w:sz w:val="24"/>
                <w:lang w:val="en-US" w:eastAsia="zh-CN"/>
              </w:rPr>
              <w:t>本次巡护服制作为冬装外套,面料成分为锦纶，氨纶，内层防风中透水压膜。腰部设置抽绳设计，防风紧缩袖口。帽子可前后左右调节高度和深度，内外多口袋，插肩袖，大身前短后长，身型为茧形。</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174F">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9348">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4400</w:t>
            </w:r>
          </w:p>
        </w:tc>
      </w:tr>
    </w:tbl>
    <w:p w14:paraId="1C3C48B4">
      <w:pPr>
        <w:widowControl w:val="0"/>
        <w:bidi w:val="0"/>
        <w:adjustRightInd w:val="0"/>
        <w:snapToGrid w:val="0"/>
        <w:spacing w:line="360" w:lineRule="auto"/>
        <w:ind w:left="0" w:leftChars="0" w:firstLine="638" w:firstLineChars="266"/>
        <w:jc w:val="left"/>
        <w:rPr>
          <w:rFonts w:hint="eastAsia" w:ascii="Times New Roman" w:hAnsi="Times New Roman" w:eastAsia="宋体" w:cs="Times New Roman"/>
          <w:color w:val="auto"/>
          <w:sz w:val="24"/>
          <w:szCs w:val="21"/>
          <w:highlight w:val="none"/>
          <w:lang w:val="en-US" w:eastAsia="zh-CN"/>
        </w:rPr>
      </w:pPr>
      <w:r>
        <w:rPr>
          <w:rFonts w:hint="eastAsia" w:ascii="Times New Roman" w:hAnsi="Times New Roman" w:eastAsia="宋体" w:cs="Times New Roman"/>
          <w:color w:val="auto"/>
          <w:sz w:val="24"/>
          <w:szCs w:val="21"/>
          <w:highlight w:val="none"/>
          <w:lang w:val="en-US" w:eastAsia="zh-CN"/>
        </w:rPr>
        <w:t>本次巡护服制作为冬装外套</w:t>
      </w:r>
      <w:r>
        <w:rPr>
          <w:rFonts w:hint="eastAsia" w:ascii="Times New Roman" w:hAnsi="Times New Roman" w:eastAsia="宋体" w:cs="Times New Roman"/>
          <w:i w:val="0"/>
          <w:iCs w:val="0"/>
          <w:color w:val="auto"/>
          <w:kern w:val="0"/>
          <w:sz w:val="24"/>
          <w:szCs w:val="24"/>
          <w:highlight w:val="none"/>
          <w:u w:val="none"/>
          <w:lang w:val="en-US" w:eastAsia="zh-CN" w:bidi="ar"/>
        </w:rPr>
        <w:t>，</w:t>
      </w:r>
      <w:r>
        <w:rPr>
          <w:rFonts w:hint="eastAsia" w:ascii="Times New Roman" w:hAnsi="Times New Roman" w:eastAsia="宋体" w:cs="Times New Roman"/>
          <w:color w:val="auto"/>
          <w:sz w:val="24"/>
          <w:szCs w:val="21"/>
          <w:highlight w:val="none"/>
          <w:lang w:val="en-US" w:eastAsia="zh-CN"/>
        </w:rPr>
        <w:t>共需制作巡护服外套4400套。面料成分为锦纶，氨纶，内层防风中透水压膜。腰部设置抽绳设计，防风紧缩袖口。帽子可前后左右调节高度和深度，内外多口袋，插肩袖，大身前短后长，身型为茧形。</w:t>
      </w:r>
    </w:p>
    <w:p w14:paraId="310D72DD">
      <w:pPr>
        <w:widowControl w:val="0"/>
        <w:bidi w:val="0"/>
        <w:adjustRightInd w:val="0"/>
        <w:snapToGrid w:val="0"/>
        <w:spacing w:line="360" w:lineRule="auto"/>
        <w:ind w:firstLine="0" w:firstLineChars="0"/>
        <w:jc w:val="center"/>
        <w:rPr>
          <w:rFonts w:hint="default"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drawing>
          <wp:inline distT="0" distB="0" distL="114300" distR="114300">
            <wp:extent cx="3794125" cy="2586355"/>
            <wp:effectExtent l="9525" t="9525" r="25400" b="13970"/>
            <wp:docPr id="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
                    <pic:cNvPicPr>
                      <a:picLocks noChangeAspect="1"/>
                    </pic:cNvPicPr>
                  </pic:nvPicPr>
                  <pic:blipFill>
                    <a:blip r:embed="rId35"/>
                    <a:stretch>
                      <a:fillRect/>
                    </a:stretch>
                  </pic:blipFill>
                  <pic:spPr>
                    <a:xfrm>
                      <a:off x="0" y="0"/>
                      <a:ext cx="3794125" cy="2586355"/>
                    </a:xfrm>
                    <a:prstGeom prst="rect">
                      <a:avLst/>
                    </a:prstGeom>
                    <a:noFill/>
                    <a:ln>
                      <a:solidFill>
                        <a:srgbClr val="000000"/>
                      </a:solidFill>
                    </a:ln>
                  </pic:spPr>
                </pic:pic>
              </a:graphicData>
            </a:graphic>
          </wp:inline>
        </w:drawing>
      </w:r>
    </w:p>
    <w:p w14:paraId="6A2F5DE9">
      <w:pPr>
        <w:widowControl w:val="0"/>
        <w:bidi w:val="0"/>
        <w:adjustRightInd w:val="0"/>
        <w:snapToGrid w:val="0"/>
        <w:spacing w:line="360" w:lineRule="auto"/>
        <w:ind w:firstLine="0" w:firstLineChars="0"/>
        <w:jc w:val="center"/>
        <w:rPr>
          <w:rFonts w:hint="default"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巡护服冬装外套示意</w:t>
      </w:r>
    </w:p>
    <w:p w14:paraId="07B71CCE">
      <w:pPr>
        <w:widowControl w:val="0"/>
        <w:bidi w:val="0"/>
        <w:adjustRightInd w:val="0"/>
        <w:snapToGrid w:val="0"/>
        <w:spacing w:line="360" w:lineRule="auto"/>
        <w:ind w:firstLine="0" w:firstLineChars="0"/>
        <w:jc w:val="center"/>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drawing>
          <wp:inline distT="0" distB="0" distL="114300" distR="114300">
            <wp:extent cx="2787015" cy="2160270"/>
            <wp:effectExtent l="9525" t="9525" r="22860" b="2095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36"/>
                    <a:stretch>
                      <a:fillRect/>
                    </a:stretch>
                  </pic:blipFill>
                  <pic:spPr>
                    <a:xfrm>
                      <a:off x="0" y="0"/>
                      <a:ext cx="2787015" cy="2160270"/>
                    </a:xfrm>
                    <a:prstGeom prst="rect">
                      <a:avLst/>
                    </a:prstGeom>
                    <a:noFill/>
                    <a:ln>
                      <a:solidFill>
                        <a:srgbClr val="000000"/>
                      </a:solidFill>
                    </a:ln>
                  </pic:spPr>
                </pic:pic>
              </a:graphicData>
            </a:graphic>
          </wp:inline>
        </w:drawing>
      </w:r>
      <w:r>
        <w:rPr>
          <w:rFonts w:ascii="Times New Roman" w:hAnsi="Times New Roman" w:eastAsia="宋体" w:cs="Times New Roman"/>
          <w:color w:val="auto"/>
          <w:kern w:val="2"/>
          <w:sz w:val="24"/>
          <w:szCs w:val="24"/>
          <w:highlight w:val="none"/>
          <w:lang w:val="en-US" w:eastAsia="zh-CN" w:bidi="ar-SA"/>
        </w:rPr>
        <w:drawing>
          <wp:inline distT="0" distB="0" distL="114300" distR="114300">
            <wp:extent cx="1308100" cy="2160270"/>
            <wp:effectExtent l="0" t="0" r="6350" b="11430"/>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pic:cNvPicPr>
                      <a:picLocks noChangeAspect="1"/>
                    </pic:cNvPicPr>
                  </pic:nvPicPr>
                  <pic:blipFill>
                    <a:blip r:embed="rId37"/>
                    <a:stretch>
                      <a:fillRect/>
                    </a:stretch>
                  </pic:blipFill>
                  <pic:spPr>
                    <a:xfrm>
                      <a:off x="0" y="0"/>
                      <a:ext cx="1308100" cy="2160270"/>
                    </a:xfrm>
                    <a:prstGeom prst="rect">
                      <a:avLst/>
                    </a:prstGeom>
                    <a:noFill/>
                    <a:ln>
                      <a:noFill/>
                    </a:ln>
                  </pic:spPr>
                </pic:pic>
              </a:graphicData>
            </a:graphic>
          </wp:inline>
        </w:drawing>
      </w:r>
    </w:p>
    <w:p w14:paraId="54EFB102">
      <w:pPr>
        <w:widowControl w:val="0"/>
        <w:bidi w:val="0"/>
        <w:adjustRightInd w:val="0"/>
        <w:snapToGrid w:val="0"/>
        <w:spacing w:line="360" w:lineRule="auto"/>
        <w:ind w:firstLine="0" w:firstLineChars="0"/>
        <w:jc w:val="center"/>
        <w:rPr>
          <w:rFonts w:hint="eastAsia"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巡护服冬装外套意向图</w:t>
      </w:r>
    </w:p>
    <w:p w14:paraId="5F06F571">
      <w:pPr>
        <w:widowControl/>
        <w:spacing w:line="360" w:lineRule="auto"/>
        <w:contextualSpacing/>
        <w:rPr>
          <w:rFonts w:eastAsiaTheme="majorEastAsia"/>
          <w:color w:val="000000"/>
          <w:sz w:val="24"/>
        </w:rPr>
      </w:pPr>
    </w:p>
    <w:p w14:paraId="611077D8">
      <w:pPr>
        <w:widowControl/>
        <w:spacing w:line="360" w:lineRule="auto"/>
        <w:contextualSpacing/>
        <w:rPr>
          <w:rFonts w:eastAsiaTheme="majorEastAsia"/>
          <w:color w:val="000000"/>
          <w:sz w:val="24"/>
        </w:rPr>
      </w:pPr>
      <w:r>
        <w:rPr>
          <w:rFonts w:eastAsiaTheme="majorEastAsia"/>
          <w:color w:val="000000"/>
          <w:sz w:val="24"/>
        </w:rPr>
        <w:t>2.2 采购标的需满足的服务标准、期限、效率等要求：</w:t>
      </w:r>
    </w:p>
    <w:p w14:paraId="5E3C445A">
      <w:pPr>
        <w:bidi w:val="0"/>
        <w:adjustRightInd w:val="0"/>
        <w:snapToGrid w:val="0"/>
        <w:spacing w:line="360" w:lineRule="auto"/>
        <w:ind w:firstLine="480" w:firstLineChars="200"/>
        <w:rPr>
          <w:rFonts w:hint="eastAsia" w:ascii="Times New Roman" w:hAnsi="Times New Roman" w:eastAsia="宋体" w:cs="Times New Roman"/>
          <w:color w:val="auto"/>
          <w:sz w:val="24"/>
          <w:szCs w:val="21"/>
          <w:highlight w:val="yellow"/>
        </w:rPr>
      </w:pPr>
      <w:r>
        <w:rPr>
          <w:rFonts w:hint="eastAsia" w:ascii="Times New Roman" w:hAnsi="Times New Roman" w:eastAsia="宋体" w:cs="Times New Roman"/>
          <w:color w:val="auto"/>
          <w:sz w:val="24"/>
          <w:szCs w:val="21"/>
          <w:highlight w:val="none"/>
          <w:lang w:val="en-US" w:eastAsia="zh-CN"/>
        </w:rPr>
        <w:t>通过项目建设，提升门头沟区森林防火设施建设水平，加强森林防火宣传力度，提高群众参与森林防火积极性，为进一步提高预防和扑救火灾能力提供有力支撑，更好的保障区域自然景观资源和生命财产安全，有利于林业、农业、旅游业及相关副业的发展</w:t>
      </w:r>
      <w:r>
        <w:rPr>
          <w:rFonts w:hint="eastAsia" w:ascii="Times New Roman" w:hAnsi="宋体" w:eastAsia="宋体" w:cs="Times New Roman"/>
          <w:color w:val="auto"/>
          <w:sz w:val="24"/>
          <w:szCs w:val="24"/>
          <w:highlight w:val="none"/>
          <w:lang w:val="en-US" w:eastAsia="zh-CN"/>
        </w:rPr>
        <w:t>。</w:t>
      </w:r>
    </w:p>
    <w:p w14:paraId="32664A4F">
      <w:pPr>
        <w:widowControl/>
        <w:spacing w:line="360" w:lineRule="auto"/>
        <w:contextualSpacing/>
        <w:rPr>
          <w:rFonts w:eastAsiaTheme="majorEastAsia"/>
          <w:sz w:val="24"/>
        </w:rPr>
      </w:pPr>
      <w:r>
        <w:rPr>
          <w:rFonts w:eastAsiaTheme="majorEastAsia"/>
          <w:color w:val="000000"/>
          <w:sz w:val="24"/>
        </w:rPr>
        <w:t xml:space="preserve">2.3 </w:t>
      </w:r>
      <w:r>
        <w:rPr>
          <w:rFonts w:eastAsiaTheme="majorEastAsia"/>
          <w:sz w:val="24"/>
        </w:rPr>
        <w:t>为落实政府采购政策需满足的要求；</w:t>
      </w:r>
    </w:p>
    <w:p w14:paraId="0F7A2685">
      <w:pPr>
        <w:spacing w:line="360" w:lineRule="auto"/>
        <w:rPr>
          <w:rFonts w:eastAsiaTheme="majorEastAsia"/>
          <w:bCs/>
          <w:sz w:val="24"/>
        </w:rPr>
      </w:pPr>
      <w:r>
        <w:rPr>
          <w:rFonts w:eastAsiaTheme="majorEastAsia"/>
          <w:sz w:val="24"/>
        </w:rPr>
        <w:t>（一）本项目需要落实的政府采购政策：节约能源、保护环境、促进中小企业及监狱企业发展、促进残疾人就业、</w:t>
      </w:r>
      <w:r>
        <w:rPr>
          <w:rFonts w:eastAsiaTheme="majorEastAsia"/>
          <w:bCs/>
          <w:sz w:val="24"/>
        </w:rPr>
        <w:t>支持乡村产业振兴等。</w:t>
      </w:r>
    </w:p>
    <w:p w14:paraId="20438BCC">
      <w:pPr>
        <w:spacing w:line="360" w:lineRule="auto"/>
        <w:rPr>
          <w:rFonts w:eastAsiaTheme="majorEastAsia"/>
          <w:bCs/>
          <w:sz w:val="24"/>
        </w:rPr>
      </w:pPr>
      <w:r>
        <w:rPr>
          <w:rFonts w:eastAsiaTheme="majorEastAsia"/>
          <w:bCs/>
          <w:sz w:val="24"/>
        </w:rPr>
        <w:t>（二）具体要求</w:t>
      </w:r>
    </w:p>
    <w:p w14:paraId="0A6E384B">
      <w:pPr>
        <w:spacing w:line="360" w:lineRule="auto"/>
        <w:rPr>
          <w:rFonts w:eastAsiaTheme="majorEastAsia"/>
          <w:sz w:val="24"/>
        </w:rPr>
      </w:pPr>
      <w:r>
        <w:rPr>
          <w:rFonts w:eastAsiaTheme="majorEastAsia"/>
          <w:sz w:val="24"/>
        </w:rPr>
        <w:t>（1）促进中小企业及监狱企业发展、促进残疾人就业</w:t>
      </w:r>
    </w:p>
    <w:p w14:paraId="350B10D9">
      <w:pPr>
        <w:spacing w:line="360" w:lineRule="auto"/>
        <w:ind w:firstLine="480" w:firstLineChars="200"/>
        <w:rPr>
          <w:rFonts w:eastAsiaTheme="majorEastAsia"/>
          <w:bCs/>
          <w:sz w:val="24"/>
        </w:rPr>
      </w:pPr>
      <w:r>
        <w:rPr>
          <w:rFonts w:eastAsiaTheme="majorEastAsia"/>
          <w:bCs/>
          <w:sz w:val="24"/>
        </w:rPr>
        <w:t>根据《中华人民共和国中小企业促进法》、《政府采购促进中小企业发展管理办法》（财库〔2020〕46号）、《关于印发中小企业划型标准规定的通知》（工信部联企业〔2011〕300 号）、《国务院关于进一步促进中小企业发展的若干意见》等关于中小企业的相关规定，本项目执行中小企业相关政策。符合政策规定的监狱企业和残疾人福利性单位视同小型、微型企业，享受预留份额、评审中价格扣除等政府采购促进中小企业发展的政府采购政策。</w:t>
      </w:r>
    </w:p>
    <w:p w14:paraId="305A8C48">
      <w:pPr>
        <w:snapToGrid w:val="0"/>
        <w:spacing w:line="360" w:lineRule="auto"/>
        <w:rPr>
          <w:rFonts w:eastAsiaTheme="majorEastAsia"/>
          <w:sz w:val="24"/>
        </w:rPr>
      </w:pPr>
      <w:r>
        <w:rPr>
          <w:rFonts w:hint="eastAsia" w:ascii="宋体" w:hAnsi="宋体" w:cs="宋体"/>
          <w:sz w:val="24"/>
        </w:rPr>
        <w:t>①</w:t>
      </w:r>
      <w:r>
        <w:rPr>
          <w:rFonts w:eastAsiaTheme="majorEastAsia"/>
          <w:sz w:val="24"/>
        </w:rPr>
        <w:t>本项目是否专门面向中小企业预留采购份额，见第一章《投标邀请》。</w:t>
      </w:r>
    </w:p>
    <w:p w14:paraId="46B62185">
      <w:pPr>
        <w:snapToGrid w:val="0"/>
        <w:spacing w:line="360" w:lineRule="auto"/>
        <w:rPr>
          <w:rFonts w:eastAsiaTheme="majorEastAsia"/>
          <w:sz w:val="24"/>
        </w:rPr>
      </w:pPr>
      <w:r>
        <w:rPr>
          <w:rFonts w:hint="eastAsia" w:ascii="宋体" w:hAnsi="宋体" w:cs="宋体"/>
          <w:sz w:val="24"/>
        </w:rPr>
        <w:t>②</w:t>
      </w:r>
      <w:r>
        <w:rPr>
          <w:rFonts w:eastAsiaTheme="majorEastAsia"/>
          <w:sz w:val="24"/>
        </w:rPr>
        <w:t>采购标的对应的中小企业划分标准所属行业，见第二章《投标人须知》。</w:t>
      </w:r>
    </w:p>
    <w:p w14:paraId="2F80805F">
      <w:pPr>
        <w:snapToGrid w:val="0"/>
        <w:spacing w:line="360" w:lineRule="auto"/>
        <w:rPr>
          <w:rFonts w:eastAsiaTheme="majorEastAsia"/>
          <w:sz w:val="24"/>
        </w:rPr>
      </w:pPr>
      <w:r>
        <w:rPr>
          <w:rFonts w:hint="eastAsia" w:ascii="宋体" w:hAnsi="宋体" w:cs="宋体"/>
          <w:sz w:val="24"/>
        </w:rPr>
        <w:t>③</w:t>
      </w:r>
      <w:r>
        <w:rPr>
          <w:rFonts w:eastAsiaTheme="majorEastAsia"/>
          <w:sz w:val="24"/>
        </w:rPr>
        <w:t>小微企业价格评审优惠的政策调整，见第四章《评标程序、评标方法和评标标准》。</w:t>
      </w:r>
    </w:p>
    <w:p w14:paraId="17D55F88">
      <w:pPr>
        <w:widowControl/>
        <w:spacing w:line="360" w:lineRule="auto"/>
        <w:contextualSpacing/>
        <w:rPr>
          <w:rFonts w:eastAsiaTheme="majorEastAsia"/>
          <w:b/>
          <w:sz w:val="24"/>
        </w:rPr>
      </w:pPr>
      <w:r>
        <w:rPr>
          <w:rFonts w:eastAsiaTheme="majorEastAsia"/>
          <w:color w:val="000000"/>
          <w:sz w:val="24"/>
        </w:rPr>
        <w:t>2.4 采购标的的其他技术、服务等要求</w:t>
      </w:r>
      <w:r>
        <w:rPr>
          <w:rFonts w:eastAsiaTheme="majorEastAsia"/>
          <w:sz w:val="24"/>
        </w:rPr>
        <w:t>：无。</w:t>
      </w:r>
    </w:p>
    <w:p w14:paraId="431F0C26">
      <w:pPr>
        <w:spacing w:line="360" w:lineRule="auto"/>
        <w:rPr>
          <w:rFonts w:eastAsiaTheme="majorEastAsia"/>
          <w:b/>
          <w:sz w:val="24"/>
        </w:rPr>
      </w:pPr>
      <w:r>
        <w:rPr>
          <w:rFonts w:eastAsiaTheme="majorEastAsia"/>
          <w:b/>
          <w:sz w:val="24"/>
        </w:rPr>
        <w:t>3. 履约验收方案</w:t>
      </w:r>
    </w:p>
    <w:p w14:paraId="0F82B509">
      <w:pPr>
        <w:spacing w:line="360" w:lineRule="auto"/>
        <w:ind w:firstLine="480" w:firstLineChars="200"/>
        <w:rPr>
          <w:rFonts w:hint="eastAsia" w:ascii="Times New Roman" w:hAnsi="Times New Roman" w:eastAsia="宋体" w:cs="Times New Roman"/>
          <w:color w:val="auto"/>
          <w:sz w:val="24"/>
          <w:szCs w:val="21"/>
          <w:highlight w:val="none"/>
          <w:lang w:val="en-US" w:eastAsia="zh-CN"/>
        </w:rPr>
      </w:pPr>
      <w:r>
        <w:rPr>
          <w:rFonts w:hint="eastAsia" w:ascii="Times New Roman" w:hAnsi="Times New Roman" w:eastAsia="宋体" w:cs="Times New Roman"/>
          <w:color w:val="auto"/>
          <w:sz w:val="24"/>
          <w:szCs w:val="21"/>
          <w:highlight w:val="none"/>
          <w:lang w:val="en-US" w:eastAsia="zh-CN"/>
        </w:rPr>
        <w:t>供应商提出验收申请之日起 10 日内组织验收</w:t>
      </w:r>
    </w:p>
    <w:p w14:paraId="6D4FB46E">
      <w:pPr>
        <w:keepNext w:val="0"/>
        <w:keepLines w:val="0"/>
        <w:pageBreakBefore w:val="0"/>
        <w:widowControl w:val="0"/>
        <w:kinsoku/>
        <w:wordWrap/>
        <w:overflowPunct/>
        <w:topLinePunct w:val="0"/>
        <w:bidi w:val="0"/>
        <w:spacing w:line="360" w:lineRule="auto"/>
        <w:textAlignment w:val="auto"/>
        <w:rPr>
          <w:sz w:val="24"/>
          <w:szCs w:val="24"/>
        </w:rPr>
      </w:pPr>
      <w:r>
        <w:rPr>
          <w:rFonts w:hint="eastAsia" w:ascii="宋体" w:hAnsi="宋体" w:cs="宋体"/>
          <w:b/>
          <w:sz w:val="24"/>
          <w:szCs w:val="24"/>
        </w:rPr>
        <w:t>四、</w:t>
      </w:r>
      <w:r>
        <w:rPr>
          <w:rFonts w:ascii="宋体" w:hAnsi="宋体" w:cs="宋体"/>
          <w:b/>
          <w:sz w:val="24"/>
          <w:szCs w:val="24"/>
        </w:rPr>
        <w:t>验收标准和</w:t>
      </w:r>
      <w:r>
        <w:rPr>
          <w:rFonts w:hint="eastAsia" w:ascii="宋体" w:hAnsi="宋体" w:cs="宋体"/>
          <w:b/>
          <w:sz w:val="24"/>
          <w:szCs w:val="24"/>
        </w:rPr>
        <w:t>方式</w:t>
      </w:r>
    </w:p>
    <w:p w14:paraId="5F0E922F">
      <w:pPr>
        <w:spacing w:line="360" w:lineRule="auto"/>
        <w:ind w:firstLine="482" w:firstLineChars="200"/>
        <w:rPr>
          <w:rFonts w:hint="eastAsia" w:ascii="Times New Roman" w:hAnsi="Times New Roman" w:eastAsia="宋体" w:cs="Times New Roman"/>
          <w:color w:val="auto"/>
          <w:sz w:val="24"/>
          <w:szCs w:val="21"/>
          <w:highlight w:val="none"/>
          <w:lang w:val="en-US" w:eastAsia="zh-CN"/>
        </w:rPr>
      </w:pPr>
      <w:r>
        <w:rPr>
          <w:rFonts w:ascii="宋体" w:hAnsi="宋体" w:cs="宋体"/>
          <w:b/>
          <w:sz w:val="24"/>
          <w:szCs w:val="24"/>
        </w:rPr>
        <w:t>验收标准</w:t>
      </w:r>
      <w:r>
        <w:rPr>
          <w:rFonts w:hint="eastAsia" w:ascii="宋体" w:hAnsi="宋体" w:cs="宋体"/>
          <w:b/>
          <w:sz w:val="24"/>
          <w:szCs w:val="24"/>
          <w:lang w:eastAsia="zh-CN"/>
        </w:rPr>
        <w:t>：</w:t>
      </w:r>
      <w:r>
        <w:rPr>
          <w:rFonts w:hint="eastAsia" w:ascii="Times New Roman" w:hAnsi="Times New Roman" w:eastAsia="宋体" w:cs="Times New Roman"/>
          <w:color w:val="auto"/>
          <w:kern w:val="0"/>
          <w:sz w:val="24"/>
          <w:szCs w:val="21"/>
          <w:highlight w:val="none"/>
          <w:lang w:val="en-US" w:eastAsia="zh-CN" w:bidi="ar-SA"/>
        </w:rPr>
        <w:t>达到采购人验收合格标准</w:t>
      </w:r>
    </w:p>
    <w:p w14:paraId="79CABD14">
      <w:pPr>
        <w:pStyle w:val="2"/>
        <w:rPr>
          <w:rFonts w:hint="eastAsia" w:ascii="Times New Roman" w:hAnsi="Times New Roman" w:eastAsia="宋体" w:cs="Times New Roman"/>
          <w:color w:val="auto"/>
          <w:sz w:val="24"/>
          <w:szCs w:val="21"/>
          <w:highlight w:val="none"/>
          <w:lang w:val="en-US" w:eastAsia="zh-CN"/>
        </w:rPr>
      </w:pPr>
      <w:r>
        <w:rPr>
          <w:rFonts w:hint="eastAsia" w:ascii="宋体" w:hAnsi="宋体" w:eastAsia="宋体" w:cs="宋体"/>
          <w:b/>
          <w:kern w:val="2"/>
          <w:sz w:val="24"/>
          <w:szCs w:val="24"/>
          <w:lang w:val="en-US" w:eastAsia="zh-CN" w:bidi="ar-SA"/>
        </w:rPr>
        <w:t>履约验收方式：</w:t>
      </w:r>
      <w:r>
        <w:rPr>
          <w:rFonts w:hint="eastAsia" w:ascii="Times New Roman" w:hAnsi="Times New Roman" w:eastAsia="宋体" w:cs="Times New Roman"/>
          <w:color w:val="auto"/>
          <w:sz w:val="24"/>
          <w:szCs w:val="21"/>
          <w:highlight w:val="none"/>
          <w:lang w:val="en-US" w:eastAsia="zh-CN"/>
        </w:rPr>
        <w:t>一次性验收</w:t>
      </w:r>
    </w:p>
    <w:p w14:paraId="63CEC011">
      <w:pPr>
        <w:pStyle w:val="2"/>
        <w:rPr>
          <w:rFonts w:hint="default" w:ascii="Times New Roman" w:hAnsi="Times New Roman" w:eastAsia="宋体" w:cs="Times New Roman"/>
          <w:color w:val="auto"/>
          <w:sz w:val="24"/>
          <w:szCs w:val="21"/>
          <w:highlight w:val="none"/>
          <w:lang w:val="en-US" w:eastAsia="zh-CN"/>
        </w:rPr>
      </w:pPr>
    </w:p>
    <w:p w14:paraId="7E3C8D5F">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五、合同条款：详见第六章</w:t>
      </w:r>
    </w:p>
    <w:p w14:paraId="79BB6FDA">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六、为落实政府采购政策需满足的要求</w:t>
      </w:r>
    </w:p>
    <w:p w14:paraId="47AD5DF6">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促进中小企业发展政策：根据《政府采购促进中小企业发展管理办法》规定，本项目采购货物为小型或微型企业制造的，投标人应出具招标文件要求的《中小企业声明函》给予证明，否则评标时不予认可。投标人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14:paraId="440E95B7">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监狱企业扶持政策：投标人如为监狱企业将视同为小型或微型企业，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p>
    <w:p w14:paraId="3FCFD4AD">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14:paraId="553FF82F">
      <w:pPr>
        <w:keepNext w:val="0"/>
        <w:keepLines w:val="0"/>
        <w:pageBreakBefore w:val="0"/>
        <w:widowControl w:val="0"/>
        <w:kinsoku/>
        <w:wordWrap/>
        <w:overflowPunct/>
        <w:topLinePunct w:val="0"/>
        <w:bidi w:val="0"/>
        <w:spacing w:line="360" w:lineRule="auto"/>
        <w:textAlignment w:val="auto"/>
        <w:rPr>
          <w:rFonts w:hint="eastAsia" w:ascii="宋体" w:hAnsi="宋体" w:cs="宋体"/>
          <w:sz w:val="24"/>
          <w:szCs w:val="24"/>
        </w:rPr>
        <w:sectPr>
          <w:headerReference r:id="rId13" w:type="default"/>
          <w:footerReference r:id="rId14" w:type="default"/>
          <w:pgSz w:w="11907" w:h="16840"/>
          <w:pgMar w:top="1418" w:right="1134" w:bottom="1418" w:left="1701" w:header="851" w:footer="851" w:gutter="0"/>
          <w:pgBorders>
            <w:top w:val="none" w:sz="0" w:space="0"/>
            <w:left w:val="none" w:sz="0" w:space="0"/>
            <w:bottom w:val="none" w:sz="0" w:space="0"/>
            <w:right w:val="none" w:sz="0" w:space="0"/>
          </w:pgBorders>
          <w:pgNumType w:fmt="decimal"/>
          <w:cols w:space="720" w:num="1"/>
          <w:docGrid w:linePitch="462" w:charSpace="0"/>
        </w:sectPr>
      </w:pPr>
    </w:p>
    <w:p w14:paraId="3D6C9439">
      <w:pPr>
        <w:pStyle w:val="3"/>
        <w:rPr>
          <w:highlight w:val="none"/>
        </w:rPr>
      </w:pPr>
      <w:bookmarkStart w:id="809" w:name="_Toc22499"/>
      <w:bookmarkStart w:id="810" w:name="_Toc22160"/>
      <w:r>
        <w:rPr>
          <w:highlight w:val="none"/>
        </w:rPr>
        <w:t>第六章   拟签订的合同文本</w:t>
      </w:r>
      <w:bookmarkEnd w:id="808"/>
      <w:bookmarkEnd w:id="809"/>
      <w:bookmarkEnd w:id="810"/>
    </w:p>
    <w:p w14:paraId="7C5A7ADD">
      <w:pPr>
        <w:tabs>
          <w:tab w:val="left" w:pos="900"/>
          <w:tab w:val="left" w:pos="1080"/>
        </w:tabs>
        <w:snapToGrid w:val="0"/>
        <w:spacing w:line="360" w:lineRule="auto"/>
        <w:rPr>
          <w:kern w:val="0"/>
          <w:sz w:val="18"/>
          <w:szCs w:val="18"/>
          <w:highlight w:val="none"/>
        </w:rPr>
      </w:pPr>
    </w:p>
    <w:p w14:paraId="147DBD62">
      <w:pPr>
        <w:keepNext/>
        <w:keepLines/>
        <w:widowControl/>
        <w:adjustRightInd w:val="0"/>
        <w:snapToGrid w:val="0"/>
        <w:spacing w:before="120" w:after="120" w:line="360" w:lineRule="auto"/>
        <w:jc w:val="center"/>
        <w:outlineLvl w:val="0"/>
        <w:rPr>
          <w:rFonts w:hint="eastAsia" w:ascii="宋体" w:hAnsi="宋体" w:cs="宋体"/>
          <w:b/>
          <w:kern w:val="0"/>
          <w:sz w:val="24"/>
          <w:highlight w:val="none"/>
        </w:rPr>
      </w:pPr>
      <w:bookmarkStart w:id="811" w:name="_Toc32361"/>
      <w:bookmarkStart w:id="812" w:name="_Toc27090"/>
      <w:bookmarkStart w:id="813" w:name="_Toc25745"/>
      <w:r>
        <w:rPr>
          <w:rFonts w:hint="eastAsia" w:ascii="宋体" w:hAnsi="宋体" w:cs="宋体"/>
          <w:b/>
          <w:kern w:val="0"/>
          <w:sz w:val="24"/>
          <w:highlight w:val="none"/>
        </w:rPr>
        <w:t>（最终合同文本以甲乙双方根据招标文件及投标文件协商后签订）</w:t>
      </w:r>
      <w:bookmarkEnd w:id="811"/>
      <w:bookmarkEnd w:id="812"/>
      <w:bookmarkEnd w:id="813"/>
    </w:p>
    <w:p w14:paraId="11D8075A">
      <w:pPr>
        <w:rPr>
          <w:rFonts w:eastAsiaTheme="majorEastAsia"/>
          <w:kern w:val="0"/>
          <w:sz w:val="24"/>
        </w:rPr>
      </w:pPr>
    </w:p>
    <w:p w14:paraId="7A2C951F">
      <w:pPr>
        <w:pStyle w:val="20"/>
        <w:spacing w:after="0"/>
        <w:jc w:val="center"/>
        <w:rPr>
          <w:rFonts w:ascii="宋体" w:hAnsi="宋体" w:cs="宋体"/>
          <w:b/>
          <w:bCs/>
          <w:spacing w:val="-20"/>
          <w:kern w:val="44"/>
          <w:sz w:val="48"/>
          <w:szCs w:val="48"/>
        </w:rPr>
      </w:pPr>
      <w:bookmarkStart w:id="814" w:name="_Toc3995"/>
    </w:p>
    <w:p w14:paraId="274AF93D">
      <w:pPr>
        <w:pStyle w:val="20"/>
        <w:spacing w:after="0"/>
        <w:jc w:val="center"/>
        <w:rPr>
          <w:rFonts w:ascii="宋体" w:hAnsi="宋体" w:cs="宋体"/>
          <w:b/>
          <w:bCs/>
          <w:spacing w:val="-20"/>
          <w:kern w:val="44"/>
          <w:sz w:val="48"/>
          <w:szCs w:val="48"/>
        </w:rPr>
      </w:pPr>
    </w:p>
    <w:p w14:paraId="4BBB6589">
      <w:pPr>
        <w:pStyle w:val="20"/>
        <w:spacing w:after="0"/>
        <w:jc w:val="center"/>
        <w:rPr>
          <w:rFonts w:ascii="宋体" w:hAnsi="宋体" w:cs="宋体"/>
          <w:b/>
          <w:bCs/>
          <w:spacing w:val="-20"/>
          <w:kern w:val="44"/>
          <w:sz w:val="48"/>
          <w:szCs w:val="48"/>
        </w:rPr>
      </w:pPr>
    </w:p>
    <w:p w14:paraId="295C0949">
      <w:pPr>
        <w:pStyle w:val="20"/>
        <w:spacing w:after="0"/>
        <w:jc w:val="center"/>
        <w:rPr>
          <w:rFonts w:ascii="宋体" w:hAnsi="宋体" w:cs="宋体"/>
          <w:b/>
          <w:bCs/>
          <w:spacing w:val="-20"/>
          <w:kern w:val="44"/>
          <w:sz w:val="48"/>
          <w:szCs w:val="48"/>
        </w:rPr>
      </w:pPr>
    </w:p>
    <w:p w14:paraId="46F0DA9C">
      <w:pPr>
        <w:pStyle w:val="20"/>
        <w:spacing w:after="0"/>
        <w:jc w:val="center"/>
        <w:rPr>
          <w:rFonts w:ascii="宋体" w:hAnsi="宋体" w:cs="宋体"/>
          <w:b/>
          <w:bCs/>
          <w:spacing w:val="-20"/>
          <w:kern w:val="44"/>
          <w:sz w:val="48"/>
          <w:szCs w:val="48"/>
        </w:rPr>
      </w:pPr>
    </w:p>
    <w:p w14:paraId="4A973754">
      <w:pPr>
        <w:pStyle w:val="20"/>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40854FE3">
      <w:pPr>
        <w:pStyle w:val="20"/>
        <w:spacing w:after="0"/>
        <w:jc w:val="center"/>
        <w:rPr>
          <w:rFonts w:hint="eastAsia" w:ascii="宋体" w:hAnsi="宋体" w:eastAsia="宋体" w:cs="宋体"/>
          <w:b/>
          <w:bCs/>
          <w:spacing w:val="-20"/>
          <w:kern w:val="44"/>
          <w:sz w:val="48"/>
          <w:szCs w:val="48"/>
          <w:lang w:eastAsia="zh-CN"/>
        </w:rPr>
      </w:pPr>
    </w:p>
    <w:p w14:paraId="6A7426FB">
      <w:pPr>
        <w:rPr>
          <w:rFonts w:ascii="宋体" w:hAnsi="宋体" w:cs="宋体"/>
          <w:b/>
          <w:bCs/>
          <w:spacing w:val="-20"/>
          <w:kern w:val="44"/>
          <w:sz w:val="40"/>
          <w:szCs w:val="40"/>
        </w:rPr>
      </w:pPr>
    </w:p>
    <w:p w14:paraId="5DBABE1F">
      <w:pPr>
        <w:rPr>
          <w:rFonts w:ascii="宋体" w:hAnsi="宋体" w:cs="宋体"/>
          <w:b/>
          <w:bCs/>
          <w:spacing w:val="-20"/>
          <w:kern w:val="44"/>
          <w:sz w:val="40"/>
          <w:szCs w:val="40"/>
        </w:rPr>
      </w:pPr>
    </w:p>
    <w:p w14:paraId="18ACD5F5">
      <w:pPr>
        <w:rPr>
          <w:rFonts w:ascii="宋体" w:hAnsi="宋体" w:cs="宋体"/>
          <w:b/>
          <w:bCs/>
          <w:spacing w:val="-20"/>
          <w:kern w:val="44"/>
          <w:sz w:val="40"/>
          <w:szCs w:val="40"/>
        </w:rPr>
      </w:pPr>
    </w:p>
    <w:p w14:paraId="2440D50A">
      <w:pPr>
        <w:spacing w:line="360" w:lineRule="auto"/>
        <w:ind w:left="2100" w:leftChars="200" w:hanging="1680" w:hangingChars="525"/>
        <w:rPr>
          <w:rFonts w:hint="default" w:eastAsia="宋体"/>
          <w:sz w:val="32"/>
          <w:szCs w:val="32"/>
          <w:lang w:val="en-US" w:eastAsia="zh-CN"/>
        </w:rPr>
      </w:pPr>
      <w:r>
        <w:rPr>
          <w:rFonts w:hint="eastAsia" w:ascii="宋体" w:hAnsi="宋体" w:cs="宋体"/>
          <w:kern w:val="0"/>
          <w:sz w:val="32"/>
          <w:szCs w:val="32"/>
        </w:rPr>
        <w:t>项目名称：</w:t>
      </w:r>
      <w:r>
        <w:rPr>
          <w:rFonts w:hint="eastAsia"/>
          <w:sz w:val="32"/>
          <w:szCs w:val="32"/>
          <w:u w:val="single"/>
        </w:rPr>
        <w:t xml:space="preserve"> 门头沟区山区生态公益林生态效益促进发展机制森林健康经营（森林防火部分）-防火巡护工装采购 </w:t>
      </w:r>
      <w:r>
        <w:rPr>
          <w:rFonts w:hint="eastAsia"/>
          <w:sz w:val="32"/>
          <w:szCs w:val="32"/>
          <w:u w:val="single"/>
          <w:lang w:val="en-US" w:eastAsia="zh-CN"/>
        </w:rPr>
        <w:t xml:space="preserve">                      </w:t>
      </w:r>
    </w:p>
    <w:p w14:paraId="4ED6D386">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2F193034">
      <w:pPr>
        <w:spacing w:line="360" w:lineRule="auto"/>
        <w:ind w:left="420" w:leftChars="200"/>
        <w:rPr>
          <w:sz w:val="32"/>
          <w:szCs w:val="32"/>
        </w:rPr>
      </w:pPr>
      <w:r>
        <w:rPr>
          <w:rFonts w:hint="eastAsia"/>
          <w:sz w:val="32"/>
          <w:szCs w:val="32"/>
        </w:rPr>
        <w:t>甲    方：</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门头沟区园林绿化局</w:t>
      </w:r>
      <w:r>
        <w:rPr>
          <w:rFonts w:hint="eastAsia"/>
          <w:sz w:val="32"/>
          <w:szCs w:val="32"/>
          <w:u w:val="single"/>
          <w:lang w:val="en-US" w:eastAsia="zh-CN"/>
        </w:rPr>
        <w:t xml:space="preserve">  </w:t>
      </w:r>
      <w:r>
        <w:rPr>
          <w:rFonts w:hint="eastAsia"/>
          <w:sz w:val="32"/>
          <w:szCs w:val="32"/>
          <w:u w:val="single"/>
        </w:rPr>
        <w:t xml:space="preserve">   </w:t>
      </w:r>
    </w:p>
    <w:p w14:paraId="0FC7318A">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24F14AA6">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2E4403D1"/>
    <w:p w14:paraId="53A8305C">
      <w:pPr>
        <w:rPr>
          <w:rFonts w:eastAsia="黑体"/>
          <w:sz w:val="44"/>
          <w:szCs w:val="44"/>
        </w:rPr>
      </w:pPr>
      <w:r>
        <w:rPr>
          <w:rFonts w:eastAsia="黑体"/>
          <w:sz w:val="44"/>
          <w:szCs w:val="44"/>
        </w:rPr>
        <w:br w:type="page"/>
      </w:r>
    </w:p>
    <w:bookmarkEnd w:id="814"/>
    <w:p w14:paraId="3F316417">
      <w:pPr>
        <w:pStyle w:val="4"/>
        <w:adjustRightInd w:val="0"/>
        <w:snapToGrid w:val="0"/>
        <w:spacing w:beforeLines="0" w:line="400" w:lineRule="exact"/>
        <w:jc w:val="center"/>
        <w:rPr>
          <w:rFonts w:hint="eastAsia" w:ascii="黑体" w:hAnsi="华文中宋" w:eastAsia="黑体"/>
          <w:b w:val="0"/>
          <w:bCs w:val="0"/>
          <w:sz w:val="28"/>
          <w:szCs w:val="28"/>
        </w:rPr>
      </w:pPr>
      <w:bookmarkStart w:id="815" w:name="_Toc22209"/>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815"/>
    </w:p>
    <w:p w14:paraId="16CF18BF">
      <w:pPr>
        <w:pStyle w:val="4"/>
        <w:adjustRightInd w:val="0"/>
        <w:snapToGrid w:val="0"/>
        <w:spacing w:beforeLines="0" w:line="400" w:lineRule="exact"/>
        <w:jc w:val="center"/>
        <w:rPr>
          <w:rFonts w:hint="eastAsia" w:ascii="黑体" w:hAnsi="华文中宋" w:eastAsia="黑体"/>
          <w:b w:val="0"/>
          <w:bCs w:val="0"/>
          <w:sz w:val="28"/>
          <w:szCs w:val="28"/>
        </w:rPr>
      </w:pPr>
    </w:p>
    <w:p w14:paraId="3815ACD3">
      <w:pPr>
        <w:adjustRightInd w:val="0"/>
        <w:snapToGrid w:val="0"/>
        <w:spacing w:before="0" w:beforeLines="0" w:line="400" w:lineRule="exact"/>
        <w:rPr>
          <w:rFonts w:ascii="宋体" w:hAnsi="宋体"/>
          <w:szCs w:val="21"/>
        </w:rPr>
      </w:pPr>
      <w:r>
        <w:rPr>
          <w:rFonts w:hint="eastAsia" w:ascii="宋体" w:hAnsi="宋体"/>
          <w:szCs w:val="21"/>
        </w:rPr>
        <w:t>甲方：</w:t>
      </w:r>
      <w:r>
        <w:rPr>
          <w:rFonts w:hint="eastAsia" w:ascii="宋体" w:hAnsi="宋体"/>
          <w:szCs w:val="21"/>
          <w:u w:val="single"/>
        </w:rPr>
        <w:t xml:space="preserve">  门头沟区园林绿化局  </w:t>
      </w:r>
    </w:p>
    <w:p w14:paraId="0E854B96">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u w:val="single"/>
        </w:rPr>
        <w:t xml:space="preserve">                      </w:t>
      </w:r>
    </w:p>
    <w:p w14:paraId="7FBAEE52">
      <w:pPr>
        <w:spacing w:beforeLines="0" w:line="400" w:lineRule="exact"/>
        <w:rPr>
          <w:rFonts w:hint="default" w:eastAsia="宋体"/>
          <w:lang w:val="en-US" w:eastAsia="zh-CN"/>
        </w:rPr>
      </w:pPr>
    </w:p>
    <w:p w14:paraId="60E4E505">
      <w:pPr>
        <w:pStyle w:val="22"/>
        <w:adjustRightInd w:val="0"/>
        <w:snapToGrid w:val="0"/>
        <w:spacing w:before="0" w:beforeLines="0" w:after="0" w:line="400" w:lineRule="exact"/>
        <w:ind w:left="0" w:leftChars="0" w:firstLine="48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乙方的《投标（响应）文件》及《中标（成交）通知书》，甲乙双方同意签订本合同。具体情况及要求如下：</w:t>
      </w:r>
    </w:p>
    <w:p w14:paraId="5DC28651">
      <w:pPr>
        <w:numPr>
          <w:ilvl w:val="0"/>
          <w:numId w:val="19"/>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56F79611">
      <w:pPr>
        <w:pStyle w:val="22"/>
        <w:numPr>
          <w:ilvl w:val="0"/>
          <w:numId w:val="20"/>
        </w:numPr>
        <w:adjustRightInd w:val="0"/>
        <w:snapToGrid w:val="0"/>
        <w:spacing w:before="0" w:beforeLines="0" w:after="0" w:line="400" w:lineRule="exact"/>
        <w:ind w:left="0" w:leftChars="0" w:firstLine="48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r>
        <w:rPr>
          <w:rFonts w:hint="eastAsia" w:ascii="宋体" w:hAnsi="宋体"/>
          <w:szCs w:val="21"/>
          <w:u w:val="single"/>
        </w:rPr>
        <w:t>门头沟区山区生态公益林生态效益促进发展机制森林健康经营（森林防火部分）-防火巡护工装采购</w:t>
      </w:r>
      <w:r>
        <w:rPr>
          <w:rFonts w:ascii="宋体" w:hAnsi="宋体"/>
          <w:szCs w:val="21"/>
          <w:u w:val="single"/>
        </w:rPr>
        <w:t xml:space="preserve"> </w:t>
      </w:r>
    </w:p>
    <w:p w14:paraId="17DDA797">
      <w:pPr>
        <w:adjustRightInd w:val="0"/>
        <w:snapToGrid w:val="0"/>
        <w:spacing w:before="0" w:beforeLines="0" w:line="400" w:lineRule="exact"/>
        <w:ind w:firstLine="420" w:firstLineChars="200"/>
        <w:rPr>
          <w:rFonts w:hint="eastAsia" w:ascii="宋体" w:hAnsi="宋体"/>
          <w:szCs w:val="21"/>
          <w:highlight w:val="none"/>
        </w:rPr>
      </w:pPr>
      <w:r>
        <w:rPr>
          <w:rFonts w:hint="eastAsia" w:ascii="宋体" w:hAnsi="宋体"/>
          <w:szCs w:val="21"/>
          <w:highlight w:val="none"/>
        </w:rPr>
        <w:t>（3）项目内容：</w:t>
      </w:r>
    </w:p>
    <w:p w14:paraId="5444CE0F">
      <w:pPr>
        <w:numPr>
          <w:ilvl w:val="-1"/>
          <w:numId w:val="0"/>
        </w:numPr>
        <w:adjustRightInd w:val="0"/>
        <w:snapToGrid w:val="0"/>
        <w:spacing w:before="0" w:beforeLines="0" w:line="400" w:lineRule="exact"/>
        <w:ind w:left="0" w:leftChars="0" w:firstLine="840" w:firstLineChars="400"/>
        <w:rPr>
          <w:rFonts w:hint="eastAsia" w:ascii="宋体" w:hAnsi="宋体" w:cs="宋体"/>
          <w:szCs w:val="21"/>
          <w:highlight w:val="none"/>
          <w:lang w:val="en-US" w:eastAsia="zh-CN"/>
        </w:rPr>
      </w:pPr>
      <w:r>
        <w:rPr>
          <w:rFonts w:hint="eastAsia" w:ascii="宋体" w:hAnsi="宋体"/>
          <w:szCs w:val="21"/>
          <w:highlight w:val="none"/>
          <w:lang w:eastAsia="zh-CN"/>
        </w:rPr>
        <w:t>采购标的及数量：</w:t>
      </w:r>
      <w:r>
        <w:rPr>
          <w:rFonts w:hint="eastAsia" w:ascii="宋体" w:hAnsi="宋体"/>
          <w:szCs w:val="21"/>
          <w:highlight w:val="none"/>
          <w:u w:val="single"/>
          <w:lang w:val="en-US" w:eastAsia="zh-CN"/>
        </w:rPr>
        <w:t xml:space="preserve"> 防火巡护服冬装外套4400套 </w:t>
      </w:r>
    </w:p>
    <w:p w14:paraId="01726A51">
      <w:pPr>
        <w:numPr>
          <w:ilvl w:val="-1"/>
          <w:numId w:val="0"/>
        </w:numPr>
        <w:adjustRightInd w:val="0"/>
        <w:snapToGrid w:val="0"/>
        <w:spacing w:before="0" w:beforeLines="0" w:line="400" w:lineRule="exact"/>
        <w:ind w:left="0" w:leftChars="0"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本次巡护服制作为冬装外套，共需制作巡护服外套4400套。面料成分为锦纶，氨纶，内层防风中透水压膜。腰部设置抽绳设计，防风紧缩袖口。帽子可前后左右调节高度和深度，内外多口袋，插肩袖，大身前短后长，身型为茧形。规格型号：见下图</w:t>
      </w:r>
    </w:p>
    <w:p w14:paraId="561325DF">
      <w:pPr>
        <w:widowControl w:val="0"/>
        <w:bidi w:val="0"/>
        <w:adjustRightInd w:val="0"/>
        <w:snapToGrid w:val="0"/>
        <w:spacing w:line="360" w:lineRule="auto"/>
        <w:ind w:firstLine="0" w:firstLineChars="0"/>
        <w:jc w:val="center"/>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drawing>
          <wp:inline distT="0" distB="0" distL="114300" distR="114300">
            <wp:extent cx="3213100" cy="2192020"/>
            <wp:effectExtent l="9525" t="9525" r="23495" b="2349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38"/>
                    <a:stretch>
                      <a:fillRect/>
                    </a:stretch>
                  </pic:blipFill>
                  <pic:spPr>
                    <a:xfrm>
                      <a:off x="0" y="0"/>
                      <a:ext cx="3213100" cy="2192020"/>
                    </a:xfrm>
                    <a:prstGeom prst="rect">
                      <a:avLst/>
                    </a:prstGeom>
                    <a:noFill/>
                    <a:ln>
                      <a:solidFill>
                        <a:srgbClr val="000000"/>
                      </a:solidFill>
                    </a:ln>
                  </pic:spPr>
                </pic:pic>
              </a:graphicData>
            </a:graphic>
          </wp:inline>
        </w:drawing>
      </w:r>
    </w:p>
    <w:p w14:paraId="61E6592B">
      <w:pPr>
        <w:widowControl w:val="0"/>
        <w:bidi w:val="0"/>
        <w:adjustRightInd w:val="0"/>
        <w:snapToGrid w:val="0"/>
        <w:spacing w:line="360" w:lineRule="auto"/>
        <w:ind w:firstLine="0" w:firstLineChars="0"/>
        <w:jc w:val="center"/>
        <w:rPr>
          <w:rFonts w:hint="default"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drawing>
          <wp:inline distT="0" distB="0" distL="114300" distR="114300">
            <wp:extent cx="2000885" cy="1551305"/>
            <wp:effectExtent l="9525" t="9525" r="16510" b="2413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36"/>
                    <a:stretch>
                      <a:fillRect/>
                    </a:stretch>
                  </pic:blipFill>
                  <pic:spPr>
                    <a:xfrm>
                      <a:off x="0" y="0"/>
                      <a:ext cx="2000885" cy="1551305"/>
                    </a:xfrm>
                    <a:prstGeom prst="rect">
                      <a:avLst/>
                    </a:prstGeom>
                    <a:noFill/>
                    <a:ln>
                      <a:solidFill>
                        <a:srgbClr val="000000"/>
                      </a:solidFill>
                    </a:ln>
                  </pic:spPr>
                </pic:pic>
              </a:graphicData>
            </a:graphic>
          </wp:inline>
        </w:drawing>
      </w:r>
      <w:r>
        <w:rPr>
          <w:rFonts w:ascii="Times New Roman" w:hAnsi="Times New Roman" w:eastAsia="宋体" w:cs="Times New Roman"/>
          <w:color w:val="auto"/>
          <w:kern w:val="2"/>
          <w:sz w:val="24"/>
          <w:szCs w:val="24"/>
          <w:highlight w:val="none"/>
          <w:lang w:val="en-US" w:eastAsia="zh-CN" w:bidi="ar-SA"/>
        </w:rPr>
        <w:drawing>
          <wp:inline distT="0" distB="0" distL="114300" distR="114300">
            <wp:extent cx="951230" cy="1570990"/>
            <wp:effectExtent l="0" t="0" r="8890" b="1397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39"/>
                    <a:stretch>
                      <a:fillRect/>
                    </a:stretch>
                  </pic:blipFill>
                  <pic:spPr>
                    <a:xfrm>
                      <a:off x="0" y="0"/>
                      <a:ext cx="951230" cy="1570990"/>
                    </a:xfrm>
                    <a:prstGeom prst="rect">
                      <a:avLst/>
                    </a:prstGeom>
                    <a:noFill/>
                    <a:ln>
                      <a:noFill/>
                    </a:ln>
                  </pic:spPr>
                </pic:pic>
              </a:graphicData>
            </a:graphic>
          </wp:inline>
        </w:drawing>
      </w:r>
    </w:p>
    <w:p w14:paraId="233338E1">
      <w:pPr>
        <w:widowControl w:val="0"/>
        <w:bidi w:val="0"/>
        <w:adjustRightInd w:val="0"/>
        <w:snapToGrid w:val="0"/>
        <w:spacing w:line="360" w:lineRule="auto"/>
        <w:ind w:firstLine="0" w:firstLineChars="0"/>
        <w:jc w:val="center"/>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巡护服冬装外套</w:t>
      </w:r>
      <w:r>
        <w:rPr>
          <w:rFonts w:hint="eastAsia" w:eastAsia="宋体" w:cs="Times New Roman"/>
          <w:b/>
          <w:bCs/>
          <w:color w:val="auto"/>
          <w:kern w:val="2"/>
          <w:sz w:val="21"/>
          <w:szCs w:val="21"/>
          <w:highlight w:val="none"/>
          <w:lang w:val="en-US" w:eastAsia="zh-CN" w:bidi="ar-SA"/>
        </w:rPr>
        <w:t>示意图</w:t>
      </w:r>
    </w:p>
    <w:p w14:paraId="63540FF7">
      <w:pPr>
        <w:pStyle w:val="2"/>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highlight w:val="none"/>
          <w:lang w:eastAsia="zh-CN"/>
        </w:rPr>
      </w:pPr>
      <w:r>
        <w:rPr>
          <w:rFonts w:hint="eastAsia" w:asciiTheme="minorEastAsia" w:hAnsiTheme="minorEastAsia" w:eastAsiaTheme="minorEastAsia" w:cstheme="minorEastAsia"/>
          <w:iCs w:val="0"/>
          <w:sz w:val="21"/>
          <w:szCs w:val="21"/>
          <w:highlight w:val="none"/>
          <w:lang w:val="en-US" w:eastAsia="zh-CN"/>
        </w:rPr>
        <w:t>（4）政府采购方式：</w:t>
      </w:r>
      <w:r>
        <w:rPr>
          <w:rFonts w:hint="eastAsia" w:asciiTheme="minorEastAsia" w:hAnsiTheme="minorEastAsia" w:eastAsiaTheme="minorEastAsia" w:cstheme="minorEastAsia"/>
          <w:iCs w:val="0"/>
          <w:sz w:val="21"/>
          <w:szCs w:val="21"/>
          <w:highlight w:val="none"/>
        </w:rPr>
        <w:sym w:font="Wingdings" w:char="00FE"/>
      </w:r>
      <w:r>
        <w:rPr>
          <w:rFonts w:hint="eastAsia" w:asciiTheme="minorEastAsia" w:hAnsiTheme="minorEastAsia" w:eastAsiaTheme="minorEastAsia" w:cstheme="minorEastAsia"/>
          <w:iCs w:val="0"/>
          <w:sz w:val="21"/>
          <w:szCs w:val="21"/>
          <w:highlight w:val="none"/>
          <w:lang w:eastAsia="zh-CN"/>
        </w:rPr>
        <w:t>公开招标</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邀请招标</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竞争性谈判</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竞争性磋商</w:t>
      </w:r>
    </w:p>
    <w:p w14:paraId="1B51F9B7">
      <w:pPr>
        <w:pStyle w:val="2"/>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highlight w:val="none"/>
          <w:u w:val="single"/>
          <w:lang w:val="en-US" w:eastAsia="zh-CN"/>
        </w:rPr>
      </w:pPr>
      <w:r>
        <w:rPr>
          <w:rFonts w:hint="eastAsia" w:ascii="宋体" w:hAnsi="宋体" w:cs="宋体"/>
          <w:szCs w:val="21"/>
          <w:highlight w:val="none"/>
          <w:u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询价</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单一来源</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框架协议</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其他：</w:t>
      </w:r>
      <w:r>
        <w:rPr>
          <w:rFonts w:hint="eastAsia" w:ascii="宋体" w:hAnsi="宋体" w:eastAsia="宋体" w:cs="宋体"/>
          <w:iCs w:val="0"/>
          <w:sz w:val="21"/>
          <w:szCs w:val="21"/>
          <w:highlight w:val="none"/>
          <w:u w:val="single"/>
          <w:lang w:val="en-US" w:eastAsia="zh-CN"/>
        </w:rPr>
        <w:t xml:space="preserve">          </w:t>
      </w:r>
    </w:p>
    <w:p w14:paraId="13E909E7">
      <w:pPr>
        <w:pStyle w:val="2"/>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highlight w:val="none"/>
          <w:lang w:val="en-US" w:eastAsia="zh-CN" w:bidi="ar-SA"/>
        </w:rPr>
      </w:pPr>
      <w:r>
        <w:rPr>
          <w:rFonts w:hint="eastAsia" w:ascii="宋体" w:hAnsi="宋体"/>
          <w:szCs w:val="21"/>
          <w:highlight w:val="none"/>
          <w:lang w:val="en-US" w:eastAsia="zh-CN"/>
        </w:rPr>
        <w:t xml:space="preserve"> （5）</w:t>
      </w:r>
      <w:r>
        <w:rPr>
          <w:rFonts w:hint="eastAsia" w:ascii="宋体" w:hAnsi="宋体" w:eastAsia="宋体" w:cs="Times New Roman"/>
          <w:w w:val="100"/>
          <w:kern w:val="2"/>
          <w:sz w:val="21"/>
          <w:szCs w:val="21"/>
          <w:highlight w:val="none"/>
          <w:lang w:val="en-US" w:eastAsia="zh-CN" w:bidi="ar-SA"/>
        </w:rPr>
        <w:t>中标（成交）采购标的制造商是否为中小企业：</w:t>
      </w:r>
      <w:r>
        <w:rPr>
          <w:rFonts w:hint="eastAsia" w:ascii="宋体" w:hAnsi="宋体" w:eastAsia="宋体" w:cs="Times New Roman"/>
          <w:w w:val="100"/>
          <w:kern w:val="2"/>
          <w:sz w:val="21"/>
          <w:szCs w:val="21"/>
          <w:highlight w:val="none"/>
          <w:lang w:val="en-US" w:eastAsia="zh-CN" w:bidi="ar-SA"/>
        </w:rPr>
        <w:sym w:font="Wingdings" w:char="00FE"/>
      </w:r>
      <w:r>
        <w:rPr>
          <w:rFonts w:hint="eastAsia" w:ascii="宋体" w:hAnsi="宋体" w:eastAsia="宋体" w:cs="Times New Roman"/>
          <w:w w:val="100"/>
          <w:kern w:val="2"/>
          <w:sz w:val="21"/>
          <w:szCs w:val="21"/>
          <w:highlight w:val="none"/>
          <w:lang w:val="en-US" w:eastAsia="zh-CN" w:bidi="ar-SA"/>
        </w:rPr>
        <w:t xml:space="preserve">是      </w:t>
      </w:r>
      <w:r>
        <w:rPr>
          <w:rFonts w:hint="eastAsia" w:ascii="宋体" w:hAnsi="宋体" w:eastAsia="宋体" w:cs="Times New Roman"/>
          <w:w w:val="100"/>
          <w:kern w:val="2"/>
          <w:sz w:val="21"/>
          <w:szCs w:val="21"/>
          <w:highlight w:val="none"/>
          <w:lang w:val="en-US" w:eastAsia="zh-CN" w:bidi="ar-SA"/>
        </w:rPr>
        <w:sym w:font="Wingdings" w:char="00A8"/>
      </w:r>
      <w:r>
        <w:rPr>
          <w:rFonts w:hint="eastAsia" w:ascii="宋体" w:hAnsi="宋体" w:eastAsia="宋体" w:cs="Times New Roman"/>
          <w:w w:val="100"/>
          <w:kern w:val="2"/>
          <w:sz w:val="21"/>
          <w:szCs w:val="21"/>
          <w:highlight w:val="none"/>
          <w:lang w:val="en-US" w:eastAsia="zh-CN" w:bidi="ar-SA"/>
        </w:rPr>
        <w:t>否</w:t>
      </w:r>
    </w:p>
    <w:p w14:paraId="6068C3EF">
      <w:pPr>
        <w:numPr>
          <w:ilvl w:val="-1"/>
          <w:numId w:val="0"/>
        </w:numPr>
        <w:adjustRightInd w:val="0"/>
        <w:snapToGrid w:val="0"/>
        <w:spacing w:before="0" w:beforeLines="0" w:line="400" w:lineRule="exact"/>
        <w:ind w:left="0" w:leftChars="0" w:firstLine="0" w:firstLineChars="0"/>
        <w:rPr>
          <w:rFonts w:hint="eastAsia" w:ascii="宋体" w:hAnsi="宋体"/>
          <w:iCs/>
          <w:szCs w:val="21"/>
          <w:highlight w:val="none"/>
        </w:rPr>
      </w:pPr>
      <w:r>
        <w:rPr>
          <w:rFonts w:hint="eastAsia" w:ascii="宋体" w:hAnsi="宋体"/>
          <w:w w:val="100"/>
          <w:szCs w:val="21"/>
          <w:highlight w:val="none"/>
          <w:lang w:val="en-US" w:eastAsia="zh-CN"/>
        </w:rPr>
        <w:t xml:space="preserve">         本合同</w:t>
      </w:r>
      <w:r>
        <w:rPr>
          <w:rFonts w:hint="eastAsia" w:ascii="宋体" w:hAnsi="宋体"/>
          <w:w w:val="100"/>
          <w:szCs w:val="21"/>
          <w:highlight w:val="none"/>
        </w:rPr>
        <w:t>是否</w:t>
      </w:r>
      <w:r>
        <w:rPr>
          <w:rFonts w:hint="eastAsia" w:ascii="宋体" w:hAnsi="宋体"/>
          <w:w w:val="100"/>
          <w:szCs w:val="21"/>
          <w:highlight w:val="none"/>
          <w:lang w:eastAsia="zh-CN"/>
        </w:rPr>
        <w:t>为专门面向</w:t>
      </w:r>
      <w:r>
        <w:rPr>
          <w:rFonts w:hint="eastAsia" w:ascii="宋体" w:hAnsi="宋体"/>
          <w:w w:val="100"/>
          <w:szCs w:val="21"/>
          <w:highlight w:val="none"/>
        </w:rPr>
        <w:t>中小企业</w:t>
      </w:r>
      <w:r>
        <w:rPr>
          <w:rFonts w:hint="eastAsia" w:ascii="宋体" w:hAnsi="宋体"/>
          <w:w w:val="100"/>
          <w:szCs w:val="21"/>
          <w:highlight w:val="none"/>
          <w:lang w:eastAsia="zh-CN"/>
        </w:rPr>
        <w:t>的采</w:t>
      </w:r>
      <w:r>
        <w:rPr>
          <w:rFonts w:hint="eastAsia" w:ascii="宋体" w:hAnsi="宋体"/>
          <w:w w:val="100"/>
          <w:szCs w:val="21"/>
          <w:highlight w:val="none"/>
          <w:shd w:val="clear"/>
          <w:lang w:eastAsia="zh-CN"/>
        </w:rPr>
        <w:t>购</w:t>
      </w:r>
      <w:r>
        <w:rPr>
          <w:rFonts w:hint="eastAsia" w:ascii="宋体" w:hAnsi="宋体"/>
          <w:w w:val="100"/>
          <w:szCs w:val="21"/>
          <w:highlight w:val="none"/>
          <w:shd w:val="clear"/>
        </w:rPr>
        <w:t>合同</w:t>
      </w:r>
      <w:r>
        <w:rPr>
          <w:rFonts w:hint="eastAsia" w:ascii="宋体" w:hAnsi="宋体"/>
          <w:w w:val="100"/>
          <w:szCs w:val="21"/>
          <w:highlight w:val="none"/>
          <w:shd w:val="clear"/>
          <w:lang w:eastAsia="zh-CN"/>
        </w:rPr>
        <w:t>（中小企业预留合同）</w:t>
      </w:r>
      <w:r>
        <w:rPr>
          <w:rFonts w:hint="eastAsia" w:ascii="宋体" w:hAnsi="宋体"/>
          <w:szCs w:val="21"/>
          <w:highlight w:val="none"/>
          <w:shd w:val="clear"/>
        </w:rPr>
        <w:t>：</w:t>
      </w:r>
      <w:r>
        <w:rPr>
          <w:rFonts w:hint="eastAsia" w:ascii="宋体" w:hAnsi="宋体"/>
          <w:iCs/>
          <w:szCs w:val="21"/>
          <w:highlight w:val="none"/>
        </w:rPr>
        <w:sym w:font="Wingdings" w:char="00FE"/>
      </w:r>
      <w:r>
        <w:rPr>
          <w:rFonts w:hint="eastAsia" w:ascii="宋体" w:hAnsi="宋体"/>
          <w:iCs/>
          <w:szCs w:val="21"/>
          <w:highlight w:val="none"/>
        </w:rPr>
        <w:t xml:space="preserve">是 </w:t>
      </w:r>
      <w:r>
        <w:rPr>
          <w:rFonts w:hint="eastAsia" w:ascii="宋体" w:hAnsi="宋体"/>
          <w:iCs/>
          <w:szCs w:val="21"/>
          <w:highlight w:val="none"/>
          <w:lang w:val="en-US" w:eastAsia="zh-CN"/>
        </w:rPr>
        <w:t xml:space="preserve">  </w:t>
      </w:r>
      <w:r>
        <w:rPr>
          <w:rFonts w:hint="eastAsia" w:ascii="宋体" w:hAnsi="宋体"/>
          <w:iCs/>
          <w:szCs w:val="21"/>
          <w:highlight w:val="none"/>
        </w:rPr>
        <w:t xml:space="preserve"> </w:t>
      </w:r>
      <w:r>
        <w:rPr>
          <w:rFonts w:hint="eastAsia" w:ascii="宋体" w:hAnsi="宋体"/>
          <w:iCs/>
          <w:szCs w:val="21"/>
          <w:highlight w:val="none"/>
        </w:rPr>
        <w:sym w:font="Wingdings" w:char="00A8"/>
      </w:r>
      <w:r>
        <w:rPr>
          <w:rFonts w:hint="eastAsia" w:ascii="宋体" w:hAnsi="宋体"/>
          <w:iCs/>
          <w:szCs w:val="21"/>
          <w:highlight w:val="none"/>
        </w:rPr>
        <w:t>否</w:t>
      </w:r>
    </w:p>
    <w:p w14:paraId="5B6EA891">
      <w:pPr>
        <w:numPr>
          <w:ilvl w:val="-1"/>
          <w:numId w:val="0"/>
        </w:numPr>
        <w:adjustRightInd w:val="0"/>
        <w:snapToGrid w:val="0"/>
        <w:spacing w:before="0" w:beforeLines="0" w:line="400" w:lineRule="exact"/>
        <w:ind w:firstLine="0" w:firstLineChars="0"/>
        <w:rPr>
          <w:rFonts w:hint="eastAsia" w:ascii="宋体" w:hAnsi="宋体"/>
          <w:iCs/>
          <w:szCs w:val="21"/>
          <w:highlight w:val="none"/>
        </w:rPr>
      </w:pPr>
      <w:r>
        <w:rPr>
          <w:rFonts w:hint="eastAsia"/>
          <w:highlight w:val="none"/>
          <w:lang w:val="en-US" w:eastAsia="zh-CN"/>
        </w:rPr>
        <w:t xml:space="preserve">         中标（成交）采购标的制造商是否为残疾人福利性单位：</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19D5CEDE">
      <w:pPr>
        <w:numPr>
          <w:ilvl w:val="0"/>
          <w:numId w:val="0"/>
        </w:numPr>
        <w:snapToGrid w:val="0"/>
        <w:spacing w:beforeLines="0" w:line="400" w:lineRule="exact"/>
        <w:ind w:firstLine="0" w:firstLineChars="0"/>
        <w:rPr>
          <w:rFonts w:hint="default"/>
          <w:highlight w:val="none"/>
          <w:lang w:val="en-US" w:eastAsia="zh-CN"/>
        </w:rPr>
      </w:pPr>
      <w:r>
        <w:rPr>
          <w:rFonts w:hint="eastAsia"/>
          <w:highlight w:val="none"/>
          <w:lang w:val="en-US" w:eastAsia="zh-CN"/>
        </w:rPr>
        <w:t xml:space="preserve">         中标（成交）采购标的制造商是否为监狱企业：</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528B6510">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6</w:t>
      </w:r>
      <w:r>
        <w:rPr>
          <w:rFonts w:hint="eastAsia" w:ascii="宋体" w:hAnsi="宋体"/>
          <w:szCs w:val="21"/>
          <w:highlight w:val="none"/>
        </w:rPr>
        <w:t>）合同是否分包：</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FE"/>
      </w:r>
      <w:r>
        <w:rPr>
          <w:rFonts w:hint="eastAsia" w:ascii="宋体" w:hAnsi="宋体"/>
          <w:iCs/>
          <w:szCs w:val="21"/>
          <w:highlight w:val="none"/>
        </w:rPr>
        <w:t>否</w:t>
      </w:r>
    </w:p>
    <w:p w14:paraId="3B58D4FC">
      <w:pPr>
        <w:numPr>
          <w:ilvl w:val="-1"/>
          <w:numId w:val="0"/>
        </w:numPr>
        <w:adjustRightInd w:val="0"/>
        <w:snapToGrid w:val="0"/>
        <w:spacing w:before="0" w:beforeLines="0" w:line="400" w:lineRule="exact"/>
        <w:ind w:left="0" w:leftChars="0" w:firstLine="420" w:firstLineChars="200"/>
        <w:rPr>
          <w:rFonts w:hint="eastAsia" w:ascii="宋体" w:hAnsi="宋体" w:cs="宋体"/>
          <w:iCs/>
          <w:szCs w:val="21"/>
          <w:highlight w:val="none"/>
        </w:rPr>
      </w:pPr>
      <w:r>
        <w:rPr>
          <w:rFonts w:hint="eastAsia" w:ascii="宋体" w:hAnsi="宋体" w:cs="宋体"/>
          <w:szCs w:val="21"/>
          <w:highlight w:val="none"/>
          <w:u w:val="none"/>
          <w:lang w:val="en-US" w:eastAsia="zh-CN"/>
        </w:rPr>
        <w:t>（7）中标（成交）供应商是否为外商投资企业：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FE"/>
      </w:r>
      <w:r>
        <w:rPr>
          <w:rFonts w:hint="eastAsia" w:ascii="宋体" w:hAnsi="宋体" w:cs="宋体"/>
          <w:iCs/>
          <w:szCs w:val="21"/>
          <w:highlight w:val="none"/>
        </w:rPr>
        <w:t>否</w:t>
      </w:r>
    </w:p>
    <w:p w14:paraId="5A5E1F90">
      <w:pPr>
        <w:numPr>
          <w:ilvl w:val="-1"/>
          <w:numId w:val="0"/>
        </w:numPr>
        <w:adjustRightInd w:val="0"/>
        <w:snapToGrid w:val="0"/>
        <w:spacing w:before="0" w:beforeLines="0" w:line="400" w:lineRule="exact"/>
        <w:ind w:left="0" w:leftChars="0" w:firstLine="420" w:firstLineChars="200"/>
        <w:rPr>
          <w:rFonts w:hint="eastAsia" w:ascii="宋体" w:hAnsi="宋体"/>
          <w:szCs w:val="21"/>
          <w:u w:val="none"/>
          <w:lang w:val="en-US" w:eastAsia="zh-CN"/>
        </w:rPr>
      </w:pPr>
      <w:r>
        <w:rPr>
          <w:rFonts w:hint="eastAsia" w:ascii="宋体" w:hAnsi="宋体" w:eastAsia="宋体" w:cs="宋体"/>
          <w:b w:val="0"/>
          <w:bCs w:val="0"/>
          <w:sz w:val="21"/>
          <w:szCs w:val="21"/>
          <w:u w:val="none"/>
          <w:lang w:val="en-US" w:eastAsia="zh-CN"/>
        </w:rPr>
        <w:t>（</w:t>
      </w:r>
      <w:r>
        <w:rPr>
          <w:rFonts w:hint="eastAsia" w:ascii="宋体" w:hAnsi="宋体" w:cs="宋体"/>
          <w:b w:val="0"/>
          <w:bCs w:val="0"/>
          <w:sz w:val="21"/>
          <w:szCs w:val="21"/>
          <w:u w:val="none"/>
          <w:lang w:val="en-US" w:eastAsia="zh-CN"/>
        </w:rPr>
        <w:t>8</w:t>
      </w:r>
      <w:r>
        <w:rPr>
          <w:rFonts w:hint="eastAsia" w:ascii="宋体" w:hAnsi="宋体" w:eastAsia="宋体" w:cs="宋体"/>
          <w:b w:val="0"/>
          <w:bCs w:val="0"/>
          <w:sz w:val="21"/>
          <w:szCs w:val="21"/>
          <w:u w:val="none"/>
          <w:lang w:val="en-US" w:eastAsia="zh-CN"/>
        </w:rPr>
        <w:t>）是否涉及进口产品：</w:t>
      </w: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cs="宋体"/>
          <w:iCs w:val="0"/>
          <w:szCs w:val="21"/>
          <w:lang w:val="en-US" w:eastAsia="zh-CN"/>
        </w:rPr>
        <w:t xml:space="preserve"> </w:t>
      </w:r>
      <w:r>
        <w:rPr>
          <w:rFonts w:hint="eastAsia" w:ascii="宋体" w:hAnsi="宋体"/>
          <w:iCs w:val="0"/>
          <w:szCs w:val="21"/>
          <w:lang w:val="en-US" w:eastAsia="zh-CN"/>
        </w:rPr>
        <w:t xml:space="preserve"> </w:t>
      </w:r>
      <w:r>
        <w:rPr>
          <w:rFonts w:hint="eastAsia" w:ascii="宋体" w:hAnsi="宋体"/>
          <w:iCs w:val="0"/>
          <w:szCs w:val="21"/>
        </w:rPr>
        <w:sym w:font="Wingdings" w:char="00FE"/>
      </w:r>
      <w:r>
        <w:rPr>
          <w:rFonts w:hint="eastAsia" w:ascii="宋体" w:hAnsi="宋体" w:eastAsia="宋体"/>
          <w:iCs w:val="0"/>
          <w:szCs w:val="21"/>
          <w:lang w:eastAsia="zh-CN"/>
        </w:rPr>
        <w:t>否</w:t>
      </w:r>
    </w:p>
    <w:p w14:paraId="76CCF836">
      <w:pPr>
        <w:numPr>
          <w:ilvl w:val="0"/>
          <w:numId w:val="19"/>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53CE550A">
      <w:pPr>
        <w:numPr>
          <w:ilvl w:val="-1"/>
          <w:numId w:val="0"/>
        </w:numPr>
        <w:adjustRightInd w:val="0"/>
        <w:snapToGrid w:val="0"/>
        <w:spacing w:before="0" w:beforeLines="0" w:line="400" w:lineRule="exact"/>
        <w:ind w:left="0" w:leftChars="0" w:firstLine="420" w:firstLineChars="200"/>
        <w:rPr>
          <w:rFonts w:hint="eastAsia" w:ascii="宋体" w:hAnsi="宋体" w:eastAsia="宋体"/>
          <w:szCs w:val="21"/>
          <w:lang w:eastAsia="zh-CN"/>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合同定价方式：</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FE"/>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p>
    <w:p w14:paraId="4EDDDFC0">
      <w:pPr>
        <w:adjustRightInd w:val="0"/>
        <w:snapToGrid w:val="0"/>
        <w:spacing w:before="0" w:beforeLines="0" w:line="400" w:lineRule="exact"/>
        <w:ind w:firstLine="420" w:firstLineChars="200"/>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w:t>
      </w:r>
      <w:r>
        <w:rPr>
          <w:rFonts w:hint="eastAsia" w:ascii="宋体" w:hAnsi="宋体"/>
          <w:szCs w:val="21"/>
          <w:highlight w:val="none"/>
          <w:lang w:val="en-US" w:eastAsia="zh-CN"/>
        </w:rPr>
        <w:t>2</w:t>
      </w:r>
      <w:r>
        <w:rPr>
          <w:rFonts w:hint="eastAsia" w:ascii="宋体" w:hAnsi="宋体"/>
          <w:szCs w:val="21"/>
          <w:highlight w:val="none"/>
        </w:rPr>
        <w:t>）合同金额</w:t>
      </w:r>
      <w:r>
        <w:rPr>
          <w:rFonts w:hint="eastAsia" w:ascii="宋体" w:hAnsi="宋体"/>
          <w:szCs w:val="21"/>
          <w:highlight w:val="none"/>
          <w:lang w:eastAsia="zh-CN"/>
        </w:rPr>
        <w:t>（含税）：防火巡护服冬装外套每套单价：</w:t>
      </w:r>
      <w:r>
        <w:rPr>
          <w:rFonts w:hint="eastAsia" w:ascii="宋体" w:hAnsi="宋体" w:eastAsia="宋体"/>
          <w:szCs w:val="21"/>
          <w:highlight w:val="none"/>
          <w:lang w:val="en-US" w:eastAsia="zh-CN"/>
        </w:rPr>
        <w:t>人民币</w:t>
      </w:r>
      <w:r>
        <w:rPr>
          <w:rFonts w:hint="eastAsia" w:ascii="宋体" w:hAnsi="宋体" w:eastAsia="宋体"/>
          <w:szCs w:val="21"/>
          <w:highlight w:val="none"/>
          <w:u w:val="single"/>
          <w:lang w:val="en-US" w:eastAsia="zh-CN"/>
        </w:rPr>
        <w:t xml:space="preserve">  </w:t>
      </w:r>
      <w:r>
        <w:rPr>
          <w:rFonts w:hint="eastAsia" w:ascii="宋体" w:hAnsi="宋体"/>
          <w:szCs w:val="21"/>
          <w:highlight w:val="none"/>
          <w:u w:val="single"/>
          <w:lang w:val="en-US" w:eastAsia="zh-CN"/>
        </w:rPr>
        <w:t xml:space="preserve"> </w:t>
      </w:r>
      <w:r>
        <w:rPr>
          <w:rFonts w:hint="eastAsia" w:ascii="宋体" w:hAnsi="宋体" w:eastAsia="宋体"/>
          <w:szCs w:val="21"/>
          <w:highlight w:val="none"/>
          <w:lang w:val="en-US" w:eastAsia="zh-CN"/>
        </w:rPr>
        <w:t>（</w:t>
      </w:r>
      <w:r>
        <w:rPr>
          <w:rFonts w:hint="eastAsia" w:ascii="宋体" w:hAnsi="宋体"/>
          <w:szCs w:val="21"/>
          <w:highlight w:val="none"/>
          <w:lang w:val="en-US" w:eastAsia="zh-CN"/>
        </w:rPr>
        <w:t>¥</w:t>
      </w:r>
      <w:r>
        <w:rPr>
          <w:rFonts w:hint="eastAsia" w:ascii="宋体" w:hAnsi="宋体" w:eastAsia="宋体"/>
          <w:szCs w:val="21"/>
          <w:highlight w:val="none"/>
          <w:u w:val="single"/>
          <w:lang w:val="en-US" w:eastAsia="zh-CN"/>
        </w:rPr>
        <w:t xml:space="preserve">  </w:t>
      </w:r>
      <w:r>
        <w:rPr>
          <w:rFonts w:hint="eastAsia" w:ascii="宋体" w:hAnsi="宋体" w:eastAsia="宋体"/>
          <w:szCs w:val="21"/>
          <w:highlight w:val="none"/>
          <w:lang w:val="en-US" w:eastAsia="zh-CN"/>
        </w:rPr>
        <w:t>元）</w:t>
      </w:r>
      <w:r>
        <w:rPr>
          <w:rFonts w:hint="eastAsia" w:ascii="宋体" w:hAnsi="宋体"/>
          <w:szCs w:val="21"/>
          <w:highlight w:val="none"/>
          <w:lang w:val="en-US" w:eastAsia="zh-CN"/>
        </w:rPr>
        <w:t>；</w:t>
      </w:r>
      <w:r>
        <w:rPr>
          <w:rFonts w:hint="eastAsia" w:ascii="宋体" w:hAnsi="宋体" w:eastAsia="宋体" w:cs="Times New Roman"/>
          <w:kern w:val="2"/>
          <w:sz w:val="21"/>
          <w:szCs w:val="21"/>
          <w:highlight w:val="none"/>
          <w:lang w:val="en-US" w:eastAsia="zh-CN" w:bidi="ar-SA"/>
        </w:rPr>
        <w:t>最高限价：</w:t>
      </w:r>
      <w:r>
        <w:rPr>
          <w:rFonts w:hint="eastAsia" w:ascii="宋体" w:hAnsi="宋体" w:eastAsia="宋体"/>
          <w:szCs w:val="21"/>
          <w:highlight w:val="none"/>
          <w:lang w:val="en-US" w:eastAsia="zh-CN"/>
        </w:rPr>
        <w:t>人民币</w:t>
      </w:r>
      <w:r>
        <w:rPr>
          <w:rFonts w:hint="eastAsia" w:ascii="宋体" w:hAnsi="宋体" w:eastAsia="宋体"/>
          <w:szCs w:val="21"/>
          <w:highlight w:val="none"/>
          <w:u w:val="single"/>
          <w:lang w:val="en-US" w:eastAsia="zh-CN"/>
        </w:rPr>
        <w:t xml:space="preserve">  </w:t>
      </w:r>
      <w:r>
        <w:rPr>
          <w:rFonts w:hint="eastAsia" w:ascii="宋体" w:hAnsi="宋体" w:eastAsia="宋体"/>
          <w:szCs w:val="21"/>
          <w:highlight w:val="none"/>
          <w:lang w:val="en-US" w:eastAsia="zh-CN"/>
        </w:rPr>
        <w:t>（</w:t>
      </w:r>
      <w:r>
        <w:rPr>
          <w:rFonts w:hint="eastAsia" w:ascii="宋体" w:hAnsi="宋体"/>
          <w:szCs w:val="21"/>
          <w:highlight w:val="none"/>
          <w:lang w:val="en-US" w:eastAsia="zh-CN"/>
        </w:rPr>
        <w:t>¥</w:t>
      </w:r>
      <w:r>
        <w:rPr>
          <w:rFonts w:hint="eastAsia" w:ascii="宋体" w:hAnsi="宋体" w:eastAsia="宋体"/>
          <w:szCs w:val="21"/>
          <w:highlight w:val="none"/>
          <w:u w:val="single"/>
          <w:lang w:val="en-US" w:eastAsia="zh-CN"/>
        </w:rPr>
        <w:t xml:space="preserve">  </w:t>
      </w:r>
      <w:r>
        <w:rPr>
          <w:rFonts w:hint="eastAsia" w:ascii="宋体" w:hAnsi="宋体" w:eastAsia="宋体"/>
          <w:szCs w:val="21"/>
          <w:highlight w:val="none"/>
          <w:lang w:val="en-US" w:eastAsia="zh-CN"/>
        </w:rPr>
        <w:t>元）。</w:t>
      </w:r>
    </w:p>
    <w:p w14:paraId="0527C637">
      <w:pPr>
        <w:pStyle w:val="186"/>
        <w:spacing w:beforeLines="0" w:line="400" w:lineRule="exact"/>
        <w:rPr>
          <w:highlight w:val="none"/>
        </w:rPr>
      </w:pPr>
      <w:r>
        <w:rPr>
          <w:rFonts w:hint="eastAsia" w:ascii="宋体" w:hAnsi="宋体"/>
          <w:highlight w:val="none"/>
        </w:rPr>
        <w:t>（</w:t>
      </w:r>
      <w:r>
        <w:rPr>
          <w:rFonts w:hint="eastAsia" w:ascii="宋体" w:hAnsi="宋体"/>
          <w:highlight w:val="none"/>
          <w:lang w:val="en-US" w:eastAsia="zh-CN"/>
        </w:rPr>
        <w:t>3</w:t>
      </w:r>
      <w:r>
        <w:rPr>
          <w:rFonts w:hint="eastAsia" w:ascii="宋体" w:hAnsi="宋体"/>
          <w:highlight w:val="none"/>
        </w:rPr>
        <w:t>）付款方式：</w:t>
      </w:r>
    </w:p>
    <w:p w14:paraId="26719AB5">
      <w:pPr>
        <w:adjustRightInd w:val="0"/>
        <w:snapToGrid w:val="0"/>
        <w:spacing w:before="0" w:beforeLines="0" w:line="400" w:lineRule="exact"/>
        <w:ind w:firstLine="630" w:firstLineChars="300"/>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本合同签订后</w:t>
      </w:r>
      <w:r>
        <w:rPr>
          <w:rFonts w:hint="eastAsia" w:ascii="宋体" w:hAnsi="宋体"/>
          <w:szCs w:val="21"/>
          <w:highlight w:val="none"/>
          <w:lang w:val="en-US" w:eastAsia="zh-CN"/>
        </w:rPr>
        <w:t>，</w:t>
      </w:r>
      <w:r>
        <w:rPr>
          <w:rFonts w:hint="eastAsia" w:ascii="宋体" w:hAnsi="宋体" w:eastAsia="宋体"/>
          <w:szCs w:val="21"/>
          <w:highlight w:val="none"/>
          <w:lang w:val="en-US" w:eastAsia="zh-CN"/>
        </w:rPr>
        <w:t>甲方向乙方支付</w:t>
      </w:r>
      <w:r>
        <w:rPr>
          <w:rFonts w:hint="eastAsia" w:ascii="宋体" w:hAnsi="宋体"/>
          <w:szCs w:val="21"/>
          <w:highlight w:val="none"/>
          <w:lang w:val="en-US" w:eastAsia="zh-CN"/>
        </w:rPr>
        <w:t>至</w:t>
      </w:r>
      <w:r>
        <w:rPr>
          <w:rFonts w:hint="eastAsia" w:ascii="宋体" w:hAnsi="宋体" w:eastAsia="宋体"/>
          <w:szCs w:val="21"/>
          <w:highlight w:val="none"/>
          <w:lang w:val="en-US" w:eastAsia="zh-CN"/>
        </w:rPr>
        <w:t>合同</w:t>
      </w:r>
      <w:r>
        <w:rPr>
          <w:rFonts w:hint="eastAsia" w:ascii="宋体" w:hAnsi="宋体"/>
          <w:szCs w:val="21"/>
          <w:highlight w:val="none"/>
          <w:lang w:val="en-US" w:eastAsia="zh-CN"/>
        </w:rPr>
        <w:t>总</w:t>
      </w:r>
      <w:r>
        <w:rPr>
          <w:rFonts w:hint="eastAsia" w:ascii="宋体" w:hAnsi="宋体" w:eastAsia="宋体"/>
          <w:szCs w:val="21"/>
          <w:highlight w:val="none"/>
          <w:lang w:val="en-US" w:eastAsia="zh-CN"/>
        </w:rPr>
        <w:t>价款</w:t>
      </w:r>
      <w:r>
        <w:rPr>
          <w:rFonts w:hint="eastAsia" w:ascii="宋体" w:hAnsi="宋体"/>
          <w:szCs w:val="21"/>
          <w:highlight w:val="none"/>
          <w:lang w:val="en-US" w:eastAsia="zh-CN"/>
        </w:rPr>
        <w:t>的</w:t>
      </w:r>
      <w:r>
        <w:rPr>
          <w:rFonts w:hint="eastAsia" w:ascii="宋体" w:hAnsi="宋体" w:eastAsia="宋体"/>
          <w:szCs w:val="21"/>
          <w:highlight w:val="none"/>
          <w:u w:val="single"/>
          <w:lang w:val="en-US" w:eastAsia="zh-CN"/>
        </w:rPr>
        <w:t xml:space="preserve"> </w:t>
      </w:r>
      <w:r>
        <w:rPr>
          <w:rFonts w:hint="eastAsia" w:ascii="宋体" w:hAnsi="宋体"/>
          <w:szCs w:val="21"/>
          <w:highlight w:val="none"/>
          <w:u w:val="single"/>
          <w:lang w:val="en-US" w:eastAsia="zh-CN"/>
        </w:rPr>
        <w:t>3</w:t>
      </w:r>
      <w:r>
        <w:rPr>
          <w:rFonts w:hint="eastAsia" w:ascii="宋体" w:hAnsi="宋体" w:eastAsia="宋体"/>
          <w:szCs w:val="21"/>
          <w:highlight w:val="none"/>
          <w:u w:val="single"/>
          <w:lang w:val="en-US" w:eastAsia="zh-CN"/>
        </w:rPr>
        <w:t xml:space="preserve">0 </w:t>
      </w:r>
      <w:r>
        <w:rPr>
          <w:rFonts w:hint="eastAsia" w:ascii="宋体" w:hAnsi="宋体" w:eastAsia="宋体"/>
          <w:szCs w:val="21"/>
          <w:highlight w:val="none"/>
          <w:lang w:val="en-US" w:eastAsia="zh-CN"/>
        </w:rPr>
        <w:t>%</w:t>
      </w:r>
      <w:r>
        <w:rPr>
          <w:rFonts w:hint="eastAsia" w:ascii="宋体" w:hAnsi="宋体"/>
          <w:szCs w:val="21"/>
          <w:highlight w:val="none"/>
          <w:lang w:val="en-US" w:eastAsia="zh-CN"/>
        </w:rPr>
        <w:t>；乙方交付完成采购的商品并经甲方验收合格后，</w:t>
      </w:r>
      <w:r>
        <w:rPr>
          <w:rFonts w:hint="eastAsia" w:ascii="宋体" w:hAnsi="宋体" w:eastAsia="宋体"/>
          <w:szCs w:val="21"/>
          <w:highlight w:val="none"/>
          <w:lang w:val="en-US" w:eastAsia="zh-CN"/>
        </w:rPr>
        <w:t>甲方向乙方支付</w:t>
      </w:r>
      <w:r>
        <w:rPr>
          <w:rFonts w:hint="eastAsia" w:ascii="宋体" w:hAnsi="宋体"/>
          <w:szCs w:val="21"/>
          <w:highlight w:val="none"/>
          <w:lang w:val="en-US" w:eastAsia="zh-CN"/>
        </w:rPr>
        <w:t>至</w:t>
      </w:r>
      <w:r>
        <w:rPr>
          <w:rFonts w:hint="eastAsia" w:ascii="宋体" w:hAnsi="宋体" w:eastAsia="宋体"/>
          <w:szCs w:val="21"/>
          <w:highlight w:val="none"/>
          <w:lang w:val="en-US" w:eastAsia="zh-CN"/>
        </w:rPr>
        <w:t>合同</w:t>
      </w:r>
      <w:r>
        <w:rPr>
          <w:rFonts w:hint="eastAsia" w:ascii="宋体" w:hAnsi="宋体"/>
          <w:szCs w:val="21"/>
          <w:highlight w:val="none"/>
          <w:lang w:val="en-US" w:eastAsia="zh-CN"/>
        </w:rPr>
        <w:t>总</w:t>
      </w:r>
      <w:r>
        <w:rPr>
          <w:rFonts w:hint="eastAsia" w:ascii="宋体" w:hAnsi="宋体" w:eastAsia="宋体"/>
          <w:szCs w:val="21"/>
          <w:highlight w:val="none"/>
          <w:lang w:val="en-US" w:eastAsia="zh-CN"/>
        </w:rPr>
        <w:t>价款</w:t>
      </w:r>
      <w:r>
        <w:rPr>
          <w:rFonts w:hint="eastAsia" w:ascii="宋体" w:hAnsi="宋体"/>
          <w:szCs w:val="21"/>
          <w:highlight w:val="none"/>
          <w:lang w:val="en-US" w:eastAsia="zh-CN"/>
        </w:rPr>
        <w:t>的</w:t>
      </w:r>
      <w:r>
        <w:rPr>
          <w:rFonts w:hint="eastAsia" w:ascii="宋体" w:hAnsi="宋体" w:eastAsia="宋体"/>
          <w:szCs w:val="21"/>
          <w:highlight w:val="none"/>
          <w:u w:val="single"/>
          <w:lang w:val="en-US" w:eastAsia="zh-CN"/>
        </w:rPr>
        <w:t xml:space="preserve"> </w:t>
      </w:r>
      <w:r>
        <w:rPr>
          <w:rFonts w:hint="eastAsia" w:ascii="宋体" w:hAnsi="宋体"/>
          <w:szCs w:val="21"/>
          <w:highlight w:val="none"/>
          <w:u w:val="single"/>
          <w:lang w:val="en-US" w:eastAsia="zh-CN"/>
        </w:rPr>
        <w:t>9</w:t>
      </w:r>
      <w:r>
        <w:rPr>
          <w:rFonts w:hint="eastAsia" w:ascii="宋体" w:hAnsi="宋体" w:eastAsia="宋体"/>
          <w:szCs w:val="21"/>
          <w:highlight w:val="none"/>
          <w:u w:val="single"/>
          <w:lang w:val="en-US" w:eastAsia="zh-CN"/>
        </w:rPr>
        <w:t xml:space="preserve">0 </w:t>
      </w:r>
      <w:r>
        <w:rPr>
          <w:rFonts w:hint="eastAsia" w:ascii="宋体" w:hAnsi="宋体" w:eastAsia="宋体"/>
          <w:szCs w:val="21"/>
          <w:highlight w:val="none"/>
          <w:lang w:val="en-US" w:eastAsia="zh-CN"/>
        </w:rPr>
        <w:t>%</w:t>
      </w:r>
      <w:r>
        <w:rPr>
          <w:rFonts w:hint="eastAsia" w:ascii="宋体" w:hAnsi="宋体"/>
          <w:szCs w:val="21"/>
          <w:highlight w:val="none"/>
          <w:lang w:val="en-US" w:eastAsia="zh-CN"/>
        </w:rPr>
        <w:t>；甲方收到北京市园林绿化局出具的核查报告后，</w:t>
      </w:r>
      <w:r>
        <w:rPr>
          <w:rFonts w:hint="eastAsia" w:ascii="宋体" w:hAnsi="宋体" w:eastAsia="宋体"/>
          <w:szCs w:val="21"/>
          <w:highlight w:val="none"/>
          <w:lang w:val="en-US" w:eastAsia="zh-CN"/>
        </w:rPr>
        <w:t>甲方向乙方支付</w:t>
      </w:r>
      <w:r>
        <w:rPr>
          <w:rFonts w:hint="eastAsia" w:ascii="宋体" w:hAnsi="宋体"/>
          <w:szCs w:val="21"/>
          <w:highlight w:val="none"/>
          <w:lang w:val="en-US" w:eastAsia="zh-CN"/>
        </w:rPr>
        <w:t>至</w:t>
      </w:r>
      <w:r>
        <w:rPr>
          <w:rFonts w:hint="eastAsia" w:ascii="宋体" w:hAnsi="宋体" w:eastAsia="宋体"/>
          <w:szCs w:val="21"/>
          <w:highlight w:val="none"/>
          <w:lang w:val="en-US" w:eastAsia="zh-CN"/>
        </w:rPr>
        <w:t>合同</w:t>
      </w:r>
      <w:r>
        <w:rPr>
          <w:rFonts w:hint="eastAsia" w:ascii="宋体" w:hAnsi="宋体"/>
          <w:szCs w:val="21"/>
          <w:highlight w:val="none"/>
          <w:lang w:val="en-US" w:eastAsia="zh-CN"/>
        </w:rPr>
        <w:t>总</w:t>
      </w:r>
      <w:r>
        <w:rPr>
          <w:rFonts w:hint="eastAsia" w:ascii="宋体" w:hAnsi="宋体" w:eastAsia="宋体"/>
          <w:szCs w:val="21"/>
          <w:highlight w:val="none"/>
          <w:lang w:val="en-US" w:eastAsia="zh-CN"/>
        </w:rPr>
        <w:t>价款</w:t>
      </w:r>
      <w:r>
        <w:rPr>
          <w:rFonts w:hint="eastAsia" w:ascii="宋体" w:hAnsi="宋体"/>
          <w:szCs w:val="21"/>
          <w:highlight w:val="none"/>
          <w:lang w:val="en-US" w:eastAsia="zh-CN"/>
        </w:rPr>
        <w:t>的</w:t>
      </w:r>
      <w:r>
        <w:rPr>
          <w:rFonts w:hint="eastAsia" w:ascii="宋体" w:hAnsi="宋体" w:eastAsia="宋体"/>
          <w:szCs w:val="21"/>
          <w:highlight w:val="none"/>
          <w:u w:val="single"/>
          <w:lang w:val="en-US" w:eastAsia="zh-CN"/>
        </w:rPr>
        <w:t xml:space="preserve"> </w:t>
      </w:r>
      <w:r>
        <w:rPr>
          <w:rFonts w:hint="eastAsia" w:ascii="宋体" w:hAnsi="宋体"/>
          <w:szCs w:val="21"/>
          <w:highlight w:val="none"/>
          <w:u w:val="single"/>
          <w:lang w:val="en-US" w:eastAsia="zh-CN"/>
        </w:rPr>
        <w:t>10</w:t>
      </w:r>
      <w:r>
        <w:rPr>
          <w:rFonts w:hint="eastAsia" w:ascii="宋体" w:hAnsi="宋体" w:eastAsia="宋体"/>
          <w:szCs w:val="21"/>
          <w:highlight w:val="none"/>
          <w:u w:val="single"/>
          <w:lang w:val="en-US" w:eastAsia="zh-CN"/>
        </w:rPr>
        <w:t xml:space="preserve">0 </w:t>
      </w:r>
      <w:r>
        <w:rPr>
          <w:rFonts w:hint="eastAsia" w:ascii="宋体" w:hAnsi="宋体" w:eastAsia="宋体"/>
          <w:szCs w:val="21"/>
          <w:highlight w:val="none"/>
          <w:lang w:val="en-US" w:eastAsia="zh-CN"/>
        </w:rPr>
        <w:t>%</w:t>
      </w:r>
      <w:r>
        <w:rPr>
          <w:rFonts w:hint="eastAsia" w:ascii="宋体" w:hAnsi="宋体"/>
          <w:szCs w:val="21"/>
          <w:highlight w:val="none"/>
          <w:lang w:val="en-US" w:eastAsia="zh-CN"/>
        </w:rPr>
        <w:t>。</w:t>
      </w:r>
    </w:p>
    <w:p w14:paraId="013BA245">
      <w:pPr>
        <w:numPr>
          <w:ilvl w:val="0"/>
          <w:numId w:val="19"/>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3C4728E6">
      <w:pPr>
        <w:adjustRightInd w:val="0"/>
        <w:snapToGrid w:val="0"/>
        <w:spacing w:before="0" w:beforeLines="0" w:line="400" w:lineRule="exact"/>
        <w:ind w:firstLine="420" w:firstLineChars="200"/>
        <w:rPr>
          <w:rFonts w:hint="eastAsia" w:ascii="宋体" w:hAnsi="宋体" w:cs="宋体"/>
          <w:szCs w:val="21"/>
          <w:highlight w:val="none"/>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u w:val="single"/>
          <w:lang w:val="en-US" w:eastAsia="zh-CN"/>
        </w:rPr>
        <w:t>2025</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highlight w:val="none"/>
        </w:rPr>
        <w:t>完成日期：</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2025</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12</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31</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6D81B95F">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r>
        <w:rPr>
          <w:rFonts w:hint="eastAsia" w:ascii="宋体" w:hAnsi="宋体" w:cs="宋体"/>
          <w:szCs w:val="21"/>
          <w:u w:val="single"/>
          <w:lang w:eastAsia="zh-CN"/>
        </w:rPr>
        <w:t>门头沟区园林绿化局、门头沟区各镇政府</w:t>
      </w:r>
      <w:r>
        <w:rPr>
          <w:rFonts w:hint="eastAsia" w:ascii="宋体" w:hAnsi="宋体" w:cs="宋体"/>
          <w:szCs w:val="21"/>
          <w:u w:val="single"/>
        </w:rPr>
        <w:t xml:space="preserve"> </w:t>
      </w:r>
    </w:p>
    <w:p w14:paraId="126E3223">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FE"/>
      </w:r>
      <w:r>
        <w:rPr>
          <w:rFonts w:hint="eastAsia" w:ascii="宋体" w:hAnsi="宋体" w:eastAsia="宋体" w:cs="宋体"/>
          <w:sz w:val="21"/>
          <w:szCs w:val="21"/>
          <w:lang w:eastAsia="zh-CN"/>
        </w:rPr>
        <w:t>否</w:t>
      </w:r>
    </w:p>
    <w:p w14:paraId="3A195710">
      <w:pPr>
        <w:numPr>
          <w:ilvl w:val="0"/>
          <w:numId w:val="19"/>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合同验收</w:t>
      </w:r>
    </w:p>
    <w:p w14:paraId="07BF320E">
      <w:pPr>
        <w:numPr>
          <w:ilvl w:val="0"/>
          <w:numId w:val="0"/>
        </w:numPr>
        <w:adjustRightInd w:val="0"/>
        <w:snapToGrid w:val="0"/>
        <w:spacing w:before="0" w:beforeLines="0" w:line="400" w:lineRule="exact"/>
        <w:ind w:firstLine="420" w:firstLineChars="200"/>
        <w:rPr>
          <w:rFonts w:hint="eastAsia" w:ascii="宋体" w:hAnsi="宋体"/>
          <w:bCs/>
          <w:szCs w:val="21"/>
          <w:highlight w:val="none"/>
        </w:rPr>
      </w:pPr>
      <w:r>
        <w:rPr>
          <w:rFonts w:hint="eastAsia" w:ascii="宋体" w:hAnsi="宋体" w:eastAsia="宋体" w:cs="Times New Roman"/>
          <w:bCs/>
          <w:kern w:val="2"/>
          <w:sz w:val="21"/>
          <w:szCs w:val="21"/>
          <w:lang w:val="en-US" w:eastAsia="zh-CN" w:bidi="ar-SA"/>
        </w:rPr>
        <w:t>（1）</w:t>
      </w:r>
      <w:r>
        <w:rPr>
          <w:rFonts w:hint="eastAsia" w:ascii="宋体" w:hAnsi="宋体"/>
          <w:bCs/>
          <w:szCs w:val="21"/>
          <w:highlight w:val="none"/>
        </w:rPr>
        <w:t>验收组织方式：</w:t>
      </w:r>
      <w:r>
        <w:rPr>
          <w:rFonts w:hint="eastAsia" w:ascii="宋体" w:hAnsi="宋体" w:eastAsia="宋体" w:cs="宋体"/>
          <w:sz w:val="21"/>
          <w:szCs w:val="21"/>
          <w:highlight w:val="none"/>
        </w:rPr>
        <w:sym w:font="Wingdings" w:char="00FE"/>
      </w:r>
      <w:r>
        <w:rPr>
          <w:rFonts w:hint="eastAsia" w:ascii="宋体" w:hAnsi="宋体"/>
          <w:bCs/>
          <w:szCs w:val="21"/>
          <w:highlight w:val="none"/>
        </w:rPr>
        <w:t xml:space="preserve">自行组织 </w:t>
      </w:r>
      <w:r>
        <w:rPr>
          <w:rFonts w:hint="eastAsia" w:ascii="宋体" w:hAnsi="宋体" w:eastAsia="宋体" w:cs="宋体"/>
          <w:sz w:val="21"/>
          <w:szCs w:val="21"/>
          <w:highlight w:val="none"/>
        </w:rPr>
        <w:sym w:font="Wingdings" w:char="00A8"/>
      </w:r>
      <w:r>
        <w:rPr>
          <w:rFonts w:hint="eastAsia" w:ascii="宋体" w:hAnsi="宋体"/>
          <w:bCs/>
          <w:szCs w:val="21"/>
          <w:highlight w:val="none"/>
        </w:rPr>
        <w:t>委托第三方组织</w:t>
      </w:r>
    </w:p>
    <w:p w14:paraId="4B815469">
      <w:pPr>
        <w:numPr>
          <w:ilvl w:val="0"/>
          <w:numId w:val="0"/>
        </w:numPr>
        <w:adjustRightInd w:val="0"/>
        <w:snapToGrid w:val="0"/>
        <w:spacing w:before="0" w:beforeLines="0" w:line="400" w:lineRule="exact"/>
        <w:ind w:left="0" w:leftChars="0" w:firstLine="840" w:firstLineChars="400"/>
        <w:rPr>
          <w:rFonts w:ascii="宋体" w:hAnsi="宋体"/>
          <w:bCs/>
          <w:szCs w:val="21"/>
          <w:highlight w:val="none"/>
        </w:rPr>
      </w:pPr>
      <w:r>
        <w:rPr>
          <w:rFonts w:hint="eastAsia" w:ascii="宋体" w:hAnsi="宋体"/>
          <w:bCs/>
          <w:szCs w:val="21"/>
          <w:highlight w:val="none"/>
        </w:rPr>
        <w:t>验收主体：</w:t>
      </w:r>
      <w:r>
        <w:rPr>
          <w:rFonts w:hint="eastAsia" w:ascii="宋体" w:hAnsi="宋体"/>
          <w:bCs/>
          <w:szCs w:val="21"/>
          <w:highlight w:val="none"/>
          <w:u w:val="single"/>
        </w:rPr>
        <w:t xml:space="preserve"> 门头沟区园林绿化局 </w:t>
      </w:r>
    </w:p>
    <w:p w14:paraId="703C0AF3">
      <w:pPr>
        <w:adjustRightInd w:val="0"/>
        <w:snapToGrid w:val="0"/>
        <w:spacing w:before="0" w:beforeLines="0" w:line="400" w:lineRule="exact"/>
        <w:ind w:left="0" w:leftChars="0" w:firstLine="840" w:firstLineChars="400"/>
        <w:rPr>
          <w:rFonts w:ascii="宋体" w:hAnsi="宋体"/>
          <w:bCs/>
          <w:szCs w:val="21"/>
          <w:highlight w:val="none"/>
        </w:rPr>
      </w:pPr>
      <w:r>
        <w:rPr>
          <w:rFonts w:hint="eastAsia" w:ascii="宋体" w:hAnsi="宋体"/>
          <w:bCs/>
          <w:szCs w:val="21"/>
          <w:highlight w:val="none"/>
        </w:rPr>
        <w:t>是否邀请本项目的其他供应商</w:t>
      </w:r>
      <w:r>
        <w:rPr>
          <w:rFonts w:hint="eastAsia" w:ascii="宋体" w:hAnsi="宋体"/>
          <w:bCs/>
          <w:szCs w:val="21"/>
          <w:highlight w:val="none"/>
          <w:lang w:eastAsia="zh-CN"/>
        </w:rPr>
        <w:t>参加验收</w:t>
      </w:r>
      <w:r>
        <w:rPr>
          <w:rFonts w:hint="eastAsia" w:ascii="宋体" w:hAnsi="宋体"/>
          <w:bCs/>
          <w:szCs w:val="21"/>
          <w:highlight w:val="none"/>
        </w:rPr>
        <w:t>：</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是  </w:t>
      </w:r>
      <w:r>
        <w:rPr>
          <w:rFonts w:hint="eastAsia" w:ascii="宋体" w:hAnsi="宋体" w:eastAsia="宋体" w:cs="宋体"/>
          <w:sz w:val="21"/>
          <w:szCs w:val="21"/>
          <w:highlight w:val="none"/>
        </w:rPr>
        <w:sym w:font="Wingdings" w:char="00FE"/>
      </w:r>
      <w:r>
        <w:rPr>
          <w:rFonts w:hint="eastAsia" w:ascii="宋体" w:hAnsi="宋体"/>
          <w:bCs/>
          <w:szCs w:val="21"/>
          <w:highlight w:val="none"/>
        </w:rPr>
        <w:t>否</w:t>
      </w:r>
    </w:p>
    <w:p w14:paraId="5EBA3D39">
      <w:pPr>
        <w:adjustRightInd w:val="0"/>
        <w:snapToGrid w:val="0"/>
        <w:spacing w:before="0" w:beforeLines="0" w:line="400" w:lineRule="exact"/>
        <w:ind w:firstLine="840" w:firstLineChars="400"/>
        <w:rPr>
          <w:rFonts w:ascii="宋体" w:hAnsi="宋体"/>
          <w:bCs/>
          <w:szCs w:val="21"/>
          <w:highlight w:val="none"/>
        </w:rPr>
      </w:pPr>
      <w:r>
        <w:rPr>
          <w:rFonts w:hint="eastAsia" w:ascii="宋体" w:hAnsi="宋体"/>
          <w:bCs/>
          <w:szCs w:val="21"/>
          <w:highlight w:val="none"/>
        </w:rPr>
        <w:t>是否邀请专家</w:t>
      </w:r>
      <w:r>
        <w:rPr>
          <w:rFonts w:hint="eastAsia" w:ascii="宋体" w:hAnsi="宋体"/>
          <w:bCs/>
          <w:szCs w:val="21"/>
          <w:highlight w:val="none"/>
          <w:lang w:eastAsia="zh-CN"/>
        </w:rPr>
        <w:t>参加验收</w:t>
      </w:r>
      <w:r>
        <w:rPr>
          <w:rFonts w:hint="eastAsia" w:ascii="宋体" w:hAnsi="宋体"/>
          <w:bCs/>
          <w:szCs w:val="21"/>
          <w:highlight w:val="none"/>
        </w:rPr>
        <w:t>：</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是  </w:t>
      </w:r>
      <w:r>
        <w:rPr>
          <w:rFonts w:hint="eastAsia" w:ascii="宋体" w:hAnsi="宋体" w:eastAsia="宋体" w:cs="宋体"/>
          <w:sz w:val="21"/>
          <w:szCs w:val="21"/>
          <w:highlight w:val="none"/>
        </w:rPr>
        <w:sym w:font="Wingdings" w:char="00FE"/>
      </w:r>
      <w:r>
        <w:rPr>
          <w:rFonts w:hint="eastAsia" w:ascii="宋体" w:hAnsi="宋体"/>
          <w:bCs/>
          <w:szCs w:val="21"/>
          <w:highlight w:val="none"/>
        </w:rPr>
        <w:t>否</w:t>
      </w:r>
    </w:p>
    <w:p w14:paraId="4855B552">
      <w:pPr>
        <w:adjustRightInd w:val="0"/>
        <w:snapToGrid w:val="0"/>
        <w:spacing w:before="0" w:beforeLines="0" w:line="400" w:lineRule="exact"/>
        <w:ind w:firstLine="840" w:firstLineChars="400"/>
        <w:rPr>
          <w:rFonts w:ascii="宋体" w:hAnsi="宋体"/>
          <w:bCs/>
          <w:szCs w:val="21"/>
          <w:highlight w:val="none"/>
        </w:rPr>
      </w:pPr>
      <w:r>
        <w:rPr>
          <w:rFonts w:hint="eastAsia" w:ascii="宋体" w:hAnsi="宋体"/>
          <w:bCs/>
          <w:szCs w:val="21"/>
          <w:highlight w:val="none"/>
        </w:rPr>
        <w:t>是否邀请服务对象</w:t>
      </w:r>
      <w:r>
        <w:rPr>
          <w:rFonts w:hint="eastAsia" w:ascii="宋体" w:hAnsi="宋体"/>
          <w:bCs/>
          <w:szCs w:val="21"/>
          <w:highlight w:val="none"/>
          <w:lang w:eastAsia="zh-CN"/>
        </w:rPr>
        <w:t>参加验收</w:t>
      </w:r>
      <w:r>
        <w:rPr>
          <w:rFonts w:hint="eastAsia" w:ascii="宋体" w:hAnsi="宋体"/>
          <w:bCs/>
          <w:szCs w:val="21"/>
          <w:highlight w:val="none"/>
        </w:rPr>
        <w:t>：</w:t>
      </w:r>
      <w:r>
        <w:rPr>
          <w:rFonts w:hint="eastAsia" w:ascii="宋体" w:hAnsi="宋体" w:eastAsia="宋体" w:cs="宋体"/>
          <w:sz w:val="21"/>
          <w:szCs w:val="21"/>
          <w:highlight w:val="none"/>
        </w:rPr>
        <w:sym w:font="Wingdings" w:char="00FE"/>
      </w:r>
      <w:r>
        <w:rPr>
          <w:rFonts w:hint="eastAsia" w:ascii="宋体" w:hAnsi="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2CF86485">
      <w:pPr>
        <w:adjustRightInd w:val="0"/>
        <w:snapToGrid w:val="0"/>
        <w:spacing w:before="0" w:beforeLines="0" w:line="400" w:lineRule="exact"/>
        <w:ind w:firstLine="840" w:firstLineChars="400"/>
        <w:rPr>
          <w:rFonts w:ascii="宋体" w:hAnsi="宋体"/>
          <w:bCs/>
          <w:szCs w:val="21"/>
          <w:highlight w:val="none"/>
        </w:rPr>
      </w:pPr>
      <w:r>
        <w:rPr>
          <w:rFonts w:hint="eastAsia" w:ascii="宋体" w:hAnsi="宋体"/>
          <w:bCs/>
          <w:szCs w:val="21"/>
          <w:highlight w:val="none"/>
        </w:rPr>
        <w:t>是否邀请第三方检测机构</w:t>
      </w:r>
      <w:r>
        <w:rPr>
          <w:rFonts w:hint="eastAsia" w:ascii="宋体" w:hAnsi="宋体"/>
          <w:bCs/>
          <w:szCs w:val="21"/>
          <w:highlight w:val="none"/>
          <w:lang w:eastAsia="zh-CN"/>
        </w:rPr>
        <w:t>参加验收</w:t>
      </w:r>
      <w:r>
        <w:rPr>
          <w:rFonts w:hint="eastAsia" w:ascii="宋体" w:hAnsi="宋体"/>
          <w:bCs/>
          <w:szCs w:val="21"/>
          <w:highlight w:val="none"/>
        </w:rPr>
        <w:t>：</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是  </w:t>
      </w:r>
      <w:r>
        <w:rPr>
          <w:rFonts w:hint="eastAsia" w:ascii="宋体" w:hAnsi="宋体" w:eastAsia="宋体" w:cs="宋体"/>
          <w:sz w:val="21"/>
          <w:szCs w:val="21"/>
          <w:highlight w:val="none"/>
        </w:rPr>
        <w:sym w:font="Wingdings" w:char="00FE"/>
      </w:r>
      <w:r>
        <w:rPr>
          <w:rFonts w:hint="eastAsia" w:ascii="宋体" w:hAnsi="宋体"/>
          <w:bCs/>
          <w:szCs w:val="21"/>
          <w:highlight w:val="none"/>
        </w:rPr>
        <w:t>否</w:t>
      </w:r>
    </w:p>
    <w:p w14:paraId="219AF65D">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FE"/>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lang w:val="en-US" w:eastAsia="zh-CN"/>
        </w:rPr>
        <w:t xml:space="preserve"> </w:t>
      </w:r>
      <w:r>
        <w:rPr>
          <w:rFonts w:hint="eastAsia" w:ascii="宋体" w:hAnsi="宋体" w:cs="宋体"/>
          <w:sz w:val="21"/>
          <w:szCs w:val="21"/>
          <w:highlight w:val="none"/>
          <w:u w:val="single"/>
          <w:lang w:eastAsia="zh-CN"/>
        </w:rPr>
        <w:t>适当</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1BFA752E">
      <w:pPr>
        <w:adjustRightInd w:val="0"/>
        <w:snapToGrid w:val="0"/>
        <w:spacing w:before="0" w:beforeLines="0" w:line="400" w:lineRule="exact"/>
        <w:ind w:firstLine="840" w:firstLineChars="400"/>
        <w:rPr>
          <w:rFonts w:hint="eastAsia" w:ascii="宋体" w:hAnsi="宋体" w:eastAsia="宋体"/>
          <w:bCs/>
          <w:szCs w:val="21"/>
          <w:highlight w:val="none"/>
          <w:lang w:eastAsia="zh-CN"/>
        </w:rPr>
      </w:pPr>
      <w:r>
        <w:rPr>
          <w:rFonts w:hint="eastAsia" w:ascii="宋体" w:hAnsi="宋体" w:eastAsia="宋体"/>
          <w:bCs/>
          <w:szCs w:val="21"/>
          <w:highlight w:val="none"/>
          <w:lang w:val="en-US" w:eastAsia="zh-CN"/>
        </w:rPr>
        <w:t>是否存在破坏性检测：</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是</w:t>
      </w:r>
      <w:r>
        <w:rPr>
          <w:rFonts w:hint="eastAsia" w:ascii="宋体" w:hAnsi="宋体"/>
          <w:bCs/>
          <w:szCs w:val="21"/>
          <w:highlight w:val="none"/>
          <w:lang w:val="en-US" w:eastAsia="zh-CN"/>
        </w:rPr>
        <w:t xml:space="preserve"> </w:t>
      </w:r>
      <w:r>
        <w:rPr>
          <w:rFonts w:hint="eastAsia" w:ascii="宋体" w:hAnsi="宋体" w:eastAsia="宋体"/>
          <w:bCs/>
          <w:szCs w:val="21"/>
          <w:highlight w:val="none"/>
          <w:lang w:val="en-US" w:eastAsia="zh-CN"/>
        </w:rPr>
        <w:t xml:space="preserve"> </w:t>
      </w:r>
      <w:r>
        <w:rPr>
          <w:rFonts w:hint="eastAsia" w:ascii="宋体" w:hAnsi="宋体" w:eastAsia="宋体" w:cs="宋体"/>
          <w:sz w:val="21"/>
          <w:szCs w:val="21"/>
          <w:highlight w:val="none"/>
        </w:rPr>
        <w:sym w:font="Wingdings" w:char="00FE"/>
      </w:r>
      <w:r>
        <w:rPr>
          <w:rFonts w:hint="eastAsia" w:ascii="宋体" w:hAnsi="宋体" w:eastAsia="宋体"/>
          <w:bCs/>
          <w:szCs w:val="21"/>
          <w:highlight w:val="none"/>
        </w:rPr>
        <w:t>否</w:t>
      </w:r>
    </w:p>
    <w:p w14:paraId="1CBBEFF9">
      <w:pPr>
        <w:adjustRightInd w:val="0"/>
        <w:snapToGrid w:val="0"/>
        <w:spacing w:before="0" w:beforeLines="0" w:line="400" w:lineRule="exact"/>
        <w:ind w:firstLine="420" w:firstLineChars="200"/>
        <w:rPr>
          <w:rFonts w:hint="eastAsia" w:ascii="宋体" w:hAnsi="宋体"/>
          <w:bCs/>
          <w:szCs w:val="21"/>
          <w:highlight w:val="none"/>
          <w:u w:val="single"/>
        </w:rPr>
      </w:pPr>
      <w:r>
        <w:rPr>
          <w:rFonts w:hint="eastAsia" w:ascii="宋体" w:hAnsi="宋体"/>
          <w:bCs/>
          <w:szCs w:val="21"/>
          <w:highlight w:val="none"/>
        </w:rPr>
        <w:t>（2）履约验收时间：</w:t>
      </w:r>
      <w:r>
        <w:rPr>
          <w:rFonts w:hint="eastAsia" w:ascii="宋体" w:hAnsi="宋体"/>
          <w:bCs/>
          <w:szCs w:val="21"/>
          <w:highlight w:val="none"/>
          <w:u w:val="none"/>
        </w:rPr>
        <w:t>供应商提出验收申请之日起</w:t>
      </w:r>
      <w:r>
        <w:rPr>
          <w:rFonts w:hint="eastAsia" w:ascii="宋体" w:hAnsi="宋体"/>
          <w:bCs/>
          <w:szCs w:val="21"/>
          <w:highlight w:val="none"/>
          <w:u w:val="single"/>
        </w:rPr>
        <w:t xml:space="preserve"> 10 </w:t>
      </w:r>
      <w:r>
        <w:rPr>
          <w:rFonts w:hint="eastAsia" w:ascii="宋体" w:hAnsi="宋体"/>
          <w:bCs/>
          <w:szCs w:val="21"/>
          <w:highlight w:val="none"/>
          <w:u w:val="none"/>
        </w:rPr>
        <w:t>日内组织验收</w:t>
      </w:r>
    </w:p>
    <w:p w14:paraId="21331FB1">
      <w:pPr>
        <w:adjustRightInd w:val="0"/>
        <w:snapToGrid w:val="0"/>
        <w:spacing w:before="0" w:beforeLines="0" w:line="400" w:lineRule="exact"/>
        <w:ind w:firstLine="420" w:firstLineChars="200"/>
        <w:rPr>
          <w:rFonts w:hint="eastAsia" w:ascii="宋体" w:hAnsi="宋体" w:eastAsia="宋体"/>
          <w:bCs/>
          <w:szCs w:val="21"/>
          <w:highlight w:val="none"/>
          <w:lang w:val="en-US" w:eastAsia="zh-CN"/>
        </w:rPr>
      </w:pPr>
      <w:r>
        <w:rPr>
          <w:rFonts w:hint="eastAsia" w:ascii="宋体" w:hAnsi="宋体"/>
          <w:bCs/>
          <w:szCs w:val="21"/>
          <w:highlight w:val="none"/>
        </w:rPr>
        <w:t>（3）履约验收方式：</w:t>
      </w:r>
      <w:r>
        <w:rPr>
          <w:rFonts w:hint="eastAsia" w:ascii="宋体" w:hAnsi="宋体" w:eastAsia="宋体" w:cs="宋体"/>
          <w:sz w:val="21"/>
          <w:szCs w:val="21"/>
          <w:highlight w:val="none"/>
        </w:rPr>
        <w:sym w:font="Wingdings" w:char="00FE"/>
      </w:r>
      <w:r>
        <w:rPr>
          <w:rFonts w:hint="eastAsia" w:ascii="宋体" w:hAnsi="宋体"/>
          <w:bCs/>
          <w:szCs w:val="21"/>
          <w:highlight w:val="none"/>
        </w:rPr>
        <w:t>一次性验收</w:t>
      </w:r>
      <w:r>
        <w:rPr>
          <w:rFonts w:hint="eastAsia" w:ascii="宋体" w:hAnsi="宋体"/>
          <w:bCs/>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bCs/>
          <w:szCs w:val="21"/>
          <w:highlight w:val="none"/>
        </w:rPr>
        <w:t>分期/分项验收</w:t>
      </w:r>
    </w:p>
    <w:p w14:paraId="2B5C1481">
      <w:pPr>
        <w:adjustRightInd w:val="0"/>
        <w:snapToGrid w:val="0"/>
        <w:spacing w:before="0" w:beforeLines="0" w:line="400" w:lineRule="exact"/>
        <w:ind w:firstLine="420" w:firstLineChars="200"/>
        <w:rPr>
          <w:rFonts w:hint="eastAsia" w:ascii="宋体" w:hAnsi="宋体" w:cs="宋体"/>
          <w:bCs/>
          <w:szCs w:val="21"/>
          <w:highlight w:val="none"/>
          <w:u w:val="single"/>
        </w:rPr>
      </w:pPr>
      <w:r>
        <w:rPr>
          <w:rFonts w:hint="eastAsia" w:ascii="宋体" w:hAnsi="宋体"/>
          <w:bCs/>
          <w:szCs w:val="21"/>
          <w:highlight w:val="none"/>
        </w:rPr>
        <w:t>（4）履约验收标准：合格</w:t>
      </w:r>
    </w:p>
    <w:p w14:paraId="4603AF44">
      <w:pPr>
        <w:numPr>
          <w:ilvl w:val="0"/>
          <w:numId w:val="19"/>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0FC2C303">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7B851E0A">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2B35B023">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18D26ACF">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56C29341">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4</w:t>
      </w:r>
      <w:r>
        <w:rPr>
          <w:rFonts w:hint="eastAsia" w:ascii="宋体" w:hAnsi="宋体"/>
          <w:szCs w:val="21"/>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69E43088">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5</w:t>
      </w:r>
      <w:r>
        <w:rPr>
          <w:rFonts w:hint="eastAsia" w:ascii="宋体" w:hAnsi="宋体"/>
          <w:color w:val="auto"/>
          <w:szCs w:val="21"/>
        </w:rPr>
        <w:t>）</w:t>
      </w:r>
      <w:r>
        <w:rPr>
          <w:rFonts w:hint="eastAsia" w:ascii="宋体" w:hAnsi="宋体"/>
          <w:szCs w:val="21"/>
        </w:rPr>
        <w:t>投标（响应）文件</w:t>
      </w:r>
    </w:p>
    <w:p w14:paraId="631E8A81">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6</w:t>
      </w:r>
      <w:r>
        <w:rPr>
          <w:rFonts w:hint="eastAsia" w:ascii="宋体" w:hAnsi="宋体"/>
          <w:szCs w:val="21"/>
        </w:rPr>
        <w:t>）采购文件</w:t>
      </w:r>
    </w:p>
    <w:p w14:paraId="7F0C31D8">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7</w:t>
      </w:r>
      <w:r>
        <w:rPr>
          <w:rFonts w:hint="eastAsia" w:ascii="宋体" w:hAnsi="宋体"/>
          <w:szCs w:val="21"/>
        </w:rPr>
        <w:t>）</w:t>
      </w:r>
      <w:r>
        <w:rPr>
          <w:rFonts w:hint="eastAsia" w:ascii="宋体" w:hAnsi="宋体" w:eastAsia="宋体" w:cs="Times New Roman"/>
          <w:kern w:val="2"/>
          <w:sz w:val="21"/>
          <w:szCs w:val="21"/>
          <w:lang w:val="en-US" w:eastAsia="zh-CN" w:bidi="ar-SA"/>
        </w:rPr>
        <w:t>实施方案</w:t>
      </w:r>
    </w:p>
    <w:p w14:paraId="54B1DE6F">
      <w:pPr>
        <w:numPr>
          <w:ilvl w:val="0"/>
          <w:numId w:val="19"/>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1117930D">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u w:val="single"/>
          <w:lang w:eastAsia="zh-CN"/>
        </w:rPr>
        <w:t>甲乙双方法定代表人或授权委托人签字并加盖公章之日起</w:t>
      </w:r>
      <w:r>
        <w:rPr>
          <w:rFonts w:hint="eastAsia" w:ascii="宋体" w:hAnsi="宋体"/>
          <w:szCs w:val="21"/>
          <w:u w:val="single"/>
        </w:rPr>
        <w:t xml:space="preserve">  </w:t>
      </w:r>
      <w:r>
        <w:rPr>
          <w:rFonts w:hint="eastAsia" w:ascii="宋体" w:hAnsi="宋体"/>
          <w:szCs w:val="21"/>
        </w:rPr>
        <w:t>生效。</w:t>
      </w:r>
    </w:p>
    <w:p w14:paraId="47118F73">
      <w:pPr>
        <w:numPr>
          <w:ilvl w:val="0"/>
          <w:numId w:val="19"/>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7CB7F700">
      <w:pPr>
        <w:adjustRightInd w:val="0"/>
        <w:snapToGrid w:val="0"/>
        <w:spacing w:before="0" w:beforeLines="0" w:line="400" w:lineRule="exact"/>
        <w:ind w:firstLine="420" w:firstLineChars="200"/>
        <w:rPr>
          <w:rFonts w:ascii="宋体" w:hAnsi="宋体"/>
          <w:szCs w:val="21"/>
        </w:rPr>
      </w:pPr>
      <w:r>
        <w:rPr>
          <w:rFonts w:hint="eastAsia" w:ascii="宋体" w:hAnsi="宋体"/>
          <w:szCs w:val="21"/>
          <w:highlight w:val="none"/>
        </w:rPr>
        <w:t>本合同一式</w:t>
      </w:r>
      <w:r>
        <w:rPr>
          <w:rFonts w:hint="eastAsia" w:ascii="宋体" w:hAnsi="宋体"/>
          <w:szCs w:val="21"/>
          <w:highlight w:val="none"/>
          <w:u w:val="single"/>
        </w:rPr>
        <w:t xml:space="preserve"> </w:t>
      </w:r>
      <w:r>
        <w:rPr>
          <w:rFonts w:hint="eastAsia" w:ascii="宋体" w:hAnsi="宋体"/>
          <w:szCs w:val="21"/>
          <w:highlight w:val="none"/>
          <w:u w:val="single"/>
          <w:lang w:val="en-US" w:eastAsia="zh-CN"/>
        </w:rPr>
        <w:t>陆</w:t>
      </w:r>
      <w:r>
        <w:rPr>
          <w:rFonts w:hint="eastAsia" w:ascii="宋体" w:hAnsi="宋体"/>
          <w:szCs w:val="21"/>
          <w:highlight w:val="none"/>
          <w:u w:val="single"/>
        </w:rPr>
        <w:t xml:space="preserve"> </w:t>
      </w:r>
      <w:r>
        <w:rPr>
          <w:rFonts w:hint="eastAsia" w:ascii="宋体" w:hAnsi="宋体"/>
          <w:szCs w:val="21"/>
          <w:highlight w:val="none"/>
        </w:rPr>
        <w:t>份，</w:t>
      </w:r>
      <w:r>
        <w:rPr>
          <w:rFonts w:hint="eastAsia" w:ascii="宋体" w:hAnsi="宋体"/>
          <w:szCs w:val="21"/>
          <w:highlight w:val="none"/>
          <w:lang w:eastAsia="zh-CN"/>
        </w:rPr>
        <w:t>甲方</w:t>
      </w:r>
      <w:r>
        <w:rPr>
          <w:rFonts w:hint="eastAsia" w:ascii="宋体" w:hAnsi="宋体"/>
          <w:szCs w:val="21"/>
          <w:highlight w:val="none"/>
        </w:rPr>
        <w:t>执</w:t>
      </w:r>
      <w:r>
        <w:rPr>
          <w:rFonts w:hint="eastAsia" w:ascii="宋体" w:hAnsi="宋体"/>
          <w:szCs w:val="21"/>
          <w:highlight w:val="none"/>
          <w:u w:val="single"/>
        </w:rPr>
        <w:t xml:space="preserve"> </w:t>
      </w:r>
      <w:r>
        <w:rPr>
          <w:rFonts w:hint="eastAsia" w:ascii="宋体" w:hAnsi="宋体"/>
          <w:szCs w:val="21"/>
          <w:highlight w:val="none"/>
          <w:u w:val="single"/>
          <w:lang w:eastAsia="zh-CN"/>
        </w:rPr>
        <w:t>叁</w:t>
      </w:r>
      <w:r>
        <w:rPr>
          <w:rFonts w:hint="eastAsia" w:ascii="宋体" w:hAnsi="宋体"/>
          <w:szCs w:val="21"/>
          <w:highlight w:val="none"/>
          <w:u w:val="single"/>
        </w:rPr>
        <w:t xml:space="preserve"> </w:t>
      </w:r>
      <w:r>
        <w:rPr>
          <w:rFonts w:hint="eastAsia" w:ascii="宋体" w:hAnsi="宋体"/>
          <w:szCs w:val="21"/>
          <w:highlight w:val="none"/>
        </w:rPr>
        <w:t>份，</w:t>
      </w:r>
      <w:r>
        <w:rPr>
          <w:rFonts w:hint="eastAsia" w:ascii="宋体" w:hAnsi="宋体"/>
          <w:szCs w:val="21"/>
          <w:highlight w:val="none"/>
          <w:lang w:eastAsia="zh-CN"/>
        </w:rPr>
        <w:t>乙方</w:t>
      </w:r>
      <w:r>
        <w:rPr>
          <w:rFonts w:hint="eastAsia" w:ascii="宋体" w:hAnsi="宋体"/>
          <w:szCs w:val="21"/>
          <w:highlight w:val="none"/>
        </w:rPr>
        <w:t>执</w:t>
      </w:r>
      <w:r>
        <w:rPr>
          <w:rFonts w:hint="eastAsia" w:ascii="宋体" w:hAnsi="宋体"/>
          <w:szCs w:val="21"/>
          <w:highlight w:val="none"/>
          <w:u w:val="single"/>
        </w:rPr>
        <w:t xml:space="preserve"> </w:t>
      </w:r>
      <w:r>
        <w:rPr>
          <w:rFonts w:hint="eastAsia" w:ascii="宋体" w:hAnsi="宋体"/>
          <w:szCs w:val="21"/>
          <w:highlight w:val="none"/>
          <w:u w:val="single"/>
          <w:lang w:eastAsia="zh-CN"/>
        </w:rPr>
        <w:t>叁</w:t>
      </w:r>
      <w:r>
        <w:rPr>
          <w:rFonts w:hint="eastAsia" w:ascii="宋体" w:hAnsi="宋体"/>
          <w:szCs w:val="21"/>
          <w:highlight w:val="none"/>
          <w:u w:val="single"/>
        </w:rPr>
        <w:t xml:space="preserve"> </w:t>
      </w:r>
      <w:r>
        <w:rPr>
          <w:rFonts w:hint="eastAsia" w:ascii="宋体" w:hAnsi="宋体"/>
          <w:szCs w:val="21"/>
          <w:highlight w:val="none"/>
        </w:rPr>
        <w:t>份，</w:t>
      </w:r>
      <w:r>
        <w:rPr>
          <w:rFonts w:hint="eastAsia" w:ascii="宋体" w:hAnsi="宋体"/>
          <w:szCs w:val="21"/>
        </w:rPr>
        <w:t>均具有同等法律效力。</w:t>
      </w:r>
    </w:p>
    <w:p w14:paraId="0AE24CF9">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u w:val="single"/>
          <w:lang w:val="en-US" w:eastAsia="zh-CN"/>
        </w:rPr>
        <w:t>2025</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0D942B27">
      <w:pPr>
        <w:adjustRightInd w:val="0"/>
        <w:snapToGrid w:val="0"/>
        <w:spacing w:before="0" w:beforeLines="0" w:line="400" w:lineRule="exact"/>
        <w:ind w:firstLine="420" w:firstLineChars="200"/>
        <w:rPr>
          <w:rFonts w:hint="eastAsia" w:ascii="宋体" w:hAnsi="宋体"/>
          <w:szCs w:val="21"/>
          <w:u w:val="single"/>
        </w:rPr>
      </w:pPr>
      <w:r>
        <w:rPr>
          <w:rFonts w:hint="eastAsia" w:ascii="宋体" w:hAnsi="宋体"/>
          <w:szCs w:val="21"/>
        </w:rPr>
        <w:t>合同订立地点：</w:t>
      </w:r>
      <w:r>
        <w:rPr>
          <w:rFonts w:hint="eastAsia" w:ascii="宋体" w:hAnsi="宋体"/>
          <w:szCs w:val="21"/>
          <w:u w:val="single"/>
        </w:rPr>
        <w:t xml:space="preserve">  </w:t>
      </w:r>
      <w:r>
        <w:rPr>
          <w:rFonts w:hint="eastAsia" w:ascii="宋体" w:hAnsi="宋体"/>
          <w:szCs w:val="21"/>
          <w:u w:val="single"/>
          <w:lang w:eastAsia="zh-CN"/>
        </w:rPr>
        <w:t>北京市门头沟区</w:t>
      </w:r>
      <w:r>
        <w:rPr>
          <w:rFonts w:hint="eastAsia" w:ascii="宋体" w:hAnsi="宋体"/>
          <w:szCs w:val="21"/>
          <w:u w:val="single"/>
        </w:rPr>
        <w:t xml:space="preserve">  </w:t>
      </w:r>
    </w:p>
    <w:p w14:paraId="32FE68C3">
      <w:pPr>
        <w:pStyle w:val="20"/>
        <w:rPr>
          <w:u w:val="none"/>
        </w:rPr>
      </w:pPr>
    </w:p>
    <w:p w14:paraId="7209D75A">
      <w:pPr>
        <w:spacing w:line="600" w:lineRule="exact"/>
        <w:rPr>
          <w:rFonts w:hint="eastAsia" w:ascii="宋体" w:eastAsia="宋体"/>
          <w:b/>
          <w:szCs w:val="21"/>
        </w:rPr>
      </w:pPr>
      <w:r>
        <w:rPr>
          <w:rFonts w:hint="eastAsia" w:ascii="宋体" w:eastAsia="宋体"/>
          <w:b/>
          <w:szCs w:val="21"/>
          <w:lang w:eastAsia="zh-CN"/>
        </w:rPr>
        <w:t>甲方</w:t>
      </w:r>
      <w:r>
        <w:rPr>
          <w:rFonts w:hint="eastAsia" w:ascii="宋体" w:eastAsia="宋体"/>
          <w:b/>
          <w:szCs w:val="21"/>
        </w:rPr>
        <w:t>（盖章）：</w:t>
      </w:r>
      <w:r>
        <w:rPr>
          <w:rFonts w:hint="eastAsia" w:ascii="宋体" w:eastAsia="宋体"/>
          <w:b/>
          <w:szCs w:val="21"/>
          <w:lang w:eastAsia="zh-CN"/>
        </w:rPr>
        <w:t>门头沟区园林绿化局</w:t>
      </w:r>
      <w:r>
        <w:rPr>
          <w:rFonts w:hint="eastAsia" w:ascii="宋体" w:eastAsia="宋体"/>
          <w:b/>
          <w:szCs w:val="21"/>
        </w:rPr>
        <w:t xml:space="preserve">    </w:t>
      </w:r>
      <w:r>
        <w:rPr>
          <w:rFonts w:hint="eastAsia" w:ascii="宋体" w:eastAsia="宋体"/>
          <w:b/>
          <w:szCs w:val="21"/>
          <w:lang w:val="en-US" w:eastAsia="zh-CN"/>
        </w:rPr>
        <w:t xml:space="preserve"> </w:t>
      </w:r>
      <w:r>
        <w:rPr>
          <w:rFonts w:hint="eastAsia" w:ascii="宋体" w:eastAsia="宋体"/>
          <w:b/>
          <w:szCs w:val="21"/>
          <w:lang w:eastAsia="zh-CN"/>
        </w:rPr>
        <w:t>乙方</w:t>
      </w:r>
      <w:r>
        <w:rPr>
          <w:rFonts w:hint="eastAsia" w:ascii="宋体" w:eastAsia="宋体"/>
          <w:b/>
          <w:szCs w:val="21"/>
        </w:rPr>
        <w:t>（盖章）：</w:t>
      </w:r>
      <w:r>
        <w:rPr>
          <w:rStyle w:val="256"/>
          <w:rFonts w:ascii="宋体" w:hAnsi="Times New Roman" w:eastAsia="宋体"/>
          <w:b/>
          <w:i w:val="0"/>
          <w:caps w:val="0"/>
          <w:spacing w:val="0"/>
          <w:w w:val="100"/>
          <w:kern w:val="2"/>
          <w:sz w:val="21"/>
          <w:szCs w:val="21"/>
          <w:lang w:val="en-US" w:eastAsia="zh-CN" w:bidi="ar-SA"/>
        </w:rPr>
        <w:t xml:space="preserve"> </w:t>
      </w:r>
    </w:p>
    <w:p w14:paraId="6247AACA">
      <w:pPr>
        <w:spacing w:line="600" w:lineRule="exact"/>
        <w:rPr>
          <w:rFonts w:hint="eastAsia" w:ascii="宋体" w:eastAsia="宋体"/>
          <w:b/>
          <w:szCs w:val="21"/>
          <w:lang w:val="en-US" w:eastAsia="zh-CN"/>
        </w:rPr>
      </w:pPr>
      <w:r>
        <w:rPr>
          <w:rFonts w:hint="eastAsia" w:ascii="宋体" w:eastAsia="宋体"/>
          <w:b/>
          <w:szCs w:val="21"/>
        </w:rPr>
        <w:t>法定代表人（签字或盖章）</w:t>
      </w:r>
      <w:r>
        <w:rPr>
          <w:rFonts w:hint="eastAsia" w:ascii="宋体" w:eastAsia="宋体"/>
          <w:b/>
          <w:szCs w:val="21"/>
          <w:lang w:eastAsia="zh-CN"/>
        </w:rPr>
        <w:t>：</w:t>
      </w:r>
      <w:r>
        <w:rPr>
          <w:rFonts w:hint="eastAsia" w:ascii="宋体" w:eastAsia="宋体"/>
          <w:b/>
          <w:szCs w:val="21"/>
          <w:lang w:val="en-US" w:eastAsia="zh-CN"/>
        </w:rPr>
        <w:t xml:space="preserve">           法定代表人（签字或盖章）： </w:t>
      </w:r>
    </w:p>
    <w:p w14:paraId="16ECA6CF">
      <w:pPr>
        <w:spacing w:line="600" w:lineRule="exact"/>
        <w:rPr>
          <w:rFonts w:hint="eastAsia" w:ascii="宋体" w:eastAsia="宋体"/>
          <w:b/>
          <w:szCs w:val="21"/>
        </w:rPr>
      </w:pPr>
    </w:p>
    <w:p w14:paraId="6858F305">
      <w:pPr>
        <w:spacing w:line="600" w:lineRule="exact"/>
        <w:rPr>
          <w:rFonts w:hint="eastAsia" w:ascii="宋体" w:eastAsia="宋体"/>
          <w:b/>
          <w:szCs w:val="21"/>
        </w:rPr>
      </w:pPr>
      <w:r>
        <w:rPr>
          <w:rFonts w:hint="eastAsia" w:ascii="宋体" w:eastAsia="宋体"/>
          <w:b/>
          <w:szCs w:val="21"/>
        </w:rPr>
        <w:t>或委托代理人（签字或盖章）：         或委托代理人（签字或盖章）：</w:t>
      </w:r>
    </w:p>
    <w:p w14:paraId="68CBED2B">
      <w:pPr>
        <w:spacing w:line="600" w:lineRule="exact"/>
        <w:ind w:firstLine="211" w:firstLineChars="100"/>
        <w:rPr>
          <w:rFonts w:hint="eastAsia" w:ascii="宋体" w:eastAsia="宋体"/>
          <w:b/>
          <w:szCs w:val="21"/>
        </w:rPr>
      </w:pPr>
    </w:p>
    <w:p w14:paraId="05B28F58">
      <w:pPr>
        <w:snapToGrid/>
        <w:spacing w:before="0" w:beforeAutospacing="0" w:after="0" w:afterAutospacing="0" w:line="600" w:lineRule="exact"/>
        <w:jc w:val="both"/>
        <w:textAlignment w:val="baseline"/>
        <w:rPr>
          <w:rStyle w:val="256"/>
          <w:rFonts w:hint="default" w:ascii="宋体" w:hAnsi="Times New Roman" w:eastAsia="宋体"/>
          <w:b/>
          <w:i w:val="0"/>
          <w:caps w:val="0"/>
          <w:spacing w:val="0"/>
          <w:w w:val="100"/>
          <w:kern w:val="2"/>
          <w:sz w:val="21"/>
          <w:szCs w:val="21"/>
          <w:lang w:val="en-US" w:eastAsia="zh-CN" w:bidi="ar-SA"/>
        </w:rPr>
      </w:pPr>
      <w:r>
        <w:rPr>
          <w:rFonts w:hint="eastAsia" w:ascii="宋体" w:eastAsia="宋体"/>
          <w:b/>
          <w:szCs w:val="21"/>
        </w:rPr>
        <w:t xml:space="preserve">住所： </w:t>
      </w:r>
      <w:r>
        <w:rPr>
          <w:rFonts w:hint="eastAsia" w:ascii="宋体" w:eastAsia="宋体"/>
          <w:b/>
          <w:szCs w:val="21"/>
          <w:lang w:eastAsia="zh-CN"/>
        </w:rPr>
        <w:t>石龙北路</w:t>
      </w:r>
      <w:r>
        <w:rPr>
          <w:rFonts w:hint="eastAsia" w:ascii="宋体" w:eastAsia="宋体"/>
          <w:b/>
          <w:szCs w:val="21"/>
          <w:lang w:val="en-US" w:eastAsia="zh-CN"/>
        </w:rPr>
        <w:t>33号院</w:t>
      </w:r>
      <w:r>
        <w:rPr>
          <w:rFonts w:hint="eastAsia" w:ascii="宋体" w:eastAsia="宋体"/>
          <w:b/>
          <w:szCs w:val="21"/>
        </w:rPr>
        <w:t xml:space="preserve">               住所：</w:t>
      </w:r>
    </w:p>
    <w:p w14:paraId="6397554D">
      <w:pPr>
        <w:spacing w:line="600" w:lineRule="exact"/>
        <w:rPr>
          <w:rFonts w:hint="default" w:ascii="宋体" w:eastAsia="宋体"/>
          <w:b/>
          <w:szCs w:val="21"/>
          <w:lang w:val="en-US" w:eastAsia="zh-CN"/>
        </w:rPr>
      </w:pPr>
      <w:r>
        <w:rPr>
          <w:rFonts w:hint="eastAsia" w:ascii="宋体" w:eastAsia="宋体"/>
          <w:b/>
          <w:szCs w:val="21"/>
        </w:rPr>
        <w:t>统一社会信用代码</w:t>
      </w:r>
      <w:r>
        <w:rPr>
          <w:rFonts w:hint="eastAsia" w:ascii="宋体" w:eastAsia="宋体"/>
          <w:b/>
          <w:szCs w:val="21"/>
          <w:lang w:eastAsia="zh-CN"/>
        </w:rPr>
        <w:t>：</w:t>
      </w:r>
      <w:r>
        <w:rPr>
          <w:rFonts w:hint="eastAsia" w:ascii="宋体" w:eastAsia="宋体"/>
          <w:b/>
          <w:szCs w:val="21"/>
          <w:lang w:val="en-US" w:eastAsia="zh-CN"/>
        </w:rPr>
        <w:t xml:space="preserve">                   统一社会信用代码：</w:t>
      </w:r>
    </w:p>
    <w:p w14:paraId="155EE9F9">
      <w:pPr>
        <w:spacing w:line="600" w:lineRule="exact"/>
        <w:rPr>
          <w:rFonts w:hint="eastAsia" w:ascii="宋体" w:eastAsia="宋体"/>
          <w:b/>
          <w:szCs w:val="21"/>
        </w:rPr>
      </w:pPr>
      <w:r>
        <w:rPr>
          <w:rFonts w:hint="eastAsia" w:ascii="宋体" w:eastAsia="宋体"/>
          <w:b/>
          <w:szCs w:val="21"/>
        </w:rPr>
        <w:t xml:space="preserve">                                     联系电话：                                                                 </w:t>
      </w:r>
    </w:p>
    <w:p w14:paraId="3A7B7CCE">
      <w:pPr>
        <w:snapToGrid/>
        <w:spacing w:before="0" w:beforeAutospacing="0" w:after="0" w:afterAutospacing="0" w:line="600" w:lineRule="exact"/>
        <w:jc w:val="both"/>
        <w:textAlignment w:val="baseline"/>
        <w:rPr>
          <w:rStyle w:val="256"/>
          <w:rFonts w:hint="eastAsia" w:ascii="宋体" w:eastAsia="宋体"/>
          <w:b/>
          <w:i w:val="0"/>
          <w:caps w:val="0"/>
          <w:spacing w:val="0"/>
          <w:w w:val="100"/>
          <w:kern w:val="2"/>
          <w:sz w:val="21"/>
          <w:szCs w:val="21"/>
          <w:lang w:val="en-US" w:eastAsia="zh-CN" w:bidi="ar-SA"/>
        </w:rPr>
      </w:pPr>
      <w:r>
        <w:rPr>
          <w:rFonts w:hint="eastAsia" w:ascii="宋体" w:eastAsia="宋体"/>
          <w:b/>
          <w:szCs w:val="21"/>
        </w:rPr>
        <w:t xml:space="preserve">                                     开户银行：</w:t>
      </w:r>
    </w:p>
    <w:p w14:paraId="099CAFFA">
      <w:pPr>
        <w:spacing w:line="600" w:lineRule="exact"/>
        <w:rPr>
          <w:rFonts w:hint="eastAsia" w:ascii="宋体" w:eastAsia="宋体"/>
          <w:b/>
          <w:szCs w:val="21"/>
        </w:rPr>
      </w:pPr>
      <w:r>
        <w:rPr>
          <w:rStyle w:val="256"/>
          <w:rFonts w:hint="eastAsia" w:ascii="宋体" w:hAnsi="Times New Roman" w:eastAsia="宋体"/>
          <w:b/>
          <w:i w:val="0"/>
          <w:caps w:val="0"/>
          <w:spacing w:val="0"/>
          <w:w w:val="100"/>
          <w:kern w:val="2"/>
          <w:sz w:val="21"/>
          <w:szCs w:val="21"/>
          <w:lang w:val="en-US" w:eastAsia="zh-CN" w:bidi="ar-SA"/>
        </w:rPr>
        <w:t xml:space="preserve">     </w:t>
      </w:r>
      <w:r>
        <w:rPr>
          <w:rStyle w:val="256"/>
          <w:rFonts w:hint="eastAsia" w:ascii="宋体" w:eastAsia="宋体"/>
          <w:b/>
          <w:i w:val="0"/>
          <w:caps w:val="0"/>
          <w:spacing w:val="0"/>
          <w:w w:val="100"/>
          <w:kern w:val="2"/>
          <w:sz w:val="21"/>
          <w:szCs w:val="21"/>
          <w:lang w:val="en-US" w:eastAsia="zh-CN" w:bidi="ar-SA"/>
        </w:rPr>
        <w:t xml:space="preserve"> </w:t>
      </w:r>
      <w:r>
        <w:rPr>
          <w:rStyle w:val="256"/>
          <w:rFonts w:ascii="宋体" w:hAnsi="Times New Roman" w:eastAsia="宋体"/>
          <w:b/>
          <w:i w:val="0"/>
          <w:caps w:val="0"/>
          <w:spacing w:val="0"/>
          <w:w w:val="100"/>
          <w:kern w:val="2"/>
          <w:sz w:val="21"/>
          <w:szCs w:val="21"/>
          <w:lang w:val="en-US" w:eastAsia="zh-CN" w:bidi="ar-SA"/>
        </w:rPr>
        <w:t xml:space="preserve">                             </w:t>
      </w:r>
      <w:r>
        <w:rPr>
          <w:rStyle w:val="256"/>
          <w:rFonts w:hint="eastAsia" w:ascii="宋体"/>
          <w:b/>
          <w:i w:val="0"/>
          <w:caps w:val="0"/>
          <w:spacing w:val="0"/>
          <w:w w:val="100"/>
          <w:kern w:val="2"/>
          <w:sz w:val="21"/>
          <w:szCs w:val="21"/>
          <w:lang w:val="en-US" w:eastAsia="zh-CN" w:bidi="ar-SA"/>
        </w:rPr>
        <w:t xml:space="preserve">  </w:t>
      </w:r>
      <w:r>
        <w:rPr>
          <w:rStyle w:val="256"/>
          <w:rFonts w:ascii="宋体" w:hAnsi="Times New Roman" w:eastAsia="宋体"/>
          <w:b/>
          <w:i w:val="0"/>
          <w:caps w:val="0"/>
          <w:spacing w:val="0"/>
          <w:w w:val="100"/>
          <w:kern w:val="2"/>
          <w:sz w:val="21"/>
          <w:szCs w:val="21"/>
          <w:lang w:val="en-US" w:eastAsia="zh-CN" w:bidi="ar-SA"/>
        </w:rPr>
        <w:t xml:space="preserve">帐号： </w:t>
      </w:r>
      <w:r>
        <w:rPr>
          <w:rFonts w:hint="eastAsia" w:ascii="宋体" w:eastAsia="宋体"/>
          <w:b/>
          <w:szCs w:val="21"/>
        </w:rPr>
        <w:t xml:space="preserve">         </w:t>
      </w:r>
    </w:p>
    <w:p w14:paraId="1C7D0C18">
      <w:pPr>
        <w:pStyle w:val="186"/>
        <w:spacing w:beforeLines="0" w:line="400" w:lineRule="exact"/>
      </w:pPr>
    </w:p>
    <w:p w14:paraId="34CF9345">
      <w:pPr>
        <w:pStyle w:val="4"/>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09342D7B">
      <w:pPr>
        <w:rPr>
          <w:rFonts w:hint="eastAsia"/>
        </w:rPr>
      </w:pPr>
      <w:r>
        <w:rPr>
          <w:rFonts w:hint="eastAsia"/>
        </w:rPr>
        <w:br w:type="page"/>
      </w:r>
    </w:p>
    <w:p w14:paraId="21EFB333">
      <w:pPr>
        <w:pStyle w:val="4"/>
        <w:adjustRightInd w:val="0"/>
        <w:snapToGrid w:val="0"/>
        <w:spacing w:before="156" w:beforeLines="50"/>
        <w:jc w:val="center"/>
        <w:rPr>
          <w:rFonts w:ascii="黑体" w:hAnsi="黑体" w:eastAsia="黑体"/>
          <w:sz w:val="28"/>
          <w:szCs w:val="28"/>
        </w:rPr>
      </w:pPr>
      <w:bookmarkStart w:id="816" w:name="_Toc27624"/>
      <w:r>
        <w:rPr>
          <w:rFonts w:hint="eastAsia" w:ascii="黑体" w:hAnsi="黑体" w:eastAsia="黑体"/>
          <w:b w:val="0"/>
          <w:bCs w:val="0"/>
          <w:sz w:val="28"/>
          <w:szCs w:val="28"/>
        </w:rPr>
        <w:t>第二节 政府采购合同通用条款</w:t>
      </w:r>
      <w:bookmarkEnd w:id="816"/>
    </w:p>
    <w:p w14:paraId="5AD3711B">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358A7AB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5D52009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7B39507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78169F4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2F6A824D">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1822D177">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1D8BB73E">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4265E0C7">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24FE9845">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3464B61F">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1F67A0E5">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w:t>
      </w:r>
    </w:p>
    <w:p w14:paraId="08EFAD59">
      <w:pPr>
        <w:numPr>
          <w:ilvl w:val="0"/>
          <w:numId w:val="21"/>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7F8DFDF6">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0CE1A7A9">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71E947F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5D031A8B">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129D377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0D8D848B">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7482F025">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342AAF66">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172037FF">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，不得以机构变动、人员更替、政策调整等为由，拒绝或迟延支付。</w:t>
      </w:r>
    </w:p>
    <w:p w14:paraId="1565322D">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36CECC47">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28163348">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18F565FE">
      <w:pPr>
        <w:pStyle w:val="20"/>
        <w:spacing w:after="0" w:line="400" w:lineRule="exact"/>
        <w:ind w:firstLine="42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137535A8">
      <w:pPr>
        <w:numPr>
          <w:ilvl w:val="0"/>
          <w:numId w:val="22"/>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79E15B3C">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4953503A">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377D6FE0">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2A8D8DB8">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0704BC52">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5823E957">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4ECE66FD">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4E045F3C">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04B73124">
      <w:pPr>
        <w:pStyle w:val="2"/>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029369A8">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18002F4F">
      <w:pPr>
        <w:pStyle w:val="27"/>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280164E6">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3881E900">
      <w:pPr>
        <w:pStyle w:val="27"/>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1FF02C9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42F19FA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30D5318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33682E7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206E310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22FC1DF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6E3FDA8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5D868E78">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6E878D91">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453F4E4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74247F3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42F991D7">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2BFB8BA9">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72FADDA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817"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817"/>
      <w:r>
        <w:rPr>
          <w:rFonts w:hint="eastAsia" w:ascii="宋体" w:hAnsi="宋体"/>
          <w:color w:val="auto"/>
          <w:szCs w:val="21"/>
          <w:highlight w:val="none"/>
        </w:rPr>
        <w:t>。</w:t>
      </w:r>
    </w:p>
    <w:p w14:paraId="7F95F595">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42D1B78E">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w:t>
      </w:r>
    </w:p>
    <w:p w14:paraId="1AF7EAA2">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6367A03C">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47D32FC4">
      <w:pPr>
        <w:pStyle w:val="4"/>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4848DD4F">
      <w:pPr>
        <w:pStyle w:val="20"/>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2B68E353">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46C468AB">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5078D92A">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6EC534E6">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2B3C07E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07E649B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2F51951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446C370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7AF08D6D">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7BEF748B">
      <w:pPr>
        <w:pStyle w:val="2"/>
        <w:rPr>
          <w:rFonts w:hint="eastAsia" w:ascii="宋体" w:hAnsi="宋体" w:eastAsia="宋体" w:cs="宋体"/>
          <w:sz w:val="21"/>
          <w:szCs w:val="21"/>
        </w:rPr>
      </w:pPr>
      <w:r>
        <w:rPr>
          <w:rFonts w:hint="eastAsia" w:ascii="宋体" w:hAnsi="宋体" w:eastAsia="宋体" w:cs="宋体"/>
          <w:sz w:val="21"/>
          <w:szCs w:val="21"/>
        </w:rPr>
        <w:t>（5）依照法律、行政法规的规定，货物在有效使用年限届满后应予回收的，乙方负有自行或者委托第三人对货物予以回收的义务；</w:t>
      </w:r>
    </w:p>
    <w:p w14:paraId="0643121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608DCEE7">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7B2F585C">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5CD5A65D">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7A65D1BA">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1D5C70F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3579AFC8">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0C7C11D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30159E9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48AB72D6">
      <w:pPr>
        <w:numPr>
          <w:ilvl w:val="0"/>
          <w:numId w:val="23"/>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2A2CE858">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4100EF8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7D44651B">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7769F6C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32847402">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516CC496">
      <w:pPr>
        <w:pStyle w:val="2"/>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38507419">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0815008F">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4E0305B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02D5B136">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5C0CD749">
      <w:pPr>
        <w:pStyle w:val="2"/>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5F33272F">
      <w:pPr>
        <w:pStyle w:val="2"/>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57C4026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3E26405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3D667C9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289601D5">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2B63F0A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6DDFB80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55A773F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28CF9685">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1E46C3C6">
      <w:pPr>
        <w:pStyle w:val="2"/>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方不愿调解或调解不成的，应向北京市门头沟区人民法院提起诉讼。</w:t>
      </w:r>
    </w:p>
    <w:p w14:paraId="67D6AB4A">
      <w:pPr>
        <w:pStyle w:val="2"/>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w:t>
      </w:r>
      <w:r>
        <w:rPr>
          <w:rFonts w:hint="eastAsia" w:ascii="宋体" w:hAnsi="宋体" w:eastAsia="宋体" w:cs="宋体"/>
          <w:sz w:val="21"/>
          <w:lang w:val="en-US" w:eastAsia="zh-CN"/>
        </w:rPr>
        <w:t>2</w:t>
      </w:r>
      <w:r>
        <w:rPr>
          <w:rFonts w:hint="eastAsia" w:ascii="宋体" w:hAnsi="宋体" w:eastAsia="宋体" w:cs="宋体"/>
          <w:sz w:val="21"/>
        </w:rPr>
        <w:t xml:space="preserve">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604D099A">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7DD949D9">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07BBDB6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327B3399">
      <w:pPr>
        <w:pStyle w:val="20"/>
        <w:spacing w:after="0" w:line="400" w:lineRule="exact"/>
        <w:ind w:firstLine="48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654EB1A">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164EE681">
      <w:pPr>
        <w:pStyle w:val="2"/>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5EECE843">
      <w:pPr>
        <w:pStyle w:val="2"/>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4DF105C9">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172EF8C3">
      <w:pPr>
        <w:pStyle w:val="2"/>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71C28BBE">
      <w:pPr>
        <w:pStyle w:val="2"/>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5415B82D">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5171D7F9">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127606B0">
      <w:pPr>
        <w:numPr>
          <w:ilvl w:val="0"/>
          <w:numId w:val="24"/>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11646257">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lang w:eastAsia="zh-CN"/>
        </w:rPr>
        <w:t>【政府采购合同专用条款】</w:t>
      </w:r>
      <w:r>
        <w:rPr>
          <w:rFonts w:hint="eastAsia" w:ascii="宋体" w:hAnsi="宋体"/>
          <w:bCs/>
          <w:color w:val="auto"/>
          <w:szCs w:val="21"/>
          <w:highlight w:val="none"/>
        </w:rPr>
        <w:t>。</w:t>
      </w:r>
    </w:p>
    <w:p w14:paraId="4DF8E5F9">
      <w:pPr>
        <w:adjustRightInd w:val="0"/>
        <w:snapToGrid w:val="0"/>
        <w:spacing w:line="400" w:lineRule="exact"/>
        <w:ind w:firstLine="0" w:firstLineChars="0"/>
        <w:jc w:val="left"/>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 xml:space="preserve">    23.2 合同附件与合同正文具有同等的法律效力。</w:t>
      </w:r>
      <w:bookmarkStart w:id="818" w:name="_Toc20313"/>
    </w:p>
    <w:p w14:paraId="6CFF44D9">
      <w:pPr>
        <w:pStyle w:val="2"/>
        <w:ind w:left="0" w:leftChars="0" w:firstLine="0" w:firstLineChars="0"/>
      </w:pPr>
    </w:p>
    <w:p w14:paraId="071E1558">
      <w:pPr>
        <w:pStyle w:val="2"/>
        <w:ind w:left="0" w:leftChars="0" w:firstLine="0" w:firstLineChars="0"/>
      </w:pPr>
    </w:p>
    <w:p w14:paraId="7E9B0A05">
      <w:pPr>
        <w:pStyle w:val="2"/>
        <w:ind w:left="0" w:leftChars="0" w:firstLine="0" w:firstLineChars="0"/>
      </w:pPr>
    </w:p>
    <w:p w14:paraId="3443B1AB">
      <w:pPr>
        <w:pStyle w:val="2"/>
      </w:pPr>
    </w:p>
    <w:bookmarkEnd w:id="818"/>
    <w:p w14:paraId="1B214744">
      <w:pPr>
        <w:keepNext/>
        <w:keepLines/>
        <w:widowControl w:val="0"/>
        <w:adjustRightInd w:val="0"/>
        <w:snapToGrid w:val="0"/>
        <w:spacing w:line="360" w:lineRule="auto"/>
        <w:jc w:val="center"/>
        <w:outlineLvl w:val="1"/>
        <w:rPr>
          <w:rFonts w:hint="eastAsia" w:ascii="黑体" w:hAnsi="华文中宋" w:eastAsia="黑体" w:cs="Times New Roman"/>
          <w:b w:val="0"/>
          <w:bCs w:val="0"/>
          <w:kern w:val="2"/>
          <w:sz w:val="28"/>
          <w:szCs w:val="28"/>
          <w:lang w:val="en-US" w:eastAsia="zh-CN" w:bidi="ar-SA"/>
        </w:rPr>
      </w:pPr>
      <w:r>
        <w:rPr>
          <w:rFonts w:hint="eastAsia" w:ascii="黑体" w:hAnsi="华文中宋" w:eastAsia="黑体" w:cs="Times New Roman"/>
          <w:b w:val="0"/>
          <w:bCs w:val="0"/>
          <w:kern w:val="2"/>
          <w:sz w:val="28"/>
          <w:szCs w:val="28"/>
          <w:lang w:val="en-US" w:eastAsia="zh-CN" w:bidi="ar-SA"/>
        </w:rPr>
        <w:t>第三节 政府采购合同专用条款</w:t>
      </w:r>
    </w:p>
    <w:p w14:paraId="796F9B09"/>
    <w:tbl>
      <w:tblPr>
        <w:tblStyle w:val="46"/>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6B491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2888E53">
            <w:pPr>
              <w:adjustRightInd w:val="0"/>
              <w:snapToGrid w:val="0"/>
              <w:jc w:val="center"/>
              <w:rPr>
                <w:rFonts w:ascii="宋体" w:hAnsi="宋体"/>
                <w:szCs w:val="21"/>
              </w:rPr>
            </w:pPr>
            <w:r>
              <w:rPr>
                <w:rFonts w:hint="eastAsia" w:ascii="宋体" w:hAnsi="宋体"/>
                <w:szCs w:val="21"/>
              </w:rPr>
              <w:t>第二节</w:t>
            </w:r>
          </w:p>
          <w:p w14:paraId="77969F6B">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5FCC8FC8">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39DC5AEE">
            <w:pPr>
              <w:adjustRightInd w:val="0"/>
              <w:snapToGrid w:val="0"/>
              <w:ind w:left="0" w:leftChars="0" w:right="0" w:rightChars="0" w:firstLine="0" w:firstLineChars="0"/>
              <w:jc w:val="center"/>
              <w:rPr>
                <w:rFonts w:hint="default" w:ascii="宋体" w:hAnsi="宋体" w:eastAsia="宋体" w:cs="Times New Roman"/>
                <w:i w:val="0"/>
                <w:iCs w:val="0"/>
                <w:kern w:val="2"/>
                <w:sz w:val="21"/>
                <w:szCs w:val="21"/>
                <w:u w:val="none"/>
                <w:lang w:val="en-US" w:eastAsia="zh-CN" w:bidi="ar-SA"/>
              </w:rPr>
            </w:pPr>
            <w:r>
              <w:rPr>
                <w:rFonts w:hint="eastAsia" w:ascii="宋体" w:hAnsi="宋体" w:cs="Times New Roman"/>
                <w:i w:val="0"/>
                <w:iCs w:val="0"/>
                <w:kern w:val="2"/>
                <w:sz w:val="21"/>
                <w:szCs w:val="21"/>
                <w:u w:val="none"/>
                <w:lang w:val="en-US" w:eastAsia="zh-CN" w:bidi="ar-SA"/>
              </w:rPr>
              <w:t>5个工作日</w:t>
            </w:r>
          </w:p>
        </w:tc>
      </w:tr>
      <w:tr w14:paraId="18F512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34DDF60">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0AAD8607">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3C3835E1">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22B0C5A6">
            <w:pPr>
              <w:adjustRightInd w:val="0"/>
              <w:snapToGrid w:val="0"/>
              <w:ind w:left="0" w:leftChars="0" w:right="0" w:rightChars="0" w:firstLine="0" w:firstLineChars="0"/>
              <w:jc w:val="center"/>
              <w:rPr>
                <w:rFonts w:hint="default" w:ascii="宋体" w:hAnsi="宋体" w:eastAsia="宋体" w:cs="Times New Roman"/>
                <w:i w:val="0"/>
                <w:iCs w:val="0"/>
                <w:kern w:val="2"/>
                <w:sz w:val="21"/>
                <w:szCs w:val="21"/>
                <w:u w:val="none"/>
                <w:lang w:val="en-US" w:eastAsia="zh-CN" w:bidi="ar-SA"/>
              </w:rPr>
            </w:pPr>
            <w:r>
              <w:rPr>
                <w:rFonts w:hint="eastAsia" w:ascii="宋体" w:hAnsi="宋体" w:cs="Times New Roman"/>
                <w:i w:val="0"/>
                <w:iCs w:val="0"/>
                <w:kern w:val="2"/>
                <w:sz w:val="21"/>
                <w:szCs w:val="21"/>
                <w:u w:val="none"/>
                <w:lang w:val="en-US" w:eastAsia="zh-CN" w:bidi="ar-SA"/>
              </w:rPr>
              <w:t>/</w:t>
            </w:r>
          </w:p>
        </w:tc>
      </w:tr>
      <w:tr w14:paraId="123F6A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shd w:val="clear" w:color="auto" w:fill="auto"/>
            <w:vAlign w:val="center"/>
          </w:tcPr>
          <w:p w14:paraId="4100F531">
            <w:pPr>
              <w:adjustRightInd w:val="0"/>
              <w:snapToGrid w:val="0"/>
              <w:jc w:val="center"/>
              <w:rPr>
                <w:rFonts w:ascii="宋体" w:hAnsi="宋体"/>
                <w:szCs w:val="21"/>
              </w:rPr>
            </w:pPr>
            <w:r>
              <w:rPr>
                <w:rFonts w:hint="eastAsia" w:ascii="宋体" w:hAnsi="宋体"/>
                <w:szCs w:val="21"/>
              </w:rPr>
              <w:t>第二节</w:t>
            </w:r>
          </w:p>
          <w:p w14:paraId="395D009C">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57C05FDF">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56979A81">
            <w:pPr>
              <w:ind w:left="0" w:leftChars="0" w:right="0" w:rightChars="0" w:firstLine="0" w:firstLineChars="0"/>
              <w:jc w:val="center"/>
              <w:rPr>
                <w:rFonts w:hint="eastAsia" w:eastAsia="宋体"/>
                <w:i w:val="0"/>
                <w:iCs w:val="0"/>
                <w:u w:val="none"/>
                <w:lang w:eastAsia="zh-CN"/>
              </w:rPr>
            </w:pPr>
            <w:r>
              <w:rPr>
                <w:rFonts w:hint="eastAsia" w:eastAsia="宋体"/>
                <w:i w:val="0"/>
                <w:iCs w:val="0"/>
                <w:u w:val="none"/>
                <w:lang w:eastAsia="zh-CN"/>
              </w:rPr>
              <w:t>门头沟区园林绿化局、门头沟区各镇政府</w:t>
            </w:r>
          </w:p>
        </w:tc>
      </w:tr>
      <w:tr w14:paraId="470D92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09FD310D">
            <w:pPr>
              <w:adjustRightInd w:val="0"/>
              <w:snapToGrid w:val="0"/>
              <w:jc w:val="center"/>
              <w:rPr>
                <w:rFonts w:ascii="宋体" w:hAnsi="宋体"/>
                <w:szCs w:val="21"/>
              </w:rPr>
            </w:pPr>
            <w:r>
              <w:rPr>
                <w:rFonts w:hint="eastAsia" w:ascii="宋体" w:hAnsi="宋体"/>
                <w:szCs w:val="21"/>
              </w:rPr>
              <w:t>第二节</w:t>
            </w:r>
          </w:p>
          <w:p w14:paraId="04DC211C">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063B0B75">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50290ADA">
            <w:pPr>
              <w:ind w:left="0" w:leftChars="0" w:right="0" w:rightChars="0" w:firstLine="0" w:firstLineChars="0"/>
              <w:jc w:val="center"/>
              <w:rPr>
                <w:rFonts w:hint="eastAsia" w:eastAsia="宋体"/>
                <w:i w:val="0"/>
                <w:iCs w:val="0"/>
                <w:u w:val="none"/>
                <w:lang w:val="en-US" w:eastAsia="zh-CN"/>
              </w:rPr>
            </w:pPr>
            <w:r>
              <w:rPr>
                <w:rFonts w:hint="eastAsia" w:ascii="Times New Roman" w:eastAsia="宋体"/>
                <w:i w:val="0"/>
                <w:iCs w:val="0"/>
                <w:u w:val="none"/>
                <w:lang w:val="en-US" w:eastAsia="zh-CN"/>
              </w:rPr>
              <w:t>/</w:t>
            </w:r>
          </w:p>
        </w:tc>
      </w:tr>
      <w:tr w14:paraId="0C6A58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3F4C69C">
            <w:pPr>
              <w:adjustRightInd w:val="0"/>
              <w:snapToGrid w:val="0"/>
              <w:jc w:val="center"/>
              <w:rPr>
                <w:rFonts w:ascii="宋体" w:hAnsi="宋体"/>
                <w:szCs w:val="21"/>
              </w:rPr>
            </w:pPr>
            <w:r>
              <w:rPr>
                <w:rFonts w:hint="eastAsia" w:ascii="宋体" w:hAnsi="宋体"/>
                <w:szCs w:val="21"/>
              </w:rPr>
              <w:t>第二节</w:t>
            </w:r>
          </w:p>
          <w:p w14:paraId="17B45A6E">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468EA4AB">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7C9CBC4E">
            <w:pPr>
              <w:autoSpaceDE w:val="0"/>
              <w:autoSpaceDN w:val="0"/>
              <w:adjustRightInd w:val="0"/>
              <w:snapToGrid w:val="0"/>
              <w:ind w:left="0" w:leftChars="0" w:right="0" w:rightChars="0" w:firstLine="0" w:firstLineChars="0"/>
              <w:jc w:val="center"/>
              <w:rPr>
                <w:rFonts w:hint="default" w:ascii="宋体" w:hAnsi="宋体" w:eastAsia="宋体"/>
                <w:i w:val="0"/>
                <w:iCs w:val="0"/>
                <w:szCs w:val="21"/>
                <w:u w:val="none"/>
                <w:lang w:val="en-US" w:eastAsia="zh-CN"/>
              </w:rPr>
            </w:pPr>
            <w:r>
              <w:rPr>
                <w:rFonts w:hint="eastAsia" w:ascii="宋体" w:hAnsi="宋体"/>
                <w:i w:val="0"/>
                <w:iCs w:val="0"/>
                <w:szCs w:val="21"/>
                <w:highlight w:val="none"/>
                <w:u w:val="none"/>
                <w:lang w:val="en-US" w:eastAsia="zh-CN"/>
              </w:rPr>
              <w:t>二年</w:t>
            </w:r>
          </w:p>
        </w:tc>
      </w:tr>
      <w:tr w14:paraId="7572C3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7E4998A">
            <w:pPr>
              <w:adjustRightInd w:val="0"/>
              <w:snapToGrid w:val="0"/>
              <w:jc w:val="center"/>
              <w:rPr>
                <w:rFonts w:ascii="宋体" w:hAnsi="宋体"/>
                <w:szCs w:val="21"/>
              </w:rPr>
            </w:pPr>
            <w:r>
              <w:rPr>
                <w:rFonts w:hint="eastAsia" w:ascii="宋体" w:hAnsi="宋体"/>
                <w:szCs w:val="21"/>
              </w:rPr>
              <w:t>第二节</w:t>
            </w:r>
          </w:p>
          <w:p w14:paraId="03E4B396">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1396805A">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653ADF3A">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24163636">
            <w:pPr>
              <w:adjustRightInd w:val="0"/>
              <w:snapToGrid w:val="0"/>
              <w:ind w:left="0" w:leftChars="0" w:right="0" w:rightChars="0" w:firstLine="0" w:firstLineChars="0"/>
              <w:jc w:val="center"/>
              <w:rPr>
                <w:rFonts w:hint="default" w:ascii="宋体" w:hAnsi="宋体" w:eastAsia="宋体"/>
                <w:i w:val="0"/>
                <w:iCs w:val="0"/>
                <w:szCs w:val="21"/>
                <w:u w:val="none"/>
                <w:lang w:val="en-US" w:eastAsia="zh-CN"/>
              </w:rPr>
            </w:pPr>
            <w:r>
              <w:rPr>
                <w:rFonts w:hint="eastAsia" w:ascii="宋体" w:hAnsi="宋体"/>
                <w:i w:val="0"/>
                <w:iCs w:val="0"/>
                <w:szCs w:val="21"/>
                <w:u w:val="none"/>
                <w:lang w:val="en-US" w:eastAsia="zh-CN"/>
              </w:rPr>
              <w:t>90日</w:t>
            </w:r>
          </w:p>
        </w:tc>
      </w:tr>
      <w:tr w14:paraId="6AB838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91AA99B">
            <w:pPr>
              <w:adjustRightInd w:val="0"/>
              <w:snapToGrid w:val="0"/>
              <w:jc w:val="center"/>
              <w:rPr>
                <w:rFonts w:ascii="宋体" w:hAnsi="宋体"/>
                <w:szCs w:val="21"/>
              </w:rPr>
            </w:pPr>
            <w:r>
              <w:rPr>
                <w:rFonts w:hint="eastAsia" w:ascii="宋体" w:hAnsi="宋体"/>
                <w:szCs w:val="21"/>
              </w:rPr>
              <w:t>第二节</w:t>
            </w:r>
          </w:p>
          <w:p w14:paraId="7816C7CF">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001A30F2">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5D9A9259">
            <w:pPr>
              <w:adjustRightInd w:val="0"/>
              <w:snapToGrid w:val="0"/>
              <w:ind w:left="0" w:leftChars="0" w:right="0" w:rightChars="0" w:firstLine="0" w:firstLineChars="0"/>
              <w:jc w:val="center"/>
              <w:rPr>
                <w:rFonts w:hint="eastAsia" w:ascii="宋体" w:hAnsi="宋体" w:eastAsia="宋体"/>
                <w:i w:val="0"/>
                <w:iCs w:val="0"/>
                <w:szCs w:val="21"/>
                <w:u w:val="none"/>
                <w:lang w:val="en-US" w:eastAsia="zh-CN"/>
              </w:rPr>
            </w:pPr>
            <w:r>
              <w:rPr>
                <w:rFonts w:hint="eastAsia" w:ascii="宋体" w:hAnsi="宋体"/>
                <w:i w:val="0"/>
                <w:iCs w:val="0"/>
                <w:szCs w:val="21"/>
                <w:u w:val="none"/>
                <w:lang w:val="en-US" w:eastAsia="zh-CN"/>
              </w:rPr>
              <w:t>根据合同规定的支付时间前后，以财政资金到位为准</w:t>
            </w:r>
          </w:p>
        </w:tc>
      </w:tr>
      <w:tr w14:paraId="5C990F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E75BCF5">
            <w:pPr>
              <w:adjustRightInd w:val="0"/>
              <w:snapToGrid w:val="0"/>
              <w:jc w:val="center"/>
              <w:rPr>
                <w:rFonts w:hint="eastAsia" w:ascii="宋体" w:hAnsi="宋体"/>
                <w:szCs w:val="21"/>
              </w:rPr>
            </w:pPr>
            <w:r>
              <w:rPr>
                <w:rFonts w:hint="eastAsia" w:ascii="宋体" w:hAnsi="宋体"/>
                <w:szCs w:val="21"/>
              </w:rPr>
              <w:t>第二节</w:t>
            </w:r>
          </w:p>
          <w:p w14:paraId="0ACD096B">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0319CAC5">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139ED0F0">
            <w:pPr>
              <w:adjustRightInd w:val="0"/>
              <w:snapToGrid w:val="0"/>
              <w:ind w:left="0" w:leftChars="0" w:right="0" w:rightChars="0" w:firstLine="0" w:firstLineChars="0"/>
              <w:jc w:val="center"/>
              <w:rPr>
                <w:rFonts w:hint="eastAsia" w:ascii="宋体" w:hAnsi="宋体" w:eastAsia="宋体"/>
                <w:i w:val="0"/>
                <w:iCs w:val="0"/>
                <w:szCs w:val="21"/>
                <w:u w:val="none"/>
                <w:lang w:val="en-US" w:eastAsia="zh-CN"/>
              </w:rPr>
            </w:pPr>
            <w:r>
              <w:rPr>
                <w:rFonts w:hint="eastAsia" w:ascii="宋体" w:hAnsi="宋体"/>
                <w:i w:val="0"/>
                <w:iCs w:val="0"/>
                <w:szCs w:val="21"/>
                <w:u w:val="none"/>
                <w:lang w:val="en-US" w:eastAsia="zh-CN"/>
              </w:rPr>
              <w:t>/</w:t>
            </w:r>
          </w:p>
        </w:tc>
      </w:tr>
      <w:tr w14:paraId="1610E3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99327D9">
            <w:pPr>
              <w:adjustRightInd w:val="0"/>
              <w:snapToGrid w:val="0"/>
              <w:jc w:val="center"/>
              <w:rPr>
                <w:rFonts w:hint="eastAsia" w:ascii="宋体" w:hAnsi="宋体"/>
                <w:szCs w:val="21"/>
              </w:rPr>
            </w:pPr>
            <w:r>
              <w:rPr>
                <w:rFonts w:hint="eastAsia" w:ascii="宋体" w:hAnsi="宋体"/>
                <w:szCs w:val="21"/>
              </w:rPr>
              <w:t>第二节</w:t>
            </w:r>
          </w:p>
          <w:p w14:paraId="3AE0D489">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642895BA">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6616439F">
            <w:pPr>
              <w:adjustRightInd w:val="0"/>
              <w:snapToGrid w:val="0"/>
              <w:ind w:left="0" w:leftChars="0" w:right="0" w:rightChars="0" w:firstLine="0" w:firstLineChars="0"/>
              <w:jc w:val="center"/>
              <w:rPr>
                <w:rFonts w:hint="eastAsia" w:ascii="宋体" w:hAnsi="宋体" w:eastAsia="宋体"/>
                <w:i w:val="0"/>
                <w:iCs w:val="0"/>
                <w:szCs w:val="21"/>
                <w:u w:val="none"/>
                <w:lang w:val="en-US" w:eastAsia="zh-CN"/>
              </w:rPr>
            </w:pPr>
            <w:r>
              <w:rPr>
                <w:rFonts w:hint="eastAsia" w:ascii="宋体" w:hAnsi="宋体"/>
                <w:i w:val="0"/>
                <w:iCs w:val="0"/>
                <w:szCs w:val="21"/>
                <w:u w:val="none"/>
                <w:lang w:val="en-US" w:eastAsia="zh-CN"/>
              </w:rPr>
              <w:t>/</w:t>
            </w:r>
          </w:p>
        </w:tc>
      </w:tr>
      <w:tr w14:paraId="7896B8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7A36EAA">
            <w:pPr>
              <w:adjustRightInd w:val="0"/>
              <w:snapToGrid w:val="0"/>
              <w:jc w:val="center"/>
              <w:rPr>
                <w:rFonts w:ascii="宋体" w:hAnsi="宋体"/>
                <w:szCs w:val="21"/>
              </w:rPr>
            </w:pPr>
            <w:r>
              <w:rPr>
                <w:rFonts w:hint="eastAsia" w:ascii="宋体" w:hAnsi="宋体"/>
                <w:szCs w:val="21"/>
              </w:rPr>
              <w:t>第二节</w:t>
            </w:r>
          </w:p>
          <w:p w14:paraId="68116E14">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5E68B06B">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46F51A7D">
            <w:pPr>
              <w:adjustRightInd w:val="0"/>
              <w:snapToGrid w:val="0"/>
              <w:ind w:left="0" w:leftChars="0" w:right="0" w:rightChars="0" w:firstLine="0" w:firstLineChars="0"/>
              <w:jc w:val="center"/>
              <w:rPr>
                <w:rFonts w:hint="default" w:ascii="宋体" w:hAnsi="宋体" w:eastAsia="宋体"/>
                <w:i w:val="0"/>
                <w:iCs w:val="0"/>
                <w:szCs w:val="21"/>
                <w:u w:val="none"/>
                <w:lang w:val="en-US" w:eastAsia="zh-CN"/>
              </w:rPr>
            </w:pPr>
            <w:r>
              <w:rPr>
                <w:rFonts w:hint="eastAsia" w:ascii="宋体" w:hAnsi="宋体"/>
                <w:i w:val="0"/>
                <w:iCs w:val="0"/>
                <w:szCs w:val="21"/>
                <w:u w:val="none"/>
                <w:lang w:val="en-US" w:eastAsia="zh-CN"/>
              </w:rPr>
              <w:t>30日</w:t>
            </w:r>
          </w:p>
        </w:tc>
      </w:tr>
      <w:tr w14:paraId="3B5A83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5743E23">
            <w:pPr>
              <w:adjustRightInd w:val="0"/>
              <w:snapToGrid w:val="0"/>
              <w:jc w:val="center"/>
              <w:rPr>
                <w:rFonts w:ascii="宋体" w:hAnsi="宋体"/>
                <w:szCs w:val="21"/>
              </w:rPr>
            </w:pPr>
            <w:r>
              <w:rPr>
                <w:rFonts w:hint="eastAsia" w:ascii="宋体" w:hAnsi="宋体"/>
                <w:szCs w:val="21"/>
              </w:rPr>
              <w:t>第二节</w:t>
            </w:r>
          </w:p>
          <w:p w14:paraId="413BF327">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464CFD95">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5CF136FE">
            <w:pPr>
              <w:adjustRightInd w:val="0"/>
              <w:snapToGrid w:val="0"/>
              <w:ind w:left="0" w:leftChars="0" w:right="0" w:rightChars="0" w:firstLine="0" w:firstLineChars="0"/>
              <w:jc w:val="center"/>
              <w:rPr>
                <w:rFonts w:hint="eastAsia" w:ascii="宋体" w:hAnsi="宋体" w:eastAsia="宋体"/>
                <w:i w:val="0"/>
                <w:iCs w:val="0"/>
                <w:szCs w:val="21"/>
                <w:u w:val="none"/>
                <w:lang w:eastAsia="zh-CN"/>
              </w:rPr>
            </w:pPr>
            <w:r>
              <w:rPr>
                <w:rFonts w:hint="eastAsia" w:ascii="宋体" w:hAnsi="宋体"/>
                <w:i w:val="0"/>
                <w:iCs w:val="0"/>
                <w:szCs w:val="21"/>
                <w:u w:val="none"/>
                <w:lang w:eastAsia="zh-CN"/>
              </w:rPr>
              <w:t>质量保质期内免费维修</w:t>
            </w:r>
          </w:p>
        </w:tc>
      </w:tr>
      <w:tr w14:paraId="24218B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713093A">
            <w:pPr>
              <w:adjustRightInd w:val="0"/>
              <w:snapToGrid w:val="0"/>
              <w:jc w:val="center"/>
              <w:rPr>
                <w:rFonts w:ascii="宋体" w:hAnsi="宋体"/>
                <w:szCs w:val="21"/>
              </w:rPr>
            </w:pPr>
            <w:r>
              <w:rPr>
                <w:rFonts w:hint="eastAsia" w:ascii="宋体" w:hAnsi="宋体"/>
                <w:szCs w:val="21"/>
              </w:rPr>
              <w:t>第二节</w:t>
            </w:r>
          </w:p>
          <w:p w14:paraId="03BE734E">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6479972E">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113A2963">
            <w:pPr>
              <w:adjustRightInd w:val="0"/>
              <w:snapToGrid w:val="0"/>
              <w:ind w:left="0" w:leftChars="0" w:right="0" w:rightChars="0" w:firstLine="0" w:firstLineChars="0"/>
              <w:jc w:val="center"/>
              <w:rPr>
                <w:rFonts w:hint="eastAsia" w:ascii="宋体" w:hAnsi="宋体" w:eastAsia="宋体"/>
                <w:i w:val="0"/>
                <w:iCs w:val="0"/>
                <w:szCs w:val="21"/>
                <w:u w:val="none"/>
                <w:lang w:val="en-US" w:eastAsia="zh-CN"/>
              </w:rPr>
            </w:pPr>
            <w:r>
              <w:rPr>
                <w:rFonts w:hint="eastAsia" w:ascii="宋体" w:hAnsi="宋体"/>
                <w:i w:val="0"/>
                <w:iCs w:val="0"/>
                <w:szCs w:val="21"/>
                <w:u w:val="none"/>
                <w:lang w:val="en-US" w:eastAsia="zh-CN"/>
              </w:rPr>
              <w:t>/</w:t>
            </w:r>
          </w:p>
        </w:tc>
      </w:tr>
      <w:tr w14:paraId="7CCFF2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D038D96">
            <w:pPr>
              <w:adjustRightInd w:val="0"/>
              <w:snapToGrid w:val="0"/>
              <w:jc w:val="center"/>
              <w:rPr>
                <w:rFonts w:ascii="宋体" w:hAnsi="宋体"/>
                <w:szCs w:val="21"/>
              </w:rPr>
            </w:pPr>
            <w:r>
              <w:rPr>
                <w:rFonts w:hint="eastAsia" w:ascii="宋体" w:hAnsi="宋体"/>
                <w:szCs w:val="21"/>
              </w:rPr>
              <w:t>第二节</w:t>
            </w:r>
          </w:p>
          <w:p w14:paraId="05FC6955">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126A2522">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4F201F77">
            <w:pPr>
              <w:adjustRightInd w:val="0"/>
              <w:snapToGrid w:val="0"/>
              <w:ind w:left="0" w:leftChars="0" w:right="0" w:rightChars="0" w:firstLine="0" w:firstLineChars="0"/>
              <w:jc w:val="center"/>
              <w:rPr>
                <w:rFonts w:ascii="宋体" w:hAnsi="宋体"/>
                <w:i w:val="0"/>
                <w:iCs w:val="0"/>
                <w:szCs w:val="21"/>
                <w:u w:val="none"/>
              </w:rPr>
            </w:pPr>
            <w:r>
              <w:rPr>
                <w:rFonts w:hint="eastAsia" w:ascii="宋体" w:hAnsi="宋体"/>
                <w:i w:val="0"/>
                <w:iCs w:val="0"/>
                <w:szCs w:val="21"/>
                <w:u w:val="none"/>
              </w:rPr>
              <w:t>合同订立时1年期贷款市场报价利率</w:t>
            </w:r>
          </w:p>
        </w:tc>
      </w:tr>
      <w:tr w14:paraId="60C015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3905D307">
            <w:pPr>
              <w:adjustRightInd w:val="0"/>
              <w:snapToGrid w:val="0"/>
              <w:jc w:val="center"/>
              <w:rPr>
                <w:rFonts w:ascii="宋体" w:hAnsi="宋体"/>
                <w:szCs w:val="21"/>
              </w:rPr>
            </w:pPr>
            <w:r>
              <w:rPr>
                <w:rFonts w:hint="eastAsia" w:ascii="宋体" w:hAnsi="宋体"/>
                <w:szCs w:val="21"/>
              </w:rPr>
              <w:t>第二节</w:t>
            </w:r>
          </w:p>
          <w:p w14:paraId="49ABD5FF">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3C44DCF0">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5FE2F2A9">
            <w:pPr>
              <w:adjustRightInd w:val="0"/>
              <w:snapToGrid w:val="0"/>
              <w:ind w:left="0" w:leftChars="0" w:right="0" w:rightChars="0" w:firstLine="0" w:firstLineChars="0"/>
              <w:jc w:val="center"/>
              <w:rPr>
                <w:rFonts w:hint="default" w:ascii="宋体" w:hAnsi="宋体" w:eastAsia="宋体"/>
                <w:i w:val="0"/>
                <w:iCs w:val="0"/>
                <w:szCs w:val="21"/>
                <w:u w:val="none"/>
                <w:lang w:val="en-US" w:eastAsia="zh-CN"/>
              </w:rPr>
            </w:pPr>
            <w:r>
              <w:rPr>
                <w:rFonts w:hint="eastAsia" w:ascii="宋体" w:hAnsi="宋体"/>
                <w:i w:val="0"/>
                <w:iCs w:val="0"/>
                <w:szCs w:val="21"/>
                <w:u w:val="none"/>
                <w:lang w:val="en-US" w:eastAsia="zh-CN"/>
              </w:rPr>
              <w:t>/</w:t>
            </w:r>
          </w:p>
        </w:tc>
      </w:tr>
    </w:tbl>
    <w:p w14:paraId="6E1F8D0D"/>
    <w:p w14:paraId="78A63954">
      <w:pPr>
        <w:adjustRightInd w:val="0"/>
        <w:snapToGrid w:val="0"/>
        <w:jc w:val="both"/>
      </w:pPr>
    </w:p>
    <w:p w14:paraId="4AA6310A">
      <w:pPr>
        <w:spacing w:line="360" w:lineRule="auto"/>
        <w:jc w:val="center"/>
        <w:rPr>
          <w:rFonts w:eastAsiaTheme="majorEastAsia"/>
          <w:b/>
          <w:sz w:val="36"/>
          <w:szCs w:val="36"/>
        </w:rPr>
      </w:pPr>
    </w:p>
    <w:p w14:paraId="7DD4AEBA">
      <w:pPr>
        <w:keepNext/>
        <w:keepLines/>
        <w:widowControl/>
        <w:adjustRightInd w:val="0"/>
        <w:snapToGrid w:val="0"/>
        <w:spacing w:before="120" w:after="120" w:line="360" w:lineRule="auto"/>
        <w:jc w:val="center"/>
        <w:outlineLvl w:val="0"/>
        <w:rPr>
          <w:rFonts w:hint="eastAsia" w:ascii="宋体" w:hAnsi="宋体" w:cs="宋体"/>
          <w:b/>
          <w:kern w:val="0"/>
          <w:sz w:val="24"/>
          <w:highlight w:val="cyan"/>
        </w:rPr>
      </w:pPr>
      <w:r>
        <w:rPr>
          <w:rFonts w:eastAsiaTheme="majorEastAsia"/>
          <w:b/>
          <w:sz w:val="36"/>
          <w:szCs w:val="36"/>
        </w:rPr>
        <w:br w:type="page"/>
      </w:r>
    </w:p>
    <w:p w14:paraId="64D6E653">
      <w:pPr>
        <w:pStyle w:val="3"/>
      </w:pPr>
      <w:bookmarkStart w:id="819" w:name="_Toc99301426"/>
      <w:bookmarkStart w:id="820" w:name="_Toc17190"/>
      <w:bookmarkStart w:id="821" w:name="_Toc3451"/>
      <w:r>
        <w:t>第七章   投标文件格式</w:t>
      </w:r>
      <w:bookmarkEnd w:id="819"/>
      <w:bookmarkEnd w:id="820"/>
      <w:bookmarkEnd w:id="821"/>
    </w:p>
    <w:p w14:paraId="37432365">
      <w:pPr>
        <w:tabs>
          <w:tab w:val="left" w:pos="900"/>
          <w:tab w:val="left" w:pos="1980"/>
        </w:tabs>
        <w:snapToGrid w:val="0"/>
        <w:spacing w:line="360" w:lineRule="auto"/>
        <w:ind w:left="142"/>
        <w:rPr>
          <w:b/>
          <w:sz w:val="24"/>
        </w:rPr>
      </w:pPr>
    </w:p>
    <w:p w14:paraId="4A0F8619">
      <w:pPr>
        <w:tabs>
          <w:tab w:val="left" w:pos="900"/>
          <w:tab w:val="left" w:pos="1980"/>
        </w:tabs>
        <w:snapToGrid w:val="0"/>
        <w:spacing w:line="360" w:lineRule="auto"/>
        <w:ind w:left="142"/>
        <w:rPr>
          <w:b/>
          <w:sz w:val="24"/>
        </w:rPr>
      </w:pPr>
    </w:p>
    <w:p w14:paraId="46C7FA37">
      <w:pPr>
        <w:tabs>
          <w:tab w:val="left" w:pos="900"/>
          <w:tab w:val="left" w:pos="1980"/>
        </w:tabs>
        <w:snapToGrid w:val="0"/>
        <w:spacing w:line="360" w:lineRule="auto"/>
        <w:ind w:left="142"/>
        <w:rPr>
          <w:sz w:val="24"/>
        </w:rPr>
      </w:pPr>
      <w:r>
        <w:rPr>
          <w:b/>
          <w:sz w:val="24"/>
        </w:rPr>
        <w:t>投标人编制文件须知</w:t>
      </w:r>
    </w:p>
    <w:p w14:paraId="24937C1E">
      <w:pPr>
        <w:tabs>
          <w:tab w:val="left" w:pos="900"/>
          <w:tab w:val="left" w:pos="1980"/>
        </w:tabs>
        <w:snapToGrid w:val="0"/>
        <w:spacing w:line="360" w:lineRule="auto"/>
        <w:ind w:left="142"/>
        <w:rPr>
          <w:sz w:val="24"/>
        </w:rPr>
      </w:pPr>
      <w:r>
        <w:rPr>
          <w:sz w:val="24"/>
        </w:rPr>
        <w:t>1、投标人按照本部分的顺序编制投标文件（资格证明文件）、投标文件（商务技术文件），编制中涉及格式资料的，应按照本部分提供的内容和格式（所有表格的格式可扩展）填写提交。</w:t>
      </w:r>
    </w:p>
    <w:p w14:paraId="1D2F4F11">
      <w:pPr>
        <w:tabs>
          <w:tab w:val="left" w:pos="900"/>
          <w:tab w:val="left" w:pos="1980"/>
        </w:tabs>
        <w:snapToGrid w:val="0"/>
        <w:spacing w:line="360" w:lineRule="auto"/>
        <w:ind w:left="142"/>
        <w:rPr>
          <w:sz w:val="24"/>
        </w:rPr>
      </w:pPr>
      <w:r>
        <w:rPr>
          <w:sz w:val="24"/>
        </w:rPr>
        <w:t>2、</w:t>
      </w:r>
      <w:r>
        <w:rPr>
          <w:kern w:val="0"/>
          <w:sz w:val="24"/>
        </w:rPr>
        <w:t>对于招标文件中标记了“实质性格式”文件的，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w:t>
      </w:r>
      <w:r>
        <w:rPr>
          <w:sz w:val="24"/>
        </w:rPr>
        <w:t>记“实质性格式”的文件和招标文件未提供格式的内容，可由投标人自行编写。</w:t>
      </w:r>
    </w:p>
    <w:p w14:paraId="5220D092">
      <w:pPr>
        <w:tabs>
          <w:tab w:val="left" w:pos="900"/>
          <w:tab w:val="left" w:pos="1980"/>
        </w:tabs>
        <w:snapToGrid w:val="0"/>
        <w:spacing w:line="360" w:lineRule="auto"/>
        <w:ind w:left="142"/>
        <w:rPr>
          <w:sz w:val="24"/>
        </w:rPr>
      </w:pPr>
      <w:r>
        <w:rPr>
          <w:sz w:val="24"/>
        </w:rPr>
        <w:t>3、全部声明和问题的回答及所附材料必须是真实的、准确的和完整的。</w:t>
      </w:r>
    </w:p>
    <w:p w14:paraId="21734881">
      <w:pPr>
        <w:tabs>
          <w:tab w:val="left" w:pos="900"/>
          <w:tab w:val="left" w:pos="1980"/>
        </w:tabs>
        <w:snapToGrid w:val="0"/>
        <w:spacing w:line="360" w:lineRule="auto"/>
        <w:ind w:left="142"/>
        <w:rPr>
          <w:b/>
          <w:bCs/>
          <w:sz w:val="24"/>
        </w:rPr>
      </w:pPr>
    </w:p>
    <w:p w14:paraId="75CE6709">
      <w:pPr>
        <w:tabs>
          <w:tab w:val="left" w:pos="900"/>
          <w:tab w:val="left" w:pos="1980"/>
        </w:tabs>
        <w:snapToGrid w:val="0"/>
        <w:spacing w:line="360" w:lineRule="auto"/>
        <w:ind w:left="142"/>
        <w:rPr>
          <w:sz w:val="24"/>
        </w:rPr>
      </w:pPr>
    </w:p>
    <w:p w14:paraId="501A9FD3">
      <w:pPr>
        <w:tabs>
          <w:tab w:val="left" w:pos="900"/>
          <w:tab w:val="left" w:pos="1980"/>
        </w:tabs>
        <w:snapToGrid w:val="0"/>
        <w:spacing w:line="360" w:lineRule="auto"/>
        <w:ind w:left="142"/>
        <w:rPr>
          <w:b/>
          <w:kern w:val="0"/>
          <w:sz w:val="30"/>
          <w:szCs w:val="20"/>
        </w:rPr>
      </w:pPr>
      <w:r>
        <w:rPr>
          <w:sz w:val="24"/>
        </w:rPr>
        <w:br w:type="page"/>
      </w:r>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r>
        <w:rPr>
          <w:b/>
          <w:spacing w:val="20"/>
          <w:sz w:val="24"/>
        </w:rPr>
        <w:t>一、资格证明文件格式</w:t>
      </w:r>
    </w:p>
    <w:p w14:paraId="5D85E9FA">
      <w:pPr>
        <w:rPr>
          <w:b/>
          <w:spacing w:val="20"/>
          <w:szCs w:val="21"/>
        </w:rPr>
      </w:pPr>
    </w:p>
    <w:p w14:paraId="5418BCCA">
      <w:pPr>
        <w:rPr>
          <w:b/>
          <w:sz w:val="24"/>
        </w:rPr>
      </w:pPr>
      <w:r>
        <w:rPr>
          <w:b/>
          <w:spacing w:val="20"/>
          <w:sz w:val="24"/>
        </w:rPr>
        <w:t>投标文件（资格证明文件）</w:t>
      </w:r>
      <w:r>
        <w:rPr>
          <w:b/>
          <w:sz w:val="24"/>
        </w:rPr>
        <w:t>封面（非实质性格式）</w:t>
      </w:r>
    </w:p>
    <w:p w14:paraId="128C8A68">
      <w:pPr>
        <w:jc w:val="center"/>
        <w:rPr>
          <w:szCs w:val="21"/>
        </w:rPr>
      </w:pPr>
    </w:p>
    <w:p w14:paraId="64F5A351">
      <w:pPr>
        <w:jc w:val="center"/>
        <w:rPr>
          <w:b/>
          <w:spacing w:val="60"/>
          <w:sz w:val="84"/>
          <w:szCs w:val="84"/>
        </w:rPr>
      </w:pPr>
      <w:r>
        <w:rPr>
          <w:b/>
          <w:spacing w:val="60"/>
          <w:sz w:val="84"/>
          <w:szCs w:val="84"/>
        </w:rPr>
        <w:t>投 标 文 件</w:t>
      </w:r>
    </w:p>
    <w:p w14:paraId="4F869680">
      <w:pPr>
        <w:jc w:val="center"/>
        <w:rPr>
          <w:b/>
          <w:spacing w:val="60"/>
          <w:sz w:val="52"/>
          <w:szCs w:val="52"/>
        </w:rPr>
      </w:pPr>
      <w:r>
        <w:rPr>
          <w:b/>
          <w:spacing w:val="60"/>
          <w:sz w:val="52"/>
          <w:szCs w:val="52"/>
        </w:rPr>
        <w:t>（资格证明文件）</w:t>
      </w:r>
    </w:p>
    <w:p w14:paraId="7320EF29">
      <w:pPr>
        <w:ind w:firstLine="542" w:firstLineChars="150"/>
        <w:rPr>
          <w:b/>
          <w:spacing w:val="20"/>
          <w:sz w:val="32"/>
          <w:szCs w:val="32"/>
        </w:rPr>
      </w:pPr>
    </w:p>
    <w:p w14:paraId="2FAA2658">
      <w:pPr>
        <w:ind w:firstLine="542" w:firstLineChars="150"/>
        <w:rPr>
          <w:b/>
          <w:spacing w:val="20"/>
          <w:sz w:val="32"/>
          <w:szCs w:val="32"/>
        </w:rPr>
      </w:pPr>
    </w:p>
    <w:p w14:paraId="7EF87315">
      <w:pPr>
        <w:pStyle w:val="32"/>
        <w:rPr>
          <w:b/>
          <w:spacing w:val="20"/>
          <w:sz w:val="32"/>
          <w:szCs w:val="32"/>
        </w:rPr>
      </w:pPr>
    </w:p>
    <w:p w14:paraId="16D94FF1">
      <w:pPr>
        <w:pStyle w:val="32"/>
        <w:rPr>
          <w:b/>
          <w:spacing w:val="20"/>
          <w:sz w:val="32"/>
          <w:szCs w:val="32"/>
        </w:rPr>
      </w:pPr>
    </w:p>
    <w:p w14:paraId="3E607BE8">
      <w:pPr>
        <w:pStyle w:val="32"/>
        <w:rPr>
          <w:b/>
          <w:spacing w:val="20"/>
          <w:sz w:val="32"/>
          <w:szCs w:val="32"/>
        </w:rPr>
      </w:pPr>
    </w:p>
    <w:p w14:paraId="22F7EF75">
      <w:pPr>
        <w:pStyle w:val="32"/>
        <w:rPr>
          <w:b/>
          <w:spacing w:val="20"/>
          <w:sz w:val="32"/>
          <w:szCs w:val="32"/>
        </w:rPr>
      </w:pPr>
    </w:p>
    <w:p w14:paraId="67E3D8D5">
      <w:pPr>
        <w:ind w:firstLine="542" w:firstLineChars="150"/>
        <w:rPr>
          <w:b/>
          <w:spacing w:val="20"/>
          <w:sz w:val="32"/>
          <w:szCs w:val="32"/>
        </w:rPr>
      </w:pPr>
      <w:r>
        <w:rPr>
          <w:b/>
          <w:spacing w:val="20"/>
          <w:sz w:val="32"/>
          <w:szCs w:val="32"/>
        </w:rPr>
        <w:t>项目名称</w:t>
      </w:r>
      <w:r>
        <w:rPr>
          <w:rFonts w:hint="eastAsia"/>
          <w:b/>
          <w:spacing w:val="20"/>
          <w:sz w:val="32"/>
          <w:szCs w:val="32"/>
        </w:rPr>
        <w:t>：</w:t>
      </w:r>
    </w:p>
    <w:p w14:paraId="50F1884C">
      <w:pPr>
        <w:pStyle w:val="32"/>
      </w:pPr>
    </w:p>
    <w:p w14:paraId="0F9F1819">
      <w:pPr>
        <w:ind w:firstLine="542" w:firstLineChars="150"/>
        <w:rPr>
          <w:b/>
          <w:spacing w:val="20"/>
          <w:sz w:val="32"/>
          <w:szCs w:val="32"/>
        </w:rPr>
      </w:pPr>
    </w:p>
    <w:p w14:paraId="1DD0BAC2">
      <w:pPr>
        <w:pStyle w:val="32"/>
        <w:rPr>
          <w:b/>
          <w:spacing w:val="20"/>
          <w:sz w:val="32"/>
          <w:szCs w:val="32"/>
        </w:rPr>
      </w:pPr>
    </w:p>
    <w:p w14:paraId="7E5713D4">
      <w:pPr>
        <w:spacing w:before="36" w:line="225" w:lineRule="auto"/>
        <w:ind w:left="545"/>
        <w:rPr>
          <w:b/>
          <w:spacing w:val="20"/>
          <w:sz w:val="32"/>
          <w:szCs w:val="32"/>
        </w:rPr>
      </w:pPr>
      <w:r>
        <w:rPr>
          <w:b/>
          <w:spacing w:val="20"/>
          <w:sz w:val="32"/>
          <w:szCs w:val="32"/>
        </w:rPr>
        <w:t>项目编号/包</w:t>
      </w:r>
      <w:r>
        <w:rPr>
          <w:rFonts w:hint="eastAsia"/>
          <w:b/>
          <w:spacing w:val="20"/>
          <w:sz w:val="32"/>
          <w:szCs w:val="32"/>
          <w:lang w:val="en-US" w:eastAsia="zh-CN"/>
        </w:rPr>
        <w:t>号</w:t>
      </w:r>
      <w:r>
        <w:rPr>
          <w:b/>
          <w:spacing w:val="20"/>
          <w:sz w:val="32"/>
          <w:szCs w:val="32"/>
        </w:rPr>
        <w:t>：</w:t>
      </w:r>
    </w:p>
    <w:p w14:paraId="54F467E5">
      <w:pPr>
        <w:ind w:firstLine="542" w:firstLineChars="150"/>
        <w:rPr>
          <w:b/>
          <w:spacing w:val="20"/>
          <w:sz w:val="32"/>
          <w:szCs w:val="32"/>
        </w:rPr>
      </w:pPr>
    </w:p>
    <w:p w14:paraId="6764D54D">
      <w:pPr>
        <w:ind w:firstLine="542" w:firstLineChars="150"/>
        <w:rPr>
          <w:b/>
          <w:spacing w:val="20"/>
          <w:sz w:val="32"/>
          <w:szCs w:val="32"/>
        </w:rPr>
      </w:pPr>
    </w:p>
    <w:p w14:paraId="772472C1">
      <w:pPr>
        <w:jc w:val="center"/>
        <w:rPr>
          <w:b/>
          <w:sz w:val="32"/>
          <w:szCs w:val="32"/>
        </w:rPr>
      </w:pPr>
    </w:p>
    <w:p w14:paraId="0103990B">
      <w:pPr>
        <w:jc w:val="center"/>
        <w:rPr>
          <w:b/>
          <w:sz w:val="32"/>
          <w:szCs w:val="32"/>
        </w:rPr>
      </w:pPr>
    </w:p>
    <w:p w14:paraId="385559BA">
      <w:pPr>
        <w:jc w:val="center"/>
        <w:rPr>
          <w:b/>
          <w:sz w:val="32"/>
          <w:szCs w:val="32"/>
        </w:rPr>
      </w:pPr>
    </w:p>
    <w:p w14:paraId="31392D72">
      <w:pPr>
        <w:jc w:val="center"/>
        <w:rPr>
          <w:b/>
          <w:spacing w:val="20"/>
          <w:sz w:val="32"/>
          <w:szCs w:val="32"/>
        </w:rPr>
      </w:pPr>
    </w:p>
    <w:p w14:paraId="73A98254">
      <w:pPr>
        <w:jc w:val="center"/>
        <w:rPr>
          <w:b/>
          <w:spacing w:val="20"/>
          <w:sz w:val="32"/>
          <w:szCs w:val="32"/>
        </w:rPr>
      </w:pPr>
    </w:p>
    <w:p w14:paraId="7AA08E9A">
      <w:pPr>
        <w:jc w:val="center"/>
        <w:rPr>
          <w:b/>
          <w:spacing w:val="20"/>
          <w:sz w:val="32"/>
          <w:szCs w:val="32"/>
        </w:rPr>
      </w:pPr>
    </w:p>
    <w:p w14:paraId="16E9D62C">
      <w:pPr>
        <w:spacing w:line="360" w:lineRule="auto"/>
        <w:ind w:firstLine="1445" w:firstLineChars="400"/>
        <w:jc w:val="left"/>
        <w:rPr>
          <w:b/>
          <w:spacing w:val="20"/>
          <w:sz w:val="32"/>
          <w:szCs w:val="32"/>
        </w:rPr>
      </w:pPr>
      <w:r>
        <w:rPr>
          <w:b/>
          <w:spacing w:val="20"/>
          <w:sz w:val="32"/>
          <w:szCs w:val="32"/>
        </w:rPr>
        <w:t>投标人名称：</w:t>
      </w:r>
    </w:p>
    <w:p w14:paraId="219D7F85">
      <w:pPr>
        <w:jc w:val="center"/>
        <w:rPr>
          <w:b/>
          <w:sz w:val="32"/>
          <w:szCs w:val="32"/>
        </w:rPr>
      </w:pPr>
    </w:p>
    <w:p w14:paraId="7572E060">
      <w:pPr>
        <w:rPr>
          <w:b/>
        </w:rPr>
      </w:pPr>
      <w:r>
        <w:rPr>
          <w:b/>
          <w:spacing w:val="20"/>
          <w:sz w:val="32"/>
          <w:szCs w:val="32"/>
        </w:rPr>
        <w:br w:type="page"/>
      </w:r>
    </w:p>
    <w:p w14:paraId="2EA08D90">
      <w:pPr>
        <w:spacing w:line="360" w:lineRule="auto"/>
        <w:outlineLvl w:val="2"/>
        <w:rPr>
          <w:color w:val="000000"/>
          <w:sz w:val="24"/>
          <w:szCs w:val="20"/>
        </w:rPr>
      </w:pPr>
      <w:r>
        <w:rPr>
          <w:color w:val="000000"/>
          <w:sz w:val="24"/>
          <w:szCs w:val="20"/>
        </w:rPr>
        <w:t xml:space="preserve">1 </w:t>
      </w:r>
      <w:r>
        <w:rPr>
          <w:sz w:val="24"/>
        </w:rPr>
        <w:t>满足《中华人民共和国政府采购法》第二十二条规定及法律法规的其他规定</w:t>
      </w:r>
    </w:p>
    <w:p w14:paraId="71A71035">
      <w:pPr>
        <w:spacing w:line="360" w:lineRule="auto"/>
        <w:outlineLvl w:val="2"/>
        <w:rPr>
          <w:color w:val="000000"/>
          <w:sz w:val="24"/>
          <w:szCs w:val="20"/>
        </w:rPr>
      </w:pPr>
      <w:r>
        <w:rPr>
          <w:color w:val="000000"/>
          <w:sz w:val="24"/>
          <w:szCs w:val="20"/>
        </w:rPr>
        <w:t>1-1营业执照等证明文件</w:t>
      </w:r>
    </w:p>
    <w:p w14:paraId="7FE7A96B">
      <w:pPr>
        <w:tabs>
          <w:tab w:val="left" w:pos="1080"/>
        </w:tabs>
        <w:snapToGrid w:val="0"/>
        <w:rPr>
          <w:sz w:val="24"/>
        </w:rPr>
      </w:pPr>
    </w:p>
    <w:p w14:paraId="60AC5143">
      <w:pPr>
        <w:widowControl/>
        <w:jc w:val="left"/>
        <w:rPr>
          <w:bCs/>
          <w:color w:val="000000"/>
        </w:rPr>
      </w:pPr>
      <w:r>
        <w:rPr>
          <w:color w:val="000000"/>
          <w:sz w:val="24"/>
        </w:rPr>
        <w:br w:type="page"/>
      </w:r>
      <w:r>
        <w:rPr>
          <w:color w:val="000000"/>
        </w:rPr>
        <w:t>1-2 投标人资格声明书（实质性格式）</w:t>
      </w:r>
    </w:p>
    <w:p w14:paraId="0B2B21D5">
      <w:pPr>
        <w:jc w:val="center"/>
        <w:rPr>
          <w:b/>
          <w:color w:val="000000"/>
          <w:sz w:val="36"/>
          <w:szCs w:val="36"/>
        </w:rPr>
      </w:pPr>
      <w:r>
        <w:rPr>
          <w:rFonts w:hint="eastAsia"/>
          <w:b/>
          <w:color w:val="000000"/>
          <w:sz w:val="36"/>
          <w:szCs w:val="36"/>
        </w:rPr>
        <w:t>投标人资格声明书</w:t>
      </w:r>
    </w:p>
    <w:p w14:paraId="16BB7819">
      <w:pPr>
        <w:tabs>
          <w:tab w:val="left" w:pos="5580"/>
        </w:tabs>
        <w:spacing w:line="360" w:lineRule="auto"/>
        <w:rPr>
          <w:sz w:val="24"/>
        </w:rPr>
      </w:pPr>
    </w:p>
    <w:p w14:paraId="5C6B293A">
      <w:pPr>
        <w:tabs>
          <w:tab w:val="left" w:pos="5580"/>
        </w:tabs>
        <w:spacing w:line="360" w:lineRule="auto"/>
        <w:rPr>
          <w:sz w:val="24"/>
        </w:rPr>
      </w:pPr>
      <w:r>
        <w:rPr>
          <w:sz w:val="24"/>
        </w:rPr>
        <w:t>致：</w:t>
      </w:r>
      <w:r>
        <w:rPr>
          <w:sz w:val="24"/>
          <w:u w:val="single"/>
        </w:rPr>
        <w:t>采购人或采购代理机构</w:t>
      </w:r>
    </w:p>
    <w:p w14:paraId="20EF3984">
      <w:pPr>
        <w:spacing w:line="360" w:lineRule="auto"/>
        <w:ind w:firstLine="480" w:firstLineChars="200"/>
        <w:rPr>
          <w:sz w:val="24"/>
        </w:rPr>
      </w:pPr>
      <w:r>
        <w:rPr>
          <w:sz w:val="24"/>
        </w:rPr>
        <w:t>在参与本次项目投标中，我单位承诺：</w:t>
      </w:r>
    </w:p>
    <w:p w14:paraId="34ECB239">
      <w:pPr>
        <w:numPr>
          <w:ilvl w:val="0"/>
          <w:numId w:val="25"/>
        </w:numPr>
        <w:spacing w:line="360" w:lineRule="auto"/>
        <w:ind w:left="1134"/>
        <w:rPr>
          <w:sz w:val="24"/>
          <w:szCs w:val="22"/>
        </w:rPr>
      </w:pPr>
      <w:r>
        <w:rPr>
          <w:sz w:val="24"/>
          <w:szCs w:val="22"/>
        </w:rPr>
        <w:t>具有良好的商业信誉和健全的财务会计制度；</w:t>
      </w:r>
    </w:p>
    <w:p w14:paraId="66CC9060">
      <w:pPr>
        <w:numPr>
          <w:ilvl w:val="0"/>
          <w:numId w:val="25"/>
        </w:numPr>
        <w:spacing w:line="360" w:lineRule="auto"/>
        <w:ind w:left="1134"/>
        <w:rPr>
          <w:sz w:val="24"/>
          <w:szCs w:val="22"/>
        </w:rPr>
      </w:pPr>
      <w:r>
        <w:rPr>
          <w:sz w:val="24"/>
          <w:szCs w:val="22"/>
        </w:rPr>
        <w:t>具有履行合同所必需的设备和专业技术能力；</w:t>
      </w:r>
    </w:p>
    <w:p w14:paraId="40847712">
      <w:pPr>
        <w:numPr>
          <w:ilvl w:val="0"/>
          <w:numId w:val="25"/>
        </w:numPr>
        <w:spacing w:line="360" w:lineRule="auto"/>
        <w:ind w:left="1134"/>
        <w:rPr>
          <w:sz w:val="24"/>
          <w:szCs w:val="22"/>
        </w:rPr>
      </w:pPr>
      <w:r>
        <w:rPr>
          <w:sz w:val="24"/>
          <w:szCs w:val="22"/>
        </w:rPr>
        <w:t>有依法缴纳税收和社会保障资金的良好记录；</w:t>
      </w:r>
    </w:p>
    <w:p w14:paraId="12448E20">
      <w:pPr>
        <w:numPr>
          <w:ilvl w:val="0"/>
          <w:numId w:val="25"/>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4A185EF">
      <w:pPr>
        <w:numPr>
          <w:ilvl w:val="0"/>
          <w:numId w:val="25"/>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487A1800">
      <w:pPr>
        <w:numPr>
          <w:ilvl w:val="0"/>
          <w:numId w:val="25"/>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0B53E72E">
      <w:pPr>
        <w:numPr>
          <w:ilvl w:val="0"/>
          <w:numId w:val="25"/>
        </w:numPr>
        <w:spacing w:line="360" w:lineRule="auto"/>
        <w:ind w:left="1134"/>
        <w:rPr>
          <w:sz w:val="24"/>
          <w:szCs w:val="22"/>
        </w:rPr>
      </w:pPr>
      <w:r>
        <w:rPr>
          <w:sz w:val="24"/>
          <w:szCs w:val="22"/>
        </w:rPr>
        <w:t>与我单位存在“单位负责人为同一人或者存在直接控股、管理关系”的其他法人单位信息如下（如有，不论其是否参加同一合同项下的政府采购活动均须填写）：</w:t>
      </w:r>
    </w:p>
    <w:tbl>
      <w:tblPr>
        <w:tblStyle w:val="4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0741A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3392F0D">
            <w:pPr>
              <w:jc w:val="center"/>
              <w:rPr>
                <w:sz w:val="24"/>
              </w:rPr>
            </w:pPr>
            <w:r>
              <w:rPr>
                <w:sz w:val="24"/>
              </w:rPr>
              <w:t>序号</w:t>
            </w:r>
          </w:p>
        </w:tc>
        <w:tc>
          <w:tcPr>
            <w:tcW w:w="4574" w:type="dxa"/>
            <w:vAlign w:val="center"/>
          </w:tcPr>
          <w:p w14:paraId="23675FFE">
            <w:pPr>
              <w:jc w:val="center"/>
              <w:rPr>
                <w:sz w:val="24"/>
              </w:rPr>
            </w:pPr>
            <w:r>
              <w:rPr>
                <w:sz w:val="24"/>
              </w:rPr>
              <w:t>单位名称</w:t>
            </w:r>
          </w:p>
        </w:tc>
        <w:tc>
          <w:tcPr>
            <w:tcW w:w="2976" w:type="dxa"/>
            <w:vAlign w:val="center"/>
          </w:tcPr>
          <w:p w14:paraId="2462175A">
            <w:pPr>
              <w:jc w:val="center"/>
              <w:rPr>
                <w:sz w:val="24"/>
              </w:rPr>
            </w:pPr>
            <w:r>
              <w:rPr>
                <w:sz w:val="24"/>
              </w:rPr>
              <w:t>相互关系</w:t>
            </w:r>
          </w:p>
        </w:tc>
      </w:tr>
      <w:tr w14:paraId="693B5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99DC392">
            <w:pPr>
              <w:jc w:val="center"/>
              <w:rPr>
                <w:sz w:val="24"/>
              </w:rPr>
            </w:pPr>
            <w:r>
              <w:rPr>
                <w:sz w:val="24"/>
              </w:rPr>
              <w:t>1</w:t>
            </w:r>
          </w:p>
        </w:tc>
        <w:tc>
          <w:tcPr>
            <w:tcW w:w="4574" w:type="dxa"/>
            <w:vAlign w:val="center"/>
          </w:tcPr>
          <w:p w14:paraId="23602C73">
            <w:pPr>
              <w:jc w:val="center"/>
              <w:rPr>
                <w:sz w:val="24"/>
              </w:rPr>
            </w:pPr>
          </w:p>
        </w:tc>
        <w:tc>
          <w:tcPr>
            <w:tcW w:w="2976" w:type="dxa"/>
            <w:vAlign w:val="center"/>
          </w:tcPr>
          <w:p w14:paraId="762499F4">
            <w:pPr>
              <w:jc w:val="center"/>
              <w:rPr>
                <w:sz w:val="24"/>
              </w:rPr>
            </w:pPr>
          </w:p>
        </w:tc>
      </w:tr>
      <w:tr w14:paraId="62111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E3385B6">
            <w:pPr>
              <w:jc w:val="center"/>
              <w:rPr>
                <w:sz w:val="24"/>
              </w:rPr>
            </w:pPr>
            <w:r>
              <w:rPr>
                <w:sz w:val="24"/>
              </w:rPr>
              <w:t>2</w:t>
            </w:r>
          </w:p>
        </w:tc>
        <w:tc>
          <w:tcPr>
            <w:tcW w:w="4574" w:type="dxa"/>
            <w:vAlign w:val="center"/>
          </w:tcPr>
          <w:p w14:paraId="240E151A">
            <w:pPr>
              <w:jc w:val="center"/>
              <w:rPr>
                <w:sz w:val="24"/>
              </w:rPr>
            </w:pPr>
          </w:p>
        </w:tc>
        <w:tc>
          <w:tcPr>
            <w:tcW w:w="2976" w:type="dxa"/>
            <w:vAlign w:val="center"/>
          </w:tcPr>
          <w:p w14:paraId="03E5EA4B">
            <w:pPr>
              <w:jc w:val="center"/>
              <w:rPr>
                <w:sz w:val="24"/>
              </w:rPr>
            </w:pPr>
          </w:p>
        </w:tc>
      </w:tr>
      <w:tr w14:paraId="33272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FDB0F7F">
            <w:pPr>
              <w:jc w:val="center"/>
              <w:rPr>
                <w:sz w:val="24"/>
              </w:rPr>
            </w:pPr>
            <w:r>
              <w:rPr>
                <w:sz w:val="24"/>
              </w:rPr>
              <w:t>…</w:t>
            </w:r>
          </w:p>
        </w:tc>
        <w:tc>
          <w:tcPr>
            <w:tcW w:w="4574" w:type="dxa"/>
            <w:vAlign w:val="center"/>
          </w:tcPr>
          <w:p w14:paraId="78C7625F">
            <w:pPr>
              <w:jc w:val="center"/>
              <w:rPr>
                <w:sz w:val="24"/>
              </w:rPr>
            </w:pPr>
          </w:p>
        </w:tc>
        <w:tc>
          <w:tcPr>
            <w:tcW w:w="2976" w:type="dxa"/>
            <w:vAlign w:val="center"/>
          </w:tcPr>
          <w:p w14:paraId="488D778D">
            <w:pPr>
              <w:jc w:val="center"/>
              <w:rPr>
                <w:sz w:val="24"/>
              </w:rPr>
            </w:pPr>
          </w:p>
        </w:tc>
      </w:tr>
    </w:tbl>
    <w:p w14:paraId="7FB99651"/>
    <w:p w14:paraId="74DDD904">
      <w:pPr>
        <w:ind w:firstLine="480" w:firstLineChars="200"/>
        <w:rPr>
          <w:sz w:val="24"/>
          <w:szCs w:val="22"/>
        </w:rPr>
      </w:pPr>
      <w:r>
        <w:rPr>
          <w:sz w:val="24"/>
        </w:rPr>
        <w:t>上述声明真实有效，否则我方负全部责任。</w:t>
      </w:r>
    </w:p>
    <w:p w14:paraId="4662C822">
      <w:pPr>
        <w:spacing w:line="360" w:lineRule="auto"/>
        <w:rPr>
          <w:sz w:val="24"/>
        </w:rPr>
      </w:pPr>
    </w:p>
    <w:p w14:paraId="5B5FC01D">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    ____________</w:t>
      </w:r>
    </w:p>
    <w:p w14:paraId="6A21F232">
      <w:pPr>
        <w:spacing w:line="360" w:lineRule="auto"/>
        <w:ind w:right="360" w:firstLine="480"/>
        <w:jc w:val="right"/>
        <w:rPr>
          <w:sz w:val="24"/>
        </w:rPr>
      </w:pPr>
      <w:r>
        <w:rPr>
          <w:color w:val="000000"/>
          <w:sz w:val="24"/>
          <w:szCs w:val="20"/>
        </w:rPr>
        <w:t xml:space="preserve">日期：_____年______月______日   </w:t>
      </w:r>
    </w:p>
    <w:p w14:paraId="39D8B533">
      <w:pPr>
        <w:spacing w:line="360" w:lineRule="auto"/>
        <w:rPr>
          <w:sz w:val="24"/>
        </w:rPr>
      </w:pPr>
      <w:r>
        <w:rPr>
          <w:sz w:val="24"/>
        </w:rPr>
        <w:t>说明：</w:t>
      </w:r>
      <w:r>
        <w:rPr>
          <w:rFonts w:hint="eastAsia"/>
          <w:sz w:val="24"/>
        </w:rPr>
        <w:t>供应商承诺不实的，依据《政府采购法》第七十七条“提供虚假材料谋取中标、成交的”有关规定予以处理</w:t>
      </w:r>
      <w:r>
        <w:rPr>
          <w:sz w:val="24"/>
        </w:rPr>
        <w:t>。</w:t>
      </w:r>
    </w:p>
    <w:p w14:paraId="08E5EB1C">
      <w:pPr>
        <w:tabs>
          <w:tab w:val="left" w:pos="5580"/>
        </w:tabs>
        <w:spacing w:line="360" w:lineRule="auto"/>
        <w:rPr>
          <w:sz w:val="24"/>
        </w:rPr>
        <w:sectPr>
          <w:headerReference r:id="rId15" w:type="default"/>
          <w:footerReference r:id="rId16" w:type="default"/>
          <w:pgSz w:w="11907" w:h="16840"/>
          <w:pgMar w:top="1418" w:right="1134" w:bottom="1418" w:left="1701" w:header="851" w:footer="851" w:gutter="0"/>
          <w:pgBorders>
            <w:top w:val="none" w:sz="0" w:space="0"/>
            <w:left w:val="none" w:sz="0" w:space="0"/>
            <w:bottom w:val="none" w:sz="0" w:space="0"/>
            <w:right w:val="none" w:sz="0" w:space="0"/>
          </w:pgBorders>
          <w:pgNumType w:fmt="decimal"/>
          <w:cols w:space="720" w:num="1"/>
          <w:docGrid w:linePitch="462" w:charSpace="0"/>
        </w:sectPr>
      </w:pPr>
    </w:p>
    <w:p w14:paraId="27266AE9">
      <w:pPr>
        <w:spacing w:line="360" w:lineRule="auto"/>
        <w:outlineLvl w:val="2"/>
        <w:rPr>
          <w:color w:val="000000"/>
          <w:sz w:val="24"/>
          <w:szCs w:val="20"/>
        </w:rPr>
      </w:pPr>
      <w:r>
        <w:rPr>
          <w:color w:val="000000"/>
          <w:sz w:val="24"/>
          <w:szCs w:val="20"/>
        </w:rPr>
        <w:t>2 落实政府采购政策需满足的资格要求（如有）</w:t>
      </w:r>
    </w:p>
    <w:p w14:paraId="46F97E03">
      <w:pPr>
        <w:spacing w:line="360" w:lineRule="auto"/>
        <w:outlineLvl w:val="2"/>
        <w:rPr>
          <w:color w:val="000000"/>
          <w:sz w:val="24"/>
          <w:szCs w:val="20"/>
          <w:highlight w:val="none"/>
        </w:rPr>
      </w:pPr>
      <w:r>
        <w:rPr>
          <w:color w:val="000000"/>
          <w:sz w:val="24"/>
          <w:szCs w:val="20"/>
          <w:highlight w:val="none"/>
        </w:rPr>
        <w:t>2-1中小</w:t>
      </w:r>
      <w:r>
        <w:rPr>
          <w:sz w:val="24"/>
          <w:highlight w:val="none"/>
        </w:rPr>
        <w:t>企业政策证明文件</w:t>
      </w:r>
    </w:p>
    <w:p w14:paraId="45051F05">
      <w:pPr>
        <w:tabs>
          <w:tab w:val="left" w:pos="5580"/>
        </w:tabs>
        <w:spacing w:line="360" w:lineRule="auto"/>
        <w:rPr>
          <w:sz w:val="24"/>
          <w:highlight w:val="none"/>
        </w:rPr>
      </w:pPr>
      <w:r>
        <w:rPr>
          <w:sz w:val="24"/>
          <w:highlight w:val="none"/>
        </w:rPr>
        <w:t>说明：</w:t>
      </w:r>
    </w:p>
    <w:p w14:paraId="072507C7">
      <w:pPr>
        <w:tabs>
          <w:tab w:val="left" w:pos="5580"/>
        </w:tabs>
        <w:spacing w:line="360" w:lineRule="auto"/>
        <w:rPr>
          <w:sz w:val="24"/>
          <w:highlight w:val="none"/>
        </w:rPr>
      </w:pPr>
      <w:r>
        <w:rPr>
          <w:sz w:val="24"/>
          <w:highlight w:val="none"/>
        </w:rPr>
        <w:t>（1）如本项目（包）不专门面向中小企业预留采购份额， 资格证明文件部分无需</w:t>
      </w:r>
      <w:r>
        <w:rPr>
          <w:rFonts w:hint="eastAsia"/>
          <w:sz w:val="24"/>
          <w:highlight w:val="none"/>
        </w:rPr>
        <w:t>提</w:t>
      </w:r>
      <w:r>
        <w:rPr>
          <w:sz w:val="24"/>
          <w:highlight w:val="none"/>
        </w:rPr>
        <w:t>供 《中小企业声明函》或《残疾人福利性单位声明函》或由省级以上监狱管理局、戒毒管 理局（含新疆生产建设兵团） 出具的属于监狱企业的证明文件； 供应商如具有上述证明文件，建议在商务技术文件中</w:t>
      </w:r>
      <w:r>
        <w:rPr>
          <w:rFonts w:hint="eastAsia"/>
          <w:sz w:val="24"/>
          <w:highlight w:val="none"/>
        </w:rPr>
        <w:t>提</w:t>
      </w:r>
      <w:r>
        <w:rPr>
          <w:sz w:val="24"/>
          <w:highlight w:val="none"/>
        </w:rPr>
        <w:t>供。</w:t>
      </w:r>
    </w:p>
    <w:p w14:paraId="725285F6">
      <w:pPr>
        <w:tabs>
          <w:tab w:val="left" w:pos="5580"/>
        </w:tabs>
        <w:spacing w:line="360" w:lineRule="auto"/>
        <w:rPr>
          <w:sz w:val="24"/>
          <w:highlight w:val="none"/>
        </w:rPr>
      </w:pPr>
      <w:r>
        <w:rPr>
          <w:sz w:val="24"/>
          <w:highlight w:val="none"/>
        </w:rPr>
        <w:t>（2）如本项目（包） 专门面向中小企业采购， 投标文件中须</w:t>
      </w:r>
      <w:r>
        <w:rPr>
          <w:rFonts w:hint="eastAsia"/>
          <w:sz w:val="24"/>
          <w:highlight w:val="none"/>
        </w:rPr>
        <w:t>提</w:t>
      </w:r>
      <w:r>
        <w:rPr>
          <w:sz w:val="24"/>
          <w:highlight w:val="none"/>
        </w:rPr>
        <w:t>供《中小企业声明函》 或《残疾人福利性单位声明函》或由省级以上监狱管理局、戒毒管理局（含新疆生产建</w:t>
      </w:r>
    </w:p>
    <w:p w14:paraId="224C94A8">
      <w:pPr>
        <w:tabs>
          <w:tab w:val="left" w:pos="5580"/>
        </w:tabs>
        <w:spacing w:line="360" w:lineRule="auto"/>
        <w:rPr>
          <w:sz w:val="24"/>
          <w:highlight w:val="none"/>
        </w:rPr>
      </w:pPr>
      <w:r>
        <w:rPr>
          <w:sz w:val="24"/>
          <w:highlight w:val="none"/>
        </w:rPr>
        <w:t>设兵团）出具的属于监狱企业的证明文件，且建议在资格证明文件部分</w:t>
      </w:r>
      <w:r>
        <w:rPr>
          <w:rFonts w:hint="eastAsia"/>
          <w:sz w:val="24"/>
          <w:highlight w:val="none"/>
        </w:rPr>
        <w:t>提</w:t>
      </w:r>
      <w:r>
        <w:rPr>
          <w:sz w:val="24"/>
          <w:highlight w:val="none"/>
        </w:rPr>
        <w:t>供。</w:t>
      </w:r>
    </w:p>
    <w:p w14:paraId="47CBED11">
      <w:pPr>
        <w:tabs>
          <w:tab w:val="left" w:pos="5580"/>
        </w:tabs>
        <w:spacing w:line="360" w:lineRule="auto"/>
        <w:rPr>
          <w:sz w:val="24"/>
          <w:highlight w:val="none"/>
        </w:rPr>
      </w:pPr>
      <w:r>
        <w:rPr>
          <w:sz w:val="24"/>
          <w:highlight w:val="none"/>
        </w:rPr>
        <w:t>（3）如本项目（包） 预留部分采购项目预算专门面向中小企业采购，且要求获得采购 合同的供应商将采购项目中的一定比例分包给一家或者多家中小企业的， 投标文件中除须</w:t>
      </w:r>
      <w:r>
        <w:rPr>
          <w:rFonts w:hint="eastAsia"/>
          <w:sz w:val="24"/>
          <w:highlight w:val="none"/>
        </w:rPr>
        <w:t>提</w:t>
      </w:r>
      <w:r>
        <w:rPr>
          <w:sz w:val="24"/>
          <w:highlight w:val="none"/>
        </w:rPr>
        <w:t>供《中小企业声明函》或《残疾人福利性单位声明函》或由省级以上监狱管理局、 戒毒管理局（含新疆生产建设兵团）出具的属于监狱企业的证明文件， 还须同</w:t>
      </w:r>
      <w:r>
        <w:rPr>
          <w:rFonts w:hint="eastAsia"/>
          <w:sz w:val="24"/>
          <w:highlight w:val="none"/>
        </w:rPr>
        <w:t>提</w:t>
      </w:r>
      <w:r>
        <w:rPr>
          <w:sz w:val="24"/>
          <w:highlight w:val="none"/>
        </w:rPr>
        <w:t>供《拟分包情况说明》及《分包意向协议》，且建议在资格证明文件部分</w:t>
      </w:r>
      <w:r>
        <w:rPr>
          <w:rFonts w:hint="eastAsia"/>
          <w:sz w:val="24"/>
          <w:highlight w:val="none"/>
        </w:rPr>
        <w:t>提</w:t>
      </w:r>
      <w:r>
        <w:rPr>
          <w:sz w:val="24"/>
          <w:highlight w:val="none"/>
        </w:rPr>
        <w:t>供。</w:t>
      </w:r>
    </w:p>
    <w:p w14:paraId="67639CCF">
      <w:pPr>
        <w:tabs>
          <w:tab w:val="left" w:pos="5580"/>
        </w:tabs>
        <w:spacing w:line="360" w:lineRule="auto"/>
        <w:rPr>
          <w:sz w:val="24"/>
          <w:highlight w:val="none"/>
        </w:rPr>
      </w:pPr>
      <w:r>
        <w:rPr>
          <w:sz w:val="24"/>
          <w:highlight w:val="none"/>
        </w:rPr>
        <w:t>（4）如本项目（包）预留部分采购项目预算专门面向中小企业采购，且要求供应商以 联合体形式参加采购活动，投标文件中除须⃞供《中小企业声明函》或《残疾人福利性 单位声明函》或由省级以上监狱管理局、戒毒管理局（含新疆生产建设兵团） 出具的属于监狱企业的证明文件，还须同时</w:t>
      </w:r>
      <w:r>
        <w:rPr>
          <w:rFonts w:hint="eastAsia"/>
          <w:sz w:val="24"/>
          <w:highlight w:val="none"/>
        </w:rPr>
        <w:t>提</w:t>
      </w:r>
      <w:r>
        <w:rPr>
          <w:sz w:val="24"/>
          <w:highlight w:val="none"/>
        </w:rPr>
        <w:t>供《联合协议》；上述文件建议在资格证明文件部</w:t>
      </w:r>
    </w:p>
    <w:p w14:paraId="712FF0BB">
      <w:pPr>
        <w:tabs>
          <w:tab w:val="left" w:pos="5580"/>
        </w:tabs>
        <w:spacing w:line="360" w:lineRule="auto"/>
        <w:rPr>
          <w:sz w:val="24"/>
          <w:highlight w:val="none"/>
        </w:rPr>
      </w:pPr>
      <w:r>
        <w:rPr>
          <w:sz w:val="24"/>
          <w:highlight w:val="none"/>
        </w:rPr>
        <w:t>分</w:t>
      </w:r>
      <w:r>
        <w:rPr>
          <w:rFonts w:hint="eastAsia"/>
          <w:sz w:val="24"/>
          <w:highlight w:val="none"/>
        </w:rPr>
        <w:t>提</w:t>
      </w:r>
      <w:r>
        <w:rPr>
          <w:sz w:val="24"/>
          <w:highlight w:val="none"/>
        </w:rPr>
        <w:t>供。</w:t>
      </w:r>
    </w:p>
    <w:p w14:paraId="78CED403">
      <w:pPr>
        <w:tabs>
          <w:tab w:val="left" w:pos="5580"/>
        </w:tabs>
        <w:spacing w:line="360" w:lineRule="auto"/>
        <w:rPr>
          <w:sz w:val="24"/>
          <w:highlight w:val="none"/>
        </w:rPr>
      </w:pPr>
      <w:r>
        <w:rPr>
          <w:sz w:val="24"/>
          <w:highlight w:val="none"/>
        </w:rPr>
        <w:t>（5）中小企业声明函填写注意事项</w:t>
      </w:r>
    </w:p>
    <w:p w14:paraId="2ADE5620">
      <w:pPr>
        <w:tabs>
          <w:tab w:val="left" w:pos="5580"/>
        </w:tabs>
        <w:spacing w:line="360" w:lineRule="auto"/>
        <w:rPr>
          <w:sz w:val="24"/>
          <w:highlight w:val="none"/>
        </w:rPr>
      </w:pPr>
      <w:r>
        <w:rPr>
          <w:sz w:val="24"/>
          <w:highlight w:val="none"/>
        </w:rPr>
        <w:t>1）《中小企业声明函》由参加政府采购活动的投标人出具。联合体投标的，《中小企业声明函》可由牵头人出具。</w:t>
      </w:r>
    </w:p>
    <w:p w14:paraId="0A47E188">
      <w:pPr>
        <w:tabs>
          <w:tab w:val="left" w:pos="5580"/>
        </w:tabs>
        <w:spacing w:line="360" w:lineRule="auto"/>
        <w:rPr>
          <w:sz w:val="24"/>
          <w:highlight w:val="none"/>
        </w:rPr>
      </w:pPr>
      <w:r>
        <w:rPr>
          <w:sz w:val="24"/>
          <w:highlight w:val="none"/>
        </w:rPr>
        <w:t xml:space="preserve">2）对于联合体中由中小企业承担的部分，或者分包给中小企业的部分，必须全部由中 小企业制造、承建或者承接。供应商应当在声明函 </w:t>
      </w:r>
      <w:r>
        <w:rPr>
          <w:sz w:val="24"/>
          <w:highlight w:val="none"/>
        </w:rPr>
        <w:drawing>
          <wp:inline distT="0" distB="0" distL="0" distR="0">
            <wp:extent cx="65405" cy="38100"/>
            <wp:effectExtent l="0" t="0" r="10795" b="7620"/>
            <wp:docPr id="228" name="IM 228"/>
            <wp:cNvGraphicFramePr/>
            <a:graphic xmlns:a="http://schemas.openxmlformats.org/drawingml/2006/main">
              <a:graphicData uri="http://schemas.openxmlformats.org/drawingml/2006/picture">
                <pic:pic xmlns:pic="http://schemas.openxmlformats.org/drawingml/2006/picture">
                  <pic:nvPicPr>
                    <pic:cNvPr id="228" name="IM 228"/>
                    <pic:cNvPicPr/>
                  </pic:nvPicPr>
                  <pic:blipFill>
                    <a:blip r:embed="rId40" cstate="print"/>
                    <a:stretch>
                      <a:fillRect/>
                    </a:stretch>
                  </pic:blipFill>
                  <pic:spPr>
                    <a:xfrm>
                      <a:off x="0" y="0"/>
                      <a:ext cx="65992" cy="38254"/>
                    </a:xfrm>
                    <a:prstGeom prst="rect">
                      <a:avLst/>
                    </a:prstGeom>
                  </pic:spPr>
                </pic:pic>
              </a:graphicData>
            </a:graphic>
          </wp:inline>
        </w:drawing>
      </w:r>
      <w:r>
        <w:rPr>
          <w:rFonts w:hint="eastAsia"/>
          <w:sz w:val="24"/>
          <w:highlight w:val="none"/>
          <w:lang w:eastAsia="zh-CN"/>
        </w:rPr>
        <w:t>项目名称</w:t>
      </w:r>
      <w:r>
        <w:rPr>
          <w:sz w:val="24"/>
          <w:highlight w:val="none"/>
        </w:rPr>
        <w:t xml:space="preserve"> </w:t>
      </w:r>
      <w:r>
        <w:rPr>
          <w:sz w:val="24"/>
          <w:highlight w:val="none"/>
        </w:rPr>
        <w:drawing>
          <wp:inline distT="0" distB="0" distL="0" distR="0">
            <wp:extent cx="65405" cy="38100"/>
            <wp:effectExtent l="0" t="0" r="10795" b="7620"/>
            <wp:docPr id="230" name="IM 230"/>
            <wp:cNvGraphicFramePr/>
            <a:graphic xmlns:a="http://schemas.openxmlformats.org/drawingml/2006/main">
              <a:graphicData uri="http://schemas.openxmlformats.org/drawingml/2006/picture">
                <pic:pic xmlns:pic="http://schemas.openxmlformats.org/drawingml/2006/picture">
                  <pic:nvPicPr>
                    <pic:cNvPr id="230" name="IM 230"/>
                    <pic:cNvPicPr/>
                  </pic:nvPicPr>
                  <pic:blipFill>
                    <a:blip r:embed="rId41" cstate="print"/>
                    <a:stretch>
                      <a:fillRect/>
                    </a:stretch>
                  </pic:blipFill>
                  <pic:spPr>
                    <a:xfrm>
                      <a:off x="0" y="0"/>
                      <a:ext cx="65992" cy="38254"/>
                    </a:xfrm>
                    <a:prstGeom prst="rect">
                      <a:avLst/>
                    </a:prstGeom>
                  </pic:spPr>
                </pic:pic>
              </a:graphicData>
            </a:graphic>
          </wp:inline>
        </w:drawing>
      </w:r>
      <w:r>
        <w:rPr>
          <w:sz w:val="24"/>
          <w:highlight w:val="none"/>
        </w:rPr>
        <w:t>部分标明联合体中中小企</w:t>
      </w:r>
    </w:p>
    <w:p w14:paraId="7E88088E">
      <w:pPr>
        <w:tabs>
          <w:tab w:val="left" w:pos="5580"/>
        </w:tabs>
        <w:spacing w:line="360" w:lineRule="auto"/>
        <w:rPr>
          <w:sz w:val="24"/>
          <w:highlight w:val="none"/>
        </w:rPr>
      </w:pPr>
      <w:r>
        <w:rPr>
          <w:sz w:val="24"/>
          <w:highlight w:val="none"/>
        </w:rPr>
        <w:t>业承担的具体内容或者中小企业的具体分包内容。</w:t>
      </w:r>
    </w:p>
    <w:p w14:paraId="5F41A0FB">
      <w:pPr>
        <w:tabs>
          <w:tab w:val="left" w:pos="5580"/>
        </w:tabs>
        <w:spacing w:line="360" w:lineRule="auto"/>
        <w:rPr>
          <w:sz w:val="24"/>
          <w:highlight w:val="none"/>
        </w:rPr>
      </w:pPr>
      <w:r>
        <w:rPr>
          <w:sz w:val="24"/>
          <w:highlight w:val="none"/>
        </w:rPr>
        <w:t>3）对于多标的采购项目，投标人应充分、准确地了解所⃞供货物的制造企业、</w:t>
      </w:r>
      <w:r>
        <w:rPr>
          <w:rFonts w:hint="eastAsia"/>
          <w:sz w:val="24"/>
          <w:highlight w:val="none"/>
        </w:rPr>
        <w:t>提</w:t>
      </w:r>
      <w:r>
        <w:rPr>
          <w:sz w:val="24"/>
          <w:highlight w:val="none"/>
        </w:rPr>
        <w:t>供服</w:t>
      </w:r>
    </w:p>
    <w:p w14:paraId="3883ED30">
      <w:pPr>
        <w:tabs>
          <w:tab w:val="left" w:pos="5580"/>
        </w:tabs>
        <w:spacing w:line="360" w:lineRule="auto"/>
        <w:rPr>
          <w:sz w:val="24"/>
          <w:highlight w:val="none"/>
        </w:rPr>
      </w:pPr>
      <w:r>
        <w:rPr>
          <w:sz w:val="24"/>
          <w:highlight w:val="none"/>
        </w:rPr>
        <w:t>务的承接企业信息。对相关情况了解不清楚的，不建议填报本声明函。</w:t>
      </w:r>
    </w:p>
    <w:p w14:paraId="4BBD32B2">
      <w:pPr>
        <w:tabs>
          <w:tab w:val="left" w:pos="5580"/>
        </w:tabs>
        <w:spacing w:line="360" w:lineRule="auto"/>
        <w:rPr>
          <w:sz w:val="24"/>
          <w:highlight w:val="none"/>
        </w:rPr>
        <w:sectPr>
          <w:headerReference r:id="rId17" w:type="default"/>
          <w:footerReference r:id="rId18" w:type="default"/>
          <w:pgSz w:w="11907" w:h="16840"/>
          <w:pgMar w:top="1117" w:right="1119" w:bottom="1060" w:left="1700" w:header="878" w:footer="886" w:gutter="0"/>
          <w:pgBorders>
            <w:top w:val="none" w:sz="0" w:space="0"/>
            <w:left w:val="none" w:sz="0" w:space="0"/>
            <w:bottom w:val="none" w:sz="0" w:space="0"/>
            <w:right w:val="none" w:sz="0" w:space="0"/>
          </w:pgBorders>
          <w:pgNumType w:fmt="decimal"/>
          <w:cols w:space="720" w:num="1"/>
        </w:sectPr>
      </w:pPr>
      <w:r>
        <w:rPr>
          <w:sz w:val="24"/>
          <w:highlight w:val="none"/>
        </w:rPr>
        <w:t>（6）温馨</w:t>
      </w:r>
      <w:r>
        <w:rPr>
          <w:rFonts w:hint="eastAsia"/>
          <w:sz w:val="24"/>
          <w:highlight w:val="none"/>
        </w:rPr>
        <w:t>提</w:t>
      </w:r>
      <w:r>
        <w:rPr>
          <w:sz w:val="24"/>
          <w:highlight w:val="none"/>
        </w:rPr>
        <w:t>示： 为方便广大中小企业识别企业规模类型， 工业和信息化部组织开发了中小企业规模类型自测小程序， 在国务院客户端和工业和信息化部网站上均有链接， 投标人填写所属的行业和指标数据可自动生成企业规模类型测试结果。本项目中小企业划 分标准所属行业详见第二章《投标人须知资料表》，如在该程序中未找到本项目文件规 定的中小企业划分标准所属行业， 则按照《关于印发中小企业划型标准规定的通知（工信部联企业﹝2011﹞300 号）》及本项目文件规定的中小企业划分标准所属行业执行。</w:t>
      </w:r>
    </w:p>
    <w:p w14:paraId="392CD732">
      <w:pPr>
        <w:pStyle w:val="20"/>
        <w:spacing w:before="78" w:line="220" w:lineRule="auto"/>
        <w:ind w:left="126"/>
        <w:rPr>
          <w:rFonts w:hint="eastAsia"/>
          <w:highlight w:val="none"/>
        </w:rPr>
      </w:pPr>
      <w:r>
        <w:rPr>
          <w:rFonts w:ascii="Arial" w:hAnsi="Arial" w:eastAsia="Arial" w:cs="Arial"/>
          <w:spacing w:val="1"/>
          <w:highlight w:val="none"/>
        </w:rPr>
        <w:t>2-1</w:t>
      </w:r>
      <w:r>
        <w:rPr>
          <w:rFonts w:hint="eastAsia" w:ascii="Arial" w:hAnsi="Arial" w:cs="Arial"/>
          <w:spacing w:val="1"/>
          <w:highlight w:val="none"/>
        </w:rPr>
        <w:t>-1</w:t>
      </w:r>
      <w:r>
        <w:rPr>
          <w:spacing w:val="1"/>
          <w:highlight w:val="none"/>
        </w:rPr>
        <w:t>中小企业声明函及残疾人福利性单位声明函格式</w:t>
      </w:r>
    </w:p>
    <w:p w14:paraId="325DF28C">
      <w:pPr>
        <w:tabs>
          <w:tab w:val="left" w:pos="5580"/>
        </w:tabs>
        <w:spacing w:line="360" w:lineRule="auto"/>
        <w:rPr>
          <w:sz w:val="24"/>
        </w:rPr>
      </w:pPr>
    </w:p>
    <w:p w14:paraId="44AB9B39">
      <w:pPr>
        <w:spacing w:beforeLines="100" w:afterLines="100" w:line="360" w:lineRule="auto"/>
        <w:jc w:val="center"/>
        <w:rPr>
          <w:rFonts w:eastAsiaTheme="majorEastAsia"/>
          <w:b/>
          <w:color w:val="000000"/>
          <w:sz w:val="36"/>
          <w:szCs w:val="36"/>
        </w:rPr>
      </w:pPr>
      <w:r>
        <w:rPr>
          <w:rFonts w:eastAsiaTheme="majorEastAsia"/>
          <w:b/>
          <w:bCs/>
          <w:color w:val="000000"/>
          <w:sz w:val="36"/>
          <w:szCs w:val="36"/>
        </w:rPr>
        <w:t>中小企业声明函（货物）格式</w:t>
      </w:r>
    </w:p>
    <w:p w14:paraId="12C152F9">
      <w:pPr>
        <w:spacing w:line="360" w:lineRule="auto"/>
        <w:ind w:firstLine="504"/>
        <w:rPr>
          <w:rFonts w:eastAsiaTheme="majorEastAsia"/>
          <w:spacing w:val="6"/>
          <w:sz w:val="24"/>
        </w:rPr>
      </w:pPr>
      <w:r>
        <w:rPr>
          <w:rFonts w:eastAsiaTheme="majorEastAsia"/>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6E99D423">
      <w:pPr>
        <w:spacing w:line="360" w:lineRule="auto"/>
        <w:ind w:firstLine="504"/>
        <w:rPr>
          <w:rFonts w:eastAsiaTheme="majorEastAsia"/>
          <w:spacing w:val="6"/>
          <w:sz w:val="24"/>
        </w:rPr>
      </w:pPr>
      <w:r>
        <w:rPr>
          <w:rFonts w:eastAsiaTheme="majorEastAsia"/>
          <w:spacing w:val="6"/>
          <w:sz w:val="24"/>
        </w:rPr>
        <w:t>1.</w:t>
      </w:r>
      <w:r>
        <w:rPr>
          <w:rFonts w:eastAsiaTheme="majorEastAsia"/>
          <w:spacing w:val="6"/>
          <w:sz w:val="24"/>
          <w:u w:val="single"/>
        </w:rPr>
        <w:t>（标的名称）</w:t>
      </w:r>
      <w:r>
        <w:rPr>
          <w:rFonts w:eastAsiaTheme="majorEastAsia"/>
          <w:spacing w:val="6"/>
          <w:sz w:val="24"/>
        </w:rPr>
        <w:t>，属于</w:t>
      </w:r>
      <w:r>
        <w:rPr>
          <w:rFonts w:eastAsiaTheme="majorEastAsia"/>
          <w:spacing w:val="6"/>
          <w:sz w:val="24"/>
          <w:u w:val="single"/>
        </w:rPr>
        <w:t>（采购文件中明确的所属行业）</w:t>
      </w:r>
      <w:r>
        <w:rPr>
          <w:rFonts w:eastAsiaTheme="majorEastAsia"/>
          <w:spacing w:val="6"/>
          <w:sz w:val="24"/>
        </w:rPr>
        <w:t>行业；制造商为</w:t>
      </w:r>
      <w:r>
        <w:rPr>
          <w:rFonts w:eastAsiaTheme="majorEastAsia"/>
          <w:spacing w:val="6"/>
          <w:sz w:val="24"/>
          <w:u w:val="single"/>
        </w:rPr>
        <w:t>（企业名称）</w:t>
      </w:r>
      <w:r>
        <w:rPr>
          <w:rFonts w:eastAsiaTheme="majorEastAsia"/>
          <w:spacing w:val="6"/>
          <w:sz w:val="24"/>
        </w:rPr>
        <w:t>，从业人员______人，营业收入为______万元，资产总额为______万元</w:t>
      </w:r>
      <w:r>
        <w:rPr>
          <w:rFonts w:eastAsiaTheme="majorEastAsia"/>
          <w:spacing w:val="6"/>
          <w:sz w:val="24"/>
          <w:vertAlign w:val="superscript"/>
        </w:rPr>
        <w:t>1</w:t>
      </w:r>
      <w:r>
        <w:rPr>
          <w:rFonts w:eastAsiaTheme="majorEastAsia"/>
          <w:spacing w:val="6"/>
          <w:sz w:val="24"/>
        </w:rPr>
        <w:t>，属于</w:t>
      </w:r>
      <w:r>
        <w:rPr>
          <w:rFonts w:eastAsiaTheme="majorEastAsia"/>
          <w:spacing w:val="6"/>
          <w:sz w:val="24"/>
          <w:u w:val="single"/>
        </w:rPr>
        <w:t>（中型企业、小型企业、微型企业）</w:t>
      </w:r>
      <w:r>
        <w:rPr>
          <w:rFonts w:eastAsiaTheme="majorEastAsia"/>
          <w:spacing w:val="6"/>
          <w:sz w:val="24"/>
        </w:rPr>
        <w:t>；</w:t>
      </w:r>
    </w:p>
    <w:p w14:paraId="63E06588">
      <w:pPr>
        <w:spacing w:line="360" w:lineRule="auto"/>
        <w:ind w:firstLine="504"/>
        <w:rPr>
          <w:rFonts w:eastAsiaTheme="majorEastAsia"/>
          <w:spacing w:val="6"/>
          <w:sz w:val="24"/>
        </w:rPr>
      </w:pPr>
      <w:r>
        <w:rPr>
          <w:rFonts w:eastAsiaTheme="majorEastAsia"/>
          <w:spacing w:val="6"/>
          <w:sz w:val="24"/>
        </w:rPr>
        <w:t>2.</w:t>
      </w:r>
      <w:r>
        <w:rPr>
          <w:rFonts w:eastAsiaTheme="majorEastAsia"/>
          <w:spacing w:val="6"/>
          <w:sz w:val="24"/>
          <w:u w:val="single"/>
        </w:rPr>
        <w:t>（标的名称）</w:t>
      </w:r>
      <w:r>
        <w:rPr>
          <w:rFonts w:eastAsiaTheme="majorEastAsia"/>
          <w:spacing w:val="6"/>
          <w:sz w:val="24"/>
        </w:rPr>
        <w:t>，属于</w:t>
      </w:r>
      <w:r>
        <w:rPr>
          <w:rFonts w:eastAsiaTheme="majorEastAsia"/>
          <w:spacing w:val="6"/>
          <w:sz w:val="24"/>
          <w:u w:val="single"/>
        </w:rPr>
        <w:t>（采购文件中明确的所属行业）</w:t>
      </w:r>
      <w:r>
        <w:rPr>
          <w:rFonts w:eastAsiaTheme="majorEastAsia"/>
          <w:spacing w:val="6"/>
          <w:sz w:val="24"/>
        </w:rPr>
        <w:t>行业；制造商为</w:t>
      </w:r>
      <w:r>
        <w:rPr>
          <w:rFonts w:eastAsiaTheme="majorEastAsia"/>
          <w:spacing w:val="6"/>
          <w:sz w:val="24"/>
          <w:u w:val="single"/>
        </w:rPr>
        <w:t>（企业名称）</w:t>
      </w:r>
      <w:r>
        <w:rPr>
          <w:rFonts w:eastAsiaTheme="majorEastAsia"/>
          <w:spacing w:val="6"/>
          <w:sz w:val="24"/>
        </w:rPr>
        <w:t>，从业人员______人，营业收入为______万元，资产总额为______万元，属于</w:t>
      </w:r>
      <w:r>
        <w:rPr>
          <w:rFonts w:eastAsiaTheme="majorEastAsia"/>
          <w:spacing w:val="6"/>
          <w:sz w:val="24"/>
          <w:u w:val="single"/>
        </w:rPr>
        <w:t>（中型企业、小型企业、微型企业）</w:t>
      </w:r>
      <w:r>
        <w:rPr>
          <w:rFonts w:eastAsiaTheme="majorEastAsia"/>
          <w:spacing w:val="6"/>
          <w:sz w:val="24"/>
        </w:rPr>
        <w:t>；</w:t>
      </w:r>
    </w:p>
    <w:p w14:paraId="578F3906">
      <w:pPr>
        <w:spacing w:line="360" w:lineRule="auto"/>
        <w:ind w:firstLine="504"/>
        <w:rPr>
          <w:rFonts w:eastAsiaTheme="majorEastAsia"/>
          <w:spacing w:val="6"/>
          <w:sz w:val="24"/>
        </w:rPr>
      </w:pPr>
      <w:r>
        <w:rPr>
          <w:rFonts w:eastAsiaTheme="majorEastAsia"/>
          <w:spacing w:val="6"/>
          <w:sz w:val="24"/>
        </w:rPr>
        <w:t>……</w:t>
      </w:r>
    </w:p>
    <w:p w14:paraId="17B46181">
      <w:pPr>
        <w:spacing w:line="360" w:lineRule="auto"/>
        <w:ind w:firstLine="504"/>
        <w:rPr>
          <w:rFonts w:eastAsiaTheme="majorEastAsia"/>
          <w:spacing w:val="6"/>
          <w:sz w:val="24"/>
        </w:rPr>
      </w:pPr>
      <w:r>
        <w:rPr>
          <w:rFonts w:eastAsiaTheme="majorEastAsia"/>
          <w:spacing w:val="6"/>
          <w:sz w:val="24"/>
        </w:rPr>
        <w:t>以上企业，不属于大企业的分支机构，不存在控股股东为大企业的情形，也不存在与大企业的负责人为同一人的情形。</w:t>
      </w:r>
    </w:p>
    <w:p w14:paraId="3D1D5940">
      <w:pPr>
        <w:spacing w:line="360" w:lineRule="auto"/>
        <w:ind w:firstLine="504"/>
        <w:rPr>
          <w:rFonts w:eastAsiaTheme="majorEastAsia"/>
          <w:spacing w:val="6"/>
          <w:sz w:val="24"/>
        </w:rPr>
      </w:pPr>
      <w:r>
        <w:rPr>
          <w:rFonts w:eastAsiaTheme="majorEastAsia"/>
          <w:spacing w:val="6"/>
          <w:sz w:val="24"/>
        </w:rPr>
        <w:t>本企业对上述声明内容的真实性负责。如有虚假，将依法承担相应责任。</w:t>
      </w:r>
    </w:p>
    <w:p w14:paraId="5D1AB730">
      <w:pPr>
        <w:spacing w:line="360" w:lineRule="auto"/>
        <w:ind w:firstLine="504"/>
        <w:rPr>
          <w:rFonts w:eastAsiaTheme="majorEastAsia"/>
          <w:spacing w:val="6"/>
          <w:sz w:val="24"/>
        </w:rPr>
      </w:pPr>
    </w:p>
    <w:p w14:paraId="42CA41F6">
      <w:pPr>
        <w:spacing w:line="360" w:lineRule="auto"/>
        <w:ind w:right="360" w:firstLine="480"/>
        <w:jc w:val="right"/>
        <w:rPr>
          <w:rFonts w:eastAsiaTheme="majorEastAsia"/>
          <w:color w:val="000000"/>
          <w:sz w:val="24"/>
        </w:rPr>
      </w:pPr>
      <w:r>
        <w:rPr>
          <w:rFonts w:eastAsiaTheme="majorEastAsia"/>
          <w:color w:val="000000"/>
          <w:sz w:val="24"/>
        </w:rPr>
        <w:t>企业名称（盖章）：________</w:t>
      </w:r>
    </w:p>
    <w:p w14:paraId="60DB3643">
      <w:pPr>
        <w:spacing w:line="360" w:lineRule="auto"/>
        <w:ind w:right="360" w:firstLine="480"/>
        <w:jc w:val="right"/>
        <w:rPr>
          <w:rFonts w:eastAsiaTheme="majorEastAsia"/>
          <w:color w:val="000000"/>
          <w:sz w:val="24"/>
        </w:rPr>
      </w:pPr>
      <w:r>
        <w:rPr>
          <w:rFonts w:eastAsiaTheme="majorEastAsia"/>
          <w:color w:val="000000"/>
          <w:sz w:val="24"/>
        </w:rPr>
        <w:t>日 期：________</w:t>
      </w:r>
    </w:p>
    <w:p w14:paraId="1CB17381">
      <w:pPr>
        <w:spacing w:line="360" w:lineRule="auto"/>
        <w:ind w:right="360" w:firstLine="480"/>
        <w:jc w:val="right"/>
        <w:rPr>
          <w:rFonts w:eastAsiaTheme="majorEastAsia"/>
          <w:color w:val="000000"/>
          <w:sz w:val="24"/>
        </w:rPr>
      </w:pPr>
    </w:p>
    <w:p w14:paraId="3A090D59">
      <w:pPr>
        <w:adjustRightInd w:val="0"/>
        <w:snapToGrid w:val="0"/>
        <w:jc w:val="left"/>
        <w:rPr>
          <w:color w:val="000000"/>
          <w:sz w:val="24"/>
          <w:szCs w:val="21"/>
        </w:rPr>
      </w:pPr>
    </w:p>
    <w:tbl>
      <w:tblPr>
        <w:tblStyle w:val="46"/>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6318A1FB">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3483648E">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12F24F53">
      <w:pPr>
        <w:adjustRightInd w:val="0"/>
        <w:snapToGrid w:val="0"/>
        <w:jc w:val="left"/>
        <w:rPr>
          <w:color w:val="000000"/>
          <w:szCs w:val="21"/>
          <w:vertAlign w:val="superscript"/>
        </w:rPr>
      </w:pPr>
    </w:p>
    <w:p w14:paraId="6B48DAA5">
      <w:pPr>
        <w:spacing w:line="360" w:lineRule="auto"/>
        <w:ind w:right="360" w:firstLine="480"/>
        <w:jc w:val="right"/>
        <w:rPr>
          <w:color w:val="000000"/>
          <w:sz w:val="24"/>
        </w:rPr>
      </w:pPr>
    </w:p>
    <w:p w14:paraId="351AB51D">
      <w:pPr>
        <w:spacing w:line="360" w:lineRule="auto"/>
        <w:ind w:right="360" w:firstLine="480"/>
        <w:jc w:val="right"/>
        <w:rPr>
          <w:color w:val="000000"/>
          <w:sz w:val="24"/>
        </w:rPr>
      </w:pPr>
    </w:p>
    <w:p w14:paraId="0D4EF4EC">
      <w:pPr>
        <w:spacing w:line="360" w:lineRule="auto"/>
        <w:rPr>
          <w:color w:val="000000"/>
          <w:sz w:val="24"/>
          <w:szCs w:val="20"/>
        </w:rPr>
      </w:pPr>
      <w:r>
        <w:rPr>
          <w:color w:val="000000"/>
          <w:sz w:val="24"/>
          <w:szCs w:val="20"/>
        </w:rPr>
        <w:br w:type="page"/>
      </w:r>
    </w:p>
    <w:p w14:paraId="22967505">
      <w:pPr>
        <w:spacing w:before="240" w:beforeLines="100" w:after="240" w:afterLines="100" w:line="360" w:lineRule="auto"/>
        <w:jc w:val="center"/>
        <w:rPr>
          <w:b/>
          <w:color w:val="000000"/>
          <w:sz w:val="36"/>
          <w:szCs w:val="36"/>
        </w:rPr>
      </w:pPr>
      <w:r>
        <w:rPr>
          <w:rFonts w:hint="eastAsia"/>
          <w:b/>
          <w:bCs/>
          <w:color w:val="000000"/>
          <w:sz w:val="36"/>
          <w:szCs w:val="36"/>
        </w:rPr>
        <w:t>残疾人福利性单位声明函格式</w:t>
      </w:r>
      <w:r>
        <w:rPr>
          <w:b/>
          <w:color w:val="000000"/>
          <w:sz w:val="36"/>
          <w:szCs w:val="36"/>
        </w:rPr>
        <w:t xml:space="preserve">       </w:t>
      </w:r>
    </w:p>
    <w:p w14:paraId="5BBD5E45">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（请进行勾选）</w:t>
      </w:r>
      <w:r>
        <w:rPr>
          <w:spacing w:val="6"/>
          <w:sz w:val="24"/>
        </w:rPr>
        <w:t>：</w:t>
      </w:r>
    </w:p>
    <w:p w14:paraId="315BF701">
      <w:pPr>
        <w:spacing w:line="588" w:lineRule="exact"/>
        <w:ind w:firstLine="482"/>
        <w:rPr>
          <w:b/>
          <w:spacing w:val="6"/>
          <w:sz w:val="24"/>
        </w:rPr>
      </w:pPr>
      <w:r>
        <w:rPr>
          <w:b/>
          <w:sz w:val="24"/>
        </w:rPr>
        <w:t>□</w:t>
      </w:r>
      <w:r>
        <w:rPr>
          <w:b/>
          <w:spacing w:val="6"/>
          <w:sz w:val="24"/>
        </w:rPr>
        <w:t>不属于符合条件的残疾人福利性单位。</w:t>
      </w:r>
    </w:p>
    <w:p w14:paraId="376E6FF1">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6531865D">
      <w:pPr>
        <w:spacing w:line="588" w:lineRule="exact"/>
        <w:ind w:firstLine="506" w:firstLineChars="200"/>
        <w:rPr>
          <w:spacing w:val="6"/>
          <w:sz w:val="24"/>
        </w:rPr>
      </w:pPr>
      <w:r>
        <w:rPr>
          <w:b/>
          <w:spacing w:val="6"/>
          <w:sz w:val="24"/>
        </w:rPr>
        <w:t>本单位对上述声明的真实性负责。如有虚假，将依法承担相应责任。</w:t>
      </w:r>
    </w:p>
    <w:p w14:paraId="3BEBFC94">
      <w:pPr>
        <w:spacing w:line="588" w:lineRule="exact"/>
        <w:ind w:firstLine="504" w:firstLineChars="200"/>
        <w:rPr>
          <w:spacing w:val="6"/>
          <w:sz w:val="24"/>
        </w:rPr>
      </w:pPr>
    </w:p>
    <w:p w14:paraId="4D817FEC">
      <w:pPr>
        <w:spacing w:line="588" w:lineRule="exact"/>
        <w:ind w:firstLine="504" w:firstLineChars="200"/>
        <w:rPr>
          <w:spacing w:val="6"/>
          <w:sz w:val="24"/>
        </w:rPr>
      </w:pPr>
    </w:p>
    <w:p w14:paraId="0E1EC91A">
      <w:pPr>
        <w:tabs>
          <w:tab w:val="left" w:pos="4860"/>
        </w:tabs>
        <w:spacing w:line="588" w:lineRule="exact"/>
        <w:ind w:right="1560" w:firstLine="504" w:firstLineChars="200"/>
        <w:jc w:val="center"/>
        <w:rPr>
          <w:spacing w:val="6"/>
          <w:sz w:val="24"/>
        </w:rPr>
      </w:pPr>
      <w:r>
        <w:rPr>
          <w:spacing w:val="6"/>
          <w:sz w:val="24"/>
        </w:rPr>
        <w:t xml:space="preserve">               单位名称（盖章）：</w:t>
      </w:r>
    </w:p>
    <w:p w14:paraId="41F202BA">
      <w:pPr>
        <w:tabs>
          <w:tab w:val="left" w:pos="4860"/>
        </w:tabs>
        <w:spacing w:line="588" w:lineRule="exact"/>
        <w:ind w:right="1560" w:firstLine="504" w:firstLineChars="200"/>
        <w:jc w:val="center"/>
        <w:rPr>
          <w:spacing w:val="6"/>
          <w:sz w:val="24"/>
        </w:rPr>
      </w:pPr>
      <w:r>
        <w:rPr>
          <w:spacing w:val="6"/>
          <w:sz w:val="24"/>
        </w:rPr>
        <w:t xml:space="preserve">       日  期：</w:t>
      </w:r>
    </w:p>
    <w:p w14:paraId="17BCCE7A">
      <w:pPr>
        <w:widowControl/>
        <w:jc w:val="left"/>
        <w:rPr>
          <w:color w:val="000000"/>
          <w:sz w:val="24"/>
          <w:szCs w:val="20"/>
        </w:rPr>
      </w:pPr>
      <w:r>
        <w:rPr>
          <w:color w:val="000000"/>
          <w:sz w:val="24"/>
          <w:szCs w:val="20"/>
        </w:rPr>
        <w:br w:type="page"/>
      </w:r>
    </w:p>
    <w:p w14:paraId="674985B0">
      <w:pPr>
        <w:spacing w:line="360" w:lineRule="auto"/>
        <w:outlineLvl w:val="2"/>
        <w:rPr>
          <w:color w:val="000000"/>
          <w:sz w:val="24"/>
          <w:szCs w:val="20"/>
          <w:highlight w:val="none"/>
        </w:rPr>
      </w:pPr>
      <w:r>
        <w:rPr>
          <w:color w:val="000000"/>
          <w:sz w:val="24"/>
          <w:szCs w:val="20"/>
          <w:highlight w:val="none"/>
        </w:rPr>
        <w:t>2-</w:t>
      </w:r>
      <w:r>
        <w:rPr>
          <w:rFonts w:hint="eastAsia"/>
          <w:color w:val="000000"/>
          <w:sz w:val="24"/>
          <w:szCs w:val="20"/>
          <w:highlight w:val="none"/>
        </w:rPr>
        <w:t>1-2</w:t>
      </w:r>
      <w:r>
        <w:rPr>
          <w:color w:val="000000"/>
          <w:sz w:val="24"/>
          <w:szCs w:val="20"/>
          <w:highlight w:val="none"/>
        </w:rPr>
        <w:t>拟分包情况说明及分包意向协议（类型一）（实质性格式）</w:t>
      </w:r>
    </w:p>
    <w:p w14:paraId="403E1B00">
      <w:pPr>
        <w:autoSpaceDE w:val="0"/>
        <w:autoSpaceDN w:val="0"/>
        <w:adjustRightInd w:val="0"/>
        <w:jc w:val="center"/>
        <w:rPr>
          <w:color w:val="000000"/>
          <w:sz w:val="30"/>
          <w:szCs w:val="30"/>
        </w:rPr>
      </w:pPr>
    </w:p>
    <w:p w14:paraId="4D42C583">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0933E61E">
      <w:pPr>
        <w:tabs>
          <w:tab w:val="left" w:pos="5580"/>
        </w:tabs>
        <w:spacing w:line="360" w:lineRule="auto"/>
        <w:rPr>
          <w:color w:val="000000"/>
          <w:sz w:val="24"/>
        </w:rPr>
      </w:pPr>
      <w:r>
        <w:rPr>
          <w:color w:val="000000"/>
          <w:sz w:val="24"/>
        </w:rPr>
        <w:t>致：</w:t>
      </w:r>
      <w:r>
        <w:rPr>
          <w:color w:val="000000"/>
          <w:sz w:val="24"/>
          <w:u w:val="single"/>
        </w:rPr>
        <w:t>（采购人或采购代理机构）</w:t>
      </w:r>
    </w:p>
    <w:p w14:paraId="7C871A1E">
      <w:pPr>
        <w:adjustRightInd w:val="0"/>
        <w:snapToGrid w:val="0"/>
        <w:spacing w:line="360" w:lineRule="auto"/>
        <w:ind w:firstLine="480" w:firstLineChars="200"/>
        <w:jc w:val="left"/>
        <w:rPr>
          <w:sz w:val="24"/>
        </w:rPr>
      </w:pPr>
      <w:r>
        <w:rPr>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50"/>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21B73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7AF67345">
            <w:pPr>
              <w:pStyle w:val="251"/>
              <w:jc w:val="center"/>
              <w:rPr>
                <w:sz w:val="24"/>
              </w:rPr>
            </w:pPr>
            <w:r>
              <w:rPr>
                <w:sz w:val="24"/>
              </w:rPr>
              <w:t>序号</w:t>
            </w:r>
          </w:p>
        </w:tc>
        <w:tc>
          <w:tcPr>
            <w:tcW w:w="1287" w:type="dxa"/>
            <w:vAlign w:val="center"/>
          </w:tcPr>
          <w:p w14:paraId="50404023">
            <w:pPr>
              <w:pStyle w:val="251"/>
              <w:jc w:val="center"/>
              <w:rPr>
                <w:sz w:val="24"/>
              </w:rPr>
            </w:pPr>
            <w:r>
              <w:rPr>
                <w:sz w:val="24"/>
              </w:rPr>
              <w:t>分包承担</w:t>
            </w:r>
          </w:p>
          <w:p w14:paraId="1C5F6C70">
            <w:pPr>
              <w:pStyle w:val="251"/>
              <w:jc w:val="center"/>
              <w:rPr>
                <w:sz w:val="24"/>
              </w:rPr>
            </w:pPr>
            <w:r>
              <w:rPr>
                <w:sz w:val="24"/>
              </w:rPr>
              <w:t>主体名称</w:t>
            </w:r>
          </w:p>
        </w:tc>
        <w:tc>
          <w:tcPr>
            <w:tcW w:w="1513" w:type="dxa"/>
            <w:vAlign w:val="center"/>
          </w:tcPr>
          <w:p w14:paraId="1288418B">
            <w:pPr>
              <w:pStyle w:val="251"/>
              <w:jc w:val="center"/>
              <w:rPr>
                <w:sz w:val="24"/>
                <w:lang w:eastAsia="zh-CN"/>
              </w:rPr>
            </w:pPr>
            <w:r>
              <w:rPr>
                <w:sz w:val="24"/>
                <w:lang w:eastAsia="zh-CN"/>
              </w:rPr>
              <w:t>分包承担</w:t>
            </w:r>
          </w:p>
          <w:p w14:paraId="1E4CCB20">
            <w:pPr>
              <w:pStyle w:val="251"/>
              <w:jc w:val="center"/>
              <w:rPr>
                <w:sz w:val="24"/>
                <w:lang w:eastAsia="zh-CN"/>
              </w:rPr>
            </w:pPr>
            <w:r>
              <w:rPr>
                <w:sz w:val="24"/>
                <w:lang w:eastAsia="zh-CN"/>
              </w:rPr>
              <w:t>主体类型</w:t>
            </w:r>
          </w:p>
          <w:p w14:paraId="13906BA6">
            <w:pPr>
              <w:pStyle w:val="251"/>
              <w:jc w:val="center"/>
              <w:rPr>
                <w:sz w:val="24"/>
                <w:lang w:eastAsia="zh-CN"/>
              </w:rPr>
            </w:pPr>
            <w:r>
              <w:rPr>
                <w:rFonts w:hint="eastAsia"/>
                <w:sz w:val="24"/>
                <w:lang w:eastAsia="zh-CN"/>
              </w:rPr>
              <w:t>（勾选）</w:t>
            </w:r>
          </w:p>
        </w:tc>
        <w:tc>
          <w:tcPr>
            <w:tcW w:w="1125" w:type="dxa"/>
            <w:vAlign w:val="center"/>
          </w:tcPr>
          <w:p w14:paraId="1F5E0C16">
            <w:pPr>
              <w:pStyle w:val="251"/>
              <w:jc w:val="center"/>
              <w:rPr>
                <w:sz w:val="24"/>
              </w:rPr>
            </w:pPr>
            <w:r>
              <w:rPr>
                <w:sz w:val="24"/>
              </w:rPr>
              <w:t>资质等级</w:t>
            </w:r>
          </w:p>
        </w:tc>
        <w:tc>
          <w:tcPr>
            <w:tcW w:w="1558" w:type="dxa"/>
            <w:vAlign w:val="center"/>
          </w:tcPr>
          <w:p w14:paraId="4B563980">
            <w:pPr>
              <w:pStyle w:val="251"/>
              <w:jc w:val="center"/>
              <w:rPr>
                <w:sz w:val="24"/>
              </w:rPr>
            </w:pPr>
            <w:r>
              <w:rPr>
                <w:sz w:val="24"/>
              </w:rPr>
              <w:t>拟分包</w:t>
            </w:r>
          </w:p>
          <w:p w14:paraId="5946E9FE">
            <w:pPr>
              <w:pStyle w:val="251"/>
              <w:jc w:val="center"/>
              <w:rPr>
                <w:sz w:val="24"/>
              </w:rPr>
            </w:pPr>
            <w:r>
              <w:rPr>
                <w:sz w:val="24"/>
              </w:rPr>
              <w:t>合同内容</w:t>
            </w:r>
          </w:p>
        </w:tc>
        <w:tc>
          <w:tcPr>
            <w:tcW w:w="1498" w:type="dxa"/>
            <w:vAlign w:val="center"/>
          </w:tcPr>
          <w:p w14:paraId="6557F313">
            <w:pPr>
              <w:pStyle w:val="251"/>
              <w:jc w:val="center"/>
              <w:rPr>
                <w:sz w:val="24"/>
                <w:lang w:eastAsia="zh-CN"/>
              </w:rPr>
            </w:pPr>
            <w:r>
              <w:rPr>
                <w:sz w:val="24"/>
                <w:lang w:eastAsia="zh-CN"/>
              </w:rPr>
              <w:t>拟分包</w:t>
            </w:r>
          </w:p>
          <w:p w14:paraId="106AD872">
            <w:pPr>
              <w:pStyle w:val="251"/>
              <w:jc w:val="center"/>
              <w:rPr>
                <w:sz w:val="24"/>
                <w:lang w:eastAsia="zh-CN"/>
              </w:rPr>
            </w:pPr>
            <w:r>
              <w:rPr>
                <w:sz w:val="24"/>
                <w:lang w:eastAsia="zh-CN"/>
              </w:rPr>
              <w:t>合同金额</w:t>
            </w:r>
          </w:p>
          <w:p w14:paraId="78D00841">
            <w:pPr>
              <w:pStyle w:val="251"/>
              <w:jc w:val="center"/>
              <w:rPr>
                <w:sz w:val="24"/>
                <w:lang w:eastAsia="zh-CN"/>
              </w:rPr>
            </w:pPr>
            <w:r>
              <w:rPr>
                <w:sz w:val="24"/>
                <w:lang w:eastAsia="zh-CN"/>
              </w:rPr>
              <w:t>（人民币元）</w:t>
            </w:r>
          </w:p>
        </w:tc>
        <w:tc>
          <w:tcPr>
            <w:tcW w:w="1564" w:type="dxa"/>
            <w:vAlign w:val="center"/>
          </w:tcPr>
          <w:p w14:paraId="62EB83D6">
            <w:pPr>
              <w:pStyle w:val="251"/>
              <w:jc w:val="center"/>
              <w:rPr>
                <w:sz w:val="24"/>
                <w:lang w:eastAsia="zh-CN"/>
              </w:rPr>
            </w:pPr>
            <w:r>
              <w:rPr>
                <w:sz w:val="24"/>
                <w:lang w:eastAsia="zh-CN"/>
              </w:rPr>
              <w:t>占该采购包</w:t>
            </w:r>
          </w:p>
          <w:p w14:paraId="4055A72F">
            <w:pPr>
              <w:pStyle w:val="251"/>
              <w:jc w:val="center"/>
              <w:rPr>
                <w:b/>
                <w:sz w:val="24"/>
                <w:lang w:eastAsia="zh-CN"/>
              </w:rPr>
            </w:pPr>
            <w:r>
              <w:rPr>
                <w:rFonts w:hint="eastAsia"/>
                <w:b/>
                <w:sz w:val="24"/>
                <w:lang w:eastAsia="zh-CN"/>
              </w:rPr>
              <w:t>预算</w:t>
            </w:r>
            <w:r>
              <w:rPr>
                <w:b/>
                <w:sz w:val="24"/>
                <w:lang w:eastAsia="zh-CN"/>
              </w:rPr>
              <w:t>金额的</w:t>
            </w:r>
          </w:p>
          <w:p w14:paraId="16B427D7">
            <w:pPr>
              <w:pStyle w:val="251"/>
              <w:jc w:val="center"/>
              <w:rPr>
                <w:sz w:val="24"/>
                <w:lang w:eastAsia="zh-CN"/>
              </w:rPr>
            </w:pPr>
            <w:r>
              <w:rPr>
                <w:sz w:val="24"/>
                <w:lang w:eastAsia="zh-CN"/>
              </w:rPr>
              <w:t>比例</w:t>
            </w:r>
            <w:r>
              <w:rPr>
                <w:rFonts w:hint="eastAsia"/>
                <w:sz w:val="24"/>
                <w:lang w:eastAsia="zh-CN"/>
              </w:rPr>
              <w:t>（</w:t>
            </w:r>
            <w:r>
              <w:rPr>
                <w:rFonts w:ascii="Times New Roman" w:eastAsia="Times New Roman"/>
                <w:sz w:val="24"/>
                <w:lang w:eastAsia="zh-CN"/>
              </w:rPr>
              <w:t>%</w:t>
            </w:r>
            <w:r>
              <w:rPr>
                <w:rFonts w:hint="eastAsia"/>
                <w:sz w:val="24"/>
                <w:lang w:eastAsia="zh-CN"/>
              </w:rPr>
              <w:t>）</w:t>
            </w:r>
          </w:p>
        </w:tc>
      </w:tr>
      <w:tr w14:paraId="51225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23BE6966">
            <w:pPr>
              <w:pStyle w:val="251"/>
              <w:jc w:val="center"/>
              <w:rPr>
                <w:rFonts w:ascii="Times New Roman"/>
                <w:sz w:val="24"/>
              </w:rPr>
            </w:pPr>
            <w:r>
              <w:rPr>
                <w:rFonts w:ascii="Times New Roman"/>
                <w:sz w:val="24"/>
              </w:rPr>
              <w:t>1</w:t>
            </w:r>
          </w:p>
        </w:tc>
        <w:tc>
          <w:tcPr>
            <w:tcW w:w="1287" w:type="dxa"/>
            <w:vAlign w:val="center"/>
          </w:tcPr>
          <w:p w14:paraId="6F71830B">
            <w:pPr>
              <w:pStyle w:val="251"/>
              <w:jc w:val="center"/>
              <w:rPr>
                <w:rFonts w:ascii="Times New Roman" w:hAnsi="Times New Roman" w:cs="Times New Roman"/>
                <w:sz w:val="30"/>
              </w:rPr>
            </w:pPr>
          </w:p>
        </w:tc>
        <w:tc>
          <w:tcPr>
            <w:tcW w:w="1513" w:type="dxa"/>
            <w:vAlign w:val="center"/>
          </w:tcPr>
          <w:p w14:paraId="679D1999">
            <w:pPr>
              <w:pStyle w:val="251"/>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□中型企业</w:t>
            </w:r>
          </w:p>
          <w:p w14:paraId="186A945D">
            <w:pPr>
              <w:pStyle w:val="251"/>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□小微企业</w:t>
            </w:r>
          </w:p>
        </w:tc>
        <w:tc>
          <w:tcPr>
            <w:tcW w:w="1125" w:type="dxa"/>
            <w:vAlign w:val="center"/>
          </w:tcPr>
          <w:p w14:paraId="52D9117F">
            <w:pPr>
              <w:pStyle w:val="251"/>
              <w:jc w:val="center"/>
              <w:rPr>
                <w:rFonts w:ascii="Times New Roman"/>
                <w:sz w:val="30"/>
                <w:lang w:eastAsia="zh-CN"/>
              </w:rPr>
            </w:pPr>
          </w:p>
        </w:tc>
        <w:tc>
          <w:tcPr>
            <w:tcW w:w="1558" w:type="dxa"/>
            <w:vAlign w:val="center"/>
          </w:tcPr>
          <w:p w14:paraId="6DDB0D45">
            <w:pPr>
              <w:pStyle w:val="251"/>
              <w:jc w:val="center"/>
              <w:rPr>
                <w:rFonts w:ascii="Times New Roman"/>
                <w:sz w:val="30"/>
                <w:lang w:eastAsia="zh-CN"/>
              </w:rPr>
            </w:pPr>
          </w:p>
        </w:tc>
        <w:tc>
          <w:tcPr>
            <w:tcW w:w="1498" w:type="dxa"/>
            <w:vAlign w:val="center"/>
          </w:tcPr>
          <w:p w14:paraId="58C99C9E">
            <w:pPr>
              <w:pStyle w:val="251"/>
              <w:jc w:val="center"/>
              <w:rPr>
                <w:rFonts w:ascii="Times New Roman"/>
                <w:sz w:val="30"/>
                <w:lang w:eastAsia="zh-CN"/>
              </w:rPr>
            </w:pPr>
          </w:p>
        </w:tc>
        <w:tc>
          <w:tcPr>
            <w:tcW w:w="1564" w:type="dxa"/>
            <w:vAlign w:val="center"/>
          </w:tcPr>
          <w:p w14:paraId="04B82BDC">
            <w:pPr>
              <w:pStyle w:val="251"/>
              <w:jc w:val="center"/>
              <w:rPr>
                <w:rFonts w:ascii="Times New Roman"/>
                <w:sz w:val="30"/>
                <w:lang w:eastAsia="zh-CN"/>
              </w:rPr>
            </w:pPr>
          </w:p>
        </w:tc>
      </w:tr>
      <w:tr w14:paraId="2DA7C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78785FE6">
            <w:pPr>
              <w:pStyle w:val="251"/>
              <w:jc w:val="center"/>
              <w:rPr>
                <w:rFonts w:ascii="Times New Roman"/>
                <w:sz w:val="24"/>
                <w:lang w:eastAsia="zh-CN"/>
              </w:rPr>
            </w:pPr>
            <w:r>
              <w:rPr>
                <w:rFonts w:hint="eastAsia" w:ascii="Times New Roman"/>
                <w:sz w:val="24"/>
                <w:lang w:eastAsia="zh-CN"/>
              </w:rPr>
              <w:t>2</w:t>
            </w:r>
          </w:p>
        </w:tc>
        <w:tc>
          <w:tcPr>
            <w:tcW w:w="1287" w:type="dxa"/>
            <w:vAlign w:val="center"/>
          </w:tcPr>
          <w:p w14:paraId="5BDFE334">
            <w:pPr>
              <w:pStyle w:val="251"/>
              <w:jc w:val="center"/>
              <w:rPr>
                <w:rFonts w:ascii="Times New Roman"/>
                <w:sz w:val="30"/>
              </w:rPr>
            </w:pPr>
          </w:p>
        </w:tc>
        <w:tc>
          <w:tcPr>
            <w:tcW w:w="1513" w:type="dxa"/>
            <w:vAlign w:val="center"/>
          </w:tcPr>
          <w:p w14:paraId="336F7355">
            <w:pPr>
              <w:pStyle w:val="251"/>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□中型企业</w:t>
            </w:r>
          </w:p>
          <w:p w14:paraId="43B2720C">
            <w:pPr>
              <w:pStyle w:val="251"/>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□小微企业</w:t>
            </w:r>
          </w:p>
        </w:tc>
        <w:tc>
          <w:tcPr>
            <w:tcW w:w="1125" w:type="dxa"/>
            <w:vAlign w:val="center"/>
          </w:tcPr>
          <w:p w14:paraId="65C91B55">
            <w:pPr>
              <w:pStyle w:val="251"/>
              <w:jc w:val="center"/>
              <w:rPr>
                <w:rFonts w:ascii="Times New Roman"/>
                <w:sz w:val="30"/>
                <w:lang w:eastAsia="zh-CN"/>
              </w:rPr>
            </w:pPr>
          </w:p>
        </w:tc>
        <w:tc>
          <w:tcPr>
            <w:tcW w:w="1558" w:type="dxa"/>
            <w:vAlign w:val="center"/>
          </w:tcPr>
          <w:p w14:paraId="28C86B97">
            <w:pPr>
              <w:pStyle w:val="251"/>
              <w:jc w:val="center"/>
              <w:rPr>
                <w:rFonts w:ascii="Times New Roman"/>
                <w:sz w:val="30"/>
                <w:lang w:eastAsia="zh-CN"/>
              </w:rPr>
            </w:pPr>
          </w:p>
        </w:tc>
        <w:tc>
          <w:tcPr>
            <w:tcW w:w="1498" w:type="dxa"/>
            <w:vAlign w:val="center"/>
          </w:tcPr>
          <w:p w14:paraId="427416E0">
            <w:pPr>
              <w:pStyle w:val="251"/>
              <w:jc w:val="center"/>
              <w:rPr>
                <w:rFonts w:ascii="Times New Roman"/>
                <w:sz w:val="30"/>
                <w:lang w:eastAsia="zh-CN"/>
              </w:rPr>
            </w:pPr>
          </w:p>
        </w:tc>
        <w:tc>
          <w:tcPr>
            <w:tcW w:w="1564" w:type="dxa"/>
            <w:vAlign w:val="center"/>
          </w:tcPr>
          <w:p w14:paraId="33B52502">
            <w:pPr>
              <w:pStyle w:val="251"/>
              <w:jc w:val="center"/>
              <w:rPr>
                <w:rFonts w:ascii="Times New Roman"/>
                <w:sz w:val="30"/>
                <w:lang w:eastAsia="zh-CN"/>
              </w:rPr>
            </w:pPr>
          </w:p>
        </w:tc>
      </w:tr>
      <w:tr w14:paraId="5F0A2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6ACD6DCD">
            <w:pPr>
              <w:pStyle w:val="251"/>
              <w:jc w:val="center"/>
              <w:rPr>
                <w:rFonts w:ascii="Times New Roman"/>
                <w:sz w:val="24"/>
                <w:lang w:eastAsia="zh-CN"/>
              </w:rPr>
            </w:pPr>
            <w:r>
              <w:rPr>
                <w:rFonts w:ascii="Times New Roman"/>
                <w:sz w:val="24"/>
                <w:lang w:eastAsia="zh-CN"/>
              </w:rPr>
              <w:t>…</w:t>
            </w:r>
          </w:p>
        </w:tc>
        <w:tc>
          <w:tcPr>
            <w:tcW w:w="1287" w:type="dxa"/>
            <w:vAlign w:val="center"/>
          </w:tcPr>
          <w:p w14:paraId="136FE2A3">
            <w:pPr>
              <w:pStyle w:val="251"/>
              <w:jc w:val="center"/>
              <w:rPr>
                <w:rFonts w:ascii="Times New Roman"/>
                <w:sz w:val="30"/>
              </w:rPr>
            </w:pPr>
          </w:p>
        </w:tc>
        <w:tc>
          <w:tcPr>
            <w:tcW w:w="1513" w:type="dxa"/>
            <w:vAlign w:val="center"/>
          </w:tcPr>
          <w:p w14:paraId="290DBF2B">
            <w:pPr>
              <w:pStyle w:val="251"/>
              <w:tabs>
                <w:tab w:val="left" w:pos="235"/>
              </w:tabs>
              <w:jc w:val="center"/>
              <w:rPr>
                <w:sz w:val="24"/>
              </w:rPr>
            </w:pPr>
          </w:p>
        </w:tc>
        <w:tc>
          <w:tcPr>
            <w:tcW w:w="1125" w:type="dxa"/>
            <w:vAlign w:val="center"/>
          </w:tcPr>
          <w:p w14:paraId="4EB7254C">
            <w:pPr>
              <w:pStyle w:val="251"/>
              <w:jc w:val="center"/>
              <w:rPr>
                <w:rFonts w:ascii="Times New Roman"/>
                <w:sz w:val="30"/>
              </w:rPr>
            </w:pPr>
          </w:p>
        </w:tc>
        <w:tc>
          <w:tcPr>
            <w:tcW w:w="1558" w:type="dxa"/>
            <w:vAlign w:val="center"/>
          </w:tcPr>
          <w:p w14:paraId="39E031B8">
            <w:pPr>
              <w:pStyle w:val="251"/>
              <w:jc w:val="center"/>
              <w:rPr>
                <w:rFonts w:ascii="Times New Roman"/>
                <w:sz w:val="30"/>
              </w:rPr>
            </w:pPr>
          </w:p>
        </w:tc>
        <w:tc>
          <w:tcPr>
            <w:tcW w:w="1498" w:type="dxa"/>
            <w:vAlign w:val="center"/>
          </w:tcPr>
          <w:p w14:paraId="62CEC12E">
            <w:pPr>
              <w:pStyle w:val="251"/>
              <w:jc w:val="center"/>
              <w:rPr>
                <w:rFonts w:ascii="Times New Roman"/>
                <w:sz w:val="30"/>
              </w:rPr>
            </w:pPr>
          </w:p>
        </w:tc>
        <w:tc>
          <w:tcPr>
            <w:tcW w:w="1564" w:type="dxa"/>
            <w:vAlign w:val="center"/>
          </w:tcPr>
          <w:p w14:paraId="4C445EB8">
            <w:pPr>
              <w:pStyle w:val="251"/>
              <w:jc w:val="center"/>
              <w:rPr>
                <w:rFonts w:ascii="Times New Roman"/>
                <w:sz w:val="30"/>
              </w:rPr>
            </w:pPr>
          </w:p>
        </w:tc>
      </w:tr>
      <w:tr w14:paraId="01FD6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08A5C5BC">
            <w:pPr>
              <w:pStyle w:val="251"/>
              <w:ind w:right="57" w:rightChars="27"/>
              <w:jc w:val="right"/>
              <w:rPr>
                <w:sz w:val="24"/>
                <w:lang w:eastAsia="zh-CN"/>
              </w:rPr>
            </w:pPr>
            <w:r>
              <w:rPr>
                <w:rFonts w:hint="eastAsia"/>
                <w:sz w:val="24"/>
                <w:lang w:eastAsia="zh-CN"/>
              </w:rPr>
              <w:t>合计：</w:t>
            </w:r>
          </w:p>
        </w:tc>
        <w:tc>
          <w:tcPr>
            <w:tcW w:w="1498" w:type="dxa"/>
            <w:vAlign w:val="center"/>
          </w:tcPr>
          <w:p w14:paraId="6184B2C7">
            <w:pPr>
              <w:pStyle w:val="251"/>
              <w:jc w:val="center"/>
              <w:rPr>
                <w:rFonts w:ascii="Times New Roman"/>
                <w:sz w:val="30"/>
              </w:rPr>
            </w:pPr>
          </w:p>
        </w:tc>
        <w:tc>
          <w:tcPr>
            <w:tcW w:w="1564" w:type="dxa"/>
            <w:vAlign w:val="center"/>
          </w:tcPr>
          <w:p w14:paraId="75D84ABE">
            <w:pPr>
              <w:pStyle w:val="251"/>
              <w:jc w:val="center"/>
              <w:rPr>
                <w:rFonts w:ascii="Times New Roman"/>
                <w:sz w:val="30"/>
              </w:rPr>
            </w:pPr>
          </w:p>
        </w:tc>
      </w:tr>
    </w:tbl>
    <w:p w14:paraId="1042A159">
      <w:pPr>
        <w:adjustRightInd w:val="0"/>
        <w:snapToGrid w:val="0"/>
        <w:spacing w:line="360" w:lineRule="auto"/>
        <w:ind w:firstLine="480" w:firstLineChars="200"/>
        <w:jc w:val="left"/>
        <w:rPr>
          <w:sz w:val="24"/>
        </w:rPr>
      </w:pPr>
    </w:p>
    <w:p w14:paraId="38BD5A9B">
      <w:pPr>
        <w:adjustRightInd w:val="0"/>
        <w:snapToGrid w:val="0"/>
        <w:spacing w:line="360" w:lineRule="auto"/>
        <w:jc w:val="left"/>
        <w:rPr>
          <w:sz w:val="24"/>
        </w:rPr>
      </w:pPr>
    </w:p>
    <w:p w14:paraId="4FB9C37E">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：____________</w:t>
      </w:r>
    </w:p>
    <w:p w14:paraId="656D9C84">
      <w:pPr>
        <w:spacing w:line="360" w:lineRule="auto"/>
        <w:ind w:right="-57" w:firstLine="480"/>
        <w:jc w:val="right"/>
        <w:rPr>
          <w:color w:val="000000"/>
          <w:sz w:val="24"/>
        </w:rPr>
      </w:pPr>
      <w:r>
        <w:rPr>
          <w:color w:val="000000"/>
          <w:sz w:val="24"/>
          <w:szCs w:val="20"/>
        </w:rPr>
        <w:t>日期：_____年______月______日</w:t>
      </w:r>
    </w:p>
    <w:p w14:paraId="60925E0F">
      <w:pPr>
        <w:adjustRightInd w:val="0"/>
        <w:snapToGrid w:val="0"/>
        <w:spacing w:line="360" w:lineRule="auto"/>
        <w:jc w:val="left"/>
        <w:rPr>
          <w:sz w:val="24"/>
        </w:rPr>
      </w:pPr>
    </w:p>
    <w:p w14:paraId="0022B781">
      <w:pPr>
        <w:adjustRightInd w:val="0"/>
        <w:snapToGrid w:val="0"/>
        <w:spacing w:line="360" w:lineRule="auto"/>
        <w:jc w:val="left"/>
        <w:rPr>
          <w:sz w:val="24"/>
        </w:rPr>
      </w:pPr>
      <w:r>
        <w:rPr>
          <w:sz w:val="24"/>
        </w:rPr>
        <w:t>说明：</w:t>
      </w:r>
    </w:p>
    <w:p w14:paraId="4DC6E714">
      <w:pPr>
        <w:pStyle w:val="20"/>
        <w:spacing w:before="174" w:line="359" w:lineRule="auto"/>
        <w:ind w:left="13" w:right="57"/>
        <w:rPr>
          <w:sz w:val="24"/>
          <w:szCs w:val="24"/>
        </w:rPr>
      </w:pPr>
      <w:r>
        <w:rPr>
          <w:spacing w:val="-2"/>
          <w:sz w:val="24"/>
          <w:szCs w:val="24"/>
        </w:rPr>
        <w:t>如本招标文件《投标人须知资料表》载明本项目分包承担主体应具备的相应资质条件，</w:t>
      </w:r>
      <w:r>
        <w:rPr>
          <w:spacing w:val="10"/>
          <w:sz w:val="24"/>
          <w:szCs w:val="24"/>
        </w:rPr>
        <w:t xml:space="preserve"> </w:t>
      </w:r>
      <w:r>
        <w:rPr>
          <w:spacing w:val="-6"/>
          <w:sz w:val="24"/>
          <w:szCs w:val="24"/>
        </w:rPr>
        <w:t>则投标人须在本表中列明分包承担主体的资质等级，并后附资质证书电子件，否</w:t>
      </w:r>
      <w:r>
        <w:rPr>
          <w:spacing w:val="-7"/>
          <w:sz w:val="24"/>
          <w:szCs w:val="24"/>
        </w:rPr>
        <w:t>则</w:t>
      </w:r>
      <w:r>
        <w:rPr>
          <w:spacing w:val="-7"/>
          <w:sz w:val="24"/>
          <w:szCs w:val="24"/>
          <w14:textOutline w14:w="1537" w14:cap="flat" w14:cmpd="sng">
            <w14:solidFill>
              <w14:srgbClr w14:val="000000"/>
            </w14:solidFill>
            <w14:prstDash w14:val="solid"/>
            <w14:miter w14:val="0"/>
          </w14:textOutline>
        </w:rPr>
        <w:t>投标</w:t>
      </w:r>
      <w:r>
        <w:rPr>
          <w:spacing w:val="-4"/>
          <w:sz w:val="24"/>
          <w:szCs w:val="24"/>
          <w14:textOutline w14:w="1537" w14:cap="flat" w14:cmpd="sng">
            <w14:solidFill>
              <w14:srgbClr w14:val="000000"/>
            </w14:solidFill>
            <w14:prstDash w14:val="solid"/>
            <w14:miter w14:val="0"/>
          </w14:textOutline>
        </w:rPr>
        <w:t>无效</w:t>
      </w:r>
      <w:r>
        <w:rPr>
          <w:spacing w:val="-4"/>
          <w:sz w:val="24"/>
          <w:szCs w:val="24"/>
        </w:rPr>
        <w:t>。</w:t>
      </w:r>
    </w:p>
    <w:p w14:paraId="0654CC86">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t>附：分包意向协议</w:t>
      </w:r>
    </w:p>
    <w:p w14:paraId="56266F43">
      <w:pPr>
        <w:adjustRightInd w:val="0"/>
        <w:snapToGrid w:val="0"/>
        <w:spacing w:line="360" w:lineRule="auto"/>
        <w:ind w:firstLine="480" w:firstLineChars="200"/>
        <w:jc w:val="left"/>
        <w:rPr>
          <w:sz w:val="24"/>
        </w:rPr>
      </w:pPr>
      <w:r>
        <w:rPr>
          <w:sz w:val="24"/>
        </w:rPr>
        <w:t>甲方（投标人）：________</w:t>
      </w:r>
    </w:p>
    <w:p w14:paraId="65B08FA9">
      <w:pPr>
        <w:adjustRightInd w:val="0"/>
        <w:snapToGrid w:val="0"/>
        <w:spacing w:line="360" w:lineRule="auto"/>
        <w:ind w:firstLine="480" w:firstLineChars="200"/>
        <w:jc w:val="left"/>
        <w:rPr>
          <w:sz w:val="24"/>
        </w:rPr>
      </w:pPr>
      <w:r>
        <w:rPr>
          <w:sz w:val="24"/>
        </w:rPr>
        <w:t>乙方（拟分包单位）：________</w:t>
      </w:r>
    </w:p>
    <w:p w14:paraId="7D37A6BA">
      <w:pPr>
        <w:adjustRightInd w:val="0"/>
        <w:snapToGrid w:val="0"/>
        <w:spacing w:line="360" w:lineRule="auto"/>
        <w:ind w:firstLine="480" w:firstLineChars="200"/>
        <w:jc w:val="left"/>
        <w:rPr>
          <w:sz w:val="24"/>
        </w:rPr>
      </w:pPr>
      <w:r>
        <w:rPr>
          <w:sz w:val="24"/>
        </w:rPr>
        <w:t>甲方承诺，一旦在_________（采购项目名称）（项目编号/包号为：_______）招标采购项目中获得采购合同，将按照下述约定将合同项下部分内容分包给乙方：</w:t>
      </w:r>
    </w:p>
    <w:p w14:paraId="5589D366">
      <w:pPr>
        <w:adjustRightInd w:val="0"/>
        <w:snapToGrid w:val="0"/>
        <w:spacing w:line="360" w:lineRule="auto"/>
        <w:ind w:firstLine="480" w:firstLineChars="200"/>
        <w:jc w:val="left"/>
        <w:rPr>
          <w:sz w:val="24"/>
        </w:rPr>
      </w:pPr>
      <w:r>
        <w:rPr>
          <w:sz w:val="24"/>
        </w:rPr>
        <w:t>1.分包内容：_____。</w:t>
      </w:r>
    </w:p>
    <w:p w14:paraId="40BBFDB0">
      <w:pPr>
        <w:adjustRightInd w:val="0"/>
        <w:snapToGrid w:val="0"/>
        <w:spacing w:line="360" w:lineRule="auto"/>
        <w:ind w:firstLine="480" w:firstLineChars="200"/>
        <w:jc w:val="left"/>
        <w:rPr>
          <w:sz w:val="24"/>
        </w:rPr>
      </w:pPr>
      <w:r>
        <w:rPr>
          <w:sz w:val="24"/>
        </w:rPr>
        <w:t>2.分包金额：_____，该金额占该采购包预算总金额的比例为___%。</w:t>
      </w:r>
    </w:p>
    <w:p w14:paraId="6169805C">
      <w:pPr>
        <w:adjustRightInd w:val="0"/>
        <w:snapToGrid w:val="0"/>
        <w:spacing w:line="360" w:lineRule="auto"/>
        <w:ind w:firstLine="480" w:firstLineChars="200"/>
        <w:jc w:val="left"/>
        <w:rPr>
          <w:bCs/>
          <w:color w:val="000000"/>
          <w:sz w:val="24"/>
        </w:rPr>
      </w:pPr>
      <w:r>
        <w:rPr>
          <w:sz w:val="24"/>
        </w:rPr>
        <w:t>乙方承诺将在上述情况下与甲方签订分包合同。</w:t>
      </w:r>
    </w:p>
    <w:p w14:paraId="4EC86827">
      <w:pPr>
        <w:adjustRightInd w:val="0"/>
        <w:snapToGrid w:val="0"/>
        <w:spacing w:line="360" w:lineRule="auto"/>
        <w:ind w:firstLine="480" w:firstLineChars="200"/>
        <w:jc w:val="left"/>
        <w:rPr>
          <w:sz w:val="24"/>
        </w:rPr>
      </w:pPr>
      <w:r>
        <w:rPr>
          <w:sz w:val="24"/>
        </w:rPr>
        <w:t>本协议自各方盖章之日起生效，如甲方未在该项目（采购包）中标，本协议自动终止。</w:t>
      </w:r>
    </w:p>
    <w:p w14:paraId="1142C031">
      <w:pPr>
        <w:spacing w:line="360" w:lineRule="auto"/>
        <w:ind w:firstLine="471"/>
        <w:rPr>
          <w:b/>
          <w:color w:val="000000"/>
          <w:sz w:val="24"/>
        </w:rPr>
      </w:pPr>
    </w:p>
    <w:p w14:paraId="5C6FF641">
      <w:pPr>
        <w:spacing w:line="360" w:lineRule="auto"/>
        <w:ind w:firstLine="471"/>
        <w:rPr>
          <w:b/>
          <w:color w:val="000000"/>
          <w:sz w:val="24"/>
        </w:rPr>
      </w:pPr>
      <w:r>
        <w:rPr>
          <w:color w:val="000000"/>
          <w:sz w:val="24"/>
        </w:rPr>
        <w:t>甲方（盖章）：_________                 乙方（盖章）：_________</w:t>
      </w:r>
    </w:p>
    <w:p w14:paraId="6310B428">
      <w:pPr>
        <w:spacing w:line="360" w:lineRule="auto"/>
        <w:ind w:left="480"/>
        <w:jc w:val="right"/>
        <w:rPr>
          <w:color w:val="000000"/>
          <w:sz w:val="24"/>
        </w:rPr>
      </w:pPr>
    </w:p>
    <w:p w14:paraId="1E5EFF39">
      <w:pPr>
        <w:wordWrap w:val="0"/>
        <w:spacing w:line="360" w:lineRule="auto"/>
        <w:ind w:left="480"/>
        <w:jc w:val="right"/>
        <w:rPr>
          <w:b/>
          <w:color w:val="000000"/>
          <w:sz w:val="24"/>
        </w:rPr>
      </w:pPr>
      <w:r>
        <w:rPr>
          <w:color w:val="000000"/>
          <w:sz w:val="24"/>
          <w:szCs w:val="20"/>
        </w:rPr>
        <w:t xml:space="preserve">日期：_____年______月______日   </w:t>
      </w:r>
    </w:p>
    <w:p w14:paraId="510BAE68">
      <w:pPr>
        <w:tabs>
          <w:tab w:val="left" w:pos="8280"/>
        </w:tabs>
        <w:spacing w:line="360" w:lineRule="auto"/>
        <w:ind w:firstLine="480"/>
        <w:rPr>
          <w:color w:val="000000"/>
          <w:sz w:val="24"/>
        </w:rPr>
      </w:pPr>
    </w:p>
    <w:p w14:paraId="6CE13DFC">
      <w:pPr>
        <w:keepNext w:val="0"/>
        <w:keepLines w:val="0"/>
        <w:widowControl/>
        <w:suppressLineNumbers w:val="0"/>
        <w:jc w:val="left"/>
      </w:pPr>
      <w:r>
        <w:rPr>
          <w:color w:val="000000"/>
          <w:sz w:val="24"/>
        </w:rPr>
        <w:t>说明：</w:t>
      </w:r>
      <w:r>
        <w:rPr>
          <w:rFonts w:hint="eastAsia" w:ascii="宋体" w:hAnsi="宋体" w:eastAsia="宋体" w:cs="宋体"/>
          <w:color w:val="000000"/>
          <w:kern w:val="0"/>
          <w:sz w:val="24"/>
          <w:szCs w:val="24"/>
          <w:lang w:val="en-US" w:eastAsia="zh-CN" w:bidi="ar"/>
        </w:rPr>
        <w:t>本协议仅在投标人为</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落实政府采购政策</w:t>
      </w:r>
      <w:r>
        <w:rPr>
          <w:rFonts w:hint="default"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而向中小企业分包时必须</w:t>
      </w:r>
      <w:r>
        <w:rPr>
          <w:rFonts w:hint="eastAsia" w:ascii="宋体" w:hAnsi="宋体" w:cs="宋体"/>
          <w:color w:val="000000"/>
          <w:kern w:val="0"/>
          <w:sz w:val="24"/>
          <w:szCs w:val="24"/>
          <w:lang w:val="en-US" w:eastAsia="zh-CN" w:bidi="ar"/>
        </w:rPr>
        <w:t>提</w:t>
      </w:r>
      <w:r>
        <w:rPr>
          <w:rFonts w:hint="eastAsia" w:ascii="宋体" w:hAnsi="宋体" w:eastAsia="宋体" w:cs="宋体"/>
          <w:color w:val="000000"/>
          <w:kern w:val="0"/>
          <w:sz w:val="24"/>
          <w:szCs w:val="24"/>
          <w:lang w:val="en-US" w:eastAsia="zh-CN" w:bidi="ar"/>
        </w:rPr>
        <w:t>供，否则</w:t>
      </w:r>
      <w:r>
        <w:rPr>
          <w:rFonts w:hint="eastAsia" w:ascii="宋体" w:hAnsi="宋体" w:eastAsia="宋体" w:cs="宋体"/>
          <w:b/>
          <w:bCs/>
          <w:color w:val="000000"/>
          <w:kern w:val="0"/>
          <w:sz w:val="24"/>
          <w:szCs w:val="24"/>
          <w:lang w:val="en-US" w:eastAsia="zh-CN" w:bidi="ar"/>
        </w:rPr>
        <w:t>投标无效</w:t>
      </w:r>
      <w:r>
        <w:rPr>
          <w:rFonts w:hint="eastAsia" w:ascii="宋体" w:hAnsi="宋体" w:eastAsia="宋体" w:cs="宋体"/>
          <w:color w:val="000000"/>
          <w:kern w:val="0"/>
          <w:sz w:val="24"/>
          <w:szCs w:val="24"/>
          <w:lang w:val="en-US" w:eastAsia="zh-CN" w:bidi="ar"/>
        </w:rPr>
        <w:t>；且投标人须与所有拟分包单位分别签订《分包意向协议》，每单位签订一份，并在投标文件中</w:t>
      </w:r>
      <w:r>
        <w:rPr>
          <w:rFonts w:hint="eastAsia" w:ascii="宋体" w:hAnsi="宋体" w:cs="宋体"/>
          <w:color w:val="000000"/>
          <w:kern w:val="0"/>
          <w:sz w:val="24"/>
          <w:szCs w:val="24"/>
          <w:lang w:val="en-US" w:eastAsia="zh-CN" w:bidi="ar"/>
        </w:rPr>
        <w:t>提交</w:t>
      </w:r>
      <w:r>
        <w:rPr>
          <w:rFonts w:hint="eastAsia" w:ascii="宋体" w:hAnsi="宋体" w:eastAsia="宋体" w:cs="宋体"/>
          <w:color w:val="000000"/>
          <w:kern w:val="0"/>
          <w:sz w:val="24"/>
          <w:szCs w:val="24"/>
          <w:lang w:val="en-US" w:eastAsia="zh-CN" w:bidi="ar"/>
        </w:rPr>
        <w:t>全部协议原件的电子件，否则</w:t>
      </w:r>
      <w:r>
        <w:rPr>
          <w:rFonts w:hint="eastAsia" w:ascii="宋体" w:hAnsi="宋体" w:eastAsia="宋体" w:cs="宋体"/>
          <w:b/>
          <w:bCs/>
          <w:color w:val="000000"/>
          <w:kern w:val="0"/>
          <w:sz w:val="24"/>
          <w:szCs w:val="24"/>
          <w:lang w:val="en-US" w:eastAsia="zh-CN" w:bidi="ar"/>
        </w:rPr>
        <w:t>投标无效</w:t>
      </w:r>
      <w:r>
        <w:rPr>
          <w:rFonts w:hint="eastAsia" w:ascii="宋体" w:hAnsi="宋体" w:eastAsia="宋体" w:cs="宋体"/>
          <w:color w:val="000000"/>
          <w:kern w:val="0"/>
          <w:sz w:val="24"/>
          <w:szCs w:val="24"/>
          <w:lang w:val="en-US" w:eastAsia="zh-CN" w:bidi="ar"/>
        </w:rPr>
        <w:t>。</w:t>
      </w:r>
    </w:p>
    <w:p w14:paraId="63D88D05">
      <w:pPr>
        <w:tabs>
          <w:tab w:val="left" w:pos="8280"/>
        </w:tabs>
        <w:spacing w:line="360" w:lineRule="auto"/>
        <w:rPr>
          <w:color w:val="000000"/>
          <w:sz w:val="24"/>
        </w:rPr>
        <w:sectPr>
          <w:headerReference r:id="rId21" w:type="first"/>
          <w:footerReference r:id="rId24" w:type="first"/>
          <w:headerReference r:id="rId19" w:type="default"/>
          <w:footerReference r:id="rId22" w:type="default"/>
          <w:headerReference r:id="rId20" w:type="even"/>
          <w:footerReference r:id="rId23" w:type="even"/>
          <w:pgSz w:w="11907" w:h="16840"/>
          <w:pgMar w:top="1418" w:right="1134" w:bottom="1418" w:left="1701" w:header="851" w:footer="851" w:gutter="0"/>
          <w:pgBorders>
            <w:top w:val="none" w:sz="0" w:space="0"/>
            <w:left w:val="none" w:sz="0" w:space="0"/>
            <w:bottom w:val="none" w:sz="0" w:space="0"/>
            <w:right w:val="none" w:sz="0" w:space="0"/>
          </w:pgBorders>
          <w:pgNumType w:fmt="decimal"/>
          <w:cols w:space="720" w:num="1"/>
          <w:docGrid w:linePitch="462" w:charSpace="0"/>
        </w:sectPr>
      </w:pPr>
    </w:p>
    <w:p w14:paraId="0385D450">
      <w:pPr>
        <w:spacing w:line="360" w:lineRule="auto"/>
        <w:outlineLvl w:val="2"/>
        <w:rPr>
          <w:color w:val="000000"/>
          <w:sz w:val="24"/>
          <w:szCs w:val="20"/>
          <w:highlight w:val="none"/>
        </w:rPr>
      </w:pPr>
      <w:r>
        <w:rPr>
          <w:color w:val="000000"/>
          <w:sz w:val="24"/>
          <w:szCs w:val="20"/>
          <w:highlight w:val="none"/>
        </w:rPr>
        <w:t>2-</w:t>
      </w:r>
      <w:r>
        <w:rPr>
          <w:rFonts w:hint="eastAsia"/>
          <w:color w:val="000000"/>
          <w:sz w:val="24"/>
          <w:szCs w:val="20"/>
          <w:highlight w:val="none"/>
        </w:rPr>
        <w:t>2</w:t>
      </w:r>
      <w:r>
        <w:rPr>
          <w:sz w:val="24"/>
          <w:highlight w:val="none"/>
        </w:rPr>
        <w:t>其它落实政府采购政策的资格要求</w:t>
      </w:r>
      <w:r>
        <w:rPr>
          <w:color w:val="000000"/>
          <w:sz w:val="24"/>
          <w:szCs w:val="20"/>
          <w:highlight w:val="none"/>
        </w:rPr>
        <w:t>（如有）</w:t>
      </w:r>
    </w:p>
    <w:p w14:paraId="28061DEF">
      <w:pPr>
        <w:widowControl/>
        <w:jc w:val="left"/>
        <w:rPr>
          <w:sz w:val="24"/>
        </w:rPr>
      </w:pPr>
    </w:p>
    <w:p w14:paraId="4AF33763">
      <w:pPr>
        <w:widowControl/>
        <w:jc w:val="left"/>
        <w:rPr>
          <w:sz w:val="24"/>
        </w:rPr>
      </w:pPr>
      <w:r>
        <w:rPr>
          <w:sz w:val="24"/>
        </w:rPr>
        <w:br w:type="page"/>
      </w:r>
    </w:p>
    <w:p w14:paraId="171C3F9E">
      <w:pPr>
        <w:spacing w:line="360" w:lineRule="auto"/>
        <w:outlineLvl w:val="2"/>
        <w:rPr>
          <w:color w:val="000000"/>
          <w:sz w:val="24"/>
          <w:szCs w:val="20"/>
        </w:rPr>
      </w:pPr>
      <w:r>
        <w:rPr>
          <w:color w:val="000000"/>
          <w:sz w:val="24"/>
          <w:szCs w:val="20"/>
        </w:rPr>
        <w:t xml:space="preserve">3 </w:t>
      </w:r>
      <w:r>
        <w:rPr>
          <w:sz w:val="24"/>
        </w:rPr>
        <w:t>本项目的特定资格要求</w:t>
      </w:r>
      <w:r>
        <w:rPr>
          <w:color w:val="000000"/>
          <w:sz w:val="24"/>
          <w:szCs w:val="20"/>
        </w:rPr>
        <w:t>（如有）</w:t>
      </w:r>
    </w:p>
    <w:p w14:paraId="4F0F6E78">
      <w:pPr>
        <w:spacing w:line="360" w:lineRule="auto"/>
        <w:outlineLvl w:val="2"/>
        <w:rPr>
          <w:color w:val="000000"/>
          <w:sz w:val="24"/>
          <w:szCs w:val="20"/>
          <w:highlight w:val="none"/>
        </w:rPr>
      </w:pPr>
      <w:r>
        <w:rPr>
          <w:color w:val="000000"/>
          <w:sz w:val="24"/>
          <w:szCs w:val="20"/>
          <w:highlight w:val="none"/>
        </w:rPr>
        <w:t>3-1联合协议（如有）</w:t>
      </w:r>
    </w:p>
    <w:p w14:paraId="13148DD4">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14:paraId="383D9B21">
      <w:pPr>
        <w:spacing w:line="360" w:lineRule="auto"/>
        <w:ind w:firstLine="828" w:firstLineChars="345"/>
        <w:rPr>
          <w:bCs/>
          <w:color w:val="000000"/>
        </w:rPr>
      </w:pPr>
      <w:r>
        <w:rPr>
          <w:bCs/>
          <w:color w:val="000000"/>
          <w:sz w:val="24"/>
        </w:rPr>
        <w:t>______ 、 _____ 及 _____就“________（项目名称）</w:t>
      </w:r>
      <w:r>
        <w:rPr>
          <w:color w:val="000000"/>
          <w:sz w:val="24"/>
        </w:rPr>
        <w:t>”____包</w:t>
      </w:r>
      <w:r>
        <w:rPr>
          <w:bCs/>
          <w:color w:val="000000"/>
          <w:sz w:val="24"/>
        </w:rPr>
        <w:t>招标项目的投标事宜，经各方充分协商一致，达成如下协议：</w:t>
      </w:r>
    </w:p>
    <w:p w14:paraId="12B24A4D">
      <w:pPr>
        <w:numPr>
          <w:ilvl w:val="0"/>
          <w:numId w:val="26"/>
        </w:numPr>
        <w:spacing w:line="360" w:lineRule="auto"/>
        <w:rPr>
          <w:bCs/>
          <w:color w:val="000000"/>
          <w:sz w:val="24"/>
        </w:rPr>
      </w:pPr>
      <w:r>
        <w:rPr>
          <w:bCs/>
          <w:color w:val="000000"/>
          <w:sz w:val="24"/>
        </w:rPr>
        <w:t>由_________牵头，_________、__________参加，组成联合体共同进行招标项目的投标工作。</w:t>
      </w:r>
    </w:p>
    <w:p w14:paraId="37035D6D">
      <w:pPr>
        <w:numPr>
          <w:ilvl w:val="0"/>
          <w:numId w:val="26"/>
        </w:numPr>
        <w:spacing w:line="360" w:lineRule="auto"/>
        <w:rPr>
          <w:bCs/>
          <w:color w:val="000000"/>
          <w:sz w:val="24"/>
        </w:rPr>
      </w:pPr>
      <w:r>
        <w:rPr>
          <w:bCs/>
          <w:color w:val="000000"/>
          <w:sz w:val="24"/>
        </w:rPr>
        <w:t>______为本次投标的牵头人，联合体以牵头人的名义参加投标，联合体中标后，联合体各方共同与采购人签订合同，就</w:t>
      </w:r>
      <w:r>
        <w:rPr>
          <w:rFonts w:hint="eastAsia"/>
          <w:bCs/>
          <w:color w:val="000000"/>
          <w:sz w:val="24"/>
        </w:rPr>
        <w:t>采购合同约定的事项</w:t>
      </w:r>
      <w:r>
        <w:rPr>
          <w:bCs/>
          <w:color w:val="000000"/>
          <w:sz w:val="24"/>
        </w:rPr>
        <w:t>对采购人承担连带责任。</w:t>
      </w:r>
    </w:p>
    <w:p w14:paraId="08E8592A">
      <w:pPr>
        <w:numPr>
          <w:ilvl w:val="0"/>
          <w:numId w:val="26"/>
        </w:numPr>
        <w:spacing w:line="360" w:lineRule="auto"/>
        <w:rPr>
          <w:bCs/>
          <w:color w:val="000000"/>
          <w:sz w:val="24"/>
        </w:rPr>
      </w:pPr>
      <w:r>
        <w:rPr>
          <w:bCs/>
          <w:color w:val="000000"/>
          <w:sz w:val="24"/>
        </w:rPr>
        <w:t>联合体各方均同意由牵头人代表其他联合体成员单位按招标文件要求出具《授权委托书》。</w:t>
      </w:r>
    </w:p>
    <w:p w14:paraId="6A6DBE20">
      <w:pPr>
        <w:numPr>
          <w:ilvl w:val="0"/>
          <w:numId w:val="26"/>
        </w:numPr>
        <w:spacing w:line="360" w:lineRule="auto"/>
        <w:rPr>
          <w:bCs/>
          <w:color w:val="000000"/>
          <w:sz w:val="24"/>
        </w:rPr>
      </w:pPr>
      <w:r>
        <w:rPr>
          <w:bCs/>
          <w:color w:val="000000"/>
          <w:sz w:val="24"/>
        </w:rPr>
        <w:t>牵头人为项目的总负责单位；组织各参加方进行项目实施工作。</w:t>
      </w:r>
    </w:p>
    <w:p w14:paraId="53D206D4">
      <w:pPr>
        <w:numPr>
          <w:ilvl w:val="0"/>
          <w:numId w:val="26"/>
        </w:numPr>
        <w:spacing w:line="360" w:lineRule="auto"/>
        <w:rPr>
          <w:bCs/>
          <w:color w:val="000000"/>
          <w:sz w:val="24"/>
        </w:rPr>
      </w:pPr>
      <w:r>
        <w:rPr>
          <w:bCs/>
          <w:color w:val="000000"/>
          <w:sz w:val="24"/>
        </w:rPr>
        <w:t>______负责_____，具体工作范围、内容以投标文件及合同为准。</w:t>
      </w:r>
    </w:p>
    <w:p w14:paraId="35D951AB">
      <w:pPr>
        <w:numPr>
          <w:ilvl w:val="0"/>
          <w:numId w:val="26"/>
        </w:numPr>
        <w:spacing w:line="360" w:lineRule="auto"/>
        <w:rPr>
          <w:bCs/>
          <w:color w:val="000000"/>
          <w:sz w:val="24"/>
        </w:rPr>
      </w:pPr>
      <w:r>
        <w:rPr>
          <w:bCs/>
          <w:color w:val="000000"/>
          <w:sz w:val="24"/>
        </w:rPr>
        <w:t>______负责_____，具体工作范围、内容以投标文件及合同为准。</w:t>
      </w:r>
    </w:p>
    <w:p w14:paraId="6736CF5A">
      <w:pPr>
        <w:numPr>
          <w:ilvl w:val="0"/>
          <w:numId w:val="26"/>
        </w:numPr>
        <w:spacing w:line="360" w:lineRule="auto"/>
        <w:rPr>
          <w:bCs/>
          <w:color w:val="000000"/>
          <w:sz w:val="24"/>
        </w:rPr>
      </w:pPr>
      <w:r>
        <w:rPr>
          <w:bCs/>
          <w:color w:val="000000"/>
          <w:sz w:val="24"/>
        </w:rPr>
        <w:t>______负责_____（如有），具体工作范围、内容以投标文件及合同为准。</w:t>
      </w:r>
    </w:p>
    <w:p w14:paraId="3174BE0D">
      <w:pPr>
        <w:numPr>
          <w:ilvl w:val="0"/>
          <w:numId w:val="26"/>
        </w:numPr>
        <w:spacing w:line="360" w:lineRule="auto"/>
        <w:rPr>
          <w:sz w:val="24"/>
        </w:rPr>
      </w:pPr>
      <w:r>
        <w:rPr>
          <w:sz w:val="24"/>
        </w:rPr>
        <w:t>本项目联合协议合同总额为________元，联合体各成员按照如下比例分摊（按联合体成员分别列明）：</w:t>
      </w:r>
    </w:p>
    <w:p w14:paraId="565F8E08">
      <w:pPr>
        <w:tabs>
          <w:tab w:val="left" w:pos="720"/>
          <w:tab w:val="left" w:pos="900"/>
        </w:tabs>
        <w:spacing w:line="360" w:lineRule="auto"/>
        <w:ind w:left="851"/>
        <w:rPr>
          <w:color w:val="000000"/>
          <w:sz w:val="24"/>
          <w:szCs w:val="20"/>
        </w:rPr>
      </w:pPr>
      <w:r>
        <w:rPr>
          <w:color w:val="000000"/>
          <w:sz w:val="24"/>
          <w:szCs w:val="20"/>
        </w:rPr>
        <w:t>（1）</w:t>
      </w:r>
      <w:r>
        <w:rPr>
          <w:bCs/>
          <w:color w:val="000000"/>
          <w:sz w:val="24"/>
          <w:szCs w:val="20"/>
        </w:rPr>
        <w:t>______</w:t>
      </w:r>
      <w:r>
        <w:rPr>
          <w:color w:val="000000"/>
          <w:sz w:val="24"/>
          <w:szCs w:val="20"/>
        </w:rPr>
        <w:t>为□大型企业□中型企业、□小微企业（包含监狱企业、残疾人福利性单位）、□其他，合同金额为_____元；</w:t>
      </w:r>
    </w:p>
    <w:p w14:paraId="2ACF7E30">
      <w:pPr>
        <w:tabs>
          <w:tab w:val="left" w:pos="720"/>
          <w:tab w:val="left" w:pos="900"/>
        </w:tabs>
        <w:spacing w:line="360" w:lineRule="auto"/>
        <w:ind w:left="851"/>
        <w:rPr>
          <w:color w:val="000000"/>
          <w:sz w:val="24"/>
          <w:szCs w:val="20"/>
        </w:rPr>
      </w:pPr>
      <w:r>
        <w:rPr>
          <w:color w:val="000000"/>
          <w:sz w:val="24"/>
          <w:szCs w:val="20"/>
        </w:rPr>
        <w:t>（2）</w:t>
      </w:r>
      <w:r>
        <w:rPr>
          <w:bCs/>
          <w:color w:val="000000"/>
          <w:sz w:val="24"/>
          <w:szCs w:val="20"/>
        </w:rPr>
        <w:t>______</w:t>
      </w:r>
      <w:r>
        <w:rPr>
          <w:color w:val="000000"/>
          <w:sz w:val="24"/>
          <w:szCs w:val="20"/>
        </w:rPr>
        <w:t>为□大型企业□中型企业、□小微企业（包含监狱企业、残疾人福利性单位）、□其他，合同金额为_____元；</w:t>
      </w:r>
    </w:p>
    <w:p w14:paraId="6956F296">
      <w:pPr>
        <w:tabs>
          <w:tab w:val="left" w:pos="720"/>
          <w:tab w:val="left" w:pos="900"/>
        </w:tabs>
        <w:spacing w:line="360" w:lineRule="auto"/>
        <w:ind w:left="851"/>
        <w:rPr>
          <w:color w:val="000000"/>
          <w:sz w:val="24"/>
          <w:szCs w:val="20"/>
        </w:rPr>
      </w:pPr>
      <w:r>
        <w:rPr>
          <w:color w:val="000000"/>
          <w:sz w:val="24"/>
          <w:szCs w:val="20"/>
        </w:rPr>
        <w:t>（…）</w:t>
      </w:r>
      <w:r>
        <w:rPr>
          <w:bCs/>
          <w:color w:val="000000"/>
          <w:sz w:val="24"/>
          <w:szCs w:val="20"/>
        </w:rPr>
        <w:t>______</w:t>
      </w:r>
      <w:r>
        <w:rPr>
          <w:color w:val="000000"/>
          <w:sz w:val="24"/>
          <w:szCs w:val="20"/>
        </w:rPr>
        <w:t>为□大型企业□中型企业、□小微企业（包含监狱企业、残疾人福利性单位）、□其他，合同金额为_____元。</w:t>
      </w:r>
    </w:p>
    <w:p w14:paraId="5E51103D">
      <w:pPr>
        <w:numPr>
          <w:ilvl w:val="0"/>
          <w:numId w:val="26"/>
        </w:numPr>
        <w:tabs>
          <w:tab w:val="left" w:pos="993"/>
        </w:tabs>
        <w:spacing w:line="360" w:lineRule="auto"/>
        <w:rPr>
          <w:bCs/>
          <w:color w:val="000000"/>
          <w:sz w:val="24"/>
        </w:rPr>
      </w:pPr>
      <w:r>
        <w:rPr>
          <w:rFonts w:hint="eastAsia"/>
          <w:bCs/>
          <w:color w:val="000000"/>
          <w:sz w:val="24"/>
        </w:rPr>
        <w:t>以联合体形式参加政府采购活动的，联合体各方不得再单独参加或者与其他供应商另外组成联合体参加同一合同项下的政府采购活动</w:t>
      </w:r>
      <w:r>
        <w:rPr>
          <w:bCs/>
          <w:color w:val="000000"/>
          <w:sz w:val="24"/>
        </w:rPr>
        <w:t>。</w:t>
      </w:r>
    </w:p>
    <w:p w14:paraId="00FE6718">
      <w:pPr>
        <w:numPr>
          <w:ilvl w:val="0"/>
          <w:numId w:val="26"/>
        </w:numPr>
        <w:spacing w:line="360" w:lineRule="auto"/>
        <w:rPr>
          <w:bCs/>
          <w:color w:val="000000"/>
          <w:sz w:val="24"/>
        </w:rPr>
      </w:pPr>
      <w:r>
        <w:rPr>
          <w:bCs/>
          <w:color w:val="000000"/>
          <w:sz w:val="24"/>
        </w:rPr>
        <w:t>其他约定（如有）：_______</w:t>
      </w:r>
      <w:r>
        <w:rPr>
          <w:rFonts w:hint="eastAsia"/>
          <w:bCs/>
          <w:color w:val="000000"/>
          <w:sz w:val="24"/>
        </w:rPr>
        <w:t>。</w:t>
      </w:r>
    </w:p>
    <w:p w14:paraId="0EAA3BB6">
      <w:pPr>
        <w:tabs>
          <w:tab w:val="left" w:pos="780"/>
        </w:tabs>
        <w:spacing w:line="360" w:lineRule="auto"/>
        <w:ind w:firstLine="480" w:firstLineChars="200"/>
        <w:rPr>
          <w:color w:val="000000"/>
          <w:sz w:val="24"/>
        </w:rPr>
      </w:pPr>
      <w:r>
        <w:rPr>
          <w:bCs/>
          <w:color w:val="000000"/>
          <w:sz w:val="24"/>
        </w:rPr>
        <w:t>本协议自各方盖章后生效，</w:t>
      </w:r>
      <w:r>
        <w:rPr>
          <w:rFonts w:hint="eastAsia"/>
          <w:bCs/>
          <w:color w:val="000000"/>
          <w:sz w:val="24"/>
        </w:rPr>
        <w:t>采购合同履行完毕后自动失效。</w:t>
      </w:r>
      <w:r>
        <w:rPr>
          <w:bCs/>
          <w:color w:val="000000"/>
          <w:sz w:val="24"/>
        </w:rPr>
        <w:t>如未中标，本协议自动终止。</w:t>
      </w:r>
      <w:r>
        <w:rPr>
          <w:color w:val="000000"/>
          <w:sz w:val="24"/>
        </w:rPr>
        <w:br w:type="page"/>
      </w:r>
    </w:p>
    <w:p w14:paraId="221A74CB">
      <w:pPr>
        <w:spacing w:line="360" w:lineRule="auto"/>
        <w:ind w:firstLine="471"/>
        <w:rPr>
          <w:color w:val="000000"/>
          <w:sz w:val="24"/>
        </w:rPr>
      </w:pPr>
      <w:r>
        <w:rPr>
          <w:rFonts w:hint="eastAsia"/>
          <w:color w:val="000000"/>
          <w:sz w:val="24"/>
        </w:rPr>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w:t>
      </w:r>
      <w:r>
        <w:rPr>
          <w:rFonts w:hint="eastAsia"/>
          <w:color w:val="000000"/>
          <w:sz w:val="24"/>
        </w:rPr>
        <w:t>联合体成员名称</w:t>
      </w:r>
      <w:r>
        <w:rPr>
          <w:color w:val="000000"/>
          <w:sz w:val="24"/>
        </w:rPr>
        <w:t>：</w:t>
      </w:r>
      <w:r>
        <w:rPr>
          <w:color w:val="000000"/>
          <w:sz w:val="24"/>
          <w:szCs w:val="20"/>
        </w:rPr>
        <w:t>______</w:t>
      </w:r>
    </w:p>
    <w:p w14:paraId="305ED1BB">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盖章：</w:t>
      </w:r>
      <w:r>
        <w:rPr>
          <w:color w:val="000000"/>
          <w:sz w:val="24"/>
          <w:szCs w:val="20"/>
        </w:rPr>
        <w:t>______</w:t>
      </w:r>
    </w:p>
    <w:p w14:paraId="45414187">
      <w:pPr>
        <w:spacing w:line="360" w:lineRule="auto"/>
        <w:ind w:firstLine="471"/>
        <w:rPr>
          <w:color w:val="000000"/>
          <w:sz w:val="24"/>
        </w:rPr>
      </w:pPr>
    </w:p>
    <w:p w14:paraId="7FC2EADE">
      <w:pPr>
        <w:spacing w:line="360" w:lineRule="auto"/>
        <w:ind w:firstLine="471"/>
        <w:rPr>
          <w:color w:val="000000"/>
          <w:sz w:val="24"/>
        </w:rPr>
      </w:pPr>
    </w:p>
    <w:p w14:paraId="6A61C4B7">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14:paraId="138D27F9">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p>
    <w:p w14:paraId="49339D56">
      <w:pPr>
        <w:spacing w:line="360" w:lineRule="auto"/>
        <w:ind w:firstLine="471"/>
        <w:rPr>
          <w:color w:val="000000"/>
          <w:sz w:val="24"/>
        </w:rPr>
      </w:pPr>
    </w:p>
    <w:p w14:paraId="00D85168">
      <w:pPr>
        <w:spacing w:line="360" w:lineRule="auto"/>
        <w:ind w:firstLine="471"/>
        <w:rPr>
          <w:color w:val="000000"/>
          <w:sz w:val="24"/>
        </w:rPr>
      </w:pPr>
    </w:p>
    <w:p w14:paraId="0AC3E5D5">
      <w:pPr>
        <w:spacing w:line="360" w:lineRule="auto"/>
        <w:ind w:left="480"/>
        <w:jc w:val="right"/>
        <w:rPr>
          <w:color w:val="000000"/>
          <w:sz w:val="24"/>
        </w:rPr>
      </w:pPr>
    </w:p>
    <w:p w14:paraId="59CCBB5F">
      <w:pPr>
        <w:spacing w:line="360" w:lineRule="auto"/>
        <w:ind w:left="480"/>
        <w:jc w:val="right"/>
        <w:rPr>
          <w:color w:val="000000"/>
          <w:sz w:val="24"/>
        </w:rPr>
      </w:pPr>
      <w:r>
        <w:rPr>
          <w:color w:val="000000"/>
          <w:sz w:val="24"/>
          <w:szCs w:val="20"/>
        </w:rPr>
        <w:t>日期：_____年______月______日</w:t>
      </w:r>
    </w:p>
    <w:p w14:paraId="191EDBB8">
      <w:pPr>
        <w:spacing w:line="360" w:lineRule="auto"/>
        <w:ind w:left="480"/>
        <w:jc w:val="right"/>
        <w:rPr>
          <w:b/>
          <w:color w:val="000000"/>
          <w:sz w:val="24"/>
        </w:rPr>
      </w:pPr>
    </w:p>
    <w:p w14:paraId="16CFE16B">
      <w:pPr>
        <w:tabs>
          <w:tab w:val="left" w:pos="8280"/>
        </w:tabs>
        <w:spacing w:line="360" w:lineRule="auto"/>
        <w:ind w:firstLine="480"/>
        <w:rPr>
          <w:color w:val="000000"/>
          <w:sz w:val="24"/>
        </w:rPr>
      </w:pPr>
    </w:p>
    <w:p w14:paraId="3B7FE29E">
      <w:pPr>
        <w:tabs>
          <w:tab w:val="left" w:pos="8280"/>
        </w:tabs>
        <w:spacing w:line="360" w:lineRule="auto"/>
        <w:ind w:firstLine="480"/>
        <w:rPr>
          <w:color w:val="000000"/>
          <w:sz w:val="24"/>
        </w:rPr>
      </w:pPr>
    </w:p>
    <w:p w14:paraId="2B64639D">
      <w:pPr>
        <w:spacing w:line="360" w:lineRule="auto"/>
        <w:rPr>
          <w:rFonts w:hint="eastAsia"/>
          <w:color w:val="000000"/>
          <w:sz w:val="24"/>
        </w:rPr>
      </w:pPr>
      <w:r>
        <w:rPr>
          <w:color w:val="000000"/>
          <w:sz w:val="24"/>
        </w:rPr>
        <w:t>注：</w:t>
      </w:r>
      <w:r>
        <w:rPr>
          <w:rFonts w:hint="eastAsia"/>
          <w:color w:val="000000"/>
          <w:sz w:val="24"/>
          <w:lang w:val="en-US" w:eastAsia="zh-CN"/>
        </w:rPr>
        <w:t>1. 如本项目（包）接受供应商以联合体形式参加采购活动，且供应商以联合体形式参与时，须供《联合协议》，否则</w:t>
      </w:r>
      <w:r>
        <w:rPr>
          <w:rFonts w:hint="eastAsia"/>
          <w:b/>
          <w:bCs/>
          <w:color w:val="000000"/>
          <w:sz w:val="24"/>
          <w:lang w:val="en-US" w:eastAsia="zh-CN"/>
        </w:rPr>
        <w:t>投标无效</w:t>
      </w:r>
      <w:r>
        <w:rPr>
          <w:rFonts w:hint="eastAsia"/>
          <w:color w:val="000000"/>
          <w:sz w:val="24"/>
          <w:lang w:val="en-US" w:eastAsia="zh-CN"/>
        </w:rPr>
        <w:t xml:space="preserve">。 </w:t>
      </w:r>
    </w:p>
    <w:p w14:paraId="0DC30D28">
      <w:pPr>
        <w:spacing w:line="360" w:lineRule="auto"/>
        <w:ind w:firstLine="471"/>
        <w:rPr>
          <w:rFonts w:hint="eastAsia"/>
          <w:color w:val="000000"/>
          <w:sz w:val="24"/>
        </w:rPr>
      </w:pPr>
      <w:r>
        <w:rPr>
          <w:rFonts w:hint="default"/>
          <w:color w:val="000000"/>
          <w:sz w:val="24"/>
          <w:lang w:val="en-US" w:eastAsia="zh-CN"/>
        </w:rPr>
        <w:t xml:space="preserve">2. </w:t>
      </w:r>
      <w:r>
        <w:rPr>
          <w:rFonts w:hint="eastAsia"/>
          <w:color w:val="000000"/>
          <w:sz w:val="24"/>
          <w:lang w:val="en-US" w:eastAsia="zh-CN"/>
        </w:rPr>
        <w:t>联合体各方成员需在本协议上共同盖章。</w:t>
      </w:r>
    </w:p>
    <w:p w14:paraId="029A34AB">
      <w:pPr>
        <w:spacing w:line="360" w:lineRule="auto"/>
        <w:ind w:left="719" w:leftChars="228" w:hanging="240" w:hangingChars="100"/>
        <w:rPr>
          <w:sz w:val="24"/>
        </w:rPr>
      </w:pPr>
    </w:p>
    <w:p w14:paraId="4D7631BE">
      <w:pPr>
        <w:spacing w:line="360" w:lineRule="auto"/>
        <w:outlineLvl w:val="2"/>
        <w:rPr>
          <w:color w:val="000000"/>
          <w:sz w:val="24"/>
          <w:szCs w:val="20"/>
        </w:rPr>
      </w:pPr>
      <w:r>
        <w:rPr>
          <w:sz w:val="24"/>
        </w:rPr>
        <w:br w:type="page"/>
      </w:r>
    </w:p>
    <w:p w14:paraId="4527A316">
      <w:pPr>
        <w:spacing w:line="360" w:lineRule="auto"/>
        <w:outlineLvl w:val="2"/>
        <w:rPr>
          <w:sz w:val="24"/>
          <w:szCs w:val="20"/>
        </w:rPr>
      </w:pPr>
      <w:r>
        <w:rPr>
          <w:color w:val="000000"/>
          <w:sz w:val="24"/>
          <w:szCs w:val="20"/>
        </w:rPr>
        <w:t>3-</w:t>
      </w:r>
      <w:r>
        <w:rPr>
          <w:rFonts w:hint="eastAsia"/>
          <w:color w:val="000000"/>
          <w:sz w:val="24"/>
          <w:szCs w:val="20"/>
        </w:rPr>
        <w:t>2</w:t>
      </w:r>
      <w:r>
        <w:rPr>
          <w:color w:val="000000"/>
          <w:sz w:val="24"/>
          <w:szCs w:val="20"/>
        </w:rPr>
        <w:t>其他</w:t>
      </w:r>
      <w:r>
        <w:rPr>
          <w:sz w:val="24"/>
          <w:szCs w:val="20"/>
        </w:rPr>
        <w:t>特定资格要求</w:t>
      </w:r>
    </w:p>
    <w:p w14:paraId="6B8CC410">
      <w:pPr>
        <w:widowControl/>
        <w:jc w:val="left"/>
        <w:rPr>
          <w:b/>
          <w:spacing w:val="20"/>
          <w:sz w:val="24"/>
        </w:rPr>
      </w:pPr>
      <w:r>
        <w:rPr>
          <w:sz w:val="24"/>
          <w:szCs w:val="20"/>
        </w:rPr>
        <w:br w:type="page"/>
      </w:r>
      <w:r>
        <w:rPr>
          <w:b/>
          <w:spacing w:val="20"/>
          <w:sz w:val="24"/>
        </w:rPr>
        <w:t>二、商务技术文件格式</w:t>
      </w:r>
    </w:p>
    <w:p w14:paraId="1E059D10">
      <w:pPr>
        <w:rPr>
          <w:b/>
          <w:spacing w:val="20"/>
          <w:szCs w:val="21"/>
        </w:rPr>
      </w:pPr>
    </w:p>
    <w:p w14:paraId="420F7F77">
      <w:pPr>
        <w:rPr>
          <w:b/>
          <w:sz w:val="24"/>
        </w:rPr>
      </w:pPr>
      <w:r>
        <w:rPr>
          <w:b/>
          <w:spacing w:val="20"/>
          <w:sz w:val="24"/>
        </w:rPr>
        <w:t>投标文件（商务技术文件）</w:t>
      </w:r>
      <w:r>
        <w:rPr>
          <w:b/>
          <w:sz w:val="24"/>
        </w:rPr>
        <w:t>封面（非实质性格式）</w:t>
      </w:r>
    </w:p>
    <w:p w14:paraId="5C069E5A">
      <w:pPr>
        <w:jc w:val="center"/>
        <w:rPr>
          <w:szCs w:val="21"/>
        </w:rPr>
      </w:pPr>
    </w:p>
    <w:p w14:paraId="64A2FC3C">
      <w:pPr>
        <w:jc w:val="center"/>
        <w:rPr>
          <w:b/>
          <w:spacing w:val="60"/>
          <w:sz w:val="84"/>
          <w:szCs w:val="84"/>
        </w:rPr>
      </w:pPr>
      <w:r>
        <w:rPr>
          <w:b/>
          <w:spacing w:val="60"/>
          <w:sz w:val="84"/>
          <w:szCs w:val="84"/>
        </w:rPr>
        <w:t>投 标 文 件</w:t>
      </w:r>
    </w:p>
    <w:p w14:paraId="1EA0A00B">
      <w:pPr>
        <w:jc w:val="center"/>
        <w:rPr>
          <w:b/>
          <w:spacing w:val="60"/>
          <w:sz w:val="52"/>
          <w:szCs w:val="52"/>
        </w:rPr>
      </w:pPr>
      <w:r>
        <w:rPr>
          <w:b/>
          <w:spacing w:val="60"/>
          <w:sz w:val="52"/>
          <w:szCs w:val="52"/>
        </w:rPr>
        <w:t>（商务技术文件）</w:t>
      </w:r>
    </w:p>
    <w:p w14:paraId="2132B4B0">
      <w:pPr>
        <w:ind w:firstLine="542" w:firstLineChars="150"/>
        <w:rPr>
          <w:b/>
          <w:spacing w:val="20"/>
          <w:sz w:val="32"/>
          <w:szCs w:val="32"/>
        </w:rPr>
      </w:pPr>
    </w:p>
    <w:p w14:paraId="684EA3B3">
      <w:pPr>
        <w:ind w:firstLine="542" w:firstLineChars="150"/>
        <w:rPr>
          <w:b/>
          <w:spacing w:val="20"/>
          <w:sz w:val="32"/>
          <w:szCs w:val="32"/>
        </w:rPr>
      </w:pPr>
    </w:p>
    <w:p w14:paraId="1A44D613">
      <w:pPr>
        <w:pStyle w:val="32"/>
        <w:rPr>
          <w:b/>
          <w:spacing w:val="20"/>
          <w:sz w:val="32"/>
          <w:szCs w:val="32"/>
        </w:rPr>
      </w:pPr>
    </w:p>
    <w:p w14:paraId="10C6786B">
      <w:pPr>
        <w:pStyle w:val="32"/>
        <w:rPr>
          <w:b/>
          <w:spacing w:val="20"/>
          <w:sz w:val="32"/>
          <w:szCs w:val="32"/>
        </w:rPr>
      </w:pPr>
    </w:p>
    <w:p w14:paraId="6F4C696B">
      <w:pPr>
        <w:pStyle w:val="32"/>
        <w:rPr>
          <w:b/>
          <w:spacing w:val="20"/>
          <w:sz w:val="32"/>
          <w:szCs w:val="32"/>
        </w:rPr>
      </w:pPr>
    </w:p>
    <w:p w14:paraId="27B25B58">
      <w:pPr>
        <w:ind w:firstLine="542" w:firstLineChars="150"/>
        <w:rPr>
          <w:b/>
          <w:spacing w:val="20"/>
          <w:sz w:val="32"/>
          <w:szCs w:val="32"/>
        </w:rPr>
      </w:pPr>
      <w:r>
        <w:rPr>
          <w:b/>
          <w:spacing w:val="20"/>
          <w:sz w:val="32"/>
          <w:szCs w:val="32"/>
        </w:rPr>
        <w:t>项目名称</w:t>
      </w:r>
      <w:r>
        <w:rPr>
          <w:rFonts w:hint="eastAsia"/>
          <w:b/>
          <w:spacing w:val="20"/>
          <w:sz w:val="32"/>
          <w:szCs w:val="32"/>
        </w:rPr>
        <w:t>：</w:t>
      </w:r>
    </w:p>
    <w:p w14:paraId="0F62512F">
      <w:pPr>
        <w:pStyle w:val="32"/>
      </w:pPr>
    </w:p>
    <w:p w14:paraId="26A8C50D">
      <w:pPr>
        <w:ind w:firstLine="542" w:firstLineChars="150"/>
        <w:rPr>
          <w:b/>
          <w:spacing w:val="20"/>
          <w:sz w:val="32"/>
          <w:szCs w:val="32"/>
        </w:rPr>
      </w:pPr>
    </w:p>
    <w:p w14:paraId="583E8290">
      <w:pPr>
        <w:pStyle w:val="32"/>
        <w:rPr>
          <w:rFonts w:ascii="Times New Roman"/>
          <w:b/>
          <w:spacing w:val="20"/>
          <w:kern w:val="2"/>
          <w:sz w:val="32"/>
          <w:szCs w:val="32"/>
        </w:rPr>
      </w:pPr>
    </w:p>
    <w:p w14:paraId="3C08C5BD">
      <w:pPr>
        <w:spacing w:before="36" w:line="225" w:lineRule="auto"/>
        <w:ind w:left="545"/>
        <w:rPr>
          <w:b/>
          <w:spacing w:val="20"/>
          <w:sz w:val="32"/>
          <w:szCs w:val="32"/>
        </w:rPr>
      </w:pPr>
      <w:r>
        <w:rPr>
          <w:b/>
          <w:spacing w:val="20"/>
          <w:sz w:val="32"/>
          <w:szCs w:val="32"/>
        </w:rPr>
        <w:t>项目编号/包</w:t>
      </w:r>
      <w:r>
        <w:rPr>
          <w:rFonts w:hint="eastAsia"/>
          <w:b/>
          <w:spacing w:val="20"/>
          <w:sz w:val="32"/>
          <w:szCs w:val="32"/>
          <w:lang w:val="en-US" w:eastAsia="zh-CN"/>
        </w:rPr>
        <w:t>号</w:t>
      </w:r>
      <w:r>
        <w:rPr>
          <w:b/>
          <w:spacing w:val="20"/>
          <w:sz w:val="32"/>
          <w:szCs w:val="32"/>
        </w:rPr>
        <w:t>：</w:t>
      </w:r>
    </w:p>
    <w:p w14:paraId="222B1F1A">
      <w:pPr>
        <w:ind w:firstLine="542" w:firstLineChars="150"/>
        <w:rPr>
          <w:b/>
          <w:spacing w:val="20"/>
          <w:sz w:val="32"/>
          <w:szCs w:val="32"/>
        </w:rPr>
      </w:pPr>
    </w:p>
    <w:p w14:paraId="4FD50E6F">
      <w:pPr>
        <w:ind w:firstLine="542" w:firstLineChars="150"/>
        <w:rPr>
          <w:b/>
          <w:spacing w:val="20"/>
          <w:sz w:val="32"/>
          <w:szCs w:val="32"/>
        </w:rPr>
      </w:pPr>
    </w:p>
    <w:p w14:paraId="378370FE">
      <w:pPr>
        <w:jc w:val="center"/>
        <w:rPr>
          <w:b/>
          <w:sz w:val="32"/>
          <w:szCs w:val="32"/>
        </w:rPr>
      </w:pPr>
    </w:p>
    <w:p w14:paraId="71871E86">
      <w:pPr>
        <w:jc w:val="center"/>
        <w:rPr>
          <w:b/>
          <w:sz w:val="32"/>
          <w:szCs w:val="32"/>
        </w:rPr>
      </w:pPr>
    </w:p>
    <w:p w14:paraId="03D01E4A">
      <w:pPr>
        <w:jc w:val="center"/>
        <w:rPr>
          <w:b/>
          <w:sz w:val="32"/>
          <w:szCs w:val="32"/>
        </w:rPr>
      </w:pPr>
    </w:p>
    <w:p w14:paraId="648B4C7E">
      <w:pPr>
        <w:jc w:val="center"/>
        <w:rPr>
          <w:b/>
          <w:spacing w:val="20"/>
          <w:sz w:val="32"/>
          <w:szCs w:val="32"/>
        </w:rPr>
      </w:pPr>
    </w:p>
    <w:p w14:paraId="11970DFA">
      <w:pPr>
        <w:jc w:val="center"/>
        <w:rPr>
          <w:b/>
          <w:spacing w:val="20"/>
          <w:sz w:val="32"/>
          <w:szCs w:val="32"/>
        </w:rPr>
      </w:pPr>
    </w:p>
    <w:p w14:paraId="1A8606F3">
      <w:pPr>
        <w:jc w:val="center"/>
        <w:rPr>
          <w:b/>
          <w:spacing w:val="20"/>
          <w:sz w:val="32"/>
          <w:szCs w:val="32"/>
        </w:rPr>
      </w:pPr>
    </w:p>
    <w:p w14:paraId="45EEA6F1">
      <w:pPr>
        <w:spacing w:line="360" w:lineRule="auto"/>
        <w:ind w:firstLine="723" w:firstLineChars="200"/>
        <w:jc w:val="left"/>
        <w:rPr>
          <w:b/>
          <w:spacing w:val="20"/>
          <w:sz w:val="32"/>
          <w:szCs w:val="32"/>
        </w:rPr>
      </w:pPr>
      <w:r>
        <w:rPr>
          <w:b/>
          <w:spacing w:val="20"/>
          <w:sz w:val="32"/>
          <w:szCs w:val="32"/>
        </w:rPr>
        <w:t>投标人名称：</w:t>
      </w:r>
    </w:p>
    <w:p w14:paraId="6BA37F4E">
      <w:pPr>
        <w:jc w:val="center"/>
        <w:rPr>
          <w:b/>
          <w:sz w:val="32"/>
          <w:szCs w:val="32"/>
        </w:rPr>
      </w:pPr>
    </w:p>
    <w:p w14:paraId="70813FA1">
      <w:pPr>
        <w:widowControl/>
        <w:jc w:val="left"/>
        <w:rPr>
          <w:color w:val="000000"/>
          <w:sz w:val="24"/>
          <w:szCs w:val="20"/>
        </w:rPr>
      </w:pPr>
      <w:r>
        <w:rPr>
          <w:b/>
          <w:sz w:val="24"/>
        </w:rPr>
        <w:br w:type="page"/>
      </w:r>
      <w:bookmarkStart w:id="822" w:name="_Hlt520273711"/>
      <w:bookmarkEnd w:id="822"/>
      <w:bookmarkStart w:id="823" w:name="_Hlt520343392"/>
      <w:bookmarkEnd w:id="823"/>
      <w:bookmarkStart w:id="824" w:name="_Hlt520343000"/>
      <w:bookmarkEnd w:id="824"/>
      <w:bookmarkStart w:id="825" w:name="_Hlt520274121"/>
      <w:bookmarkEnd w:id="825"/>
      <w:bookmarkStart w:id="826" w:name="_Hlt520274393"/>
      <w:bookmarkEnd w:id="826"/>
      <w:bookmarkStart w:id="827" w:name="_Hlt520274065"/>
      <w:bookmarkEnd w:id="827"/>
      <w:bookmarkStart w:id="828" w:name="_Hlt520355504"/>
      <w:bookmarkEnd w:id="828"/>
      <w:bookmarkStart w:id="829" w:name="_Hlt520274407"/>
      <w:bookmarkEnd w:id="829"/>
      <w:bookmarkStart w:id="830" w:name="_Hlt520350918"/>
      <w:bookmarkEnd w:id="830"/>
      <w:bookmarkStart w:id="831" w:name="_Hlt520271212"/>
      <w:bookmarkEnd w:id="831"/>
      <w:bookmarkStart w:id="832" w:name="_Toc480942349"/>
      <w:bookmarkStart w:id="833" w:name="_Ref467988698"/>
      <w:bookmarkStart w:id="834" w:name="_Toc142311058"/>
      <w:bookmarkStart w:id="835" w:name="_Toc226965829"/>
      <w:bookmarkStart w:id="836" w:name="_Toc226309800"/>
      <w:bookmarkStart w:id="837" w:name="_Toc226965746"/>
      <w:bookmarkStart w:id="838" w:name="_Toc127151556"/>
      <w:bookmarkStart w:id="839" w:name="_Toc520356217"/>
      <w:bookmarkStart w:id="840" w:name="_Toc195842921"/>
      <w:bookmarkStart w:id="841" w:name="_Toc150774761"/>
      <w:bookmarkStart w:id="842" w:name="_Toc150480794"/>
      <w:bookmarkStart w:id="843" w:name="_Toc226337252"/>
      <w:r>
        <w:rPr>
          <w:color w:val="000000"/>
          <w:sz w:val="24"/>
        </w:rPr>
        <w:t>1</w:t>
      </w:r>
      <w:r>
        <w:rPr>
          <w:color w:val="000000"/>
          <w:sz w:val="24"/>
          <w:szCs w:val="20"/>
        </w:rPr>
        <w:t xml:space="preserve">  </w:t>
      </w:r>
      <w:r>
        <w:rPr>
          <w:color w:val="000000"/>
          <w:sz w:val="24"/>
        </w:rPr>
        <w:t>投标</w:t>
      </w:r>
      <w:bookmarkEnd w:id="832"/>
      <w:bookmarkEnd w:id="833"/>
      <w:r>
        <w:rPr>
          <w:color w:val="000000"/>
          <w:sz w:val="24"/>
        </w:rPr>
        <w:t>书</w:t>
      </w:r>
      <w:bookmarkEnd w:id="834"/>
      <w:bookmarkEnd w:id="835"/>
      <w:bookmarkEnd w:id="836"/>
      <w:bookmarkEnd w:id="837"/>
      <w:bookmarkEnd w:id="838"/>
      <w:bookmarkEnd w:id="839"/>
      <w:bookmarkEnd w:id="840"/>
      <w:bookmarkEnd w:id="841"/>
      <w:bookmarkEnd w:id="842"/>
      <w:bookmarkEnd w:id="843"/>
      <w:r>
        <w:rPr>
          <w:color w:val="000000"/>
          <w:sz w:val="24"/>
          <w:szCs w:val="20"/>
        </w:rPr>
        <w:t>（实质性格式）</w:t>
      </w:r>
    </w:p>
    <w:p w14:paraId="429D091A">
      <w:pPr>
        <w:tabs>
          <w:tab w:val="left" w:pos="5580"/>
        </w:tabs>
        <w:spacing w:line="360" w:lineRule="auto"/>
        <w:rPr>
          <w:color w:val="000000"/>
          <w:sz w:val="24"/>
        </w:rPr>
      </w:pPr>
    </w:p>
    <w:p w14:paraId="7609C150">
      <w:pPr>
        <w:spacing w:line="360" w:lineRule="auto"/>
        <w:jc w:val="center"/>
        <w:rPr>
          <w:b/>
          <w:color w:val="000000"/>
          <w:sz w:val="36"/>
          <w:szCs w:val="36"/>
        </w:rPr>
      </w:pPr>
      <w:r>
        <w:rPr>
          <w:rFonts w:hint="eastAsia"/>
          <w:b/>
          <w:color w:val="000000"/>
          <w:sz w:val="36"/>
          <w:szCs w:val="36"/>
        </w:rPr>
        <w:t>投标书</w:t>
      </w:r>
    </w:p>
    <w:p w14:paraId="170CD1EF">
      <w:pPr>
        <w:tabs>
          <w:tab w:val="left" w:pos="5580"/>
        </w:tabs>
        <w:spacing w:line="360" w:lineRule="auto"/>
        <w:rPr>
          <w:color w:val="000000"/>
          <w:sz w:val="24"/>
        </w:rPr>
      </w:pPr>
      <w:r>
        <w:rPr>
          <w:color w:val="000000"/>
          <w:sz w:val="24"/>
        </w:rPr>
        <w:t>致：</w:t>
      </w:r>
      <w:r>
        <w:rPr>
          <w:color w:val="000000"/>
          <w:sz w:val="24"/>
          <w:u w:val="single"/>
        </w:rPr>
        <w:t>（采购人或采购代理机构）</w:t>
      </w:r>
    </w:p>
    <w:p w14:paraId="41A9B14B">
      <w:pPr>
        <w:tabs>
          <w:tab w:val="left" w:pos="5580"/>
        </w:tabs>
        <w:spacing w:line="360" w:lineRule="auto"/>
        <w:rPr>
          <w:color w:val="000000"/>
          <w:sz w:val="24"/>
          <w:szCs w:val="20"/>
        </w:rPr>
      </w:pPr>
    </w:p>
    <w:p w14:paraId="1B4DA3DB">
      <w:pPr>
        <w:tabs>
          <w:tab w:val="left" w:pos="5580"/>
        </w:tabs>
        <w:spacing w:line="360" w:lineRule="auto"/>
        <w:ind w:firstLine="408"/>
        <w:rPr>
          <w:color w:val="000000"/>
          <w:sz w:val="24"/>
          <w:szCs w:val="20"/>
        </w:rPr>
      </w:pPr>
      <w:r>
        <w:rPr>
          <w:color w:val="000000"/>
          <w:sz w:val="24"/>
          <w:szCs w:val="20"/>
        </w:rPr>
        <w:t>我方参加你方就___________（</w:t>
      </w:r>
      <w:r>
        <w:rPr>
          <w:rFonts w:ascii="宋体" w:hAnsi="宋体" w:cs="宋体"/>
          <w:sz w:val="24"/>
        </w:rPr>
        <w:t>项目名称，项目编号/包</w:t>
      </w:r>
      <w:r>
        <w:rPr>
          <w:rFonts w:hint="eastAsia" w:ascii="宋体" w:hAnsi="宋体" w:cs="宋体"/>
          <w:sz w:val="24"/>
          <w:lang w:val="en-US" w:eastAsia="zh-CN"/>
        </w:rPr>
        <w:t>号</w:t>
      </w:r>
      <w:r>
        <w:rPr>
          <w:color w:val="000000"/>
          <w:sz w:val="24"/>
          <w:szCs w:val="20"/>
        </w:rPr>
        <w:t>）组织的招标活动，并对此项目进行投标。</w:t>
      </w:r>
    </w:p>
    <w:p w14:paraId="2AC89DCB">
      <w:pPr>
        <w:tabs>
          <w:tab w:val="left" w:pos="5580"/>
        </w:tabs>
        <w:spacing w:line="360" w:lineRule="auto"/>
        <w:ind w:firstLine="408"/>
        <w:rPr>
          <w:color w:val="000000"/>
          <w:sz w:val="24"/>
          <w:szCs w:val="20"/>
        </w:rPr>
      </w:pPr>
      <w:r>
        <w:rPr>
          <w:color w:val="000000"/>
          <w:sz w:val="24"/>
          <w:szCs w:val="20"/>
        </w:rPr>
        <w:t>1. 我方</w:t>
      </w:r>
      <w:r>
        <w:rPr>
          <w:color w:val="000000"/>
          <w:sz w:val="24"/>
        </w:rPr>
        <w:t>已详细审查全部招标文件</w:t>
      </w:r>
      <w:r>
        <w:rPr>
          <w:color w:val="000000"/>
          <w:sz w:val="24"/>
          <w:szCs w:val="20"/>
        </w:rPr>
        <w:t>，自愿参与投标并承诺如下：</w:t>
      </w:r>
    </w:p>
    <w:p w14:paraId="31476F8F">
      <w:pPr>
        <w:tabs>
          <w:tab w:val="left" w:pos="720"/>
          <w:tab w:val="left" w:pos="900"/>
        </w:tabs>
        <w:spacing w:line="360" w:lineRule="auto"/>
        <w:ind w:left="360" w:firstLine="72" w:firstLineChars="30"/>
        <w:rPr>
          <w:color w:val="000000"/>
          <w:sz w:val="24"/>
          <w:szCs w:val="20"/>
        </w:rPr>
      </w:pPr>
      <w:r>
        <w:rPr>
          <w:color w:val="000000"/>
          <w:sz w:val="24"/>
          <w:szCs w:val="20"/>
        </w:rPr>
        <w:t>（1）本投标有效期为自提交投标文件的截止之日起</w:t>
      </w:r>
      <w:r>
        <w:rPr>
          <w:sz w:val="24"/>
        </w:rPr>
        <w:t>_____</w:t>
      </w:r>
      <w:r>
        <w:rPr>
          <w:color w:val="000000"/>
          <w:sz w:val="24"/>
          <w:szCs w:val="20"/>
        </w:rPr>
        <w:t>个日历日。</w:t>
      </w:r>
    </w:p>
    <w:p w14:paraId="053168BC">
      <w:pPr>
        <w:tabs>
          <w:tab w:val="left" w:pos="720"/>
          <w:tab w:val="left" w:pos="900"/>
        </w:tabs>
        <w:spacing w:line="360" w:lineRule="auto"/>
        <w:ind w:left="360" w:firstLine="72" w:firstLineChars="30"/>
        <w:rPr>
          <w:color w:val="000000"/>
          <w:sz w:val="24"/>
          <w:szCs w:val="20"/>
        </w:rPr>
      </w:pPr>
      <w:r>
        <w:rPr>
          <w:color w:val="000000"/>
          <w:sz w:val="24"/>
          <w:szCs w:val="20"/>
        </w:rPr>
        <w:t>（2）除合同条款及采购需求偏离表列出的偏离外，我方响应招标文件的全部要求。</w:t>
      </w:r>
    </w:p>
    <w:p w14:paraId="62D73A95">
      <w:pPr>
        <w:tabs>
          <w:tab w:val="left" w:pos="5580"/>
        </w:tabs>
        <w:spacing w:line="360" w:lineRule="auto"/>
        <w:ind w:firstLine="420" w:firstLineChars="175"/>
        <w:rPr>
          <w:color w:val="000000"/>
          <w:sz w:val="24"/>
          <w:szCs w:val="20"/>
        </w:rPr>
      </w:pPr>
      <w:r>
        <w:rPr>
          <w:color w:val="000000"/>
          <w:sz w:val="24"/>
          <w:szCs w:val="20"/>
        </w:rPr>
        <w:t>（3）我方已提供的全部文件资料是真实、准确的，并对此承担一切法律后果。</w:t>
      </w:r>
    </w:p>
    <w:p w14:paraId="71381C96">
      <w:pPr>
        <w:tabs>
          <w:tab w:val="left" w:pos="5580"/>
        </w:tabs>
        <w:spacing w:line="360" w:lineRule="auto"/>
        <w:ind w:firstLine="420" w:firstLineChars="175"/>
        <w:rPr>
          <w:color w:val="000000"/>
          <w:sz w:val="24"/>
        </w:rPr>
      </w:pPr>
      <w:r>
        <w:rPr>
          <w:color w:val="000000"/>
          <w:sz w:val="24"/>
          <w:szCs w:val="20"/>
        </w:rPr>
        <w:t>（4）如我方中标，我方将在法律规定的期限内与你方签订合同，按照招标文件要求提交履约保证金，并在合同约定的期限内完成合同规定的全部义务。</w:t>
      </w:r>
    </w:p>
    <w:p w14:paraId="22337323">
      <w:pPr>
        <w:spacing w:line="360" w:lineRule="auto"/>
        <w:ind w:left="420"/>
        <w:rPr>
          <w:color w:val="000000"/>
          <w:sz w:val="24"/>
        </w:rPr>
      </w:pPr>
      <w:r>
        <w:rPr>
          <w:color w:val="000000"/>
          <w:sz w:val="24"/>
        </w:rPr>
        <w:t>2. 其他补充条款（如有）：</w:t>
      </w:r>
      <w:r>
        <w:rPr>
          <w:color w:val="000000"/>
          <w:sz w:val="24"/>
          <w:szCs w:val="20"/>
        </w:rPr>
        <w:t>___________</w:t>
      </w:r>
      <w:r>
        <w:rPr>
          <w:color w:val="000000"/>
          <w:sz w:val="24"/>
        </w:rPr>
        <w:t>。</w:t>
      </w:r>
    </w:p>
    <w:p w14:paraId="3407F284">
      <w:pPr>
        <w:spacing w:line="360" w:lineRule="auto"/>
        <w:ind w:firstLine="480" w:firstLineChars="200"/>
        <w:rPr>
          <w:color w:val="000000"/>
          <w:sz w:val="24"/>
        </w:rPr>
      </w:pPr>
      <w:r>
        <w:rPr>
          <w:color w:val="000000"/>
          <w:sz w:val="24"/>
        </w:rPr>
        <w:t>与本投标有关的一切正式往来信函请寄：</w:t>
      </w:r>
    </w:p>
    <w:p w14:paraId="3518834A">
      <w:pPr>
        <w:tabs>
          <w:tab w:val="left" w:pos="5580"/>
        </w:tabs>
        <w:spacing w:line="360" w:lineRule="auto"/>
        <w:ind w:left="420"/>
        <w:rPr>
          <w:color w:val="000000"/>
          <w:sz w:val="24"/>
          <w:szCs w:val="20"/>
        </w:rPr>
      </w:pPr>
    </w:p>
    <w:p w14:paraId="6A2428B2">
      <w:pPr>
        <w:tabs>
          <w:tab w:val="left" w:pos="5580"/>
        </w:tabs>
        <w:spacing w:line="360" w:lineRule="auto"/>
        <w:ind w:left="420"/>
        <w:rPr>
          <w:color w:val="000000"/>
          <w:sz w:val="24"/>
          <w:szCs w:val="20"/>
        </w:rPr>
      </w:pPr>
      <w:r>
        <w:rPr>
          <w:color w:val="000000"/>
          <w:sz w:val="24"/>
          <w:szCs w:val="20"/>
        </w:rPr>
        <w:t>地址_________________________     传真____________________________</w:t>
      </w:r>
    </w:p>
    <w:p w14:paraId="5569D86F">
      <w:pPr>
        <w:tabs>
          <w:tab w:val="left" w:pos="5580"/>
        </w:tabs>
        <w:spacing w:line="360" w:lineRule="auto"/>
        <w:ind w:left="420"/>
        <w:rPr>
          <w:color w:val="000000"/>
          <w:sz w:val="24"/>
          <w:szCs w:val="20"/>
        </w:rPr>
      </w:pPr>
      <w:r>
        <w:rPr>
          <w:color w:val="000000"/>
          <w:sz w:val="24"/>
          <w:szCs w:val="20"/>
        </w:rPr>
        <w:t>电话_________________________     电子函件________________________</w:t>
      </w:r>
    </w:p>
    <w:p w14:paraId="7B6F7E8B">
      <w:pPr>
        <w:tabs>
          <w:tab w:val="left" w:pos="5580"/>
        </w:tabs>
        <w:spacing w:line="360" w:lineRule="auto"/>
        <w:ind w:left="420"/>
        <w:rPr>
          <w:color w:val="000000"/>
          <w:sz w:val="24"/>
          <w:szCs w:val="20"/>
        </w:rPr>
      </w:pPr>
    </w:p>
    <w:p w14:paraId="37B6B26B">
      <w:pPr>
        <w:tabs>
          <w:tab w:val="left" w:pos="5580"/>
        </w:tabs>
        <w:spacing w:line="360" w:lineRule="auto"/>
        <w:ind w:left="420"/>
        <w:rPr>
          <w:color w:val="000000"/>
          <w:sz w:val="24"/>
          <w:szCs w:val="20"/>
        </w:rPr>
      </w:pPr>
      <w:r>
        <w:rPr>
          <w:color w:val="000000"/>
          <w:sz w:val="24"/>
          <w:szCs w:val="20"/>
        </w:rPr>
        <w:t>投标人名称（加盖公章） ___________</w:t>
      </w:r>
    </w:p>
    <w:p w14:paraId="382A5738">
      <w:pPr>
        <w:tabs>
          <w:tab w:val="left" w:pos="5580"/>
        </w:tabs>
        <w:spacing w:line="360" w:lineRule="auto"/>
        <w:ind w:left="420"/>
        <w:rPr>
          <w:color w:val="000000"/>
          <w:sz w:val="24"/>
          <w:szCs w:val="20"/>
        </w:rPr>
      </w:pPr>
      <w:r>
        <w:rPr>
          <w:color w:val="000000"/>
          <w:sz w:val="24"/>
          <w:szCs w:val="20"/>
        </w:rPr>
        <w:t xml:space="preserve">日期：_____年______月______日    </w:t>
      </w:r>
    </w:p>
    <w:p w14:paraId="1E1D83F9">
      <w:pPr>
        <w:tabs>
          <w:tab w:val="left" w:pos="5580"/>
        </w:tabs>
        <w:spacing w:line="360" w:lineRule="auto"/>
        <w:ind w:left="420"/>
        <w:rPr>
          <w:color w:val="000000"/>
          <w:sz w:val="24"/>
          <w:szCs w:val="20"/>
          <w:u w:val="single"/>
        </w:rPr>
      </w:pPr>
    </w:p>
    <w:p w14:paraId="09C1B641">
      <w:pPr>
        <w:widowControl/>
        <w:jc w:val="left"/>
        <w:rPr>
          <w:color w:val="000000"/>
          <w:sz w:val="24"/>
        </w:rPr>
      </w:pPr>
      <w:bookmarkStart w:id="844" w:name="_Hlt520356243"/>
      <w:bookmarkEnd w:id="844"/>
      <w:bookmarkStart w:id="845" w:name="_Hlt520355938"/>
      <w:bookmarkEnd w:id="845"/>
      <w:bookmarkStart w:id="846" w:name="_Ref467988705"/>
      <w:bookmarkStart w:id="847" w:name="_Toc226337253"/>
      <w:bookmarkStart w:id="848" w:name="_Toc305158825"/>
      <w:bookmarkStart w:id="849" w:name="_Toc127151557"/>
      <w:bookmarkStart w:id="850" w:name="_Toc480942350"/>
      <w:bookmarkStart w:id="851" w:name="_Toc226965747"/>
      <w:bookmarkStart w:id="852" w:name="_Toc305158899"/>
      <w:bookmarkStart w:id="853" w:name="_Toc150480795"/>
      <w:bookmarkStart w:id="854" w:name="_Toc264969247"/>
      <w:bookmarkStart w:id="855" w:name="_Toc226309801"/>
      <w:bookmarkStart w:id="856" w:name="_Toc150774762"/>
      <w:bookmarkStart w:id="857" w:name="_Toc265228395"/>
      <w:bookmarkStart w:id="858" w:name="_Toc142311059"/>
      <w:bookmarkStart w:id="859" w:name="_Toc195842922"/>
      <w:bookmarkStart w:id="860" w:name="_Toc520356218"/>
      <w:bookmarkStart w:id="861" w:name="_Toc226965830"/>
      <w:r>
        <w:rPr>
          <w:color w:val="000000"/>
          <w:sz w:val="24"/>
        </w:rPr>
        <w:br w:type="page"/>
      </w:r>
    </w:p>
    <w:p w14:paraId="1556787C">
      <w:pPr>
        <w:spacing w:line="360" w:lineRule="auto"/>
        <w:outlineLvl w:val="2"/>
        <w:rPr>
          <w:color w:val="000000"/>
          <w:sz w:val="24"/>
        </w:rPr>
      </w:pPr>
      <w:r>
        <w:rPr>
          <w:color w:val="000000"/>
          <w:sz w:val="24"/>
        </w:rPr>
        <w:t>2  授权委托书（实质性格式）</w:t>
      </w:r>
    </w:p>
    <w:p w14:paraId="693E3F0C">
      <w:pPr>
        <w:spacing w:line="360" w:lineRule="exact"/>
        <w:jc w:val="center"/>
        <w:rPr>
          <w:rFonts w:ascii="宋体" w:hAnsi="宋体"/>
          <w:b/>
          <w:color w:val="000000"/>
          <w:sz w:val="36"/>
          <w:szCs w:val="36"/>
        </w:rPr>
      </w:pPr>
      <w:r>
        <w:rPr>
          <w:rFonts w:hint="eastAsia" w:ascii="宋体" w:hAnsi="宋体"/>
          <w:b/>
          <w:color w:val="000000"/>
          <w:sz w:val="36"/>
          <w:szCs w:val="36"/>
        </w:rPr>
        <w:t>授权委托书</w:t>
      </w:r>
    </w:p>
    <w:p w14:paraId="48B5E8A5">
      <w:pPr>
        <w:spacing w:line="360" w:lineRule="auto"/>
        <w:ind w:firstLine="420"/>
        <w:rPr>
          <w:rFonts w:ascii="宋体" w:hAnsi="宋体"/>
          <w:color w:val="000000"/>
          <w:sz w:val="24"/>
          <w:szCs w:val="20"/>
        </w:rPr>
      </w:pPr>
    </w:p>
    <w:p w14:paraId="1A984862">
      <w:pPr>
        <w:spacing w:line="360" w:lineRule="auto"/>
        <w:ind w:firstLine="420"/>
        <w:rPr>
          <w:rFonts w:ascii="宋体" w:hAnsi="宋体"/>
          <w:color w:val="000000"/>
          <w:sz w:val="24"/>
          <w:szCs w:val="20"/>
        </w:rPr>
      </w:pPr>
      <w:r>
        <w:rPr>
          <w:rFonts w:hint="eastAsia" w:ascii="宋体" w:hAnsi="宋体"/>
          <w:color w:val="000000"/>
          <w:sz w:val="24"/>
          <w:szCs w:val="20"/>
        </w:rPr>
        <w:t>本人</w:t>
      </w:r>
      <w:r>
        <w:rPr>
          <w:rFonts w:ascii="宋体" w:hAnsi="宋体"/>
          <w:color w:val="000000"/>
          <w:sz w:val="24"/>
          <w:lang w:val="zh-CN"/>
        </w:rPr>
        <w:t>_______</w:t>
      </w:r>
      <w:r>
        <w:rPr>
          <w:rFonts w:ascii="宋体" w:hAnsi="宋体"/>
          <w:color w:val="000000"/>
          <w:sz w:val="24"/>
          <w:szCs w:val="20"/>
        </w:rPr>
        <w:t>（</w:t>
      </w:r>
      <w:r>
        <w:rPr>
          <w:rFonts w:hint="eastAsia" w:ascii="宋体" w:hAnsi="宋体"/>
          <w:color w:val="000000"/>
          <w:sz w:val="24"/>
          <w:szCs w:val="20"/>
        </w:rPr>
        <w:t>姓名</w:t>
      </w:r>
      <w:r>
        <w:rPr>
          <w:rFonts w:ascii="宋体" w:hAnsi="宋体"/>
          <w:color w:val="000000"/>
          <w:sz w:val="24"/>
          <w:szCs w:val="20"/>
        </w:rPr>
        <w:t>）</w:t>
      </w:r>
      <w:r>
        <w:rPr>
          <w:rFonts w:hint="eastAsia" w:ascii="宋体" w:hAnsi="宋体"/>
          <w:color w:val="000000"/>
          <w:sz w:val="24"/>
          <w:szCs w:val="20"/>
        </w:rPr>
        <w:t>系</w:t>
      </w:r>
      <w:r>
        <w:rPr>
          <w:rFonts w:ascii="宋体" w:hAnsi="宋体"/>
          <w:color w:val="000000"/>
          <w:sz w:val="24"/>
          <w:lang w:val="zh-CN"/>
        </w:rPr>
        <w:t>________________</w:t>
      </w:r>
      <w:r>
        <w:rPr>
          <w:rFonts w:ascii="宋体" w:hAnsi="宋体"/>
          <w:color w:val="000000"/>
          <w:sz w:val="24"/>
          <w:szCs w:val="20"/>
        </w:rPr>
        <w:t>（</w:t>
      </w:r>
      <w:r>
        <w:rPr>
          <w:rFonts w:hint="eastAsia" w:ascii="宋体" w:hAnsi="宋体"/>
          <w:color w:val="000000"/>
          <w:sz w:val="24"/>
          <w:szCs w:val="20"/>
        </w:rPr>
        <w:t>投标人</w:t>
      </w:r>
      <w:r>
        <w:rPr>
          <w:rFonts w:ascii="宋体" w:hAnsi="宋体"/>
          <w:color w:val="000000"/>
          <w:sz w:val="24"/>
          <w:szCs w:val="20"/>
        </w:rPr>
        <w:t>名称）</w:t>
      </w:r>
      <w:r>
        <w:rPr>
          <w:rFonts w:hint="eastAsia" w:ascii="宋体" w:hAnsi="宋体"/>
          <w:color w:val="000000"/>
          <w:sz w:val="24"/>
          <w:szCs w:val="20"/>
        </w:rPr>
        <w:t>的</w:t>
      </w:r>
      <w:r>
        <w:rPr>
          <w:rFonts w:ascii="宋体" w:hAnsi="宋体"/>
          <w:color w:val="000000"/>
          <w:sz w:val="24"/>
          <w:szCs w:val="20"/>
        </w:rPr>
        <w:t>法定代表人（</w:t>
      </w:r>
      <w:r>
        <w:rPr>
          <w:rFonts w:hint="eastAsia" w:ascii="宋体" w:hAnsi="宋体"/>
          <w:color w:val="000000"/>
          <w:sz w:val="24"/>
          <w:szCs w:val="20"/>
        </w:rPr>
        <w:t>单位</w:t>
      </w:r>
      <w:r>
        <w:rPr>
          <w:rFonts w:ascii="宋体" w:hAnsi="宋体"/>
          <w:color w:val="000000"/>
          <w:sz w:val="24"/>
          <w:szCs w:val="20"/>
        </w:rPr>
        <w:t>负责人）</w:t>
      </w:r>
      <w:r>
        <w:rPr>
          <w:rFonts w:hint="eastAsia" w:ascii="宋体" w:hAnsi="宋体"/>
          <w:color w:val="000000"/>
          <w:sz w:val="24"/>
          <w:szCs w:val="20"/>
        </w:rPr>
        <w:t>，</w:t>
      </w:r>
      <w:r>
        <w:rPr>
          <w:rFonts w:ascii="宋体" w:hAnsi="宋体"/>
          <w:color w:val="000000"/>
          <w:sz w:val="24"/>
          <w:szCs w:val="20"/>
        </w:rPr>
        <w:t>现委托</w:t>
      </w:r>
      <w:r>
        <w:rPr>
          <w:rFonts w:ascii="宋体" w:hAnsi="宋体"/>
          <w:color w:val="000000"/>
          <w:sz w:val="24"/>
          <w:lang w:val="zh-CN"/>
        </w:rPr>
        <w:t>_______</w:t>
      </w:r>
      <w:r>
        <w:rPr>
          <w:rFonts w:ascii="宋体" w:hAnsi="宋体"/>
          <w:color w:val="000000"/>
          <w:sz w:val="24"/>
          <w:szCs w:val="20"/>
        </w:rPr>
        <w:t>（</w:t>
      </w:r>
      <w:r>
        <w:rPr>
          <w:rFonts w:hint="eastAsia" w:ascii="宋体" w:hAnsi="宋体"/>
          <w:color w:val="000000"/>
          <w:sz w:val="24"/>
          <w:szCs w:val="20"/>
        </w:rPr>
        <w:t>姓名</w:t>
      </w:r>
      <w:r>
        <w:rPr>
          <w:rFonts w:ascii="宋体" w:hAnsi="宋体"/>
          <w:color w:val="000000"/>
          <w:sz w:val="24"/>
          <w:szCs w:val="20"/>
        </w:rPr>
        <w:t>）</w:t>
      </w:r>
      <w:r>
        <w:rPr>
          <w:rFonts w:hint="eastAsia" w:ascii="宋体" w:hAnsi="宋体"/>
          <w:color w:val="000000"/>
          <w:sz w:val="24"/>
          <w:szCs w:val="20"/>
        </w:rPr>
        <w:t>为</w:t>
      </w:r>
      <w:r>
        <w:rPr>
          <w:rFonts w:ascii="宋体" w:hAnsi="宋体"/>
          <w:color w:val="000000"/>
          <w:sz w:val="24"/>
          <w:szCs w:val="20"/>
        </w:rPr>
        <w:t>我方代理人。</w:t>
      </w:r>
      <w:r>
        <w:rPr>
          <w:rFonts w:hint="eastAsia" w:ascii="宋体" w:hAnsi="宋体"/>
          <w:color w:val="000000"/>
          <w:sz w:val="24"/>
          <w:szCs w:val="20"/>
        </w:rPr>
        <w:t>代理人根据</w:t>
      </w:r>
      <w:r>
        <w:rPr>
          <w:rFonts w:ascii="宋体" w:hAnsi="宋体"/>
          <w:color w:val="000000"/>
          <w:sz w:val="24"/>
          <w:szCs w:val="20"/>
        </w:rPr>
        <w:t>授权，以我方名义签署、澄清确认、递交、撤回、修改</w:t>
      </w:r>
      <w:r>
        <w:rPr>
          <w:rFonts w:ascii="宋体" w:hAnsi="宋体"/>
          <w:color w:val="000000"/>
          <w:sz w:val="24"/>
          <w:lang w:val="zh-CN"/>
        </w:rPr>
        <w:t>________________</w:t>
      </w:r>
      <w:r>
        <w:rPr>
          <w:rFonts w:ascii="宋体" w:hAnsi="宋体"/>
          <w:color w:val="000000"/>
          <w:sz w:val="24"/>
          <w:szCs w:val="20"/>
        </w:rPr>
        <w:t>（</w:t>
      </w:r>
      <w:r>
        <w:rPr>
          <w:rFonts w:ascii="宋体" w:hAnsi="宋体" w:cs="宋体"/>
          <w:sz w:val="24"/>
        </w:rPr>
        <w:t>项目名称，项目编号/包</w:t>
      </w:r>
      <w:r>
        <w:rPr>
          <w:rFonts w:hint="eastAsia" w:ascii="宋体" w:hAnsi="宋体" w:cs="宋体"/>
          <w:sz w:val="24"/>
          <w:lang w:val="en-US" w:eastAsia="zh-CN"/>
        </w:rPr>
        <w:t>号</w:t>
      </w:r>
      <w:r>
        <w:rPr>
          <w:rFonts w:ascii="宋体" w:hAnsi="宋体"/>
          <w:color w:val="000000"/>
          <w:sz w:val="24"/>
          <w:szCs w:val="20"/>
        </w:rPr>
        <w:t>）</w:t>
      </w:r>
      <w:r>
        <w:rPr>
          <w:rFonts w:hint="eastAsia" w:ascii="宋体" w:hAnsi="宋体"/>
          <w:color w:val="000000"/>
          <w:sz w:val="24"/>
          <w:szCs w:val="20"/>
        </w:rPr>
        <w:t>响应</w:t>
      </w:r>
      <w:r>
        <w:rPr>
          <w:rFonts w:ascii="宋体" w:hAnsi="宋体"/>
          <w:color w:val="000000"/>
          <w:sz w:val="24"/>
          <w:szCs w:val="20"/>
        </w:rPr>
        <w:t>文件</w:t>
      </w:r>
      <w:r>
        <w:rPr>
          <w:rFonts w:hint="eastAsia" w:ascii="宋体" w:hAnsi="宋体"/>
          <w:color w:val="000000"/>
          <w:sz w:val="24"/>
          <w:szCs w:val="20"/>
        </w:rPr>
        <w:t>和</w:t>
      </w:r>
      <w:r>
        <w:rPr>
          <w:rFonts w:ascii="宋体" w:hAnsi="宋体"/>
          <w:color w:val="000000"/>
          <w:sz w:val="24"/>
          <w:szCs w:val="20"/>
        </w:rPr>
        <w:t>处理有关事宜，其法律后果由我方承担。</w:t>
      </w:r>
    </w:p>
    <w:p w14:paraId="21557C6E">
      <w:pPr>
        <w:spacing w:line="360" w:lineRule="auto"/>
        <w:ind w:firstLine="420"/>
        <w:rPr>
          <w:rFonts w:ascii="宋体" w:hAnsi="宋体"/>
          <w:color w:val="000000"/>
          <w:sz w:val="24"/>
          <w:szCs w:val="20"/>
        </w:rPr>
      </w:pPr>
      <w:r>
        <w:rPr>
          <w:rFonts w:hint="eastAsia" w:ascii="宋体" w:hAnsi="宋体"/>
          <w:color w:val="000000"/>
          <w:sz w:val="24"/>
          <w:szCs w:val="20"/>
        </w:rPr>
        <w:t>委托</w:t>
      </w:r>
      <w:r>
        <w:rPr>
          <w:rFonts w:ascii="宋体" w:hAnsi="宋体"/>
          <w:color w:val="000000"/>
          <w:sz w:val="24"/>
          <w:szCs w:val="20"/>
        </w:rPr>
        <w:t>期限：自本</w:t>
      </w:r>
      <w:r>
        <w:rPr>
          <w:rFonts w:hint="eastAsia" w:ascii="宋体" w:hAnsi="宋体"/>
          <w:color w:val="000000"/>
          <w:sz w:val="24"/>
          <w:szCs w:val="20"/>
        </w:rPr>
        <w:t>授权</w:t>
      </w:r>
      <w:r>
        <w:rPr>
          <w:rFonts w:ascii="宋体" w:hAnsi="宋体"/>
          <w:color w:val="000000"/>
          <w:sz w:val="24"/>
          <w:szCs w:val="20"/>
        </w:rPr>
        <w:t>委托书签署之日起至</w:t>
      </w:r>
      <w:r>
        <w:rPr>
          <w:rFonts w:hint="eastAsia" w:ascii="宋体" w:hAnsi="宋体"/>
          <w:color w:val="000000"/>
          <w:sz w:val="24"/>
          <w:szCs w:val="20"/>
        </w:rPr>
        <w:t>响应</w:t>
      </w:r>
      <w:r>
        <w:rPr>
          <w:rFonts w:ascii="宋体" w:hAnsi="宋体"/>
          <w:color w:val="000000"/>
          <w:sz w:val="24"/>
          <w:szCs w:val="20"/>
        </w:rPr>
        <w:t>有效期</w:t>
      </w:r>
      <w:r>
        <w:rPr>
          <w:rFonts w:hint="eastAsia" w:ascii="宋体" w:hAnsi="宋体"/>
          <w:color w:val="000000"/>
          <w:sz w:val="24"/>
          <w:szCs w:val="20"/>
        </w:rPr>
        <w:t>届满</w:t>
      </w:r>
      <w:r>
        <w:rPr>
          <w:rFonts w:ascii="宋体" w:hAnsi="宋体"/>
          <w:color w:val="000000"/>
          <w:sz w:val="24"/>
          <w:szCs w:val="20"/>
        </w:rPr>
        <w:t>之日止。</w:t>
      </w:r>
    </w:p>
    <w:p w14:paraId="034D906A">
      <w:pPr>
        <w:spacing w:line="360" w:lineRule="auto"/>
        <w:ind w:firstLine="420"/>
        <w:rPr>
          <w:rFonts w:ascii="宋体" w:hAnsi="宋体"/>
          <w:color w:val="000000"/>
          <w:sz w:val="24"/>
          <w:szCs w:val="20"/>
        </w:rPr>
      </w:pPr>
      <w:r>
        <w:rPr>
          <w:rFonts w:hint="eastAsia" w:ascii="宋体" w:hAnsi="宋体"/>
          <w:color w:val="000000"/>
          <w:sz w:val="24"/>
          <w:szCs w:val="20"/>
        </w:rPr>
        <w:t>代理人</w:t>
      </w:r>
      <w:r>
        <w:rPr>
          <w:rFonts w:ascii="宋体" w:hAnsi="宋体"/>
          <w:color w:val="000000"/>
          <w:sz w:val="24"/>
          <w:szCs w:val="20"/>
        </w:rPr>
        <w:t>无转委托权。</w:t>
      </w:r>
      <w:r>
        <w:rPr>
          <w:rFonts w:ascii="宋体" w:hAnsi="宋体"/>
          <w:color w:val="000000"/>
          <w:sz w:val="24"/>
          <w:szCs w:val="20"/>
        </w:rPr>
        <w:cr/>
      </w:r>
    </w:p>
    <w:p w14:paraId="5E0A2470">
      <w:pPr>
        <w:spacing w:line="360" w:lineRule="auto"/>
        <w:rPr>
          <w:rFonts w:ascii="宋体" w:hAnsi="宋体"/>
          <w:color w:val="000000"/>
          <w:sz w:val="24"/>
          <w:lang w:val="zh-CN"/>
        </w:rPr>
      </w:pPr>
      <w:r>
        <w:rPr>
          <w:rFonts w:hint="eastAsia" w:ascii="宋体" w:hAnsi="宋体"/>
          <w:color w:val="000000"/>
          <w:sz w:val="24"/>
        </w:rPr>
        <w:t>投标人</w:t>
      </w:r>
      <w:r>
        <w:rPr>
          <w:rFonts w:ascii="宋体" w:hAnsi="宋体"/>
          <w:color w:val="000000"/>
          <w:sz w:val="24"/>
        </w:rPr>
        <w:t>名称（加盖公章）</w:t>
      </w:r>
      <w:r>
        <w:rPr>
          <w:rFonts w:ascii="宋体" w:hAnsi="宋体"/>
          <w:color w:val="000000"/>
          <w:sz w:val="24"/>
          <w:lang w:val="zh-CN"/>
        </w:rPr>
        <w:t>：________________</w:t>
      </w:r>
    </w:p>
    <w:p w14:paraId="601C8506">
      <w:pPr>
        <w:spacing w:line="360" w:lineRule="auto"/>
        <w:rPr>
          <w:rFonts w:ascii="宋体" w:hAnsi="宋体"/>
          <w:color w:val="000000"/>
          <w:sz w:val="24"/>
          <w:szCs w:val="20"/>
        </w:rPr>
      </w:pPr>
      <w:r>
        <w:rPr>
          <w:rFonts w:ascii="宋体" w:hAnsi="宋体"/>
          <w:color w:val="000000"/>
          <w:sz w:val="24"/>
          <w:szCs w:val="20"/>
        </w:rPr>
        <w:t>法定代表人（单位负责人）（</w:t>
      </w:r>
      <w:r>
        <w:rPr>
          <w:rFonts w:hint="eastAsia" w:ascii="宋体" w:hAnsi="宋体"/>
          <w:color w:val="000000"/>
          <w:sz w:val="24"/>
          <w:szCs w:val="20"/>
          <w:lang w:eastAsia="zh-CN"/>
        </w:rPr>
        <w:t>签字或盖章</w:t>
      </w:r>
      <w:r>
        <w:rPr>
          <w:rFonts w:hint="eastAsia" w:ascii="宋体" w:hAnsi="宋体"/>
          <w:color w:val="000000"/>
          <w:sz w:val="24"/>
          <w:szCs w:val="20"/>
        </w:rPr>
        <w:t>）</w:t>
      </w:r>
      <w:r>
        <w:rPr>
          <w:rFonts w:ascii="宋体" w:hAnsi="宋体"/>
          <w:color w:val="000000"/>
          <w:sz w:val="24"/>
          <w:szCs w:val="20"/>
        </w:rPr>
        <w:t>：</w:t>
      </w:r>
      <w:r>
        <w:rPr>
          <w:rFonts w:ascii="宋体" w:hAnsi="宋体"/>
          <w:color w:val="000000"/>
          <w:sz w:val="24"/>
          <w:lang w:val="zh-CN"/>
        </w:rPr>
        <w:t>________________</w:t>
      </w:r>
    </w:p>
    <w:p w14:paraId="671BC4B2">
      <w:pPr>
        <w:autoSpaceDE w:val="0"/>
        <w:autoSpaceDN w:val="0"/>
        <w:adjustRightInd w:val="0"/>
        <w:snapToGrid w:val="0"/>
        <w:spacing w:line="360" w:lineRule="auto"/>
        <w:rPr>
          <w:rFonts w:ascii="宋体" w:hAnsi="宋体"/>
          <w:color w:val="000000"/>
          <w:sz w:val="24"/>
          <w:lang w:val="zh-CN"/>
        </w:rPr>
      </w:pPr>
      <w:r>
        <w:rPr>
          <w:rFonts w:hint="eastAsia" w:ascii="宋体" w:hAnsi="宋体"/>
          <w:color w:val="000000"/>
          <w:sz w:val="24"/>
        </w:rPr>
        <w:t>委托代理</w:t>
      </w:r>
      <w:r>
        <w:rPr>
          <w:rFonts w:ascii="宋体" w:hAnsi="宋体"/>
          <w:color w:val="000000"/>
          <w:sz w:val="24"/>
        </w:rPr>
        <w:t>人（</w:t>
      </w:r>
      <w:r>
        <w:rPr>
          <w:rFonts w:hint="eastAsia" w:ascii="宋体" w:hAnsi="宋体"/>
          <w:color w:val="000000"/>
          <w:sz w:val="24"/>
          <w:lang w:eastAsia="zh-CN"/>
        </w:rPr>
        <w:t>签字或盖章</w:t>
      </w:r>
      <w:r>
        <w:rPr>
          <w:rFonts w:ascii="宋体" w:hAnsi="宋体"/>
          <w:color w:val="000000"/>
          <w:sz w:val="24"/>
        </w:rPr>
        <w:t>）：</w:t>
      </w:r>
      <w:r>
        <w:rPr>
          <w:rFonts w:ascii="宋体" w:hAnsi="宋体"/>
          <w:color w:val="000000"/>
          <w:sz w:val="24"/>
          <w:lang w:val="zh-CN"/>
        </w:rPr>
        <w:t>________________</w:t>
      </w:r>
      <w:r>
        <w:rPr>
          <w:rFonts w:ascii="宋体" w:hAnsi="宋体"/>
          <w:color w:val="000000"/>
          <w:sz w:val="24"/>
        </w:rPr>
        <w:t xml:space="preserve">    </w:t>
      </w:r>
      <w:r>
        <w:rPr>
          <w:rFonts w:ascii="宋体" w:hAnsi="宋体"/>
          <w:color w:val="000000"/>
          <w:sz w:val="24"/>
          <w:lang w:val="zh-CN"/>
        </w:rPr>
        <w:t xml:space="preserve">                      </w:t>
      </w:r>
    </w:p>
    <w:p w14:paraId="7C06BDA8">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日期：_____年______月______日</w:t>
      </w:r>
    </w:p>
    <w:p w14:paraId="4A21AE83">
      <w:pPr>
        <w:pStyle w:val="20"/>
        <w:spacing w:before="78" w:line="219" w:lineRule="auto"/>
        <w:ind w:left="141"/>
        <w:rPr>
          <w:rFonts w:hint="eastAsia"/>
          <w:highlight w:val="none"/>
        </w:rPr>
      </w:pPr>
      <w:r>
        <w:rPr>
          <w:spacing w:val="-4"/>
          <w:highlight w:val="none"/>
        </w:rPr>
        <w:t>附：</w:t>
      </w:r>
      <w:r>
        <w:rPr>
          <w:spacing w:val="-1"/>
          <w:highlight w:val="none"/>
        </w:rPr>
        <w:t>法定代表人（单位负责人）及委托代理人身份证明文件电子件：</w:t>
      </w:r>
    </w:p>
    <w:p w14:paraId="4BDB8887">
      <w:pPr>
        <w:tabs>
          <w:tab w:val="left" w:pos="5580"/>
        </w:tabs>
        <w:spacing w:line="360" w:lineRule="auto"/>
        <w:ind w:firstLine="480" w:firstLineChars="200"/>
        <w:rPr>
          <w:rFonts w:ascii="宋体" w:hAnsi="宋体"/>
          <w:color w:val="000000"/>
          <w:sz w:val="24"/>
          <w:szCs w:val="20"/>
        </w:rPr>
      </w:pPr>
    </w:p>
    <w:tbl>
      <w:tblPr>
        <w:tblStyle w:val="46"/>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09"/>
      </w:tblGrid>
      <w:tr w14:paraId="093D5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9209" w:type="dxa"/>
          </w:tcPr>
          <w:p w14:paraId="7D0D1AC5">
            <w:pPr>
              <w:tabs>
                <w:tab w:val="left" w:pos="5580"/>
              </w:tabs>
              <w:spacing w:line="360" w:lineRule="auto"/>
              <w:jc w:val="left"/>
              <w:rPr>
                <w:rFonts w:ascii="宋体" w:hAnsi="宋体"/>
                <w:color w:val="000000"/>
                <w:sz w:val="24"/>
                <w:szCs w:val="20"/>
              </w:rPr>
            </w:pPr>
          </w:p>
          <w:p w14:paraId="03B05A6B">
            <w:pPr>
              <w:tabs>
                <w:tab w:val="left" w:pos="5580"/>
              </w:tabs>
              <w:spacing w:line="360" w:lineRule="auto"/>
              <w:jc w:val="left"/>
              <w:rPr>
                <w:rFonts w:ascii="宋体" w:hAnsi="宋体"/>
                <w:color w:val="000000"/>
                <w:sz w:val="24"/>
                <w:szCs w:val="20"/>
              </w:rPr>
            </w:pPr>
          </w:p>
          <w:p w14:paraId="50620037">
            <w:pPr>
              <w:tabs>
                <w:tab w:val="left" w:pos="5580"/>
              </w:tabs>
              <w:spacing w:line="360" w:lineRule="auto"/>
              <w:jc w:val="left"/>
              <w:rPr>
                <w:rFonts w:ascii="宋体" w:hAnsi="宋体"/>
                <w:color w:val="000000"/>
                <w:sz w:val="24"/>
                <w:szCs w:val="20"/>
              </w:rPr>
            </w:pPr>
          </w:p>
          <w:p w14:paraId="23469B7C">
            <w:pPr>
              <w:tabs>
                <w:tab w:val="left" w:pos="5580"/>
              </w:tabs>
              <w:spacing w:line="360" w:lineRule="auto"/>
              <w:jc w:val="left"/>
              <w:rPr>
                <w:rFonts w:ascii="宋体" w:hAnsi="宋体"/>
                <w:color w:val="000000"/>
                <w:sz w:val="24"/>
                <w:szCs w:val="20"/>
              </w:rPr>
            </w:pPr>
          </w:p>
          <w:p w14:paraId="735F0341">
            <w:pPr>
              <w:tabs>
                <w:tab w:val="left" w:pos="5580"/>
              </w:tabs>
              <w:spacing w:line="360" w:lineRule="auto"/>
              <w:jc w:val="left"/>
              <w:rPr>
                <w:rFonts w:ascii="宋体" w:hAnsi="宋体"/>
                <w:color w:val="000000"/>
                <w:sz w:val="24"/>
                <w:szCs w:val="20"/>
              </w:rPr>
            </w:pPr>
          </w:p>
          <w:p w14:paraId="7D77A137">
            <w:pPr>
              <w:tabs>
                <w:tab w:val="left" w:pos="5580"/>
              </w:tabs>
              <w:spacing w:line="360" w:lineRule="auto"/>
              <w:jc w:val="left"/>
              <w:rPr>
                <w:rFonts w:ascii="宋体" w:hAnsi="宋体"/>
                <w:color w:val="000000"/>
                <w:sz w:val="24"/>
                <w:szCs w:val="20"/>
              </w:rPr>
            </w:pPr>
          </w:p>
        </w:tc>
      </w:tr>
    </w:tbl>
    <w:p w14:paraId="37BFF901">
      <w:pPr>
        <w:tabs>
          <w:tab w:val="left" w:pos="5580"/>
        </w:tabs>
        <w:spacing w:line="360" w:lineRule="auto"/>
        <w:jc w:val="left"/>
        <w:rPr>
          <w:rFonts w:hint="eastAsia" w:ascii="宋体" w:hAnsi="宋体"/>
          <w:color w:val="000000"/>
          <w:sz w:val="24"/>
          <w:szCs w:val="20"/>
          <w:highlight w:val="none"/>
        </w:rPr>
      </w:pPr>
      <w:r>
        <w:rPr>
          <w:rFonts w:hint="eastAsia" w:ascii="宋体" w:hAnsi="宋体"/>
          <w:color w:val="000000"/>
          <w:sz w:val="24"/>
          <w:szCs w:val="20"/>
          <w:highlight w:val="none"/>
        </w:rPr>
        <w:t>说明</w:t>
      </w:r>
      <w:r>
        <w:rPr>
          <w:rFonts w:ascii="宋体" w:hAnsi="宋体"/>
          <w:color w:val="000000"/>
          <w:sz w:val="24"/>
          <w:szCs w:val="20"/>
          <w:highlight w:val="none"/>
        </w:rPr>
        <w:t>：</w:t>
      </w:r>
    </w:p>
    <w:p w14:paraId="7030E3F8">
      <w:pPr>
        <w:autoSpaceDE w:val="0"/>
        <w:autoSpaceDN w:val="0"/>
        <w:adjustRightInd w:val="0"/>
        <w:spacing w:line="360" w:lineRule="auto"/>
        <w:jc w:val="left"/>
        <w:rPr>
          <w:color w:val="000000"/>
          <w:kern w:val="0"/>
          <w:sz w:val="24"/>
          <w:highlight w:val="none"/>
        </w:rPr>
      </w:pPr>
      <w:r>
        <w:rPr>
          <w:color w:val="000000"/>
          <w:kern w:val="0"/>
          <w:sz w:val="24"/>
          <w:highlight w:val="none"/>
        </w:rPr>
        <w:t>1.若供应商为事业单位或其他组织或分支机构， 则法定代表人（单位负责人）处的签署</w:t>
      </w:r>
    </w:p>
    <w:p w14:paraId="436C0077">
      <w:pPr>
        <w:autoSpaceDE w:val="0"/>
        <w:autoSpaceDN w:val="0"/>
        <w:adjustRightInd w:val="0"/>
        <w:spacing w:line="360" w:lineRule="auto"/>
        <w:jc w:val="left"/>
        <w:rPr>
          <w:color w:val="000000"/>
          <w:kern w:val="0"/>
          <w:sz w:val="24"/>
          <w:highlight w:val="none"/>
        </w:rPr>
      </w:pPr>
      <w:r>
        <w:rPr>
          <w:color w:val="000000"/>
          <w:kern w:val="0"/>
          <w:sz w:val="24"/>
          <w:highlight w:val="none"/>
        </w:rPr>
        <w:t>人可为单位负责人。</w:t>
      </w:r>
    </w:p>
    <w:p w14:paraId="157D314A">
      <w:pPr>
        <w:autoSpaceDE w:val="0"/>
        <w:autoSpaceDN w:val="0"/>
        <w:adjustRightInd w:val="0"/>
        <w:spacing w:line="360" w:lineRule="auto"/>
        <w:jc w:val="left"/>
        <w:rPr>
          <w:color w:val="000000"/>
          <w:kern w:val="0"/>
          <w:sz w:val="24"/>
          <w:highlight w:val="none"/>
        </w:rPr>
      </w:pPr>
      <w:r>
        <w:rPr>
          <w:color w:val="000000"/>
          <w:kern w:val="0"/>
          <w:sz w:val="24"/>
          <w:highlight w:val="none"/>
        </w:rPr>
        <w:t>2.若投标文件中签字之处均为法定代表人（单位负责人）本人签署， 则可不</w:t>
      </w:r>
      <w:r>
        <w:rPr>
          <w:rFonts w:hint="eastAsia"/>
          <w:color w:val="000000"/>
          <w:kern w:val="0"/>
          <w:sz w:val="24"/>
          <w:highlight w:val="none"/>
        </w:rPr>
        <w:t>提</w:t>
      </w:r>
      <w:r>
        <w:rPr>
          <w:color w:val="000000"/>
          <w:kern w:val="0"/>
          <w:sz w:val="24"/>
          <w:highlight w:val="none"/>
        </w:rPr>
        <w:t>供本《授权委托书》，但须</w:t>
      </w:r>
      <w:r>
        <w:rPr>
          <w:rFonts w:hint="eastAsia"/>
          <w:color w:val="000000"/>
          <w:kern w:val="0"/>
          <w:sz w:val="24"/>
          <w:highlight w:val="none"/>
        </w:rPr>
        <w:t>提</w:t>
      </w:r>
      <w:r>
        <w:rPr>
          <w:color w:val="000000"/>
          <w:kern w:val="0"/>
          <w:sz w:val="24"/>
          <w:highlight w:val="none"/>
        </w:rPr>
        <w:t>供《法定代表人（单位负责人）身份证明》；否则， 不需要</w:t>
      </w:r>
      <w:r>
        <w:rPr>
          <w:rFonts w:hint="eastAsia"/>
          <w:color w:val="000000"/>
          <w:kern w:val="0"/>
          <w:sz w:val="24"/>
          <w:highlight w:val="none"/>
        </w:rPr>
        <w:t>提</w:t>
      </w:r>
      <w:r>
        <w:rPr>
          <w:color w:val="000000"/>
          <w:kern w:val="0"/>
          <w:sz w:val="24"/>
          <w:highlight w:val="none"/>
        </w:rPr>
        <w:t>供《法</w:t>
      </w:r>
    </w:p>
    <w:p w14:paraId="3083E197">
      <w:pPr>
        <w:autoSpaceDE w:val="0"/>
        <w:autoSpaceDN w:val="0"/>
        <w:adjustRightInd w:val="0"/>
        <w:spacing w:line="360" w:lineRule="auto"/>
        <w:jc w:val="left"/>
        <w:rPr>
          <w:color w:val="000000"/>
          <w:kern w:val="0"/>
          <w:sz w:val="24"/>
          <w:highlight w:val="none"/>
        </w:rPr>
      </w:pPr>
      <w:r>
        <w:rPr>
          <w:color w:val="000000"/>
          <w:kern w:val="0"/>
          <w:sz w:val="24"/>
          <w:highlight w:val="none"/>
        </w:rPr>
        <w:t>定代表人（单位负责人）身份证明》。</w:t>
      </w:r>
    </w:p>
    <w:p w14:paraId="0DB94CBB">
      <w:pPr>
        <w:autoSpaceDE w:val="0"/>
        <w:autoSpaceDN w:val="0"/>
        <w:adjustRightInd w:val="0"/>
        <w:spacing w:line="360" w:lineRule="auto"/>
        <w:jc w:val="left"/>
        <w:rPr>
          <w:color w:val="000000"/>
          <w:kern w:val="0"/>
          <w:sz w:val="24"/>
          <w:highlight w:val="none"/>
        </w:rPr>
      </w:pPr>
      <w:r>
        <w:rPr>
          <w:color w:val="000000"/>
          <w:kern w:val="0"/>
          <w:sz w:val="24"/>
          <w:highlight w:val="none"/>
        </w:rPr>
        <w:t>3.供应商为自然人的情形，可不</w:t>
      </w:r>
      <w:r>
        <w:rPr>
          <w:rFonts w:hint="eastAsia"/>
          <w:color w:val="000000"/>
          <w:kern w:val="0"/>
          <w:sz w:val="24"/>
          <w:highlight w:val="none"/>
        </w:rPr>
        <w:t>提</w:t>
      </w:r>
      <w:r>
        <w:rPr>
          <w:color w:val="000000"/>
          <w:kern w:val="0"/>
          <w:sz w:val="24"/>
          <w:highlight w:val="none"/>
        </w:rPr>
        <w:t>供本《授权委托书》。</w:t>
      </w:r>
    </w:p>
    <w:p w14:paraId="1E6068DC">
      <w:pPr>
        <w:autoSpaceDE w:val="0"/>
        <w:autoSpaceDN w:val="0"/>
        <w:adjustRightInd w:val="0"/>
        <w:spacing w:line="360" w:lineRule="auto"/>
        <w:jc w:val="left"/>
        <w:rPr>
          <w:color w:val="000000"/>
          <w:kern w:val="0"/>
          <w:sz w:val="24"/>
          <w:highlight w:val="none"/>
        </w:rPr>
      </w:pPr>
      <w:r>
        <w:rPr>
          <w:color w:val="000000"/>
          <w:kern w:val="0"/>
          <w:sz w:val="24"/>
          <w:highlight w:val="none"/>
        </w:rPr>
        <w:t>4.供应商应随本《授权委托书》同时</w:t>
      </w:r>
      <w:r>
        <w:rPr>
          <w:rFonts w:hint="eastAsia"/>
          <w:color w:val="000000"/>
          <w:kern w:val="0"/>
          <w:sz w:val="24"/>
          <w:highlight w:val="none"/>
        </w:rPr>
        <w:t>提</w:t>
      </w:r>
      <w:r>
        <w:rPr>
          <w:color w:val="000000"/>
          <w:kern w:val="0"/>
          <w:sz w:val="24"/>
          <w:highlight w:val="none"/>
        </w:rPr>
        <w:t>供法定代表人（单位负责人）及委托代理人的有效的身份证、护照等身份证明文件电子件。</w:t>
      </w:r>
      <w:r>
        <w:rPr>
          <w:rFonts w:hint="eastAsia"/>
          <w:color w:val="000000"/>
          <w:kern w:val="0"/>
          <w:sz w:val="24"/>
          <w:highlight w:val="none"/>
        </w:rPr>
        <w:t>提</w:t>
      </w:r>
      <w:r>
        <w:rPr>
          <w:color w:val="000000"/>
          <w:kern w:val="0"/>
          <w:sz w:val="24"/>
          <w:highlight w:val="none"/>
        </w:rPr>
        <w:t>供身份证的， 应同时</w:t>
      </w:r>
      <w:r>
        <w:rPr>
          <w:rFonts w:hint="eastAsia"/>
          <w:color w:val="000000"/>
          <w:kern w:val="0"/>
          <w:sz w:val="24"/>
          <w:highlight w:val="none"/>
        </w:rPr>
        <w:t>提</w:t>
      </w:r>
      <w:r>
        <w:rPr>
          <w:color w:val="000000"/>
          <w:kern w:val="0"/>
          <w:sz w:val="24"/>
          <w:highlight w:val="none"/>
        </w:rPr>
        <w:t>供身份证双面电子件。</w:t>
      </w:r>
    </w:p>
    <w:p w14:paraId="0B284B39">
      <w:pPr>
        <w:spacing w:line="220" w:lineRule="auto"/>
        <w:rPr>
          <w:sz w:val="24"/>
          <w:szCs w:val="24"/>
        </w:rPr>
        <w:sectPr>
          <w:headerReference r:id="rId25" w:type="default"/>
          <w:footerReference r:id="rId26" w:type="default"/>
          <w:pgSz w:w="11907" w:h="16840"/>
          <w:pgMar w:top="1117" w:right="1132" w:bottom="1060" w:left="1588" w:header="878" w:footer="886" w:gutter="0"/>
          <w:pgBorders>
            <w:top w:val="none" w:sz="0" w:space="0"/>
            <w:left w:val="none" w:sz="0" w:space="0"/>
            <w:bottom w:val="none" w:sz="0" w:space="0"/>
            <w:right w:val="none" w:sz="0" w:space="0"/>
          </w:pgBorders>
          <w:pgNumType w:fmt="decimal"/>
          <w:cols w:space="720" w:num="1"/>
        </w:sectPr>
      </w:pPr>
    </w:p>
    <w:p w14:paraId="30509546">
      <w:pPr>
        <w:tabs>
          <w:tab w:val="left" w:pos="5580"/>
        </w:tabs>
        <w:spacing w:line="360" w:lineRule="auto"/>
        <w:jc w:val="left"/>
        <w:rPr>
          <w:rFonts w:ascii="宋体" w:hAnsi="宋体"/>
          <w:b/>
          <w:color w:val="000000"/>
          <w:sz w:val="36"/>
          <w:szCs w:val="36"/>
        </w:rPr>
      </w:pPr>
      <w:r>
        <w:rPr>
          <w:rFonts w:hint="eastAsia" w:ascii="宋体" w:hAnsi="宋体"/>
          <w:b/>
          <w:color w:val="000000"/>
          <w:sz w:val="36"/>
          <w:szCs w:val="36"/>
        </w:rPr>
        <w:t>附：</w:t>
      </w:r>
      <w:r>
        <w:rPr>
          <w:rFonts w:ascii="宋体" w:hAnsi="宋体"/>
          <w:b/>
          <w:color w:val="000000"/>
          <w:sz w:val="36"/>
          <w:szCs w:val="36"/>
        </w:rPr>
        <w:t>法定代表人（单位负责人）身份证明</w:t>
      </w:r>
    </w:p>
    <w:p w14:paraId="511A0268">
      <w:pPr>
        <w:kinsoku w:val="0"/>
        <w:overflowPunct w:val="0"/>
        <w:spacing w:line="200" w:lineRule="exact"/>
        <w:rPr>
          <w:rFonts w:ascii="宋体" w:hAnsi="宋体"/>
          <w:sz w:val="20"/>
          <w:szCs w:val="20"/>
        </w:rPr>
      </w:pPr>
    </w:p>
    <w:p w14:paraId="54ED16AC">
      <w:pPr>
        <w:tabs>
          <w:tab w:val="left" w:pos="5580"/>
        </w:tabs>
        <w:spacing w:line="360" w:lineRule="auto"/>
        <w:rPr>
          <w:rFonts w:ascii="宋体" w:hAnsi="宋体"/>
          <w:color w:val="000000"/>
          <w:sz w:val="24"/>
        </w:rPr>
      </w:pPr>
      <w:r>
        <w:rPr>
          <w:rFonts w:ascii="宋体" w:hAnsi="宋体"/>
          <w:color w:val="000000"/>
          <w:sz w:val="24"/>
        </w:rPr>
        <w:t>致：</w:t>
      </w:r>
      <w:r>
        <w:rPr>
          <w:rFonts w:ascii="宋体" w:hAnsi="宋体"/>
          <w:color w:val="000000"/>
          <w:sz w:val="24"/>
          <w:u w:val="single"/>
        </w:rPr>
        <w:t>（</w:t>
      </w:r>
      <w:r>
        <w:rPr>
          <w:rFonts w:hint="eastAsia" w:ascii="宋体" w:hAnsi="宋体"/>
          <w:color w:val="000000"/>
          <w:sz w:val="24"/>
          <w:u w:val="single"/>
        </w:rPr>
        <w:t>采购人或</w:t>
      </w:r>
      <w:r>
        <w:rPr>
          <w:rFonts w:ascii="宋体" w:hAnsi="宋体"/>
          <w:color w:val="000000"/>
          <w:sz w:val="24"/>
          <w:u w:val="single"/>
        </w:rPr>
        <w:t>采购代理机构）</w:t>
      </w:r>
    </w:p>
    <w:p w14:paraId="5E620805">
      <w:pPr>
        <w:pStyle w:val="20"/>
        <w:tabs>
          <w:tab w:val="left" w:pos="2412"/>
          <w:tab w:val="left" w:pos="3883"/>
          <w:tab w:val="left" w:pos="5352"/>
          <w:tab w:val="left" w:pos="6821"/>
        </w:tabs>
        <w:kinsoku w:val="0"/>
        <w:overflowPunct w:val="0"/>
        <w:spacing w:line="335" w:lineRule="exact"/>
        <w:ind w:firstLine="480" w:firstLineChars="200"/>
      </w:pPr>
      <w:r>
        <w:rPr>
          <w:rFonts w:hint="eastAsia"/>
        </w:rPr>
        <w:t>兹证明，</w:t>
      </w:r>
    </w:p>
    <w:p w14:paraId="3E24F0C6">
      <w:pPr>
        <w:pStyle w:val="20"/>
        <w:tabs>
          <w:tab w:val="left" w:pos="1690"/>
          <w:tab w:val="left" w:pos="3400"/>
          <w:tab w:val="left" w:pos="5110"/>
          <w:tab w:val="left" w:pos="6821"/>
        </w:tabs>
        <w:kinsoku w:val="0"/>
        <w:overflowPunct w:val="0"/>
        <w:spacing w:line="335" w:lineRule="exact"/>
      </w:pPr>
      <w:r>
        <w:t>姓名</w:t>
      </w:r>
      <w:r>
        <w:rPr>
          <w:rFonts w:hint="eastAsia"/>
        </w:rPr>
        <w:t>：</w:t>
      </w:r>
      <w:r>
        <w:t>____性别：____年龄：____职务：____</w:t>
      </w:r>
    </w:p>
    <w:p w14:paraId="094BA0B9">
      <w:pPr>
        <w:pStyle w:val="20"/>
        <w:tabs>
          <w:tab w:val="left" w:pos="2412"/>
          <w:tab w:val="left" w:pos="3883"/>
          <w:tab w:val="left" w:pos="5352"/>
          <w:tab w:val="left" w:pos="6821"/>
        </w:tabs>
        <w:kinsoku w:val="0"/>
        <w:overflowPunct w:val="0"/>
        <w:spacing w:line="335" w:lineRule="exact"/>
      </w:pPr>
    </w:p>
    <w:p w14:paraId="397BED0B">
      <w:pPr>
        <w:pStyle w:val="20"/>
        <w:tabs>
          <w:tab w:val="left" w:pos="2250"/>
          <w:tab w:val="left" w:pos="2412"/>
          <w:tab w:val="left" w:pos="3883"/>
          <w:tab w:val="left" w:pos="5352"/>
          <w:tab w:val="left" w:pos="6821"/>
          <w:tab w:val="clear" w:pos="567"/>
        </w:tabs>
        <w:kinsoku w:val="0"/>
        <w:overflowPunct w:val="0"/>
        <w:spacing w:line="335" w:lineRule="exact"/>
      </w:pPr>
      <w:r>
        <w:t>系</w:t>
      </w:r>
      <w:r>
        <w:rPr>
          <w:u w:val="single"/>
        </w:rPr>
        <w:tab/>
      </w:r>
      <w:r>
        <w:t>（</w:t>
      </w:r>
      <w:r>
        <w:rPr>
          <w:rFonts w:hint="eastAsia"/>
        </w:rPr>
        <w:t>投标人</w:t>
      </w:r>
      <w:r>
        <w:t>名称）的法定代表人（单位负责人）。</w:t>
      </w:r>
    </w:p>
    <w:p w14:paraId="3AE233B5">
      <w:pPr>
        <w:pStyle w:val="20"/>
        <w:tabs>
          <w:tab w:val="left" w:pos="2412"/>
          <w:tab w:val="left" w:pos="3883"/>
          <w:tab w:val="left" w:pos="5352"/>
          <w:tab w:val="left" w:pos="6821"/>
        </w:tabs>
        <w:kinsoku w:val="0"/>
        <w:overflowPunct w:val="0"/>
        <w:spacing w:line="335" w:lineRule="exact"/>
      </w:pPr>
    </w:p>
    <w:p w14:paraId="460C3559">
      <w:pPr>
        <w:pStyle w:val="20"/>
        <w:tabs>
          <w:tab w:val="left" w:pos="2412"/>
          <w:tab w:val="left" w:pos="3883"/>
          <w:tab w:val="left" w:pos="5352"/>
          <w:tab w:val="left" w:pos="6821"/>
        </w:tabs>
        <w:kinsoku w:val="0"/>
        <w:overflowPunct w:val="0"/>
        <w:spacing w:line="335" w:lineRule="exact"/>
      </w:pPr>
    </w:p>
    <w:p w14:paraId="2CB81212">
      <w:pPr>
        <w:pStyle w:val="20"/>
        <w:tabs>
          <w:tab w:val="left" w:pos="2412"/>
          <w:tab w:val="left" w:pos="3883"/>
          <w:tab w:val="left" w:pos="5352"/>
          <w:tab w:val="left" w:pos="6821"/>
        </w:tabs>
        <w:kinsoku w:val="0"/>
        <w:overflowPunct w:val="0"/>
        <w:spacing w:line="335" w:lineRule="exact"/>
      </w:pPr>
    </w:p>
    <w:p w14:paraId="4F976DE2">
      <w:pPr>
        <w:pStyle w:val="20"/>
        <w:kinsoku w:val="0"/>
        <w:overflowPunct w:val="0"/>
        <w:spacing w:line="583" w:lineRule="auto"/>
        <w:ind w:right="-46"/>
        <w:rPr>
          <w:spacing w:val="-3"/>
        </w:rPr>
      </w:pPr>
      <w:r>
        <w:t>附：</w:t>
      </w:r>
      <w:r>
        <w:rPr>
          <w:spacing w:val="-3"/>
          <w:sz w:val="24"/>
          <w:szCs w:val="24"/>
        </w:rPr>
        <w:t>法定代表人（单位负责人）身份证、护照等身份证明文件电子件</w:t>
      </w:r>
    </w:p>
    <w:tbl>
      <w:tblPr>
        <w:tblStyle w:val="46"/>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09"/>
      </w:tblGrid>
      <w:tr w14:paraId="13AB6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9209" w:type="dxa"/>
          </w:tcPr>
          <w:p w14:paraId="52DEE149">
            <w:pPr>
              <w:tabs>
                <w:tab w:val="left" w:pos="5580"/>
              </w:tabs>
              <w:spacing w:line="360" w:lineRule="auto"/>
              <w:jc w:val="left"/>
              <w:rPr>
                <w:rFonts w:ascii="宋体" w:hAnsi="宋体"/>
                <w:color w:val="000000"/>
                <w:sz w:val="24"/>
                <w:szCs w:val="20"/>
              </w:rPr>
            </w:pPr>
          </w:p>
          <w:p w14:paraId="05EF0C88">
            <w:pPr>
              <w:tabs>
                <w:tab w:val="left" w:pos="5580"/>
              </w:tabs>
              <w:spacing w:line="360" w:lineRule="auto"/>
              <w:jc w:val="left"/>
              <w:rPr>
                <w:rFonts w:ascii="宋体" w:hAnsi="宋体"/>
                <w:color w:val="000000"/>
                <w:sz w:val="24"/>
                <w:szCs w:val="20"/>
              </w:rPr>
            </w:pPr>
          </w:p>
          <w:p w14:paraId="0F1C0D0B">
            <w:pPr>
              <w:tabs>
                <w:tab w:val="left" w:pos="5580"/>
              </w:tabs>
              <w:spacing w:line="360" w:lineRule="auto"/>
              <w:jc w:val="left"/>
              <w:rPr>
                <w:rFonts w:ascii="宋体" w:hAnsi="宋体"/>
                <w:color w:val="000000"/>
                <w:sz w:val="24"/>
                <w:szCs w:val="20"/>
              </w:rPr>
            </w:pPr>
          </w:p>
          <w:p w14:paraId="1BC7AEAC">
            <w:pPr>
              <w:tabs>
                <w:tab w:val="left" w:pos="5580"/>
              </w:tabs>
              <w:spacing w:line="360" w:lineRule="auto"/>
              <w:jc w:val="left"/>
              <w:rPr>
                <w:rFonts w:ascii="宋体" w:hAnsi="宋体"/>
                <w:color w:val="000000"/>
                <w:sz w:val="24"/>
                <w:szCs w:val="20"/>
              </w:rPr>
            </w:pPr>
          </w:p>
          <w:p w14:paraId="3C358BCE">
            <w:pPr>
              <w:tabs>
                <w:tab w:val="left" w:pos="5580"/>
              </w:tabs>
              <w:spacing w:line="360" w:lineRule="auto"/>
              <w:jc w:val="left"/>
              <w:rPr>
                <w:rFonts w:ascii="宋体" w:hAnsi="宋体"/>
                <w:color w:val="000000"/>
                <w:sz w:val="24"/>
                <w:szCs w:val="20"/>
              </w:rPr>
            </w:pPr>
          </w:p>
          <w:p w14:paraId="5293731B">
            <w:pPr>
              <w:tabs>
                <w:tab w:val="left" w:pos="5580"/>
              </w:tabs>
              <w:spacing w:line="360" w:lineRule="auto"/>
              <w:jc w:val="left"/>
              <w:rPr>
                <w:rFonts w:ascii="宋体" w:hAnsi="宋体"/>
                <w:color w:val="000000"/>
                <w:sz w:val="24"/>
                <w:szCs w:val="20"/>
              </w:rPr>
            </w:pPr>
          </w:p>
        </w:tc>
      </w:tr>
    </w:tbl>
    <w:p w14:paraId="70B3534C">
      <w:pPr>
        <w:autoSpaceDE w:val="0"/>
        <w:autoSpaceDN w:val="0"/>
        <w:adjustRightInd w:val="0"/>
        <w:snapToGrid w:val="0"/>
        <w:spacing w:line="360" w:lineRule="auto"/>
        <w:rPr>
          <w:rFonts w:ascii="宋体" w:hAnsi="宋体"/>
          <w:color w:val="000000"/>
          <w:sz w:val="24"/>
          <w:lang w:val="zh-CN"/>
        </w:rPr>
      </w:pPr>
      <w:r>
        <w:rPr>
          <w:rFonts w:hint="eastAsia" w:ascii="宋体" w:hAnsi="宋体"/>
          <w:color w:val="000000"/>
          <w:sz w:val="24"/>
        </w:rPr>
        <w:t>投标人</w:t>
      </w:r>
      <w:r>
        <w:rPr>
          <w:rFonts w:ascii="宋体" w:hAnsi="宋体"/>
          <w:color w:val="000000"/>
          <w:sz w:val="24"/>
        </w:rPr>
        <w:t>名称（加盖公章）</w:t>
      </w:r>
      <w:r>
        <w:rPr>
          <w:rFonts w:ascii="宋体" w:hAnsi="宋体"/>
          <w:color w:val="000000"/>
          <w:sz w:val="24"/>
          <w:lang w:val="zh-CN"/>
        </w:rPr>
        <w:t>：________________</w:t>
      </w:r>
    </w:p>
    <w:p w14:paraId="7F6D674A">
      <w:pPr>
        <w:pStyle w:val="20"/>
        <w:kinsoku w:val="0"/>
        <w:overflowPunct w:val="0"/>
        <w:spacing w:line="583" w:lineRule="auto"/>
        <w:ind w:right="95"/>
        <w:rPr>
          <w:rFonts w:ascii="宋体" w:hAnsi="宋体"/>
          <w:color w:val="000000"/>
          <w:sz w:val="24"/>
        </w:rPr>
      </w:pPr>
      <w:r>
        <w:rPr>
          <w:rFonts w:hint="eastAsia"/>
          <w:spacing w:val="-3"/>
        </w:rPr>
        <w:t>法定代表人（</w:t>
      </w:r>
      <w:r>
        <w:t>单位</w:t>
      </w:r>
      <w:r>
        <w:rPr>
          <w:rFonts w:hint="eastAsia"/>
          <w:spacing w:val="-3"/>
        </w:rPr>
        <w:t>负责人）（</w:t>
      </w:r>
      <w:r>
        <w:rPr>
          <w:rFonts w:hint="eastAsia"/>
          <w:spacing w:val="-3"/>
          <w:lang w:eastAsia="zh-CN"/>
        </w:rPr>
        <w:t>签字或盖章</w:t>
      </w:r>
      <w:r>
        <w:rPr>
          <w:rFonts w:hint="eastAsia"/>
          <w:spacing w:val="-3"/>
        </w:rPr>
        <w:t>）：__</w:t>
      </w:r>
      <w:r>
        <w:rPr>
          <w:spacing w:val="-3"/>
        </w:rPr>
        <w:t>_____</w:t>
      </w:r>
    </w:p>
    <w:p w14:paraId="610C96E1">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日期：_____年______月______日</w:t>
      </w:r>
    </w:p>
    <w:p w14:paraId="6BEA26D4">
      <w:pPr>
        <w:widowControl/>
        <w:jc w:val="left"/>
        <w:rPr>
          <w:rFonts w:ascii="宋体" w:hAnsi="宋体"/>
          <w:i/>
          <w:color w:val="000000"/>
          <w:sz w:val="24"/>
          <w:szCs w:val="20"/>
          <w:u w:val="single"/>
        </w:rPr>
      </w:pPr>
    </w:p>
    <w:p w14:paraId="4F7FB931">
      <w:pPr>
        <w:widowControl/>
        <w:jc w:val="left"/>
        <w:rPr>
          <w:color w:val="000000"/>
          <w:sz w:val="24"/>
          <w:szCs w:val="20"/>
        </w:rPr>
      </w:pPr>
      <w:r>
        <w:rPr>
          <w:color w:val="000000"/>
          <w:sz w:val="24"/>
          <w:szCs w:val="20"/>
        </w:rPr>
        <w:br w:type="page"/>
      </w:r>
    </w:p>
    <w:p w14:paraId="71D1C048">
      <w:pPr>
        <w:spacing w:line="360" w:lineRule="auto"/>
        <w:outlineLvl w:val="2"/>
        <w:rPr>
          <w:color w:val="000000"/>
          <w:sz w:val="24"/>
          <w:szCs w:val="20"/>
        </w:rPr>
      </w:pPr>
      <w:r>
        <w:rPr>
          <w:color w:val="000000"/>
          <w:sz w:val="24"/>
          <w:szCs w:val="20"/>
        </w:rPr>
        <w:t>3  开标一览表</w:t>
      </w:r>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r>
        <w:rPr>
          <w:color w:val="000000"/>
          <w:sz w:val="24"/>
          <w:szCs w:val="20"/>
        </w:rPr>
        <w:t>（实质性格式）</w:t>
      </w:r>
    </w:p>
    <w:p w14:paraId="4CCFC109">
      <w:pPr>
        <w:spacing w:line="360" w:lineRule="exact"/>
        <w:jc w:val="center"/>
        <w:rPr>
          <w:b/>
          <w:color w:val="000000"/>
          <w:sz w:val="36"/>
          <w:szCs w:val="36"/>
        </w:rPr>
      </w:pPr>
      <w:bookmarkStart w:id="862" w:name="_Toc164608827"/>
      <w:bookmarkStart w:id="863" w:name="_Toc164608672"/>
      <w:bookmarkStart w:id="864" w:name="_Toc264969248"/>
      <w:bookmarkStart w:id="865" w:name="_Toc195842923"/>
      <w:bookmarkStart w:id="866" w:name="_Toc265228396"/>
      <w:bookmarkStart w:id="867" w:name="_Toc305158900"/>
      <w:bookmarkStart w:id="868" w:name="_Toc226965831"/>
      <w:bookmarkStart w:id="869" w:name="_Toc226337254"/>
      <w:bookmarkStart w:id="870" w:name="_Toc226965748"/>
      <w:bookmarkStart w:id="871" w:name="_Toc305158826"/>
      <w:bookmarkStart w:id="872" w:name="_Toc226309802"/>
      <w:r>
        <w:rPr>
          <w:rFonts w:hint="eastAsia"/>
          <w:b/>
          <w:color w:val="000000"/>
          <w:sz w:val="36"/>
          <w:szCs w:val="36"/>
        </w:rPr>
        <w:t>开标一览表</w:t>
      </w:r>
      <w:bookmarkEnd w:id="862"/>
      <w:bookmarkEnd w:id="863"/>
      <w:bookmarkEnd w:id="864"/>
      <w:bookmarkEnd w:id="865"/>
      <w:bookmarkEnd w:id="866"/>
      <w:bookmarkEnd w:id="867"/>
      <w:bookmarkEnd w:id="868"/>
      <w:bookmarkEnd w:id="869"/>
      <w:bookmarkEnd w:id="870"/>
      <w:bookmarkEnd w:id="871"/>
      <w:bookmarkEnd w:id="872"/>
    </w:p>
    <w:p w14:paraId="2C948EDC">
      <w:pPr>
        <w:tabs>
          <w:tab w:val="left" w:pos="1800"/>
          <w:tab w:val="left" w:pos="5580"/>
        </w:tabs>
        <w:spacing w:line="360" w:lineRule="auto"/>
        <w:jc w:val="left"/>
        <w:rPr>
          <w:i/>
          <w:color w:val="FF0000"/>
          <w:sz w:val="24"/>
        </w:rPr>
      </w:pPr>
    </w:p>
    <w:p w14:paraId="197C455B">
      <w:pPr>
        <w:spacing w:before="78" w:line="220" w:lineRule="auto"/>
        <w:rPr>
          <w:rFonts w:ascii="宋体" w:hAnsi="宋体" w:cs="宋体"/>
          <w:sz w:val="24"/>
        </w:rPr>
      </w:pPr>
      <w:r>
        <w:rPr>
          <w:rFonts w:ascii="宋体" w:hAnsi="宋体" w:cs="宋体"/>
          <w:spacing w:val="-2"/>
          <w:sz w:val="24"/>
        </w:rPr>
        <w:t>项目编号/包号：</w:t>
      </w:r>
      <w:r>
        <w:rPr>
          <w:rFonts w:ascii="宋体" w:hAnsi="宋体" w:cs="宋体"/>
          <w:spacing w:val="-2"/>
          <w:sz w:val="24"/>
          <w:u w:val="single"/>
        </w:rPr>
        <w:t xml:space="preserve">                </w:t>
      </w:r>
      <w:r>
        <w:rPr>
          <w:rFonts w:ascii="宋体" w:hAnsi="宋体" w:cs="宋体"/>
          <w:spacing w:val="-3"/>
          <w:sz w:val="24"/>
          <w:u w:val="single"/>
        </w:rPr>
        <w:t xml:space="preserve">     </w:t>
      </w:r>
      <w:r>
        <w:rPr>
          <w:rFonts w:ascii="宋体" w:hAnsi="宋体" w:cs="宋体"/>
          <w:spacing w:val="-3"/>
          <w:sz w:val="24"/>
        </w:rPr>
        <w:t xml:space="preserve">     项目名称：</w:t>
      </w:r>
      <w:r>
        <w:rPr>
          <w:rFonts w:ascii="宋体" w:hAnsi="宋体" w:cs="宋体"/>
          <w:spacing w:val="-3"/>
          <w:sz w:val="24"/>
          <w:u w:val="single"/>
        </w:rPr>
        <w:t xml:space="preserve">              </w:t>
      </w:r>
    </w:p>
    <w:p w14:paraId="3D3FA736">
      <w:pPr>
        <w:tabs>
          <w:tab w:val="left" w:pos="1800"/>
          <w:tab w:val="left" w:pos="5580"/>
        </w:tabs>
        <w:spacing w:line="360" w:lineRule="auto"/>
        <w:ind w:firstLine="240" w:firstLineChars="100"/>
        <w:jc w:val="left"/>
        <w:rPr>
          <w:color w:val="000000"/>
          <w:sz w:val="24"/>
          <w:u w:val="single"/>
        </w:rPr>
      </w:pPr>
    </w:p>
    <w:tbl>
      <w:tblPr>
        <w:tblStyle w:val="46"/>
        <w:tblW w:w="46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0"/>
        <w:gridCol w:w="3709"/>
        <w:gridCol w:w="1989"/>
        <w:gridCol w:w="1984"/>
      </w:tblGrid>
      <w:tr w14:paraId="0D7E4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jc w:val="center"/>
        </w:trPr>
        <w:tc>
          <w:tcPr>
            <w:tcW w:w="412" w:type="pct"/>
            <w:vMerge w:val="restart"/>
            <w:vAlign w:val="center"/>
          </w:tcPr>
          <w:p w14:paraId="6C40E9BD">
            <w:pPr>
              <w:tabs>
                <w:tab w:val="left" w:pos="5580"/>
              </w:tabs>
              <w:jc w:val="center"/>
              <w:rPr>
                <w:b/>
                <w:sz w:val="24"/>
              </w:rPr>
            </w:pPr>
            <w:r>
              <w:rPr>
                <w:b/>
                <w:sz w:val="24"/>
              </w:rPr>
              <w:t>序号</w:t>
            </w:r>
          </w:p>
        </w:tc>
        <w:tc>
          <w:tcPr>
            <w:tcW w:w="2215" w:type="pct"/>
            <w:vMerge w:val="restart"/>
            <w:vAlign w:val="center"/>
          </w:tcPr>
          <w:p w14:paraId="62FEAA43">
            <w:pPr>
              <w:tabs>
                <w:tab w:val="left" w:pos="5580"/>
              </w:tabs>
              <w:jc w:val="center"/>
              <w:rPr>
                <w:b/>
                <w:sz w:val="24"/>
              </w:rPr>
            </w:pPr>
            <w:r>
              <w:rPr>
                <w:b/>
                <w:sz w:val="24"/>
              </w:rPr>
              <w:t>投标人名称</w:t>
            </w:r>
          </w:p>
        </w:tc>
        <w:tc>
          <w:tcPr>
            <w:tcW w:w="2373" w:type="pct"/>
            <w:gridSpan w:val="2"/>
            <w:vAlign w:val="center"/>
          </w:tcPr>
          <w:p w14:paraId="2DCCAD95">
            <w:pPr>
              <w:tabs>
                <w:tab w:val="left" w:pos="5580"/>
              </w:tabs>
              <w:jc w:val="center"/>
              <w:rPr>
                <w:b/>
                <w:sz w:val="24"/>
              </w:rPr>
            </w:pPr>
            <w:r>
              <w:rPr>
                <w:b/>
                <w:sz w:val="24"/>
              </w:rPr>
              <w:t>投标报价</w:t>
            </w:r>
          </w:p>
        </w:tc>
      </w:tr>
      <w:tr w14:paraId="2E11D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12" w:type="pct"/>
            <w:vMerge w:val="continue"/>
            <w:vAlign w:val="center"/>
          </w:tcPr>
          <w:p w14:paraId="5FCA577B">
            <w:pPr>
              <w:tabs>
                <w:tab w:val="left" w:pos="5580"/>
              </w:tabs>
              <w:jc w:val="center"/>
              <w:rPr>
                <w:sz w:val="24"/>
              </w:rPr>
            </w:pPr>
          </w:p>
        </w:tc>
        <w:tc>
          <w:tcPr>
            <w:tcW w:w="2215" w:type="pct"/>
            <w:vMerge w:val="continue"/>
            <w:vAlign w:val="center"/>
          </w:tcPr>
          <w:p w14:paraId="1FC0CC63">
            <w:pPr>
              <w:tabs>
                <w:tab w:val="left" w:pos="5580"/>
              </w:tabs>
              <w:jc w:val="center"/>
              <w:rPr>
                <w:sz w:val="24"/>
              </w:rPr>
            </w:pPr>
          </w:p>
        </w:tc>
        <w:tc>
          <w:tcPr>
            <w:tcW w:w="1188" w:type="pct"/>
            <w:vAlign w:val="center"/>
          </w:tcPr>
          <w:p w14:paraId="7881BF57">
            <w:pPr>
              <w:tabs>
                <w:tab w:val="left" w:pos="5580"/>
              </w:tabs>
              <w:jc w:val="center"/>
              <w:rPr>
                <w:b/>
                <w:sz w:val="24"/>
              </w:rPr>
            </w:pPr>
            <w:r>
              <w:rPr>
                <w:b/>
                <w:sz w:val="24"/>
              </w:rPr>
              <w:t>大写</w:t>
            </w:r>
          </w:p>
        </w:tc>
        <w:tc>
          <w:tcPr>
            <w:tcW w:w="1182" w:type="pct"/>
            <w:vAlign w:val="center"/>
          </w:tcPr>
          <w:p w14:paraId="3FB24324">
            <w:pPr>
              <w:tabs>
                <w:tab w:val="left" w:pos="5580"/>
              </w:tabs>
              <w:jc w:val="center"/>
              <w:rPr>
                <w:b/>
                <w:sz w:val="24"/>
              </w:rPr>
            </w:pPr>
            <w:r>
              <w:rPr>
                <w:b/>
                <w:sz w:val="24"/>
              </w:rPr>
              <w:t>小写</w:t>
            </w:r>
          </w:p>
        </w:tc>
      </w:tr>
      <w:tr w14:paraId="6334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12" w:type="pct"/>
            <w:vAlign w:val="center"/>
          </w:tcPr>
          <w:p w14:paraId="39D33DEA">
            <w:pPr>
              <w:tabs>
                <w:tab w:val="left" w:pos="5580"/>
              </w:tabs>
              <w:jc w:val="center"/>
              <w:rPr>
                <w:sz w:val="24"/>
              </w:rPr>
            </w:pPr>
          </w:p>
        </w:tc>
        <w:tc>
          <w:tcPr>
            <w:tcW w:w="2215" w:type="pct"/>
            <w:vAlign w:val="center"/>
          </w:tcPr>
          <w:p w14:paraId="5C22DB2C">
            <w:pPr>
              <w:tabs>
                <w:tab w:val="left" w:pos="5580"/>
              </w:tabs>
              <w:jc w:val="center"/>
              <w:rPr>
                <w:sz w:val="24"/>
              </w:rPr>
            </w:pPr>
          </w:p>
        </w:tc>
        <w:tc>
          <w:tcPr>
            <w:tcW w:w="1188" w:type="pct"/>
            <w:vAlign w:val="center"/>
          </w:tcPr>
          <w:p w14:paraId="5D5A5C9D">
            <w:pPr>
              <w:tabs>
                <w:tab w:val="left" w:pos="5580"/>
              </w:tabs>
              <w:jc w:val="center"/>
              <w:rPr>
                <w:sz w:val="24"/>
              </w:rPr>
            </w:pPr>
          </w:p>
        </w:tc>
        <w:tc>
          <w:tcPr>
            <w:tcW w:w="1182" w:type="pct"/>
            <w:vAlign w:val="center"/>
          </w:tcPr>
          <w:p w14:paraId="4FA3D98D">
            <w:pPr>
              <w:tabs>
                <w:tab w:val="left" w:pos="5580"/>
              </w:tabs>
              <w:jc w:val="center"/>
              <w:rPr>
                <w:sz w:val="24"/>
              </w:rPr>
            </w:pPr>
          </w:p>
        </w:tc>
      </w:tr>
    </w:tbl>
    <w:p w14:paraId="77C46350">
      <w:pPr>
        <w:autoSpaceDE w:val="0"/>
        <w:autoSpaceDN w:val="0"/>
        <w:adjustRightInd w:val="0"/>
        <w:jc w:val="left"/>
        <w:rPr>
          <w:color w:val="000000"/>
          <w:kern w:val="0"/>
          <w:sz w:val="24"/>
        </w:rPr>
      </w:pPr>
    </w:p>
    <w:p w14:paraId="2C353881">
      <w:pPr>
        <w:autoSpaceDE w:val="0"/>
        <w:autoSpaceDN w:val="0"/>
        <w:adjustRightInd w:val="0"/>
        <w:jc w:val="left"/>
        <w:rPr>
          <w:color w:val="000000"/>
          <w:sz w:val="24"/>
          <w:szCs w:val="20"/>
        </w:rPr>
      </w:pPr>
      <w:r>
        <w:rPr>
          <w:color w:val="000000"/>
          <w:kern w:val="0"/>
          <w:sz w:val="24"/>
        </w:rPr>
        <w:t>注：1</w:t>
      </w:r>
      <w:r>
        <w:rPr>
          <w:color w:val="000000"/>
          <w:sz w:val="24"/>
          <w:szCs w:val="20"/>
        </w:rPr>
        <w:t>.此表中，每包的投标报价应和《投标分项报价表》中的总价相一致。</w:t>
      </w:r>
    </w:p>
    <w:p w14:paraId="0590FDC9">
      <w:pPr>
        <w:tabs>
          <w:tab w:val="left" w:pos="5580"/>
        </w:tabs>
        <w:ind w:firstLine="480" w:firstLineChars="200"/>
        <w:rPr>
          <w:color w:val="000000"/>
          <w:sz w:val="24"/>
          <w:szCs w:val="20"/>
        </w:rPr>
      </w:pPr>
      <w:r>
        <w:rPr>
          <w:color w:val="000000"/>
          <w:sz w:val="24"/>
          <w:szCs w:val="20"/>
        </w:rPr>
        <w:t>2.本表必须按包分别填写。</w:t>
      </w:r>
    </w:p>
    <w:p w14:paraId="20DC2CA4">
      <w:pPr>
        <w:autoSpaceDE w:val="0"/>
        <w:autoSpaceDN w:val="0"/>
        <w:adjustRightInd w:val="0"/>
        <w:snapToGrid w:val="0"/>
        <w:spacing w:before="25" w:after="25" w:line="360" w:lineRule="auto"/>
        <w:rPr>
          <w:color w:val="000000"/>
          <w:sz w:val="24"/>
          <w:lang w:val="zh-CN"/>
        </w:rPr>
      </w:pPr>
    </w:p>
    <w:p w14:paraId="19218A28">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4D7F54F6">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：____________</w:t>
      </w:r>
    </w:p>
    <w:p w14:paraId="44B4171B">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3F1AFE9A">
      <w:pPr>
        <w:widowControl/>
        <w:jc w:val="left"/>
        <w:rPr>
          <w:color w:val="000000"/>
          <w:sz w:val="24"/>
          <w:szCs w:val="20"/>
        </w:rPr>
        <w:sectPr>
          <w:headerReference r:id="rId29" w:type="first"/>
          <w:footerReference r:id="rId32" w:type="first"/>
          <w:headerReference r:id="rId27" w:type="default"/>
          <w:footerReference r:id="rId30" w:type="default"/>
          <w:headerReference r:id="rId28" w:type="even"/>
          <w:footerReference r:id="rId31" w:type="even"/>
          <w:pgSz w:w="11907" w:h="16840"/>
          <w:pgMar w:top="1418" w:right="1134" w:bottom="1418" w:left="1701" w:header="851" w:footer="851" w:gutter="0"/>
          <w:pgBorders>
            <w:top w:val="none" w:sz="0" w:space="0"/>
            <w:left w:val="none" w:sz="0" w:space="0"/>
            <w:bottom w:val="none" w:sz="0" w:space="0"/>
            <w:right w:val="none" w:sz="0" w:space="0"/>
          </w:pgBorders>
          <w:pgNumType w:fmt="decimal"/>
          <w:cols w:space="720" w:num="1"/>
          <w:docGrid w:linePitch="462" w:charSpace="0"/>
        </w:sectPr>
      </w:pPr>
      <w:bookmarkStart w:id="873" w:name="_Toc226337255"/>
      <w:bookmarkStart w:id="874" w:name="_Toc305158827"/>
      <w:bookmarkStart w:id="875" w:name="_Toc142311060"/>
      <w:bookmarkStart w:id="876" w:name="_Toc226309803"/>
      <w:bookmarkStart w:id="877" w:name="_Toc195842924"/>
      <w:bookmarkStart w:id="878" w:name="_Toc265228397"/>
      <w:bookmarkStart w:id="879" w:name="_Toc264969249"/>
      <w:bookmarkStart w:id="880" w:name="_Toc226965832"/>
      <w:bookmarkStart w:id="881" w:name="_Toc226965749"/>
      <w:bookmarkStart w:id="882" w:name="_Toc305158901"/>
      <w:bookmarkStart w:id="883" w:name="_Toc127151558"/>
      <w:bookmarkStart w:id="884" w:name="_Toc150480796"/>
      <w:bookmarkStart w:id="885" w:name="_Toc150774763"/>
      <w:r>
        <w:rPr>
          <w:color w:val="000000"/>
          <w:sz w:val="24"/>
          <w:szCs w:val="20"/>
        </w:rPr>
        <w:br w:type="page"/>
      </w:r>
    </w:p>
    <w:p w14:paraId="49E630A9">
      <w:pPr>
        <w:spacing w:line="360" w:lineRule="auto"/>
        <w:outlineLvl w:val="2"/>
        <w:rPr>
          <w:color w:val="000000"/>
          <w:sz w:val="24"/>
          <w:szCs w:val="20"/>
        </w:rPr>
      </w:pPr>
      <w:r>
        <w:rPr>
          <w:color w:val="000000"/>
          <w:sz w:val="24"/>
          <w:szCs w:val="20"/>
        </w:rPr>
        <w:t>4  投标分项报价表</w:t>
      </w:r>
      <w:bookmarkEnd w:id="873"/>
      <w:bookmarkEnd w:id="874"/>
      <w:bookmarkEnd w:id="875"/>
      <w:bookmarkEnd w:id="876"/>
      <w:bookmarkEnd w:id="877"/>
      <w:bookmarkEnd w:id="878"/>
      <w:bookmarkEnd w:id="879"/>
      <w:bookmarkEnd w:id="880"/>
      <w:bookmarkEnd w:id="881"/>
      <w:bookmarkEnd w:id="882"/>
      <w:bookmarkEnd w:id="883"/>
      <w:bookmarkEnd w:id="884"/>
      <w:bookmarkEnd w:id="885"/>
      <w:r>
        <w:rPr>
          <w:color w:val="000000"/>
          <w:sz w:val="24"/>
          <w:szCs w:val="20"/>
        </w:rPr>
        <w:t>（实质性格式）</w:t>
      </w:r>
    </w:p>
    <w:p w14:paraId="4ABEBEB6">
      <w:pPr>
        <w:spacing w:line="360" w:lineRule="exact"/>
        <w:jc w:val="center"/>
        <w:rPr>
          <w:rFonts w:eastAsiaTheme="majorEastAsia"/>
          <w:b/>
          <w:color w:val="000000"/>
          <w:sz w:val="36"/>
          <w:szCs w:val="36"/>
        </w:rPr>
      </w:pPr>
      <w:r>
        <w:rPr>
          <w:rFonts w:eastAsiaTheme="majorEastAsia"/>
          <w:b/>
          <w:color w:val="000000"/>
          <w:sz w:val="36"/>
          <w:szCs w:val="36"/>
        </w:rPr>
        <w:t>投标分项报价表</w:t>
      </w:r>
    </w:p>
    <w:p w14:paraId="24175185">
      <w:pPr>
        <w:spacing w:line="260" w:lineRule="exact"/>
        <w:jc w:val="center"/>
        <w:rPr>
          <w:rFonts w:eastAsiaTheme="majorEastAsia"/>
          <w:color w:val="000000"/>
          <w:sz w:val="36"/>
          <w:szCs w:val="36"/>
        </w:rPr>
      </w:pPr>
    </w:p>
    <w:p w14:paraId="5E6104DD">
      <w:pPr>
        <w:tabs>
          <w:tab w:val="left" w:pos="1800"/>
          <w:tab w:val="left" w:pos="5580"/>
        </w:tabs>
        <w:rPr>
          <w:rFonts w:eastAsiaTheme="majorEastAsia"/>
          <w:color w:val="000000"/>
          <w:sz w:val="24"/>
        </w:rPr>
      </w:pPr>
      <w:r>
        <w:rPr>
          <w:rFonts w:eastAsiaTheme="majorEastAsia"/>
          <w:color w:val="000000"/>
          <w:sz w:val="24"/>
        </w:rPr>
        <w:t>项目编号/包号：___________ 项目名称：__________报价单位：人民币元</w:t>
      </w:r>
    </w:p>
    <w:p w14:paraId="3A4C14A1">
      <w:pPr>
        <w:pStyle w:val="2"/>
      </w:pPr>
    </w:p>
    <w:tbl>
      <w:tblPr>
        <w:tblStyle w:val="250"/>
        <w:tblW w:w="14381" w:type="dxa"/>
        <w:tblInd w:w="-1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944"/>
        <w:gridCol w:w="1324"/>
        <w:gridCol w:w="944"/>
        <w:gridCol w:w="1253"/>
        <w:gridCol w:w="1253"/>
        <w:gridCol w:w="1253"/>
        <w:gridCol w:w="1254"/>
        <w:gridCol w:w="1254"/>
        <w:gridCol w:w="1253"/>
        <w:gridCol w:w="1024"/>
        <w:gridCol w:w="831"/>
        <w:gridCol w:w="1026"/>
      </w:tblGrid>
      <w:tr w14:paraId="35BD1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trPr>
        <w:tc>
          <w:tcPr>
            <w:tcW w:w="768" w:type="dxa"/>
            <w:vAlign w:val="top"/>
          </w:tcPr>
          <w:p w14:paraId="2A5EB621">
            <w:pPr>
              <w:autoSpaceDE w:val="0"/>
              <w:autoSpaceDN w:val="0"/>
              <w:spacing w:before="218" w:line="212" w:lineRule="auto"/>
              <w:ind w:left="106" w:right="222"/>
              <w:jc w:val="both"/>
              <w:rPr>
                <w:rFonts w:hint="eastAsia" w:ascii="宋体" w:hAnsi="宋体" w:eastAsia="宋体" w:cs="宋体"/>
                <w:b w:val="0"/>
                <w:bCs w:val="0"/>
                <w:spacing w:val="-2"/>
                <w:sz w:val="24"/>
                <w:szCs w:val="24"/>
              </w:rPr>
            </w:pPr>
            <w:r>
              <w:rPr>
                <w:rFonts w:hint="eastAsia" w:ascii="宋体" w:hAnsi="宋体" w:eastAsia="宋体" w:cs="宋体"/>
                <w:b w:val="0"/>
                <w:bCs w:val="0"/>
                <w:spacing w:val="-2"/>
                <w:sz w:val="24"/>
                <w:szCs w:val="24"/>
              </w:rPr>
              <w:t>序 号</w:t>
            </w:r>
          </w:p>
        </w:tc>
        <w:tc>
          <w:tcPr>
            <w:tcW w:w="944" w:type="dxa"/>
            <w:vAlign w:val="top"/>
          </w:tcPr>
          <w:p w14:paraId="7D2A88FE">
            <w:pPr>
              <w:autoSpaceDE w:val="0"/>
              <w:autoSpaceDN w:val="0"/>
              <w:spacing w:before="218" w:line="212" w:lineRule="auto"/>
              <w:ind w:left="106" w:right="222"/>
              <w:jc w:val="both"/>
              <w:rPr>
                <w:rFonts w:hint="eastAsia" w:ascii="宋体" w:hAnsi="宋体" w:eastAsia="宋体" w:cs="宋体"/>
                <w:b w:val="0"/>
                <w:bCs w:val="0"/>
                <w:sz w:val="24"/>
                <w:szCs w:val="24"/>
              </w:rPr>
            </w:pPr>
            <w:r>
              <w:rPr>
                <w:rFonts w:hint="eastAsia" w:ascii="宋体" w:hAnsi="宋体" w:eastAsia="宋体" w:cs="宋体"/>
                <w:b w:val="0"/>
                <w:bCs w:val="0"/>
                <w:spacing w:val="-2"/>
                <w:sz w:val="24"/>
                <w:szCs w:val="24"/>
              </w:rPr>
              <w:t>分项名</w:t>
            </w:r>
            <w:r>
              <w:rPr>
                <w:rFonts w:hint="eastAsia" w:ascii="宋体" w:hAnsi="宋体" w:eastAsia="宋体" w:cs="宋体"/>
                <w:b w:val="0"/>
                <w:bCs w:val="0"/>
                <w:spacing w:val="1"/>
                <w:sz w:val="24"/>
                <w:szCs w:val="24"/>
              </w:rPr>
              <w:t xml:space="preserve"> </w:t>
            </w:r>
            <w:r>
              <w:rPr>
                <w:rFonts w:hint="eastAsia" w:ascii="宋体" w:hAnsi="宋体" w:eastAsia="宋体" w:cs="宋体"/>
                <w:b w:val="0"/>
                <w:bCs w:val="0"/>
                <w:sz w:val="24"/>
                <w:szCs w:val="24"/>
              </w:rPr>
              <w:t>称</w:t>
            </w:r>
          </w:p>
        </w:tc>
        <w:tc>
          <w:tcPr>
            <w:tcW w:w="1324" w:type="dxa"/>
            <w:vAlign w:val="top"/>
          </w:tcPr>
          <w:p w14:paraId="64AE5A6D">
            <w:pPr>
              <w:pStyle w:val="253"/>
              <w:autoSpaceDE w:val="0"/>
              <w:autoSpaceDN w:val="0"/>
              <w:spacing w:line="287" w:lineRule="auto"/>
              <w:jc w:val="both"/>
              <w:rPr>
                <w:rFonts w:hint="eastAsia" w:ascii="宋体" w:hAnsi="宋体" w:eastAsia="宋体" w:cs="宋体"/>
                <w:b w:val="0"/>
                <w:bCs w:val="0"/>
                <w:sz w:val="24"/>
                <w:szCs w:val="24"/>
              </w:rPr>
            </w:pPr>
          </w:p>
          <w:p w14:paraId="59F2DE35">
            <w:pPr>
              <w:autoSpaceDE w:val="0"/>
              <w:autoSpaceDN w:val="0"/>
              <w:spacing w:before="103" w:line="201" w:lineRule="auto"/>
              <w:jc w:val="both"/>
              <w:rPr>
                <w:rFonts w:hint="eastAsia" w:ascii="宋体" w:hAnsi="宋体" w:eastAsia="宋体" w:cs="宋体"/>
                <w:b w:val="0"/>
                <w:bCs w:val="0"/>
                <w:sz w:val="24"/>
                <w:szCs w:val="24"/>
              </w:rPr>
            </w:pPr>
            <w:r>
              <w:rPr>
                <w:rFonts w:hint="eastAsia" w:ascii="宋体" w:hAnsi="宋体" w:eastAsia="宋体" w:cs="宋体"/>
                <w:b w:val="0"/>
                <w:bCs w:val="0"/>
                <w:spacing w:val="-2"/>
                <w:sz w:val="24"/>
                <w:szCs w:val="24"/>
              </w:rPr>
              <w:t>制造商</w:t>
            </w:r>
          </w:p>
        </w:tc>
        <w:tc>
          <w:tcPr>
            <w:tcW w:w="944" w:type="dxa"/>
            <w:vAlign w:val="top"/>
          </w:tcPr>
          <w:p w14:paraId="787248A4">
            <w:pPr>
              <w:pStyle w:val="253"/>
              <w:autoSpaceDE w:val="0"/>
              <w:autoSpaceDN w:val="0"/>
              <w:spacing w:before="219" w:line="211" w:lineRule="auto"/>
              <w:ind w:right="266"/>
              <w:jc w:val="both"/>
              <w:rPr>
                <w:rFonts w:hint="eastAsia" w:ascii="宋体" w:hAnsi="宋体" w:eastAsia="宋体" w:cs="宋体"/>
                <w:b w:val="0"/>
                <w:bCs w:val="0"/>
                <w:sz w:val="24"/>
                <w:szCs w:val="24"/>
              </w:rPr>
            </w:pPr>
            <w:r>
              <w:rPr>
                <w:rFonts w:hint="eastAsia" w:ascii="宋体" w:hAnsi="宋体" w:eastAsia="宋体" w:cs="宋体"/>
                <w:b w:val="0"/>
                <w:bCs w:val="0"/>
                <w:spacing w:val="5"/>
                <w:sz w:val="24"/>
                <w:szCs w:val="24"/>
              </w:rPr>
              <w:t>产地/</w:t>
            </w:r>
            <w:r>
              <w:rPr>
                <w:rFonts w:hint="eastAsia" w:ascii="宋体" w:hAnsi="宋体" w:eastAsia="宋体" w:cs="宋体"/>
                <w:b w:val="0"/>
                <w:bCs w:val="0"/>
                <w:spacing w:val="-15"/>
                <w:sz w:val="24"/>
                <w:szCs w:val="24"/>
              </w:rPr>
              <w:t>国别</w:t>
            </w:r>
          </w:p>
        </w:tc>
        <w:tc>
          <w:tcPr>
            <w:tcW w:w="1253" w:type="dxa"/>
            <w:vAlign w:val="top"/>
          </w:tcPr>
          <w:p w14:paraId="3C6A1DBE">
            <w:pPr>
              <w:autoSpaceDE w:val="0"/>
              <w:autoSpaceDN w:val="0"/>
              <w:spacing w:before="46" w:line="202" w:lineRule="auto"/>
              <w:ind w:right="143"/>
              <w:jc w:val="both"/>
              <w:rPr>
                <w:rFonts w:hint="eastAsia" w:ascii="宋体" w:hAnsi="宋体" w:eastAsia="宋体" w:cs="宋体"/>
                <w:b w:val="0"/>
                <w:bCs w:val="0"/>
                <w:sz w:val="24"/>
                <w:szCs w:val="24"/>
              </w:rPr>
            </w:pPr>
            <w:r>
              <w:rPr>
                <w:rFonts w:hint="eastAsia" w:ascii="宋体" w:hAnsi="宋体" w:eastAsia="宋体" w:cs="宋体"/>
                <w:b w:val="0"/>
                <w:bCs w:val="0"/>
                <w:spacing w:val="-2"/>
                <w:sz w:val="24"/>
                <w:szCs w:val="24"/>
              </w:rPr>
              <w:t>制造商</w:t>
            </w:r>
            <w:r>
              <w:rPr>
                <w:rFonts w:hint="eastAsia" w:ascii="宋体" w:hAnsi="宋体" w:eastAsia="宋体" w:cs="宋体"/>
                <w:b w:val="0"/>
                <w:bCs w:val="0"/>
                <w:sz w:val="24"/>
                <w:szCs w:val="24"/>
              </w:rPr>
              <w:t xml:space="preserve">  </w:t>
            </w:r>
            <w:r>
              <w:rPr>
                <w:rFonts w:hint="eastAsia" w:ascii="宋体" w:hAnsi="宋体" w:eastAsia="宋体" w:cs="宋体"/>
                <w:b w:val="0"/>
                <w:bCs w:val="0"/>
                <w:spacing w:val="-2"/>
                <w:sz w:val="24"/>
                <w:szCs w:val="24"/>
              </w:rPr>
              <w:t>统一社会</w:t>
            </w:r>
            <w:r>
              <w:rPr>
                <w:rFonts w:hint="eastAsia" w:ascii="宋体" w:hAnsi="宋体" w:eastAsia="宋体" w:cs="宋体"/>
                <w:b w:val="0"/>
                <w:bCs w:val="0"/>
                <w:spacing w:val="-1"/>
                <w:sz w:val="24"/>
                <w:szCs w:val="24"/>
              </w:rPr>
              <w:t>信用代码</w:t>
            </w:r>
          </w:p>
        </w:tc>
        <w:tc>
          <w:tcPr>
            <w:tcW w:w="1253" w:type="dxa"/>
            <w:vAlign w:val="top"/>
          </w:tcPr>
          <w:p w14:paraId="30B01BE9">
            <w:pPr>
              <w:autoSpaceDE w:val="0"/>
              <w:autoSpaceDN w:val="0"/>
              <w:spacing w:before="218" w:line="211" w:lineRule="auto"/>
              <w:ind w:right="261"/>
              <w:jc w:val="both"/>
              <w:rPr>
                <w:rFonts w:hint="eastAsia" w:ascii="宋体" w:hAnsi="宋体" w:eastAsia="宋体" w:cs="宋体"/>
                <w:b w:val="0"/>
                <w:bCs w:val="0"/>
                <w:sz w:val="24"/>
                <w:szCs w:val="24"/>
              </w:rPr>
            </w:pPr>
            <w:r>
              <w:rPr>
                <w:rFonts w:hint="eastAsia" w:ascii="宋体" w:hAnsi="宋体" w:eastAsia="宋体" w:cs="宋体"/>
                <w:b w:val="0"/>
                <w:bCs w:val="0"/>
                <w:spacing w:val="-2"/>
                <w:sz w:val="24"/>
                <w:szCs w:val="24"/>
              </w:rPr>
              <w:t>制造商</w:t>
            </w:r>
            <w:r>
              <w:rPr>
                <w:rFonts w:hint="eastAsia" w:ascii="宋体" w:hAnsi="宋体" w:eastAsia="宋体" w:cs="宋体"/>
                <w:b w:val="0"/>
                <w:bCs w:val="0"/>
                <w:spacing w:val="1"/>
                <w:sz w:val="24"/>
                <w:szCs w:val="24"/>
              </w:rPr>
              <w:t xml:space="preserve"> </w:t>
            </w:r>
            <w:r>
              <w:rPr>
                <w:rFonts w:hint="eastAsia" w:ascii="宋体" w:hAnsi="宋体" w:eastAsia="宋体" w:cs="宋体"/>
                <w:b w:val="0"/>
                <w:bCs w:val="0"/>
                <w:spacing w:val="-3"/>
                <w:sz w:val="24"/>
                <w:szCs w:val="24"/>
              </w:rPr>
              <w:t>规模</w:t>
            </w:r>
          </w:p>
        </w:tc>
        <w:tc>
          <w:tcPr>
            <w:tcW w:w="1253" w:type="dxa"/>
            <w:vAlign w:val="top"/>
          </w:tcPr>
          <w:p w14:paraId="4A61B2EF">
            <w:pPr>
              <w:autoSpaceDE w:val="0"/>
              <w:autoSpaceDN w:val="0"/>
              <w:spacing w:before="45" w:line="211" w:lineRule="auto"/>
              <w:ind w:right="141"/>
              <w:jc w:val="both"/>
              <w:rPr>
                <w:rFonts w:hint="eastAsia" w:ascii="宋体" w:hAnsi="宋体" w:eastAsia="宋体" w:cs="宋体"/>
                <w:b w:val="0"/>
                <w:bCs w:val="0"/>
                <w:sz w:val="24"/>
                <w:szCs w:val="24"/>
              </w:rPr>
            </w:pPr>
            <w:r>
              <w:rPr>
                <w:rFonts w:hint="eastAsia" w:ascii="宋体" w:hAnsi="宋体" w:eastAsia="宋体" w:cs="宋体"/>
                <w:b w:val="0"/>
                <w:bCs w:val="0"/>
                <w:spacing w:val="-1"/>
                <w:sz w:val="24"/>
                <w:szCs w:val="24"/>
              </w:rPr>
              <w:t>制造商所</w:t>
            </w:r>
            <w:r>
              <w:rPr>
                <w:rFonts w:hint="eastAsia" w:ascii="宋体" w:hAnsi="宋体" w:eastAsia="宋体" w:cs="宋体"/>
                <w:b w:val="0"/>
                <w:bCs w:val="0"/>
                <w:sz w:val="24"/>
                <w:szCs w:val="24"/>
              </w:rPr>
              <w:t xml:space="preserve"> </w:t>
            </w:r>
            <w:r>
              <w:rPr>
                <w:rFonts w:hint="eastAsia" w:ascii="宋体" w:hAnsi="宋体" w:eastAsia="宋体" w:cs="宋体"/>
                <w:b w:val="0"/>
                <w:bCs w:val="0"/>
                <w:spacing w:val="-2"/>
                <w:sz w:val="24"/>
                <w:szCs w:val="24"/>
              </w:rPr>
              <w:t>属性别</w:t>
            </w:r>
          </w:p>
        </w:tc>
        <w:tc>
          <w:tcPr>
            <w:tcW w:w="1254" w:type="dxa"/>
            <w:vAlign w:val="top"/>
          </w:tcPr>
          <w:p w14:paraId="65E61E14">
            <w:pPr>
              <w:autoSpaceDE w:val="0"/>
              <w:autoSpaceDN w:val="0"/>
              <w:spacing w:before="45" w:line="211" w:lineRule="auto"/>
              <w:ind w:right="140"/>
              <w:jc w:val="both"/>
              <w:rPr>
                <w:rFonts w:hint="eastAsia" w:ascii="宋体" w:hAnsi="宋体" w:eastAsia="宋体" w:cs="宋体"/>
                <w:b w:val="0"/>
                <w:bCs w:val="0"/>
                <w:sz w:val="24"/>
                <w:szCs w:val="24"/>
              </w:rPr>
            </w:pPr>
            <w:r>
              <w:rPr>
                <w:rFonts w:hint="eastAsia" w:ascii="宋体" w:hAnsi="宋体" w:eastAsia="宋体" w:cs="宋体"/>
                <w:b w:val="0"/>
                <w:bCs w:val="0"/>
                <w:spacing w:val="-1"/>
                <w:sz w:val="24"/>
                <w:szCs w:val="24"/>
              </w:rPr>
              <w:t>外商投资</w:t>
            </w:r>
            <w:r>
              <w:rPr>
                <w:rFonts w:hint="eastAsia" w:ascii="宋体" w:hAnsi="宋体" w:eastAsia="宋体" w:cs="宋体"/>
                <w:b w:val="0"/>
                <w:bCs w:val="0"/>
                <w:spacing w:val="1"/>
                <w:sz w:val="24"/>
                <w:szCs w:val="24"/>
              </w:rPr>
              <w:t xml:space="preserve"> </w:t>
            </w:r>
            <w:r>
              <w:rPr>
                <w:rFonts w:hint="eastAsia" w:ascii="宋体" w:hAnsi="宋体" w:eastAsia="宋体" w:cs="宋体"/>
                <w:b w:val="0"/>
                <w:bCs w:val="0"/>
                <w:spacing w:val="-2"/>
                <w:sz w:val="24"/>
                <w:szCs w:val="24"/>
              </w:rPr>
              <w:t>类型</w:t>
            </w:r>
          </w:p>
        </w:tc>
        <w:tc>
          <w:tcPr>
            <w:tcW w:w="1254" w:type="dxa"/>
            <w:vAlign w:val="top"/>
          </w:tcPr>
          <w:p w14:paraId="1D2B8836">
            <w:pPr>
              <w:pStyle w:val="253"/>
              <w:autoSpaceDE w:val="0"/>
              <w:autoSpaceDN w:val="0"/>
              <w:spacing w:line="286" w:lineRule="auto"/>
              <w:jc w:val="both"/>
              <w:rPr>
                <w:rFonts w:hint="eastAsia" w:ascii="宋体" w:hAnsi="宋体" w:eastAsia="宋体" w:cs="宋体"/>
                <w:b w:val="0"/>
                <w:bCs w:val="0"/>
                <w:sz w:val="24"/>
                <w:szCs w:val="24"/>
              </w:rPr>
            </w:pPr>
          </w:p>
          <w:p w14:paraId="221EEE4C">
            <w:pPr>
              <w:autoSpaceDE w:val="0"/>
              <w:autoSpaceDN w:val="0"/>
              <w:spacing w:before="103" w:line="201" w:lineRule="auto"/>
              <w:jc w:val="both"/>
              <w:rPr>
                <w:rFonts w:hint="eastAsia" w:ascii="宋体" w:hAnsi="宋体" w:eastAsia="宋体" w:cs="宋体"/>
                <w:b w:val="0"/>
                <w:bCs w:val="0"/>
                <w:sz w:val="24"/>
                <w:szCs w:val="24"/>
              </w:rPr>
            </w:pPr>
            <w:r>
              <w:rPr>
                <w:rFonts w:hint="eastAsia" w:ascii="宋体" w:hAnsi="宋体" w:eastAsia="宋体" w:cs="宋体"/>
                <w:b w:val="0"/>
                <w:bCs w:val="0"/>
                <w:spacing w:val="-12"/>
                <w:sz w:val="24"/>
                <w:szCs w:val="24"/>
              </w:rPr>
              <w:t>品牌</w:t>
            </w:r>
          </w:p>
        </w:tc>
        <w:tc>
          <w:tcPr>
            <w:tcW w:w="1253" w:type="dxa"/>
            <w:vAlign w:val="top"/>
          </w:tcPr>
          <w:p w14:paraId="50263759">
            <w:pPr>
              <w:autoSpaceDE w:val="0"/>
              <w:autoSpaceDN w:val="0"/>
              <w:spacing w:before="218" w:line="212" w:lineRule="auto"/>
              <w:ind w:right="177"/>
              <w:jc w:val="both"/>
              <w:rPr>
                <w:rFonts w:hint="eastAsia" w:ascii="宋体" w:hAnsi="宋体" w:eastAsia="宋体" w:cs="宋体"/>
                <w:b w:val="0"/>
                <w:bCs w:val="0"/>
                <w:sz w:val="24"/>
                <w:szCs w:val="24"/>
              </w:rPr>
            </w:pPr>
            <w:r>
              <w:rPr>
                <w:rFonts w:hint="eastAsia" w:ascii="宋体" w:hAnsi="宋体" w:eastAsia="宋体" w:cs="宋体"/>
                <w:b w:val="0"/>
                <w:bCs w:val="0"/>
                <w:spacing w:val="-1"/>
                <w:sz w:val="24"/>
                <w:szCs w:val="24"/>
              </w:rPr>
              <w:t>规格、型</w:t>
            </w:r>
            <w:r>
              <w:rPr>
                <w:rFonts w:hint="eastAsia" w:ascii="宋体" w:hAnsi="宋体" w:eastAsia="宋体" w:cs="宋体"/>
                <w:b w:val="0"/>
                <w:bCs w:val="0"/>
                <w:sz w:val="24"/>
                <w:szCs w:val="24"/>
              </w:rPr>
              <w:t xml:space="preserve"> 号</w:t>
            </w:r>
          </w:p>
        </w:tc>
        <w:tc>
          <w:tcPr>
            <w:tcW w:w="1024" w:type="dxa"/>
            <w:vAlign w:val="top"/>
          </w:tcPr>
          <w:p w14:paraId="6391FB18">
            <w:pPr>
              <w:autoSpaceDE w:val="0"/>
              <w:autoSpaceDN w:val="0"/>
              <w:spacing w:before="219" w:line="201" w:lineRule="auto"/>
              <w:jc w:val="both"/>
              <w:rPr>
                <w:rFonts w:hint="eastAsia" w:ascii="宋体" w:hAnsi="宋体" w:eastAsia="宋体" w:cs="宋体"/>
                <w:b w:val="0"/>
                <w:bCs w:val="0"/>
                <w:sz w:val="24"/>
                <w:szCs w:val="24"/>
              </w:rPr>
            </w:pPr>
            <w:r>
              <w:rPr>
                <w:rFonts w:hint="eastAsia" w:ascii="宋体" w:hAnsi="宋体" w:eastAsia="宋体" w:cs="宋体"/>
                <w:b w:val="0"/>
                <w:bCs w:val="0"/>
                <w:spacing w:val="-2"/>
                <w:sz w:val="24"/>
                <w:szCs w:val="24"/>
              </w:rPr>
              <w:t>单价</w:t>
            </w:r>
          </w:p>
          <w:p w14:paraId="4DBAF7DF">
            <w:pPr>
              <w:autoSpaceDE w:val="0"/>
              <w:autoSpaceDN w:val="0"/>
              <w:spacing w:line="196" w:lineRule="auto"/>
              <w:jc w:val="both"/>
              <w:rPr>
                <w:rFonts w:hint="eastAsia" w:ascii="宋体" w:hAnsi="宋体" w:eastAsia="宋体" w:cs="宋体"/>
                <w:b w:val="0"/>
                <w:bCs w:val="0"/>
                <w:sz w:val="24"/>
                <w:szCs w:val="24"/>
              </w:rPr>
            </w:pPr>
            <w:r>
              <w:rPr>
                <w:rFonts w:hint="eastAsia" w:ascii="宋体" w:hAnsi="宋体" w:eastAsia="宋体" w:cs="宋体"/>
                <w:b w:val="0"/>
                <w:bCs w:val="0"/>
                <w:spacing w:val="4"/>
                <w:sz w:val="24"/>
                <w:szCs w:val="24"/>
              </w:rPr>
              <w:t>（元）</w:t>
            </w:r>
          </w:p>
        </w:tc>
        <w:tc>
          <w:tcPr>
            <w:tcW w:w="831" w:type="dxa"/>
            <w:vAlign w:val="top"/>
          </w:tcPr>
          <w:p w14:paraId="280DB9D4">
            <w:pPr>
              <w:pStyle w:val="253"/>
              <w:autoSpaceDE w:val="0"/>
              <w:autoSpaceDN w:val="0"/>
              <w:spacing w:line="286" w:lineRule="auto"/>
              <w:jc w:val="both"/>
              <w:rPr>
                <w:rFonts w:hint="eastAsia" w:ascii="宋体" w:hAnsi="宋体" w:eastAsia="宋体" w:cs="宋体"/>
                <w:b w:val="0"/>
                <w:bCs w:val="0"/>
                <w:sz w:val="24"/>
                <w:szCs w:val="24"/>
              </w:rPr>
            </w:pPr>
          </w:p>
          <w:p w14:paraId="4E24BE08">
            <w:pPr>
              <w:autoSpaceDE w:val="0"/>
              <w:autoSpaceDN w:val="0"/>
              <w:spacing w:before="103" w:line="201" w:lineRule="auto"/>
              <w:jc w:val="both"/>
              <w:rPr>
                <w:rFonts w:hint="eastAsia" w:ascii="宋体" w:hAnsi="宋体" w:eastAsia="宋体" w:cs="宋体"/>
                <w:b w:val="0"/>
                <w:bCs w:val="0"/>
                <w:sz w:val="24"/>
                <w:szCs w:val="24"/>
              </w:rPr>
            </w:pPr>
            <w:r>
              <w:rPr>
                <w:rFonts w:hint="eastAsia" w:ascii="宋体" w:hAnsi="宋体" w:eastAsia="宋体" w:cs="宋体"/>
                <w:b w:val="0"/>
                <w:bCs w:val="0"/>
                <w:spacing w:val="-3"/>
                <w:sz w:val="24"/>
                <w:szCs w:val="24"/>
              </w:rPr>
              <w:t>数量</w:t>
            </w:r>
          </w:p>
        </w:tc>
        <w:tc>
          <w:tcPr>
            <w:tcW w:w="1026" w:type="dxa"/>
            <w:vAlign w:val="top"/>
          </w:tcPr>
          <w:p w14:paraId="6524B667">
            <w:pPr>
              <w:autoSpaceDE w:val="0"/>
              <w:autoSpaceDN w:val="0"/>
              <w:spacing w:before="218" w:line="201" w:lineRule="auto"/>
              <w:ind w:left="111"/>
              <w:jc w:val="both"/>
              <w:rPr>
                <w:rFonts w:hint="eastAsia" w:ascii="宋体" w:hAnsi="宋体" w:eastAsia="宋体" w:cs="宋体"/>
                <w:b w:val="0"/>
                <w:bCs w:val="0"/>
                <w:sz w:val="24"/>
                <w:szCs w:val="24"/>
              </w:rPr>
            </w:pPr>
            <w:r>
              <w:rPr>
                <w:rFonts w:hint="eastAsia" w:ascii="宋体" w:hAnsi="宋体" w:eastAsia="宋体" w:cs="宋体"/>
                <w:b w:val="0"/>
                <w:bCs w:val="0"/>
                <w:spacing w:val="-2"/>
                <w:sz w:val="24"/>
                <w:szCs w:val="24"/>
              </w:rPr>
              <w:t>合价</w:t>
            </w:r>
          </w:p>
          <w:p w14:paraId="45919595">
            <w:pPr>
              <w:autoSpaceDE w:val="0"/>
              <w:autoSpaceDN w:val="0"/>
              <w:spacing w:before="1" w:line="196" w:lineRule="auto"/>
              <w:jc w:val="both"/>
              <w:rPr>
                <w:rFonts w:hint="eastAsia" w:ascii="宋体" w:hAnsi="宋体" w:eastAsia="宋体" w:cs="宋体"/>
                <w:b w:val="0"/>
                <w:bCs w:val="0"/>
                <w:sz w:val="24"/>
                <w:szCs w:val="24"/>
              </w:rPr>
            </w:pPr>
            <w:r>
              <w:rPr>
                <w:rFonts w:hint="eastAsia" w:ascii="宋体" w:hAnsi="宋体" w:eastAsia="宋体" w:cs="宋体"/>
                <w:b w:val="0"/>
                <w:bCs w:val="0"/>
                <w:spacing w:val="4"/>
                <w:sz w:val="24"/>
                <w:szCs w:val="24"/>
              </w:rPr>
              <w:t>（元）</w:t>
            </w:r>
          </w:p>
        </w:tc>
      </w:tr>
      <w:tr w14:paraId="4A4403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768" w:type="dxa"/>
            <w:vAlign w:val="center"/>
          </w:tcPr>
          <w:p w14:paraId="19BEEE57">
            <w:pPr>
              <w:autoSpaceDE w:val="0"/>
              <w:autoSpaceDN w:val="0"/>
              <w:spacing w:before="218" w:line="212" w:lineRule="auto"/>
              <w:ind w:right="222"/>
              <w:jc w:val="center"/>
              <w:rPr>
                <w:rFonts w:hint="eastAsia" w:ascii="宋体" w:hAnsi="宋体" w:eastAsia="宋体" w:cs="宋体"/>
                <w:b w:val="0"/>
                <w:bCs w:val="0"/>
                <w:spacing w:val="-2"/>
                <w:sz w:val="24"/>
                <w:szCs w:val="24"/>
                <w:lang w:val="en-US" w:eastAsia="zh-CN"/>
              </w:rPr>
            </w:pPr>
            <w:r>
              <w:rPr>
                <w:rFonts w:hint="eastAsia" w:ascii="宋体" w:hAnsi="宋体" w:cs="宋体"/>
                <w:b w:val="0"/>
                <w:bCs w:val="0"/>
                <w:spacing w:val="-2"/>
                <w:sz w:val="24"/>
                <w:szCs w:val="24"/>
                <w:lang w:val="en-US" w:eastAsia="zh-CN"/>
              </w:rPr>
              <w:t xml:space="preserve">  </w:t>
            </w:r>
            <w:r>
              <w:rPr>
                <w:rFonts w:hint="eastAsia" w:ascii="宋体" w:hAnsi="宋体" w:eastAsia="宋体" w:cs="宋体"/>
                <w:b w:val="0"/>
                <w:bCs w:val="0"/>
                <w:spacing w:val="-2"/>
                <w:sz w:val="24"/>
                <w:szCs w:val="24"/>
                <w:lang w:val="en-US" w:eastAsia="zh-CN"/>
              </w:rPr>
              <w:t>1</w:t>
            </w:r>
          </w:p>
        </w:tc>
        <w:tc>
          <w:tcPr>
            <w:tcW w:w="944" w:type="dxa"/>
            <w:vAlign w:val="top"/>
          </w:tcPr>
          <w:p w14:paraId="7929B39D">
            <w:pPr>
              <w:autoSpaceDE w:val="0"/>
              <w:autoSpaceDN w:val="0"/>
              <w:spacing w:before="218" w:line="212" w:lineRule="auto"/>
              <w:ind w:left="106" w:right="222"/>
              <w:rPr>
                <w:rFonts w:hint="eastAsia" w:ascii="宋体" w:hAnsi="宋体" w:eastAsia="宋体" w:cs="宋体"/>
                <w:b w:val="0"/>
                <w:bCs w:val="0"/>
                <w:spacing w:val="-2"/>
                <w:sz w:val="24"/>
                <w:szCs w:val="24"/>
              </w:rPr>
            </w:pPr>
          </w:p>
        </w:tc>
        <w:tc>
          <w:tcPr>
            <w:tcW w:w="1324" w:type="dxa"/>
            <w:vAlign w:val="top"/>
          </w:tcPr>
          <w:p w14:paraId="4807F52E">
            <w:pPr>
              <w:autoSpaceDE w:val="0"/>
              <w:autoSpaceDN w:val="0"/>
              <w:spacing w:before="103" w:line="201" w:lineRule="auto"/>
              <w:ind w:left="109"/>
              <w:rPr>
                <w:rFonts w:hint="eastAsia" w:ascii="宋体" w:hAnsi="宋体" w:eastAsia="宋体" w:cs="宋体"/>
                <w:b w:val="0"/>
                <w:bCs w:val="0"/>
                <w:spacing w:val="-2"/>
                <w:sz w:val="24"/>
                <w:szCs w:val="24"/>
              </w:rPr>
            </w:pPr>
          </w:p>
        </w:tc>
        <w:tc>
          <w:tcPr>
            <w:tcW w:w="944" w:type="dxa"/>
            <w:vAlign w:val="top"/>
          </w:tcPr>
          <w:p w14:paraId="20D6C44D">
            <w:pPr>
              <w:pStyle w:val="253"/>
              <w:autoSpaceDE w:val="0"/>
              <w:autoSpaceDN w:val="0"/>
              <w:spacing w:before="219" w:line="211" w:lineRule="auto"/>
              <w:ind w:left="132" w:right="266" w:hanging="23"/>
              <w:rPr>
                <w:rFonts w:hint="eastAsia" w:ascii="宋体" w:hAnsi="宋体" w:eastAsia="宋体" w:cs="宋体"/>
                <w:b w:val="0"/>
                <w:bCs w:val="0"/>
                <w:spacing w:val="5"/>
                <w:sz w:val="24"/>
                <w:szCs w:val="24"/>
              </w:rPr>
            </w:pPr>
          </w:p>
        </w:tc>
        <w:tc>
          <w:tcPr>
            <w:tcW w:w="1253" w:type="dxa"/>
            <w:vAlign w:val="top"/>
          </w:tcPr>
          <w:p w14:paraId="78F49C26">
            <w:pPr>
              <w:autoSpaceDE w:val="0"/>
              <w:autoSpaceDN w:val="0"/>
              <w:spacing w:line="176" w:lineRule="auto"/>
              <w:ind w:left="146"/>
              <w:rPr>
                <w:rFonts w:hint="eastAsia" w:ascii="宋体" w:hAnsi="宋体" w:eastAsia="宋体" w:cs="宋体"/>
                <w:b w:val="0"/>
                <w:bCs w:val="0"/>
                <w:spacing w:val="-1"/>
                <w:sz w:val="24"/>
                <w:szCs w:val="24"/>
              </w:rPr>
            </w:pPr>
          </w:p>
        </w:tc>
        <w:tc>
          <w:tcPr>
            <w:tcW w:w="1253" w:type="dxa"/>
            <w:vAlign w:val="top"/>
          </w:tcPr>
          <w:p w14:paraId="61DF1DB5">
            <w:pPr>
              <w:autoSpaceDE w:val="0"/>
              <w:autoSpaceDN w:val="0"/>
              <w:spacing w:before="218" w:line="211" w:lineRule="auto"/>
              <w:ind w:left="389" w:right="261" w:hanging="120"/>
              <w:rPr>
                <w:rFonts w:hint="eastAsia" w:ascii="宋体" w:hAnsi="宋体" w:eastAsia="宋体" w:cs="宋体"/>
                <w:b w:val="0"/>
                <w:bCs w:val="0"/>
                <w:spacing w:val="-2"/>
                <w:sz w:val="24"/>
                <w:szCs w:val="24"/>
              </w:rPr>
            </w:pPr>
          </w:p>
        </w:tc>
        <w:tc>
          <w:tcPr>
            <w:tcW w:w="1253" w:type="dxa"/>
            <w:vAlign w:val="top"/>
          </w:tcPr>
          <w:p w14:paraId="52865730">
            <w:pPr>
              <w:autoSpaceDE w:val="0"/>
              <w:autoSpaceDN w:val="0"/>
              <w:spacing w:before="45" w:line="211" w:lineRule="auto"/>
              <w:ind w:left="269" w:right="141" w:hanging="120"/>
              <w:rPr>
                <w:rFonts w:hint="eastAsia" w:ascii="宋体" w:hAnsi="宋体" w:eastAsia="宋体" w:cs="宋体"/>
                <w:b w:val="0"/>
                <w:bCs w:val="0"/>
                <w:spacing w:val="-1"/>
                <w:sz w:val="24"/>
                <w:szCs w:val="24"/>
              </w:rPr>
            </w:pPr>
          </w:p>
        </w:tc>
        <w:tc>
          <w:tcPr>
            <w:tcW w:w="1254" w:type="dxa"/>
            <w:vAlign w:val="top"/>
          </w:tcPr>
          <w:p w14:paraId="2159ECB3">
            <w:pPr>
              <w:autoSpaceDE w:val="0"/>
              <w:autoSpaceDN w:val="0"/>
              <w:spacing w:before="45" w:line="211" w:lineRule="auto"/>
              <w:ind w:left="389" w:right="140" w:hanging="239"/>
              <w:rPr>
                <w:rFonts w:hint="eastAsia" w:ascii="宋体" w:hAnsi="宋体" w:eastAsia="宋体" w:cs="宋体"/>
                <w:b w:val="0"/>
                <w:bCs w:val="0"/>
                <w:spacing w:val="-1"/>
                <w:sz w:val="24"/>
                <w:szCs w:val="24"/>
              </w:rPr>
            </w:pPr>
          </w:p>
        </w:tc>
        <w:tc>
          <w:tcPr>
            <w:tcW w:w="1254" w:type="dxa"/>
            <w:vAlign w:val="top"/>
          </w:tcPr>
          <w:p w14:paraId="4F7B9870">
            <w:pPr>
              <w:autoSpaceDE w:val="0"/>
              <w:autoSpaceDN w:val="0"/>
              <w:spacing w:before="103" w:line="201" w:lineRule="auto"/>
              <w:ind w:left="407"/>
              <w:rPr>
                <w:rFonts w:hint="eastAsia" w:ascii="宋体" w:hAnsi="宋体" w:eastAsia="宋体" w:cs="宋体"/>
                <w:b w:val="0"/>
                <w:bCs w:val="0"/>
                <w:spacing w:val="-12"/>
                <w:sz w:val="24"/>
                <w:szCs w:val="24"/>
              </w:rPr>
            </w:pPr>
          </w:p>
        </w:tc>
        <w:tc>
          <w:tcPr>
            <w:tcW w:w="1253" w:type="dxa"/>
            <w:vAlign w:val="top"/>
          </w:tcPr>
          <w:p w14:paraId="3F4B0903">
            <w:pPr>
              <w:autoSpaceDE w:val="0"/>
              <w:autoSpaceDN w:val="0"/>
              <w:spacing w:before="218" w:line="212" w:lineRule="auto"/>
              <w:ind w:left="113" w:right="177"/>
              <w:rPr>
                <w:rFonts w:hint="eastAsia" w:ascii="宋体" w:hAnsi="宋体" w:eastAsia="宋体" w:cs="宋体"/>
                <w:b w:val="0"/>
                <w:bCs w:val="0"/>
                <w:spacing w:val="-1"/>
                <w:sz w:val="24"/>
                <w:szCs w:val="24"/>
              </w:rPr>
            </w:pPr>
          </w:p>
        </w:tc>
        <w:tc>
          <w:tcPr>
            <w:tcW w:w="1024" w:type="dxa"/>
            <w:vAlign w:val="top"/>
          </w:tcPr>
          <w:p w14:paraId="2BA033D4">
            <w:pPr>
              <w:autoSpaceDE w:val="0"/>
              <w:autoSpaceDN w:val="0"/>
              <w:spacing w:line="196" w:lineRule="auto"/>
              <w:ind w:left="102"/>
              <w:rPr>
                <w:rFonts w:hint="eastAsia" w:ascii="宋体" w:hAnsi="宋体" w:eastAsia="宋体" w:cs="宋体"/>
                <w:b w:val="0"/>
                <w:bCs w:val="0"/>
                <w:spacing w:val="4"/>
                <w:sz w:val="24"/>
                <w:szCs w:val="24"/>
              </w:rPr>
            </w:pPr>
          </w:p>
        </w:tc>
        <w:tc>
          <w:tcPr>
            <w:tcW w:w="831" w:type="dxa"/>
            <w:vAlign w:val="top"/>
          </w:tcPr>
          <w:p w14:paraId="66E47DD8">
            <w:pPr>
              <w:autoSpaceDE w:val="0"/>
              <w:autoSpaceDN w:val="0"/>
              <w:spacing w:before="103" w:line="201" w:lineRule="auto"/>
              <w:ind w:left="113"/>
              <w:rPr>
                <w:rFonts w:hint="eastAsia" w:ascii="宋体" w:hAnsi="宋体" w:eastAsia="宋体" w:cs="宋体"/>
                <w:b w:val="0"/>
                <w:bCs w:val="0"/>
                <w:spacing w:val="-3"/>
                <w:sz w:val="24"/>
                <w:szCs w:val="24"/>
              </w:rPr>
            </w:pPr>
          </w:p>
        </w:tc>
        <w:tc>
          <w:tcPr>
            <w:tcW w:w="1026" w:type="dxa"/>
            <w:vAlign w:val="top"/>
          </w:tcPr>
          <w:p w14:paraId="43476141">
            <w:pPr>
              <w:autoSpaceDE w:val="0"/>
              <w:autoSpaceDN w:val="0"/>
              <w:spacing w:before="1" w:line="196" w:lineRule="auto"/>
              <w:ind w:left="102"/>
              <w:rPr>
                <w:rFonts w:hint="eastAsia" w:ascii="宋体" w:hAnsi="宋体" w:eastAsia="宋体" w:cs="宋体"/>
                <w:b w:val="0"/>
                <w:bCs w:val="0"/>
                <w:spacing w:val="4"/>
                <w:sz w:val="24"/>
                <w:szCs w:val="24"/>
              </w:rPr>
            </w:pPr>
          </w:p>
        </w:tc>
      </w:tr>
      <w:tr w14:paraId="312877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68" w:type="dxa"/>
            <w:vAlign w:val="center"/>
          </w:tcPr>
          <w:p w14:paraId="2D427532">
            <w:pPr>
              <w:autoSpaceDE w:val="0"/>
              <w:autoSpaceDN w:val="0"/>
              <w:spacing w:before="149" w:line="179" w:lineRule="auto"/>
              <w:jc w:val="center"/>
              <w:rPr>
                <w:rFonts w:hint="eastAsia" w:ascii="宋体" w:hAnsi="宋体" w:eastAsia="宋体" w:cs="宋体"/>
                <w:b w:val="0"/>
                <w:bCs w:val="0"/>
                <w:spacing w:val="20"/>
                <w:sz w:val="24"/>
                <w:szCs w:val="24"/>
                <w:lang w:val="en-US" w:eastAsia="zh-CN"/>
              </w:rPr>
            </w:pPr>
            <w:r>
              <w:rPr>
                <w:rFonts w:hint="eastAsia" w:ascii="宋体" w:hAnsi="宋体" w:eastAsia="宋体" w:cs="宋体"/>
                <w:b w:val="0"/>
                <w:bCs w:val="0"/>
                <w:spacing w:val="20"/>
                <w:sz w:val="24"/>
                <w:szCs w:val="24"/>
                <w:lang w:val="en-US" w:eastAsia="zh-CN"/>
              </w:rPr>
              <w:t>2</w:t>
            </w:r>
          </w:p>
        </w:tc>
        <w:tc>
          <w:tcPr>
            <w:tcW w:w="944" w:type="dxa"/>
            <w:vAlign w:val="top"/>
          </w:tcPr>
          <w:p w14:paraId="43E48CF8">
            <w:pPr>
              <w:autoSpaceDE w:val="0"/>
              <w:autoSpaceDN w:val="0"/>
              <w:spacing w:before="218" w:line="212" w:lineRule="auto"/>
              <w:ind w:left="106" w:right="222"/>
              <w:rPr>
                <w:rFonts w:hint="eastAsia" w:ascii="宋体" w:hAnsi="宋体" w:eastAsia="宋体" w:cs="宋体"/>
                <w:b w:val="0"/>
                <w:bCs w:val="0"/>
                <w:spacing w:val="-2"/>
                <w:sz w:val="24"/>
                <w:szCs w:val="24"/>
              </w:rPr>
            </w:pPr>
          </w:p>
        </w:tc>
        <w:tc>
          <w:tcPr>
            <w:tcW w:w="1324" w:type="dxa"/>
            <w:vAlign w:val="top"/>
          </w:tcPr>
          <w:p w14:paraId="57C385D9">
            <w:pPr>
              <w:autoSpaceDE w:val="0"/>
              <w:autoSpaceDN w:val="0"/>
              <w:spacing w:before="103" w:line="201" w:lineRule="auto"/>
              <w:ind w:left="109"/>
              <w:rPr>
                <w:rFonts w:hint="eastAsia" w:ascii="宋体" w:hAnsi="宋体" w:eastAsia="宋体" w:cs="宋体"/>
                <w:b w:val="0"/>
                <w:bCs w:val="0"/>
                <w:spacing w:val="-2"/>
                <w:sz w:val="24"/>
                <w:szCs w:val="24"/>
              </w:rPr>
            </w:pPr>
          </w:p>
        </w:tc>
        <w:tc>
          <w:tcPr>
            <w:tcW w:w="944" w:type="dxa"/>
            <w:vAlign w:val="top"/>
          </w:tcPr>
          <w:p w14:paraId="15310195">
            <w:pPr>
              <w:pStyle w:val="253"/>
              <w:autoSpaceDE w:val="0"/>
              <w:autoSpaceDN w:val="0"/>
              <w:spacing w:before="219" w:line="211" w:lineRule="auto"/>
              <w:ind w:left="132" w:right="266" w:hanging="23"/>
              <w:rPr>
                <w:rFonts w:hint="eastAsia" w:ascii="宋体" w:hAnsi="宋体" w:eastAsia="宋体" w:cs="宋体"/>
                <w:b w:val="0"/>
                <w:bCs w:val="0"/>
                <w:spacing w:val="5"/>
                <w:sz w:val="24"/>
                <w:szCs w:val="24"/>
              </w:rPr>
            </w:pPr>
          </w:p>
        </w:tc>
        <w:tc>
          <w:tcPr>
            <w:tcW w:w="1253" w:type="dxa"/>
            <w:vAlign w:val="top"/>
          </w:tcPr>
          <w:p w14:paraId="61C38162">
            <w:pPr>
              <w:autoSpaceDE w:val="0"/>
              <w:autoSpaceDN w:val="0"/>
              <w:spacing w:line="176" w:lineRule="auto"/>
              <w:ind w:left="146"/>
              <w:rPr>
                <w:rFonts w:hint="eastAsia" w:ascii="宋体" w:hAnsi="宋体" w:eastAsia="宋体" w:cs="宋体"/>
                <w:b w:val="0"/>
                <w:bCs w:val="0"/>
                <w:spacing w:val="-1"/>
                <w:sz w:val="24"/>
                <w:szCs w:val="24"/>
              </w:rPr>
            </w:pPr>
          </w:p>
        </w:tc>
        <w:tc>
          <w:tcPr>
            <w:tcW w:w="1253" w:type="dxa"/>
            <w:vAlign w:val="top"/>
          </w:tcPr>
          <w:p w14:paraId="6593AB3D">
            <w:pPr>
              <w:autoSpaceDE w:val="0"/>
              <w:autoSpaceDN w:val="0"/>
              <w:spacing w:before="218" w:line="211" w:lineRule="auto"/>
              <w:ind w:left="389" w:right="261" w:hanging="120"/>
              <w:rPr>
                <w:rFonts w:hint="eastAsia" w:ascii="宋体" w:hAnsi="宋体" w:eastAsia="宋体" w:cs="宋体"/>
                <w:b w:val="0"/>
                <w:bCs w:val="0"/>
                <w:spacing w:val="-2"/>
                <w:sz w:val="24"/>
                <w:szCs w:val="24"/>
              </w:rPr>
            </w:pPr>
          </w:p>
        </w:tc>
        <w:tc>
          <w:tcPr>
            <w:tcW w:w="1253" w:type="dxa"/>
            <w:vAlign w:val="top"/>
          </w:tcPr>
          <w:p w14:paraId="0254AB99">
            <w:pPr>
              <w:autoSpaceDE w:val="0"/>
              <w:autoSpaceDN w:val="0"/>
              <w:spacing w:before="45" w:line="211" w:lineRule="auto"/>
              <w:ind w:left="269" w:right="141" w:hanging="120"/>
              <w:rPr>
                <w:rFonts w:hint="eastAsia" w:ascii="宋体" w:hAnsi="宋体" w:eastAsia="宋体" w:cs="宋体"/>
                <w:b w:val="0"/>
                <w:bCs w:val="0"/>
                <w:spacing w:val="-1"/>
                <w:sz w:val="24"/>
                <w:szCs w:val="24"/>
              </w:rPr>
            </w:pPr>
          </w:p>
        </w:tc>
        <w:tc>
          <w:tcPr>
            <w:tcW w:w="1254" w:type="dxa"/>
            <w:vAlign w:val="top"/>
          </w:tcPr>
          <w:p w14:paraId="395475A5">
            <w:pPr>
              <w:autoSpaceDE w:val="0"/>
              <w:autoSpaceDN w:val="0"/>
              <w:spacing w:before="45" w:line="211" w:lineRule="auto"/>
              <w:ind w:left="389" w:right="140" w:hanging="239"/>
              <w:rPr>
                <w:rFonts w:hint="eastAsia" w:ascii="宋体" w:hAnsi="宋体" w:eastAsia="宋体" w:cs="宋体"/>
                <w:b w:val="0"/>
                <w:bCs w:val="0"/>
                <w:spacing w:val="-1"/>
                <w:sz w:val="24"/>
                <w:szCs w:val="24"/>
              </w:rPr>
            </w:pPr>
          </w:p>
        </w:tc>
        <w:tc>
          <w:tcPr>
            <w:tcW w:w="1254" w:type="dxa"/>
            <w:vAlign w:val="top"/>
          </w:tcPr>
          <w:p w14:paraId="67140778">
            <w:pPr>
              <w:autoSpaceDE w:val="0"/>
              <w:autoSpaceDN w:val="0"/>
              <w:spacing w:before="103" w:line="201" w:lineRule="auto"/>
              <w:ind w:left="407"/>
              <w:rPr>
                <w:rFonts w:hint="eastAsia" w:ascii="宋体" w:hAnsi="宋体" w:eastAsia="宋体" w:cs="宋体"/>
                <w:b w:val="0"/>
                <w:bCs w:val="0"/>
                <w:spacing w:val="-12"/>
                <w:sz w:val="24"/>
                <w:szCs w:val="24"/>
              </w:rPr>
            </w:pPr>
          </w:p>
        </w:tc>
        <w:tc>
          <w:tcPr>
            <w:tcW w:w="1253" w:type="dxa"/>
            <w:vAlign w:val="top"/>
          </w:tcPr>
          <w:p w14:paraId="32C865BE">
            <w:pPr>
              <w:autoSpaceDE w:val="0"/>
              <w:autoSpaceDN w:val="0"/>
              <w:spacing w:before="218" w:line="212" w:lineRule="auto"/>
              <w:ind w:left="113" w:right="177"/>
              <w:rPr>
                <w:rFonts w:hint="eastAsia" w:ascii="宋体" w:hAnsi="宋体" w:eastAsia="宋体" w:cs="宋体"/>
                <w:b w:val="0"/>
                <w:bCs w:val="0"/>
                <w:spacing w:val="-1"/>
                <w:sz w:val="24"/>
                <w:szCs w:val="24"/>
              </w:rPr>
            </w:pPr>
          </w:p>
        </w:tc>
        <w:tc>
          <w:tcPr>
            <w:tcW w:w="1024" w:type="dxa"/>
            <w:vAlign w:val="top"/>
          </w:tcPr>
          <w:p w14:paraId="351218D2">
            <w:pPr>
              <w:autoSpaceDE w:val="0"/>
              <w:autoSpaceDN w:val="0"/>
              <w:spacing w:line="196" w:lineRule="auto"/>
              <w:ind w:left="102"/>
              <w:rPr>
                <w:rFonts w:hint="eastAsia" w:ascii="宋体" w:hAnsi="宋体" w:eastAsia="宋体" w:cs="宋体"/>
                <w:b w:val="0"/>
                <w:bCs w:val="0"/>
                <w:spacing w:val="4"/>
                <w:sz w:val="24"/>
                <w:szCs w:val="24"/>
              </w:rPr>
            </w:pPr>
          </w:p>
        </w:tc>
        <w:tc>
          <w:tcPr>
            <w:tcW w:w="831" w:type="dxa"/>
            <w:vAlign w:val="top"/>
          </w:tcPr>
          <w:p w14:paraId="73D14857">
            <w:pPr>
              <w:autoSpaceDE w:val="0"/>
              <w:autoSpaceDN w:val="0"/>
              <w:spacing w:before="103" w:line="201" w:lineRule="auto"/>
              <w:ind w:left="113"/>
              <w:rPr>
                <w:rFonts w:hint="eastAsia" w:ascii="宋体" w:hAnsi="宋体" w:eastAsia="宋体" w:cs="宋体"/>
                <w:b w:val="0"/>
                <w:bCs w:val="0"/>
                <w:spacing w:val="-3"/>
                <w:sz w:val="24"/>
                <w:szCs w:val="24"/>
              </w:rPr>
            </w:pPr>
          </w:p>
        </w:tc>
        <w:tc>
          <w:tcPr>
            <w:tcW w:w="1026" w:type="dxa"/>
            <w:vAlign w:val="top"/>
          </w:tcPr>
          <w:p w14:paraId="0A0701BB">
            <w:pPr>
              <w:autoSpaceDE w:val="0"/>
              <w:autoSpaceDN w:val="0"/>
              <w:spacing w:before="1" w:line="196" w:lineRule="auto"/>
              <w:ind w:left="102"/>
              <w:rPr>
                <w:rFonts w:hint="eastAsia" w:ascii="宋体" w:hAnsi="宋体" w:eastAsia="宋体" w:cs="宋体"/>
                <w:b w:val="0"/>
                <w:bCs w:val="0"/>
                <w:spacing w:val="4"/>
                <w:sz w:val="24"/>
                <w:szCs w:val="24"/>
              </w:rPr>
            </w:pPr>
          </w:p>
        </w:tc>
      </w:tr>
      <w:tr w14:paraId="58543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68" w:type="dxa"/>
            <w:vAlign w:val="center"/>
          </w:tcPr>
          <w:p w14:paraId="4625AA5C">
            <w:pPr>
              <w:autoSpaceDE w:val="0"/>
              <w:autoSpaceDN w:val="0"/>
              <w:spacing w:before="149" w:line="179" w:lineRule="auto"/>
              <w:jc w:val="center"/>
              <w:rPr>
                <w:rFonts w:hint="eastAsia" w:ascii="宋体" w:hAnsi="宋体" w:eastAsia="宋体" w:cs="宋体"/>
                <w:b w:val="0"/>
                <w:bCs w:val="0"/>
                <w:spacing w:val="20"/>
                <w:sz w:val="24"/>
                <w:szCs w:val="24"/>
                <w:lang w:val="en-US" w:eastAsia="zh-CN"/>
              </w:rPr>
            </w:pPr>
            <w:r>
              <w:rPr>
                <w:rFonts w:hint="eastAsia" w:ascii="宋体" w:hAnsi="宋体" w:eastAsia="宋体" w:cs="宋体"/>
                <w:b w:val="0"/>
                <w:bCs w:val="0"/>
                <w:spacing w:val="20"/>
                <w:sz w:val="24"/>
                <w:szCs w:val="24"/>
                <w:lang w:val="en-US" w:eastAsia="zh-CN"/>
              </w:rPr>
              <w:t>3</w:t>
            </w:r>
          </w:p>
        </w:tc>
        <w:tc>
          <w:tcPr>
            <w:tcW w:w="944" w:type="dxa"/>
            <w:vAlign w:val="top"/>
          </w:tcPr>
          <w:p w14:paraId="5D4428B0">
            <w:pPr>
              <w:autoSpaceDE w:val="0"/>
              <w:autoSpaceDN w:val="0"/>
              <w:spacing w:before="218" w:line="212" w:lineRule="auto"/>
              <w:ind w:left="106" w:right="222"/>
              <w:rPr>
                <w:rFonts w:hint="eastAsia" w:ascii="宋体" w:hAnsi="宋体" w:eastAsia="宋体" w:cs="宋体"/>
                <w:b w:val="0"/>
                <w:bCs w:val="0"/>
                <w:spacing w:val="-2"/>
                <w:sz w:val="24"/>
                <w:szCs w:val="24"/>
              </w:rPr>
            </w:pPr>
          </w:p>
        </w:tc>
        <w:tc>
          <w:tcPr>
            <w:tcW w:w="1324" w:type="dxa"/>
            <w:vAlign w:val="top"/>
          </w:tcPr>
          <w:p w14:paraId="7813078E">
            <w:pPr>
              <w:autoSpaceDE w:val="0"/>
              <w:autoSpaceDN w:val="0"/>
              <w:spacing w:before="103" w:line="201" w:lineRule="auto"/>
              <w:ind w:left="109"/>
              <w:rPr>
                <w:rFonts w:hint="eastAsia" w:ascii="宋体" w:hAnsi="宋体" w:eastAsia="宋体" w:cs="宋体"/>
                <w:b w:val="0"/>
                <w:bCs w:val="0"/>
                <w:spacing w:val="-2"/>
                <w:sz w:val="24"/>
                <w:szCs w:val="24"/>
              </w:rPr>
            </w:pPr>
          </w:p>
        </w:tc>
        <w:tc>
          <w:tcPr>
            <w:tcW w:w="944" w:type="dxa"/>
            <w:vAlign w:val="top"/>
          </w:tcPr>
          <w:p w14:paraId="30548CD4">
            <w:pPr>
              <w:pStyle w:val="253"/>
              <w:autoSpaceDE w:val="0"/>
              <w:autoSpaceDN w:val="0"/>
              <w:spacing w:before="219" w:line="211" w:lineRule="auto"/>
              <w:ind w:left="132" w:right="266" w:hanging="23"/>
              <w:rPr>
                <w:rFonts w:hint="eastAsia" w:ascii="宋体" w:hAnsi="宋体" w:eastAsia="宋体" w:cs="宋体"/>
                <w:b w:val="0"/>
                <w:bCs w:val="0"/>
                <w:spacing w:val="5"/>
                <w:sz w:val="24"/>
                <w:szCs w:val="24"/>
              </w:rPr>
            </w:pPr>
          </w:p>
        </w:tc>
        <w:tc>
          <w:tcPr>
            <w:tcW w:w="1253" w:type="dxa"/>
            <w:vAlign w:val="top"/>
          </w:tcPr>
          <w:p w14:paraId="396A4614">
            <w:pPr>
              <w:autoSpaceDE w:val="0"/>
              <w:autoSpaceDN w:val="0"/>
              <w:spacing w:line="176" w:lineRule="auto"/>
              <w:ind w:left="146"/>
              <w:rPr>
                <w:rFonts w:hint="eastAsia" w:ascii="宋体" w:hAnsi="宋体" w:eastAsia="宋体" w:cs="宋体"/>
                <w:b w:val="0"/>
                <w:bCs w:val="0"/>
                <w:spacing w:val="-1"/>
                <w:sz w:val="24"/>
                <w:szCs w:val="24"/>
              </w:rPr>
            </w:pPr>
          </w:p>
        </w:tc>
        <w:tc>
          <w:tcPr>
            <w:tcW w:w="1253" w:type="dxa"/>
            <w:vAlign w:val="top"/>
          </w:tcPr>
          <w:p w14:paraId="0880A706">
            <w:pPr>
              <w:autoSpaceDE w:val="0"/>
              <w:autoSpaceDN w:val="0"/>
              <w:spacing w:before="218" w:line="211" w:lineRule="auto"/>
              <w:ind w:left="389" w:right="261" w:hanging="120"/>
              <w:rPr>
                <w:rFonts w:hint="eastAsia" w:ascii="宋体" w:hAnsi="宋体" w:eastAsia="宋体" w:cs="宋体"/>
                <w:b w:val="0"/>
                <w:bCs w:val="0"/>
                <w:spacing w:val="-2"/>
                <w:sz w:val="24"/>
                <w:szCs w:val="24"/>
              </w:rPr>
            </w:pPr>
          </w:p>
        </w:tc>
        <w:tc>
          <w:tcPr>
            <w:tcW w:w="1253" w:type="dxa"/>
            <w:vAlign w:val="top"/>
          </w:tcPr>
          <w:p w14:paraId="0FE440C3">
            <w:pPr>
              <w:autoSpaceDE w:val="0"/>
              <w:autoSpaceDN w:val="0"/>
              <w:spacing w:before="45" w:line="211" w:lineRule="auto"/>
              <w:ind w:left="269" w:right="141" w:hanging="120"/>
              <w:rPr>
                <w:rFonts w:hint="eastAsia" w:ascii="宋体" w:hAnsi="宋体" w:eastAsia="宋体" w:cs="宋体"/>
                <w:b w:val="0"/>
                <w:bCs w:val="0"/>
                <w:spacing w:val="-1"/>
                <w:sz w:val="24"/>
                <w:szCs w:val="24"/>
              </w:rPr>
            </w:pPr>
          </w:p>
        </w:tc>
        <w:tc>
          <w:tcPr>
            <w:tcW w:w="1254" w:type="dxa"/>
            <w:vAlign w:val="top"/>
          </w:tcPr>
          <w:p w14:paraId="56F786B0">
            <w:pPr>
              <w:autoSpaceDE w:val="0"/>
              <w:autoSpaceDN w:val="0"/>
              <w:spacing w:before="45" w:line="211" w:lineRule="auto"/>
              <w:ind w:left="389" w:right="140" w:hanging="239"/>
              <w:rPr>
                <w:rFonts w:hint="eastAsia" w:ascii="宋体" w:hAnsi="宋体" w:eastAsia="宋体" w:cs="宋体"/>
                <w:b w:val="0"/>
                <w:bCs w:val="0"/>
                <w:spacing w:val="-1"/>
                <w:sz w:val="24"/>
                <w:szCs w:val="24"/>
              </w:rPr>
            </w:pPr>
          </w:p>
        </w:tc>
        <w:tc>
          <w:tcPr>
            <w:tcW w:w="1254" w:type="dxa"/>
            <w:vAlign w:val="top"/>
          </w:tcPr>
          <w:p w14:paraId="0B2B6A9F">
            <w:pPr>
              <w:autoSpaceDE w:val="0"/>
              <w:autoSpaceDN w:val="0"/>
              <w:spacing w:before="103" w:line="201" w:lineRule="auto"/>
              <w:ind w:left="407"/>
              <w:rPr>
                <w:rFonts w:hint="eastAsia" w:ascii="宋体" w:hAnsi="宋体" w:eastAsia="宋体" w:cs="宋体"/>
                <w:b w:val="0"/>
                <w:bCs w:val="0"/>
                <w:spacing w:val="-12"/>
                <w:sz w:val="24"/>
                <w:szCs w:val="24"/>
              </w:rPr>
            </w:pPr>
          </w:p>
        </w:tc>
        <w:tc>
          <w:tcPr>
            <w:tcW w:w="1253" w:type="dxa"/>
            <w:vAlign w:val="top"/>
          </w:tcPr>
          <w:p w14:paraId="482E33A5">
            <w:pPr>
              <w:autoSpaceDE w:val="0"/>
              <w:autoSpaceDN w:val="0"/>
              <w:spacing w:before="218" w:line="212" w:lineRule="auto"/>
              <w:ind w:left="113" w:right="177"/>
              <w:rPr>
                <w:rFonts w:hint="eastAsia" w:ascii="宋体" w:hAnsi="宋体" w:eastAsia="宋体" w:cs="宋体"/>
                <w:b w:val="0"/>
                <w:bCs w:val="0"/>
                <w:spacing w:val="-1"/>
                <w:sz w:val="24"/>
                <w:szCs w:val="24"/>
              </w:rPr>
            </w:pPr>
          </w:p>
        </w:tc>
        <w:tc>
          <w:tcPr>
            <w:tcW w:w="1024" w:type="dxa"/>
            <w:vAlign w:val="top"/>
          </w:tcPr>
          <w:p w14:paraId="441126E3">
            <w:pPr>
              <w:autoSpaceDE w:val="0"/>
              <w:autoSpaceDN w:val="0"/>
              <w:spacing w:line="196" w:lineRule="auto"/>
              <w:ind w:left="102"/>
              <w:rPr>
                <w:rFonts w:hint="eastAsia" w:ascii="宋体" w:hAnsi="宋体" w:eastAsia="宋体" w:cs="宋体"/>
                <w:b w:val="0"/>
                <w:bCs w:val="0"/>
                <w:spacing w:val="4"/>
                <w:sz w:val="24"/>
                <w:szCs w:val="24"/>
              </w:rPr>
            </w:pPr>
          </w:p>
        </w:tc>
        <w:tc>
          <w:tcPr>
            <w:tcW w:w="831" w:type="dxa"/>
            <w:vAlign w:val="top"/>
          </w:tcPr>
          <w:p w14:paraId="27E980E5">
            <w:pPr>
              <w:autoSpaceDE w:val="0"/>
              <w:autoSpaceDN w:val="0"/>
              <w:spacing w:before="103" w:line="201" w:lineRule="auto"/>
              <w:ind w:left="113"/>
              <w:rPr>
                <w:rFonts w:hint="eastAsia" w:ascii="宋体" w:hAnsi="宋体" w:eastAsia="宋体" w:cs="宋体"/>
                <w:b w:val="0"/>
                <w:bCs w:val="0"/>
                <w:spacing w:val="-3"/>
                <w:sz w:val="24"/>
                <w:szCs w:val="24"/>
              </w:rPr>
            </w:pPr>
          </w:p>
        </w:tc>
        <w:tc>
          <w:tcPr>
            <w:tcW w:w="1026" w:type="dxa"/>
            <w:vAlign w:val="top"/>
          </w:tcPr>
          <w:p w14:paraId="778A3634">
            <w:pPr>
              <w:autoSpaceDE w:val="0"/>
              <w:autoSpaceDN w:val="0"/>
              <w:spacing w:before="1" w:line="196" w:lineRule="auto"/>
              <w:ind w:left="102"/>
              <w:rPr>
                <w:rFonts w:hint="eastAsia" w:ascii="宋体" w:hAnsi="宋体" w:eastAsia="宋体" w:cs="宋体"/>
                <w:b w:val="0"/>
                <w:bCs w:val="0"/>
                <w:spacing w:val="4"/>
                <w:sz w:val="24"/>
                <w:szCs w:val="24"/>
              </w:rPr>
            </w:pPr>
          </w:p>
        </w:tc>
      </w:tr>
      <w:tr w14:paraId="5B2D1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768" w:type="dxa"/>
            <w:vAlign w:val="top"/>
          </w:tcPr>
          <w:p w14:paraId="5F9956C5">
            <w:pPr>
              <w:autoSpaceDE w:val="0"/>
              <w:autoSpaceDN w:val="0"/>
              <w:spacing w:before="149" w:line="179" w:lineRule="auto"/>
              <w:jc w:val="center"/>
              <w:rPr>
                <w:rFonts w:hint="default" w:ascii="宋体" w:hAnsi="宋体" w:eastAsia="宋体" w:cs="宋体"/>
                <w:b w:val="0"/>
                <w:bCs w:val="0"/>
                <w:spacing w:val="20"/>
                <w:sz w:val="24"/>
                <w:szCs w:val="24"/>
                <w:lang w:val="en-US" w:eastAsia="zh-CN"/>
              </w:rPr>
            </w:pPr>
            <w:r>
              <w:rPr>
                <w:rFonts w:hint="eastAsia" w:ascii="宋体" w:hAnsi="宋体" w:eastAsia="宋体" w:cs="宋体"/>
                <w:b w:val="0"/>
                <w:bCs w:val="0"/>
                <w:spacing w:val="20"/>
                <w:sz w:val="24"/>
                <w:szCs w:val="24"/>
                <w:lang w:val="en-US" w:eastAsia="zh-CN"/>
              </w:rPr>
              <w:t>...</w:t>
            </w:r>
          </w:p>
        </w:tc>
        <w:tc>
          <w:tcPr>
            <w:tcW w:w="944" w:type="dxa"/>
            <w:vAlign w:val="top"/>
          </w:tcPr>
          <w:p w14:paraId="797C5CC1">
            <w:pPr>
              <w:autoSpaceDE w:val="0"/>
              <w:autoSpaceDN w:val="0"/>
              <w:spacing w:before="149" w:line="179" w:lineRule="auto"/>
              <w:jc w:val="center"/>
              <w:rPr>
                <w:rFonts w:hint="eastAsia" w:ascii="宋体" w:hAnsi="宋体" w:eastAsia="宋体" w:cs="宋体"/>
                <w:b w:val="0"/>
                <w:bCs w:val="0"/>
                <w:spacing w:val="20"/>
                <w:sz w:val="24"/>
                <w:szCs w:val="24"/>
                <w:lang w:val="en-US" w:eastAsia="zh-CN"/>
              </w:rPr>
            </w:pPr>
          </w:p>
        </w:tc>
        <w:tc>
          <w:tcPr>
            <w:tcW w:w="1324" w:type="dxa"/>
            <w:vAlign w:val="top"/>
          </w:tcPr>
          <w:p w14:paraId="70D76AE1">
            <w:pPr>
              <w:autoSpaceDE w:val="0"/>
              <w:autoSpaceDN w:val="0"/>
              <w:spacing w:before="103" w:line="201" w:lineRule="auto"/>
              <w:ind w:left="109"/>
              <w:rPr>
                <w:rFonts w:hint="eastAsia" w:ascii="宋体" w:hAnsi="宋体" w:eastAsia="宋体" w:cs="宋体"/>
                <w:b w:val="0"/>
                <w:bCs w:val="0"/>
                <w:spacing w:val="-2"/>
                <w:sz w:val="24"/>
                <w:szCs w:val="24"/>
              </w:rPr>
            </w:pPr>
          </w:p>
        </w:tc>
        <w:tc>
          <w:tcPr>
            <w:tcW w:w="944" w:type="dxa"/>
            <w:vAlign w:val="top"/>
          </w:tcPr>
          <w:p w14:paraId="2708A25D">
            <w:pPr>
              <w:pStyle w:val="253"/>
              <w:autoSpaceDE w:val="0"/>
              <w:autoSpaceDN w:val="0"/>
              <w:spacing w:before="219" w:line="211" w:lineRule="auto"/>
              <w:ind w:left="132" w:right="266" w:hanging="23"/>
              <w:rPr>
                <w:rFonts w:hint="eastAsia" w:ascii="宋体" w:hAnsi="宋体" w:eastAsia="宋体" w:cs="宋体"/>
                <w:b w:val="0"/>
                <w:bCs w:val="0"/>
                <w:spacing w:val="5"/>
                <w:sz w:val="24"/>
                <w:szCs w:val="24"/>
              </w:rPr>
            </w:pPr>
          </w:p>
        </w:tc>
        <w:tc>
          <w:tcPr>
            <w:tcW w:w="1253" w:type="dxa"/>
            <w:vAlign w:val="top"/>
          </w:tcPr>
          <w:p w14:paraId="1FC8CFD9">
            <w:pPr>
              <w:autoSpaceDE w:val="0"/>
              <w:autoSpaceDN w:val="0"/>
              <w:spacing w:line="176" w:lineRule="auto"/>
              <w:ind w:left="146"/>
              <w:rPr>
                <w:rFonts w:hint="eastAsia" w:ascii="宋体" w:hAnsi="宋体" w:eastAsia="宋体" w:cs="宋体"/>
                <w:b w:val="0"/>
                <w:bCs w:val="0"/>
                <w:spacing w:val="-1"/>
                <w:sz w:val="24"/>
                <w:szCs w:val="24"/>
              </w:rPr>
            </w:pPr>
          </w:p>
        </w:tc>
        <w:tc>
          <w:tcPr>
            <w:tcW w:w="1253" w:type="dxa"/>
            <w:vAlign w:val="top"/>
          </w:tcPr>
          <w:p w14:paraId="36A9470E">
            <w:pPr>
              <w:autoSpaceDE w:val="0"/>
              <w:autoSpaceDN w:val="0"/>
              <w:spacing w:before="218" w:line="211" w:lineRule="auto"/>
              <w:ind w:left="389" w:right="261" w:hanging="120"/>
              <w:rPr>
                <w:rFonts w:hint="eastAsia" w:ascii="宋体" w:hAnsi="宋体" w:eastAsia="宋体" w:cs="宋体"/>
                <w:b w:val="0"/>
                <w:bCs w:val="0"/>
                <w:spacing w:val="-2"/>
                <w:sz w:val="24"/>
                <w:szCs w:val="24"/>
              </w:rPr>
            </w:pPr>
          </w:p>
        </w:tc>
        <w:tc>
          <w:tcPr>
            <w:tcW w:w="1253" w:type="dxa"/>
            <w:vAlign w:val="top"/>
          </w:tcPr>
          <w:p w14:paraId="63FC7A2D">
            <w:pPr>
              <w:autoSpaceDE w:val="0"/>
              <w:autoSpaceDN w:val="0"/>
              <w:spacing w:before="45" w:line="211" w:lineRule="auto"/>
              <w:ind w:left="269" w:right="141" w:hanging="120"/>
              <w:rPr>
                <w:rFonts w:hint="eastAsia" w:ascii="宋体" w:hAnsi="宋体" w:eastAsia="宋体" w:cs="宋体"/>
                <w:b w:val="0"/>
                <w:bCs w:val="0"/>
                <w:spacing w:val="-1"/>
                <w:sz w:val="24"/>
                <w:szCs w:val="24"/>
              </w:rPr>
            </w:pPr>
          </w:p>
        </w:tc>
        <w:tc>
          <w:tcPr>
            <w:tcW w:w="1254" w:type="dxa"/>
            <w:vAlign w:val="top"/>
          </w:tcPr>
          <w:p w14:paraId="7E66D3E7">
            <w:pPr>
              <w:autoSpaceDE w:val="0"/>
              <w:autoSpaceDN w:val="0"/>
              <w:spacing w:before="45" w:line="211" w:lineRule="auto"/>
              <w:ind w:left="389" w:right="140" w:hanging="239"/>
              <w:rPr>
                <w:rFonts w:hint="eastAsia" w:ascii="宋体" w:hAnsi="宋体" w:eastAsia="宋体" w:cs="宋体"/>
                <w:b w:val="0"/>
                <w:bCs w:val="0"/>
                <w:spacing w:val="-1"/>
                <w:sz w:val="24"/>
                <w:szCs w:val="24"/>
              </w:rPr>
            </w:pPr>
          </w:p>
        </w:tc>
        <w:tc>
          <w:tcPr>
            <w:tcW w:w="1254" w:type="dxa"/>
            <w:vAlign w:val="top"/>
          </w:tcPr>
          <w:p w14:paraId="06B76283">
            <w:pPr>
              <w:autoSpaceDE w:val="0"/>
              <w:autoSpaceDN w:val="0"/>
              <w:spacing w:before="103" w:line="201" w:lineRule="auto"/>
              <w:ind w:left="407"/>
              <w:rPr>
                <w:rFonts w:hint="eastAsia" w:ascii="宋体" w:hAnsi="宋体" w:eastAsia="宋体" w:cs="宋体"/>
                <w:b w:val="0"/>
                <w:bCs w:val="0"/>
                <w:spacing w:val="-12"/>
                <w:sz w:val="24"/>
                <w:szCs w:val="24"/>
              </w:rPr>
            </w:pPr>
          </w:p>
        </w:tc>
        <w:tc>
          <w:tcPr>
            <w:tcW w:w="1253" w:type="dxa"/>
            <w:vAlign w:val="top"/>
          </w:tcPr>
          <w:p w14:paraId="129814CC">
            <w:pPr>
              <w:autoSpaceDE w:val="0"/>
              <w:autoSpaceDN w:val="0"/>
              <w:spacing w:before="218" w:line="212" w:lineRule="auto"/>
              <w:ind w:left="113" w:right="177"/>
              <w:rPr>
                <w:rFonts w:hint="eastAsia" w:ascii="宋体" w:hAnsi="宋体" w:eastAsia="宋体" w:cs="宋体"/>
                <w:b w:val="0"/>
                <w:bCs w:val="0"/>
                <w:spacing w:val="-1"/>
                <w:sz w:val="24"/>
                <w:szCs w:val="24"/>
              </w:rPr>
            </w:pPr>
          </w:p>
        </w:tc>
        <w:tc>
          <w:tcPr>
            <w:tcW w:w="1024" w:type="dxa"/>
            <w:vAlign w:val="top"/>
          </w:tcPr>
          <w:p w14:paraId="1A939435">
            <w:pPr>
              <w:autoSpaceDE w:val="0"/>
              <w:autoSpaceDN w:val="0"/>
              <w:spacing w:line="196" w:lineRule="auto"/>
              <w:ind w:left="102"/>
              <w:rPr>
                <w:rFonts w:hint="eastAsia" w:ascii="宋体" w:hAnsi="宋体" w:eastAsia="宋体" w:cs="宋体"/>
                <w:b w:val="0"/>
                <w:bCs w:val="0"/>
                <w:spacing w:val="4"/>
                <w:sz w:val="24"/>
                <w:szCs w:val="24"/>
              </w:rPr>
            </w:pPr>
          </w:p>
        </w:tc>
        <w:tc>
          <w:tcPr>
            <w:tcW w:w="831" w:type="dxa"/>
            <w:vAlign w:val="top"/>
          </w:tcPr>
          <w:p w14:paraId="141A25EA">
            <w:pPr>
              <w:autoSpaceDE w:val="0"/>
              <w:autoSpaceDN w:val="0"/>
              <w:spacing w:before="103" w:line="201" w:lineRule="auto"/>
              <w:ind w:left="113"/>
              <w:rPr>
                <w:rFonts w:hint="eastAsia" w:ascii="宋体" w:hAnsi="宋体" w:eastAsia="宋体" w:cs="宋体"/>
                <w:b w:val="0"/>
                <w:bCs w:val="0"/>
                <w:spacing w:val="-3"/>
                <w:sz w:val="24"/>
                <w:szCs w:val="24"/>
              </w:rPr>
            </w:pPr>
          </w:p>
        </w:tc>
        <w:tc>
          <w:tcPr>
            <w:tcW w:w="1026" w:type="dxa"/>
            <w:vAlign w:val="top"/>
          </w:tcPr>
          <w:p w14:paraId="36256D0A">
            <w:pPr>
              <w:autoSpaceDE w:val="0"/>
              <w:autoSpaceDN w:val="0"/>
              <w:spacing w:before="1" w:line="196" w:lineRule="auto"/>
              <w:ind w:left="102"/>
              <w:rPr>
                <w:rFonts w:hint="eastAsia" w:ascii="宋体" w:hAnsi="宋体" w:eastAsia="宋体" w:cs="宋体"/>
                <w:b w:val="0"/>
                <w:bCs w:val="0"/>
                <w:spacing w:val="4"/>
                <w:sz w:val="24"/>
                <w:szCs w:val="24"/>
              </w:rPr>
            </w:pPr>
          </w:p>
        </w:tc>
      </w:tr>
      <w:tr w14:paraId="2F3BA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13355" w:type="dxa"/>
            <w:gridSpan w:val="12"/>
            <w:vAlign w:val="top"/>
          </w:tcPr>
          <w:p w14:paraId="2DC0DDA9">
            <w:pPr>
              <w:autoSpaceDE w:val="0"/>
              <w:autoSpaceDN w:val="0"/>
              <w:spacing w:before="44" w:line="176" w:lineRule="auto"/>
              <w:ind w:left="11903"/>
              <w:rPr>
                <w:rFonts w:hint="eastAsia" w:ascii="宋体" w:hAnsi="宋体" w:eastAsia="宋体" w:cs="宋体"/>
                <w:b w:val="0"/>
                <w:bCs w:val="0"/>
                <w:sz w:val="24"/>
                <w:szCs w:val="24"/>
              </w:rPr>
            </w:pPr>
            <w:r>
              <w:rPr>
                <w:rFonts w:hint="eastAsia" w:ascii="宋体" w:hAnsi="宋体" w:eastAsia="宋体" w:cs="宋体"/>
                <w:b w:val="0"/>
                <w:bCs w:val="0"/>
                <w:spacing w:val="-1"/>
                <w:sz w:val="24"/>
                <w:szCs w:val="24"/>
              </w:rPr>
              <w:t>总价（元）</w:t>
            </w:r>
          </w:p>
        </w:tc>
        <w:tc>
          <w:tcPr>
            <w:tcW w:w="1026" w:type="dxa"/>
            <w:vAlign w:val="top"/>
          </w:tcPr>
          <w:p w14:paraId="54DCF430">
            <w:pPr>
              <w:pStyle w:val="253"/>
              <w:autoSpaceDE w:val="0"/>
              <w:autoSpaceDN w:val="0"/>
              <w:rPr>
                <w:rFonts w:hint="eastAsia" w:ascii="宋体" w:hAnsi="宋体" w:eastAsia="宋体" w:cs="宋体"/>
                <w:b w:val="0"/>
                <w:bCs w:val="0"/>
                <w:sz w:val="24"/>
                <w:szCs w:val="24"/>
              </w:rPr>
            </w:pPr>
          </w:p>
        </w:tc>
      </w:tr>
    </w:tbl>
    <w:p w14:paraId="6FAA250B">
      <w:pPr>
        <w:pStyle w:val="2"/>
      </w:pPr>
      <w:bookmarkStart w:id="886" w:name="_Toc195842927"/>
      <w:bookmarkStart w:id="887" w:name="_Toc226965835"/>
      <w:bookmarkStart w:id="888" w:name="_Toc265228400"/>
      <w:bookmarkStart w:id="889" w:name="_Toc127151562"/>
      <w:bookmarkStart w:id="890" w:name="_Toc226309806"/>
      <w:bookmarkStart w:id="891" w:name="_Toc226965752"/>
      <w:bookmarkStart w:id="892" w:name="_Toc150480798"/>
      <w:bookmarkStart w:id="893" w:name="_Toc305158830"/>
      <w:bookmarkStart w:id="894" w:name="_Toc142311062"/>
      <w:bookmarkStart w:id="895" w:name="_Toc305158904"/>
      <w:bookmarkStart w:id="896" w:name="_Toc150774765"/>
      <w:bookmarkStart w:id="897" w:name="_Toc226337258"/>
      <w:bookmarkStart w:id="898" w:name="_Toc264969252"/>
      <w:bookmarkStart w:id="899" w:name="_Toc226965834"/>
      <w:bookmarkStart w:id="900" w:name="_Toc127151561"/>
      <w:bookmarkStart w:id="901" w:name="_Toc305158829"/>
      <w:bookmarkStart w:id="902" w:name="_Toc226309805"/>
      <w:bookmarkStart w:id="903" w:name="_Toc142311061"/>
      <w:bookmarkStart w:id="904" w:name="_Toc265228399"/>
      <w:bookmarkStart w:id="905" w:name="_Toc150774764"/>
      <w:bookmarkStart w:id="906" w:name="_Toc305158903"/>
      <w:bookmarkStart w:id="907" w:name="_Toc195842926"/>
      <w:bookmarkStart w:id="908" w:name="_Toc150480797"/>
      <w:bookmarkStart w:id="909" w:name="_Toc226337257"/>
      <w:bookmarkStart w:id="910" w:name="_Toc264969251"/>
      <w:bookmarkStart w:id="911" w:name="_Toc226965751"/>
    </w:p>
    <w:p w14:paraId="6147FABF">
      <w:pPr>
        <w:pStyle w:val="20"/>
        <w:spacing w:before="103" w:line="200" w:lineRule="auto"/>
        <w:ind w:left="123"/>
        <w:rPr>
          <w:sz w:val="24"/>
          <w:szCs w:val="24"/>
        </w:rPr>
      </w:pPr>
      <w:r>
        <w:rPr>
          <w:spacing w:val="-1"/>
          <w:sz w:val="24"/>
          <w:szCs w:val="24"/>
        </w:rPr>
        <w:t>注：</w:t>
      </w:r>
      <w:r>
        <w:rPr>
          <w:spacing w:val="-41"/>
          <w:sz w:val="24"/>
          <w:szCs w:val="24"/>
        </w:rPr>
        <w:t xml:space="preserve"> </w:t>
      </w:r>
      <w:r>
        <w:rPr>
          <w:rFonts w:ascii="Arial" w:hAnsi="Arial" w:eastAsia="Arial" w:cs="Arial"/>
          <w:spacing w:val="-1"/>
          <w:sz w:val="24"/>
          <w:szCs w:val="24"/>
        </w:rPr>
        <w:t>1.</w:t>
      </w:r>
      <w:r>
        <w:rPr>
          <w:spacing w:val="-1"/>
          <w:sz w:val="24"/>
          <w:szCs w:val="24"/>
        </w:rPr>
        <w:t>本表应按包分别填写。</w:t>
      </w:r>
    </w:p>
    <w:p w14:paraId="7C23A08E">
      <w:pPr>
        <w:pStyle w:val="20"/>
        <w:spacing w:before="3" w:line="200" w:lineRule="auto"/>
        <w:ind w:left="610"/>
        <w:rPr>
          <w:sz w:val="24"/>
          <w:szCs w:val="24"/>
        </w:rPr>
      </w:pPr>
      <w:r>
        <w:rPr>
          <w:rFonts w:ascii="Arial" w:hAnsi="Arial" w:eastAsia="Arial" w:cs="Arial"/>
          <w:sz w:val="24"/>
          <w:szCs w:val="24"/>
        </w:rPr>
        <w:t>2.</w:t>
      </w:r>
      <w:r>
        <w:rPr>
          <w:sz w:val="24"/>
          <w:szCs w:val="24"/>
        </w:rPr>
        <w:t>如果不提供分项报价将视为没有实质性响应招标文件。</w:t>
      </w:r>
    </w:p>
    <w:p w14:paraId="559397BE">
      <w:pPr>
        <w:pStyle w:val="20"/>
        <w:spacing w:before="5" w:line="196" w:lineRule="auto"/>
        <w:ind w:left="611"/>
        <w:rPr>
          <w:sz w:val="24"/>
          <w:szCs w:val="24"/>
        </w:rPr>
      </w:pPr>
      <w:r>
        <w:rPr>
          <w:rFonts w:ascii="Arial" w:hAnsi="Arial" w:eastAsia="Arial" w:cs="Arial"/>
          <w:sz w:val="24"/>
          <w:szCs w:val="24"/>
        </w:rPr>
        <w:t>3.</w:t>
      </w:r>
      <w:r>
        <w:rPr>
          <w:sz w:val="24"/>
          <w:szCs w:val="24"/>
        </w:rPr>
        <w:t>上述各项的详细规格（如有</w:t>
      </w:r>
      <w:r>
        <w:rPr>
          <w:spacing w:val="-56"/>
          <w:sz w:val="24"/>
          <w:szCs w:val="24"/>
        </w:rPr>
        <w:t>），</w:t>
      </w:r>
      <w:r>
        <w:rPr>
          <w:sz w:val="24"/>
          <w:szCs w:val="24"/>
        </w:rPr>
        <w:t>可另页描述。</w:t>
      </w:r>
    </w:p>
    <w:p w14:paraId="2A146063">
      <w:pPr>
        <w:pStyle w:val="20"/>
        <w:spacing w:before="13" w:line="202" w:lineRule="auto"/>
        <w:ind w:left="118" w:firstLine="486"/>
        <w:rPr>
          <w:sz w:val="24"/>
          <w:szCs w:val="24"/>
        </w:rPr>
      </w:pPr>
      <w:r>
        <w:rPr>
          <w:rFonts w:ascii="Arial" w:hAnsi="Arial" w:eastAsia="Arial" w:cs="Arial"/>
          <w:spacing w:val="-2"/>
          <w:sz w:val="24"/>
          <w:szCs w:val="24"/>
        </w:rPr>
        <w:t>4.</w:t>
      </w:r>
      <w:r>
        <w:rPr>
          <w:spacing w:val="-2"/>
          <w:sz w:val="24"/>
          <w:szCs w:val="24"/>
        </w:rPr>
        <w:t>制造商规模列应填写“大型</w:t>
      </w:r>
      <w:r>
        <w:rPr>
          <w:spacing w:val="-51"/>
          <w:sz w:val="24"/>
          <w:szCs w:val="24"/>
        </w:rPr>
        <w:t xml:space="preserve"> </w:t>
      </w:r>
      <w:r>
        <w:rPr>
          <w:spacing w:val="-2"/>
          <w:sz w:val="24"/>
          <w:szCs w:val="24"/>
        </w:rPr>
        <w:t>”、</w:t>
      </w:r>
      <w:r>
        <w:rPr>
          <w:rFonts w:ascii="Arial" w:hAnsi="Arial" w:eastAsia="Arial" w:cs="Arial"/>
          <w:spacing w:val="-2"/>
          <w:sz w:val="24"/>
          <w:szCs w:val="24"/>
        </w:rPr>
        <w:t>“</w:t>
      </w:r>
      <w:r>
        <w:rPr>
          <w:rFonts w:ascii="Arial" w:hAnsi="Arial" w:eastAsia="Arial" w:cs="Arial"/>
          <w:spacing w:val="-37"/>
          <w:sz w:val="24"/>
          <w:szCs w:val="24"/>
        </w:rPr>
        <w:t xml:space="preserve"> </w:t>
      </w:r>
      <w:r>
        <w:rPr>
          <w:spacing w:val="-2"/>
          <w:sz w:val="24"/>
          <w:szCs w:val="24"/>
        </w:rPr>
        <w:t>中型</w:t>
      </w:r>
      <w:r>
        <w:rPr>
          <w:spacing w:val="-51"/>
          <w:sz w:val="24"/>
          <w:szCs w:val="24"/>
        </w:rPr>
        <w:t xml:space="preserve"> </w:t>
      </w:r>
      <w:r>
        <w:rPr>
          <w:rFonts w:ascii="Arial" w:hAnsi="Arial" w:eastAsia="Arial" w:cs="Arial"/>
          <w:spacing w:val="-2"/>
          <w:sz w:val="24"/>
          <w:szCs w:val="24"/>
        </w:rPr>
        <w:t>”</w:t>
      </w:r>
      <w:r>
        <w:rPr>
          <w:spacing w:val="-2"/>
          <w:sz w:val="24"/>
          <w:szCs w:val="24"/>
        </w:rPr>
        <w:t>、</w:t>
      </w:r>
      <w:r>
        <w:rPr>
          <w:rFonts w:ascii="Arial" w:hAnsi="Arial" w:eastAsia="Arial" w:cs="Arial"/>
          <w:spacing w:val="-2"/>
          <w:sz w:val="24"/>
          <w:szCs w:val="24"/>
        </w:rPr>
        <w:t>“</w:t>
      </w:r>
      <w:r>
        <w:rPr>
          <w:spacing w:val="-2"/>
          <w:sz w:val="24"/>
          <w:szCs w:val="24"/>
        </w:rPr>
        <w:t>小型</w:t>
      </w:r>
      <w:r>
        <w:rPr>
          <w:spacing w:val="-51"/>
          <w:sz w:val="24"/>
          <w:szCs w:val="24"/>
        </w:rPr>
        <w:t xml:space="preserve"> </w:t>
      </w:r>
      <w:r>
        <w:rPr>
          <w:rFonts w:ascii="Arial" w:hAnsi="Arial" w:eastAsia="Arial" w:cs="Arial"/>
          <w:spacing w:val="-2"/>
          <w:sz w:val="24"/>
          <w:szCs w:val="24"/>
        </w:rPr>
        <w:t>”</w:t>
      </w:r>
      <w:r>
        <w:rPr>
          <w:spacing w:val="-2"/>
          <w:sz w:val="24"/>
          <w:szCs w:val="24"/>
        </w:rPr>
        <w:t>、</w:t>
      </w:r>
      <w:r>
        <w:rPr>
          <w:rFonts w:ascii="Arial" w:hAnsi="Arial" w:eastAsia="Arial" w:cs="Arial"/>
          <w:spacing w:val="-2"/>
          <w:sz w:val="24"/>
          <w:szCs w:val="24"/>
        </w:rPr>
        <w:t>“</w:t>
      </w:r>
      <w:r>
        <w:rPr>
          <w:spacing w:val="-2"/>
          <w:sz w:val="24"/>
          <w:szCs w:val="24"/>
        </w:rPr>
        <w:t>微型</w:t>
      </w:r>
      <w:r>
        <w:rPr>
          <w:spacing w:val="-50"/>
          <w:sz w:val="24"/>
          <w:szCs w:val="24"/>
        </w:rPr>
        <w:t xml:space="preserve"> </w:t>
      </w:r>
      <w:r>
        <w:rPr>
          <w:rFonts w:ascii="Arial" w:hAnsi="Arial" w:eastAsia="Arial" w:cs="Arial"/>
          <w:spacing w:val="-2"/>
          <w:sz w:val="24"/>
          <w:szCs w:val="24"/>
        </w:rPr>
        <w:t>”</w:t>
      </w:r>
      <w:r>
        <w:rPr>
          <w:spacing w:val="-2"/>
          <w:sz w:val="24"/>
          <w:szCs w:val="24"/>
        </w:rPr>
        <w:t>或</w:t>
      </w:r>
      <w:r>
        <w:rPr>
          <w:spacing w:val="-51"/>
          <w:sz w:val="24"/>
          <w:szCs w:val="24"/>
        </w:rPr>
        <w:t xml:space="preserve"> </w:t>
      </w:r>
      <w:r>
        <w:rPr>
          <w:rFonts w:ascii="Arial" w:hAnsi="Arial" w:eastAsia="Arial" w:cs="Arial"/>
          <w:spacing w:val="-2"/>
          <w:sz w:val="24"/>
          <w:szCs w:val="24"/>
        </w:rPr>
        <w:t>“</w:t>
      </w:r>
      <w:r>
        <w:rPr>
          <w:spacing w:val="-2"/>
          <w:sz w:val="24"/>
          <w:szCs w:val="24"/>
        </w:rPr>
        <w:t>其他</w:t>
      </w:r>
      <w:r>
        <w:rPr>
          <w:spacing w:val="-51"/>
          <w:sz w:val="24"/>
          <w:szCs w:val="24"/>
        </w:rPr>
        <w:t xml:space="preserve"> </w:t>
      </w:r>
      <w:r>
        <w:rPr>
          <w:rFonts w:ascii="Arial" w:hAnsi="Arial" w:eastAsia="Arial" w:cs="Arial"/>
          <w:spacing w:val="-3"/>
          <w:sz w:val="24"/>
          <w:szCs w:val="24"/>
        </w:rPr>
        <w:t>”</w:t>
      </w:r>
      <w:r>
        <w:rPr>
          <w:spacing w:val="-3"/>
          <w:sz w:val="24"/>
          <w:szCs w:val="24"/>
        </w:rPr>
        <w:t>，且不应与《中</w:t>
      </w:r>
      <w:r>
        <w:rPr>
          <w:sz w:val="24"/>
          <w:szCs w:val="24"/>
        </w:rPr>
        <w:t xml:space="preserve">  </w:t>
      </w:r>
      <w:r>
        <w:rPr>
          <w:spacing w:val="-3"/>
          <w:sz w:val="24"/>
          <w:szCs w:val="24"/>
        </w:rPr>
        <w:t>小企业声明函》或《拟分包情况说明》中内容矛</w:t>
      </w:r>
      <w:r>
        <w:rPr>
          <w:spacing w:val="-4"/>
          <w:sz w:val="24"/>
          <w:szCs w:val="24"/>
        </w:rPr>
        <w:t>盾。制造商所属性别请填写</w:t>
      </w:r>
      <w:r>
        <w:rPr>
          <w:spacing w:val="-50"/>
          <w:sz w:val="24"/>
          <w:szCs w:val="24"/>
        </w:rPr>
        <w:t xml:space="preserve"> </w:t>
      </w:r>
      <w:r>
        <w:rPr>
          <w:rFonts w:ascii="Arial" w:hAnsi="Arial" w:eastAsia="Arial" w:cs="Arial"/>
          <w:spacing w:val="-4"/>
          <w:sz w:val="24"/>
          <w:szCs w:val="24"/>
        </w:rPr>
        <w:t>“</w:t>
      </w:r>
      <w:r>
        <w:rPr>
          <w:spacing w:val="-4"/>
          <w:sz w:val="24"/>
          <w:szCs w:val="24"/>
        </w:rPr>
        <w:t>男</w:t>
      </w:r>
      <w:r>
        <w:rPr>
          <w:spacing w:val="-51"/>
          <w:sz w:val="24"/>
          <w:szCs w:val="24"/>
        </w:rPr>
        <w:t xml:space="preserve"> </w:t>
      </w:r>
      <w:r>
        <w:rPr>
          <w:rFonts w:ascii="Arial" w:hAnsi="Arial" w:eastAsia="Arial" w:cs="Arial"/>
          <w:spacing w:val="-4"/>
          <w:sz w:val="24"/>
          <w:szCs w:val="24"/>
        </w:rPr>
        <w:t>”</w:t>
      </w:r>
      <w:r>
        <w:rPr>
          <w:spacing w:val="-4"/>
          <w:sz w:val="24"/>
          <w:szCs w:val="24"/>
        </w:rPr>
        <w:t>或</w:t>
      </w:r>
      <w:r>
        <w:rPr>
          <w:spacing w:val="-51"/>
          <w:sz w:val="24"/>
          <w:szCs w:val="24"/>
        </w:rPr>
        <w:t xml:space="preserve"> </w:t>
      </w:r>
      <w:r>
        <w:rPr>
          <w:rFonts w:ascii="Arial" w:hAnsi="Arial" w:eastAsia="Arial" w:cs="Arial"/>
          <w:spacing w:val="-4"/>
          <w:sz w:val="24"/>
          <w:szCs w:val="24"/>
        </w:rPr>
        <w:t>“</w:t>
      </w:r>
      <w:r>
        <w:rPr>
          <w:spacing w:val="-4"/>
          <w:sz w:val="24"/>
          <w:szCs w:val="24"/>
        </w:rPr>
        <w:t>女</w:t>
      </w:r>
      <w:r>
        <w:rPr>
          <w:spacing w:val="-50"/>
          <w:sz w:val="24"/>
          <w:szCs w:val="24"/>
        </w:rPr>
        <w:t xml:space="preserve"> </w:t>
      </w:r>
      <w:r>
        <w:rPr>
          <w:rFonts w:ascii="Arial" w:hAnsi="Arial" w:eastAsia="Arial" w:cs="Arial"/>
          <w:spacing w:val="-4"/>
          <w:sz w:val="24"/>
          <w:szCs w:val="24"/>
        </w:rPr>
        <w:t>”</w:t>
      </w:r>
      <w:r>
        <w:rPr>
          <w:spacing w:val="-4"/>
          <w:sz w:val="24"/>
          <w:szCs w:val="24"/>
        </w:rPr>
        <w:t>，</w:t>
      </w:r>
      <w:r>
        <w:rPr>
          <w:sz w:val="24"/>
          <w:szCs w:val="24"/>
        </w:rPr>
        <w:t xml:space="preserve"> 指拥有制造商 </w:t>
      </w:r>
      <w:r>
        <w:rPr>
          <w:rFonts w:ascii="Arial" w:hAnsi="Arial" w:eastAsia="Arial" w:cs="Arial"/>
          <w:sz w:val="24"/>
          <w:szCs w:val="24"/>
        </w:rPr>
        <w:t>51%</w:t>
      </w:r>
      <w:r>
        <w:rPr>
          <w:sz w:val="24"/>
          <w:szCs w:val="24"/>
        </w:rPr>
        <w:t>以上绝对所有权的性别</w:t>
      </w:r>
      <w:r>
        <w:rPr>
          <w:spacing w:val="-30"/>
          <w:sz w:val="24"/>
          <w:szCs w:val="24"/>
        </w:rPr>
        <w:t xml:space="preserve"> </w:t>
      </w:r>
      <w:r>
        <w:rPr>
          <w:sz w:val="24"/>
          <w:szCs w:val="24"/>
        </w:rPr>
        <w:t>；绝对所有权拥有者可以是一</w:t>
      </w:r>
      <w:r>
        <w:rPr>
          <w:spacing w:val="-1"/>
          <w:sz w:val="24"/>
          <w:szCs w:val="24"/>
        </w:rPr>
        <w:t>个人，也可以</w:t>
      </w:r>
      <w:r>
        <w:rPr>
          <w:spacing w:val="3"/>
          <w:sz w:val="24"/>
          <w:szCs w:val="24"/>
        </w:rPr>
        <w:t>是多人合计计算。外商投资类型请填写</w:t>
      </w:r>
      <w:r>
        <w:rPr>
          <w:spacing w:val="-51"/>
          <w:sz w:val="24"/>
          <w:szCs w:val="24"/>
        </w:rPr>
        <w:t xml:space="preserve"> </w:t>
      </w:r>
      <w:r>
        <w:rPr>
          <w:rFonts w:ascii="Arial" w:hAnsi="Arial" w:eastAsia="Arial" w:cs="Arial"/>
          <w:spacing w:val="3"/>
          <w:sz w:val="24"/>
          <w:szCs w:val="24"/>
        </w:rPr>
        <w:t>“</w:t>
      </w:r>
      <w:r>
        <w:rPr>
          <w:spacing w:val="3"/>
          <w:sz w:val="24"/>
          <w:szCs w:val="24"/>
        </w:rPr>
        <w:t>外商单</w:t>
      </w:r>
      <w:r>
        <w:rPr>
          <w:spacing w:val="2"/>
          <w:sz w:val="24"/>
          <w:szCs w:val="24"/>
        </w:rPr>
        <w:t>独投资</w:t>
      </w:r>
      <w:r>
        <w:rPr>
          <w:spacing w:val="-50"/>
          <w:sz w:val="24"/>
          <w:szCs w:val="24"/>
        </w:rPr>
        <w:t xml:space="preserve"> </w:t>
      </w:r>
      <w:r>
        <w:rPr>
          <w:rFonts w:ascii="Arial" w:hAnsi="Arial" w:eastAsia="Arial" w:cs="Arial"/>
          <w:spacing w:val="2"/>
          <w:sz w:val="24"/>
          <w:szCs w:val="24"/>
        </w:rPr>
        <w:t>”</w:t>
      </w:r>
      <w:r>
        <w:rPr>
          <w:rFonts w:ascii="Arial" w:hAnsi="Arial" w:eastAsia="Arial" w:cs="Arial"/>
          <w:spacing w:val="-40"/>
          <w:sz w:val="24"/>
          <w:szCs w:val="24"/>
        </w:rPr>
        <w:t xml:space="preserve"> </w:t>
      </w:r>
      <w:r>
        <w:rPr>
          <w:spacing w:val="2"/>
          <w:sz w:val="24"/>
          <w:szCs w:val="24"/>
        </w:rPr>
        <w:t>、</w:t>
      </w:r>
      <w:r>
        <w:rPr>
          <w:rFonts w:ascii="Arial" w:hAnsi="Arial" w:eastAsia="Arial" w:cs="Arial"/>
          <w:spacing w:val="2"/>
          <w:sz w:val="24"/>
          <w:szCs w:val="24"/>
        </w:rPr>
        <w:t>“</w:t>
      </w:r>
      <w:r>
        <w:rPr>
          <w:spacing w:val="2"/>
          <w:sz w:val="24"/>
          <w:szCs w:val="24"/>
        </w:rPr>
        <w:t>外商部分投资</w:t>
      </w:r>
      <w:r>
        <w:rPr>
          <w:spacing w:val="-51"/>
          <w:sz w:val="24"/>
          <w:szCs w:val="24"/>
        </w:rPr>
        <w:t xml:space="preserve"> </w:t>
      </w:r>
      <w:r>
        <w:rPr>
          <w:rFonts w:ascii="Arial" w:hAnsi="Arial" w:eastAsia="Arial" w:cs="Arial"/>
          <w:spacing w:val="2"/>
          <w:sz w:val="24"/>
          <w:szCs w:val="24"/>
        </w:rPr>
        <w:t>”</w:t>
      </w:r>
      <w:r>
        <w:rPr>
          <w:spacing w:val="2"/>
          <w:sz w:val="24"/>
          <w:szCs w:val="24"/>
        </w:rPr>
        <w:t>或</w:t>
      </w:r>
      <w:r>
        <w:rPr>
          <w:spacing w:val="-51"/>
          <w:sz w:val="24"/>
          <w:szCs w:val="24"/>
        </w:rPr>
        <w:t xml:space="preserve"> </w:t>
      </w:r>
      <w:r>
        <w:rPr>
          <w:rFonts w:ascii="Arial" w:hAnsi="Arial" w:eastAsia="Arial" w:cs="Arial"/>
          <w:spacing w:val="2"/>
          <w:sz w:val="24"/>
          <w:szCs w:val="24"/>
        </w:rPr>
        <w:t>“</w:t>
      </w:r>
      <w:r>
        <w:rPr>
          <w:rFonts w:ascii="Arial" w:hAnsi="Arial" w:eastAsia="Arial" w:cs="Arial"/>
          <w:spacing w:val="-38"/>
          <w:sz w:val="24"/>
          <w:szCs w:val="24"/>
        </w:rPr>
        <w:t xml:space="preserve"> </w:t>
      </w:r>
      <w:r>
        <w:rPr>
          <w:spacing w:val="2"/>
          <w:sz w:val="24"/>
          <w:szCs w:val="24"/>
        </w:rPr>
        <w:t>内资</w:t>
      </w:r>
      <w:r>
        <w:rPr>
          <w:spacing w:val="-51"/>
          <w:sz w:val="24"/>
          <w:szCs w:val="24"/>
        </w:rPr>
        <w:t xml:space="preserve"> </w:t>
      </w:r>
      <w:r>
        <w:rPr>
          <w:rFonts w:ascii="Arial" w:hAnsi="Arial" w:eastAsia="Arial" w:cs="Arial"/>
          <w:spacing w:val="2"/>
          <w:sz w:val="24"/>
          <w:szCs w:val="24"/>
        </w:rPr>
        <w:t>”</w:t>
      </w:r>
      <w:r>
        <w:rPr>
          <w:spacing w:val="2"/>
          <w:sz w:val="24"/>
          <w:szCs w:val="24"/>
        </w:rPr>
        <w:t>。</w:t>
      </w:r>
    </w:p>
    <w:p w14:paraId="6C72E11A">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78A33BEF">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：____________</w:t>
      </w:r>
    </w:p>
    <w:p w14:paraId="3687C6D7">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3265B1E3">
      <w:pPr>
        <w:spacing w:line="360" w:lineRule="auto"/>
        <w:outlineLvl w:val="2"/>
        <w:rPr>
          <w:color w:val="000000"/>
          <w:sz w:val="24"/>
          <w:szCs w:val="20"/>
        </w:rPr>
        <w:sectPr>
          <w:pgSz w:w="16840" w:h="11907" w:orient="landscape"/>
          <w:pgMar w:top="1701" w:right="1418" w:bottom="1134" w:left="1418" w:header="851" w:footer="851" w:gutter="0"/>
          <w:pgBorders>
            <w:top w:val="none" w:sz="0" w:space="0"/>
            <w:left w:val="none" w:sz="0" w:space="0"/>
            <w:bottom w:val="none" w:sz="0" w:space="0"/>
            <w:right w:val="none" w:sz="0" w:space="0"/>
          </w:pgBorders>
          <w:pgNumType w:fmt="decimal"/>
          <w:cols w:space="720" w:num="1"/>
          <w:docGrid w:linePitch="462" w:charSpace="0"/>
        </w:sectPr>
      </w:pPr>
    </w:p>
    <w:p w14:paraId="567DED5D">
      <w:pPr>
        <w:spacing w:line="360" w:lineRule="auto"/>
        <w:outlineLvl w:val="2"/>
        <w:rPr>
          <w:color w:val="000000"/>
          <w:sz w:val="24"/>
          <w:szCs w:val="20"/>
        </w:rPr>
      </w:pPr>
      <w:r>
        <w:rPr>
          <w:color w:val="000000"/>
          <w:sz w:val="24"/>
          <w:szCs w:val="20"/>
        </w:rPr>
        <w:t>5  合同条款偏离表</w:t>
      </w:r>
      <w:bookmarkEnd w:id="886"/>
      <w:bookmarkEnd w:id="887"/>
      <w:bookmarkEnd w:id="888"/>
      <w:bookmarkEnd w:id="889"/>
      <w:bookmarkEnd w:id="890"/>
      <w:bookmarkEnd w:id="891"/>
      <w:bookmarkEnd w:id="892"/>
      <w:bookmarkEnd w:id="893"/>
      <w:bookmarkEnd w:id="894"/>
      <w:bookmarkEnd w:id="895"/>
      <w:bookmarkEnd w:id="896"/>
      <w:bookmarkEnd w:id="897"/>
      <w:bookmarkEnd w:id="898"/>
      <w:r>
        <w:rPr>
          <w:color w:val="000000"/>
          <w:sz w:val="24"/>
          <w:szCs w:val="20"/>
        </w:rPr>
        <w:t>（实质性格式）</w:t>
      </w:r>
    </w:p>
    <w:p w14:paraId="07CF6962">
      <w:pPr>
        <w:spacing w:line="360" w:lineRule="auto"/>
        <w:rPr>
          <w:color w:val="000000"/>
          <w:sz w:val="24"/>
          <w:szCs w:val="20"/>
        </w:rPr>
      </w:pPr>
    </w:p>
    <w:p w14:paraId="06454B6B">
      <w:pPr>
        <w:tabs>
          <w:tab w:val="left" w:pos="2775"/>
          <w:tab w:val="center" w:pos="4153"/>
        </w:tabs>
        <w:autoSpaceDE w:val="0"/>
        <w:autoSpaceDN w:val="0"/>
        <w:adjustRightInd w:val="0"/>
        <w:spacing w:line="360" w:lineRule="auto"/>
        <w:jc w:val="center"/>
        <w:rPr>
          <w:b/>
          <w:color w:val="000000"/>
          <w:sz w:val="36"/>
          <w:szCs w:val="36"/>
        </w:rPr>
      </w:pPr>
      <w:r>
        <w:rPr>
          <w:rFonts w:hint="eastAsia"/>
          <w:b/>
          <w:color w:val="000000"/>
          <w:sz w:val="36"/>
          <w:szCs w:val="36"/>
        </w:rPr>
        <w:t>合同条款偏离表</w:t>
      </w:r>
    </w:p>
    <w:p w14:paraId="0D0573E8">
      <w:pPr>
        <w:spacing w:before="78" w:line="220" w:lineRule="auto"/>
        <w:rPr>
          <w:rFonts w:ascii="宋体" w:hAnsi="宋体" w:cs="宋体"/>
          <w:sz w:val="24"/>
        </w:rPr>
      </w:pPr>
      <w:r>
        <w:rPr>
          <w:rFonts w:ascii="宋体" w:hAnsi="宋体" w:cs="宋体"/>
          <w:spacing w:val="-2"/>
          <w:sz w:val="24"/>
        </w:rPr>
        <w:t>项目编号/包号：</w:t>
      </w:r>
      <w:r>
        <w:rPr>
          <w:rFonts w:ascii="宋体" w:hAnsi="宋体" w:cs="宋体"/>
          <w:spacing w:val="-2"/>
          <w:sz w:val="24"/>
          <w:u w:val="single"/>
        </w:rPr>
        <w:t xml:space="preserve">                </w:t>
      </w:r>
      <w:r>
        <w:rPr>
          <w:rFonts w:ascii="宋体" w:hAnsi="宋体" w:cs="宋体"/>
          <w:spacing w:val="-3"/>
          <w:sz w:val="24"/>
          <w:u w:val="single"/>
        </w:rPr>
        <w:t xml:space="preserve">     </w:t>
      </w:r>
      <w:r>
        <w:rPr>
          <w:rFonts w:ascii="宋体" w:hAnsi="宋体" w:cs="宋体"/>
          <w:spacing w:val="-3"/>
          <w:sz w:val="24"/>
        </w:rPr>
        <w:t xml:space="preserve">     项目名称：</w:t>
      </w:r>
      <w:r>
        <w:rPr>
          <w:rFonts w:ascii="宋体" w:hAnsi="宋体" w:cs="宋体"/>
          <w:spacing w:val="-3"/>
          <w:sz w:val="24"/>
          <w:u w:val="single"/>
        </w:rPr>
        <w:t xml:space="preserve">              </w:t>
      </w:r>
    </w:p>
    <w:p w14:paraId="73CA27DF">
      <w:pPr>
        <w:spacing w:line="360" w:lineRule="auto"/>
        <w:rPr>
          <w:color w:val="000000"/>
          <w:sz w:val="24"/>
          <w:szCs w:val="20"/>
        </w:rPr>
      </w:pP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291"/>
        <w:gridCol w:w="1981"/>
        <w:gridCol w:w="1982"/>
        <w:gridCol w:w="2424"/>
        <w:gridCol w:w="782"/>
      </w:tblGrid>
      <w:tr w14:paraId="212B2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60974DB9">
            <w:pPr>
              <w:adjustRightInd w:val="0"/>
              <w:snapToGrid w:val="0"/>
              <w:jc w:val="center"/>
              <w:rPr>
                <w:color w:val="000000"/>
                <w:sz w:val="24"/>
              </w:rPr>
            </w:pPr>
            <w:r>
              <w:rPr>
                <w:color w:val="000000"/>
                <w:sz w:val="24"/>
              </w:rPr>
              <w:t>序号</w:t>
            </w:r>
          </w:p>
        </w:tc>
        <w:tc>
          <w:tcPr>
            <w:tcW w:w="1291" w:type="dxa"/>
            <w:vAlign w:val="center"/>
          </w:tcPr>
          <w:p w14:paraId="1E8C8268">
            <w:pPr>
              <w:adjustRightInd w:val="0"/>
              <w:snapToGrid w:val="0"/>
              <w:jc w:val="center"/>
              <w:rPr>
                <w:color w:val="000000"/>
                <w:sz w:val="24"/>
              </w:rPr>
            </w:pPr>
            <w:r>
              <w:rPr>
                <w:color w:val="000000"/>
                <w:sz w:val="24"/>
                <w:szCs w:val="21"/>
              </w:rPr>
              <w:t>招标文件</w:t>
            </w:r>
            <w:r>
              <w:rPr>
                <w:color w:val="000000"/>
                <w:sz w:val="24"/>
              </w:rPr>
              <w:t>条目号（页码）</w:t>
            </w:r>
          </w:p>
        </w:tc>
        <w:tc>
          <w:tcPr>
            <w:tcW w:w="1981" w:type="dxa"/>
            <w:vAlign w:val="center"/>
          </w:tcPr>
          <w:p w14:paraId="0C29B4B5">
            <w:pPr>
              <w:adjustRightInd w:val="0"/>
              <w:snapToGrid w:val="0"/>
              <w:jc w:val="center"/>
              <w:rPr>
                <w:color w:val="000000"/>
                <w:sz w:val="24"/>
              </w:rPr>
            </w:pPr>
            <w:r>
              <w:rPr>
                <w:color w:val="000000"/>
                <w:sz w:val="24"/>
                <w:szCs w:val="21"/>
              </w:rPr>
              <w:t>招标文件</w:t>
            </w:r>
            <w:r>
              <w:rPr>
                <w:color w:val="000000"/>
                <w:sz w:val="24"/>
              </w:rPr>
              <w:t>要求</w:t>
            </w:r>
          </w:p>
        </w:tc>
        <w:tc>
          <w:tcPr>
            <w:tcW w:w="1982" w:type="dxa"/>
            <w:vAlign w:val="center"/>
          </w:tcPr>
          <w:p w14:paraId="4D4870AA">
            <w:pPr>
              <w:adjustRightInd w:val="0"/>
              <w:snapToGrid w:val="0"/>
              <w:jc w:val="center"/>
              <w:rPr>
                <w:color w:val="000000"/>
                <w:sz w:val="24"/>
              </w:rPr>
            </w:pPr>
            <w:r>
              <w:rPr>
                <w:color w:val="000000"/>
                <w:sz w:val="24"/>
              </w:rPr>
              <w:t>投标文件内容</w:t>
            </w:r>
          </w:p>
        </w:tc>
        <w:tc>
          <w:tcPr>
            <w:tcW w:w="2424" w:type="dxa"/>
            <w:vAlign w:val="center"/>
          </w:tcPr>
          <w:p w14:paraId="5F829898">
            <w:pPr>
              <w:adjustRightInd w:val="0"/>
              <w:snapToGrid w:val="0"/>
              <w:jc w:val="center"/>
              <w:rPr>
                <w:color w:val="000000"/>
                <w:sz w:val="24"/>
              </w:rPr>
            </w:pPr>
            <w:r>
              <w:rPr>
                <w:color w:val="000000"/>
                <w:sz w:val="24"/>
              </w:rPr>
              <w:t>偏离情况</w:t>
            </w:r>
          </w:p>
        </w:tc>
        <w:tc>
          <w:tcPr>
            <w:tcW w:w="782" w:type="dxa"/>
            <w:vAlign w:val="center"/>
          </w:tcPr>
          <w:p w14:paraId="54262F29">
            <w:pPr>
              <w:adjustRightInd w:val="0"/>
              <w:snapToGrid w:val="0"/>
              <w:jc w:val="center"/>
              <w:rPr>
                <w:color w:val="000000"/>
                <w:sz w:val="24"/>
              </w:rPr>
            </w:pPr>
            <w:r>
              <w:rPr>
                <w:color w:val="000000"/>
                <w:sz w:val="24"/>
              </w:rPr>
              <w:t>说明</w:t>
            </w:r>
          </w:p>
        </w:tc>
      </w:tr>
      <w:tr w14:paraId="4F85B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vAlign w:val="center"/>
          </w:tcPr>
          <w:p w14:paraId="6C093A23">
            <w:pPr>
              <w:spacing w:before="38" w:line="219" w:lineRule="auto"/>
              <w:rPr>
                <w:rFonts w:hint="eastAsia" w:ascii="宋体" w:hAnsi="宋体" w:eastAsia="宋体" w:cs="宋体"/>
                <w:sz w:val="24"/>
                <w:szCs w:val="24"/>
              </w:rPr>
            </w:pPr>
            <w:r>
              <w:rPr>
                <w:rFonts w:hint="eastAsia" w:ascii="宋体" w:hAnsi="宋体" w:eastAsia="宋体" w:cs="宋体"/>
                <w:sz w:val="24"/>
                <w:szCs w:val="24"/>
                <w14:textOutline w14:w="1537" w14:cap="flat" w14:cmpd="sng">
                  <w14:solidFill>
                    <w14:srgbClr w14:val="000000"/>
                  </w14:solidFill>
                  <w14:prstDash w14:val="solid"/>
                  <w14:miter w14:val="0"/>
                </w14:textOutline>
              </w:rPr>
              <w:t>对本项目合同条款的偏离情况</w:t>
            </w:r>
            <w:r>
              <w:rPr>
                <w:rFonts w:hint="eastAsia" w:ascii="宋体" w:hAnsi="宋体" w:eastAsia="宋体" w:cs="宋体"/>
                <w:sz w:val="24"/>
                <w:szCs w:val="24"/>
              </w:rPr>
              <w:t>（应进行选择，未选择</w:t>
            </w:r>
            <w:r>
              <w:rPr>
                <w:rFonts w:hint="eastAsia" w:ascii="宋体" w:hAnsi="宋体" w:eastAsia="宋体" w:cs="宋体"/>
                <w:sz w:val="24"/>
                <w:szCs w:val="24"/>
                <w14:textOutline w14:w="1537" w14:cap="flat" w14:cmpd="sng">
                  <w14:solidFill>
                    <w14:srgbClr w14:val="000000"/>
                  </w14:solidFill>
                  <w14:prstDash w14:val="solid"/>
                  <w14:miter w14:val="0"/>
                </w14:textOutline>
              </w:rPr>
              <w:t>投标无效</w:t>
            </w:r>
            <w:r>
              <w:rPr>
                <w:rFonts w:hint="eastAsia" w:ascii="宋体" w:hAnsi="宋体" w:eastAsia="宋体" w:cs="宋体"/>
                <w:spacing w:val="-63"/>
                <w:w w:val="98"/>
                <w:sz w:val="24"/>
                <w:szCs w:val="24"/>
              </w:rPr>
              <w:t>）：</w:t>
            </w:r>
          </w:p>
          <w:p w14:paraId="68FCCDB2">
            <w:pPr>
              <w:spacing w:before="27" w:line="197" w:lineRule="auto"/>
              <w:ind w:right="115"/>
              <w:rPr>
                <w:rFonts w:hint="eastAsia" w:ascii="宋体" w:hAnsi="宋体" w:eastAsia="宋体" w:cs="宋体"/>
                <w:sz w:val="24"/>
                <w:szCs w:val="24"/>
              </w:rPr>
            </w:pPr>
            <w:r>
              <w:rPr>
                <w:rFonts w:hint="eastAsia" w:ascii="宋体" w:hAnsi="宋体" w:eastAsia="宋体" w:cs="宋体"/>
                <w:b/>
                <w:bCs/>
                <w:spacing w:val="-16"/>
                <w:sz w:val="24"/>
                <w:szCs w:val="24"/>
              </w:rPr>
              <w:t>口</w:t>
            </w:r>
            <w:r>
              <w:rPr>
                <w:rFonts w:hint="eastAsia" w:ascii="宋体" w:hAnsi="宋体" w:eastAsia="宋体" w:cs="宋体"/>
                <w:spacing w:val="-16"/>
                <w:sz w:val="24"/>
                <w:szCs w:val="24"/>
                <w14:textOutline w14:w="1537" w14:cap="flat" w14:cmpd="sng">
                  <w14:solidFill>
                    <w14:srgbClr w14:val="000000"/>
                  </w14:solidFill>
                  <w14:prstDash w14:val="solid"/>
                  <w14:miter w14:val="0"/>
                </w14:textOutline>
              </w:rPr>
              <w:t>无偏离</w:t>
            </w:r>
            <w:r>
              <w:rPr>
                <w:rFonts w:hint="eastAsia" w:ascii="宋体" w:hAnsi="宋体" w:eastAsia="宋体" w:cs="宋体"/>
                <w:spacing w:val="-16"/>
                <w:sz w:val="24"/>
                <w:szCs w:val="24"/>
              </w:rPr>
              <w:t>（如无偏离，仅选择无偏离即可；无偏离即为对合同条款中的所有要求，均视</w:t>
            </w:r>
            <w:r>
              <w:rPr>
                <w:rFonts w:hint="eastAsia" w:ascii="宋体" w:hAnsi="宋体" w:eastAsia="宋体" w:cs="宋体"/>
                <w:spacing w:val="-11"/>
                <w:sz w:val="24"/>
                <w:szCs w:val="24"/>
              </w:rPr>
              <w:t>作供应商已对之理解和响应。）</w:t>
            </w:r>
          </w:p>
          <w:p w14:paraId="2D30F0EB">
            <w:pPr>
              <w:adjustRightInd w:val="0"/>
              <w:snapToGrid w:val="0"/>
              <w:jc w:val="both"/>
              <w:rPr>
                <w:color w:val="000000"/>
                <w:sz w:val="24"/>
              </w:rPr>
            </w:pPr>
            <w:r>
              <w:rPr>
                <w:rFonts w:hint="eastAsia" w:ascii="宋体" w:hAnsi="宋体" w:eastAsia="宋体" w:cs="宋体"/>
                <w:b/>
                <w:bCs/>
                <w:spacing w:val="-10"/>
                <w:sz w:val="24"/>
                <w:szCs w:val="24"/>
              </w:rPr>
              <w:t>口</w:t>
            </w:r>
            <w:r>
              <w:rPr>
                <w:rFonts w:hint="eastAsia" w:ascii="宋体" w:hAnsi="宋体" w:eastAsia="宋体" w:cs="宋体"/>
                <w:spacing w:val="-10"/>
                <w:sz w:val="24"/>
                <w:szCs w:val="24"/>
                <w14:textOutline w14:w="1537" w14:cap="flat" w14:cmpd="sng">
                  <w14:solidFill>
                    <w14:srgbClr w14:val="000000"/>
                  </w14:solidFill>
                  <w14:prstDash w14:val="solid"/>
                  <w14:miter w14:val="0"/>
                </w14:textOutline>
              </w:rPr>
              <w:t>有偏离</w:t>
            </w:r>
            <w:r>
              <w:rPr>
                <w:rFonts w:hint="eastAsia" w:ascii="宋体" w:hAnsi="宋体" w:eastAsia="宋体" w:cs="宋体"/>
                <w:spacing w:val="-10"/>
                <w:sz w:val="24"/>
                <w:szCs w:val="24"/>
              </w:rPr>
              <w:t>（如有偏离</w:t>
            </w:r>
            <w:r>
              <w:rPr>
                <w:rFonts w:hint="eastAsia" w:ascii="宋体" w:hAnsi="宋体" w:eastAsia="宋体" w:cs="宋体"/>
                <w:spacing w:val="-10"/>
                <w:sz w:val="24"/>
                <w:szCs w:val="24"/>
                <w:lang w:eastAsia="zh-CN"/>
              </w:rPr>
              <w:t>，</w:t>
            </w:r>
            <w:r>
              <w:rPr>
                <w:rFonts w:hint="eastAsia" w:ascii="宋体" w:hAnsi="宋体" w:eastAsia="宋体" w:cs="宋体"/>
                <w:spacing w:val="-10"/>
                <w:sz w:val="24"/>
                <w:szCs w:val="24"/>
              </w:rPr>
              <w:t>则应在本表中对偏离项逐一列明，否则</w:t>
            </w:r>
            <w:r>
              <w:rPr>
                <w:rFonts w:hint="eastAsia" w:ascii="宋体" w:hAnsi="宋体" w:eastAsia="宋体" w:cs="宋体"/>
                <w:spacing w:val="-10"/>
                <w:sz w:val="24"/>
                <w:szCs w:val="24"/>
                <w14:textOutline w14:w="1537" w14:cap="flat" w14:cmpd="sng">
                  <w14:solidFill>
                    <w14:srgbClr w14:val="000000"/>
                  </w14:solidFill>
                  <w14:prstDash w14:val="solid"/>
                  <w14:miter w14:val="0"/>
                </w14:textOutline>
              </w:rPr>
              <w:t>投标无效</w:t>
            </w:r>
            <w:r>
              <w:rPr>
                <w:rFonts w:hint="eastAsia" w:ascii="宋体" w:hAnsi="宋体" w:eastAsia="宋体" w:cs="宋体"/>
                <w:spacing w:val="-10"/>
                <w:sz w:val="24"/>
                <w:szCs w:val="24"/>
              </w:rPr>
              <w:t>；对合同条款中</w:t>
            </w:r>
            <w:r>
              <w:rPr>
                <w:rFonts w:hint="eastAsia" w:ascii="宋体" w:hAnsi="宋体" w:eastAsia="宋体" w:cs="宋体"/>
                <w:spacing w:val="-5"/>
                <w:sz w:val="24"/>
                <w:szCs w:val="24"/>
              </w:rPr>
              <w:t>的所有要求，除本表列明的偏离外，均视作供应商已对之理</w:t>
            </w:r>
            <w:r>
              <w:rPr>
                <w:rFonts w:hint="eastAsia" w:ascii="宋体" w:hAnsi="宋体" w:eastAsia="宋体" w:cs="宋体"/>
                <w:spacing w:val="-6"/>
                <w:sz w:val="24"/>
                <w:szCs w:val="24"/>
              </w:rPr>
              <w:t>解和响应。）</w:t>
            </w:r>
          </w:p>
        </w:tc>
      </w:tr>
      <w:tr w14:paraId="19ECF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5DF00EEF">
            <w:pPr>
              <w:adjustRightInd w:val="0"/>
              <w:snapToGrid w:val="0"/>
              <w:jc w:val="center"/>
              <w:rPr>
                <w:color w:val="000000"/>
                <w:sz w:val="24"/>
              </w:rPr>
            </w:pPr>
          </w:p>
        </w:tc>
        <w:tc>
          <w:tcPr>
            <w:tcW w:w="1291" w:type="dxa"/>
            <w:vAlign w:val="center"/>
          </w:tcPr>
          <w:p w14:paraId="0F55161B">
            <w:pPr>
              <w:adjustRightInd w:val="0"/>
              <w:snapToGrid w:val="0"/>
              <w:jc w:val="center"/>
              <w:rPr>
                <w:color w:val="000000"/>
                <w:sz w:val="24"/>
              </w:rPr>
            </w:pPr>
          </w:p>
        </w:tc>
        <w:tc>
          <w:tcPr>
            <w:tcW w:w="1981" w:type="dxa"/>
            <w:vAlign w:val="center"/>
          </w:tcPr>
          <w:p w14:paraId="7F95FCE7">
            <w:pPr>
              <w:adjustRightInd w:val="0"/>
              <w:snapToGrid w:val="0"/>
              <w:jc w:val="center"/>
              <w:rPr>
                <w:color w:val="000000"/>
                <w:sz w:val="24"/>
              </w:rPr>
            </w:pPr>
          </w:p>
        </w:tc>
        <w:tc>
          <w:tcPr>
            <w:tcW w:w="1982" w:type="dxa"/>
            <w:vAlign w:val="center"/>
          </w:tcPr>
          <w:p w14:paraId="5D4C7F24">
            <w:pPr>
              <w:adjustRightInd w:val="0"/>
              <w:snapToGrid w:val="0"/>
              <w:jc w:val="center"/>
              <w:rPr>
                <w:color w:val="000000"/>
                <w:sz w:val="24"/>
              </w:rPr>
            </w:pPr>
          </w:p>
        </w:tc>
        <w:tc>
          <w:tcPr>
            <w:tcW w:w="2424" w:type="dxa"/>
            <w:vAlign w:val="center"/>
          </w:tcPr>
          <w:p w14:paraId="0933FF97">
            <w:pPr>
              <w:adjustRightInd w:val="0"/>
              <w:snapToGrid w:val="0"/>
              <w:jc w:val="center"/>
              <w:rPr>
                <w:color w:val="000000"/>
                <w:sz w:val="24"/>
              </w:rPr>
            </w:pPr>
          </w:p>
        </w:tc>
        <w:tc>
          <w:tcPr>
            <w:tcW w:w="782" w:type="dxa"/>
            <w:vAlign w:val="center"/>
          </w:tcPr>
          <w:p w14:paraId="51822085">
            <w:pPr>
              <w:adjustRightInd w:val="0"/>
              <w:snapToGrid w:val="0"/>
              <w:jc w:val="center"/>
              <w:rPr>
                <w:color w:val="000000"/>
                <w:sz w:val="24"/>
              </w:rPr>
            </w:pPr>
          </w:p>
        </w:tc>
      </w:tr>
      <w:tr w14:paraId="42DF4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7E71D07D">
            <w:pPr>
              <w:adjustRightInd w:val="0"/>
              <w:snapToGrid w:val="0"/>
              <w:jc w:val="center"/>
              <w:rPr>
                <w:color w:val="000000"/>
                <w:sz w:val="24"/>
              </w:rPr>
            </w:pPr>
          </w:p>
        </w:tc>
        <w:tc>
          <w:tcPr>
            <w:tcW w:w="1291" w:type="dxa"/>
            <w:vAlign w:val="center"/>
          </w:tcPr>
          <w:p w14:paraId="79849F49">
            <w:pPr>
              <w:adjustRightInd w:val="0"/>
              <w:snapToGrid w:val="0"/>
              <w:jc w:val="center"/>
              <w:rPr>
                <w:color w:val="000000"/>
                <w:sz w:val="24"/>
              </w:rPr>
            </w:pPr>
          </w:p>
        </w:tc>
        <w:tc>
          <w:tcPr>
            <w:tcW w:w="1981" w:type="dxa"/>
            <w:vAlign w:val="center"/>
          </w:tcPr>
          <w:p w14:paraId="4C1F88D7">
            <w:pPr>
              <w:adjustRightInd w:val="0"/>
              <w:snapToGrid w:val="0"/>
              <w:jc w:val="center"/>
              <w:rPr>
                <w:color w:val="000000"/>
                <w:sz w:val="24"/>
              </w:rPr>
            </w:pPr>
          </w:p>
        </w:tc>
        <w:tc>
          <w:tcPr>
            <w:tcW w:w="1982" w:type="dxa"/>
            <w:vAlign w:val="center"/>
          </w:tcPr>
          <w:p w14:paraId="4C6781D7">
            <w:pPr>
              <w:adjustRightInd w:val="0"/>
              <w:snapToGrid w:val="0"/>
              <w:jc w:val="center"/>
              <w:rPr>
                <w:color w:val="000000"/>
                <w:sz w:val="24"/>
              </w:rPr>
            </w:pPr>
          </w:p>
        </w:tc>
        <w:tc>
          <w:tcPr>
            <w:tcW w:w="2424" w:type="dxa"/>
            <w:vAlign w:val="center"/>
          </w:tcPr>
          <w:p w14:paraId="6362E37B">
            <w:pPr>
              <w:adjustRightInd w:val="0"/>
              <w:snapToGrid w:val="0"/>
              <w:jc w:val="center"/>
              <w:rPr>
                <w:color w:val="000000"/>
                <w:sz w:val="24"/>
              </w:rPr>
            </w:pPr>
          </w:p>
        </w:tc>
        <w:tc>
          <w:tcPr>
            <w:tcW w:w="782" w:type="dxa"/>
            <w:vAlign w:val="center"/>
          </w:tcPr>
          <w:p w14:paraId="3BCE4CDA">
            <w:pPr>
              <w:adjustRightInd w:val="0"/>
              <w:snapToGrid w:val="0"/>
              <w:jc w:val="center"/>
              <w:rPr>
                <w:color w:val="000000"/>
                <w:sz w:val="24"/>
              </w:rPr>
            </w:pPr>
          </w:p>
        </w:tc>
      </w:tr>
      <w:tr w14:paraId="465E6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31691798">
            <w:pPr>
              <w:adjustRightInd w:val="0"/>
              <w:snapToGrid w:val="0"/>
              <w:jc w:val="center"/>
              <w:rPr>
                <w:color w:val="000000"/>
                <w:sz w:val="24"/>
              </w:rPr>
            </w:pPr>
          </w:p>
        </w:tc>
        <w:tc>
          <w:tcPr>
            <w:tcW w:w="1291" w:type="dxa"/>
            <w:vAlign w:val="center"/>
          </w:tcPr>
          <w:p w14:paraId="69B03FF0">
            <w:pPr>
              <w:adjustRightInd w:val="0"/>
              <w:snapToGrid w:val="0"/>
              <w:jc w:val="center"/>
              <w:rPr>
                <w:color w:val="000000"/>
                <w:sz w:val="24"/>
              </w:rPr>
            </w:pPr>
          </w:p>
        </w:tc>
        <w:tc>
          <w:tcPr>
            <w:tcW w:w="1981" w:type="dxa"/>
            <w:vAlign w:val="center"/>
          </w:tcPr>
          <w:p w14:paraId="3E7D5754">
            <w:pPr>
              <w:adjustRightInd w:val="0"/>
              <w:snapToGrid w:val="0"/>
              <w:jc w:val="center"/>
              <w:rPr>
                <w:color w:val="000000"/>
                <w:sz w:val="24"/>
              </w:rPr>
            </w:pPr>
          </w:p>
        </w:tc>
        <w:tc>
          <w:tcPr>
            <w:tcW w:w="1982" w:type="dxa"/>
            <w:vAlign w:val="center"/>
          </w:tcPr>
          <w:p w14:paraId="5E11E807">
            <w:pPr>
              <w:adjustRightInd w:val="0"/>
              <w:snapToGrid w:val="0"/>
              <w:jc w:val="center"/>
              <w:rPr>
                <w:color w:val="000000"/>
                <w:sz w:val="24"/>
              </w:rPr>
            </w:pPr>
          </w:p>
        </w:tc>
        <w:tc>
          <w:tcPr>
            <w:tcW w:w="2424" w:type="dxa"/>
            <w:vAlign w:val="center"/>
          </w:tcPr>
          <w:p w14:paraId="4BBD75A2">
            <w:pPr>
              <w:adjustRightInd w:val="0"/>
              <w:snapToGrid w:val="0"/>
              <w:jc w:val="center"/>
              <w:rPr>
                <w:color w:val="000000"/>
                <w:sz w:val="24"/>
              </w:rPr>
            </w:pPr>
          </w:p>
        </w:tc>
        <w:tc>
          <w:tcPr>
            <w:tcW w:w="782" w:type="dxa"/>
            <w:vAlign w:val="center"/>
          </w:tcPr>
          <w:p w14:paraId="2A7690E0">
            <w:pPr>
              <w:adjustRightInd w:val="0"/>
              <w:snapToGrid w:val="0"/>
              <w:jc w:val="center"/>
              <w:rPr>
                <w:color w:val="000000"/>
                <w:sz w:val="24"/>
              </w:rPr>
            </w:pPr>
          </w:p>
        </w:tc>
      </w:tr>
    </w:tbl>
    <w:p w14:paraId="42FABF64">
      <w:pPr>
        <w:tabs>
          <w:tab w:val="left" w:pos="1800"/>
          <w:tab w:val="left" w:pos="5580"/>
        </w:tabs>
        <w:jc w:val="left"/>
        <w:rPr>
          <w:color w:val="000000"/>
          <w:sz w:val="24"/>
        </w:rPr>
      </w:pPr>
    </w:p>
    <w:p w14:paraId="1FFBEDE3">
      <w:pPr>
        <w:tabs>
          <w:tab w:val="left" w:pos="1800"/>
          <w:tab w:val="left" w:pos="5580"/>
        </w:tabs>
        <w:jc w:val="left"/>
        <w:rPr>
          <w:color w:val="000000"/>
          <w:sz w:val="24"/>
        </w:rPr>
      </w:pPr>
      <w:r>
        <w:rPr>
          <w:color w:val="000000"/>
          <w:sz w:val="24"/>
        </w:rPr>
        <w:t>注：</w:t>
      </w:r>
    </w:p>
    <w:p w14:paraId="576FAB5D">
      <w:pPr>
        <w:tabs>
          <w:tab w:val="left" w:pos="1800"/>
          <w:tab w:val="left" w:pos="5580"/>
        </w:tabs>
        <w:jc w:val="left"/>
        <w:rPr>
          <w:sz w:val="24"/>
        </w:rPr>
      </w:pPr>
      <w:r>
        <w:rPr>
          <w:rFonts w:hint="eastAsia"/>
          <w:color w:val="000000"/>
          <w:sz w:val="24"/>
        </w:rPr>
        <w:t>1</w:t>
      </w:r>
      <w:r>
        <w:rPr>
          <w:color w:val="000000"/>
          <w:sz w:val="24"/>
        </w:rPr>
        <w:t xml:space="preserve">. </w:t>
      </w:r>
      <w:r>
        <w:rPr>
          <w:sz w:val="24"/>
        </w:rPr>
        <w:t>对合同条款中的所有要求，除本表所列明的所有偏离外，均视作供应商已对之理解和</w:t>
      </w:r>
      <w:r>
        <w:rPr>
          <w:rFonts w:hint="eastAsia"/>
          <w:sz w:val="24"/>
        </w:rPr>
        <w:t>响应</w:t>
      </w:r>
      <w:r>
        <w:rPr>
          <w:sz w:val="24"/>
        </w:rPr>
        <w:t>。</w:t>
      </w:r>
    </w:p>
    <w:p w14:paraId="4F6ADD04">
      <w:pPr>
        <w:tabs>
          <w:tab w:val="left" w:pos="1800"/>
          <w:tab w:val="left" w:pos="5580"/>
        </w:tabs>
        <w:jc w:val="left"/>
        <w:rPr>
          <w:color w:val="000000"/>
          <w:sz w:val="24"/>
        </w:rPr>
      </w:pPr>
      <w:r>
        <w:rPr>
          <w:rFonts w:hint="eastAsia"/>
          <w:sz w:val="24"/>
        </w:rPr>
        <w:t>2</w:t>
      </w:r>
      <w:r>
        <w:rPr>
          <w:sz w:val="24"/>
        </w:rPr>
        <w:t xml:space="preserve">. </w:t>
      </w:r>
      <w:r>
        <w:rPr>
          <w:rFonts w:hint="eastAsia"/>
          <w:sz w:val="24"/>
        </w:rPr>
        <w:t>“偏离情况”列应</w:t>
      </w:r>
      <w:r>
        <w:rPr>
          <w:color w:val="000000"/>
          <w:sz w:val="24"/>
        </w:rPr>
        <w:t>据实</w:t>
      </w:r>
      <w:r>
        <w:rPr>
          <w:rFonts w:hint="eastAsia"/>
          <w:sz w:val="24"/>
        </w:rPr>
        <w:t>填写“正偏离”或“负偏离”。</w:t>
      </w:r>
    </w:p>
    <w:p w14:paraId="7D505B5F">
      <w:pPr>
        <w:spacing w:line="360" w:lineRule="auto"/>
        <w:rPr>
          <w:color w:val="000000"/>
          <w:sz w:val="24"/>
          <w:szCs w:val="20"/>
        </w:rPr>
      </w:pPr>
    </w:p>
    <w:p w14:paraId="55BC5CA2">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19895E54">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    ____________</w:t>
      </w:r>
    </w:p>
    <w:p w14:paraId="43C18AC3">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2A3BC174">
      <w:pPr>
        <w:spacing w:line="360" w:lineRule="auto"/>
        <w:outlineLvl w:val="2"/>
        <w:rPr>
          <w:color w:val="000000"/>
          <w:sz w:val="24"/>
          <w:szCs w:val="20"/>
        </w:rPr>
      </w:pPr>
      <w:r>
        <w:rPr>
          <w:color w:val="000000"/>
          <w:sz w:val="24"/>
          <w:szCs w:val="20"/>
        </w:rPr>
        <w:br w:type="page"/>
      </w:r>
      <w:r>
        <w:rPr>
          <w:color w:val="000000"/>
          <w:sz w:val="24"/>
          <w:szCs w:val="20"/>
        </w:rPr>
        <w:t xml:space="preserve">6  </w:t>
      </w:r>
      <w:bookmarkEnd w:id="899"/>
      <w:bookmarkEnd w:id="900"/>
      <w:bookmarkEnd w:id="901"/>
      <w:bookmarkEnd w:id="902"/>
      <w:bookmarkEnd w:id="903"/>
      <w:bookmarkEnd w:id="904"/>
      <w:bookmarkEnd w:id="905"/>
      <w:bookmarkEnd w:id="906"/>
      <w:bookmarkEnd w:id="907"/>
      <w:bookmarkEnd w:id="908"/>
      <w:bookmarkEnd w:id="909"/>
      <w:bookmarkEnd w:id="910"/>
      <w:bookmarkEnd w:id="911"/>
      <w:r>
        <w:rPr>
          <w:color w:val="000000"/>
          <w:sz w:val="24"/>
          <w:szCs w:val="20"/>
        </w:rPr>
        <w:t>采购需求偏离表（实质性格式）</w:t>
      </w:r>
    </w:p>
    <w:p w14:paraId="21810CC5">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14:paraId="76D3C10E">
      <w:pPr>
        <w:spacing w:before="78" w:line="220" w:lineRule="auto"/>
        <w:rPr>
          <w:rFonts w:ascii="宋体" w:hAnsi="宋体" w:cs="宋体"/>
          <w:sz w:val="24"/>
        </w:rPr>
      </w:pPr>
      <w:r>
        <w:rPr>
          <w:rFonts w:ascii="宋体" w:hAnsi="宋体" w:cs="宋体"/>
          <w:spacing w:val="-2"/>
          <w:sz w:val="24"/>
        </w:rPr>
        <w:t>项目编号/包号：</w:t>
      </w:r>
      <w:r>
        <w:rPr>
          <w:rFonts w:ascii="宋体" w:hAnsi="宋体" w:cs="宋体"/>
          <w:spacing w:val="-2"/>
          <w:sz w:val="24"/>
          <w:u w:val="single"/>
        </w:rPr>
        <w:t xml:space="preserve">                </w:t>
      </w:r>
      <w:r>
        <w:rPr>
          <w:rFonts w:ascii="宋体" w:hAnsi="宋体" w:cs="宋体"/>
          <w:spacing w:val="-3"/>
          <w:sz w:val="24"/>
          <w:u w:val="single"/>
        </w:rPr>
        <w:t xml:space="preserve">     </w:t>
      </w:r>
      <w:r>
        <w:rPr>
          <w:rFonts w:ascii="宋体" w:hAnsi="宋体" w:cs="宋体"/>
          <w:spacing w:val="-3"/>
          <w:sz w:val="24"/>
        </w:rPr>
        <w:t xml:space="preserve">     项目名称：</w:t>
      </w:r>
      <w:r>
        <w:rPr>
          <w:rFonts w:ascii="宋体" w:hAnsi="宋体" w:cs="宋体"/>
          <w:spacing w:val="-3"/>
          <w:sz w:val="24"/>
          <w:u w:val="single"/>
        </w:rPr>
        <w:t xml:space="preserve">              </w:t>
      </w:r>
    </w:p>
    <w:tbl>
      <w:tblPr>
        <w:tblStyle w:val="46"/>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1E09A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7FEB2C9E">
            <w:pPr>
              <w:adjustRightInd w:val="0"/>
              <w:snapToGrid w:val="0"/>
              <w:jc w:val="center"/>
              <w:rPr>
                <w:color w:val="000000"/>
                <w:sz w:val="24"/>
              </w:rPr>
            </w:pPr>
            <w:r>
              <w:rPr>
                <w:color w:val="000000"/>
                <w:sz w:val="24"/>
              </w:rPr>
              <w:t>序号</w:t>
            </w:r>
          </w:p>
        </w:tc>
        <w:tc>
          <w:tcPr>
            <w:tcW w:w="1482" w:type="dxa"/>
            <w:vAlign w:val="center"/>
          </w:tcPr>
          <w:p w14:paraId="2DD42715">
            <w:pPr>
              <w:adjustRightInd w:val="0"/>
              <w:snapToGrid w:val="0"/>
              <w:jc w:val="center"/>
              <w:rPr>
                <w:color w:val="000000"/>
                <w:sz w:val="24"/>
              </w:rPr>
            </w:pPr>
            <w:r>
              <w:rPr>
                <w:color w:val="000000"/>
                <w:sz w:val="24"/>
              </w:rPr>
              <w:t>招标文件条目号(页码)</w:t>
            </w:r>
          </w:p>
        </w:tc>
        <w:tc>
          <w:tcPr>
            <w:tcW w:w="2384" w:type="dxa"/>
            <w:vAlign w:val="center"/>
          </w:tcPr>
          <w:p w14:paraId="72DCAB54">
            <w:pPr>
              <w:adjustRightInd w:val="0"/>
              <w:snapToGrid w:val="0"/>
              <w:jc w:val="center"/>
              <w:rPr>
                <w:color w:val="000000"/>
                <w:sz w:val="24"/>
              </w:rPr>
            </w:pPr>
            <w:r>
              <w:rPr>
                <w:color w:val="000000"/>
                <w:sz w:val="24"/>
              </w:rPr>
              <w:t>招标文件要求</w:t>
            </w:r>
          </w:p>
        </w:tc>
        <w:tc>
          <w:tcPr>
            <w:tcW w:w="2126" w:type="dxa"/>
            <w:vAlign w:val="center"/>
          </w:tcPr>
          <w:p w14:paraId="735BD7B5">
            <w:pPr>
              <w:adjustRightInd w:val="0"/>
              <w:snapToGrid w:val="0"/>
              <w:jc w:val="center"/>
              <w:rPr>
                <w:color w:val="000000"/>
                <w:sz w:val="24"/>
              </w:rPr>
            </w:pPr>
            <w:r>
              <w:rPr>
                <w:color w:val="000000"/>
                <w:sz w:val="24"/>
              </w:rPr>
              <w:t>投标响应内容</w:t>
            </w:r>
          </w:p>
        </w:tc>
        <w:tc>
          <w:tcPr>
            <w:tcW w:w="1875" w:type="dxa"/>
            <w:vAlign w:val="center"/>
          </w:tcPr>
          <w:p w14:paraId="35AD9477">
            <w:pPr>
              <w:adjustRightInd w:val="0"/>
              <w:snapToGrid w:val="0"/>
              <w:jc w:val="center"/>
              <w:rPr>
                <w:color w:val="000000"/>
                <w:sz w:val="24"/>
              </w:rPr>
            </w:pPr>
            <w:r>
              <w:rPr>
                <w:color w:val="000000"/>
                <w:sz w:val="24"/>
              </w:rPr>
              <w:t>偏离情况</w:t>
            </w:r>
          </w:p>
        </w:tc>
        <w:tc>
          <w:tcPr>
            <w:tcW w:w="1009" w:type="dxa"/>
            <w:vAlign w:val="center"/>
          </w:tcPr>
          <w:p w14:paraId="61350481">
            <w:pPr>
              <w:adjustRightInd w:val="0"/>
              <w:snapToGrid w:val="0"/>
              <w:jc w:val="center"/>
              <w:rPr>
                <w:color w:val="000000"/>
                <w:sz w:val="24"/>
              </w:rPr>
            </w:pPr>
            <w:r>
              <w:rPr>
                <w:color w:val="000000"/>
                <w:sz w:val="24"/>
              </w:rPr>
              <w:t>说明</w:t>
            </w:r>
          </w:p>
        </w:tc>
      </w:tr>
      <w:tr w14:paraId="67BCF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C3900DB">
            <w:pPr>
              <w:adjustRightInd w:val="0"/>
              <w:snapToGrid w:val="0"/>
              <w:jc w:val="center"/>
              <w:rPr>
                <w:color w:val="000000"/>
                <w:sz w:val="24"/>
              </w:rPr>
            </w:pPr>
          </w:p>
        </w:tc>
        <w:tc>
          <w:tcPr>
            <w:tcW w:w="1482" w:type="dxa"/>
            <w:vAlign w:val="center"/>
          </w:tcPr>
          <w:p w14:paraId="2CD47B62">
            <w:pPr>
              <w:adjustRightInd w:val="0"/>
              <w:snapToGrid w:val="0"/>
              <w:jc w:val="center"/>
              <w:rPr>
                <w:color w:val="000000"/>
                <w:sz w:val="24"/>
              </w:rPr>
            </w:pPr>
          </w:p>
        </w:tc>
        <w:tc>
          <w:tcPr>
            <w:tcW w:w="2384" w:type="dxa"/>
            <w:vAlign w:val="center"/>
          </w:tcPr>
          <w:p w14:paraId="2A78F7E6">
            <w:pPr>
              <w:adjustRightInd w:val="0"/>
              <w:snapToGrid w:val="0"/>
              <w:jc w:val="center"/>
              <w:rPr>
                <w:color w:val="000000"/>
                <w:sz w:val="24"/>
              </w:rPr>
            </w:pPr>
          </w:p>
        </w:tc>
        <w:tc>
          <w:tcPr>
            <w:tcW w:w="2126" w:type="dxa"/>
            <w:vAlign w:val="center"/>
          </w:tcPr>
          <w:p w14:paraId="08E35750">
            <w:pPr>
              <w:adjustRightInd w:val="0"/>
              <w:snapToGrid w:val="0"/>
              <w:jc w:val="center"/>
              <w:rPr>
                <w:color w:val="000000"/>
                <w:sz w:val="24"/>
              </w:rPr>
            </w:pPr>
          </w:p>
        </w:tc>
        <w:tc>
          <w:tcPr>
            <w:tcW w:w="1875" w:type="dxa"/>
            <w:vAlign w:val="center"/>
          </w:tcPr>
          <w:p w14:paraId="4CCFC4C2">
            <w:pPr>
              <w:adjustRightInd w:val="0"/>
              <w:snapToGrid w:val="0"/>
              <w:jc w:val="center"/>
              <w:rPr>
                <w:color w:val="000000"/>
                <w:sz w:val="24"/>
              </w:rPr>
            </w:pPr>
          </w:p>
        </w:tc>
        <w:tc>
          <w:tcPr>
            <w:tcW w:w="1009" w:type="dxa"/>
            <w:vAlign w:val="center"/>
          </w:tcPr>
          <w:p w14:paraId="0660BC10">
            <w:pPr>
              <w:adjustRightInd w:val="0"/>
              <w:snapToGrid w:val="0"/>
              <w:jc w:val="center"/>
              <w:rPr>
                <w:color w:val="000000"/>
                <w:sz w:val="24"/>
              </w:rPr>
            </w:pPr>
          </w:p>
        </w:tc>
      </w:tr>
      <w:tr w14:paraId="661BA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34BC3F17">
            <w:pPr>
              <w:adjustRightInd w:val="0"/>
              <w:snapToGrid w:val="0"/>
              <w:jc w:val="center"/>
              <w:rPr>
                <w:color w:val="000000"/>
                <w:sz w:val="24"/>
              </w:rPr>
            </w:pPr>
          </w:p>
        </w:tc>
        <w:tc>
          <w:tcPr>
            <w:tcW w:w="1482" w:type="dxa"/>
            <w:vAlign w:val="center"/>
          </w:tcPr>
          <w:p w14:paraId="1FC60E0E">
            <w:pPr>
              <w:adjustRightInd w:val="0"/>
              <w:snapToGrid w:val="0"/>
              <w:jc w:val="center"/>
              <w:rPr>
                <w:color w:val="000000"/>
                <w:sz w:val="24"/>
              </w:rPr>
            </w:pPr>
          </w:p>
        </w:tc>
        <w:tc>
          <w:tcPr>
            <w:tcW w:w="2384" w:type="dxa"/>
            <w:vAlign w:val="center"/>
          </w:tcPr>
          <w:p w14:paraId="7CDB6EEC">
            <w:pPr>
              <w:adjustRightInd w:val="0"/>
              <w:snapToGrid w:val="0"/>
              <w:jc w:val="center"/>
              <w:rPr>
                <w:color w:val="000000"/>
                <w:sz w:val="24"/>
              </w:rPr>
            </w:pPr>
          </w:p>
        </w:tc>
        <w:tc>
          <w:tcPr>
            <w:tcW w:w="2126" w:type="dxa"/>
            <w:vAlign w:val="center"/>
          </w:tcPr>
          <w:p w14:paraId="17579778">
            <w:pPr>
              <w:adjustRightInd w:val="0"/>
              <w:snapToGrid w:val="0"/>
              <w:jc w:val="center"/>
              <w:rPr>
                <w:color w:val="000000"/>
                <w:sz w:val="24"/>
              </w:rPr>
            </w:pPr>
          </w:p>
        </w:tc>
        <w:tc>
          <w:tcPr>
            <w:tcW w:w="1875" w:type="dxa"/>
            <w:vAlign w:val="center"/>
          </w:tcPr>
          <w:p w14:paraId="04EFE73D">
            <w:pPr>
              <w:adjustRightInd w:val="0"/>
              <w:snapToGrid w:val="0"/>
              <w:jc w:val="center"/>
              <w:rPr>
                <w:color w:val="000000"/>
                <w:sz w:val="24"/>
              </w:rPr>
            </w:pPr>
          </w:p>
        </w:tc>
        <w:tc>
          <w:tcPr>
            <w:tcW w:w="1009" w:type="dxa"/>
            <w:vAlign w:val="center"/>
          </w:tcPr>
          <w:p w14:paraId="0AE9245A">
            <w:pPr>
              <w:adjustRightInd w:val="0"/>
              <w:snapToGrid w:val="0"/>
              <w:jc w:val="center"/>
              <w:rPr>
                <w:color w:val="000000"/>
                <w:sz w:val="24"/>
              </w:rPr>
            </w:pPr>
          </w:p>
        </w:tc>
      </w:tr>
      <w:tr w14:paraId="03C05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C2E63D5">
            <w:pPr>
              <w:adjustRightInd w:val="0"/>
              <w:snapToGrid w:val="0"/>
              <w:jc w:val="center"/>
              <w:rPr>
                <w:color w:val="000000"/>
                <w:sz w:val="24"/>
              </w:rPr>
            </w:pPr>
          </w:p>
        </w:tc>
        <w:tc>
          <w:tcPr>
            <w:tcW w:w="1482" w:type="dxa"/>
            <w:vAlign w:val="center"/>
          </w:tcPr>
          <w:p w14:paraId="18AEDFA1">
            <w:pPr>
              <w:adjustRightInd w:val="0"/>
              <w:snapToGrid w:val="0"/>
              <w:jc w:val="center"/>
              <w:rPr>
                <w:color w:val="000000"/>
                <w:sz w:val="24"/>
              </w:rPr>
            </w:pPr>
          </w:p>
        </w:tc>
        <w:tc>
          <w:tcPr>
            <w:tcW w:w="2384" w:type="dxa"/>
            <w:vAlign w:val="center"/>
          </w:tcPr>
          <w:p w14:paraId="34AFCD20">
            <w:pPr>
              <w:adjustRightInd w:val="0"/>
              <w:snapToGrid w:val="0"/>
              <w:jc w:val="center"/>
              <w:rPr>
                <w:color w:val="000000"/>
                <w:sz w:val="24"/>
              </w:rPr>
            </w:pPr>
          </w:p>
        </w:tc>
        <w:tc>
          <w:tcPr>
            <w:tcW w:w="2126" w:type="dxa"/>
            <w:vAlign w:val="center"/>
          </w:tcPr>
          <w:p w14:paraId="1344E9B6">
            <w:pPr>
              <w:adjustRightInd w:val="0"/>
              <w:snapToGrid w:val="0"/>
              <w:jc w:val="center"/>
              <w:rPr>
                <w:color w:val="000000"/>
                <w:sz w:val="24"/>
              </w:rPr>
            </w:pPr>
          </w:p>
        </w:tc>
        <w:tc>
          <w:tcPr>
            <w:tcW w:w="1875" w:type="dxa"/>
            <w:vAlign w:val="center"/>
          </w:tcPr>
          <w:p w14:paraId="685FDA4D">
            <w:pPr>
              <w:adjustRightInd w:val="0"/>
              <w:snapToGrid w:val="0"/>
              <w:jc w:val="center"/>
              <w:rPr>
                <w:color w:val="000000"/>
                <w:sz w:val="24"/>
              </w:rPr>
            </w:pPr>
          </w:p>
        </w:tc>
        <w:tc>
          <w:tcPr>
            <w:tcW w:w="1009" w:type="dxa"/>
            <w:vAlign w:val="center"/>
          </w:tcPr>
          <w:p w14:paraId="3876A7E7">
            <w:pPr>
              <w:adjustRightInd w:val="0"/>
              <w:snapToGrid w:val="0"/>
              <w:jc w:val="center"/>
              <w:rPr>
                <w:color w:val="000000"/>
                <w:sz w:val="24"/>
              </w:rPr>
            </w:pPr>
          </w:p>
        </w:tc>
      </w:tr>
      <w:tr w14:paraId="488D3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A7914AD">
            <w:pPr>
              <w:adjustRightInd w:val="0"/>
              <w:snapToGrid w:val="0"/>
              <w:jc w:val="center"/>
              <w:rPr>
                <w:color w:val="000000"/>
                <w:sz w:val="24"/>
              </w:rPr>
            </w:pPr>
          </w:p>
        </w:tc>
        <w:tc>
          <w:tcPr>
            <w:tcW w:w="1482" w:type="dxa"/>
            <w:vAlign w:val="center"/>
          </w:tcPr>
          <w:p w14:paraId="61DBEDD5">
            <w:pPr>
              <w:adjustRightInd w:val="0"/>
              <w:snapToGrid w:val="0"/>
              <w:jc w:val="center"/>
              <w:rPr>
                <w:color w:val="000000"/>
                <w:sz w:val="24"/>
              </w:rPr>
            </w:pPr>
          </w:p>
        </w:tc>
        <w:tc>
          <w:tcPr>
            <w:tcW w:w="2384" w:type="dxa"/>
            <w:vAlign w:val="center"/>
          </w:tcPr>
          <w:p w14:paraId="016C479F">
            <w:pPr>
              <w:adjustRightInd w:val="0"/>
              <w:snapToGrid w:val="0"/>
              <w:jc w:val="center"/>
              <w:rPr>
                <w:color w:val="000000"/>
                <w:sz w:val="24"/>
              </w:rPr>
            </w:pPr>
          </w:p>
        </w:tc>
        <w:tc>
          <w:tcPr>
            <w:tcW w:w="2126" w:type="dxa"/>
            <w:vAlign w:val="center"/>
          </w:tcPr>
          <w:p w14:paraId="34730D61">
            <w:pPr>
              <w:adjustRightInd w:val="0"/>
              <w:snapToGrid w:val="0"/>
              <w:jc w:val="center"/>
              <w:rPr>
                <w:color w:val="000000"/>
                <w:sz w:val="24"/>
              </w:rPr>
            </w:pPr>
          </w:p>
        </w:tc>
        <w:tc>
          <w:tcPr>
            <w:tcW w:w="1875" w:type="dxa"/>
            <w:vAlign w:val="center"/>
          </w:tcPr>
          <w:p w14:paraId="1ACF5B05">
            <w:pPr>
              <w:adjustRightInd w:val="0"/>
              <w:snapToGrid w:val="0"/>
              <w:jc w:val="center"/>
              <w:rPr>
                <w:color w:val="000000"/>
                <w:sz w:val="24"/>
              </w:rPr>
            </w:pPr>
          </w:p>
        </w:tc>
        <w:tc>
          <w:tcPr>
            <w:tcW w:w="1009" w:type="dxa"/>
            <w:vAlign w:val="center"/>
          </w:tcPr>
          <w:p w14:paraId="21295E16">
            <w:pPr>
              <w:adjustRightInd w:val="0"/>
              <w:snapToGrid w:val="0"/>
              <w:jc w:val="center"/>
              <w:rPr>
                <w:color w:val="000000"/>
                <w:sz w:val="24"/>
              </w:rPr>
            </w:pPr>
          </w:p>
        </w:tc>
      </w:tr>
      <w:tr w14:paraId="2CA62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E9D36C6">
            <w:pPr>
              <w:adjustRightInd w:val="0"/>
              <w:snapToGrid w:val="0"/>
              <w:jc w:val="center"/>
              <w:rPr>
                <w:color w:val="000000"/>
                <w:sz w:val="24"/>
              </w:rPr>
            </w:pPr>
          </w:p>
        </w:tc>
        <w:tc>
          <w:tcPr>
            <w:tcW w:w="1482" w:type="dxa"/>
            <w:vAlign w:val="center"/>
          </w:tcPr>
          <w:p w14:paraId="12097998">
            <w:pPr>
              <w:adjustRightInd w:val="0"/>
              <w:snapToGrid w:val="0"/>
              <w:jc w:val="center"/>
              <w:rPr>
                <w:color w:val="000000"/>
                <w:sz w:val="24"/>
              </w:rPr>
            </w:pPr>
          </w:p>
        </w:tc>
        <w:tc>
          <w:tcPr>
            <w:tcW w:w="2384" w:type="dxa"/>
            <w:vAlign w:val="center"/>
          </w:tcPr>
          <w:p w14:paraId="588B1B0E">
            <w:pPr>
              <w:adjustRightInd w:val="0"/>
              <w:snapToGrid w:val="0"/>
              <w:jc w:val="center"/>
              <w:rPr>
                <w:color w:val="000000"/>
                <w:sz w:val="24"/>
              </w:rPr>
            </w:pPr>
          </w:p>
        </w:tc>
        <w:tc>
          <w:tcPr>
            <w:tcW w:w="2126" w:type="dxa"/>
            <w:vAlign w:val="center"/>
          </w:tcPr>
          <w:p w14:paraId="3119D82E">
            <w:pPr>
              <w:adjustRightInd w:val="0"/>
              <w:snapToGrid w:val="0"/>
              <w:jc w:val="center"/>
              <w:rPr>
                <w:color w:val="000000"/>
                <w:sz w:val="24"/>
              </w:rPr>
            </w:pPr>
          </w:p>
        </w:tc>
        <w:tc>
          <w:tcPr>
            <w:tcW w:w="1875" w:type="dxa"/>
            <w:vAlign w:val="center"/>
          </w:tcPr>
          <w:p w14:paraId="159120CD">
            <w:pPr>
              <w:adjustRightInd w:val="0"/>
              <w:snapToGrid w:val="0"/>
              <w:jc w:val="center"/>
              <w:rPr>
                <w:color w:val="000000"/>
                <w:sz w:val="24"/>
              </w:rPr>
            </w:pPr>
          </w:p>
        </w:tc>
        <w:tc>
          <w:tcPr>
            <w:tcW w:w="1009" w:type="dxa"/>
            <w:vAlign w:val="center"/>
          </w:tcPr>
          <w:p w14:paraId="6ADF4E0B">
            <w:pPr>
              <w:adjustRightInd w:val="0"/>
              <w:snapToGrid w:val="0"/>
              <w:jc w:val="center"/>
              <w:rPr>
                <w:color w:val="000000"/>
                <w:sz w:val="24"/>
              </w:rPr>
            </w:pPr>
          </w:p>
        </w:tc>
      </w:tr>
      <w:tr w14:paraId="1EEAF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3DE22CF">
            <w:pPr>
              <w:adjustRightInd w:val="0"/>
              <w:snapToGrid w:val="0"/>
              <w:jc w:val="center"/>
              <w:rPr>
                <w:color w:val="000000"/>
                <w:sz w:val="24"/>
              </w:rPr>
            </w:pPr>
          </w:p>
        </w:tc>
        <w:tc>
          <w:tcPr>
            <w:tcW w:w="1482" w:type="dxa"/>
            <w:vAlign w:val="center"/>
          </w:tcPr>
          <w:p w14:paraId="3316BDDF">
            <w:pPr>
              <w:adjustRightInd w:val="0"/>
              <w:snapToGrid w:val="0"/>
              <w:jc w:val="center"/>
              <w:rPr>
                <w:color w:val="000000"/>
                <w:sz w:val="24"/>
              </w:rPr>
            </w:pPr>
          </w:p>
        </w:tc>
        <w:tc>
          <w:tcPr>
            <w:tcW w:w="2384" w:type="dxa"/>
            <w:vAlign w:val="center"/>
          </w:tcPr>
          <w:p w14:paraId="35609B9A">
            <w:pPr>
              <w:adjustRightInd w:val="0"/>
              <w:snapToGrid w:val="0"/>
              <w:jc w:val="center"/>
              <w:rPr>
                <w:color w:val="000000"/>
                <w:sz w:val="24"/>
              </w:rPr>
            </w:pPr>
          </w:p>
        </w:tc>
        <w:tc>
          <w:tcPr>
            <w:tcW w:w="2126" w:type="dxa"/>
            <w:vAlign w:val="center"/>
          </w:tcPr>
          <w:p w14:paraId="52BD2919">
            <w:pPr>
              <w:adjustRightInd w:val="0"/>
              <w:snapToGrid w:val="0"/>
              <w:jc w:val="center"/>
              <w:rPr>
                <w:color w:val="000000"/>
                <w:sz w:val="24"/>
              </w:rPr>
            </w:pPr>
          </w:p>
        </w:tc>
        <w:tc>
          <w:tcPr>
            <w:tcW w:w="1875" w:type="dxa"/>
            <w:vAlign w:val="center"/>
          </w:tcPr>
          <w:p w14:paraId="401CA134">
            <w:pPr>
              <w:adjustRightInd w:val="0"/>
              <w:snapToGrid w:val="0"/>
              <w:jc w:val="center"/>
              <w:rPr>
                <w:color w:val="000000"/>
                <w:sz w:val="24"/>
              </w:rPr>
            </w:pPr>
          </w:p>
        </w:tc>
        <w:tc>
          <w:tcPr>
            <w:tcW w:w="1009" w:type="dxa"/>
            <w:vAlign w:val="center"/>
          </w:tcPr>
          <w:p w14:paraId="569BEB3F">
            <w:pPr>
              <w:adjustRightInd w:val="0"/>
              <w:snapToGrid w:val="0"/>
              <w:jc w:val="center"/>
              <w:rPr>
                <w:color w:val="000000"/>
                <w:sz w:val="24"/>
              </w:rPr>
            </w:pPr>
          </w:p>
        </w:tc>
      </w:tr>
    </w:tbl>
    <w:p w14:paraId="63236831">
      <w:pPr>
        <w:tabs>
          <w:tab w:val="left" w:pos="1800"/>
          <w:tab w:val="left" w:pos="5580"/>
        </w:tabs>
        <w:spacing w:line="360" w:lineRule="auto"/>
        <w:ind w:firstLine="360" w:firstLineChars="150"/>
        <w:jc w:val="left"/>
        <w:rPr>
          <w:color w:val="000000"/>
          <w:sz w:val="24"/>
          <w:u w:val="single"/>
        </w:rPr>
      </w:pPr>
    </w:p>
    <w:p w14:paraId="5F1A6861">
      <w:pPr>
        <w:tabs>
          <w:tab w:val="left" w:pos="1800"/>
          <w:tab w:val="left" w:pos="5580"/>
        </w:tabs>
        <w:spacing w:line="360" w:lineRule="auto"/>
        <w:ind w:firstLine="360" w:firstLineChars="150"/>
        <w:jc w:val="left"/>
        <w:rPr>
          <w:color w:val="000000"/>
          <w:sz w:val="24"/>
          <w:u w:val="single"/>
        </w:rPr>
      </w:pPr>
    </w:p>
    <w:p w14:paraId="39B62C0D">
      <w:pPr>
        <w:tabs>
          <w:tab w:val="left" w:pos="1800"/>
          <w:tab w:val="left" w:pos="5580"/>
        </w:tabs>
        <w:jc w:val="left"/>
        <w:rPr>
          <w:color w:val="000000"/>
          <w:sz w:val="24"/>
        </w:rPr>
      </w:pPr>
      <w:r>
        <w:rPr>
          <w:color w:val="000000"/>
          <w:sz w:val="24"/>
        </w:rPr>
        <w:t>注：</w:t>
      </w:r>
    </w:p>
    <w:p w14:paraId="5D639408">
      <w:pPr>
        <w:tabs>
          <w:tab w:val="left" w:pos="1800"/>
          <w:tab w:val="left" w:pos="5580"/>
        </w:tabs>
        <w:jc w:val="left"/>
        <w:rPr>
          <w:sz w:val="24"/>
        </w:rPr>
      </w:pPr>
      <w:r>
        <w:rPr>
          <w:rFonts w:hint="eastAsia"/>
          <w:color w:val="000000"/>
          <w:sz w:val="24"/>
        </w:rPr>
        <w:t>1</w:t>
      </w:r>
      <w:r>
        <w:rPr>
          <w:color w:val="000000"/>
          <w:sz w:val="24"/>
        </w:rPr>
        <w:t xml:space="preserve">. </w:t>
      </w:r>
      <w:r>
        <w:rPr>
          <w:sz w:val="24"/>
        </w:rPr>
        <w:t>对招标文件中的所有商务、技术要求，除本表所列明的所有偏离外，均视作供应商已对之理解和</w:t>
      </w:r>
      <w:r>
        <w:rPr>
          <w:rFonts w:hint="eastAsia"/>
          <w:sz w:val="24"/>
        </w:rPr>
        <w:t>响应</w:t>
      </w:r>
      <w:r>
        <w:rPr>
          <w:sz w:val="24"/>
        </w:rPr>
        <w:t>。</w:t>
      </w:r>
      <w:r>
        <w:rPr>
          <w:rFonts w:hint="eastAsia"/>
          <w:sz w:val="24"/>
        </w:rPr>
        <w:t>此表中若无任何文字说明，内容为空白，</w:t>
      </w:r>
      <w:r>
        <w:rPr>
          <w:rFonts w:hint="eastAsia"/>
          <w:b/>
          <w:sz w:val="24"/>
        </w:rPr>
        <w:t>投标无效。</w:t>
      </w:r>
    </w:p>
    <w:p w14:paraId="753183A6">
      <w:pPr>
        <w:tabs>
          <w:tab w:val="left" w:pos="1800"/>
          <w:tab w:val="left" w:pos="5580"/>
        </w:tabs>
        <w:jc w:val="left"/>
        <w:rPr>
          <w:sz w:val="24"/>
        </w:rPr>
      </w:pPr>
      <w:r>
        <w:rPr>
          <w:rFonts w:hint="eastAsia"/>
          <w:sz w:val="24"/>
          <w:lang w:val="en-US" w:eastAsia="zh-CN"/>
        </w:rPr>
        <w:t>2.</w:t>
      </w:r>
      <w:r>
        <w:rPr>
          <w:rFonts w:hint="eastAsia"/>
          <w:sz w:val="24"/>
        </w:rPr>
        <w:t>“偏离情况”列应</w:t>
      </w:r>
      <w:r>
        <w:rPr>
          <w:color w:val="000000"/>
          <w:sz w:val="24"/>
        </w:rPr>
        <w:t>据实</w:t>
      </w:r>
      <w:r>
        <w:rPr>
          <w:rFonts w:hint="eastAsia"/>
          <w:sz w:val="24"/>
        </w:rPr>
        <w:t>填写“正偏离”或“负偏离”</w:t>
      </w:r>
      <w:r>
        <w:rPr>
          <w:rFonts w:hint="eastAsia"/>
          <w:sz w:val="24"/>
          <w:lang w:val="en-US" w:eastAsia="zh-CN"/>
        </w:rPr>
        <w:t>或“无偏离”</w:t>
      </w:r>
      <w:r>
        <w:rPr>
          <w:rFonts w:hint="eastAsia"/>
          <w:sz w:val="24"/>
        </w:rPr>
        <w:t>。</w:t>
      </w:r>
    </w:p>
    <w:p w14:paraId="63873A02">
      <w:pPr>
        <w:tabs>
          <w:tab w:val="left" w:pos="1800"/>
          <w:tab w:val="left" w:pos="5580"/>
        </w:tabs>
        <w:jc w:val="left"/>
        <w:rPr>
          <w:color w:val="000000"/>
          <w:sz w:val="24"/>
        </w:rPr>
      </w:pPr>
    </w:p>
    <w:p w14:paraId="15E3E104">
      <w:pPr>
        <w:rPr>
          <w:color w:val="000000"/>
          <w:sz w:val="24"/>
          <w:szCs w:val="20"/>
        </w:rPr>
      </w:pPr>
    </w:p>
    <w:p w14:paraId="27470342">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0F2AD6C1">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    ____________</w:t>
      </w:r>
    </w:p>
    <w:p w14:paraId="492A664D">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661CFA2D">
      <w:pPr>
        <w:spacing w:line="360" w:lineRule="auto"/>
        <w:outlineLvl w:val="2"/>
        <w:rPr>
          <w:color w:val="000000"/>
          <w:sz w:val="24"/>
          <w:szCs w:val="20"/>
        </w:rPr>
      </w:pPr>
      <w:r>
        <w:rPr>
          <w:color w:val="000000"/>
          <w:sz w:val="24"/>
          <w:szCs w:val="20"/>
        </w:rPr>
        <w:br w:type="page"/>
      </w:r>
      <w:r>
        <w:rPr>
          <w:color w:val="000000"/>
          <w:sz w:val="24"/>
          <w:szCs w:val="20"/>
        </w:rPr>
        <w:t>7  中小企业声明函</w:t>
      </w:r>
      <w:r>
        <w:rPr>
          <w:b/>
          <w:sz w:val="24"/>
        </w:rPr>
        <w:t>（如有）</w:t>
      </w:r>
    </w:p>
    <w:p w14:paraId="38E9D34C">
      <w:pPr>
        <w:tabs>
          <w:tab w:val="left" w:pos="5580"/>
        </w:tabs>
        <w:spacing w:line="360" w:lineRule="auto"/>
        <w:rPr>
          <w:sz w:val="24"/>
        </w:rPr>
      </w:pPr>
      <w:r>
        <w:rPr>
          <w:rFonts w:hint="eastAsia"/>
          <w:sz w:val="24"/>
        </w:rPr>
        <w:t>说明：</w:t>
      </w:r>
    </w:p>
    <w:p w14:paraId="705D7455">
      <w:pPr>
        <w:tabs>
          <w:tab w:val="left" w:pos="5580"/>
        </w:tabs>
        <w:spacing w:line="360" w:lineRule="auto"/>
        <w:rPr>
          <w:sz w:val="24"/>
        </w:rPr>
      </w:pPr>
      <w:r>
        <w:rPr>
          <w:rFonts w:hint="eastAsia"/>
          <w:sz w:val="24"/>
        </w:rPr>
        <w:t>1）中小企业参加政府采购活动，应当出具此格式文件。《中小企业声明函》由参加政府采购活动的投标人出具。联合体投标的，《中小企业声明函》由牵头人出具。</w:t>
      </w:r>
    </w:p>
    <w:p w14:paraId="66868F12">
      <w:pPr>
        <w:tabs>
          <w:tab w:val="left" w:pos="5580"/>
        </w:tabs>
        <w:spacing w:line="360" w:lineRule="auto"/>
        <w:rPr>
          <w:sz w:val="24"/>
        </w:rPr>
      </w:pPr>
      <w:r>
        <w:rPr>
          <w:rFonts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1EE6991A">
      <w:pPr>
        <w:tabs>
          <w:tab w:val="left" w:pos="5580"/>
        </w:tabs>
        <w:spacing w:line="360" w:lineRule="auto"/>
        <w:rPr>
          <w:sz w:val="24"/>
        </w:rPr>
      </w:pPr>
      <w:r>
        <w:rPr>
          <w:rFonts w:hint="eastAsia"/>
          <w:sz w:val="24"/>
        </w:rPr>
        <w:t>3）对于多标的的采购项目，投标人应充分、准确地了解所投产品制造企业信息。对相关情况了解不清楚的，不建议填报本声明函。</w:t>
      </w:r>
    </w:p>
    <w:p w14:paraId="4BBB04C3">
      <w:pPr>
        <w:tabs>
          <w:tab w:val="left" w:pos="5580"/>
        </w:tabs>
        <w:spacing w:line="360" w:lineRule="auto"/>
        <w:rPr>
          <w:rFonts w:hint="eastAsia"/>
          <w:sz w:val="24"/>
        </w:rPr>
      </w:pPr>
      <w:r>
        <w:rPr>
          <w:rFonts w:hint="eastAsia"/>
          <w:sz w:val="24"/>
        </w:rPr>
        <w:t>4）温馨提示：</w:t>
      </w:r>
      <w:r>
        <w:rPr>
          <w:rFonts w:hint="eastAsia"/>
          <w:sz w:val="24"/>
          <w:lang w:val="en-US" w:eastAsia="zh-CN"/>
        </w:rPr>
        <w:t xml:space="preserve">为方便广大中小企业识别企业规模类型，工业和信息化部组织开发了中 </w:t>
      </w:r>
    </w:p>
    <w:p w14:paraId="284CDBA2">
      <w:pPr>
        <w:tabs>
          <w:tab w:val="left" w:pos="5580"/>
        </w:tabs>
        <w:spacing w:line="360" w:lineRule="auto"/>
        <w:rPr>
          <w:rFonts w:hint="eastAsia"/>
          <w:sz w:val="24"/>
        </w:rPr>
      </w:pPr>
      <w:r>
        <w:rPr>
          <w:rFonts w:hint="eastAsia"/>
          <w:sz w:val="24"/>
          <w:lang w:val="en-US" w:eastAsia="zh-CN"/>
        </w:rPr>
        <w:t xml:space="preserve">小企业规模类型自测小程序，在国务院客户端和工业和信息化部网站上均有链接，投标 </w:t>
      </w:r>
    </w:p>
    <w:p w14:paraId="10BA20F5">
      <w:pPr>
        <w:tabs>
          <w:tab w:val="left" w:pos="5580"/>
        </w:tabs>
        <w:spacing w:line="360" w:lineRule="auto"/>
        <w:rPr>
          <w:rFonts w:hint="eastAsia"/>
          <w:sz w:val="24"/>
        </w:rPr>
      </w:pPr>
      <w:r>
        <w:rPr>
          <w:rFonts w:hint="eastAsia"/>
          <w:sz w:val="24"/>
          <w:lang w:val="en-US" w:eastAsia="zh-CN"/>
        </w:rPr>
        <w:t xml:space="preserve">人填写所属的行业和指标数据可自动生成企业规模类型测试结果。本项目中小企业划分 </w:t>
      </w:r>
    </w:p>
    <w:p w14:paraId="76E877E8">
      <w:pPr>
        <w:tabs>
          <w:tab w:val="left" w:pos="5580"/>
        </w:tabs>
        <w:spacing w:line="360" w:lineRule="auto"/>
        <w:rPr>
          <w:rFonts w:hint="eastAsia"/>
          <w:sz w:val="24"/>
        </w:rPr>
      </w:pPr>
      <w:r>
        <w:rPr>
          <w:rFonts w:hint="eastAsia"/>
          <w:sz w:val="24"/>
          <w:lang w:val="en-US" w:eastAsia="zh-CN"/>
        </w:rPr>
        <w:t xml:space="preserve">标准所属行业详见第二章《投标人须知资料表》，如在该程序中未找到本项目文件规定 </w:t>
      </w:r>
    </w:p>
    <w:p w14:paraId="14F63533">
      <w:pPr>
        <w:tabs>
          <w:tab w:val="left" w:pos="5580"/>
        </w:tabs>
        <w:spacing w:line="360" w:lineRule="auto"/>
        <w:rPr>
          <w:rFonts w:hint="eastAsia"/>
          <w:sz w:val="24"/>
        </w:rPr>
      </w:pPr>
      <w:r>
        <w:rPr>
          <w:rFonts w:hint="eastAsia"/>
          <w:sz w:val="24"/>
          <w:lang w:val="en-US" w:eastAsia="zh-CN"/>
        </w:rPr>
        <w:t xml:space="preserve">的中小企业划分标准所属行业，则按照《关于印发中小企业划型标准规定的通知（工信 </w:t>
      </w:r>
    </w:p>
    <w:p w14:paraId="48E3A325">
      <w:pPr>
        <w:tabs>
          <w:tab w:val="left" w:pos="5580"/>
        </w:tabs>
        <w:spacing w:line="360" w:lineRule="auto"/>
        <w:rPr>
          <w:rFonts w:hint="eastAsia"/>
          <w:sz w:val="24"/>
        </w:rPr>
      </w:pPr>
      <w:r>
        <w:rPr>
          <w:rFonts w:hint="eastAsia"/>
          <w:sz w:val="24"/>
          <w:lang w:val="en-US" w:eastAsia="zh-CN"/>
        </w:rPr>
        <w:t>部联企业﹝2011﹞</w:t>
      </w:r>
      <w:r>
        <w:rPr>
          <w:rFonts w:hint="default"/>
          <w:sz w:val="24"/>
          <w:lang w:val="en-US" w:eastAsia="zh-CN"/>
        </w:rPr>
        <w:t xml:space="preserve">300 </w:t>
      </w:r>
      <w:r>
        <w:rPr>
          <w:rFonts w:hint="eastAsia"/>
          <w:sz w:val="24"/>
          <w:lang w:val="en-US" w:eastAsia="zh-CN"/>
        </w:rPr>
        <w:t xml:space="preserve">号）》及本项目文件规定的中小企业划分标准所属行业执行。 </w:t>
      </w:r>
    </w:p>
    <w:p w14:paraId="240C2527">
      <w:pPr>
        <w:tabs>
          <w:tab w:val="left" w:pos="5580"/>
        </w:tabs>
        <w:spacing w:line="360" w:lineRule="auto"/>
        <w:rPr>
          <w:sz w:val="24"/>
        </w:rPr>
      </w:pPr>
    </w:p>
    <w:p w14:paraId="60DAF988">
      <w:pPr>
        <w:spacing w:beforeLines="100" w:afterLines="100" w:line="360" w:lineRule="auto"/>
        <w:jc w:val="center"/>
        <w:rPr>
          <w:rFonts w:eastAsiaTheme="majorEastAsia"/>
          <w:b/>
          <w:color w:val="000000"/>
          <w:sz w:val="36"/>
          <w:szCs w:val="36"/>
        </w:rPr>
      </w:pPr>
      <w:r>
        <w:rPr>
          <w:b/>
          <w:bCs/>
          <w:color w:val="000000"/>
          <w:sz w:val="24"/>
        </w:rPr>
        <w:br w:type="page"/>
      </w:r>
      <w:r>
        <w:rPr>
          <w:rFonts w:eastAsiaTheme="majorEastAsia"/>
          <w:b/>
          <w:bCs/>
          <w:color w:val="000000"/>
          <w:sz w:val="36"/>
          <w:szCs w:val="36"/>
        </w:rPr>
        <w:t>中小企业声明函（货物）格式</w:t>
      </w:r>
    </w:p>
    <w:p w14:paraId="530E5A12">
      <w:pPr>
        <w:autoSpaceDE w:val="0"/>
        <w:autoSpaceDN w:val="0"/>
        <w:spacing w:line="360" w:lineRule="auto"/>
        <w:ind w:left="220" w:right="415" w:firstLine="640"/>
        <w:jc w:val="left"/>
        <w:rPr>
          <w:rFonts w:eastAsiaTheme="majorEastAsia"/>
          <w:kern w:val="0"/>
          <w:sz w:val="24"/>
        </w:rPr>
      </w:pPr>
      <w:r>
        <w:rPr>
          <w:rFonts w:eastAsiaTheme="majorEastAsia"/>
          <w:kern w:val="0"/>
          <w:sz w:val="24"/>
        </w:rPr>
        <w:t>本公司（联合体）郑重声明，根据《政府采购促进中小企业发展管理办法》（财库﹝2020﹞46号）的规定，本公司（联合体）参加</w:t>
      </w:r>
      <w:r>
        <w:rPr>
          <w:rFonts w:eastAsiaTheme="majorEastAsia"/>
          <w:i/>
          <w:kern w:val="0"/>
          <w:sz w:val="24"/>
          <w:u w:val="single"/>
        </w:rPr>
        <w:t>（单位名称）</w:t>
      </w:r>
      <w:r>
        <w:rPr>
          <w:rFonts w:eastAsiaTheme="majorEastAsia"/>
          <w:kern w:val="0"/>
          <w:sz w:val="24"/>
        </w:rPr>
        <w:t>的</w:t>
      </w:r>
      <w:r>
        <w:rPr>
          <w:rFonts w:eastAsiaTheme="majorEastAsia"/>
          <w:i/>
          <w:kern w:val="0"/>
          <w:sz w:val="24"/>
          <w:u w:val="single"/>
        </w:rPr>
        <w:t>（项目名称）</w:t>
      </w:r>
      <w:r>
        <w:rPr>
          <w:rFonts w:eastAsiaTheme="majorEastAsia"/>
          <w:kern w:val="0"/>
          <w:sz w:val="24"/>
        </w:rPr>
        <w:t>采购活动，提供的货物全部由符合政策要求的中小企业制造。相关企业（含联合体中的中小企业、签订分包意向协议的中小企业）的具体情况如下：</w:t>
      </w:r>
    </w:p>
    <w:p w14:paraId="666A494B">
      <w:pPr>
        <w:numPr>
          <w:ilvl w:val="0"/>
          <w:numId w:val="27"/>
        </w:numPr>
        <w:tabs>
          <w:tab w:val="left" w:pos="1183"/>
          <w:tab w:val="left" w:pos="1484"/>
          <w:tab w:val="left" w:pos="4662"/>
          <w:tab w:val="left" w:pos="6903"/>
        </w:tabs>
        <w:autoSpaceDE w:val="0"/>
        <w:autoSpaceDN w:val="0"/>
        <w:spacing w:line="360" w:lineRule="auto"/>
        <w:ind w:right="169" w:firstLine="646"/>
        <w:jc w:val="left"/>
        <w:rPr>
          <w:rFonts w:eastAsiaTheme="majorEastAsia"/>
          <w:kern w:val="0"/>
          <w:sz w:val="24"/>
          <w:u w:color="000000"/>
        </w:rPr>
      </w:pPr>
      <w:r>
        <w:rPr>
          <w:rFonts w:eastAsiaTheme="majorEastAsia"/>
          <w:i/>
          <w:kern w:val="0"/>
          <w:sz w:val="24"/>
          <w:u w:val="single" w:color="000000"/>
        </w:rPr>
        <w:t>（标的名称）</w:t>
      </w:r>
      <w:r>
        <w:rPr>
          <w:rFonts w:eastAsiaTheme="majorEastAsia"/>
          <w:kern w:val="0"/>
          <w:sz w:val="24"/>
          <w:u w:color="000000"/>
        </w:rPr>
        <w:t>，属于</w:t>
      </w:r>
      <w:r>
        <w:rPr>
          <w:rFonts w:eastAsiaTheme="majorEastAsia"/>
          <w:i/>
          <w:kern w:val="0"/>
          <w:sz w:val="24"/>
          <w:u w:color="000000"/>
        </w:rPr>
        <w:t>（</w:t>
      </w:r>
      <w:r>
        <w:rPr>
          <w:rFonts w:eastAsiaTheme="majorEastAsia"/>
          <w:i/>
          <w:kern w:val="0"/>
          <w:sz w:val="24"/>
          <w:u w:val="single" w:color="000000"/>
        </w:rPr>
        <w:t>采购文件中明确的所属行业）行业</w:t>
      </w:r>
      <w:r>
        <w:rPr>
          <w:rFonts w:eastAsiaTheme="majorEastAsia"/>
          <w:kern w:val="0"/>
          <w:sz w:val="24"/>
          <w:u w:color="000000"/>
        </w:rPr>
        <w:t>；制造商为</w:t>
      </w:r>
      <w:r>
        <w:rPr>
          <w:rFonts w:eastAsiaTheme="majorEastAsia"/>
          <w:i/>
          <w:kern w:val="0"/>
          <w:sz w:val="24"/>
          <w:u w:val="single" w:color="000000"/>
        </w:rPr>
        <w:t>（企业名称）</w:t>
      </w:r>
      <w:r>
        <w:rPr>
          <w:rFonts w:eastAsiaTheme="majorEastAsia"/>
          <w:kern w:val="0"/>
          <w:sz w:val="24"/>
          <w:u w:color="000000"/>
        </w:rPr>
        <w:t>，从业人员</w:t>
      </w:r>
      <w:r>
        <w:rPr>
          <w:rFonts w:eastAsiaTheme="majorEastAsia"/>
          <w:kern w:val="0"/>
          <w:sz w:val="24"/>
          <w:u w:val="single" w:color="000000"/>
        </w:rPr>
        <w:tab/>
      </w:r>
      <w:r>
        <w:rPr>
          <w:rFonts w:eastAsiaTheme="majorEastAsia"/>
          <w:kern w:val="0"/>
          <w:sz w:val="24"/>
          <w:u w:color="000000"/>
        </w:rPr>
        <w:t>人，营业收入为</w:t>
      </w:r>
      <w:r>
        <w:rPr>
          <w:rFonts w:eastAsiaTheme="majorEastAsia"/>
          <w:kern w:val="0"/>
          <w:sz w:val="24"/>
          <w:u w:val="single" w:color="000000"/>
        </w:rPr>
        <w:tab/>
      </w:r>
      <w:r>
        <w:rPr>
          <w:rFonts w:eastAsiaTheme="majorEastAsia"/>
          <w:kern w:val="0"/>
          <w:sz w:val="24"/>
          <w:u w:color="000000"/>
        </w:rPr>
        <w:t>万元，资产总额为</w:t>
      </w:r>
      <w:r>
        <w:rPr>
          <w:rFonts w:eastAsiaTheme="majorEastAsia"/>
          <w:kern w:val="0"/>
          <w:sz w:val="24"/>
          <w:u w:val="single" w:color="000000"/>
        </w:rPr>
        <w:tab/>
      </w:r>
      <w:r>
        <w:rPr>
          <w:rFonts w:eastAsiaTheme="majorEastAsia"/>
          <w:kern w:val="0"/>
          <w:sz w:val="24"/>
          <w:u w:color="000000"/>
        </w:rPr>
        <w:t>万元</w:t>
      </w:r>
      <w:r>
        <w:fldChar w:fldCharType="begin"/>
      </w:r>
      <w:r>
        <w:instrText xml:space="preserve"> HYPERLINK \l "_bookmark0" </w:instrText>
      </w:r>
      <w:r>
        <w:fldChar w:fldCharType="separate"/>
      </w:r>
      <w:r>
        <w:rPr>
          <w:rFonts w:eastAsiaTheme="majorEastAsia"/>
          <w:kern w:val="0"/>
          <w:position w:val="16"/>
          <w:sz w:val="24"/>
          <w:u w:color="000000"/>
        </w:rPr>
        <w:t>1</w:t>
      </w:r>
      <w:r>
        <w:rPr>
          <w:rFonts w:eastAsiaTheme="majorEastAsia"/>
          <w:kern w:val="0"/>
          <w:position w:val="16"/>
          <w:sz w:val="24"/>
          <w:u w:color="000000"/>
        </w:rPr>
        <w:fldChar w:fldCharType="end"/>
      </w:r>
      <w:r>
        <w:rPr>
          <w:rFonts w:eastAsiaTheme="majorEastAsia"/>
          <w:kern w:val="0"/>
          <w:sz w:val="24"/>
          <w:u w:color="000000"/>
        </w:rPr>
        <w:t>，属于</w:t>
      </w:r>
      <w:r>
        <w:rPr>
          <w:rFonts w:eastAsiaTheme="majorEastAsia"/>
          <w:i/>
          <w:kern w:val="0"/>
          <w:sz w:val="24"/>
          <w:u w:val="single" w:color="000000"/>
        </w:rPr>
        <w:t>（中型企业、小型企业、微型企业）</w:t>
      </w:r>
      <w:r>
        <w:rPr>
          <w:rFonts w:eastAsiaTheme="majorEastAsia"/>
          <w:kern w:val="0"/>
          <w:sz w:val="24"/>
          <w:u w:color="000000"/>
        </w:rPr>
        <w:t>；</w:t>
      </w:r>
    </w:p>
    <w:p w14:paraId="22968F6F">
      <w:pPr>
        <w:numPr>
          <w:ilvl w:val="0"/>
          <w:numId w:val="27"/>
        </w:numPr>
        <w:tabs>
          <w:tab w:val="left" w:pos="1165"/>
          <w:tab w:val="left" w:pos="1183"/>
          <w:tab w:val="left" w:pos="4362"/>
          <w:tab w:val="left" w:pos="6577"/>
        </w:tabs>
        <w:autoSpaceDE w:val="0"/>
        <w:autoSpaceDN w:val="0"/>
        <w:spacing w:line="360" w:lineRule="auto"/>
        <w:ind w:right="169" w:firstLine="646"/>
        <w:jc w:val="left"/>
        <w:rPr>
          <w:rFonts w:eastAsiaTheme="majorEastAsia"/>
          <w:kern w:val="0"/>
          <w:sz w:val="24"/>
          <w:u w:color="000000"/>
        </w:rPr>
      </w:pPr>
      <w:r>
        <w:rPr>
          <w:rFonts w:eastAsiaTheme="majorEastAsia"/>
          <w:i/>
          <w:kern w:val="0"/>
          <w:sz w:val="24"/>
          <w:u w:val="single" w:color="000000"/>
        </w:rPr>
        <w:t>（标的名称）</w:t>
      </w:r>
      <w:r>
        <w:rPr>
          <w:rFonts w:eastAsiaTheme="majorEastAsia"/>
          <w:kern w:val="0"/>
          <w:sz w:val="24"/>
          <w:u w:color="000000"/>
        </w:rPr>
        <w:t>，属于</w:t>
      </w:r>
      <w:r>
        <w:rPr>
          <w:rFonts w:eastAsiaTheme="majorEastAsia"/>
          <w:i/>
          <w:kern w:val="0"/>
          <w:sz w:val="24"/>
          <w:u w:color="000000"/>
        </w:rPr>
        <w:t>（</w:t>
      </w:r>
      <w:r>
        <w:rPr>
          <w:rFonts w:eastAsiaTheme="majorEastAsia"/>
          <w:i/>
          <w:kern w:val="0"/>
          <w:sz w:val="24"/>
          <w:u w:val="single" w:color="000000"/>
        </w:rPr>
        <w:t>采购文件中明确的所属行业）行业</w:t>
      </w:r>
      <w:r>
        <w:rPr>
          <w:rFonts w:eastAsiaTheme="majorEastAsia"/>
          <w:kern w:val="0"/>
          <w:sz w:val="24"/>
          <w:u w:color="000000"/>
        </w:rPr>
        <w:t>；制造商为</w:t>
      </w:r>
      <w:r>
        <w:rPr>
          <w:rFonts w:eastAsiaTheme="majorEastAsia"/>
          <w:i/>
          <w:kern w:val="0"/>
          <w:sz w:val="24"/>
          <w:u w:val="single" w:color="000000"/>
        </w:rPr>
        <w:t>（企业名称）</w:t>
      </w:r>
      <w:r>
        <w:rPr>
          <w:rFonts w:eastAsiaTheme="majorEastAsia"/>
          <w:kern w:val="0"/>
          <w:sz w:val="24"/>
          <w:u w:color="000000"/>
        </w:rPr>
        <w:t>，从业人员</w:t>
      </w:r>
      <w:r>
        <w:rPr>
          <w:rFonts w:eastAsiaTheme="majorEastAsia"/>
          <w:kern w:val="0"/>
          <w:sz w:val="24"/>
          <w:u w:val="single" w:color="000000"/>
        </w:rPr>
        <w:tab/>
      </w:r>
      <w:r>
        <w:rPr>
          <w:rFonts w:eastAsiaTheme="majorEastAsia"/>
          <w:kern w:val="0"/>
          <w:sz w:val="24"/>
          <w:u w:color="000000"/>
        </w:rPr>
        <w:t>人，营业收入为</w:t>
      </w:r>
      <w:r>
        <w:rPr>
          <w:rFonts w:eastAsiaTheme="majorEastAsia"/>
          <w:kern w:val="0"/>
          <w:sz w:val="24"/>
          <w:u w:val="single" w:color="000000"/>
        </w:rPr>
        <w:tab/>
      </w:r>
      <w:r>
        <w:rPr>
          <w:rFonts w:eastAsiaTheme="majorEastAsia"/>
          <w:kern w:val="0"/>
          <w:sz w:val="24"/>
          <w:u w:color="000000"/>
        </w:rPr>
        <w:t>万元，资产总额为</w:t>
      </w:r>
      <w:r>
        <w:rPr>
          <w:rFonts w:eastAsiaTheme="majorEastAsia"/>
          <w:kern w:val="0"/>
          <w:sz w:val="24"/>
          <w:u w:val="single" w:color="000000"/>
        </w:rPr>
        <w:tab/>
      </w:r>
      <w:r>
        <w:rPr>
          <w:rFonts w:eastAsiaTheme="majorEastAsia"/>
          <w:kern w:val="0"/>
          <w:sz w:val="24"/>
          <w:u w:color="000000"/>
        </w:rPr>
        <w:t>万元，属于</w:t>
      </w:r>
      <w:r>
        <w:rPr>
          <w:rFonts w:eastAsiaTheme="majorEastAsia"/>
          <w:i/>
          <w:kern w:val="0"/>
          <w:sz w:val="24"/>
          <w:u w:val="single" w:color="000000"/>
        </w:rPr>
        <w:t>（中型企业、小型企业、微型企业）</w:t>
      </w:r>
      <w:r>
        <w:rPr>
          <w:rFonts w:eastAsiaTheme="majorEastAsia"/>
          <w:kern w:val="0"/>
          <w:sz w:val="24"/>
          <w:u w:color="000000"/>
        </w:rPr>
        <w:t>；</w:t>
      </w:r>
    </w:p>
    <w:p w14:paraId="2F7661F6">
      <w:pPr>
        <w:autoSpaceDE w:val="0"/>
        <w:autoSpaceDN w:val="0"/>
        <w:spacing w:line="360" w:lineRule="auto"/>
        <w:ind w:left="860"/>
        <w:jc w:val="left"/>
        <w:rPr>
          <w:rFonts w:eastAsiaTheme="majorEastAsia"/>
          <w:kern w:val="0"/>
          <w:sz w:val="24"/>
        </w:rPr>
      </w:pPr>
      <w:r>
        <w:rPr>
          <w:rFonts w:eastAsiaTheme="majorEastAsia"/>
          <w:kern w:val="0"/>
          <w:sz w:val="24"/>
        </w:rPr>
        <w:t>……</w:t>
      </w:r>
    </w:p>
    <w:p w14:paraId="564B0EB7">
      <w:pPr>
        <w:autoSpaceDE w:val="0"/>
        <w:autoSpaceDN w:val="0"/>
        <w:spacing w:line="360" w:lineRule="auto"/>
        <w:ind w:left="220" w:right="417" w:firstLine="645"/>
        <w:rPr>
          <w:rFonts w:eastAsiaTheme="majorEastAsia"/>
          <w:kern w:val="0"/>
          <w:sz w:val="24"/>
        </w:rPr>
      </w:pPr>
      <w:r>
        <w:rPr>
          <w:rFonts w:eastAsiaTheme="majorEastAsia"/>
          <w:kern w:val="0"/>
          <w:sz w:val="24"/>
        </w:rPr>
        <w:t>以上企业，不属于大企业的分支机构，不存在控股股东为大企业的情形，也不存在与大企业的负责人为同一人的情形。</w:t>
      </w:r>
    </w:p>
    <w:p w14:paraId="0C183233">
      <w:pPr>
        <w:autoSpaceDE w:val="0"/>
        <w:autoSpaceDN w:val="0"/>
        <w:spacing w:line="360" w:lineRule="auto"/>
        <w:ind w:left="220" w:right="372" w:firstLine="645"/>
        <w:jc w:val="left"/>
        <w:rPr>
          <w:rFonts w:eastAsiaTheme="majorEastAsia"/>
          <w:kern w:val="0"/>
          <w:sz w:val="24"/>
        </w:rPr>
      </w:pPr>
      <w:r>
        <w:rPr>
          <w:rFonts w:eastAsiaTheme="majorEastAsia"/>
          <w:kern w:val="0"/>
          <w:sz w:val="24"/>
        </w:rPr>
        <w:t>本企业对上述声明内容的真实性负责。如有虚假，将依法承担相应责任。</w:t>
      </w:r>
    </w:p>
    <w:p w14:paraId="56DB405C">
      <w:pPr>
        <w:spacing w:line="360" w:lineRule="auto"/>
        <w:ind w:firstLine="504"/>
        <w:rPr>
          <w:rFonts w:eastAsiaTheme="majorEastAsia"/>
          <w:spacing w:val="6"/>
          <w:sz w:val="24"/>
        </w:rPr>
      </w:pPr>
    </w:p>
    <w:p w14:paraId="78FFBA93">
      <w:pPr>
        <w:spacing w:line="360" w:lineRule="auto"/>
        <w:ind w:firstLine="504"/>
        <w:rPr>
          <w:rFonts w:eastAsiaTheme="majorEastAsia"/>
          <w:spacing w:val="6"/>
          <w:sz w:val="24"/>
        </w:rPr>
      </w:pPr>
    </w:p>
    <w:p w14:paraId="6328320B">
      <w:pPr>
        <w:spacing w:line="360" w:lineRule="auto"/>
        <w:ind w:right="360" w:firstLine="480"/>
        <w:jc w:val="right"/>
        <w:rPr>
          <w:rFonts w:eastAsiaTheme="majorEastAsia"/>
          <w:color w:val="000000"/>
          <w:sz w:val="24"/>
        </w:rPr>
      </w:pPr>
      <w:r>
        <w:rPr>
          <w:rFonts w:eastAsiaTheme="majorEastAsia"/>
          <w:color w:val="000000"/>
          <w:sz w:val="24"/>
        </w:rPr>
        <w:t>企业名称（盖章）：________</w:t>
      </w:r>
    </w:p>
    <w:p w14:paraId="38308EBC">
      <w:pPr>
        <w:spacing w:line="360" w:lineRule="auto"/>
        <w:ind w:right="360" w:firstLine="480"/>
        <w:jc w:val="right"/>
        <w:rPr>
          <w:rFonts w:eastAsiaTheme="majorEastAsia"/>
          <w:color w:val="000000"/>
          <w:sz w:val="24"/>
        </w:rPr>
      </w:pPr>
      <w:r>
        <w:rPr>
          <w:rFonts w:eastAsiaTheme="majorEastAsia"/>
          <w:color w:val="000000"/>
          <w:sz w:val="24"/>
        </w:rPr>
        <w:t>日 期：________</w:t>
      </w:r>
    </w:p>
    <w:p w14:paraId="2CA6235B">
      <w:pPr>
        <w:spacing w:line="360" w:lineRule="auto"/>
        <w:ind w:right="360" w:firstLine="480"/>
        <w:jc w:val="right"/>
        <w:rPr>
          <w:rFonts w:eastAsiaTheme="majorEastAsia"/>
          <w:color w:val="000000"/>
          <w:sz w:val="24"/>
        </w:rPr>
      </w:pPr>
    </w:p>
    <w:p w14:paraId="436055C5">
      <w:pPr>
        <w:spacing w:line="360" w:lineRule="auto"/>
        <w:ind w:right="360" w:firstLine="480"/>
        <w:jc w:val="right"/>
        <w:rPr>
          <w:rFonts w:eastAsiaTheme="majorEastAsia"/>
          <w:color w:val="000000"/>
          <w:sz w:val="24"/>
        </w:rPr>
      </w:pPr>
    </w:p>
    <w:tbl>
      <w:tblPr>
        <w:tblStyle w:val="46"/>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0E703956">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64AF8B52">
            <w:pPr>
              <w:adjustRightInd w:val="0"/>
              <w:snapToGrid w:val="0"/>
              <w:jc w:val="left"/>
              <w:rPr>
                <w:rFonts w:eastAsiaTheme="majorEastAsia"/>
                <w:color w:val="000000"/>
                <w:szCs w:val="21"/>
              </w:rPr>
            </w:pPr>
            <w:r>
              <w:rPr>
                <w:rFonts w:eastAsiaTheme="majorEastAsia"/>
                <w:color w:val="000000"/>
                <w:szCs w:val="21"/>
                <w:vertAlign w:val="superscript"/>
              </w:rPr>
              <w:t>1</w:t>
            </w:r>
            <w:r>
              <w:rPr>
                <w:rFonts w:eastAsiaTheme="majorEastAsia"/>
                <w:color w:val="000000"/>
                <w:szCs w:val="21"/>
              </w:rPr>
              <w:t>从业人员、营业收入、资产总额填报上一年度数据，无上一年度数据的新成立企业可不填报。</w:t>
            </w:r>
          </w:p>
        </w:tc>
      </w:tr>
    </w:tbl>
    <w:p w14:paraId="068DE67D">
      <w:pPr>
        <w:autoSpaceDE w:val="0"/>
        <w:autoSpaceDN w:val="0"/>
        <w:adjustRightInd w:val="0"/>
        <w:ind w:firstLine="420"/>
        <w:jc w:val="left"/>
        <w:rPr>
          <w:rFonts w:eastAsiaTheme="majorEastAsia"/>
          <w:sz w:val="24"/>
        </w:rPr>
      </w:pPr>
    </w:p>
    <w:p w14:paraId="65780F86">
      <w:pPr>
        <w:spacing w:line="360" w:lineRule="auto"/>
        <w:rPr>
          <w:rFonts w:eastAsiaTheme="majorEastAsia"/>
          <w:color w:val="000000"/>
          <w:sz w:val="24"/>
        </w:rPr>
      </w:pPr>
    </w:p>
    <w:p w14:paraId="394312E9">
      <w:pPr>
        <w:spacing w:line="360" w:lineRule="auto"/>
        <w:ind w:right="360" w:firstLine="480"/>
        <w:jc w:val="right"/>
        <w:rPr>
          <w:color w:val="000000"/>
          <w:sz w:val="24"/>
        </w:rPr>
      </w:pPr>
    </w:p>
    <w:p w14:paraId="46E8EC02">
      <w:pPr>
        <w:spacing w:line="360" w:lineRule="auto"/>
        <w:ind w:right="360" w:firstLine="480"/>
        <w:jc w:val="right"/>
        <w:rPr>
          <w:color w:val="000000"/>
          <w:sz w:val="24"/>
        </w:rPr>
      </w:pPr>
    </w:p>
    <w:p w14:paraId="266AA501">
      <w:pPr>
        <w:spacing w:line="360" w:lineRule="auto"/>
        <w:rPr>
          <w:color w:val="000000"/>
          <w:sz w:val="24"/>
          <w:szCs w:val="20"/>
        </w:rPr>
      </w:pPr>
      <w:r>
        <w:rPr>
          <w:color w:val="000000"/>
          <w:sz w:val="24"/>
          <w:szCs w:val="20"/>
        </w:rPr>
        <w:br w:type="page"/>
      </w:r>
    </w:p>
    <w:p w14:paraId="52842E77">
      <w:pPr>
        <w:spacing w:before="240" w:beforeLines="100" w:after="240" w:afterLines="100" w:line="360" w:lineRule="auto"/>
        <w:jc w:val="center"/>
        <w:rPr>
          <w:color w:val="000000"/>
          <w:sz w:val="36"/>
          <w:szCs w:val="36"/>
        </w:rPr>
      </w:pPr>
      <w:r>
        <w:rPr>
          <w:b/>
          <w:bCs/>
          <w:color w:val="000000"/>
          <w:sz w:val="36"/>
          <w:szCs w:val="36"/>
        </w:rPr>
        <w:t>残疾人福利性单位声明函格式</w:t>
      </w:r>
      <w:r>
        <w:rPr>
          <w:color w:val="000000"/>
          <w:sz w:val="36"/>
          <w:szCs w:val="36"/>
        </w:rPr>
        <w:t xml:space="preserve"> </w:t>
      </w:r>
    </w:p>
    <w:p w14:paraId="1EE43DD8">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〔2017〕141</w:t>
      </w:r>
      <w:r>
        <w:rPr>
          <w:spacing w:val="6"/>
          <w:sz w:val="24"/>
        </w:rPr>
        <w:t>号）的规定，本单位</w:t>
      </w:r>
      <w:r>
        <w:rPr>
          <w:b/>
          <w:sz w:val="24"/>
        </w:rPr>
        <w:t>（请进行勾选）</w:t>
      </w:r>
      <w:r>
        <w:rPr>
          <w:spacing w:val="6"/>
          <w:sz w:val="24"/>
        </w:rPr>
        <w:t>：</w:t>
      </w:r>
    </w:p>
    <w:p w14:paraId="6C2296DF">
      <w:pPr>
        <w:spacing w:line="588" w:lineRule="exact"/>
        <w:ind w:firstLine="482"/>
        <w:rPr>
          <w:b/>
          <w:spacing w:val="6"/>
          <w:sz w:val="24"/>
        </w:rPr>
      </w:pPr>
      <w:r>
        <w:rPr>
          <w:b/>
          <w:sz w:val="24"/>
        </w:rPr>
        <w:t>□</w:t>
      </w:r>
      <w:r>
        <w:rPr>
          <w:b/>
          <w:spacing w:val="6"/>
          <w:sz w:val="24"/>
        </w:rPr>
        <w:t>不属于符合条件的残疾人福利性单位。</w:t>
      </w:r>
    </w:p>
    <w:p w14:paraId="56477BE0">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69BA19B1">
      <w:pPr>
        <w:spacing w:line="588" w:lineRule="exact"/>
        <w:ind w:firstLine="506" w:firstLineChars="200"/>
        <w:rPr>
          <w:spacing w:val="6"/>
          <w:sz w:val="24"/>
        </w:rPr>
      </w:pPr>
      <w:r>
        <w:rPr>
          <w:b/>
          <w:spacing w:val="6"/>
          <w:sz w:val="24"/>
        </w:rPr>
        <w:t>本单位对上述声明的真实性负责。如有虚假，将依法承担相应责任。</w:t>
      </w:r>
    </w:p>
    <w:p w14:paraId="19137EF8">
      <w:pPr>
        <w:spacing w:line="588" w:lineRule="exact"/>
        <w:ind w:firstLine="504" w:firstLineChars="200"/>
        <w:rPr>
          <w:spacing w:val="6"/>
          <w:sz w:val="24"/>
        </w:rPr>
      </w:pPr>
    </w:p>
    <w:p w14:paraId="52603C2E">
      <w:pPr>
        <w:spacing w:line="588" w:lineRule="exact"/>
        <w:ind w:firstLine="504" w:firstLineChars="200"/>
        <w:rPr>
          <w:spacing w:val="6"/>
          <w:sz w:val="24"/>
        </w:rPr>
      </w:pPr>
    </w:p>
    <w:p w14:paraId="720C8F1A">
      <w:pPr>
        <w:tabs>
          <w:tab w:val="left" w:pos="4860"/>
        </w:tabs>
        <w:spacing w:line="588" w:lineRule="exact"/>
        <w:ind w:right="1560" w:firstLine="504" w:firstLineChars="200"/>
        <w:jc w:val="center"/>
        <w:rPr>
          <w:spacing w:val="6"/>
          <w:sz w:val="24"/>
        </w:rPr>
      </w:pPr>
      <w:r>
        <w:rPr>
          <w:spacing w:val="6"/>
          <w:sz w:val="24"/>
        </w:rPr>
        <w:t xml:space="preserve">               单位名称（盖章）：</w:t>
      </w:r>
    </w:p>
    <w:p w14:paraId="4BEBA190">
      <w:pPr>
        <w:tabs>
          <w:tab w:val="left" w:pos="4860"/>
        </w:tabs>
        <w:spacing w:line="588" w:lineRule="exact"/>
        <w:ind w:right="1560" w:firstLine="504" w:firstLineChars="200"/>
        <w:jc w:val="center"/>
        <w:rPr>
          <w:spacing w:val="6"/>
          <w:sz w:val="24"/>
        </w:rPr>
      </w:pPr>
      <w:r>
        <w:rPr>
          <w:spacing w:val="6"/>
          <w:sz w:val="24"/>
        </w:rPr>
        <w:t xml:space="preserve">       日  期：</w:t>
      </w:r>
    </w:p>
    <w:p w14:paraId="3EB0708F">
      <w:pPr>
        <w:pStyle w:val="20"/>
        <w:spacing w:before="2" w:line="360" w:lineRule="auto"/>
        <w:outlineLvl w:val="0"/>
        <w:rPr>
          <w:b/>
        </w:rPr>
      </w:pPr>
      <w:r>
        <w:rPr>
          <w:color w:val="000000"/>
          <w:szCs w:val="20"/>
        </w:rPr>
        <w:br w:type="page"/>
      </w:r>
      <w:bookmarkStart w:id="912" w:name="_Toc9020"/>
      <w:bookmarkStart w:id="913" w:name="_Toc17305"/>
      <w:r>
        <w:rPr>
          <w:rFonts w:hint="eastAsia"/>
          <w:color w:val="000000"/>
          <w:szCs w:val="20"/>
        </w:rPr>
        <w:t xml:space="preserve">8  </w:t>
      </w:r>
      <w:r>
        <w:rPr>
          <w:rFonts w:hint="eastAsia" w:ascii="Times New Roman" w:hAnsi="Times New Roman"/>
          <w:color w:val="000000"/>
          <w:szCs w:val="20"/>
        </w:rPr>
        <w:t>投标人一般情况表</w:t>
      </w:r>
      <w:bookmarkEnd w:id="912"/>
      <w:bookmarkEnd w:id="913"/>
    </w:p>
    <w:p w14:paraId="6A40AAFB">
      <w:pPr>
        <w:spacing w:line="360" w:lineRule="auto"/>
        <w:rPr>
          <w:sz w:val="24"/>
        </w:rPr>
      </w:pPr>
    </w:p>
    <w:tbl>
      <w:tblPr>
        <w:tblStyle w:val="46"/>
        <w:tblW w:w="915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69"/>
        <w:gridCol w:w="1171"/>
        <w:gridCol w:w="1733"/>
        <w:gridCol w:w="1400"/>
        <w:gridCol w:w="1650"/>
        <w:gridCol w:w="1533"/>
      </w:tblGrid>
      <w:tr w14:paraId="56CBDF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2" w:hRule="atLeast"/>
        </w:trPr>
        <w:tc>
          <w:tcPr>
            <w:tcW w:w="1669" w:type="dxa"/>
            <w:vAlign w:val="center"/>
          </w:tcPr>
          <w:p w14:paraId="32F60FA6">
            <w:pPr>
              <w:spacing w:before="120" w:beforeLines="50" w:after="120" w:afterLines="50" w:line="360" w:lineRule="auto"/>
              <w:ind w:right="-42" w:rightChars="-20"/>
              <w:rPr>
                <w:color w:val="000000"/>
                <w:sz w:val="28"/>
                <w:szCs w:val="28"/>
              </w:rPr>
            </w:pPr>
            <w:r>
              <w:rPr>
                <w:rFonts w:hint="eastAsia"/>
                <w:color w:val="000000"/>
                <w:sz w:val="28"/>
                <w:szCs w:val="28"/>
              </w:rPr>
              <w:t>单位名称</w:t>
            </w:r>
          </w:p>
        </w:tc>
        <w:tc>
          <w:tcPr>
            <w:tcW w:w="7487" w:type="dxa"/>
            <w:gridSpan w:val="5"/>
            <w:vAlign w:val="center"/>
          </w:tcPr>
          <w:p w14:paraId="1D3EAC95">
            <w:pPr>
              <w:spacing w:line="360" w:lineRule="auto"/>
              <w:ind w:right="-42" w:rightChars="-20" w:firstLine="480"/>
              <w:jc w:val="center"/>
              <w:rPr>
                <w:color w:val="000000"/>
                <w:sz w:val="28"/>
                <w:szCs w:val="28"/>
              </w:rPr>
            </w:pPr>
          </w:p>
        </w:tc>
      </w:tr>
      <w:tr w14:paraId="7B0C13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8" w:hRule="atLeast"/>
        </w:trPr>
        <w:tc>
          <w:tcPr>
            <w:tcW w:w="1669" w:type="dxa"/>
            <w:vAlign w:val="center"/>
          </w:tcPr>
          <w:p w14:paraId="0C587E3B">
            <w:pPr>
              <w:spacing w:before="120" w:beforeLines="50" w:after="120" w:afterLines="50" w:line="360" w:lineRule="auto"/>
              <w:ind w:right="-42" w:rightChars="-20"/>
              <w:rPr>
                <w:color w:val="000000"/>
                <w:sz w:val="28"/>
                <w:szCs w:val="28"/>
              </w:rPr>
            </w:pPr>
            <w:r>
              <w:rPr>
                <w:rFonts w:hint="eastAsia"/>
                <w:color w:val="000000"/>
                <w:sz w:val="28"/>
                <w:szCs w:val="28"/>
              </w:rPr>
              <w:t>详细地址</w:t>
            </w:r>
          </w:p>
        </w:tc>
        <w:tc>
          <w:tcPr>
            <w:tcW w:w="7487" w:type="dxa"/>
            <w:gridSpan w:val="5"/>
            <w:vAlign w:val="center"/>
          </w:tcPr>
          <w:p w14:paraId="2D6C3C3A">
            <w:pPr>
              <w:spacing w:line="360" w:lineRule="auto"/>
              <w:ind w:right="-42" w:rightChars="-20" w:firstLine="480"/>
              <w:jc w:val="center"/>
              <w:rPr>
                <w:color w:val="000000"/>
                <w:sz w:val="28"/>
                <w:szCs w:val="28"/>
              </w:rPr>
            </w:pPr>
          </w:p>
        </w:tc>
      </w:tr>
      <w:tr w14:paraId="1C4CB2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69" w:type="dxa"/>
            <w:vAlign w:val="center"/>
          </w:tcPr>
          <w:p w14:paraId="259FECE3">
            <w:pPr>
              <w:spacing w:before="120" w:beforeLines="50" w:after="120" w:afterLines="50" w:line="360" w:lineRule="auto"/>
              <w:ind w:right="-42" w:rightChars="-20"/>
              <w:rPr>
                <w:color w:val="000000"/>
                <w:sz w:val="28"/>
                <w:szCs w:val="28"/>
              </w:rPr>
            </w:pPr>
            <w:r>
              <w:rPr>
                <w:rFonts w:hint="eastAsia"/>
                <w:color w:val="000000"/>
                <w:sz w:val="28"/>
                <w:szCs w:val="28"/>
              </w:rPr>
              <w:t>主管部门</w:t>
            </w:r>
          </w:p>
        </w:tc>
        <w:tc>
          <w:tcPr>
            <w:tcW w:w="1171" w:type="dxa"/>
            <w:vAlign w:val="center"/>
          </w:tcPr>
          <w:p w14:paraId="4586F775">
            <w:pPr>
              <w:spacing w:line="360" w:lineRule="auto"/>
              <w:ind w:right="-42" w:rightChars="-20" w:firstLine="480"/>
              <w:jc w:val="center"/>
              <w:rPr>
                <w:color w:val="000000"/>
                <w:sz w:val="28"/>
                <w:szCs w:val="28"/>
              </w:rPr>
            </w:pPr>
          </w:p>
        </w:tc>
        <w:tc>
          <w:tcPr>
            <w:tcW w:w="1733" w:type="dxa"/>
            <w:vAlign w:val="center"/>
          </w:tcPr>
          <w:p w14:paraId="3849FA76">
            <w:pPr>
              <w:spacing w:line="360" w:lineRule="auto"/>
              <w:ind w:right="-42" w:rightChars="-20"/>
              <w:rPr>
                <w:color w:val="000000"/>
                <w:sz w:val="28"/>
                <w:szCs w:val="28"/>
              </w:rPr>
            </w:pPr>
            <w:r>
              <w:rPr>
                <w:rFonts w:hint="eastAsia"/>
                <w:color w:val="000000"/>
                <w:sz w:val="28"/>
                <w:szCs w:val="28"/>
              </w:rPr>
              <w:t>法人代表</w:t>
            </w:r>
          </w:p>
        </w:tc>
        <w:tc>
          <w:tcPr>
            <w:tcW w:w="1400" w:type="dxa"/>
            <w:vAlign w:val="center"/>
          </w:tcPr>
          <w:p w14:paraId="0957A111">
            <w:pPr>
              <w:spacing w:line="360" w:lineRule="auto"/>
              <w:ind w:right="-42" w:rightChars="-20" w:firstLine="480"/>
              <w:jc w:val="center"/>
              <w:rPr>
                <w:color w:val="000000"/>
                <w:sz w:val="28"/>
                <w:szCs w:val="28"/>
              </w:rPr>
            </w:pPr>
          </w:p>
        </w:tc>
        <w:tc>
          <w:tcPr>
            <w:tcW w:w="1650" w:type="dxa"/>
            <w:vAlign w:val="center"/>
          </w:tcPr>
          <w:p w14:paraId="049DC017">
            <w:pPr>
              <w:spacing w:line="360" w:lineRule="auto"/>
              <w:ind w:right="-42" w:rightChars="-20" w:firstLine="480"/>
              <w:jc w:val="center"/>
              <w:rPr>
                <w:color w:val="000000"/>
                <w:sz w:val="28"/>
                <w:szCs w:val="28"/>
              </w:rPr>
            </w:pPr>
            <w:r>
              <w:rPr>
                <w:rFonts w:hint="eastAsia"/>
                <w:color w:val="000000"/>
                <w:sz w:val="28"/>
                <w:szCs w:val="28"/>
              </w:rPr>
              <w:t>职务</w:t>
            </w:r>
          </w:p>
        </w:tc>
        <w:tc>
          <w:tcPr>
            <w:tcW w:w="1533" w:type="dxa"/>
          </w:tcPr>
          <w:p w14:paraId="01E10FEE">
            <w:pPr>
              <w:spacing w:line="360" w:lineRule="auto"/>
              <w:ind w:right="-42" w:rightChars="-20" w:firstLine="480"/>
              <w:rPr>
                <w:color w:val="000000"/>
                <w:sz w:val="28"/>
                <w:szCs w:val="28"/>
              </w:rPr>
            </w:pPr>
          </w:p>
        </w:tc>
      </w:tr>
      <w:tr w14:paraId="421910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69" w:type="dxa"/>
            <w:vAlign w:val="center"/>
          </w:tcPr>
          <w:p w14:paraId="08096C48">
            <w:pPr>
              <w:spacing w:before="120" w:beforeLines="50" w:after="120" w:afterLines="50" w:line="360" w:lineRule="auto"/>
              <w:ind w:right="-42" w:rightChars="-20"/>
              <w:rPr>
                <w:color w:val="000000"/>
                <w:sz w:val="28"/>
                <w:szCs w:val="28"/>
              </w:rPr>
            </w:pPr>
            <w:r>
              <w:rPr>
                <w:rFonts w:hint="eastAsia"/>
                <w:color w:val="000000"/>
                <w:sz w:val="28"/>
                <w:szCs w:val="28"/>
              </w:rPr>
              <w:t>经济类型</w:t>
            </w:r>
          </w:p>
        </w:tc>
        <w:tc>
          <w:tcPr>
            <w:tcW w:w="1171" w:type="dxa"/>
            <w:vAlign w:val="center"/>
          </w:tcPr>
          <w:p w14:paraId="2DF42E52">
            <w:pPr>
              <w:spacing w:line="360" w:lineRule="auto"/>
              <w:ind w:right="-42" w:rightChars="-20" w:firstLine="480"/>
              <w:jc w:val="center"/>
              <w:rPr>
                <w:color w:val="000000"/>
                <w:sz w:val="28"/>
                <w:szCs w:val="28"/>
              </w:rPr>
            </w:pPr>
          </w:p>
        </w:tc>
        <w:tc>
          <w:tcPr>
            <w:tcW w:w="1733" w:type="dxa"/>
            <w:vAlign w:val="center"/>
          </w:tcPr>
          <w:p w14:paraId="748880C1">
            <w:pPr>
              <w:spacing w:line="360" w:lineRule="auto"/>
              <w:ind w:right="-42" w:rightChars="-20"/>
              <w:rPr>
                <w:color w:val="000000"/>
                <w:sz w:val="28"/>
                <w:szCs w:val="28"/>
              </w:rPr>
            </w:pPr>
            <w:r>
              <w:rPr>
                <w:rFonts w:hint="eastAsia"/>
                <w:color w:val="000000"/>
                <w:sz w:val="28"/>
                <w:szCs w:val="28"/>
              </w:rPr>
              <w:t>授权代表</w:t>
            </w:r>
          </w:p>
        </w:tc>
        <w:tc>
          <w:tcPr>
            <w:tcW w:w="1400" w:type="dxa"/>
            <w:vAlign w:val="center"/>
          </w:tcPr>
          <w:p w14:paraId="05D160B2">
            <w:pPr>
              <w:spacing w:line="360" w:lineRule="auto"/>
              <w:ind w:right="-42" w:rightChars="-20" w:firstLine="480"/>
              <w:jc w:val="center"/>
              <w:rPr>
                <w:color w:val="000000"/>
                <w:sz w:val="28"/>
                <w:szCs w:val="28"/>
              </w:rPr>
            </w:pPr>
          </w:p>
        </w:tc>
        <w:tc>
          <w:tcPr>
            <w:tcW w:w="1650" w:type="dxa"/>
            <w:vAlign w:val="center"/>
          </w:tcPr>
          <w:p w14:paraId="4F33EAA9">
            <w:pPr>
              <w:spacing w:line="360" w:lineRule="auto"/>
              <w:ind w:right="-42" w:rightChars="-20" w:firstLine="480"/>
              <w:jc w:val="center"/>
              <w:rPr>
                <w:color w:val="000000"/>
                <w:sz w:val="28"/>
                <w:szCs w:val="28"/>
              </w:rPr>
            </w:pPr>
            <w:r>
              <w:rPr>
                <w:rFonts w:hint="eastAsia"/>
                <w:color w:val="000000"/>
                <w:sz w:val="28"/>
                <w:szCs w:val="28"/>
              </w:rPr>
              <w:t>职务</w:t>
            </w:r>
          </w:p>
        </w:tc>
        <w:tc>
          <w:tcPr>
            <w:tcW w:w="1533" w:type="dxa"/>
          </w:tcPr>
          <w:p w14:paraId="769C1418">
            <w:pPr>
              <w:spacing w:line="360" w:lineRule="auto"/>
              <w:ind w:right="-42" w:rightChars="-20" w:firstLine="480"/>
              <w:rPr>
                <w:color w:val="000000"/>
                <w:sz w:val="28"/>
                <w:szCs w:val="28"/>
              </w:rPr>
            </w:pPr>
          </w:p>
        </w:tc>
      </w:tr>
      <w:tr w14:paraId="6091E3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69" w:type="dxa"/>
            <w:vAlign w:val="center"/>
          </w:tcPr>
          <w:p w14:paraId="2ACEA601">
            <w:pPr>
              <w:spacing w:before="120" w:beforeLines="50" w:after="120" w:afterLines="50" w:line="360" w:lineRule="auto"/>
              <w:ind w:right="-42" w:rightChars="-20"/>
              <w:rPr>
                <w:color w:val="000000"/>
                <w:sz w:val="28"/>
                <w:szCs w:val="28"/>
              </w:rPr>
            </w:pPr>
            <w:r>
              <w:rPr>
                <w:rFonts w:hint="eastAsia"/>
                <w:color w:val="000000"/>
                <w:sz w:val="28"/>
                <w:szCs w:val="28"/>
              </w:rPr>
              <w:t>邮政编码</w:t>
            </w:r>
          </w:p>
        </w:tc>
        <w:tc>
          <w:tcPr>
            <w:tcW w:w="1171" w:type="dxa"/>
            <w:vAlign w:val="center"/>
          </w:tcPr>
          <w:p w14:paraId="64C9C27A">
            <w:pPr>
              <w:spacing w:line="360" w:lineRule="auto"/>
              <w:ind w:right="-42" w:rightChars="-20" w:firstLine="480"/>
              <w:jc w:val="center"/>
              <w:rPr>
                <w:color w:val="000000"/>
                <w:sz w:val="28"/>
                <w:szCs w:val="28"/>
              </w:rPr>
            </w:pPr>
          </w:p>
        </w:tc>
        <w:tc>
          <w:tcPr>
            <w:tcW w:w="1733" w:type="dxa"/>
            <w:vAlign w:val="center"/>
          </w:tcPr>
          <w:p w14:paraId="0A040492">
            <w:pPr>
              <w:spacing w:line="360" w:lineRule="auto"/>
              <w:ind w:right="-42" w:rightChars="-20" w:firstLine="232" w:firstLineChars="83"/>
              <w:rPr>
                <w:color w:val="000000"/>
                <w:sz w:val="28"/>
                <w:szCs w:val="28"/>
              </w:rPr>
            </w:pPr>
            <w:r>
              <w:rPr>
                <w:rFonts w:hint="eastAsia"/>
                <w:color w:val="000000"/>
                <w:sz w:val="28"/>
                <w:szCs w:val="28"/>
              </w:rPr>
              <w:t>电话</w:t>
            </w:r>
          </w:p>
        </w:tc>
        <w:tc>
          <w:tcPr>
            <w:tcW w:w="1400" w:type="dxa"/>
            <w:vAlign w:val="center"/>
          </w:tcPr>
          <w:p w14:paraId="19493420">
            <w:pPr>
              <w:spacing w:line="360" w:lineRule="auto"/>
              <w:ind w:right="-42" w:rightChars="-20" w:firstLine="480"/>
              <w:jc w:val="center"/>
              <w:rPr>
                <w:color w:val="000000"/>
                <w:sz w:val="28"/>
                <w:szCs w:val="28"/>
              </w:rPr>
            </w:pPr>
          </w:p>
        </w:tc>
        <w:tc>
          <w:tcPr>
            <w:tcW w:w="1650" w:type="dxa"/>
            <w:vAlign w:val="center"/>
          </w:tcPr>
          <w:p w14:paraId="6FE799B1">
            <w:pPr>
              <w:spacing w:line="360" w:lineRule="auto"/>
              <w:ind w:right="-42" w:rightChars="-20" w:firstLine="480"/>
              <w:jc w:val="center"/>
              <w:rPr>
                <w:color w:val="000000"/>
                <w:sz w:val="28"/>
                <w:szCs w:val="28"/>
              </w:rPr>
            </w:pPr>
            <w:r>
              <w:rPr>
                <w:rFonts w:hint="eastAsia"/>
                <w:color w:val="000000"/>
                <w:sz w:val="28"/>
                <w:szCs w:val="28"/>
              </w:rPr>
              <w:t>传真</w:t>
            </w:r>
          </w:p>
        </w:tc>
        <w:tc>
          <w:tcPr>
            <w:tcW w:w="1533" w:type="dxa"/>
          </w:tcPr>
          <w:p w14:paraId="2CC46DC8">
            <w:pPr>
              <w:spacing w:line="360" w:lineRule="auto"/>
              <w:ind w:right="-42" w:rightChars="-20" w:firstLine="480"/>
              <w:rPr>
                <w:color w:val="000000"/>
                <w:sz w:val="28"/>
                <w:szCs w:val="28"/>
              </w:rPr>
            </w:pPr>
          </w:p>
        </w:tc>
      </w:tr>
      <w:tr w14:paraId="1F9513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4" w:hRule="atLeast"/>
        </w:trPr>
        <w:tc>
          <w:tcPr>
            <w:tcW w:w="1669" w:type="dxa"/>
            <w:vAlign w:val="center"/>
          </w:tcPr>
          <w:p w14:paraId="5599C1A4">
            <w:pPr>
              <w:spacing w:line="360" w:lineRule="auto"/>
              <w:ind w:right="-42" w:rightChars="-20"/>
              <w:rPr>
                <w:color w:val="000000"/>
                <w:sz w:val="28"/>
                <w:szCs w:val="28"/>
              </w:rPr>
            </w:pPr>
            <w:r>
              <w:rPr>
                <w:rFonts w:hint="eastAsia"/>
                <w:color w:val="000000"/>
                <w:sz w:val="28"/>
                <w:szCs w:val="28"/>
              </w:rPr>
              <w:t>经营范围</w:t>
            </w:r>
          </w:p>
        </w:tc>
        <w:tc>
          <w:tcPr>
            <w:tcW w:w="7487" w:type="dxa"/>
            <w:gridSpan w:val="5"/>
          </w:tcPr>
          <w:p w14:paraId="3B5F1DC1">
            <w:pPr>
              <w:spacing w:line="360" w:lineRule="auto"/>
              <w:ind w:right="-42" w:rightChars="-20" w:firstLine="480"/>
              <w:rPr>
                <w:color w:val="000000"/>
                <w:sz w:val="28"/>
                <w:szCs w:val="28"/>
              </w:rPr>
            </w:pPr>
          </w:p>
        </w:tc>
      </w:tr>
      <w:tr w14:paraId="7C8E9D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00" w:hRule="atLeast"/>
        </w:trPr>
        <w:tc>
          <w:tcPr>
            <w:tcW w:w="1669" w:type="dxa"/>
            <w:vAlign w:val="center"/>
          </w:tcPr>
          <w:p w14:paraId="1B7694C0">
            <w:pPr>
              <w:spacing w:line="360" w:lineRule="auto"/>
              <w:ind w:right="-42" w:rightChars="-20"/>
              <w:rPr>
                <w:color w:val="000000"/>
                <w:sz w:val="28"/>
                <w:szCs w:val="28"/>
              </w:rPr>
            </w:pPr>
            <w:r>
              <w:rPr>
                <w:rFonts w:hint="eastAsia"/>
                <w:color w:val="000000"/>
                <w:sz w:val="28"/>
                <w:szCs w:val="28"/>
              </w:rPr>
              <w:t>单位简介及机构情况企业简介</w:t>
            </w:r>
          </w:p>
        </w:tc>
        <w:tc>
          <w:tcPr>
            <w:tcW w:w="7487" w:type="dxa"/>
            <w:gridSpan w:val="5"/>
            <w:vAlign w:val="center"/>
          </w:tcPr>
          <w:p w14:paraId="5E3D250C">
            <w:pPr>
              <w:spacing w:line="360" w:lineRule="auto"/>
              <w:ind w:right="-42" w:rightChars="-20" w:firstLine="480"/>
              <w:jc w:val="center"/>
              <w:rPr>
                <w:color w:val="000000"/>
                <w:sz w:val="28"/>
                <w:szCs w:val="28"/>
              </w:rPr>
            </w:pPr>
          </w:p>
        </w:tc>
      </w:tr>
    </w:tbl>
    <w:p w14:paraId="55479347">
      <w:pPr>
        <w:spacing w:line="360" w:lineRule="auto"/>
        <w:rPr>
          <w:color w:val="000000"/>
          <w:sz w:val="24"/>
          <w:szCs w:val="20"/>
        </w:rPr>
        <w:sectPr>
          <w:pgSz w:w="11907" w:h="16840"/>
          <w:pgMar w:top="1418" w:right="1134" w:bottom="1418" w:left="1701" w:header="851" w:footer="851" w:gutter="0"/>
          <w:pgBorders>
            <w:top w:val="none" w:sz="0" w:space="0"/>
            <w:left w:val="none" w:sz="0" w:space="0"/>
            <w:bottom w:val="none" w:sz="0" w:space="0"/>
            <w:right w:val="none" w:sz="0" w:space="0"/>
          </w:pgBorders>
          <w:pgNumType w:fmt="decimal"/>
          <w:cols w:space="720" w:num="1"/>
          <w:docGrid w:linePitch="462" w:charSpace="0"/>
        </w:sectPr>
      </w:pPr>
    </w:p>
    <w:p w14:paraId="0059ED64">
      <w:pPr>
        <w:spacing w:before="78" w:line="216" w:lineRule="auto"/>
        <w:ind w:left="20"/>
        <w:rPr>
          <w:rFonts w:ascii="宋体" w:hAnsi="宋体" w:cs="宋体"/>
          <w:spacing w:val="-6"/>
          <w:sz w:val="24"/>
        </w:rPr>
      </w:pPr>
      <w:r>
        <w:rPr>
          <w:rFonts w:hint="eastAsia" w:ascii="宋体" w:hAnsi="宋体" w:cs="宋体"/>
          <w:spacing w:val="-6"/>
          <w:sz w:val="24"/>
          <w:lang w:val="en-US" w:eastAsia="zh-CN"/>
        </w:rPr>
        <w:t>9</w:t>
      </w:r>
      <w:r>
        <w:rPr>
          <w:rFonts w:hint="eastAsia" w:ascii="宋体" w:hAnsi="宋体" w:cs="宋体"/>
          <w:spacing w:val="-6"/>
          <w:sz w:val="24"/>
        </w:rPr>
        <w:t xml:space="preserve">  业绩证明文件 </w:t>
      </w:r>
    </w:p>
    <w:p w14:paraId="569217A4">
      <w:pPr>
        <w:pStyle w:val="20"/>
        <w:spacing w:before="6" w:line="360" w:lineRule="auto"/>
        <w:rPr>
          <w:b/>
          <w:sz w:val="18"/>
        </w:rPr>
      </w:pPr>
    </w:p>
    <w:p w14:paraId="29DD772C">
      <w:pPr>
        <w:spacing w:before="78" w:line="216" w:lineRule="auto"/>
        <w:ind w:left="20"/>
        <w:rPr>
          <w:rFonts w:ascii="宋体" w:hAnsi="宋体" w:cs="宋体"/>
          <w:spacing w:val="-6"/>
          <w:sz w:val="24"/>
        </w:rPr>
      </w:pPr>
      <w:r>
        <w:rPr>
          <w:rFonts w:hint="eastAsia" w:ascii="宋体" w:hAnsi="宋体" w:cs="宋体"/>
          <w:spacing w:val="-6"/>
          <w:sz w:val="24"/>
        </w:rPr>
        <w:t xml:space="preserve">投标人需附合同复印件加盖公章(业绩时间以合同签订日期为准，须提供合同关键页复印件，至少包括首页、含有项目名称的页面以及签章页。) </w:t>
      </w:r>
    </w:p>
    <w:tbl>
      <w:tblPr>
        <w:tblStyle w:val="46"/>
        <w:tblW w:w="8814" w:type="dxa"/>
        <w:tblInd w:w="1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6"/>
        <w:gridCol w:w="1650"/>
        <w:gridCol w:w="1300"/>
        <w:gridCol w:w="1717"/>
        <w:gridCol w:w="1279"/>
        <w:gridCol w:w="1582"/>
      </w:tblGrid>
      <w:tr w14:paraId="597BA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1" w:hRule="atLeast"/>
        </w:trPr>
        <w:tc>
          <w:tcPr>
            <w:tcW w:w="1286" w:type="dxa"/>
          </w:tcPr>
          <w:p w14:paraId="46CD5271">
            <w:pPr>
              <w:pStyle w:val="251"/>
              <w:spacing w:before="185" w:line="360" w:lineRule="auto"/>
              <w:ind w:right="46"/>
              <w:jc w:val="both"/>
              <w:rPr>
                <w:sz w:val="24"/>
              </w:rPr>
            </w:pPr>
            <w:r>
              <w:rPr>
                <w:rFonts w:hint="eastAsia"/>
                <w:sz w:val="24"/>
              </w:rPr>
              <w:t>序号</w:t>
            </w:r>
          </w:p>
        </w:tc>
        <w:tc>
          <w:tcPr>
            <w:tcW w:w="1650" w:type="dxa"/>
          </w:tcPr>
          <w:p w14:paraId="62BD328F">
            <w:pPr>
              <w:pStyle w:val="251"/>
              <w:spacing w:before="185" w:line="360" w:lineRule="auto"/>
              <w:ind w:right="46"/>
              <w:jc w:val="both"/>
              <w:rPr>
                <w:sz w:val="24"/>
              </w:rPr>
            </w:pPr>
            <w:r>
              <w:rPr>
                <w:rFonts w:hint="eastAsia"/>
                <w:sz w:val="24"/>
              </w:rPr>
              <w:t>项目名称</w:t>
            </w:r>
          </w:p>
          <w:p w14:paraId="3EF3EA42">
            <w:pPr>
              <w:pStyle w:val="251"/>
              <w:spacing w:before="185" w:line="360" w:lineRule="auto"/>
              <w:ind w:right="46"/>
              <w:jc w:val="both"/>
              <w:rPr>
                <w:sz w:val="24"/>
              </w:rPr>
            </w:pPr>
          </w:p>
          <w:p w14:paraId="4EBB237B">
            <w:pPr>
              <w:pStyle w:val="251"/>
              <w:spacing w:before="185" w:line="360" w:lineRule="auto"/>
              <w:ind w:right="46"/>
              <w:jc w:val="both"/>
              <w:rPr>
                <w:sz w:val="24"/>
              </w:rPr>
            </w:pPr>
          </w:p>
        </w:tc>
        <w:tc>
          <w:tcPr>
            <w:tcW w:w="1300" w:type="dxa"/>
          </w:tcPr>
          <w:p w14:paraId="50EEE166">
            <w:pPr>
              <w:pStyle w:val="251"/>
              <w:spacing w:before="185" w:line="360" w:lineRule="auto"/>
              <w:ind w:right="46"/>
              <w:jc w:val="both"/>
              <w:rPr>
                <w:sz w:val="24"/>
                <w:lang w:eastAsia="zh-CN"/>
              </w:rPr>
            </w:pPr>
            <w:r>
              <w:rPr>
                <w:rFonts w:hint="eastAsia"/>
                <w:sz w:val="24"/>
              </w:rPr>
              <w:t>项目</w:t>
            </w:r>
            <w:r>
              <w:rPr>
                <w:rFonts w:hint="eastAsia"/>
                <w:sz w:val="24"/>
                <w:lang w:eastAsia="zh-CN"/>
              </w:rPr>
              <w:t>地点</w:t>
            </w:r>
          </w:p>
        </w:tc>
        <w:tc>
          <w:tcPr>
            <w:tcW w:w="1717" w:type="dxa"/>
          </w:tcPr>
          <w:p w14:paraId="5F630EC4">
            <w:pPr>
              <w:pStyle w:val="251"/>
              <w:spacing w:before="185" w:line="360" w:lineRule="auto"/>
              <w:ind w:right="46"/>
              <w:jc w:val="both"/>
              <w:rPr>
                <w:sz w:val="24"/>
              </w:rPr>
            </w:pPr>
            <w:r>
              <w:rPr>
                <w:rFonts w:hint="eastAsia"/>
                <w:sz w:val="24"/>
              </w:rPr>
              <w:t>委托方</w:t>
            </w:r>
          </w:p>
        </w:tc>
        <w:tc>
          <w:tcPr>
            <w:tcW w:w="1279" w:type="dxa"/>
          </w:tcPr>
          <w:p w14:paraId="7A63F04B">
            <w:pPr>
              <w:pStyle w:val="251"/>
              <w:spacing w:before="185" w:line="360" w:lineRule="auto"/>
              <w:ind w:right="46"/>
              <w:jc w:val="both"/>
              <w:rPr>
                <w:sz w:val="24"/>
                <w:lang w:eastAsia="zh-CN"/>
              </w:rPr>
            </w:pPr>
            <w:r>
              <w:rPr>
                <w:rFonts w:hint="eastAsia"/>
                <w:sz w:val="24"/>
                <w:lang w:eastAsia="zh-CN"/>
              </w:rPr>
              <w:t>合同金额</w:t>
            </w:r>
          </w:p>
        </w:tc>
        <w:tc>
          <w:tcPr>
            <w:tcW w:w="1582" w:type="dxa"/>
          </w:tcPr>
          <w:p w14:paraId="21EA9F21">
            <w:pPr>
              <w:pStyle w:val="251"/>
              <w:spacing w:before="185" w:line="360" w:lineRule="auto"/>
              <w:ind w:right="46"/>
              <w:jc w:val="both"/>
              <w:rPr>
                <w:sz w:val="24"/>
                <w:lang w:eastAsia="zh-CN"/>
              </w:rPr>
            </w:pPr>
            <w:r>
              <w:rPr>
                <w:rFonts w:hint="eastAsia"/>
                <w:sz w:val="24"/>
                <w:lang w:eastAsia="zh-CN"/>
              </w:rPr>
              <w:t>备注（如合同签订时间）</w:t>
            </w:r>
          </w:p>
        </w:tc>
      </w:tr>
      <w:tr w14:paraId="24BE8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1286" w:type="dxa"/>
            <w:vAlign w:val="center"/>
          </w:tcPr>
          <w:p w14:paraId="62FC32EF">
            <w:pPr>
              <w:pStyle w:val="251"/>
              <w:spacing w:before="26" w:line="360" w:lineRule="auto"/>
              <w:ind w:right="167"/>
              <w:jc w:val="center"/>
              <w:rPr>
                <w:sz w:val="24"/>
                <w:lang w:eastAsia="zh-CN"/>
              </w:rPr>
            </w:pPr>
          </w:p>
        </w:tc>
        <w:tc>
          <w:tcPr>
            <w:tcW w:w="1650" w:type="dxa"/>
            <w:vAlign w:val="center"/>
          </w:tcPr>
          <w:p w14:paraId="215C4634">
            <w:pPr>
              <w:pStyle w:val="251"/>
              <w:spacing w:before="26" w:line="360" w:lineRule="auto"/>
              <w:ind w:right="1040"/>
              <w:jc w:val="center"/>
              <w:rPr>
                <w:sz w:val="24"/>
                <w:lang w:eastAsia="zh-CN"/>
              </w:rPr>
            </w:pPr>
          </w:p>
          <w:p w14:paraId="29BEFB48">
            <w:pPr>
              <w:pStyle w:val="251"/>
              <w:spacing w:before="26" w:line="360" w:lineRule="auto"/>
              <w:ind w:left="123"/>
              <w:jc w:val="center"/>
              <w:rPr>
                <w:sz w:val="24"/>
                <w:lang w:eastAsia="zh-CN"/>
              </w:rPr>
            </w:pPr>
          </w:p>
        </w:tc>
        <w:tc>
          <w:tcPr>
            <w:tcW w:w="1300" w:type="dxa"/>
            <w:vAlign w:val="center"/>
          </w:tcPr>
          <w:p w14:paraId="0B6C6DD0">
            <w:pPr>
              <w:pStyle w:val="251"/>
              <w:spacing w:before="26" w:line="360" w:lineRule="auto"/>
              <w:ind w:left="124"/>
              <w:jc w:val="center"/>
              <w:rPr>
                <w:sz w:val="24"/>
                <w:lang w:eastAsia="zh-CN"/>
              </w:rPr>
            </w:pPr>
          </w:p>
        </w:tc>
        <w:tc>
          <w:tcPr>
            <w:tcW w:w="1717" w:type="dxa"/>
            <w:vAlign w:val="center"/>
          </w:tcPr>
          <w:p w14:paraId="6D2FCE46">
            <w:pPr>
              <w:pStyle w:val="251"/>
              <w:spacing w:before="26" w:line="360" w:lineRule="auto"/>
              <w:ind w:right="628"/>
              <w:jc w:val="center"/>
              <w:rPr>
                <w:sz w:val="24"/>
                <w:lang w:eastAsia="zh-CN"/>
              </w:rPr>
            </w:pPr>
          </w:p>
        </w:tc>
        <w:tc>
          <w:tcPr>
            <w:tcW w:w="1279" w:type="dxa"/>
            <w:vAlign w:val="center"/>
          </w:tcPr>
          <w:p w14:paraId="5D6DD376">
            <w:pPr>
              <w:pStyle w:val="251"/>
              <w:spacing w:before="26" w:line="360" w:lineRule="auto"/>
              <w:ind w:right="723"/>
              <w:jc w:val="center"/>
              <w:rPr>
                <w:sz w:val="24"/>
                <w:lang w:eastAsia="zh-CN"/>
              </w:rPr>
            </w:pPr>
          </w:p>
        </w:tc>
        <w:tc>
          <w:tcPr>
            <w:tcW w:w="1582" w:type="dxa"/>
            <w:vAlign w:val="center"/>
          </w:tcPr>
          <w:p w14:paraId="7385D525">
            <w:pPr>
              <w:pStyle w:val="251"/>
              <w:spacing w:before="26" w:line="360" w:lineRule="auto"/>
              <w:ind w:right="723"/>
              <w:jc w:val="center"/>
              <w:rPr>
                <w:sz w:val="24"/>
                <w:lang w:eastAsia="zh-CN"/>
              </w:rPr>
            </w:pPr>
          </w:p>
        </w:tc>
      </w:tr>
      <w:tr w14:paraId="077AE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1286" w:type="dxa"/>
            <w:vAlign w:val="center"/>
          </w:tcPr>
          <w:p w14:paraId="48B0D547">
            <w:pPr>
              <w:pStyle w:val="251"/>
              <w:spacing w:before="26" w:line="360" w:lineRule="auto"/>
              <w:ind w:right="167"/>
              <w:jc w:val="center"/>
              <w:rPr>
                <w:sz w:val="24"/>
                <w:lang w:eastAsia="zh-CN"/>
              </w:rPr>
            </w:pPr>
          </w:p>
        </w:tc>
        <w:tc>
          <w:tcPr>
            <w:tcW w:w="1650" w:type="dxa"/>
            <w:vAlign w:val="center"/>
          </w:tcPr>
          <w:p w14:paraId="7906F5C2">
            <w:pPr>
              <w:pStyle w:val="251"/>
              <w:spacing w:before="26" w:line="360" w:lineRule="auto"/>
              <w:ind w:right="1040"/>
              <w:jc w:val="center"/>
              <w:rPr>
                <w:sz w:val="24"/>
                <w:lang w:eastAsia="zh-CN"/>
              </w:rPr>
            </w:pPr>
          </w:p>
          <w:p w14:paraId="7025D2A1">
            <w:pPr>
              <w:pStyle w:val="251"/>
              <w:spacing w:before="26" w:line="360" w:lineRule="auto"/>
              <w:ind w:left="123"/>
              <w:jc w:val="center"/>
              <w:rPr>
                <w:sz w:val="24"/>
                <w:lang w:eastAsia="zh-CN"/>
              </w:rPr>
            </w:pPr>
          </w:p>
        </w:tc>
        <w:tc>
          <w:tcPr>
            <w:tcW w:w="1300" w:type="dxa"/>
            <w:vAlign w:val="center"/>
          </w:tcPr>
          <w:p w14:paraId="2B2AA150">
            <w:pPr>
              <w:pStyle w:val="251"/>
              <w:spacing w:before="26" w:line="360" w:lineRule="auto"/>
              <w:ind w:left="124"/>
              <w:jc w:val="center"/>
              <w:rPr>
                <w:sz w:val="24"/>
                <w:lang w:eastAsia="zh-CN"/>
              </w:rPr>
            </w:pPr>
          </w:p>
        </w:tc>
        <w:tc>
          <w:tcPr>
            <w:tcW w:w="1717" w:type="dxa"/>
            <w:vAlign w:val="center"/>
          </w:tcPr>
          <w:p w14:paraId="068B5326">
            <w:pPr>
              <w:pStyle w:val="251"/>
              <w:spacing w:before="26" w:line="360" w:lineRule="auto"/>
              <w:ind w:right="628"/>
              <w:jc w:val="center"/>
              <w:rPr>
                <w:sz w:val="24"/>
                <w:lang w:eastAsia="zh-CN"/>
              </w:rPr>
            </w:pPr>
          </w:p>
        </w:tc>
        <w:tc>
          <w:tcPr>
            <w:tcW w:w="1279" w:type="dxa"/>
            <w:vAlign w:val="center"/>
          </w:tcPr>
          <w:p w14:paraId="66A03151">
            <w:pPr>
              <w:pStyle w:val="251"/>
              <w:spacing w:before="26" w:line="360" w:lineRule="auto"/>
              <w:ind w:right="723"/>
              <w:jc w:val="center"/>
              <w:rPr>
                <w:sz w:val="24"/>
                <w:lang w:eastAsia="zh-CN"/>
              </w:rPr>
            </w:pPr>
          </w:p>
        </w:tc>
        <w:tc>
          <w:tcPr>
            <w:tcW w:w="1582" w:type="dxa"/>
            <w:vAlign w:val="center"/>
          </w:tcPr>
          <w:p w14:paraId="5387E86E">
            <w:pPr>
              <w:pStyle w:val="251"/>
              <w:spacing w:before="26" w:line="360" w:lineRule="auto"/>
              <w:ind w:right="723"/>
              <w:jc w:val="center"/>
              <w:rPr>
                <w:sz w:val="24"/>
                <w:lang w:eastAsia="zh-CN"/>
              </w:rPr>
            </w:pPr>
          </w:p>
        </w:tc>
      </w:tr>
      <w:tr w14:paraId="08324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1286" w:type="dxa"/>
            <w:vAlign w:val="center"/>
          </w:tcPr>
          <w:p w14:paraId="4EAF1EB6">
            <w:pPr>
              <w:pStyle w:val="251"/>
              <w:spacing w:before="26" w:line="360" w:lineRule="auto"/>
              <w:ind w:right="167"/>
              <w:jc w:val="center"/>
              <w:rPr>
                <w:sz w:val="24"/>
                <w:lang w:eastAsia="zh-CN"/>
              </w:rPr>
            </w:pPr>
          </w:p>
        </w:tc>
        <w:tc>
          <w:tcPr>
            <w:tcW w:w="1650" w:type="dxa"/>
            <w:vAlign w:val="center"/>
          </w:tcPr>
          <w:p w14:paraId="1F5B79EF">
            <w:pPr>
              <w:pStyle w:val="251"/>
              <w:spacing w:before="26" w:line="360" w:lineRule="auto"/>
              <w:ind w:right="1040"/>
              <w:jc w:val="center"/>
              <w:rPr>
                <w:sz w:val="24"/>
                <w:lang w:eastAsia="zh-CN"/>
              </w:rPr>
            </w:pPr>
          </w:p>
          <w:p w14:paraId="16252F6B">
            <w:pPr>
              <w:pStyle w:val="251"/>
              <w:spacing w:before="26" w:line="360" w:lineRule="auto"/>
              <w:ind w:left="123"/>
              <w:jc w:val="center"/>
              <w:rPr>
                <w:sz w:val="24"/>
                <w:lang w:eastAsia="zh-CN"/>
              </w:rPr>
            </w:pPr>
          </w:p>
        </w:tc>
        <w:tc>
          <w:tcPr>
            <w:tcW w:w="1300" w:type="dxa"/>
            <w:vAlign w:val="center"/>
          </w:tcPr>
          <w:p w14:paraId="6A6DC86C">
            <w:pPr>
              <w:pStyle w:val="251"/>
              <w:spacing w:before="26" w:line="360" w:lineRule="auto"/>
              <w:ind w:left="124"/>
              <w:jc w:val="center"/>
              <w:rPr>
                <w:sz w:val="24"/>
                <w:lang w:eastAsia="zh-CN"/>
              </w:rPr>
            </w:pPr>
          </w:p>
        </w:tc>
        <w:tc>
          <w:tcPr>
            <w:tcW w:w="1717" w:type="dxa"/>
            <w:vAlign w:val="center"/>
          </w:tcPr>
          <w:p w14:paraId="3C712B77">
            <w:pPr>
              <w:pStyle w:val="251"/>
              <w:spacing w:before="26" w:line="360" w:lineRule="auto"/>
              <w:ind w:right="628"/>
              <w:jc w:val="center"/>
              <w:rPr>
                <w:sz w:val="24"/>
                <w:lang w:eastAsia="zh-CN"/>
              </w:rPr>
            </w:pPr>
          </w:p>
        </w:tc>
        <w:tc>
          <w:tcPr>
            <w:tcW w:w="1279" w:type="dxa"/>
            <w:vAlign w:val="center"/>
          </w:tcPr>
          <w:p w14:paraId="361539BC">
            <w:pPr>
              <w:pStyle w:val="251"/>
              <w:spacing w:before="26" w:line="360" w:lineRule="auto"/>
              <w:ind w:right="723"/>
              <w:jc w:val="center"/>
              <w:rPr>
                <w:sz w:val="24"/>
                <w:lang w:eastAsia="zh-CN"/>
              </w:rPr>
            </w:pPr>
          </w:p>
        </w:tc>
        <w:tc>
          <w:tcPr>
            <w:tcW w:w="1582" w:type="dxa"/>
            <w:vAlign w:val="center"/>
          </w:tcPr>
          <w:p w14:paraId="665BD155">
            <w:pPr>
              <w:pStyle w:val="251"/>
              <w:spacing w:before="26" w:line="360" w:lineRule="auto"/>
              <w:ind w:right="723"/>
              <w:jc w:val="center"/>
              <w:rPr>
                <w:sz w:val="24"/>
                <w:lang w:eastAsia="zh-CN"/>
              </w:rPr>
            </w:pPr>
          </w:p>
        </w:tc>
      </w:tr>
      <w:tr w14:paraId="257F2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1286" w:type="dxa"/>
            <w:vAlign w:val="center"/>
          </w:tcPr>
          <w:p w14:paraId="098E86E9">
            <w:pPr>
              <w:pStyle w:val="251"/>
              <w:spacing w:before="26" w:line="360" w:lineRule="auto"/>
              <w:ind w:right="167"/>
              <w:jc w:val="center"/>
              <w:rPr>
                <w:sz w:val="24"/>
                <w:lang w:eastAsia="zh-CN"/>
              </w:rPr>
            </w:pPr>
          </w:p>
        </w:tc>
        <w:tc>
          <w:tcPr>
            <w:tcW w:w="1650" w:type="dxa"/>
            <w:vAlign w:val="center"/>
          </w:tcPr>
          <w:p w14:paraId="46A12FA2">
            <w:pPr>
              <w:pStyle w:val="251"/>
              <w:spacing w:before="26" w:line="360" w:lineRule="auto"/>
              <w:ind w:right="1040"/>
              <w:jc w:val="center"/>
              <w:rPr>
                <w:sz w:val="24"/>
                <w:lang w:eastAsia="zh-CN"/>
              </w:rPr>
            </w:pPr>
          </w:p>
          <w:p w14:paraId="75E4FD82">
            <w:pPr>
              <w:pStyle w:val="251"/>
              <w:spacing w:before="26" w:line="360" w:lineRule="auto"/>
              <w:ind w:left="123"/>
              <w:jc w:val="center"/>
              <w:rPr>
                <w:sz w:val="24"/>
                <w:lang w:eastAsia="zh-CN"/>
              </w:rPr>
            </w:pPr>
          </w:p>
        </w:tc>
        <w:tc>
          <w:tcPr>
            <w:tcW w:w="1300" w:type="dxa"/>
            <w:vAlign w:val="center"/>
          </w:tcPr>
          <w:p w14:paraId="0B1B5391">
            <w:pPr>
              <w:pStyle w:val="251"/>
              <w:spacing w:before="26" w:line="360" w:lineRule="auto"/>
              <w:ind w:left="124"/>
              <w:jc w:val="center"/>
              <w:rPr>
                <w:sz w:val="24"/>
                <w:lang w:eastAsia="zh-CN"/>
              </w:rPr>
            </w:pPr>
          </w:p>
        </w:tc>
        <w:tc>
          <w:tcPr>
            <w:tcW w:w="1717" w:type="dxa"/>
            <w:vAlign w:val="center"/>
          </w:tcPr>
          <w:p w14:paraId="179F0970">
            <w:pPr>
              <w:pStyle w:val="251"/>
              <w:spacing w:before="26" w:line="360" w:lineRule="auto"/>
              <w:ind w:right="628"/>
              <w:jc w:val="center"/>
              <w:rPr>
                <w:sz w:val="24"/>
                <w:lang w:eastAsia="zh-CN"/>
              </w:rPr>
            </w:pPr>
          </w:p>
        </w:tc>
        <w:tc>
          <w:tcPr>
            <w:tcW w:w="1279" w:type="dxa"/>
            <w:vAlign w:val="center"/>
          </w:tcPr>
          <w:p w14:paraId="22B7705A">
            <w:pPr>
              <w:pStyle w:val="251"/>
              <w:spacing w:before="26" w:line="360" w:lineRule="auto"/>
              <w:ind w:right="723"/>
              <w:jc w:val="center"/>
              <w:rPr>
                <w:sz w:val="24"/>
                <w:lang w:eastAsia="zh-CN"/>
              </w:rPr>
            </w:pPr>
          </w:p>
        </w:tc>
        <w:tc>
          <w:tcPr>
            <w:tcW w:w="1582" w:type="dxa"/>
            <w:vAlign w:val="center"/>
          </w:tcPr>
          <w:p w14:paraId="6A541182">
            <w:pPr>
              <w:pStyle w:val="251"/>
              <w:spacing w:before="26" w:line="360" w:lineRule="auto"/>
              <w:ind w:right="723"/>
              <w:jc w:val="center"/>
              <w:rPr>
                <w:sz w:val="24"/>
                <w:lang w:eastAsia="zh-CN"/>
              </w:rPr>
            </w:pPr>
          </w:p>
        </w:tc>
      </w:tr>
      <w:tr w14:paraId="4D102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1286" w:type="dxa"/>
            <w:vAlign w:val="center"/>
          </w:tcPr>
          <w:p w14:paraId="542E9EB4">
            <w:pPr>
              <w:pStyle w:val="251"/>
              <w:spacing w:before="26" w:line="360" w:lineRule="auto"/>
              <w:ind w:right="167"/>
              <w:jc w:val="center"/>
              <w:rPr>
                <w:sz w:val="24"/>
                <w:lang w:eastAsia="zh-CN"/>
              </w:rPr>
            </w:pPr>
          </w:p>
        </w:tc>
        <w:tc>
          <w:tcPr>
            <w:tcW w:w="1650" w:type="dxa"/>
            <w:vAlign w:val="center"/>
          </w:tcPr>
          <w:p w14:paraId="302ED69D">
            <w:pPr>
              <w:pStyle w:val="251"/>
              <w:spacing w:before="26" w:line="360" w:lineRule="auto"/>
              <w:ind w:right="1040"/>
              <w:jc w:val="center"/>
              <w:rPr>
                <w:sz w:val="24"/>
                <w:lang w:eastAsia="zh-CN"/>
              </w:rPr>
            </w:pPr>
          </w:p>
          <w:p w14:paraId="7F4B94FF">
            <w:pPr>
              <w:pStyle w:val="251"/>
              <w:spacing w:before="26" w:line="360" w:lineRule="auto"/>
              <w:ind w:left="123"/>
              <w:jc w:val="center"/>
              <w:rPr>
                <w:sz w:val="24"/>
                <w:lang w:eastAsia="zh-CN"/>
              </w:rPr>
            </w:pPr>
          </w:p>
        </w:tc>
        <w:tc>
          <w:tcPr>
            <w:tcW w:w="1300" w:type="dxa"/>
            <w:vAlign w:val="center"/>
          </w:tcPr>
          <w:p w14:paraId="69E9A6A4">
            <w:pPr>
              <w:pStyle w:val="251"/>
              <w:spacing w:before="26" w:line="360" w:lineRule="auto"/>
              <w:ind w:left="124"/>
              <w:jc w:val="center"/>
              <w:rPr>
                <w:sz w:val="24"/>
                <w:lang w:eastAsia="zh-CN"/>
              </w:rPr>
            </w:pPr>
          </w:p>
        </w:tc>
        <w:tc>
          <w:tcPr>
            <w:tcW w:w="1717" w:type="dxa"/>
            <w:vAlign w:val="center"/>
          </w:tcPr>
          <w:p w14:paraId="57872CBB">
            <w:pPr>
              <w:pStyle w:val="251"/>
              <w:spacing w:before="26" w:line="360" w:lineRule="auto"/>
              <w:ind w:right="628"/>
              <w:jc w:val="center"/>
              <w:rPr>
                <w:sz w:val="24"/>
                <w:lang w:eastAsia="zh-CN"/>
              </w:rPr>
            </w:pPr>
          </w:p>
        </w:tc>
        <w:tc>
          <w:tcPr>
            <w:tcW w:w="1279" w:type="dxa"/>
            <w:vAlign w:val="center"/>
          </w:tcPr>
          <w:p w14:paraId="1487A170">
            <w:pPr>
              <w:pStyle w:val="251"/>
              <w:spacing w:before="26" w:line="360" w:lineRule="auto"/>
              <w:ind w:right="723"/>
              <w:jc w:val="center"/>
              <w:rPr>
                <w:sz w:val="24"/>
                <w:lang w:eastAsia="zh-CN"/>
              </w:rPr>
            </w:pPr>
          </w:p>
        </w:tc>
        <w:tc>
          <w:tcPr>
            <w:tcW w:w="1582" w:type="dxa"/>
            <w:vAlign w:val="center"/>
          </w:tcPr>
          <w:p w14:paraId="5E7BECF5">
            <w:pPr>
              <w:pStyle w:val="251"/>
              <w:spacing w:before="26" w:line="360" w:lineRule="auto"/>
              <w:ind w:right="723"/>
              <w:jc w:val="center"/>
              <w:rPr>
                <w:sz w:val="24"/>
                <w:lang w:eastAsia="zh-CN"/>
              </w:rPr>
            </w:pPr>
          </w:p>
        </w:tc>
      </w:tr>
    </w:tbl>
    <w:p w14:paraId="46C285A9">
      <w:pPr>
        <w:pStyle w:val="20"/>
        <w:spacing w:line="360" w:lineRule="auto"/>
      </w:pPr>
    </w:p>
    <w:p w14:paraId="18539DB2">
      <w:pPr>
        <w:autoSpaceDE w:val="0"/>
        <w:autoSpaceDN w:val="0"/>
        <w:adjustRightInd w:val="0"/>
        <w:snapToGrid w:val="0"/>
        <w:spacing w:line="360" w:lineRule="auto"/>
        <w:rPr>
          <w:rFonts w:ascii="宋体" w:hAnsi="宋体"/>
          <w:color w:val="000000"/>
          <w:sz w:val="24"/>
          <w:lang w:val="zh-CN"/>
        </w:rPr>
      </w:pPr>
      <w:r>
        <w:rPr>
          <w:rFonts w:hint="eastAsia" w:ascii="宋体" w:hAnsi="宋体"/>
          <w:color w:val="000000"/>
          <w:sz w:val="24"/>
        </w:rPr>
        <w:t>投标人</w:t>
      </w:r>
      <w:r>
        <w:rPr>
          <w:rFonts w:ascii="宋体" w:hAnsi="宋体"/>
          <w:color w:val="000000"/>
          <w:sz w:val="24"/>
        </w:rPr>
        <w:t>名称（加盖公章）</w:t>
      </w:r>
      <w:r>
        <w:rPr>
          <w:rFonts w:ascii="宋体" w:hAnsi="宋体"/>
          <w:color w:val="000000"/>
          <w:sz w:val="24"/>
          <w:lang w:val="zh-CN"/>
        </w:rPr>
        <w:t>：________________</w:t>
      </w:r>
    </w:p>
    <w:p w14:paraId="1B295799">
      <w:pPr>
        <w:pStyle w:val="20"/>
        <w:kinsoku w:val="0"/>
        <w:overflowPunct w:val="0"/>
        <w:spacing w:line="583" w:lineRule="auto"/>
        <w:ind w:right="95"/>
        <w:rPr>
          <w:color w:val="000000"/>
        </w:rPr>
      </w:pPr>
      <w:r>
        <w:rPr>
          <w:rFonts w:hint="eastAsia"/>
          <w:spacing w:val="-3"/>
        </w:rPr>
        <w:t>法定代表人（</w:t>
      </w:r>
      <w:r>
        <w:t>单位负责人</w:t>
      </w:r>
      <w:r>
        <w:rPr>
          <w:rFonts w:hint="eastAsia"/>
          <w:spacing w:val="-3"/>
        </w:rPr>
        <w:t>）（</w:t>
      </w:r>
      <w:r>
        <w:rPr>
          <w:rFonts w:hint="eastAsia"/>
          <w:spacing w:val="-3"/>
          <w:lang w:eastAsia="zh-CN"/>
        </w:rPr>
        <w:t>签字或盖章</w:t>
      </w:r>
      <w:r>
        <w:rPr>
          <w:rFonts w:hint="eastAsia"/>
          <w:spacing w:val="-3"/>
        </w:rPr>
        <w:t>）：_</w:t>
      </w:r>
      <w:r>
        <w:rPr>
          <w:spacing w:val="-3"/>
        </w:rPr>
        <w:t>______</w:t>
      </w:r>
    </w:p>
    <w:p w14:paraId="53938C5F">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日期：_____年______月______日</w:t>
      </w:r>
    </w:p>
    <w:p w14:paraId="26D1225E">
      <w:pPr>
        <w:spacing w:line="360" w:lineRule="auto"/>
        <w:rPr>
          <w:color w:val="000000"/>
          <w:sz w:val="24"/>
          <w:szCs w:val="20"/>
        </w:rPr>
      </w:pPr>
    </w:p>
    <w:p w14:paraId="1EA15AB1">
      <w:pPr>
        <w:pStyle w:val="32"/>
        <w:rPr>
          <w:color w:val="000000"/>
          <w:sz w:val="24"/>
        </w:rPr>
      </w:pPr>
    </w:p>
    <w:p w14:paraId="76EC072A">
      <w:pPr>
        <w:pStyle w:val="32"/>
        <w:rPr>
          <w:color w:val="000000"/>
          <w:sz w:val="24"/>
        </w:rPr>
      </w:pPr>
    </w:p>
    <w:p w14:paraId="7439EF94">
      <w:pPr>
        <w:pStyle w:val="32"/>
        <w:rPr>
          <w:color w:val="000000"/>
          <w:sz w:val="24"/>
        </w:rPr>
      </w:pPr>
    </w:p>
    <w:p w14:paraId="5536B7F6">
      <w:pPr>
        <w:pStyle w:val="32"/>
        <w:rPr>
          <w:color w:val="000000"/>
          <w:sz w:val="24"/>
        </w:rPr>
      </w:pPr>
    </w:p>
    <w:p w14:paraId="3C921CE4">
      <w:pPr>
        <w:pStyle w:val="32"/>
        <w:rPr>
          <w:color w:val="000000"/>
          <w:sz w:val="24"/>
        </w:rPr>
      </w:pPr>
    </w:p>
    <w:p w14:paraId="68FDAC27">
      <w:pPr>
        <w:pStyle w:val="32"/>
        <w:rPr>
          <w:color w:val="000000"/>
          <w:sz w:val="24"/>
        </w:rPr>
      </w:pPr>
    </w:p>
    <w:p w14:paraId="2FC7BA08">
      <w:pPr>
        <w:pStyle w:val="32"/>
        <w:rPr>
          <w:color w:val="000000"/>
          <w:sz w:val="24"/>
        </w:rPr>
      </w:pPr>
    </w:p>
    <w:p w14:paraId="1F638137">
      <w:pPr>
        <w:pStyle w:val="32"/>
        <w:rPr>
          <w:color w:val="000000"/>
          <w:sz w:val="24"/>
        </w:rPr>
      </w:pPr>
    </w:p>
    <w:p w14:paraId="167E89F5">
      <w:pPr>
        <w:spacing w:line="360" w:lineRule="auto"/>
        <w:outlineLvl w:val="2"/>
        <w:rPr>
          <w:color w:val="000000"/>
          <w:sz w:val="24"/>
          <w:szCs w:val="20"/>
        </w:rPr>
      </w:pPr>
      <w:r>
        <w:rPr>
          <w:rFonts w:hint="eastAsia"/>
          <w:color w:val="000000"/>
          <w:sz w:val="24"/>
          <w:szCs w:val="20"/>
        </w:rPr>
        <w:t>1</w:t>
      </w:r>
      <w:r>
        <w:rPr>
          <w:rFonts w:hint="eastAsia"/>
          <w:color w:val="000000"/>
          <w:sz w:val="24"/>
          <w:szCs w:val="20"/>
          <w:lang w:val="en-US" w:eastAsia="zh-CN"/>
        </w:rPr>
        <w:t>0</w:t>
      </w:r>
      <w:r>
        <w:rPr>
          <w:color w:val="000000"/>
          <w:sz w:val="24"/>
          <w:szCs w:val="20"/>
        </w:rPr>
        <w:t xml:space="preserve">  招标文件要求提供或投标人认为应附的其他材料</w:t>
      </w:r>
    </w:p>
    <w:p w14:paraId="7E7176B3">
      <w:pPr>
        <w:spacing w:line="360" w:lineRule="auto"/>
        <w:outlineLvl w:val="2"/>
        <w:rPr>
          <w:color w:val="000000"/>
          <w:sz w:val="24"/>
          <w:szCs w:val="20"/>
        </w:rPr>
      </w:pPr>
    </w:p>
    <w:p w14:paraId="3B35B3BF">
      <w:pPr>
        <w:widowControl/>
        <w:jc w:val="left"/>
        <w:rPr>
          <w:b/>
          <w:sz w:val="36"/>
          <w:szCs w:val="36"/>
        </w:rPr>
      </w:pPr>
    </w:p>
    <w:p w14:paraId="4BDA3AC5">
      <w:pPr>
        <w:widowControl/>
        <w:jc w:val="left"/>
        <w:rPr>
          <w:b/>
          <w:sz w:val="36"/>
          <w:szCs w:val="36"/>
        </w:rPr>
      </w:pPr>
    </w:p>
    <w:p w14:paraId="28638128">
      <w:pPr>
        <w:widowControl/>
        <w:jc w:val="left"/>
        <w:rPr>
          <w:b/>
          <w:sz w:val="36"/>
          <w:szCs w:val="36"/>
        </w:rPr>
      </w:pPr>
    </w:p>
    <w:p w14:paraId="469976F1">
      <w:pPr>
        <w:widowControl/>
        <w:jc w:val="left"/>
        <w:rPr>
          <w:b/>
          <w:sz w:val="36"/>
          <w:szCs w:val="36"/>
        </w:rPr>
      </w:pPr>
    </w:p>
    <w:p w14:paraId="1CC4CBA0">
      <w:pPr>
        <w:widowControl/>
        <w:jc w:val="left"/>
        <w:rPr>
          <w:b/>
          <w:sz w:val="36"/>
          <w:szCs w:val="36"/>
        </w:rPr>
      </w:pPr>
    </w:p>
    <w:p w14:paraId="456BC53C">
      <w:pPr>
        <w:widowControl/>
        <w:jc w:val="left"/>
        <w:rPr>
          <w:b/>
          <w:sz w:val="36"/>
          <w:szCs w:val="36"/>
        </w:rPr>
      </w:pPr>
    </w:p>
    <w:p w14:paraId="72F8BC7D">
      <w:pPr>
        <w:widowControl/>
        <w:jc w:val="left"/>
        <w:rPr>
          <w:b/>
          <w:sz w:val="36"/>
          <w:szCs w:val="36"/>
        </w:rPr>
      </w:pPr>
    </w:p>
    <w:p w14:paraId="4C09AB0D">
      <w:pPr>
        <w:widowControl/>
        <w:jc w:val="left"/>
        <w:rPr>
          <w:b/>
          <w:sz w:val="36"/>
          <w:szCs w:val="36"/>
        </w:rPr>
      </w:pPr>
    </w:p>
    <w:p w14:paraId="263348C5">
      <w:pPr>
        <w:widowControl/>
        <w:jc w:val="left"/>
        <w:rPr>
          <w:b/>
          <w:sz w:val="36"/>
          <w:szCs w:val="36"/>
        </w:rPr>
      </w:pPr>
    </w:p>
    <w:p w14:paraId="1A2ABF60">
      <w:pPr>
        <w:widowControl/>
        <w:jc w:val="left"/>
        <w:rPr>
          <w:b/>
          <w:sz w:val="36"/>
          <w:szCs w:val="36"/>
        </w:rPr>
      </w:pPr>
    </w:p>
    <w:p w14:paraId="48F9436F">
      <w:pPr>
        <w:widowControl/>
        <w:jc w:val="left"/>
        <w:rPr>
          <w:b/>
          <w:sz w:val="36"/>
          <w:szCs w:val="36"/>
        </w:rPr>
      </w:pPr>
    </w:p>
    <w:p w14:paraId="71CBFECB">
      <w:pPr>
        <w:widowControl/>
        <w:jc w:val="left"/>
        <w:rPr>
          <w:b/>
          <w:sz w:val="36"/>
          <w:szCs w:val="36"/>
        </w:rPr>
      </w:pPr>
    </w:p>
    <w:p w14:paraId="6B1FEA7D">
      <w:pPr>
        <w:widowControl/>
        <w:jc w:val="left"/>
        <w:rPr>
          <w:b/>
          <w:sz w:val="36"/>
          <w:szCs w:val="36"/>
        </w:rPr>
      </w:pPr>
    </w:p>
    <w:p w14:paraId="24AA03C2">
      <w:pPr>
        <w:widowControl/>
        <w:jc w:val="left"/>
        <w:rPr>
          <w:b/>
          <w:sz w:val="36"/>
          <w:szCs w:val="36"/>
        </w:rPr>
      </w:pPr>
    </w:p>
    <w:p w14:paraId="65B6B3B2">
      <w:pPr>
        <w:widowControl/>
        <w:jc w:val="left"/>
        <w:rPr>
          <w:b/>
          <w:sz w:val="36"/>
          <w:szCs w:val="36"/>
        </w:rPr>
      </w:pPr>
    </w:p>
    <w:p w14:paraId="22D0FC26">
      <w:pPr>
        <w:widowControl/>
        <w:jc w:val="left"/>
        <w:rPr>
          <w:b/>
          <w:sz w:val="36"/>
          <w:szCs w:val="36"/>
        </w:rPr>
      </w:pPr>
    </w:p>
    <w:p w14:paraId="2CB38FAC">
      <w:pPr>
        <w:widowControl/>
        <w:jc w:val="left"/>
        <w:rPr>
          <w:b/>
          <w:sz w:val="36"/>
          <w:szCs w:val="36"/>
        </w:rPr>
      </w:pPr>
    </w:p>
    <w:p w14:paraId="717095B6">
      <w:pPr>
        <w:widowControl/>
        <w:jc w:val="left"/>
        <w:rPr>
          <w:b/>
          <w:sz w:val="36"/>
          <w:szCs w:val="36"/>
        </w:rPr>
      </w:pPr>
    </w:p>
    <w:p w14:paraId="6F9C2B16">
      <w:pPr>
        <w:pStyle w:val="2"/>
        <w:rPr>
          <w:b/>
          <w:sz w:val="36"/>
          <w:szCs w:val="36"/>
        </w:rPr>
      </w:pPr>
    </w:p>
    <w:p w14:paraId="42161B78">
      <w:pPr>
        <w:pStyle w:val="2"/>
        <w:rPr>
          <w:b/>
          <w:sz w:val="36"/>
          <w:szCs w:val="36"/>
        </w:rPr>
      </w:pPr>
    </w:p>
    <w:p w14:paraId="1DC919FA">
      <w:pPr>
        <w:pStyle w:val="2"/>
        <w:rPr>
          <w:b/>
          <w:sz w:val="36"/>
          <w:szCs w:val="36"/>
        </w:rPr>
      </w:pPr>
    </w:p>
    <w:p w14:paraId="44875248">
      <w:pPr>
        <w:pStyle w:val="2"/>
        <w:rPr>
          <w:b/>
          <w:sz w:val="36"/>
          <w:szCs w:val="36"/>
        </w:rPr>
      </w:pPr>
    </w:p>
    <w:p w14:paraId="15FE68CF">
      <w:pPr>
        <w:pStyle w:val="2"/>
        <w:rPr>
          <w:b/>
          <w:sz w:val="36"/>
          <w:szCs w:val="36"/>
        </w:rPr>
      </w:pPr>
    </w:p>
    <w:p w14:paraId="17DECF07">
      <w:pPr>
        <w:pStyle w:val="2"/>
        <w:rPr>
          <w:b/>
          <w:sz w:val="36"/>
          <w:szCs w:val="36"/>
        </w:rPr>
      </w:pPr>
    </w:p>
    <w:p w14:paraId="3CBAFC3F">
      <w:pPr>
        <w:pStyle w:val="2"/>
        <w:rPr>
          <w:b/>
          <w:sz w:val="36"/>
          <w:szCs w:val="36"/>
        </w:rPr>
      </w:pPr>
    </w:p>
    <w:p w14:paraId="647FB34F">
      <w:pPr>
        <w:pStyle w:val="2"/>
        <w:rPr>
          <w:b/>
          <w:sz w:val="36"/>
          <w:szCs w:val="36"/>
        </w:rPr>
      </w:pPr>
    </w:p>
    <w:p w14:paraId="56725520">
      <w:pPr>
        <w:pStyle w:val="2"/>
        <w:rPr>
          <w:b/>
          <w:sz w:val="36"/>
          <w:szCs w:val="36"/>
        </w:rPr>
      </w:pPr>
    </w:p>
    <w:p w14:paraId="1405A62E">
      <w:pPr>
        <w:pStyle w:val="2"/>
        <w:rPr>
          <w:b/>
          <w:sz w:val="36"/>
          <w:szCs w:val="36"/>
        </w:rPr>
      </w:pPr>
    </w:p>
    <w:p w14:paraId="66D5680B">
      <w:pPr>
        <w:pStyle w:val="2"/>
        <w:rPr>
          <w:b/>
          <w:sz w:val="36"/>
          <w:szCs w:val="36"/>
        </w:rPr>
      </w:pPr>
    </w:p>
    <w:p w14:paraId="5DB1EC79">
      <w:pPr>
        <w:widowControl/>
        <w:jc w:val="left"/>
        <w:rPr>
          <w:b/>
          <w:sz w:val="36"/>
          <w:szCs w:val="36"/>
        </w:rPr>
      </w:pPr>
    </w:p>
    <w:p w14:paraId="69D5BFDE">
      <w:pPr>
        <w:widowControl/>
        <w:jc w:val="left"/>
        <w:rPr>
          <w:b/>
          <w:sz w:val="36"/>
          <w:szCs w:val="36"/>
        </w:rPr>
      </w:pPr>
    </w:p>
    <w:p w14:paraId="437F839E">
      <w:pPr>
        <w:pStyle w:val="20"/>
        <w:spacing w:before="308" w:line="242" w:lineRule="auto"/>
        <w:ind w:left="128" w:right="3784"/>
        <w:rPr>
          <w:rFonts w:hint="eastAsia"/>
          <w:spacing w:val="1"/>
          <w:highlight w:val="none"/>
        </w:rPr>
      </w:pPr>
      <w:r>
        <w:rPr>
          <w:rFonts w:hint="eastAsia"/>
          <w:spacing w:val="1"/>
          <w:highlight w:val="none"/>
          <w:lang w:val="en-US" w:eastAsia="zh-CN"/>
        </w:rPr>
        <w:t>10</w:t>
      </w:r>
      <w:r>
        <w:rPr>
          <w:spacing w:val="1"/>
          <w:highlight w:val="none"/>
        </w:rPr>
        <w:t>-</w:t>
      </w:r>
      <w:r>
        <w:rPr>
          <w:rFonts w:hint="eastAsia"/>
          <w:spacing w:val="1"/>
          <w:highlight w:val="none"/>
          <w:lang w:val="en-US" w:eastAsia="zh-CN"/>
        </w:rPr>
        <w:t>1</w:t>
      </w:r>
      <w:r>
        <w:rPr>
          <w:spacing w:val="1"/>
          <w:highlight w:val="none"/>
        </w:rPr>
        <w:t xml:space="preserve"> 供应商信息采集表</w:t>
      </w:r>
    </w:p>
    <w:tbl>
      <w:tblPr>
        <w:tblStyle w:val="250"/>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9"/>
        <w:gridCol w:w="3095"/>
        <w:gridCol w:w="3098"/>
      </w:tblGrid>
      <w:tr w14:paraId="3CC00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3099" w:type="dxa"/>
          </w:tcPr>
          <w:p w14:paraId="405ED036">
            <w:pPr>
              <w:autoSpaceDE w:val="0"/>
              <w:autoSpaceDN w:val="0"/>
              <w:spacing w:before="43" w:line="195" w:lineRule="auto"/>
              <w:ind w:left="112"/>
              <w:rPr>
                <w:rFonts w:hint="eastAsia" w:ascii="宋体" w:hAnsi="宋体"/>
                <w:spacing w:val="1"/>
                <w:sz w:val="24"/>
                <w:highlight w:val="none"/>
                <w:lang w:eastAsia="en-US"/>
              </w:rPr>
            </w:pPr>
            <w:r>
              <w:rPr>
                <w:rFonts w:ascii="宋体" w:hAnsi="宋体"/>
                <w:spacing w:val="1"/>
                <w:sz w:val="24"/>
                <w:highlight w:val="none"/>
                <w:lang w:eastAsia="en-US"/>
              </w:rPr>
              <w:t>供应商名称</w:t>
            </w:r>
          </w:p>
        </w:tc>
        <w:tc>
          <w:tcPr>
            <w:tcW w:w="3095" w:type="dxa"/>
          </w:tcPr>
          <w:p w14:paraId="3EF0BFE2">
            <w:pPr>
              <w:autoSpaceDE w:val="0"/>
              <w:autoSpaceDN w:val="0"/>
              <w:spacing w:before="43" w:line="195" w:lineRule="auto"/>
              <w:ind w:left="109"/>
              <w:rPr>
                <w:rFonts w:hint="eastAsia" w:ascii="宋体" w:hAnsi="宋体"/>
                <w:spacing w:val="1"/>
                <w:sz w:val="24"/>
                <w:highlight w:val="none"/>
                <w:lang w:eastAsia="en-US"/>
              </w:rPr>
            </w:pPr>
            <w:r>
              <w:rPr>
                <w:rFonts w:ascii="宋体" w:hAnsi="宋体"/>
                <w:spacing w:val="1"/>
                <w:sz w:val="24"/>
                <w:highlight w:val="none"/>
                <w:lang w:eastAsia="en-US"/>
              </w:rPr>
              <w:t>供应商所属性别</w:t>
            </w:r>
          </w:p>
        </w:tc>
        <w:tc>
          <w:tcPr>
            <w:tcW w:w="3098" w:type="dxa"/>
          </w:tcPr>
          <w:p w14:paraId="324819BC">
            <w:pPr>
              <w:autoSpaceDE w:val="0"/>
              <w:autoSpaceDN w:val="0"/>
              <w:spacing w:before="43" w:line="195" w:lineRule="auto"/>
              <w:ind w:left="110"/>
              <w:rPr>
                <w:rFonts w:hint="eastAsia" w:ascii="宋体" w:hAnsi="宋体"/>
                <w:spacing w:val="1"/>
                <w:sz w:val="24"/>
                <w:highlight w:val="none"/>
                <w:lang w:eastAsia="en-US"/>
              </w:rPr>
            </w:pPr>
            <w:r>
              <w:rPr>
                <w:rFonts w:ascii="宋体" w:hAnsi="宋体"/>
                <w:spacing w:val="1"/>
                <w:sz w:val="24"/>
                <w:highlight w:val="none"/>
                <w:lang w:eastAsia="en-US"/>
              </w:rPr>
              <w:t>外商投资类型</w:t>
            </w:r>
          </w:p>
        </w:tc>
      </w:tr>
      <w:tr w14:paraId="042DF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3099" w:type="dxa"/>
          </w:tcPr>
          <w:p w14:paraId="3B360B98">
            <w:pPr>
              <w:autoSpaceDE w:val="0"/>
              <w:autoSpaceDN w:val="0"/>
              <w:spacing w:before="43" w:line="195" w:lineRule="auto"/>
              <w:ind w:left="112"/>
              <w:rPr>
                <w:rFonts w:hint="eastAsia" w:ascii="宋体" w:hAnsi="宋体"/>
                <w:spacing w:val="1"/>
                <w:sz w:val="24"/>
                <w:highlight w:val="none"/>
                <w:lang w:eastAsia="en-US"/>
              </w:rPr>
            </w:pPr>
          </w:p>
        </w:tc>
        <w:tc>
          <w:tcPr>
            <w:tcW w:w="3095" w:type="dxa"/>
          </w:tcPr>
          <w:p w14:paraId="5F26D0C5">
            <w:pPr>
              <w:autoSpaceDE w:val="0"/>
              <w:autoSpaceDN w:val="0"/>
              <w:spacing w:before="43" w:line="195" w:lineRule="auto"/>
              <w:ind w:left="109"/>
              <w:rPr>
                <w:rFonts w:hint="eastAsia" w:ascii="宋体" w:hAnsi="宋体"/>
                <w:spacing w:val="1"/>
                <w:sz w:val="24"/>
                <w:highlight w:val="none"/>
                <w:lang w:eastAsia="en-US"/>
              </w:rPr>
            </w:pPr>
          </w:p>
        </w:tc>
        <w:tc>
          <w:tcPr>
            <w:tcW w:w="3098" w:type="dxa"/>
          </w:tcPr>
          <w:p w14:paraId="5A040E07">
            <w:pPr>
              <w:autoSpaceDE w:val="0"/>
              <w:autoSpaceDN w:val="0"/>
              <w:spacing w:before="43" w:line="195" w:lineRule="auto"/>
              <w:ind w:left="110"/>
              <w:rPr>
                <w:rFonts w:hint="eastAsia" w:ascii="宋体" w:hAnsi="宋体"/>
                <w:spacing w:val="1"/>
                <w:sz w:val="24"/>
                <w:highlight w:val="none"/>
                <w:lang w:eastAsia="en-US"/>
              </w:rPr>
            </w:pPr>
          </w:p>
        </w:tc>
      </w:tr>
      <w:tr w14:paraId="35744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3099" w:type="dxa"/>
          </w:tcPr>
          <w:p w14:paraId="08E5F90E">
            <w:pPr>
              <w:autoSpaceDE w:val="0"/>
              <w:autoSpaceDN w:val="0"/>
              <w:spacing w:before="43" w:line="195" w:lineRule="auto"/>
              <w:ind w:left="112"/>
              <w:rPr>
                <w:rFonts w:hint="eastAsia" w:ascii="宋体" w:hAnsi="宋体"/>
                <w:spacing w:val="1"/>
                <w:sz w:val="24"/>
                <w:highlight w:val="none"/>
                <w:lang w:eastAsia="en-US"/>
              </w:rPr>
            </w:pPr>
          </w:p>
        </w:tc>
        <w:tc>
          <w:tcPr>
            <w:tcW w:w="3095" w:type="dxa"/>
          </w:tcPr>
          <w:p w14:paraId="21191347">
            <w:pPr>
              <w:autoSpaceDE w:val="0"/>
              <w:autoSpaceDN w:val="0"/>
              <w:spacing w:before="43" w:line="195" w:lineRule="auto"/>
              <w:ind w:left="109"/>
              <w:rPr>
                <w:rFonts w:hint="eastAsia" w:ascii="宋体" w:hAnsi="宋体"/>
                <w:spacing w:val="1"/>
                <w:sz w:val="24"/>
                <w:highlight w:val="none"/>
                <w:lang w:eastAsia="en-US"/>
              </w:rPr>
            </w:pPr>
          </w:p>
        </w:tc>
        <w:tc>
          <w:tcPr>
            <w:tcW w:w="3098" w:type="dxa"/>
          </w:tcPr>
          <w:p w14:paraId="5CC961FF">
            <w:pPr>
              <w:autoSpaceDE w:val="0"/>
              <w:autoSpaceDN w:val="0"/>
              <w:spacing w:before="43" w:line="195" w:lineRule="auto"/>
              <w:ind w:left="110"/>
              <w:rPr>
                <w:rFonts w:hint="eastAsia" w:ascii="宋体" w:hAnsi="宋体"/>
                <w:spacing w:val="1"/>
                <w:sz w:val="24"/>
                <w:highlight w:val="none"/>
                <w:lang w:eastAsia="en-US"/>
              </w:rPr>
            </w:pPr>
          </w:p>
        </w:tc>
      </w:tr>
      <w:tr w14:paraId="68E05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3099" w:type="dxa"/>
          </w:tcPr>
          <w:p w14:paraId="2DE5DDE2">
            <w:pPr>
              <w:autoSpaceDE w:val="0"/>
              <w:autoSpaceDN w:val="0"/>
              <w:spacing w:before="43" w:line="195" w:lineRule="auto"/>
              <w:ind w:left="112"/>
              <w:rPr>
                <w:rFonts w:hint="eastAsia" w:ascii="宋体" w:hAnsi="宋体"/>
                <w:spacing w:val="1"/>
                <w:sz w:val="24"/>
                <w:highlight w:val="none"/>
                <w:lang w:eastAsia="en-US"/>
              </w:rPr>
            </w:pPr>
          </w:p>
        </w:tc>
        <w:tc>
          <w:tcPr>
            <w:tcW w:w="3095" w:type="dxa"/>
          </w:tcPr>
          <w:p w14:paraId="7CCFCB1F">
            <w:pPr>
              <w:autoSpaceDE w:val="0"/>
              <w:autoSpaceDN w:val="0"/>
              <w:spacing w:before="43" w:line="195" w:lineRule="auto"/>
              <w:ind w:left="109"/>
              <w:rPr>
                <w:rFonts w:hint="eastAsia" w:ascii="宋体" w:hAnsi="宋体"/>
                <w:spacing w:val="1"/>
                <w:sz w:val="24"/>
                <w:highlight w:val="none"/>
                <w:lang w:eastAsia="en-US"/>
              </w:rPr>
            </w:pPr>
          </w:p>
        </w:tc>
        <w:tc>
          <w:tcPr>
            <w:tcW w:w="3098" w:type="dxa"/>
          </w:tcPr>
          <w:p w14:paraId="3E8281EE">
            <w:pPr>
              <w:autoSpaceDE w:val="0"/>
              <w:autoSpaceDN w:val="0"/>
              <w:spacing w:before="43" w:line="195" w:lineRule="auto"/>
              <w:ind w:left="110"/>
              <w:rPr>
                <w:rFonts w:hint="eastAsia" w:ascii="宋体" w:hAnsi="宋体"/>
                <w:spacing w:val="1"/>
                <w:sz w:val="24"/>
                <w:highlight w:val="none"/>
                <w:lang w:eastAsia="en-US"/>
              </w:rPr>
            </w:pPr>
          </w:p>
        </w:tc>
      </w:tr>
    </w:tbl>
    <w:p w14:paraId="0FE07D91">
      <w:pPr>
        <w:pStyle w:val="20"/>
        <w:spacing w:before="39" w:line="200" w:lineRule="auto"/>
        <w:ind w:left="123"/>
        <w:rPr>
          <w:rFonts w:hint="eastAsia" w:cs="宋体"/>
          <w:spacing w:val="-1"/>
          <w:highlight w:val="none"/>
        </w:rPr>
      </w:pPr>
    </w:p>
    <w:p w14:paraId="08964AF2">
      <w:pPr>
        <w:pStyle w:val="20"/>
        <w:spacing w:before="39" w:line="200" w:lineRule="auto"/>
        <w:ind w:left="123"/>
        <w:rPr>
          <w:rFonts w:hint="eastAsia" w:cs="宋体"/>
          <w:spacing w:val="-1"/>
          <w:highlight w:val="none"/>
        </w:rPr>
      </w:pPr>
    </w:p>
    <w:p w14:paraId="0B94582F">
      <w:pPr>
        <w:pStyle w:val="20"/>
        <w:spacing w:before="39" w:line="360" w:lineRule="auto"/>
        <w:ind w:left="123"/>
        <w:rPr>
          <w:rFonts w:hint="eastAsia" w:cs="宋体"/>
          <w:highlight w:val="none"/>
        </w:rPr>
      </w:pPr>
      <w:r>
        <w:rPr>
          <w:rFonts w:hint="eastAsia" w:cs="宋体"/>
          <w:spacing w:val="-1"/>
          <w:highlight w:val="none"/>
        </w:rPr>
        <w:t>注：</w:t>
      </w:r>
      <w:r>
        <w:rPr>
          <w:rFonts w:hint="eastAsia" w:cs="宋体"/>
          <w:spacing w:val="-29"/>
          <w:highlight w:val="none"/>
        </w:rPr>
        <w:t xml:space="preserve"> </w:t>
      </w:r>
      <w:r>
        <w:rPr>
          <w:rFonts w:hint="eastAsia" w:cs="宋体"/>
          <w:spacing w:val="-1"/>
          <w:highlight w:val="none"/>
        </w:rPr>
        <w:t>1.供应商如为联合体，则应填写联合体各成员信息。</w:t>
      </w:r>
    </w:p>
    <w:p w14:paraId="026F1BFB">
      <w:pPr>
        <w:pStyle w:val="20"/>
        <w:spacing w:before="3" w:line="360" w:lineRule="auto"/>
        <w:ind w:left="118" w:right="36" w:firstLine="491"/>
        <w:rPr>
          <w:rFonts w:hint="eastAsia" w:cs="宋体"/>
          <w:highlight w:val="none"/>
        </w:rPr>
      </w:pPr>
      <w:r>
        <w:rPr>
          <w:rFonts w:hint="eastAsia" w:cs="宋体"/>
          <w:spacing w:val="1"/>
          <w:highlight w:val="none"/>
        </w:rPr>
        <w:t>2.供应商所属性别请填写</w:t>
      </w:r>
      <w:r>
        <w:rPr>
          <w:rFonts w:hint="eastAsia" w:cs="宋体"/>
          <w:spacing w:val="-36"/>
          <w:highlight w:val="none"/>
        </w:rPr>
        <w:t xml:space="preserve"> </w:t>
      </w:r>
      <w:r>
        <w:rPr>
          <w:rFonts w:hint="eastAsia" w:cs="宋体"/>
          <w:spacing w:val="1"/>
          <w:highlight w:val="none"/>
        </w:rPr>
        <w:t>“男</w:t>
      </w:r>
      <w:r>
        <w:rPr>
          <w:rFonts w:hint="eastAsia" w:cs="宋体"/>
          <w:spacing w:val="-50"/>
          <w:highlight w:val="none"/>
        </w:rPr>
        <w:t xml:space="preserve"> </w:t>
      </w:r>
      <w:r>
        <w:rPr>
          <w:rFonts w:hint="eastAsia" w:cs="宋体"/>
          <w:spacing w:val="1"/>
          <w:highlight w:val="none"/>
        </w:rPr>
        <w:t>”或</w:t>
      </w:r>
      <w:r>
        <w:rPr>
          <w:rFonts w:hint="eastAsia" w:cs="宋体"/>
          <w:spacing w:val="-51"/>
          <w:highlight w:val="none"/>
        </w:rPr>
        <w:t xml:space="preserve"> </w:t>
      </w:r>
      <w:r>
        <w:rPr>
          <w:rFonts w:hint="eastAsia" w:cs="宋体"/>
          <w:spacing w:val="1"/>
          <w:highlight w:val="none"/>
        </w:rPr>
        <w:t>“女</w:t>
      </w:r>
      <w:r>
        <w:rPr>
          <w:rFonts w:hint="eastAsia" w:cs="宋体"/>
          <w:spacing w:val="-51"/>
          <w:highlight w:val="none"/>
        </w:rPr>
        <w:t xml:space="preserve"> </w:t>
      </w:r>
      <w:r>
        <w:rPr>
          <w:rFonts w:hint="eastAsia" w:cs="宋体"/>
          <w:spacing w:val="1"/>
          <w:highlight w:val="none"/>
        </w:rPr>
        <w:t>”，指拥有供应商 51%以上绝对所有权的性别；</w:t>
      </w:r>
      <w:r>
        <w:rPr>
          <w:rFonts w:hint="eastAsia" w:cs="宋体"/>
          <w:highlight w:val="none"/>
        </w:rPr>
        <w:t xml:space="preserve"> 绝对所有权拥有者可以是一个人，也可以是</w:t>
      </w:r>
      <w:r>
        <w:rPr>
          <w:rFonts w:hint="eastAsia" w:cs="宋体"/>
          <w:spacing w:val="-1"/>
          <w:highlight w:val="none"/>
        </w:rPr>
        <w:t>多人合计计算。</w:t>
      </w:r>
    </w:p>
    <w:p w14:paraId="4D4060FA">
      <w:pPr>
        <w:pStyle w:val="20"/>
        <w:spacing w:before="4" w:line="360" w:lineRule="auto"/>
        <w:ind w:left="611"/>
        <w:rPr>
          <w:rFonts w:hint="eastAsia" w:cs="宋体"/>
          <w:highlight w:val="none"/>
        </w:rPr>
      </w:pPr>
      <w:r>
        <w:rPr>
          <w:rFonts w:hint="eastAsia" w:cs="宋体"/>
          <w:spacing w:val="3"/>
          <w:highlight w:val="none"/>
        </w:rPr>
        <w:t>3.外商投资类型请填写</w:t>
      </w:r>
      <w:r>
        <w:rPr>
          <w:rFonts w:hint="eastAsia" w:cs="宋体"/>
          <w:spacing w:val="-35"/>
          <w:highlight w:val="none"/>
        </w:rPr>
        <w:t xml:space="preserve"> </w:t>
      </w:r>
      <w:r>
        <w:rPr>
          <w:rFonts w:hint="eastAsia" w:cs="宋体"/>
          <w:spacing w:val="3"/>
          <w:highlight w:val="none"/>
        </w:rPr>
        <w:t>“外商单独投资</w:t>
      </w:r>
      <w:r>
        <w:rPr>
          <w:rFonts w:hint="eastAsia" w:cs="宋体"/>
          <w:spacing w:val="-50"/>
          <w:highlight w:val="none"/>
        </w:rPr>
        <w:t xml:space="preserve"> </w:t>
      </w:r>
      <w:r>
        <w:rPr>
          <w:rFonts w:hint="eastAsia" w:cs="宋体"/>
          <w:spacing w:val="3"/>
          <w:highlight w:val="none"/>
        </w:rPr>
        <w:t>”</w:t>
      </w:r>
      <w:r>
        <w:rPr>
          <w:rFonts w:hint="eastAsia" w:cs="宋体"/>
          <w:spacing w:val="-43"/>
          <w:highlight w:val="none"/>
        </w:rPr>
        <w:t xml:space="preserve"> </w:t>
      </w:r>
      <w:r>
        <w:rPr>
          <w:rFonts w:hint="eastAsia" w:cs="宋体"/>
          <w:spacing w:val="3"/>
          <w:highlight w:val="none"/>
        </w:rPr>
        <w:t>、“外商部分投资</w:t>
      </w:r>
      <w:r>
        <w:rPr>
          <w:rFonts w:hint="eastAsia" w:cs="宋体"/>
          <w:spacing w:val="-51"/>
          <w:highlight w:val="none"/>
        </w:rPr>
        <w:t xml:space="preserve"> </w:t>
      </w:r>
      <w:r>
        <w:rPr>
          <w:rFonts w:hint="eastAsia" w:cs="宋体"/>
          <w:spacing w:val="3"/>
          <w:highlight w:val="none"/>
        </w:rPr>
        <w:t>”或</w:t>
      </w:r>
      <w:r>
        <w:rPr>
          <w:rFonts w:hint="eastAsia" w:cs="宋体"/>
          <w:spacing w:val="-50"/>
          <w:highlight w:val="none"/>
        </w:rPr>
        <w:t xml:space="preserve"> </w:t>
      </w:r>
      <w:r>
        <w:rPr>
          <w:rFonts w:hint="eastAsia" w:cs="宋体"/>
          <w:spacing w:val="3"/>
          <w:highlight w:val="none"/>
        </w:rPr>
        <w:t>“</w:t>
      </w:r>
      <w:r>
        <w:rPr>
          <w:rFonts w:hint="eastAsia" w:cs="宋体"/>
          <w:spacing w:val="-36"/>
          <w:highlight w:val="none"/>
        </w:rPr>
        <w:t xml:space="preserve"> </w:t>
      </w:r>
      <w:r>
        <w:rPr>
          <w:rFonts w:hint="eastAsia" w:cs="宋体"/>
          <w:spacing w:val="3"/>
          <w:highlight w:val="none"/>
        </w:rPr>
        <w:t>内资</w:t>
      </w:r>
      <w:r>
        <w:rPr>
          <w:rFonts w:hint="eastAsia" w:cs="宋体"/>
          <w:spacing w:val="-51"/>
          <w:highlight w:val="none"/>
        </w:rPr>
        <w:t xml:space="preserve"> </w:t>
      </w:r>
      <w:r>
        <w:rPr>
          <w:rFonts w:hint="eastAsia" w:cs="宋体"/>
          <w:spacing w:val="3"/>
          <w:highlight w:val="none"/>
        </w:rPr>
        <w:t>”。</w:t>
      </w:r>
    </w:p>
    <w:p w14:paraId="06D70D58">
      <w:pPr>
        <w:widowControl/>
        <w:jc w:val="left"/>
        <w:rPr>
          <w:b/>
          <w:sz w:val="36"/>
          <w:szCs w:val="36"/>
        </w:rPr>
      </w:pPr>
    </w:p>
    <w:sectPr>
      <w:footerReference r:id="rId33" w:type="default"/>
      <w:pgSz w:w="11907" w:h="16840"/>
      <w:pgMar w:top="1418" w:right="1134" w:bottom="1418" w:left="1701" w:header="851" w:footer="851" w:gutter="0"/>
      <w:pgBorders>
        <w:top w:val="none" w:sz="0" w:space="0"/>
        <w:left w:val="none" w:sz="0" w:space="0"/>
        <w:bottom w:val="none" w:sz="0" w:space="0"/>
        <w:right w:val="none" w:sz="0" w:space="0"/>
      </w:pgBorders>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C1815">
    <w:pPr>
      <w:pStyle w:val="32"/>
      <w:framePr w:wrap="around" w:vAnchor="text" w:hAnchor="margin" w:xAlign="right" w:y="1"/>
      <w:rPr>
        <w:rStyle w:val="51"/>
      </w:rPr>
    </w:pPr>
  </w:p>
  <w:p w14:paraId="10B25078">
    <w:pPr>
      <w:pStyle w:val="32"/>
      <w:ind w:right="360"/>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26882">
    <w:pPr>
      <w:pStyle w:val="3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269CC2">
                          <w:pPr>
                            <w:pStyle w:val="32"/>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B269CC2">
                    <w:pPr>
                      <w:pStyle w:val="32"/>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50309">
    <w:pPr>
      <w:pStyle w:val="32"/>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14:paraId="0C8BD04E">
    <w:pPr>
      <w:pStyle w:val="32"/>
      <w:ind w:right="360"/>
    </w:pPr>
  </w:p>
  <w:p w14:paraId="6E1D148C"/>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3EE6E">
    <w:pPr>
      <w:pStyle w:val="32"/>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0C6B6">
    <w:pPr>
      <w:pStyle w:val="3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BE9011">
                          <w:pPr>
                            <w:pStyle w:val="32"/>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4BE9011">
                    <w:pPr>
                      <w:pStyle w:val="32"/>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ED0A5">
    <w:pPr>
      <w:pStyle w:val="32"/>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30BF1C">
                          <w:pPr>
                            <w:pStyle w:val="32"/>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030BF1C">
                    <w:pPr>
                      <w:pStyle w:val="32"/>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1BF1B">
    <w:pPr>
      <w:pStyle w:val="32"/>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14:paraId="3DD8A497">
    <w:pPr>
      <w:pStyle w:val="32"/>
      <w:ind w:right="360"/>
    </w:pPr>
  </w:p>
  <w:p w14:paraId="2250A1FF"/>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32337">
    <w:pPr>
      <w:pStyle w:val="32"/>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05C34">
    <w:pPr>
      <w:spacing w:line="186" w:lineRule="auto"/>
      <w:ind w:left="4446"/>
      <w:rPr>
        <w:rFonts w:eastAsia="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F86538">
                          <w:pPr>
                            <w:pStyle w:val="32"/>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8F86538">
                    <w:pPr>
                      <w:pStyle w:val="32"/>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96B8D">
    <w:pPr>
      <w:pStyle w:val="3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3D9120">
                          <w:pPr>
                            <w:pStyle w:val="3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C3D9120">
                    <w:pPr>
                      <w:pStyle w:val="3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41E48">
    <w:pPr>
      <w:pStyle w:val="32"/>
      <w:framePr w:wrap="around" w:vAnchor="text" w:hAnchor="margin" w:xAlign="right" w:y="1"/>
      <w:rPr>
        <w:rStyle w:val="51"/>
      </w:rPr>
    </w:pPr>
  </w:p>
  <w:p w14:paraId="7499B9FC">
    <w:pPr>
      <w:pStyle w:val="32"/>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94370">
    <w:pPr>
      <w:pStyle w:val="32"/>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14:paraId="35065784">
    <w:pPr>
      <w:pStyle w:val="3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40DF1">
    <w:pPr>
      <w:pStyle w:val="3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FBDC9">
    <w:pPr>
      <w:spacing w:line="186" w:lineRule="auto"/>
      <w:ind w:left="4478"/>
      <w:rPr>
        <w:rFonts w:eastAsia="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F48FC5">
                          <w:pPr>
                            <w:pStyle w:val="32"/>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8F48FC5">
                    <w:pPr>
                      <w:pStyle w:val="32"/>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D6CF8">
    <w:pPr>
      <w:spacing w:line="186" w:lineRule="auto"/>
      <w:ind w:left="4478"/>
      <w:rPr>
        <w:rFonts w:eastAsia="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B7FDC8">
                          <w:pPr>
                            <w:pStyle w:val="3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6B7FDC8">
                    <w:pPr>
                      <w:pStyle w:val="32"/>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45151">
    <w:pPr>
      <w:pStyle w:val="3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EEC6BE">
                          <w:pPr>
                            <w:pStyle w:val="3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1EEC6BE">
                    <w:pPr>
                      <w:pStyle w:val="3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10B17">
    <w:pPr>
      <w:pStyle w:val="3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9B69FC">
                          <w:pPr>
                            <w:pStyle w:val="32"/>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C9B69FC">
                    <w:pPr>
                      <w:pStyle w:val="32"/>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359C9">
    <w:pPr>
      <w:pStyle w:val="33"/>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1ACD6">
    <w:pPr>
      <w:pStyle w:val="3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13D1A">
    <w:pPr>
      <w:pStyle w:val="33"/>
      <w:pBdr>
        <w:bottom w:val="none" w:color="auto" w:sz="0" w:space="1"/>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7F372">
    <w:pPr>
      <w:pStyle w:val="33"/>
      <w:pBdr>
        <w:bottom w:val="none" w:color="auto" w:sz="0" w:space="1"/>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4C253">
    <w:pPr>
      <w:pStyle w:val="33"/>
    </w:pPr>
  </w:p>
  <w:p w14:paraId="29A43A86"/>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9CD65">
    <w:pPr>
      <w:pStyle w:val="3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1EAD0">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AE0C2">
    <w:pPr>
      <w:pStyle w:val="3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DDBCE">
    <w:pPr>
      <w:spacing w:line="14" w:lineRule="exact"/>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5EC5A">
    <w:pPr>
      <w:spacing w:line="14" w:lineRule="exact"/>
      <w:rPr>
        <w:rFonts w:ascii="Arial"/>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98B06">
    <w:pPr>
      <w:pStyle w:val="33"/>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3087D">
    <w:pPr>
      <w:pStyle w:val="33"/>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467B5">
    <w:pPr>
      <w:pStyle w:val="33"/>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3382F">
    <w:pPr>
      <w:pStyle w:val="33"/>
    </w:pPr>
  </w:p>
  <w:p w14:paraId="4F3BB0F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03F4E4"/>
    <w:multiLevelType w:val="singleLevel"/>
    <w:tmpl w:val="AD03F4E4"/>
    <w:lvl w:ilvl="0" w:tentative="0">
      <w:start w:val="2"/>
      <w:numFmt w:val="chineseCounting"/>
      <w:suff w:val="nothing"/>
      <w:lvlText w:val="%1、"/>
      <w:lvlJc w:val="left"/>
      <w:rPr>
        <w:rFonts w:hint="eastAsia"/>
      </w:rPr>
    </w:lvl>
  </w:abstractNum>
  <w:abstractNum w:abstractNumId="1">
    <w:nsid w:val="B0AE841F"/>
    <w:multiLevelType w:val="singleLevel"/>
    <w:tmpl w:val="B0AE841F"/>
    <w:lvl w:ilvl="0" w:tentative="0">
      <w:start w:val="1"/>
      <w:numFmt w:val="decimal"/>
      <w:suff w:val="space"/>
      <w:lvlText w:val="%1."/>
      <w:lvlJc w:val="left"/>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8">
    <w:nsid w:val="0000000A"/>
    <w:multiLevelType w:val="multilevel"/>
    <w:tmpl w:val="0000000A"/>
    <w:lvl w:ilvl="0" w:tentative="0">
      <w:start w:val="1"/>
      <w:numFmt w:val="decimal"/>
      <w:pStyle w:val="115"/>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0D"/>
    <w:multiLevelType w:val="multilevel"/>
    <w:tmpl w:val="0000000D"/>
    <w:lvl w:ilvl="0" w:tentative="0">
      <w:start w:val="1"/>
      <w:numFmt w:val="lowerLetter"/>
      <w:pStyle w:val="190"/>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0">
    <w:nsid w:val="00000013"/>
    <w:multiLevelType w:val="singleLevel"/>
    <w:tmpl w:val="00000013"/>
    <w:lvl w:ilvl="0" w:tentative="0">
      <w:start w:val="1"/>
      <w:numFmt w:val="decimal"/>
      <w:pStyle w:val="160"/>
      <w:lvlText w:val="%1."/>
      <w:lvlJc w:val="left"/>
      <w:pPr>
        <w:tabs>
          <w:tab w:val="left" w:pos="360"/>
        </w:tabs>
        <w:ind w:left="360" w:hanging="360"/>
      </w:pPr>
      <w:rPr>
        <w:rFonts w:hint="default"/>
      </w:rPr>
    </w:lvl>
  </w:abstractNum>
  <w:abstractNum w:abstractNumId="11">
    <w:nsid w:val="00000026"/>
    <w:multiLevelType w:val="multilevel"/>
    <w:tmpl w:val="00000026"/>
    <w:lvl w:ilvl="0" w:tentative="0">
      <w:start w:val="1"/>
      <w:numFmt w:val="decimal"/>
      <w:pStyle w:val="109"/>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8"/>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5"/>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4"/>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3"/>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6"/>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9"/>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12">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7"/>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13">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0000002F"/>
    <w:multiLevelType w:val="multilevel"/>
    <w:tmpl w:val="0000002F"/>
    <w:lvl w:ilvl="0" w:tentative="0">
      <w:start w:val="1"/>
      <w:numFmt w:val="decimal"/>
      <w:pStyle w:val="114"/>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3230665"/>
    <w:multiLevelType w:val="multilevel"/>
    <w:tmpl w:val="03230665"/>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6">
    <w:nsid w:val="032A8299"/>
    <w:multiLevelType w:val="singleLevel"/>
    <w:tmpl w:val="032A8299"/>
    <w:lvl w:ilvl="0" w:tentative="0">
      <w:start w:val="10"/>
      <w:numFmt w:val="decimal"/>
      <w:suff w:val="nothing"/>
      <w:lvlText w:val="（%1）"/>
      <w:lvlJc w:val="left"/>
    </w:lvl>
  </w:abstractNum>
  <w:abstractNum w:abstractNumId="17">
    <w:nsid w:val="0E230849"/>
    <w:multiLevelType w:val="multilevel"/>
    <w:tmpl w:val="0E230849"/>
    <w:lvl w:ilvl="0" w:tentative="0">
      <w:start w:val="1"/>
      <w:numFmt w:val="decimal"/>
      <w:pStyle w:val="215"/>
      <w:lvlText w:val="%1"/>
      <w:lvlJc w:val="left"/>
      <w:pPr>
        <w:ind w:left="680" w:hanging="680"/>
      </w:pPr>
      <w:rPr>
        <w:rFonts w:hint="eastAsia" w:ascii="宋体" w:hAnsi="宋体" w:eastAsia="宋体"/>
      </w:rPr>
    </w:lvl>
    <w:lvl w:ilvl="1" w:tentative="0">
      <w:start w:val="1"/>
      <w:numFmt w:val="decimal"/>
      <w:pStyle w:val="216"/>
      <w:lvlText w:val="%1.%2"/>
      <w:lvlJc w:val="left"/>
      <w:pPr>
        <w:ind w:left="851" w:hanging="851"/>
      </w:pPr>
      <w:rPr>
        <w:rFonts w:hint="eastAsia" w:ascii="宋体" w:hAnsi="宋体" w:eastAsia="宋体"/>
        <w:color w:val="auto"/>
      </w:rPr>
    </w:lvl>
    <w:lvl w:ilvl="2" w:tentative="0">
      <w:start w:val="1"/>
      <w:numFmt w:val="decimal"/>
      <w:pStyle w:val="217"/>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8">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9">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1">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2">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3">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24">
    <w:nsid w:val="52FD7323"/>
    <w:multiLevelType w:val="multilevel"/>
    <w:tmpl w:val="52FD7323"/>
    <w:lvl w:ilvl="0" w:tentative="0">
      <w:start w:val="1"/>
      <w:numFmt w:val="decimal"/>
      <w:lvlText w:val="%1."/>
      <w:lvlJc w:val="left"/>
      <w:pPr>
        <w:ind w:left="205" w:hanging="322"/>
      </w:pPr>
      <w:rPr>
        <w:rFonts w:hint="default" w:ascii="仿宋" w:hAnsi="仿宋" w:eastAsia="仿宋" w:cs="仿宋"/>
        <w:spacing w:val="-46"/>
        <w:w w:val="99"/>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6">
    <w:nsid w:val="7A0F6431"/>
    <w:multiLevelType w:val="singleLevel"/>
    <w:tmpl w:val="7A0F6431"/>
    <w:lvl w:ilvl="0" w:tentative="0">
      <w:start w:val="1"/>
      <w:numFmt w:val="decimal"/>
      <w:suff w:val="space"/>
      <w:lvlText w:val="%1."/>
      <w:lvlJc w:val="left"/>
    </w:lvl>
  </w:abstractNum>
  <w:num w:numId="1">
    <w:abstractNumId w:val="11"/>
  </w:num>
  <w:num w:numId="2">
    <w:abstractNumId w:val="14"/>
  </w:num>
  <w:num w:numId="3">
    <w:abstractNumId w:val="8"/>
  </w:num>
  <w:num w:numId="4">
    <w:abstractNumId w:val="12"/>
  </w:num>
  <w:num w:numId="5">
    <w:abstractNumId w:val="10"/>
  </w:num>
  <w:num w:numId="6">
    <w:abstractNumId w:val="9"/>
  </w:num>
  <w:num w:numId="7">
    <w:abstractNumId w:val="17"/>
  </w:num>
  <w:num w:numId="8">
    <w:abstractNumId w:val="16"/>
  </w:num>
  <w:num w:numId="9">
    <w:abstractNumId w:val="13"/>
  </w:num>
  <w:num w:numId="10">
    <w:abstractNumId w:val="20"/>
  </w:num>
  <w:num w:numId="11">
    <w:abstractNumId w:val="7"/>
  </w:num>
  <w:num w:numId="12">
    <w:abstractNumId w:val="22"/>
  </w:num>
  <w:num w:numId="13">
    <w:abstractNumId w:val="0"/>
  </w:num>
  <w:num w:numId="14">
    <w:abstractNumId w:val="18"/>
  </w:num>
  <w:num w:numId="15">
    <w:abstractNumId w:val="25"/>
  </w:num>
  <w:num w:numId="16">
    <w:abstractNumId w:val="15"/>
  </w:num>
  <w:num w:numId="17">
    <w:abstractNumId w:val="19"/>
  </w:num>
  <w:num w:numId="18">
    <w:abstractNumId w:val="1"/>
  </w:num>
  <w:num w:numId="19">
    <w:abstractNumId w:val="26"/>
  </w:num>
  <w:num w:numId="20">
    <w:abstractNumId w:val="3"/>
  </w:num>
  <w:num w:numId="21">
    <w:abstractNumId w:val="5"/>
  </w:num>
  <w:num w:numId="22">
    <w:abstractNumId w:val="4"/>
  </w:num>
  <w:num w:numId="23">
    <w:abstractNumId w:val="2"/>
  </w:num>
  <w:num w:numId="24">
    <w:abstractNumId w:val="6"/>
  </w:num>
  <w:num w:numId="25">
    <w:abstractNumId w:val="21"/>
  </w:num>
  <w:num w:numId="26">
    <w:abstractNumId w:val="2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MzNmMTFjOTM3YmFhNTZlNDAxMDY1YzI4ZWI0OGI1MGE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2CC"/>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6C0"/>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0C"/>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16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0E5"/>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81E"/>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4FA"/>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CFE"/>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1C"/>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076"/>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84B"/>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5EC"/>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788"/>
    <w:rsid w:val="001948CB"/>
    <w:rsid w:val="00194C53"/>
    <w:rsid w:val="00194DE9"/>
    <w:rsid w:val="001950C6"/>
    <w:rsid w:val="0019525E"/>
    <w:rsid w:val="00195427"/>
    <w:rsid w:val="001954DF"/>
    <w:rsid w:val="00195A71"/>
    <w:rsid w:val="00195B1E"/>
    <w:rsid w:val="00195D3C"/>
    <w:rsid w:val="001961CE"/>
    <w:rsid w:val="00196296"/>
    <w:rsid w:val="001968D5"/>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6EA"/>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C7C"/>
    <w:rsid w:val="00204E72"/>
    <w:rsid w:val="00204FA5"/>
    <w:rsid w:val="00205CED"/>
    <w:rsid w:val="00205D16"/>
    <w:rsid w:val="00205F4E"/>
    <w:rsid w:val="00206410"/>
    <w:rsid w:val="00206722"/>
    <w:rsid w:val="00206A04"/>
    <w:rsid w:val="00206ACA"/>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47B"/>
    <w:rsid w:val="00227679"/>
    <w:rsid w:val="00227B21"/>
    <w:rsid w:val="00227BC9"/>
    <w:rsid w:val="00230A63"/>
    <w:rsid w:val="00230AEB"/>
    <w:rsid w:val="00230B42"/>
    <w:rsid w:val="00230CB0"/>
    <w:rsid w:val="00230CFB"/>
    <w:rsid w:val="00230EA6"/>
    <w:rsid w:val="0023108B"/>
    <w:rsid w:val="0023109B"/>
    <w:rsid w:val="002310C2"/>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8D6"/>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77F29"/>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3F8A"/>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59B"/>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832"/>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10"/>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01D"/>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06D"/>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CD2"/>
    <w:rsid w:val="00375F03"/>
    <w:rsid w:val="0037616A"/>
    <w:rsid w:val="0037621C"/>
    <w:rsid w:val="00376256"/>
    <w:rsid w:val="00376533"/>
    <w:rsid w:val="0037659D"/>
    <w:rsid w:val="003767B6"/>
    <w:rsid w:val="003769B4"/>
    <w:rsid w:val="00376A4B"/>
    <w:rsid w:val="00376B06"/>
    <w:rsid w:val="00376B49"/>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657"/>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453"/>
    <w:rsid w:val="003C6594"/>
    <w:rsid w:val="003C66FA"/>
    <w:rsid w:val="003C67C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83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5A3"/>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625"/>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AE3"/>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1C"/>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EA0"/>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882"/>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173"/>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60"/>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671"/>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4E8"/>
    <w:rsid w:val="00617613"/>
    <w:rsid w:val="00617B36"/>
    <w:rsid w:val="00620093"/>
    <w:rsid w:val="006202D7"/>
    <w:rsid w:val="006203E2"/>
    <w:rsid w:val="00620414"/>
    <w:rsid w:val="0062047E"/>
    <w:rsid w:val="006206D0"/>
    <w:rsid w:val="006207AE"/>
    <w:rsid w:val="00620976"/>
    <w:rsid w:val="00620C57"/>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3F15"/>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EE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C0E"/>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4FC"/>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2E6A"/>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1A"/>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804"/>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2F9"/>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3"/>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585"/>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33F"/>
    <w:rsid w:val="007867C5"/>
    <w:rsid w:val="007867D9"/>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2A2"/>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B66"/>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A38"/>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58B"/>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0E"/>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843"/>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D0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7E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3CA"/>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85"/>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79B"/>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34D"/>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480"/>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5E2"/>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A8"/>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9B6"/>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54D"/>
    <w:rsid w:val="00982649"/>
    <w:rsid w:val="009828C1"/>
    <w:rsid w:val="00982AB7"/>
    <w:rsid w:val="00982C2F"/>
    <w:rsid w:val="00982E88"/>
    <w:rsid w:val="0098335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DC6"/>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789"/>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0B8"/>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AA4"/>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909"/>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9DF"/>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D9F"/>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807"/>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0B1"/>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3"/>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38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ECB"/>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0F3"/>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40"/>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438"/>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42D"/>
    <w:rsid w:val="00B8160D"/>
    <w:rsid w:val="00B816E8"/>
    <w:rsid w:val="00B819DA"/>
    <w:rsid w:val="00B81AED"/>
    <w:rsid w:val="00B81E2B"/>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A6"/>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2F7"/>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CE"/>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78A"/>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0B26"/>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ADF"/>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550"/>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0A9"/>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AD"/>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28"/>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8C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7A"/>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AED"/>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BF"/>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93B"/>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043"/>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5D6"/>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2F"/>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79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2C"/>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9E"/>
    <w:rsid w:val="00ED12FF"/>
    <w:rsid w:val="00ED15F6"/>
    <w:rsid w:val="00ED1687"/>
    <w:rsid w:val="00ED16CF"/>
    <w:rsid w:val="00ED187E"/>
    <w:rsid w:val="00ED1BD9"/>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0E21"/>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2BF"/>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601"/>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7FC"/>
    <w:rsid w:val="00F56875"/>
    <w:rsid w:val="00F56902"/>
    <w:rsid w:val="00F56990"/>
    <w:rsid w:val="00F569A9"/>
    <w:rsid w:val="00F56BB3"/>
    <w:rsid w:val="00F56E0C"/>
    <w:rsid w:val="00F57039"/>
    <w:rsid w:val="00F5709C"/>
    <w:rsid w:val="00F57232"/>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2"/>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90"/>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4EE"/>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8BA"/>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4EA3"/>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617766"/>
    <w:rsid w:val="017D66B2"/>
    <w:rsid w:val="0223765F"/>
    <w:rsid w:val="037A2CD7"/>
    <w:rsid w:val="07F253A1"/>
    <w:rsid w:val="08B66FA6"/>
    <w:rsid w:val="094B3B92"/>
    <w:rsid w:val="09D17A16"/>
    <w:rsid w:val="0B660C1A"/>
    <w:rsid w:val="0B871A12"/>
    <w:rsid w:val="0D71522D"/>
    <w:rsid w:val="0DA22505"/>
    <w:rsid w:val="0EFB3F63"/>
    <w:rsid w:val="0F8F1573"/>
    <w:rsid w:val="11621C82"/>
    <w:rsid w:val="119F1EA5"/>
    <w:rsid w:val="13352A39"/>
    <w:rsid w:val="141E46CC"/>
    <w:rsid w:val="143C4803"/>
    <w:rsid w:val="146A2E8A"/>
    <w:rsid w:val="14BE00E2"/>
    <w:rsid w:val="151D58F6"/>
    <w:rsid w:val="15DE18EA"/>
    <w:rsid w:val="160E6B94"/>
    <w:rsid w:val="163C166A"/>
    <w:rsid w:val="170B69CA"/>
    <w:rsid w:val="177C5A5D"/>
    <w:rsid w:val="17F93E0B"/>
    <w:rsid w:val="18EE62E8"/>
    <w:rsid w:val="193D46CA"/>
    <w:rsid w:val="19F96F10"/>
    <w:rsid w:val="1AE10090"/>
    <w:rsid w:val="1B784113"/>
    <w:rsid w:val="1C2E6E6E"/>
    <w:rsid w:val="1C455CA5"/>
    <w:rsid w:val="1D2C69D2"/>
    <w:rsid w:val="1EB13564"/>
    <w:rsid w:val="2094148D"/>
    <w:rsid w:val="210C1A01"/>
    <w:rsid w:val="2129739E"/>
    <w:rsid w:val="226D707F"/>
    <w:rsid w:val="239E00B4"/>
    <w:rsid w:val="23B23B5F"/>
    <w:rsid w:val="251E74A4"/>
    <w:rsid w:val="25480CB6"/>
    <w:rsid w:val="25C11EEE"/>
    <w:rsid w:val="25CE47EF"/>
    <w:rsid w:val="27843CE5"/>
    <w:rsid w:val="27FE01F8"/>
    <w:rsid w:val="287964A1"/>
    <w:rsid w:val="288551E7"/>
    <w:rsid w:val="29280737"/>
    <w:rsid w:val="297E44C5"/>
    <w:rsid w:val="2A4B5CF6"/>
    <w:rsid w:val="2A840A03"/>
    <w:rsid w:val="2BAC4B0C"/>
    <w:rsid w:val="2BC97038"/>
    <w:rsid w:val="2ECA17B2"/>
    <w:rsid w:val="2F8E1F35"/>
    <w:rsid w:val="301C11B5"/>
    <w:rsid w:val="30A1738A"/>
    <w:rsid w:val="31293F09"/>
    <w:rsid w:val="31396B31"/>
    <w:rsid w:val="31DA4A4D"/>
    <w:rsid w:val="32CB5278"/>
    <w:rsid w:val="32EB653A"/>
    <w:rsid w:val="334078AF"/>
    <w:rsid w:val="335D5F5C"/>
    <w:rsid w:val="33F82699"/>
    <w:rsid w:val="3445105A"/>
    <w:rsid w:val="34C72B41"/>
    <w:rsid w:val="35A11704"/>
    <w:rsid w:val="35F04FF6"/>
    <w:rsid w:val="381A6292"/>
    <w:rsid w:val="3967406D"/>
    <w:rsid w:val="3AB0091A"/>
    <w:rsid w:val="3B5D312D"/>
    <w:rsid w:val="3BCB6780"/>
    <w:rsid w:val="3C361318"/>
    <w:rsid w:val="3E5532A3"/>
    <w:rsid w:val="3F6E2A79"/>
    <w:rsid w:val="3F8240C6"/>
    <w:rsid w:val="40C10152"/>
    <w:rsid w:val="41C81F24"/>
    <w:rsid w:val="41E30AE3"/>
    <w:rsid w:val="42CD0A98"/>
    <w:rsid w:val="431A0C09"/>
    <w:rsid w:val="433F136A"/>
    <w:rsid w:val="4391515C"/>
    <w:rsid w:val="45CB19F2"/>
    <w:rsid w:val="46273DC2"/>
    <w:rsid w:val="466B5AD5"/>
    <w:rsid w:val="46D25840"/>
    <w:rsid w:val="46EF231E"/>
    <w:rsid w:val="480E2158"/>
    <w:rsid w:val="48E1714C"/>
    <w:rsid w:val="49D13DB2"/>
    <w:rsid w:val="49D265A2"/>
    <w:rsid w:val="4B65373A"/>
    <w:rsid w:val="4B6D1D00"/>
    <w:rsid w:val="4BC93B48"/>
    <w:rsid w:val="4BF03B4A"/>
    <w:rsid w:val="4D00163A"/>
    <w:rsid w:val="4F0F5BE3"/>
    <w:rsid w:val="4F6B6FE2"/>
    <w:rsid w:val="502E1244"/>
    <w:rsid w:val="52025453"/>
    <w:rsid w:val="522D51B0"/>
    <w:rsid w:val="52422029"/>
    <w:rsid w:val="53173882"/>
    <w:rsid w:val="546456F6"/>
    <w:rsid w:val="54F63F7F"/>
    <w:rsid w:val="55040901"/>
    <w:rsid w:val="559B0682"/>
    <w:rsid w:val="55C34057"/>
    <w:rsid w:val="56DF05DE"/>
    <w:rsid w:val="56F70118"/>
    <w:rsid w:val="57FC6189"/>
    <w:rsid w:val="58612C0E"/>
    <w:rsid w:val="5A804BC1"/>
    <w:rsid w:val="5AD97498"/>
    <w:rsid w:val="5AEE3497"/>
    <w:rsid w:val="5C294C3A"/>
    <w:rsid w:val="5DEA542A"/>
    <w:rsid w:val="5F073306"/>
    <w:rsid w:val="5F5F73B9"/>
    <w:rsid w:val="5F9A4680"/>
    <w:rsid w:val="5FD13294"/>
    <w:rsid w:val="60434300"/>
    <w:rsid w:val="634D410D"/>
    <w:rsid w:val="66405E8D"/>
    <w:rsid w:val="673D0897"/>
    <w:rsid w:val="6838144E"/>
    <w:rsid w:val="68AA7398"/>
    <w:rsid w:val="691D372D"/>
    <w:rsid w:val="69BB3B99"/>
    <w:rsid w:val="6A125288"/>
    <w:rsid w:val="6A6432E1"/>
    <w:rsid w:val="6A855D8B"/>
    <w:rsid w:val="6B795186"/>
    <w:rsid w:val="6CBE3881"/>
    <w:rsid w:val="6CCD7F63"/>
    <w:rsid w:val="6D53421F"/>
    <w:rsid w:val="6DB043D4"/>
    <w:rsid w:val="6E6935BC"/>
    <w:rsid w:val="6EF410D7"/>
    <w:rsid w:val="6F0908D4"/>
    <w:rsid w:val="6F97D24A"/>
    <w:rsid w:val="708B143B"/>
    <w:rsid w:val="70AE736D"/>
    <w:rsid w:val="715225CD"/>
    <w:rsid w:val="71E909FE"/>
    <w:rsid w:val="723D07DC"/>
    <w:rsid w:val="732D08E8"/>
    <w:rsid w:val="742C597A"/>
    <w:rsid w:val="761B4F61"/>
    <w:rsid w:val="77D276A3"/>
    <w:rsid w:val="78806B11"/>
    <w:rsid w:val="7A3852AB"/>
    <w:rsid w:val="7AC4171B"/>
    <w:rsid w:val="7B850EDB"/>
    <w:rsid w:val="7BC506FF"/>
    <w:rsid w:val="7BF52BC3"/>
    <w:rsid w:val="7E5C4E19"/>
    <w:rsid w:val="7EDC4BA6"/>
    <w:rsid w:val="7F97D7F2"/>
    <w:rsid w:val="7FD413B0"/>
    <w:rsid w:val="A6FEB8E8"/>
    <w:rsid w:val="B85FDB83"/>
    <w:rsid w:val="C1BF7C39"/>
    <w:rsid w:val="C4BD4666"/>
    <w:rsid w:val="DAF67373"/>
    <w:rsid w:val="DC7C6527"/>
    <w:rsid w:val="DEE73C2B"/>
    <w:rsid w:val="EBA7250A"/>
    <w:rsid w:val="EDFF1E69"/>
    <w:rsid w:val="EF7CB3D9"/>
    <w:rsid w:val="F9F3A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0"/>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61"/>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6"/>
    <w:link w:val="62"/>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64"/>
    <w:autoRedefine/>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8">
    <w:name w:val="heading 5"/>
    <w:basedOn w:val="1"/>
    <w:next w:val="1"/>
    <w:link w:val="65"/>
    <w:autoRedefine/>
    <w:qFormat/>
    <w:uiPriority w:val="0"/>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66"/>
    <w:autoRedefine/>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67"/>
    <w:autoRedefine/>
    <w:qFormat/>
    <w:uiPriority w:val="0"/>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68"/>
    <w:autoRedefine/>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69"/>
    <w:autoRedefine/>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9">
    <w:name w:val="Default Paragraph Font"/>
    <w:autoRedefine/>
    <w:semiHidden/>
    <w:unhideWhenUsed/>
    <w:qFormat/>
    <w:uiPriority w:val="1"/>
  </w:style>
  <w:style w:type="table" w:default="1" w:styleId="46">
    <w:name w:val="Normal Table"/>
    <w:autoRedefin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link w:val="63"/>
    <w:autoRedefine/>
    <w:qFormat/>
    <w:uiPriority w:val="0"/>
    <w:pPr>
      <w:autoSpaceDE w:val="0"/>
      <w:autoSpaceDN w:val="0"/>
      <w:adjustRightInd w:val="0"/>
      <w:ind w:firstLine="420"/>
      <w:jc w:val="left"/>
    </w:pPr>
    <w:rPr>
      <w:rFonts w:ascii="宋体"/>
      <w:sz w:val="24"/>
    </w:rPr>
  </w:style>
  <w:style w:type="paragraph" w:styleId="13">
    <w:name w:val="toc 7"/>
    <w:basedOn w:val="1"/>
    <w:next w:val="1"/>
    <w:autoRedefine/>
    <w:qFormat/>
    <w:uiPriority w:val="0"/>
    <w:pPr>
      <w:ind w:left="2520" w:leftChars="1200"/>
    </w:pPr>
  </w:style>
  <w:style w:type="paragraph" w:styleId="14">
    <w:name w:val="table of authorities"/>
    <w:basedOn w:val="1"/>
    <w:next w:val="1"/>
    <w:autoRedefine/>
    <w:unhideWhenUsed/>
    <w:qFormat/>
    <w:uiPriority w:val="99"/>
    <w:pPr>
      <w:ind w:left="420" w:leftChars="200"/>
    </w:pPr>
  </w:style>
  <w:style w:type="paragraph" w:styleId="15">
    <w:name w:val="caption"/>
    <w:basedOn w:val="1"/>
    <w:next w:val="1"/>
    <w:autoRedefine/>
    <w:qFormat/>
    <w:uiPriority w:val="0"/>
    <w:pPr>
      <w:spacing w:line="480" w:lineRule="auto"/>
    </w:pPr>
    <w:rPr>
      <w:rFonts w:ascii="华文中宋" w:hAnsi="华文中宋" w:eastAsia="华文中宋"/>
      <w:sz w:val="36"/>
      <w:szCs w:val="20"/>
    </w:rPr>
  </w:style>
  <w:style w:type="paragraph" w:styleId="16">
    <w:name w:val="Document Map"/>
    <w:basedOn w:val="1"/>
    <w:link w:val="70"/>
    <w:autoRedefine/>
    <w:qFormat/>
    <w:uiPriority w:val="0"/>
    <w:pPr>
      <w:shd w:val="clear" w:color="auto" w:fill="000080"/>
    </w:pPr>
  </w:style>
  <w:style w:type="paragraph" w:styleId="17">
    <w:name w:val="toa heading"/>
    <w:basedOn w:val="1"/>
    <w:next w:val="1"/>
    <w:autoRedefine/>
    <w:qFormat/>
    <w:uiPriority w:val="0"/>
    <w:pPr>
      <w:spacing w:before="120"/>
    </w:pPr>
    <w:rPr>
      <w:rFonts w:ascii="Arial" w:hAnsi="Arial"/>
      <w:sz w:val="24"/>
    </w:rPr>
  </w:style>
  <w:style w:type="paragraph" w:styleId="18">
    <w:name w:val="annotation text"/>
    <w:basedOn w:val="1"/>
    <w:link w:val="71"/>
    <w:autoRedefine/>
    <w:qFormat/>
    <w:uiPriority w:val="99"/>
    <w:pPr>
      <w:jc w:val="left"/>
    </w:pPr>
  </w:style>
  <w:style w:type="paragraph" w:styleId="19">
    <w:name w:val="Body Text 3"/>
    <w:basedOn w:val="1"/>
    <w:link w:val="72"/>
    <w:autoRedefine/>
    <w:qFormat/>
    <w:uiPriority w:val="0"/>
    <w:pPr>
      <w:spacing w:after="120"/>
    </w:pPr>
    <w:rPr>
      <w:sz w:val="16"/>
      <w:szCs w:val="16"/>
    </w:rPr>
  </w:style>
  <w:style w:type="paragraph" w:styleId="20">
    <w:name w:val="Body Text"/>
    <w:basedOn w:val="1"/>
    <w:next w:val="21"/>
    <w:link w:val="73"/>
    <w:autoRedefine/>
    <w:qFormat/>
    <w:uiPriority w:val="0"/>
    <w:pPr>
      <w:tabs>
        <w:tab w:val="left" w:pos="567"/>
      </w:tabs>
      <w:spacing w:before="120" w:line="22" w:lineRule="atLeast"/>
    </w:pPr>
    <w:rPr>
      <w:rFonts w:ascii="宋体" w:hAnsi="宋体"/>
      <w:sz w:val="24"/>
    </w:rPr>
  </w:style>
  <w:style w:type="paragraph" w:customStyle="1" w:styleId="21">
    <w:name w:val="TOC 11"/>
    <w:next w:val="1"/>
    <w:autoRedefine/>
    <w:qFormat/>
    <w:uiPriority w:val="0"/>
    <w:pPr>
      <w:wordWrap w:val="0"/>
      <w:jc w:val="both"/>
    </w:pPr>
    <w:rPr>
      <w:rFonts w:ascii="Calibri" w:hAnsi="Calibri" w:eastAsia="宋体" w:cs="Times New Roman"/>
      <w:sz w:val="21"/>
      <w:szCs w:val="22"/>
      <w:lang w:val="en-US" w:eastAsia="zh-CN" w:bidi="ar-SA"/>
    </w:rPr>
  </w:style>
  <w:style w:type="paragraph" w:styleId="22">
    <w:name w:val="Body Text Indent"/>
    <w:basedOn w:val="1"/>
    <w:link w:val="74"/>
    <w:autoRedefine/>
    <w:qFormat/>
    <w:uiPriority w:val="0"/>
    <w:pPr>
      <w:spacing w:line="360" w:lineRule="auto"/>
      <w:ind w:firstLine="570"/>
    </w:pPr>
    <w:rPr>
      <w:sz w:val="24"/>
    </w:rPr>
  </w:style>
  <w:style w:type="paragraph" w:styleId="23">
    <w:name w:val="List 2"/>
    <w:basedOn w:val="1"/>
    <w:autoRedefine/>
    <w:qFormat/>
    <w:uiPriority w:val="0"/>
    <w:pPr>
      <w:ind w:left="100" w:leftChars="200" w:hanging="200" w:hangingChars="200"/>
    </w:pPr>
  </w:style>
  <w:style w:type="paragraph" w:styleId="24">
    <w:name w:val="Block Text"/>
    <w:basedOn w:val="1"/>
    <w:autoRedefine/>
    <w:qFormat/>
    <w:uiPriority w:val="0"/>
    <w:pPr>
      <w:widowControl/>
      <w:ind w:left="480" w:right="-341" w:firstLine="513"/>
    </w:pPr>
    <w:rPr>
      <w:kern w:val="0"/>
      <w:sz w:val="24"/>
      <w:szCs w:val="20"/>
    </w:rPr>
  </w:style>
  <w:style w:type="paragraph" w:styleId="25">
    <w:name w:val="toc 5"/>
    <w:basedOn w:val="1"/>
    <w:next w:val="1"/>
    <w:autoRedefine/>
    <w:qFormat/>
    <w:uiPriority w:val="0"/>
    <w:pPr>
      <w:ind w:left="1680" w:leftChars="800"/>
    </w:pPr>
  </w:style>
  <w:style w:type="paragraph" w:styleId="26">
    <w:name w:val="toc 3"/>
    <w:basedOn w:val="1"/>
    <w:next w:val="1"/>
    <w:autoRedefine/>
    <w:qFormat/>
    <w:uiPriority w:val="39"/>
    <w:pPr>
      <w:ind w:left="840" w:leftChars="400"/>
    </w:pPr>
  </w:style>
  <w:style w:type="paragraph" w:styleId="27">
    <w:name w:val="Plain Text"/>
    <w:basedOn w:val="1"/>
    <w:link w:val="75"/>
    <w:autoRedefine/>
    <w:qFormat/>
    <w:uiPriority w:val="0"/>
    <w:rPr>
      <w:rFonts w:hint="eastAsia" w:ascii="宋体" w:hAnsi="Courier New"/>
      <w:szCs w:val="20"/>
    </w:rPr>
  </w:style>
  <w:style w:type="paragraph" w:styleId="28">
    <w:name w:val="toc 8"/>
    <w:basedOn w:val="1"/>
    <w:next w:val="1"/>
    <w:autoRedefine/>
    <w:qFormat/>
    <w:uiPriority w:val="0"/>
    <w:pPr>
      <w:ind w:left="2940" w:leftChars="1400"/>
    </w:pPr>
  </w:style>
  <w:style w:type="paragraph" w:styleId="29">
    <w:name w:val="Date"/>
    <w:basedOn w:val="1"/>
    <w:next w:val="1"/>
    <w:link w:val="76"/>
    <w:autoRedefine/>
    <w:qFormat/>
    <w:uiPriority w:val="0"/>
    <w:pPr>
      <w:ind w:left="100" w:leftChars="2500"/>
    </w:pPr>
    <w:rPr>
      <w:rFonts w:ascii="仿宋_GB2312" w:hAnsi="宋体" w:eastAsia="仿宋_GB2312"/>
      <w:color w:val="000000"/>
      <w:sz w:val="24"/>
    </w:rPr>
  </w:style>
  <w:style w:type="paragraph" w:styleId="30">
    <w:name w:val="Body Text Indent 2"/>
    <w:basedOn w:val="1"/>
    <w:link w:val="77"/>
    <w:autoRedefine/>
    <w:qFormat/>
    <w:uiPriority w:val="0"/>
    <w:pPr>
      <w:ind w:firstLine="480" w:firstLineChars="200"/>
    </w:pPr>
    <w:rPr>
      <w:rFonts w:ascii="仿宋_GB2312" w:eastAsia="仿宋_GB2312"/>
      <w:sz w:val="24"/>
    </w:rPr>
  </w:style>
  <w:style w:type="paragraph" w:styleId="31">
    <w:name w:val="Balloon Text"/>
    <w:basedOn w:val="1"/>
    <w:link w:val="78"/>
    <w:autoRedefine/>
    <w:qFormat/>
    <w:uiPriority w:val="0"/>
    <w:rPr>
      <w:sz w:val="18"/>
      <w:szCs w:val="18"/>
    </w:rPr>
  </w:style>
  <w:style w:type="paragraph" w:styleId="32">
    <w:name w:val="footer"/>
    <w:basedOn w:val="1"/>
    <w:link w:val="59"/>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3">
    <w:name w:val="header"/>
    <w:basedOn w:val="1"/>
    <w:link w:val="79"/>
    <w:autoRedefine/>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autoRedefine/>
    <w:qFormat/>
    <w:uiPriority w:val="39"/>
    <w:pPr>
      <w:tabs>
        <w:tab w:val="left" w:pos="1050"/>
        <w:tab w:val="right" w:leader="dot" w:pos="8937"/>
      </w:tabs>
      <w:spacing w:line="300" w:lineRule="auto"/>
    </w:pPr>
    <w:rPr>
      <w:rFonts w:ascii="宋体" w:hAnsi="宋体"/>
      <w:b/>
      <w:sz w:val="24"/>
    </w:rPr>
  </w:style>
  <w:style w:type="paragraph" w:styleId="35">
    <w:name w:val="toc 4"/>
    <w:basedOn w:val="1"/>
    <w:next w:val="1"/>
    <w:autoRedefine/>
    <w:qFormat/>
    <w:uiPriority w:val="0"/>
    <w:pPr>
      <w:ind w:left="1260" w:leftChars="600"/>
    </w:pPr>
  </w:style>
  <w:style w:type="paragraph" w:styleId="36">
    <w:name w:val="toc 6"/>
    <w:basedOn w:val="1"/>
    <w:next w:val="1"/>
    <w:autoRedefine/>
    <w:qFormat/>
    <w:uiPriority w:val="0"/>
    <w:pPr>
      <w:ind w:left="2100" w:leftChars="1000"/>
    </w:pPr>
  </w:style>
  <w:style w:type="paragraph" w:styleId="37">
    <w:name w:val="Body Text Indent 3"/>
    <w:basedOn w:val="1"/>
    <w:link w:val="80"/>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8">
    <w:name w:val="toc 2"/>
    <w:basedOn w:val="1"/>
    <w:next w:val="1"/>
    <w:autoRedefine/>
    <w:qFormat/>
    <w:uiPriority w:val="39"/>
    <w:pPr>
      <w:tabs>
        <w:tab w:val="right" w:leader="dot" w:pos="8937"/>
      </w:tabs>
      <w:spacing w:line="312" w:lineRule="auto"/>
      <w:ind w:left="420" w:leftChars="200"/>
    </w:pPr>
  </w:style>
  <w:style w:type="paragraph" w:styleId="39">
    <w:name w:val="toc 9"/>
    <w:basedOn w:val="1"/>
    <w:next w:val="1"/>
    <w:autoRedefine/>
    <w:qFormat/>
    <w:uiPriority w:val="0"/>
    <w:pPr>
      <w:ind w:left="3360" w:leftChars="1600"/>
    </w:pPr>
  </w:style>
  <w:style w:type="paragraph" w:styleId="40">
    <w:name w:val="HTML Preformatted"/>
    <w:basedOn w:val="1"/>
    <w:link w:val="8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1">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2">
    <w:name w:val="index 1"/>
    <w:basedOn w:val="1"/>
    <w:next w:val="1"/>
    <w:autoRedefine/>
    <w:qFormat/>
    <w:uiPriority w:val="0"/>
    <w:rPr>
      <w:szCs w:val="20"/>
    </w:rPr>
  </w:style>
  <w:style w:type="paragraph" w:styleId="43">
    <w:name w:val="Title"/>
    <w:basedOn w:val="1"/>
    <w:next w:val="1"/>
    <w:link w:val="82"/>
    <w:autoRedefine/>
    <w:qFormat/>
    <w:uiPriority w:val="0"/>
    <w:pPr>
      <w:jc w:val="center"/>
      <w:outlineLvl w:val="0"/>
    </w:pPr>
    <w:rPr>
      <w:b/>
      <w:sz w:val="32"/>
      <w:szCs w:val="20"/>
    </w:rPr>
  </w:style>
  <w:style w:type="paragraph" w:styleId="44">
    <w:name w:val="annotation subject"/>
    <w:basedOn w:val="18"/>
    <w:next w:val="18"/>
    <w:link w:val="83"/>
    <w:autoRedefine/>
    <w:qFormat/>
    <w:uiPriority w:val="0"/>
    <w:rPr>
      <w:b/>
      <w:bCs/>
    </w:rPr>
  </w:style>
  <w:style w:type="paragraph" w:styleId="45">
    <w:name w:val="Body Text First Indent 2"/>
    <w:basedOn w:val="22"/>
    <w:link w:val="85"/>
    <w:autoRedefine/>
    <w:qFormat/>
    <w:uiPriority w:val="0"/>
    <w:pPr>
      <w:spacing w:after="120" w:line="480" w:lineRule="exact"/>
      <w:ind w:left="420" w:leftChars="200" w:firstLine="420" w:firstLineChars="200"/>
    </w:pPr>
    <w:rPr>
      <w:szCs w:val="20"/>
    </w:rPr>
  </w:style>
  <w:style w:type="table" w:styleId="47">
    <w:name w:val="Table Grid"/>
    <w:basedOn w:val="46"/>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8">
    <w:name w:val="Medium Grid 1 Accent 2"/>
    <w:basedOn w:val="46"/>
    <w:autoRedefine/>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50">
    <w:name w:val="Strong"/>
    <w:autoRedefine/>
    <w:qFormat/>
    <w:uiPriority w:val="0"/>
    <w:rPr>
      <w:b/>
      <w:bCs/>
    </w:rPr>
  </w:style>
  <w:style w:type="character" w:styleId="51">
    <w:name w:val="page number"/>
    <w:basedOn w:val="49"/>
    <w:autoRedefine/>
    <w:qFormat/>
    <w:uiPriority w:val="0"/>
  </w:style>
  <w:style w:type="character" w:styleId="52">
    <w:name w:val="FollowedHyperlink"/>
    <w:autoRedefine/>
    <w:qFormat/>
    <w:uiPriority w:val="0"/>
    <w:rPr>
      <w:color w:val="800080"/>
      <w:u w:val="single"/>
    </w:rPr>
  </w:style>
  <w:style w:type="character" w:styleId="53">
    <w:name w:val="Emphasis"/>
    <w:autoRedefine/>
    <w:qFormat/>
    <w:uiPriority w:val="0"/>
    <w:rPr>
      <w:color w:val="CC0033"/>
    </w:rPr>
  </w:style>
  <w:style w:type="character" w:styleId="54">
    <w:name w:val="Hyperlink"/>
    <w:autoRedefine/>
    <w:qFormat/>
    <w:uiPriority w:val="99"/>
    <w:rPr>
      <w:color w:val="0000FF"/>
      <w:u w:val="single"/>
    </w:rPr>
  </w:style>
  <w:style w:type="character" w:styleId="55">
    <w:name w:val="annotation reference"/>
    <w:autoRedefine/>
    <w:qFormat/>
    <w:uiPriority w:val="99"/>
    <w:rPr>
      <w:sz w:val="21"/>
      <w:szCs w:val="21"/>
    </w:rPr>
  </w:style>
  <w:style w:type="character" w:styleId="56">
    <w:name w:val="HTML Cite"/>
    <w:autoRedefine/>
    <w:qFormat/>
    <w:uiPriority w:val="0"/>
    <w:rPr>
      <w:i/>
      <w:iCs/>
    </w:rPr>
  </w:style>
  <w:style w:type="character" w:customStyle="1" w:styleId="57">
    <w:name w:val="标题 3 Char"/>
    <w:autoRedefine/>
    <w:qFormat/>
    <w:uiPriority w:val="0"/>
    <w:rPr>
      <w:rFonts w:ascii="宋体" w:eastAsia="宋体"/>
      <w:b/>
      <w:sz w:val="24"/>
      <w:u w:val="single"/>
      <w:lang w:val="en-US" w:eastAsia="zh-CN" w:bidi="ar-SA"/>
    </w:rPr>
  </w:style>
  <w:style w:type="character" w:customStyle="1" w:styleId="58">
    <w:name w:val="标题 2 Char"/>
    <w:autoRedefine/>
    <w:qFormat/>
    <w:uiPriority w:val="0"/>
    <w:rPr>
      <w:rFonts w:ascii="Arial" w:hAnsi="Arial" w:eastAsia="黑体"/>
      <w:b/>
      <w:sz w:val="30"/>
      <w:lang w:val="en-US" w:eastAsia="zh-CN" w:bidi="ar-SA"/>
    </w:rPr>
  </w:style>
  <w:style w:type="character" w:customStyle="1" w:styleId="59">
    <w:name w:val="页脚 字符"/>
    <w:link w:val="32"/>
    <w:autoRedefine/>
    <w:qFormat/>
    <w:uiPriority w:val="99"/>
    <w:rPr>
      <w:rFonts w:ascii="宋体" w:eastAsia="宋体"/>
      <w:sz w:val="18"/>
      <w:lang w:val="en-US" w:eastAsia="zh-CN" w:bidi="ar-SA"/>
    </w:rPr>
  </w:style>
  <w:style w:type="character" w:customStyle="1" w:styleId="60">
    <w:name w:val="标题 1 字符"/>
    <w:basedOn w:val="49"/>
    <w:link w:val="3"/>
    <w:autoRedefine/>
    <w:qFormat/>
    <w:uiPriority w:val="0"/>
    <w:rPr>
      <w:rFonts w:ascii="宋体"/>
      <w:b/>
      <w:kern w:val="44"/>
      <w:sz w:val="32"/>
    </w:rPr>
  </w:style>
  <w:style w:type="character" w:customStyle="1" w:styleId="61">
    <w:name w:val="标题 2 字符"/>
    <w:link w:val="4"/>
    <w:autoRedefine/>
    <w:qFormat/>
    <w:uiPriority w:val="0"/>
    <w:rPr>
      <w:rFonts w:ascii="Arial" w:hAnsi="Arial" w:eastAsia="黑体"/>
      <w:b/>
      <w:sz w:val="30"/>
      <w:lang w:val="en-US" w:eastAsia="zh-CN" w:bidi="ar-SA"/>
    </w:rPr>
  </w:style>
  <w:style w:type="character" w:customStyle="1" w:styleId="62">
    <w:name w:val="标题 3 字符"/>
    <w:link w:val="5"/>
    <w:autoRedefine/>
    <w:qFormat/>
    <w:uiPriority w:val="0"/>
    <w:rPr>
      <w:rFonts w:ascii="宋体" w:eastAsia="宋体"/>
      <w:b/>
      <w:sz w:val="24"/>
      <w:u w:val="single"/>
      <w:lang w:val="en-US" w:eastAsia="zh-CN" w:bidi="ar-SA"/>
    </w:rPr>
  </w:style>
  <w:style w:type="character" w:customStyle="1" w:styleId="63">
    <w:name w:val="正文缩进 字符"/>
    <w:link w:val="6"/>
    <w:autoRedefine/>
    <w:qFormat/>
    <w:uiPriority w:val="0"/>
    <w:rPr>
      <w:rFonts w:ascii="宋体" w:eastAsia="宋体"/>
      <w:kern w:val="2"/>
      <w:sz w:val="24"/>
      <w:szCs w:val="24"/>
      <w:lang w:val="en-US" w:eastAsia="zh-CN" w:bidi="ar-SA"/>
    </w:rPr>
  </w:style>
  <w:style w:type="character" w:customStyle="1" w:styleId="64">
    <w:name w:val="标题 4 字符"/>
    <w:basedOn w:val="49"/>
    <w:link w:val="7"/>
    <w:autoRedefine/>
    <w:qFormat/>
    <w:uiPriority w:val="0"/>
    <w:rPr>
      <w:rFonts w:ascii="Arial" w:hAnsi="Arial" w:eastAsia="黑体"/>
      <w:b/>
      <w:sz w:val="28"/>
    </w:rPr>
  </w:style>
  <w:style w:type="character" w:customStyle="1" w:styleId="65">
    <w:name w:val="标题 5 字符"/>
    <w:basedOn w:val="49"/>
    <w:link w:val="8"/>
    <w:autoRedefine/>
    <w:qFormat/>
    <w:uiPriority w:val="0"/>
    <w:rPr>
      <w:b/>
      <w:sz w:val="28"/>
    </w:rPr>
  </w:style>
  <w:style w:type="character" w:customStyle="1" w:styleId="66">
    <w:name w:val="标题 6 字符"/>
    <w:basedOn w:val="49"/>
    <w:link w:val="9"/>
    <w:autoRedefine/>
    <w:qFormat/>
    <w:uiPriority w:val="0"/>
    <w:rPr>
      <w:rFonts w:ascii="Arial" w:hAnsi="Arial" w:eastAsia="黑体"/>
      <w:b/>
      <w:sz w:val="24"/>
    </w:rPr>
  </w:style>
  <w:style w:type="character" w:customStyle="1" w:styleId="67">
    <w:name w:val="标题 7 字符"/>
    <w:basedOn w:val="49"/>
    <w:link w:val="10"/>
    <w:autoRedefine/>
    <w:qFormat/>
    <w:uiPriority w:val="0"/>
    <w:rPr>
      <w:b/>
      <w:sz w:val="24"/>
    </w:rPr>
  </w:style>
  <w:style w:type="character" w:customStyle="1" w:styleId="68">
    <w:name w:val="标题 8 字符"/>
    <w:basedOn w:val="49"/>
    <w:link w:val="11"/>
    <w:autoRedefine/>
    <w:qFormat/>
    <w:uiPriority w:val="0"/>
    <w:rPr>
      <w:rFonts w:ascii="Arial" w:hAnsi="Arial" w:eastAsia="黑体"/>
      <w:sz w:val="24"/>
    </w:rPr>
  </w:style>
  <w:style w:type="character" w:customStyle="1" w:styleId="69">
    <w:name w:val="标题 9 字符"/>
    <w:basedOn w:val="49"/>
    <w:link w:val="12"/>
    <w:autoRedefine/>
    <w:qFormat/>
    <w:uiPriority w:val="0"/>
    <w:rPr>
      <w:rFonts w:ascii="Arial" w:hAnsi="Arial" w:eastAsia="黑体"/>
      <w:sz w:val="21"/>
    </w:rPr>
  </w:style>
  <w:style w:type="character" w:customStyle="1" w:styleId="70">
    <w:name w:val="文档结构图 字符"/>
    <w:basedOn w:val="49"/>
    <w:link w:val="16"/>
    <w:autoRedefine/>
    <w:qFormat/>
    <w:uiPriority w:val="0"/>
    <w:rPr>
      <w:kern w:val="2"/>
      <w:sz w:val="21"/>
      <w:szCs w:val="24"/>
      <w:shd w:val="clear" w:color="auto" w:fill="000080"/>
    </w:rPr>
  </w:style>
  <w:style w:type="character" w:customStyle="1" w:styleId="71">
    <w:name w:val="批注文字 字符1"/>
    <w:link w:val="18"/>
    <w:autoRedefine/>
    <w:qFormat/>
    <w:uiPriority w:val="99"/>
    <w:rPr>
      <w:kern w:val="2"/>
      <w:sz w:val="21"/>
      <w:szCs w:val="24"/>
    </w:rPr>
  </w:style>
  <w:style w:type="character" w:customStyle="1" w:styleId="72">
    <w:name w:val="正文文本 3 字符"/>
    <w:basedOn w:val="49"/>
    <w:link w:val="19"/>
    <w:autoRedefine/>
    <w:qFormat/>
    <w:uiPriority w:val="0"/>
    <w:rPr>
      <w:kern w:val="2"/>
      <w:sz w:val="16"/>
      <w:szCs w:val="16"/>
    </w:rPr>
  </w:style>
  <w:style w:type="character" w:customStyle="1" w:styleId="73">
    <w:name w:val="正文文本 字符"/>
    <w:basedOn w:val="49"/>
    <w:link w:val="20"/>
    <w:autoRedefine/>
    <w:qFormat/>
    <w:uiPriority w:val="0"/>
    <w:rPr>
      <w:rFonts w:ascii="宋体" w:hAnsi="宋体"/>
      <w:kern w:val="2"/>
      <w:sz w:val="24"/>
      <w:szCs w:val="24"/>
    </w:rPr>
  </w:style>
  <w:style w:type="character" w:customStyle="1" w:styleId="74">
    <w:name w:val="正文文本缩进 字符"/>
    <w:link w:val="22"/>
    <w:autoRedefine/>
    <w:qFormat/>
    <w:uiPriority w:val="0"/>
    <w:rPr>
      <w:rFonts w:eastAsia="宋体"/>
      <w:kern w:val="2"/>
      <w:sz w:val="24"/>
      <w:szCs w:val="24"/>
      <w:lang w:val="en-US" w:eastAsia="zh-CN" w:bidi="ar-SA"/>
    </w:rPr>
  </w:style>
  <w:style w:type="character" w:customStyle="1" w:styleId="75">
    <w:name w:val="纯文本 字符2"/>
    <w:basedOn w:val="49"/>
    <w:link w:val="27"/>
    <w:autoRedefine/>
    <w:qFormat/>
    <w:uiPriority w:val="0"/>
    <w:rPr>
      <w:rFonts w:hint="eastAsia" w:ascii="宋体" w:hAnsi="Courier New" w:eastAsia="宋体" w:cs="宋体"/>
      <w:kern w:val="2"/>
      <w:sz w:val="21"/>
    </w:rPr>
  </w:style>
  <w:style w:type="character" w:customStyle="1" w:styleId="76">
    <w:name w:val="日期 字符"/>
    <w:basedOn w:val="49"/>
    <w:link w:val="29"/>
    <w:autoRedefine/>
    <w:qFormat/>
    <w:uiPriority w:val="0"/>
    <w:rPr>
      <w:rFonts w:ascii="仿宋_GB2312" w:hAnsi="宋体" w:eastAsia="仿宋_GB2312"/>
      <w:color w:val="000000"/>
      <w:kern w:val="2"/>
      <w:sz w:val="24"/>
      <w:szCs w:val="24"/>
    </w:rPr>
  </w:style>
  <w:style w:type="character" w:customStyle="1" w:styleId="77">
    <w:name w:val="正文文本缩进 2 字符"/>
    <w:basedOn w:val="49"/>
    <w:link w:val="30"/>
    <w:autoRedefine/>
    <w:qFormat/>
    <w:uiPriority w:val="0"/>
    <w:rPr>
      <w:rFonts w:ascii="仿宋_GB2312" w:eastAsia="仿宋_GB2312"/>
      <w:kern w:val="2"/>
      <w:sz w:val="24"/>
      <w:szCs w:val="24"/>
    </w:rPr>
  </w:style>
  <w:style w:type="character" w:customStyle="1" w:styleId="78">
    <w:name w:val="批注框文本 字符"/>
    <w:basedOn w:val="49"/>
    <w:link w:val="31"/>
    <w:autoRedefine/>
    <w:qFormat/>
    <w:uiPriority w:val="0"/>
    <w:rPr>
      <w:kern w:val="2"/>
      <w:sz w:val="18"/>
      <w:szCs w:val="18"/>
    </w:rPr>
  </w:style>
  <w:style w:type="character" w:customStyle="1" w:styleId="79">
    <w:name w:val="页眉 字符"/>
    <w:link w:val="33"/>
    <w:autoRedefine/>
    <w:qFormat/>
    <w:uiPriority w:val="0"/>
    <w:rPr>
      <w:rFonts w:eastAsia="宋体"/>
      <w:kern w:val="2"/>
      <w:sz w:val="18"/>
      <w:szCs w:val="18"/>
      <w:lang w:val="en-US" w:eastAsia="zh-CN" w:bidi="ar-SA"/>
    </w:rPr>
  </w:style>
  <w:style w:type="character" w:customStyle="1" w:styleId="80">
    <w:name w:val="正文文本缩进 3 字符"/>
    <w:basedOn w:val="49"/>
    <w:link w:val="37"/>
    <w:autoRedefine/>
    <w:qFormat/>
    <w:uiPriority w:val="0"/>
    <w:rPr>
      <w:rFonts w:ascii="宋体"/>
      <w:sz w:val="24"/>
    </w:rPr>
  </w:style>
  <w:style w:type="character" w:customStyle="1" w:styleId="81">
    <w:name w:val="HTML 预设格式 字符"/>
    <w:basedOn w:val="49"/>
    <w:link w:val="40"/>
    <w:autoRedefine/>
    <w:qFormat/>
    <w:uiPriority w:val="0"/>
    <w:rPr>
      <w:rFonts w:ascii="宋体" w:hAnsi="宋体" w:cs="宋体"/>
      <w:sz w:val="24"/>
      <w:szCs w:val="24"/>
    </w:rPr>
  </w:style>
  <w:style w:type="character" w:customStyle="1" w:styleId="82">
    <w:name w:val="标题 字符"/>
    <w:link w:val="43"/>
    <w:autoRedefine/>
    <w:qFormat/>
    <w:uiPriority w:val="0"/>
    <w:rPr>
      <w:b/>
      <w:kern w:val="2"/>
      <w:sz w:val="32"/>
    </w:rPr>
  </w:style>
  <w:style w:type="character" w:customStyle="1" w:styleId="83">
    <w:name w:val="批注主题 字符"/>
    <w:basedOn w:val="84"/>
    <w:link w:val="44"/>
    <w:autoRedefine/>
    <w:qFormat/>
    <w:uiPriority w:val="0"/>
    <w:rPr>
      <w:rFonts w:ascii="Times New Roman" w:hAnsi="Times New Roman" w:eastAsia="宋体" w:cs="Times New Roman"/>
      <w:b/>
      <w:bCs/>
      <w:kern w:val="2"/>
      <w:sz w:val="21"/>
      <w:szCs w:val="24"/>
      <w:lang w:val="en-US" w:eastAsia="zh-CN" w:bidi="ar-SA"/>
    </w:rPr>
  </w:style>
  <w:style w:type="character" w:customStyle="1" w:styleId="84">
    <w:name w:val="批注文字 字符"/>
    <w:autoRedefine/>
    <w:qFormat/>
    <w:uiPriority w:val="99"/>
    <w:rPr>
      <w:rFonts w:ascii="Times New Roman" w:hAnsi="Times New Roman" w:eastAsia="宋体" w:cs="Times New Roman"/>
      <w:sz w:val="24"/>
      <w:lang w:val="en-US" w:eastAsia="zh-CN" w:bidi="ar-SA"/>
    </w:rPr>
  </w:style>
  <w:style w:type="character" w:customStyle="1" w:styleId="85">
    <w:name w:val="正文文本首行缩进 2 字符"/>
    <w:basedOn w:val="74"/>
    <w:link w:val="45"/>
    <w:autoRedefine/>
    <w:qFormat/>
    <w:uiPriority w:val="0"/>
    <w:rPr>
      <w:rFonts w:eastAsia="宋体"/>
      <w:kern w:val="2"/>
      <w:sz w:val="24"/>
      <w:szCs w:val="24"/>
      <w:lang w:val="en-US" w:eastAsia="zh-CN" w:bidi="ar-SA"/>
    </w:rPr>
  </w:style>
  <w:style w:type="character" w:customStyle="1" w:styleId="86">
    <w:name w:val="c21"/>
    <w:autoRedefine/>
    <w:qFormat/>
    <w:uiPriority w:val="0"/>
    <w:rPr>
      <w:rFonts w:hint="default" w:ascii="ˎ̥" w:hAnsi="ˎ̥"/>
      <w:color w:val="000000"/>
      <w:sz w:val="20"/>
      <w:szCs w:val="20"/>
      <w:u w:val="none"/>
    </w:rPr>
  </w:style>
  <w:style w:type="character" w:customStyle="1" w:styleId="87">
    <w:name w:val="title4"/>
    <w:autoRedefine/>
    <w:qFormat/>
    <w:uiPriority w:val="0"/>
    <w:rPr>
      <w:b/>
      <w:bCs/>
      <w:color w:val="1D87B3"/>
      <w:sz w:val="15"/>
      <w:szCs w:val="15"/>
    </w:rPr>
  </w:style>
  <w:style w:type="character" w:customStyle="1" w:styleId="88">
    <w:name w:val="标题 2 Char Char"/>
    <w:autoRedefine/>
    <w:qFormat/>
    <w:uiPriority w:val="0"/>
    <w:rPr>
      <w:rFonts w:ascii="Arial" w:hAnsi="Arial" w:eastAsia="黑体"/>
      <w:b/>
      <w:bCs/>
      <w:kern w:val="2"/>
      <w:sz w:val="32"/>
      <w:szCs w:val="32"/>
      <w:lang w:val="en-US" w:eastAsia="zh-CN" w:bidi="ar-SA"/>
    </w:rPr>
  </w:style>
  <w:style w:type="character" w:customStyle="1" w:styleId="89">
    <w:name w:val="black1"/>
    <w:autoRedefine/>
    <w:qFormat/>
    <w:uiPriority w:val="0"/>
    <w:rPr>
      <w:color w:val="000000"/>
    </w:rPr>
  </w:style>
  <w:style w:type="character" w:customStyle="1" w:styleId="90">
    <w:name w:val="street-address"/>
    <w:basedOn w:val="49"/>
    <w:autoRedefine/>
    <w:qFormat/>
    <w:uiPriority w:val="0"/>
  </w:style>
  <w:style w:type="character" w:customStyle="1" w:styleId="91">
    <w:name w:val="locality"/>
    <w:basedOn w:val="49"/>
    <w:autoRedefine/>
    <w:qFormat/>
    <w:uiPriority w:val="0"/>
  </w:style>
  <w:style w:type="character" w:customStyle="1" w:styleId="92">
    <w:name w:val="正文文本缩进 Char1"/>
    <w:link w:val="93"/>
    <w:autoRedefine/>
    <w:qFormat/>
    <w:uiPriority w:val="0"/>
    <w:rPr>
      <w:rFonts w:ascii="宋体" w:hAnsi="宋体" w:eastAsia="宋体"/>
      <w:sz w:val="24"/>
      <w:szCs w:val="24"/>
      <w:lang w:bidi="ar-SA"/>
    </w:rPr>
  </w:style>
  <w:style w:type="paragraph" w:customStyle="1" w:styleId="93">
    <w:name w:val="正文文本缩进1"/>
    <w:basedOn w:val="1"/>
    <w:link w:val="92"/>
    <w:autoRedefine/>
    <w:qFormat/>
    <w:uiPriority w:val="0"/>
    <w:pPr>
      <w:spacing w:line="480" w:lineRule="exact"/>
      <w:ind w:firstLine="480" w:firstLineChars="200"/>
    </w:pPr>
    <w:rPr>
      <w:rFonts w:ascii="宋体" w:hAnsi="宋体"/>
      <w:kern w:val="0"/>
      <w:sz w:val="24"/>
    </w:rPr>
  </w:style>
  <w:style w:type="character" w:customStyle="1" w:styleId="94">
    <w:name w:val="Char Char11"/>
    <w:autoRedefine/>
    <w:qFormat/>
    <w:uiPriority w:val="0"/>
    <w:rPr>
      <w:rFonts w:ascii="宋体" w:eastAsia="宋体"/>
      <w:b/>
      <w:sz w:val="24"/>
      <w:u w:val="single"/>
      <w:lang w:val="en-US" w:eastAsia="zh-CN" w:bidi="ar-SA"/>
    </w:rPr>
  </w:style>
  <w:style w:type="character" w:customStyle="1" w:styleId="95">
    <w:name w:val="txt"/>
    <w:basedOn w:val="49"/>
    <w:autoRedefine/>
    <w:qFormat/>
    <w:uiPriority w:val="0"/>
  </w:style>
  <w:style w:type="character" w:customStyle="1" w:styleId="96">
    <w:name w:val="正文缩进 Char Char"/>
    <w:link w:val="97"/>
    <w:autoRedefine/>
    <w:qFormat/>
    <w:uiPriority w:val="0"/>
    <w:rPr>
      <w:rFonts w:ascii="宋体" w:eastAsia="宋体"/>
      <w:snapToGrid w:val="0"/>
      <w:color w:val="000000"/>
      <w:kern w:val="28"/>
      <w:sz w:val="28"/>
      <w:lang w:bidi="ar-SA"/>
    </w:rPr>
  </w:style>
  <w:style w:type="paragraph" w:customStyle="1" w:styleId="97">
    <w:name w:val="正文缩进1"/>
    <w:basedOn w:val="1"/>
    <w:link w:val="96"/>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8">
    <w:name w:val="普通文字1 Char1"/>
    <w:autoRedefine/>
    <w:qFormat/>
    <w:uiPriority w:val="0"/>
    <w:rPr>
      <w:rFonts w:ascii="宋体" w:hAnsi="Courier New" w:eastAsia="宋体"/>
      <w:kern w:val="2"/>
      <w:sz w:val="21"/>
      <w:lang w:val="en-US" w:eastAsia="zh-CN" w:bidi="ar-SA"/>
    </w:rPr>
  </w:style>
  <w:style w:type="character" w:customStyle="1" w:styleId="99">
    <w:name w:val="chanpin1"/>
    <w:autoRedefine/>
    <w:qFormat/>
    <w:uiPriority w:val="0"/>
    <w:rPr>
      <w:rFonts w:hint="default" w:ascii="ˎ̥" w:hAnsi="ˎ̥"/>
      <w:color w:val="000000"/>
      <w:sz w:val="20"/>
      <w:szCs w:val="20"/>
      <w:u w:val="none"/>
    </w:rPr>
  </w:style>
  <w:style w:type="character" w:customStyle="1" w:styleId="100">
    <w:name w:val="列表段落 字符"/>
    <w:link w:val="101"/>
    <w:autoRedefine/>
    <w:qFormat/>
    <w:uiPriority w:val="34"/>
    <w:rPr>
      <w:rFonts w:ascii="Calibri" w:hAnsi="Calibri" w:eastAsia="宋体"/>
      <w:kern w:val="2"/>
      <w:sz w:val="21"/>
      <w:szCs w:val="22"/>
      <w:lang w:val="en-US" w:eastAsia="zh-CN" w:bidi="ar-SA"/>
    </w:rPr>
  </w:style>
  <w:style w:type="paragraph" w:styleId="101">
    <w:name w:val="List Paragraph"/>
    <w:basedOn w:val="1"/>
    <w:link w:val="100"/>
    <w:autoRedefine/>
    <w:qFormat/>
    <w:uiPriority w:val="34"/>
    <w:pPr>
      <w:ind w:firstLine="420" w:firstLineChars="200"/>
    </w:pPr>
    <w:rPr>
      <w:rFonts w:ascii="Calibri" w:hAnsi="Calibri"/>
      <w:szCs w:val="22"/>
    </w:rPr>
  </w:style>
  <w:style w:type="character" w:customStyle="1" w:styleId="102">
    <w:name w:val="标题 3 Char Char"/>
    <w:autoRedefine/>
    <w:qFormat/>
    <w:uiPriority w:val="0"/>
    <w:rPr>
      <w:rFonts w:eastAsia="宋体"/>
      <w:b/>
      <w:bCs/>
      <w:kern w:val="2"/>
      <w:sz w:val="32"/>
      <w:szCs w:val="32"/>
      <w:lang w:val="en-US" w:eastAsia="zh-CN" w:bidi="ar-SA"/>
    </w:rPr>
  </w:style>
  <w:style w:type="character" w:customStyle="1" w:styleId="103">
    <w:name w:val="段1 Char"/>
    <w:autoRedefine/>
    <w:qFormat/>
    <w:uiPriority w:val="0"/>
    <w:rPr>
      <w:rFonts w:ascii="宋体" w:eastAsia="宋体"/>
      <w:sz w:val="24"/>
      <w:lang w:val="en-US" w:eastAsia="zh-CN" w:bidi="ar-SA"/>
    </w:rPr>
  </w:style>
  <w:style w:type="character" w:customStyle="1" w:styleId="104">
    <w:name w:val="chanpin拷贝"/>
    <w:basedOn w:val="49"/>
    <w:autoRedefine/>
    <w:qFormat/>
    <w:uiPriority w:val="0"/>
  </w:style>
  <w:style w:type="character" w:customStyle="1" w:styleId="105">
    <w:name w:val="纯文本 Char1"/>
    <w:autoRedefine/>
    <w:qFormat/>
    <w:uiPriority w:val="0"/>
    <w:rPr>
      <w:rFonts w:ascii="宋体" w:hAnsi="Courier New" w:eastAsia="宋体"/>
      <w:kern w:val="2"/>
      <w:sz w:val="21"/>
      <w:lang w:val="en-US" w:eastAsia="zh-CN" w:bidi="ar-SA"/>
    </w:rPr>
  </w:style>
  <w:style w:type="character" w:customStyle="1" w:styleId="106">
    <w:name w:val="apple-style-span"/>
    <w:autoRedefine/>
    <w:qFormat/>
    <w:uiPriority w:val="0"/>
    <w:rPr>
      <w:rFonts w:cs="Times New Roman"/>
    </w:rPr>
  </w:style>
  <w:style w:type="paragraph" w:customStyle="1" w:styleId="107">
    <w:name w:val="二级条标题"/>
    <w:basedOn w:val="108"/>
    <w:next w:val="1"/>
    <w:autoRedefine/>
    <w:qFormat/>
    <w:uiPriority w:val="0"/>
    <w:pPr>
      <w:numPr>
        <w:ilvl w:val="0"/>
        <w:numId w:val="0"/>
      </w:numPr>
      <w:tabs>
        <w:tab w:val="left" w:pos="360"/>
        <w:tab w:val="left" w:pos="840"/>
      </w:tabs>
      <w:ind w:hanging="840"/>
      <w:outlineLvl w:val="2"/>
    </w:pPr>
    <w:rPr>
      <w:rFonts w:ascii="宋体" w:eastAsia="宋体"/>
      <w:b w:val="0"/>
    </w:rPr>
  </w:style>
  <w:style w:type="paragraph" w:customStyle="1" w:styleId="108">
    <w:name w:val="一级条标题"/>
    <w:basedOn w:val="109"/>
    <w:next w:val="1"/>
    <w:autoRedefine/>
    <w:qFormat/>
    <w:uiPriority w:val="0"/>
    <w:pPr>
      <w:numPr>
        <w:ilvl w:val="1"/>
      </w:numPr>
      <w:tabs>
        <w:tab w:val="left" w:pos="360"/>
        <w:tab w:val="left" w:pos="840"/>
      </w:tabs>
      <w:ind w:left="0" w:hanging="840"/>
      <w:outlineLvl w:val="1"/>
    </w:pPr>
  </w:style>
  <w:style w:type="paragraph" w:customStyle="1" w:styleId="109">
    <w:name w:val="章标题"/>
    <w:next w:val="1"/>
    <w:autoRedefine/>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10">
    <w:name w:val="font7"/>
    <w:basedOn w:val="1"/>
    <w:autoRedefine/>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11">
    <w:name w:val="字元 字元"/>
    <w:basedOn w:val="1"/>
    <w:autoRedefine/>
    <w:qFormat/>
    <w:uiPriority w:val="0"/>
    <w:rPr>
      <w:rFonts w:ascii="Tahoma" w:hAnsi="Tahoma"/>
      <w:sz w:val="24"/>
      <w:szCs w:val="20"/>
    </w:rPr>
  </w:style>
  <w:style w:type="paragraph" w:customStyle="1" w:styleId="112">
    <w:name w:val="Char3 Char Char Char"/>
    <w:basedOn w:val="1"/>
    <w:autoRedefine/>
    <w:qFormat/>
    <w:uiPriority w:val="0"/>
    <w:rPr>
      <w:rFonts w:ascii="Tahoma" w:hAnsi="Tahoma"/>
      <w:sz w:val="24"/>
      <w:szCs w:val="20"/>
    </w:rPr>
  </w:style>
  <w:style w:type="paragraph" w:customStyle="1" w:styleId="113">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14">
    <w:name w:val="项目编号2"/>
    <w:basedOn w:val="115"/>
    <w:autoRedefine/>
    <w:qFormat/>
    <w:uiPriority w:val="0"/>
    <w:pPr>
      <w:numPr>
        <w:numId w:val="2"/>
      </w:numPr>
    </w:pPr>
  </w:style>
  <w:style w:type="paragraph" w:customStyle="1" w:styleId="115">
    <w:name w:val="项目编号1"/>
    <w:basedOn w:val="1"/>
    <w:autoRedefine/>
    <w:qFormat/>
    <w:uiPriority w:val="0"/>
    <w:pPr>
      <w:numPr>
        <w:ilvl w:val="0"/>
        <w:numId w:val="3"/>
      </w:numPr>
      <w:spacing w:before="100" w:beforeAutospacing="1" w:after="100" w:afterAutospacing="1" w:line="360" w:lineRule="auto"/>
    </w:pPr>
    <w:rPr>
      <w:sz w:val="24"/>
    </w:rPr>
  </w:style>
  <w:style w:type="paragraph" w:customStyle="1" w:styleId="116">
    <w:name w:val="图中文字"/>
    <w:basedOn w:val="1"/>
    <w:autoRedefine/>
    <w:qFormat/>
    <w:uiPriority w:val="0"/>
    <w:pPr>
      <w:adjustRightInd w:val="0"/>
      <w:snapToGrid w:val="0"/>
      <w:spacing w:line="0" w:lineRule="atLeast"/>
      <w:jc w:val="center"/>
    </w:pPr>
    <w:rPr>
      <w:sz w:val="24"/>
      <w:szCs w:val="20"/>
    </w:rPr>
  </w:style>
  <w:style w:type="paragraph" w:customStyle="1" w:styleId="117">
    <w:name w:val="xl46"/>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8">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9">
    <w:name w:val="Char2"/>
    <w:basedOn w:val="1"/>
    <w:autoRedefine/>
    <w:qFormat/>
    <w:uiPriority w:val="0"/>
    <w:rPr>
      <w:rFonts w:ascii="Tahoma" w:hAnsi="Tahoma"/>
      <w:sz w:val="24"/>
      <w:szCs w:val="20"/>
    </w:rPr>
  </w:style>
  <w:style w:type="paragraph" w:customStyle="1" w:styleId="120">
    <w:name w:val="xl35"/>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1">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2">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3">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4">
    <w:name w:val="background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5">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126">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7">
    <w:name w:val="xl36"/>
    <w:basedOn w:val="1"/>
    <w:autoRedefine/>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8">
    <w:name w:val="正文 + 宋体"/>
    <w:basedOn w:val="1"/>
    <w:autoRedefine/>
    <w:qFormat/>
    <w:uiPriority w:val="0"/>
    <w:pPr>
      <w:widowControl/>
      <w:ind w:left="360" w:hanging="360"/>
      <w:jc w:val="left"/>
    </w:pPr>
    <w:rPr>
      <w:rFonts w:ascii="宋体" w:hAnsi="宋体" w:cs="宋体"/>
      <w:b/>
      <w:bCs/>
      <w:color w:val="000000"/>
      <w:kern w:val="0"/>
      <w:sz w:val="18"/>
      <w:szCs w:val="18"/>
    </w:rPr>
  </w:style>
  <w:style w:type="paragraph" w:customStyle="1" w:styleId="129">
    <w:name w:val="正文列项_数字"/>
    <w:basedOn w:val="1"/>
    <w:autoRedefine/>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30">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1">
    <w:name w:val="xl37"/>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2">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3">
    <w:name w:val="font8"/>
    <w:basedOn w:val="1"/>
    <w:autoRedefine/>
    <w:qFormat/>
    <w:uiPriority w:val="0"/>
    <w:pPr>
      <w:widowControl/>
      <w:spacing w:before="100" w:beforeAutospacing="1" w:after="100" w:afterAutospacing="1"/>
      <w:jc w:val="left"/>
    </w:pPr>
    <w:rPr>
      <w:kern w:val="0"/>
      <w:sz w:val="36"/>
      <w:szCs w:val="36"/>
    </w:rPr>
  </w:style>
  <w:style w:type="paragraph" w:customStyle="1" w:styleId="134">
    <w:name w:val="Char"/>
    <w:basedOn w:val="1"/>
    <w:autoRedefine/>
    <w:qFormat/>
    <w:uiPriority w:val="0"/>
    <w:pPr>
      <w:tabs>
        <w:tab w:val="left" w:pos="360"/>
      </w:tabs>
    </w:pPr>
    <w:rPr>
      <w:sz w:val="24"/>
    </w:rPr>
  </w:style>
  <w:style w:type="paragraph" w:customStyle="1" w:styleId="135">
    <w:name w:val="Char Char Char Char Char Char Char Char Char Char Char Char Char Char Char Char"/>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136">
    <w:name w:val="xl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7">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8">
    <w:name w:val="Char Char1"/>
    <w:basedOn w:val="16"/>
    <w:autoRedefine/>
    <w:qFormat/>
    <w:uiPriority w:val="0"/>
    <w:rPr>
      <w:rFonts w:ascii="Tahoma" w:hAnsi="Tahoma"/>
      <w:sz w:val="24"/>
    </w:rPr>
  </w:style>
  <w:style w:type="paragraph" w:customStyle="1" w:styleId="139">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40">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1">
    <w:name w:val="xl4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2">
    <w:name w:val="样式 宋体 五号 行距: 单倍行距"/>
    <w:basedOn w:val="1"/>
    <w:autoRedefine/>
    <w:qFormat/>
    <w:uiPriority w:val="0"/>
    <w:pPr>
      <w:adjustRightInd w:val="0"/>
      <w:jc w:val="left"/>
      <w:textAlignment w:val="baseline"/>
    </w:pPr>
    <w:rPr>
      <w:rFonts w:ascii="宋体" w:hAnsi="宋体"/>
      <w:kern w:val="0"/>
      <w:szCs w:val="20"/>
    </w:rPr>
  </w:style>
  <w:style w:type="paragraph" w:customStyle="1" w:styleId="143">
    <w:name w:val="Char1 Char Char Char1"/>
    <w:basedOn w:val="1"/>
    <w:autoRedefine/>
    <w:qFormat/>
    <w:uiPriority w:val="0"/>
    <w:rPr>
      <w:rFonts w:ascii="Tahoma" w:hAnsi="Tahoma" w:cs="仿宋_GB2312"/>
      <w:sz w:val="24"/>
      <w:szCs w:val="28"/>
    </w:rPr>
  </w:style>
  <w:style w:type="paragraph" w:customStyle="1" w:styleId="144">
    <w:name w:val="四级条标题"/>
    <w:basedOn w:val="145"/>
    <w:next w:val="1"/>
    <w:autoRedefine/>
    <w:qFormat/>
    <w:uiPriority w:val="0"/>
    <w:pPr>
      <w:numPr>
        <w:ilvl w:val="4"/>
      </w:numPr>
      <w:tabs>
        <w:tab w:val="left" w:pos="360"/>
        <w:tab w:val="left" w:pos="840"/>
      </w:tabs>
      <w:ind w:left="0" w:hanging="840"/>
      <w:outlineLvl w:val="4"/>
    </w:pPr>
  </w:style>
  <w:style w:type="paragraph" w:customStyle="1" w:styleId="145">
    <w:name w:val="三级条标题"/>
    <w:basedOn w:val="107"/>
    <w:next w:val="1"/>
    <w:autoRedefine/>
    <w:qFormat/>
    <w:uiPriority w:val="0"/>
    <w:pPr>
      <w:numPr>
        <w:ilvl w:val="3"/>
        <w:numId w:val="1"/>
      </w:numPr>
      <w:ind w:left="0" w:hanging="840"/>
      <w:outlineLvl w:val="3"/>
    </w:pPr>
  </w:style>
  <w:style w:type="paragraph" w:customStyle="1" w:styleId="146">
    <w:name w:val="??"/>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7">
    <w:name w:val="样式 标题 2 + 宋体 五号 行距: 单倍行距"/>
    <w:basedOn w:val="4"/>
    <w:autoRedefine/>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8">
    <w:name w:val="List Paragraph1"/>
    <w:basedOn w:val="1"/>
    <w:autoRedefine/>
    <w:qFormat/>
    <w:uiPriority w:val="0"/>
    <w:pPr>
      <w:ind w:firstLine="420" w:firstLineChars="200"/>
    </w:pPr>
    <w:rPr>
      <w:rFonts w:ascii="Calibri" w:hAnsi="Calibri"/>
      <w:szCs w:val="22"/>
    </w:rPr>
  </w:style>
  <w:style w:type="paragraph" w:customStyle="1" w:styleId="149">
    <w:name w:val="项目符号1"/>
    <w:basedOn w:val="150"/>
    <w:autoRedefine/>
    <w:qFormat/>
    <w:uiPriority w:val="0"/>
    <w:pPr>
      <w:ind w:left="-25" w:firstLine="0"/>
    </w:pPr>
  </w:style>
  <w:style w:type="paragraph" w:customStyle="1" w:styleId="150">
    <w:name w:val="正文文本样式"/>
    <w:basedOn w:val="1"/>
    <w:autoRedefine/>
    <w:qFormat/>
    <w:uiPriority w:val="0"/>
    <w:pPr>
      <w:spacing w:line="360" w:lineRule="auto"/>
      <w:ind w:firstLine="482"/>
    </w:pPr>
    <w:rPr>
      <w:rFonts w:cs="宋体"/>
      <w:sz w:val="24"/>
      <w:szCs w:val="20"/>
    </w:rPr>
  </w:style>
  <w:style w:type="paragraph" w:customStyle="1" w:styleId="151">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2">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53">
    <w:name w:val="五级条标题"/>
    <w:basedOn w:val="144"/>
    <w:next w:val="1"/>
    <w:autoRedefine/>
    <w:qFormat/>
    <w:uiPriority w:val="0"/>
    <w:pPr>
      <w:numPr>
        <w:ilvl w:val="5"/>
      </w:numPr>
      <w:ind w:left="0" w:hanging="840"/>
      <w:outlineLvl w:val="5"/>
    </w:pPr>
  </w:style>
  <w:style w:type="paragraph" w:customStyle="1" w:styleId="154">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5">
    <w:name w:val="文档正文"/>
    <w:basedOn w:val="1"/>
    <w:autoRedefine/>
    <w:qFormat/>
    <w:uiPriority w:val="0"/>
    <w:pPr>
      <w:snapToGrid w:val="0"/>
      <w:spacing w:before="120" w:after="120" w:line="180" w:lineRule="auto"/>
    </w:pPr>
    <w:rPr>
      <w:rFonts w:ascii="Arial" w:hAnsi="Arial"/>
      <w:szCs w:val="20"/>
    </w:rPr>
  </w:style>
  <w:style w:type="paragraph" w:customStyle="1" w:styleId="156">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7">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8">
    <w:name w:val="Char Char Char1 Char"/>
    <w:basedOn w:val="1"/>
    <w:autoRedefine/>
    <w:qFormat/>
    <w:uiPriority w:val="0"/>
    <w:rPr>
      <w:rFonts w:ascii="Tahoma" w:hAnsi="Tahoma"/>
      <w:sz w:val="24"/>
      <w:szCs w:val="20"/>
    </w:rPr>
  </w:style>
  <w:style w:type="paragraph" w:customStyle="1" w:styleId="159">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60">
    <w:name w:val="1名"/>
    <w:basedOn w:val="1"/>
    <w:autoRedefine/>
    <w:qFormat/>
    <w:uiPriority w:val="0"/>
    <w:pPr>
      <w:numPr>
        <w:ilvl w:val="0"/>
        <w:numId w:val="5"/>
      </w:numPr>
      <w:spacing w:before="120"/>
    </w:pPr>
    <w:rPr>
      <w:rFonts w:ascii="宋体"/>
      <w:sz w:val="28"/>
      <w:szCs w:val="20"/>
    </w:rPr>
  </w:style>
  <w:style w:type="paragraph" w:customStyle="1" w:styleId="161">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2">
    <w:name w:val="Char Char Char1 Char1"/>
    <w:basedOn w:val="1"/>
    <w:autoRedefine/>
    <w:qFormat/>
    <w:uiPriority w:val="0"/>
    <w:rPr>
      <w:rFonts w:ascii="Tahoma" w:hAnsi="Tahoma"/>
      <w:sz w:val="24"/>
      <w:szCs w:val="20"/>
    </w:rPr>
  </w:style>
  <w:style w:type="paragraph" w:customStyle="1" w:styleId="163">
    <w:name w:val="Char Char Char Char Char Char Char Char Char Char"/>
    <w:basedOn w:val="1"/>
    <w:autoRedefine/>
    <w:qFormat/>
    <w:uiPriority w:val="0"/>
  </w:style>
  <w:style w:type="paragraph" w:customStyle="1" w:styleId="164">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65">
    <w:name w:val="Char1"/>
    <w:basedOn w:val="1"/>
    <w:autoRedefine/>
    <w:qFormat/>
    <w:uiPriority w:val="0"/>
    <w:pPr>
      <w:tabs>
        <w:tab w:val="left" w:pos="360"/>
      </w:tabs>
    </w:pPr>
    <w:rPr>
      <w:sz w:val="24"/>
    </w:rPr>
  </w:style>
  <w:style w:type="paragraph" w:customStyle="1" w:styleId="166">
    <w:name w:val="正文列项_字母"/>
    <w:basedOn w:val="1"/>
    <w:autoRedefine/>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8">
    <w:name w:val="xl4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9">
    <w:name w:val="默认段落字体 Para Char Char Char Char"/>
    <w:basedOn w:val="1"/>
    <w:autoRedefine/>
    <w:qFormat/>
    <w:uiPriority w:val="0"/>
    <w:rPr>
      <w:rFonts w:ascii="Arial" w:hAnsi="Arial" w:cs="Arial"/>
      <w:szCs w:val="21"/>
    </w:rPr>
  </w:style>
  <w:style w:type="paragraph" w:customStyle="1" w:styleId="170">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71">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2">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3">
    <w:name w:val="Char Char Char"/>
    <w:basedOn w:val="1"/>
    <w:autoRedefine/>
    <w:qFormat/>
    <w:uiPriority w:val="0"/>
    <w:rPr>
      <w:rFonts w:ascii="Tahoma" w:hAnsi="Tahoma"/>
      <w:sz w:val="24"/>
      <w:szCs w:val="20"/>
    </w:rPr>
  </w:style>
  <w:style w:type="paragraph" w:customStyle="1" w:styleId="174">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5">
    <w:name w:val="缺省文本"/>
    <w:basedOn w:val="1"/>
    <w:autoRedefine/>
    <w:qFormat/>
    <w:uiPriority w:val="0"/>
    <w:pPr>
      <w:autoSpaceDE w:val="0"/>
      <w:autoSpaceDN w:val="0"/>
      <w:adjustRightInd w:val="0"/>
      <w:jc w:val="left"/>
    </w:pPr>
    <w:rPr>
      <w:kern w:val="0"/>
      <w:sz w:val="24"/>
    </w:rPr>
  </w:style>
  <w:style w:type="paragraph" w:customStyle="1" w:styleId="176">
    <w:name w:val="Char Char Char1"/>
    <w:basedOn w:val="1"/>
    <w:autoRedefine/>
    <w:qFormat/>
    <w:uiPriority w:val="0"/>
    <w:rPr>
      <w:rFonts w:ascii="Tahoma" w:hAnsi="Tahoma"/>
      <w:sz w:val="24"/>
      <w:szCs w:val="20"/>
    </w:rPr>
  </w:style>
  <w:style w:type="paragraph" w:customStyle="1" w:styleId="177">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178">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9">
    <w:name w:val="样式2"/>
    <w:basedOn w:val="42"/>
    <w:autoRedefine/>
    <w:qFormat/>
    <w:uiPriority w:val="0"/>
    <w:pPr>
      <w:spacing w:line="360" w:lineRule="auto"/>
      <w:jc w:val="center"/>
    </w:pPr>
    <w:rPr>
      <w:sz w:val="24"/>
    </w:rPr>
  </w:style>
  <w:style w:type="paragraph" w:customStyle="1" w:styleId="18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1">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2">
    <w:name w:val="正文 + 楷体_GB2312"/>
    <w:basedOn w:val="1"/>
    <w:autoRedefine/>
    <w:qFormat/>
    <w:uiPriority w:val="0"/>
    <w:pPr>
      <w:widowControl/>
      <w:jc w:val="left"/>
    </w:pPr>
    <w:rPr>
      <w:rFonts w:ascii="楷体_GB2312" w:eastAsia="楷体_GB2312" w:cs="Arial"/>
      <w:kern w:val="0"/>
      <w:sz w:val="24"/>
    </w:rPr>
  </w:style>
  <w:style w:type="paragraph" w:customStyle="1" w:styleId="183">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4">
    <w:name w:val="1 Char Char Char Char"/>
    <w:basedOn w:val="1"/>
    <w:autoRedefine/>
    <w:qFormat/>
    <w:uiPriority w:val="0"/>
    <w:rPr>
      <w:rFonts w:ascii="Tahoma" w:hAnsi="Tahoma"/>
      <w:sz w:val="24"/>
      <w:szCs w:val="20"/>
    </w:rPr>
  </w:style>
  <w:style w:type="paragraph" w:customStyle="1" w:styleId="185">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6">
    <w:name w:val="列出段落1"/>
    <w:basedOn w:val="1"/>
    <w:autoRedefine/>
    <w:qFormat/>
    <w:uiPriority w:val="0"/>
    <w:pPr>
      <w:ind w:firstLine="420" w:firstLineChars="200"/>
    </w:pPr>
    <w:rPr>
      <w:rFonts w:ascii="Calibri" w:hAnsi="Calibri"/>
      <w:szCs w:val="22"/>
    </w:rPr>
  </w:style>
  <w:style w:type="paragraph" w:customStyle="1" w:styleId="187">
    <w:name w:val="defaul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8">
    <w:name w:val="字元 字元1"/>
    <w:basedOn w:val="1"/>
    <w:autoRedefine/>
    <w:qFormat/>
    <w:uiPriority w:val="0"/>
    <w:rPr>
      <w:rFonts w:ascii="Tahoma" w:hAnsi="Tahoma"/>
      <w:sz w:val="24"/>
      <w:szCs w:val="20"/>
    </w:rPr>
  </w:style>
  <w:style w:type="paragraph" w:customStyle="1" w:styleId="189">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190">
    <w:name w:val="项目编号3"/>
    <w:basedOn w:val="150"/>
    <w:autoRedefine/>
    <w:qFormat/>
    <w:uiPriority w:val="0"/>
    <w:pPr>
      <w:numPr>
        <w:ilvl w:val="0"/>
        <w:numId w:val="6"/>
      </w:numPr>
    </w:pPr>
  </w:style>
  <w:style w:type="paragraph" w:customStyle="1" w:styleId="191">
    <w:name w:val="Char21"/>
    <w:basedOn w:val="1"/>
    <w:autoRedefine/>
    <w:qFormat/>
    <w:uiPriority w:val="0"/>
    <w:rPr>
      <w:rFonts w:ascii="Tahoma" w:hAnsi="Tahoma"/>
      <w:sz w:val="24"/>
      <w:szCs w:val="20"/>
    </w:rPr>
  </w:style>
  <w:style w:type="paragraph" w:customStyle="1" w:styleId="192">
    <w:name w:val="表格文字"/>
    <w:basedOn w:val="22"/>
    <w:autoRedefine/>
    <w:qFormat/>
    <w:uiPriority w:val="0"/>
    <w:pPr>
      <w:spacing w:before="20" w:after="20" w:line="240" w:lineRule="auto"/>
      <w:ind w:firstLine="0"/>
    </w:pPr>
    <w:rPr>
      <w:rFonts w:ascii="Century Gothic" w:hAnsi="Century Gothic"/>
      <w:sz w:val="20"/>
      <w:szCs w:val="20"/>
    </w:rPr>
  </w:style>
  <w:style w:type="paragraph" w:customStyle="1" w:styleId="193">
    <w:name w:val="Char Char Char Char Char Char Char Char Char Char1"/>
    <w:basedOn w:val="1"/>
    <w:autoRedefine/>
    <w:qFormat/>
    <w:uiPriority w:val="0"/>
    <w:rPr>
      <w:rFonts w:ascii="宋体" w:hAnsi="宋体" w:cs="Courier New"/>
      <w:sz w:val="32"/>
      <w:szCs w:val="32"/>
    </w:rPr>
  </w:style>
  <w:style w:type="paragraph" w:customStyle="1" w:styleId="194">
    <w:name w:val="正文文本样式 加粗"/>
    <w:basedOn w:val="150"/>
    <w:autoRedefine/>
    <w:qFormat/>
    <w:uiPriority w:val="0"/>
    <w:rPr>
      <w:b/>
    </w:rPr>
  </w:style>
  <w:style w:type="paragraph" w:customStyle="1" w:styleId="195">
    <w:name w:val="Char2 Char Char Char Char Char Char"/>
    <w:basedOn w:val="1"/>
    <w:autoRedefine/>
    <w:qFormat/>
    <w:uiPriority w:val="0"/>
    <w:pPr>
      <w:widowControl/>
      <w:spacing w:line="400" w:lineRule="exact"/>
      <w:jc w:val="center"/>
    </w:pPr>
  </w:style>
  <w:style w:type="paragraph" w:customStyle="1" w:styleId="196">
    <w:name w:val="Char Char4"/>
    <w:basedOn w:val="1"/>
    <w:autoRedefine/>
    <w:qFormat/>
    <w:uiPriority w:val="0"/>
    <w:pPr>
      <w:widowControl/>
      <w:spacing w:line="400" w:lineRule="exact"/>
      <w:jc w:val="center"/>
    </w:pPr>
  </w:style>
  <w:style w:type="paragraph" w:customStyle="1" w:styleId="197">
    <w:name w:val="Char3 Char Char Char1"/>
    <w:basedOn w:val="1"/>
    <w:autoRedefine/>
    <w:qFormat/>
    <w:uiPriority w:val="0"/>
    <w:rPr>
      <w:rFonts w:ascii="Tahoma" w:hAnsi="Tahoma"/>
      <w:sz w:val="24"/>
      <w:szCs w:val="20"/>
    </w:rPr>
  </w:style>
  <w:style w:type="paragraph" w:styleId="198">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9">
    <w:name w:val="22222222222222"/>
    <w:basedOn w:val="1"/>
    <w:autoRedefine/>
    <w:qFormat/>
    <w:uiPriority w:val="0"/>
    <w:pPr>
      <w:widowControl/>
      <w:adjustRightInd w:val="0"/>
      <w:spacing w:line="360" w:lineRule="auto"/>
      <w:ind w:firstLine="480" w:firstLineChars="200"/>
      <w:jc w:val="left"/>
    </w:pPr>
    <w:rPr>
      <w:color w:val="FF0000"/>
      <w:kern w:val="0"/>
      <w:sz w:val="24"/>
      <w:szCs w:val="20"/>
    </w:rPr>
  </w:style>
  <w:style w:type="character" w:customStyle="1" w:styleId="200">
    <w:name w:val="中等深浅网格 1 - 强调文字颜色 2 Char"/>
    <w:link w:val="201"/>
    <w:autoRedefine/>
    <w:qFormat/>
    <w:uiPriority w:val="0"/>
    <w:rPr>
      <w:kern w:val="2"/>
      <w:sz w:val="21"/>
      <w:szCs w:val="24"/>
      <w:lang w:val="zh-CN" w:eastAsia="zh-CN"/>
    </w:rPr>
  </w:style>
  <w:style w:type="paragraph" w:customStyle="1" w:styleId="201">
    <w:name w:val="1"/>
    <w:link w:val="200"/>
    <w:autoRedefine/>
    <w:qFormat/>
    <w:uiPriority w:val="0"/>
    <w:rPr>
      <w:rFonts w:ascii="Times New Roman" w:hAnsi="Times New Roman" w:eastAsia="宋体" w:cs="Times New Roman"/>
      <w:kern w:val="2"/>
      <w:sz w:val="21"/>
      <w:szCs w:val="24"/>
      <w:lang w:val="zh-CN" w:eastAsia="zh-CN" w:bidi="ar-SA"/>
    </w:rPr>
  </w:style>
  <w:style w:type="paragraph" w:customStyle="1" w:styleId="202">
    <w:name w:val="图文"/>
    <w:basedOn w:val="1"/>
    <w:autoRedefine/>
    <w:qFormat/>
    <w:uiPriority w:val="0"/>
    <w:pPr>
      <w:adjustRightInd w:val="0"/>
      <w:snapToGrid w:val="0"/>
      <w:spacing w:after="50" w:line="360" w:lineRule="auto"/>
    </w:pPr>
    <w:rPr>
      <w:sz w:val="24"/>
    </w:rPr>
  </w:style>
  <w:style w:type="paragraph" w:customStyle="1" w:styleId="203">
    <w:name w:val="xl23"/>
    <w:basedOn w:val="1"/>
    <w:autoRedefine/>
    <w:qFormat/>
    <w:uiPriority w:val="0"/>
    <w:pPr>
      <w:widowControl/>
      <w:spacing w:before="100" w:beforeAutospacing="1" w:after="100" w:afterAutospacing="1" w:line="360" w:lineRule="auto"/>
      <w:textAlignment w:val="top"/>
    </w:pPr>
    <w:rPr>
      <w:kern w:val="0"/>
      <w:sz w:val="24"/>
      <w:szCs w:val="20"/>
    </w:rPr>
  </w:style>
  <w:style w:type="paragraph" w:customStyle="1" w:styleId="204">
    <w:name w:val="正文表格"/>
    <w:basedOn w:val="1"/>
    <w:link w:val="205"/>
    <w:autoRedefine/>
    <w:qFormat/>
    <w:uiPriority w:val="0"/>
    <w:pPr>
      <w:adjustRightInd w:val="0"/>
      <w:snapToGrid w:val="0"/>
      <w:jc w:val="left"/>
    </w:pPr>
    <w:rPr>
      <w:rFonts w:ascii="宋体" w:hAnsi="宋体"/>
      <w:color w:val="000000"/>
      <w:szCs w:val="21"/>
    </w:rPr>
  </w:style>
  <w:style w:type="character" w:customStyle="1" w:styleId="205">
    <w:name w:val="正文表格 Char"/>
    <w:link w:val="204"/>
    <w:autoRedefine/>
    <w:qFormat/>
    <w:uiPriority w:val="0"/>
    <w:rPr>
      <w:rFonts w:ascii="宋体" w:hAnsi="宋体"/>
      <w:color w:val="000000"/>
      <w:kern w:val="2"/>
      <w:sz w:val="21"/>
      <w:szCs w:val="21"/>
    </w:rPr>
  </w:style>
  <w:style w:type="paragraph" w:customStyle="1" w:styleId="206">
    <w:name w:val="正文重点"/>
    <w:basedOn w:val="1"/>
    <w:link w:val="207"/>
    <w:autoRedefine/>
    <w:qFormat/>
    <w:uiPriority w:val="0"/>
    <w:pPr>
      <w:adjustRightInd w:val="0"/>
      <w:spacing w:line="360" w:lineRule="auto"/>
      <w:ind w:firstLine="482" w:firstLineChars="200"/>
      <w:jc w:val="left"/>
      <w:textAlignment w:val="baseline"/>
    </w:pPr>
    <w:rPr>
      <w:b/>
      <w:kern w:val="0"/>
      <w:sz w:val="24"/>
      <w:szCs w:val="20"/>
    </w:rPr>
  </w:style>
  <w:style w:type="character" w:customStyle="1" w:styleId="207">
    <w:name w:val="正文重点 Char"/>
    <w:link w:val="206"/>
    <w:autoRedefine/>
    <w:qFormat/>
    <w:uiPriority w:val="0"/>
    <w:rPr>
      <w:b/>
      <w:sz w:val="24"/>
    </w:rPr>
  </w:style>
  <w:style w:type="paragraph" w:customStyle="1" w:styleId="208">
    <w:name w:val="标题1-附件"/>
    <w:basedOn w:val="3"/>
    <w:autoRedefine/>
    <w:qFormat/>
    <w:uiPriority w:val="0"/>
    <w:pPr>
      <w:jc w:val="left"/>
    </w:pPr>
    <w:rPr>
      <w:sz w:val="24"/>
      <w:szCs w:val="24"/>
    </w:rPr>
  </w:style>
  <w:style w:type="paragraph" w:customStyle="1" w:styleId="209">
    <w:name w:val="正文小标题"/>
    <w:basedOn w:val="1"/>
    <w:next w:val="6"/>
    <w:link w:val="210"/>
    <w:autoRedefine/>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10">
    <w:name w:val="正文小标题 Char"/>
    <w:link w:val="209"/>
    <w:autoRedefine/>
    <w:qFormat/>
    <w:uiPriority w:val="0"/>
    <w:rPr>
      <w:rFonts w:ascii="宋体" w:hAnsi="宋体"/>
      <w:b/>
      <w:i/>
      <w:color w:val="FF0000"/>
      <w:kern w:val="2"/>
      <w:sz w:val="24"/>
    </w:rPr>
  </w:style>
  <w:style w:type="paragraph" w:customStyle="1" w:styleId="211">
    <w:name w:val="正文大标题"/>
    <w:basedOn w:val="209"/>
    <w:next w:val="6"/>
    <w:link w:val="212"/>
    <w:autoRedefine/>
    <w:qFormat/>
    <w:uiPriority w:val="0"/>
    <w:pPr>
      <w:jc w:val="center"/>
    </w:pPr>
    <w:rPr>
      <w:i w:val="0"/>
      <w:color w:val="000000"/>
      <w:sz w:val="28"/>
      <w:szCs w:val="21"/>
    </w:rPr>
  </w:style>
  <w:style w:type="character" w:customStyle="1" w:styleId="212">
    <w:name w:val="正文大标题 Char"/>
    <w:link w:val="211"/>
    <w:autoRedefine/>
    <w:qFormat/>
    <w:uiPriority w:val="0"/>
    <w:rPr>
      <w:rFonts w:ascii="宋体" w:hAnsi="宋体"/>
      <w:b/>
      <w:color w:val="000000"/>
      <w:kern w:val="2"/>
      <w:sz w:val="28"/>
      <w:szCs w:val="21"/>
    </w:rPr>
  </w:style>
  <w:style w:type="paragraph" w:customStyle="1" w:styleId="213">
    <w:name w:val="注释"/>
    <w:basedOn w:val="1"/>
    <w:link w:val="214"/>
    <w:autoRedefine/>
    <w:qFormat/>
    <w:uiPriority w:val="0"/>
    <w:pPr>
      <w:adjustRightInd w:val="0"/>
      <w:snapToGrid w:val="0"/>
      <w:ind w:left="420" w:hanging="420" w:hangingChars="200"/>
      <w:jc w:val="left"/>
    </w:pPr>
    <w:rPr>
      <w:rFonts w:ascii="宋体" w:hAnsi="宋体"/>
      <w:szCs w:val="21"/>
    </w:rPr>
  </w:style>
  <w:style w:type="character" w:customStyle="1" w:styleId="214">
    <w:name w:val="注释 Char"/>
    <w:link w:val="213"/>
    <w:autoRedefine/>
    <w:qFormat/>
    <w:uiPriority w:val="0"/>
    <w:rPr>
      <w:rFonts w:ascii="宋体" w:hAnsi="宋体"/>
      <w:kern w:val="2"/>
      <w:sz w:val="21"/>
      <w:szCs w:val="21"/>
    </w:rPr>
  </w:style>
  <w:style w:type="paragraph" w:customStyle="1" w:styleId="215">
    <w:name w:val="正文须知-1级"/>
    <w:basedOn w:val="1"/>
    <w:next w:val="1"/>
    <w:autoRedefine/>
    <w:qFormat/>
    <w:uiPriority w:val="0"/>
    <w:pPr>
      <w:numPr>
        <w:ilvl w:val="0"/>
        <w:numId w:val="7"/>
      </w:numPr>
      <w:adjustRightInd w:val="0"/>
      <w:snapToGrid w:val="0"/>
      <w:spacing w:line="300" w:lineRule="auto"/>
    </w:pPr>
    <w:rPr>
      <w:rFonts w:ascii="宋体" w:hAnsi="Calibri"/>
      <w:sz w:val="24"/>
      <w:szCs w:val="21"/>
    </w:rPr>
  </w:style>
  <w:style w:type="paragraph" w:customStyle="1" w:styleId="216">
    <w:name w:val="正文须知-2级"/>
    <w:basedOn w:val="1"/>
    <w:autoRedefine/>
    <w:qFormat/>
    <w:uiPriority w:val="0"/>
    <w:pPr>
      <w:numPr>
        <w:ilvl w:val="1"/>
        <w:numId w:val="7"/>
      </w:numPr>
      <w:adjustRightInd w:val="0"/>
      <w:snapToGrid w:val="0"/>
      <w:spacing w:line="300" w:lineRule="auto"/>
    </w:pPr>
    <w:rPr>
      <w:rFonts w:ascii="宋体" w:hAnsi="Calibri"/>
      <w:sz w:val="24"/>
      <w:szCs w:val="21"/>
    </w:rPr>
  </w:style>
  <w:style w:type="paragraph" w:customStyle="1" w:styleId="217">
    <w:name w:val="正文须知-3级"/>
    <w:basedOn w:val="1"/>
    <w:autoRedefine/>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8">
    <w:name w:val="纯文本 字符"/>
    <w:autoRedefine/>
    <w:qFormat/>
    <w:uiPriority w:val="99"/>
    <w:rPr>
      <w:rFonts w:ascii="宋体" w:hAnsi="Courier New" w:eastAsia="宋体" w:cs="Times New Roman"/>
      <w:kern w:val="2"/>
      <w:sz w:val="21"/>
      <w:szCs w:val="21"/>
      <w:lang w:val="en-US" w:eastAsia="zh-CN" w:bidi="ar-SA"/>
    </w:rPr>
  </w:style>
  <w:style w:type="paragraph" w:customStyle="1" w:styleId="219">
    <w:name w:val="表格1"/>
    <w:basedOn w:val="1"/>
    <w:autoRedefine/>
    <w:qFormat/>
    <w:uiPriority w:val="0"/>
    <w:pPr>
      <w:ind w:firstLine="480" w:firstLineChars="200"/>
      <w:jc w:val="center"/>
    </w:pPr>
    <w:rPr>
      <w:sz w:val="24"/>
      <w:szCs w:val="20"/>
    </w:rPr>
  </w:style>
  <w:style w:type="character" w:customStyle="1" w:styleId="220">
    <w:name w:val="纯文本 字符1"/>
    <w:autoRedefine/>
    <w:qFormat/>
    <w:uiPriority w:val="0"/>
    <w:rPr>
      <w:rFonts w:ascii="宋体" w:hAnsi="Courier New"/>
    </w:rPr>
  </w:style>
  <w:style w:type="character" w:customStyle="1" w:styleId="221">
    <w:name w:val="bjh-p"/>
    <w:autoRedefine/>
    <w:qFormat/>
    <w:uiPriority w:val="0"/>
  </w:style>
  <w:style w:type="paragraph" w:customStyle="1" w:styleId="222">
    <w:name w:val="无标题条"/>
    <w:next w:val="1"/>
    <w:autoRedefine/>
    <w:qFormat/>
    <w:uiPriority w:val="0"/>
    <w:pPr>
      <w:jc w:val="both"/>
    </w:pPr>
    <w:rPr>
      <w:rFonts w:ascii="Times New Roman" w:hAnsi="Times New Roman" w:eastAsia="宋体" w:cs="Times New Roman"/>
      <w:sz w:val="21"/>
      <w:lang w:val="en-US" w:eastAsia="zh-CN" w:bidi="ar-SA"/>
    </w:rPr>
  </w:style>
  <w:style w:type="character" w:customStyle="1" w:styleId="223">
    <w:name w:val="正文格式 Char"/>
    <w:link w:val="224"/>
    <w:autoRedefine/>
    <w:qFormat/>
    <w:locked/>
    <w:uiPriority w:val="0"/>
    <w:rPr>
      <w:rFonts w:ascii="宋体" w:hAnsi="宋体"/>
      <w:sz w:val="24"/>
      <w:szCs w:val="24"/>
      <w:lang w:val="en-GB"/>
    </w:rPr>
  </w:style>
  <w:style w:type="paragraph" w:customStyle="1" w:styleId="224">
    <w:name w:val="正文格式"/>
    <w:basedOn w:val="1"/>
    <w:link w:val="223"/>
    <w:autoRedefine/>
    <w:qFormat/>
    <w:uiPriority w:val="0"/>
    <w:pPr>
      <w:spacing w:beforeLines="50" w:line="360" w:lineRule="auto"/>
      <w:ind w:firstLine="480" w:firstLineChars="200"/>
    </w:pPr>
    <w:rPr>
      <w:rFonts w:ascii="宋体" w:hAnsi="宋体"/>
      <w:kern w:val="0"/>
      <w:sz w:val="24"/>
      <w:lang w:val="en-GB"/>
    </w:rPr>
  </w:style>
  <w:style w:type="character" w:customStyle="1" w:styleId="225">
    <w:name w:val="正文缩进 Char"/>
    <w:autoRedefine/>
    <w:qFormat/>
    <w:uiPriority w:val="0"/>
    <w:rPr>
      <w:rFonts w:ascii="宋体" w:eastAsia="宋体"/>
      <w:kern w:val="2"/>
      <w:sz w:val="24"/>
      <w:szCs w:val="24"/>
      <w:lang w:val="en-US" w:eastAsia="zh-CN" w:bidi="ar-SA"/>
    </w:rPr>
  </w:style>
  <w:style w:type="character" w:customStyle="1" w:styleId="226">
    <w:name w:val="Char Char111"/>
    <w:autoRedefine/>
    <w:qFormat/>
    <w:uiPriority w:val="0"/>
    <w:rPr>
      <w:rFonts w:ascii="宋体" w:eastAsia="宋体"/>
      <w:b/>
      <w:sz w:val="24"/>
      <w:u w:val="single"/>
      <w:lang w:val="en-US" w:eastAsia="zh-CN" w:bidi="ar-SA"/>
    </w:rPr>
  </w:style>
  <w:style w:type="character" w:customStyle="1" w:styleId="227">
    <w:name w:val="正文文本缩进 Char"/>
    <w:autoRedefine/>
    <w:qFormat/>
    <w:uiPriority w:val="0"/>
    <w:rPr>
      <w:rFonts w:eastAsia="宋体"/>
      <w:kern w:val="2"/>
      <w:sz w:val="24"/>
      <w:szCs w:val="24"/>
      <w:lang w:val="en-US" w:eastAsia="zh-CN" w:bidi="ar-SA"/>
    </w:rPr>
  </w:style>
  <w:style w:type="character" w:customStyle="1" w:styleId="228">
    <w:name w:val="列出段落 Char"/>
    <w:autoRedefine/>
    <w:qFormat/>
    <w:uiPriority w:val="0"/>
    <w:rPr>
      <w:rFonts w:ascii="Calibri" w:hAnsi="Calibri" w:eastAsia="宋体"/>
      <w:kern w:val="2"/>
      <w:sz w:val="21"/>
      <w:szCs w:val="22"/>
      <w:lang w:val="en-US" w:eastAsia="zh-CN" w:bidi="ar-SA"/>
    </w:rPr>
  </w:style>
  <w:style w:type="character" w:customStyle="1" w:styleId="229">
    <w:name w:val="页眉 Char"/>
    <w:autoRedefine/>
    <w:qFormat/>
    <w:uiPriority w:val="0"/>
    <w:rPr>
      <w:rFonts w:eastAsia="宋体"/>
      <w:kern w:val="2"/>
      <w:sz w:val="18"/>
      <w:szCs w:val="18"/>
      <w:lang w:val="en-US" w:eastAsia="zh-CN" w:bidi="ar-SA"/>
    </w:rPr>
  </w:style>
  <w:style w:type="paragraph" w:customStyle="1" w:styleId="230">
    <w:name w:val="字元 字元2"/>
    <w:basedOn w:val="1"/>
    <w:autoRedefine/>
    <w:qFormat/>
    <w:uiPriority w:val="0"/>
    <w:rPr>
      <w:rFonts w:ascii="Tahoma" w:hAnsi="Tahoma"/>
      <w:sz w:val="24"/>
      <w:szCs w:val="20"/>
    </w:rPr>
  </w:style>
  <w:style w:type="paragraph" w:customStyle="1" w:styleId="231">
    <w:name w:val="Char3 Char Char Char2"/>
    <w:basedOn w:val="1"/>
    <w:autoRedefine/>
    <w:qFormat/>
    <w:uiPriority w:val="0"/>
    <w:rPr>
      <w:rFonts w:ascii="Tahoma" w:hAnsi="Tahoma"/>
      <w:sz w:val="24"/>
      <w:szCs w:val="20"/>
    </w:rPr>
  </w:style>
  <w:style w:type="paragraph" w:customStyle="1" w:styleId="232">
    <w:name w:val="正文文本缩进2"/>
    <w:basedOn w:val="1"/>
    <w:autoRedefine/>
    <w:qFormat/>
    <w:uiPriority w:val="0"/>
    <w:pPr>
      <w:spacing w:line="480" w:lineRule="exact"/>
      <w:ind w:firstLine="480" w:firstLineChars="200"/>
    </w:pPr>
    <w:rPr>
      <w:rFonts w:ascii="宋体" w:hAnsi="宋体"/>
      <w:kern w:val="0"/>
      <w:sz w:val="24"/>
      <w:lang w:val="zh-CN"/>
    </w:rPr>
  </w:style>
  <w:style w:type="paragraph" w:customStyle="1" w:styleId="233">
    <w:name w:val="Char3"/>
    <w:basedOn w:val="1"/>
    <w:autoRedefine/>
    <w:qFormat/>
    <w:uiPriority w:val="0"/>
    <w:pPr>
      <w:tabs>
        <w:tab w:val="left" w:pos="360"/>
      </w:tabs>
    </w:pPr>
    <w:rPr>
      <w:sz w:val="24"/>
    </w:rPr>
  </w:style>
  <w:style w:type="paragraph" w:customStyle="1" w:styleId="234">
    <w:name w:val="Char Char Char Char Char Char Char Char Char Char Char Char Char Char Char Char1"/>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235">
    <w:name w:val="Char Char1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6">
    <w:name w:val="列出段落2"/>
    <w:basedOn w:val="1"/>
    <w:autoRedefine/>
    <w:qFormat/>
    <w:uiPriority w:val="0"/>
    <w:pPr>
      <w:ind w:firstLine="420" w:firstLineChars="200"/>
    </w:pPr>
    <w:rPr>
      <w:rFonts w:ascii="Calibri" w:hAnsi="Calibri"/>
      <w:szCs w:val="22"/>
    </w:rPr>
  </w:style>
  <w:style w:type="paragraph" w:customStyle="1" w:styleId="237">
    <w:name w:val="Char Char Char1 Char2"/>
    <w:basedOn w:val="1"/>
    <w:autoRedefine/>
    <w:qFormat/>
    <w:uiPriority w:val="0"/>
    <w:rPr>
      <w:rFonts w:ascii="Tahoma" w:hAnsi="Tahoma"/>
      <w:sz w:val="24"/>
      <w:szCs w:val="20"/>
    </w:rPr>
  </w:style>
  <w:style w:type="paragraph" w:customStyle="1" w:styleId="238">
    <w:name w:val="Char Char Char2"/>
    <w:basedOn w:val="1"/>
    <w:autoRedefine/>
    <w:qFormat/>
    <w:uiPriority w:val="0"/>
    <w:rPr>
      <w:rFonts w:ascii="Tahoma" w:hAnsi="Tahoma"/>
      <w:sz w:val="24"/>
      <w:szCs w:val="20"/>
    </w:rPr>
  </w:style>
  <w:style w:type="paragraph" w:customStyle="1" w:styleId="239">
    <w:name w:val="Char Char Char Char Char Char Char2"/>
    <w:basedOn w:val="1"/>
    <w:autoRedefine/>
    <w:qFormat/>
    <w:uiPriority w:val="0"/>
    <w:pPr>
      <w:snapToGrid w:val="0"/>
      <w:spacing w:line="360" w:lineRule="auto"/>
      <w:ind w:firstLine="200" w:firstLineChars="200"/>
    </w:pPr>
    <w:rPr>
      <w:rFonts w:eastAsia="仿宋_GB2312"/>
      <w:sz w:val="24"/>
    </w:rPr>
  </w:style>
  <w:style w:type="paragraph" w:customStyle="1" w:styleId="240">
    <w:name w:val="正文缩进2"/>
    <w:basedOn w:val="1"/>
    <w:autoRedefine/>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1">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42">
    <w:name w:val="Char22"/>
    <w:basedOn w:val="1"/>
    <w:autoRedefine/>
    <w:qFormat/>
    <w:uiPriority w:val="0"/>
    <w:rPr>
      <w:rFonts w:ascii="Tahoma" w:hAnsi="Tahoma"/>
      <w:sz w:val="24"/>
      <w:szCs w:val="20"/>
    </w:rPr>
  </w:style>
  <w:style w:type="paragraph" w:customStyle="1" w:styleId="243">
    <w:name w:val="Char Char Char Char Char Char Char Char Char Char2"/>
    <w:basedOn w:val="1"/>
    <w:autoRedefine/>
    <w:qFormat/>
    <w:uiPriority w:val="0"/>
    <w:rPr>
      <w:rFonts w:ascii="宋体" w:hAnsi="宋体" w:cs="Courier New"/>
      <w:sz w:val="32"/>
      <w:szCs w:val="32"/>
    </w:rPr>
  </w:style>
  <w:style w:type="paragraph" w:customStyle="1" w:styleId="244">
    <w:name w:val="Char2 Char Char Char Char Char Char1"/>
    <w:basedOn w:val="1"/>
    <w:autoRedefine/>
    <w:qFormat/>
    <w:uiPriority w:val="0"/>
    <w:pPr>
      <w:widowControl/>
      <w:spacing w:line="400" w:lineRule="exact"/>
      <w:jc w:val="center"/>
    </w:pPr>
  </w:style>
  <w:style w:type="character" w:customStyle="1" w:styleId="245">
    <w:name w:val="页脚 Char"/>
    <w:autoRedefine/>
    <w:qFormat/>
    <w:uiPriority w:val="0"/>
    <w:rPr>
      <w:rFonts w:ascii="宋体" w:eastAsia="宋体"/>
      <w:sz w:val="18"/>
      <w:lang w:val="en-US" w:eastAsia="zh-CN" w:bidi="ar-SA"/>
    </w:rPr>
  </w:style>
  <w:style w:type="paragraph" w:customStyle="1" w:styleId="246">
    <w:name w:val="Char Char41"/>
    <w:basedOn w:val="1"/>
    <w:autoRedefine/>
    <w:qFormat/>
    <w:uiPriority w:val="0"/>
    <w:pPr>
      <w:widowControl/>
      <w:spacing w:line="400" w:lineRule="exact"/>
      <w:jc w:val="center"/>
    </w:pPr>
  </w:style>
  <w:style w:type="character" w:customStyle="1" w:styleId="247">
    <w:name w:val="批注文字 Char"/>
    <w:autoRedefine/>
    <w:qFormat/>
    <w:uiPriority w:val="99"/>
    <w:rPr>
      <w:kern w:val="2"/>
      <w:sz w:val="21"/>
      <w:szCs w:val="24"/>
    </w:rPr>
  </w:style>
  <w:style w:type="character" w:customStyle="1" w:styleId="248">
    <w:name w:val="标题 Char"/>
    <w:autoRedefine/>
    <w:qFormat/>
    <w:uiPriority w:val="0"/>
    <w:rPr>
      <w:b/>
      <w:kern w:val="2"/>
      <w:sz w:val="32"/>
    </w:rPr>
  </w:style>
  <w:style w:type="paragraph" w:customStyle="1" w:styleId="249">
    <w:name w:val="图例"/>
    <w:basedOn w:val="1"/>
    <w:autoRedefine/>
    <w:qFormat/>
    <w:uiPriority w:val="0"/>
    <w:pPr>
      <w:spacing w:before="120" w:after="120" w:line="360" w:lineRule="auto"/>
      <w:jc w:val="center"/>
    </w:pPr>
    <w:rPr>
      <w:rFonts w:eastAsia="仿宋_GB2312"/>
      <w:b/>
      <w:sz w:val="24"/>
      <w:szCs w:val="20"/>
    </w:rPr>
  </w:style>
  <w:style w:type="table" w:customStyle="1" w:styleId="250">
    <w:name w:val="Table Normal"/>
    <w:autoRedefine/>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51">
    <w:name w:val="Table Paragraph"/>
    <w:basedOn w:val="1"/>
    <w:autoRedefine/>
    <w:qFormat/>
    <w:uiPriority w:val="1"/>
    <w:pPr>
      <w:autoSpaceDE w:val="0"/>
      <w:autoSpaceDN w:val="0"/>
      <w:jc w:val="left"/>
    </w:pPr>
    <w:rPr>
      <w:rFonts w:ascii="宋体" w:hAnsi="宋体" w:cs="宋体"/>
      <w:kern w:val="0"/>
      <w:sz w:val="22"/>
      <w:szCs w:val="22"/>
      <w:lang w:eastAsia="en-US"/>
    </w:rPr>
  </w:style>
  <w:style w:type="paragraph" w:customStyle="1" w:styleId="252">
    <w:name w:val="WPSOffice手动目录 1"/>
    <w:autoRedefine/>
    <w:qFormat/>
    <w:uiPriority w:val="0"/>
    <w:rPr>
      <w:rFonts w:ascii="Times New Roman" w:hAnsi="Times New Roman" w:eastAsia="宋体" w:cs="Times New Roman"/>
      <w:lang w:val="en-US" w:eastAsia="zh-CN" w:bidi="ar-SA"/>
    </w:rPr>
  </w:style>
  <w:style w:type="paragraph" w:customStyle="1" w:styleId="253">
    <w:name w:val="Table Text"/>
    <w:basedOn w:val="1"/>
    <w:autoRedefine/>
    <w:semiHidden/>
    <w:qFormat/>
    <w:uiPriority w:val="0"/>
    <w:pPr>
      <w:framePr w:hSpace="180" w:wrap="around" w:vAnchor="text" w:hAnchor="page" w:x="1939" w:y="362"/>
      <w:suppressOverlap/>
      <w:spacing w:before="78" w:line="232" w:lineRule="auto"/>
      <w:ind w:right="182"/>
    </w:pPr>
    <w:rPr>
      <w:rFonts w:ascii="宋体" w:hAnsi="宋体" w:cs="宋体"/>
      <w:sz w:val="24"/>
      <w:lang w:eastAsia="en-US"/>
    </w:rPr>
  </w:style>
  <w:style w:type="paragraph" w:customStyle="1" w:styleId="254">
    <w:name w:val="修订2"/>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255">
    <w:name w:val="font11"/>
    <w:basedOn w:val="49"/>
    <w:autoRedefine/>
    <w:qFormat/>
    <w:uiPriority w:val="0"/>
    <w:rPr>
      <w:rFonts w:hint="eastAsia" w:ascii="宋体" w:hAnsi="宋体" w:eastAsia="宋体" w:cs="宋体"/>
      <w:color w:val="000000"/>
      <w:sz w:val="24"/>
      <w:szCs w:val="24"/>
      <w:u w:val="none"/>
    </w:rPr>
  </w:style>
  <w:style w:type="character" w:customStyle="1" w:styleId="256">
    <w:name w:val="NormalCharacter"/>
    <w:qFormat/>
    <w:uiPriority w:val="0"/>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image" Target="media/image7.png"/><Relationship Id="rId40" Type="http://schemas.openxmlformats.org/officeDocument/2006/relationships/image" Target="media/image6.png"/><Relationship Id="rId4" Type="http://schemas.openxmlformats.org/officeDocument/2006/relationships/footer" Target="footer1.xml"/><Relationship Id="rId39" Type="http://schemas.openxmlformats.org/officeDocument/2006/relationships/image" Target="media/image5.png"/><Relationship Id="rId38" Type="http://schemas.openxmlformats.org/officeDocument/2006/relationships/image" Target="media/image4.png"/><Relationship Id="rId37" Type="http://schemas.openxmlformats.org/officeDocument/2006/relationships/image" Target="media/image3.png"/><Relationship Id="rId36" Type="http://schemas.openxmlformats.org/officeDocument/2006/relationships/image" Target="media/image2.png"/><Relationship Id="rId35" Type="http://schemas.openxmlformats.org/officeDocument/2006/relationships/image" Target="media/image1.png"/><Relationship Id="rId34" Type="http://schemas.openxmlformats.org/officeDocument/2006/relationships/theme" Target="theme/theme1.xml"/><Relationship Id="rId33" Type="http://schemas.openxmlformats.org/officeDocument/2006/relationships/footer" Target="footer17.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78</Pages>
  <Words>21702</Words>
  <Characters>22639</Characters>
  <Lines>245</Lines>
  <Paragraphs>68</Paragraphs>
  <TotalTime>0</TotalTime>
  <ScaleCrop>false</ScaleCrop>
  <LinksUpToDate>false</LinksUpToDate>
  <CharactersWithSpaces>23290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2024-01-30T12:15:00Z</dcterms:created>
  <dc:creator>尹皓</dc:creator>
  <cp:lastModifiedBy>匕鬯不惊</cp:lastModifiedBy>
  <cp:lastPrinted>2025-03-27T01:49:00Z</cp:lastPrinted>
  <dcterms:modified xsi:type="dcterms:W3CDTF">2025-07-04T08:03:55Z</dcterms:modified>
  <dc:title>02年杜范本稿</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04874B2E97404FE488C387EC57A7FE8C_13</vt:lpwstr>
  </property>
  <property fmtid="{D5CDD505-2E9C-101B-9397-08002B2CF9AE}" pid="4" name="KSOTemplateDocerSaveRecord">
    <vt:lpwstr>eyJoZGlkIjoiOTllMjRjYzIwZjRjZjc1ZTc2MTMwMWJhMDEzZGMyOTAiLCJ1c2VySWQiOiIxNTUwMzU2MDE3In0=</vt:lpwstr>
  </property>
</Properties>
</file>