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F8F5"/>
    <w:p w14:paraId="0D73571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56A665BD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项目编号：11010125210200017252-XM001</w:t>
      </w:r>
    </w:p>
    <w:p w14:paraId="4ED22196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bookmarkStart w:id="2" w:name="OLE_LINK1"/>
      <w:r>
        <w:rPr>
          <w:rFonts w:hint="eastAsia" w:ascii="黑体" w:hAnsi="黑体" w:eastAsia="黑体"/>
          <w:sz w:val="28"/>
          <w:szCs w:val="28"/>
          <w:lang w:val="en-US" w:eastAsia="zh-CN"/>
        </w:rPr>
        <w:t>东花市街道2025年拆违工程</w:t>
      </w:r>
      <w:bookmarkEnd w:id="2"/>
      <w:r>
        <w:rPr>
          <w:rFonts w:hint="eastAsia" w:ascii="黑体" w:hAnsi="黑体" w:eastAsia="黑体"/>
          <w:sz w:val="28"/>
          <w:szCs w:val="28"/>
          <w:lang w:val="en-US" w:eastAsia="zh-CN"/>
        </w:rPr>
        <w:t>采购项目</w:t>
      </w:r>
    </w:p>
    <w:p w14:paraId="1C2F700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0DCACC1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供应商名称：中能基业（北京）建设有限公司</w:t>
      </w:r>
    </w:p>
    <w:p w14:paraId="3703D7EF">
      <w:pPr>
        <w:ind w:left="2519" w:leftChars="266" w:hanging="1960" w:hanging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北京市通州区张家湾镇北大化村116号9幢一层1363</w:t>
      </w:r>
    </w:p>
    <w:p w14:paraId="68C2832C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377.193867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万元</w:t>
      </w:r>
    </w:p>
    <w:p w14:paraId="62322E6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2265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568DCA70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 w14:paraId="13E2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7744B57A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名称：东花市街道2025年拆违工程采购项目</w:t>
            </w:r>
          </w:p>
          <w:p w14:paraId="7A9824B7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施工范围：东花市街道2025年拆违工程采购项目内所包含的全部施工内容，具体详见图纸及工程量清单</w:t>
            </w:r>
          </w:p>
          <w:p w14:paraId="56B330CA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bookmarkStart w:id="3" w:name="OLE_LINK4"/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施工工期：</w:t>
            </w:r>
            <w:bookmarkEnd w:id="3"/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365 日历天</w:t>
            </w:r>
          </w:p>
          <w:p w14:paraId="5E2C663F"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bookmarkStart w:id="4" w:name="OLE_LINK7"/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项目经理：</w:t>
            </w:r>
            <w:bookmarkEnd w:id="4"/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刘建军</w:t>
            </w:r>
          </w:p>
          <w:p w14:paraId="394349F9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bookmarkStart w:id="5" w:name="OLE_LINK8"/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执业证书信息：</w:t>
            </w:r>
            <w:bookmarkEnd w:id="5"/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京1112011201119031</w:t>
            </w:r>
          </w:p>
        </w:tc>
      </w:tr>
    </w:tbl>
    <w:p w14:paraId="23E3CAC6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bookmarkStart w:id="6" w:name="OLE_LINK2"/>
      <w:r>
        <w:rPr>
          <w:rFonts w:hint="eastAsia" w:ascii="黑体" w:hAnsi="黑体" w:eastAsia="黑体"/>
          <w:sz w:val="28"/>
          <w:szCs w:val="28"/>
          <w:lang w:val="en-US" w:eastAsia="zh-CN"/>
        </w:rPr>
        <w:t>李亚文、李姝梅、</w:t>
      </w:r>
      <w:bookmarkEnd w:id="6"/>
      <w:r>
        <w:rPr>
          <w:rFonts w:hint="eastAsia" w:ascii="黑体" w:hAnsi="黑体" w:eastAsia="黑体"/>
          <w:sz w:val="28"/>
          <w:szCs w:val="28"/>
          <w:lang w:val="en-US" w:eastAsia="zh-CN"/>
        </w:rPr>
        <w:t>陈辉</w:t>
      </w:r>
    </w:p>
    <w:p w14:paraId="26F9F054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58B532EA">
      <w:pPr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代理服务收费标准：参考原国家计委招标代理服务费暂行标准[2002]1980号文件的80%规定执行</w:t>
      </w:r>
    </w:p>
    <w:p w14:paraId="2D950DD2">
      <w:pPr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本项目代理费总金额: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2.35232</w:t>
      </w:r>
      <w:bookmarkStart w:id="14" w:name="_GoBack"/>
      <w:bookmarkEnd w:id="14"/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万元（人民币）</w:t>
      </w:r>
    </w:p>
    <w:p w14:paraId="2EBD21E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372129FE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3839C90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36DCB9A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7" w:name="OLE_LINK6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本项目采用综合评分法，中能基业（北京）建设有限公司评审得分为84.63分，综合排名第</w:t>
      </w:r>
      <w:bookmarkEnd w:id="7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一</w:t>
      </w:r>
    </w:p>
    <w:p w14:paraId="2B8D826E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4E9FB011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1.采购人信息</w:t>
      </w:r>
    </w:p>
    <w:p w14:paraId="1E67CF2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8" w:name="_Toc28359009"/>
      <w:bookmarkStart w:id="9" w:name="_Toc28359086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   称：北京市东城区人民政府东花市街道办事处</w:t>
      </w:r>
    </w:p>
    <w:p w14:paraId="19BEA041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    址：北京市东城区东花市街道东花市北街北里西区4号楼</w:t>
      </w:r>
    </w:p>
    <w:p w14:paraId="72825561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联系方式： 李广垚  010-67188636           </w:t>
      </w:r>
    </w:p>
    <w:p w14:paraId="01D467C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2.采购代理机构信息</w:t>
      </w:r>
      <w:bookmarkEnd w:id="8"/>
      <w:bookmarkEnd w:id="9"/>
    </w:p>
    <w:p w14:paraId="7A89501B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10" w:name="_Toc28359087"/>
      <w:bookmarkStart w:id="11" w:name="_Toc2835901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   称：汇信（北京）工程管理有限公司</w:t>
      </w:r>
    </w:p>
    <w:p w14:paraId="031637B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    址：</w:t>
      </w:r>
      <w:bookmarkStart w:id="12" w:name="OLE_LINK9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北</w:t>
      </w:r>
      <w: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  <w:t>京市经济开发区亦庄云时代B2座-18层</w:t>
      </w:r>
      <w:bookmarkEnd w:id="12"/>
    </w:p>
    <w:p w14:paraId="57DD6F3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  <w:t>赵晓明、程远卫</w:t>
      </w:r>
      <w:bookmarkStart w:id="13" w:name="OLE_LINK10"/>
      <w: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  <w:t>010-53387002</w:t>
      </w:r>
      <w:bookmarkEnd w:id="13"/>
    </w:p>
    <w:p w14:paraId="082E7E0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3.项目联系方式</w:t>
      </w:r>
      <w:bookmarkEnd w:id="10"/>
      <w:bookmarkEnd w:id="11"/>
    </w:p>
    <w:p w14:paraId="56257EDB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项目联系人：</w:t>
      </w:r>
      <w: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  <w:t>赵晓明、程远卫</w:t>
      </w:r>
    </w:p>
    <w:p w14:paraId="3AB3BBA8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电      话：</w:t>
      </w:r>
      <w:r>
        <w:rPr>
          <w:rFonts w:hint="eastAsia" w:ascii="仿宋" w:hAnsi="仿宋" w:eastAsia="仿宋" w:cs="宋体"/>
          <w:kern w:val="0"/>
          <w:sz w:val="28"/>
          <w:szCs w:val="28"/>
          <w:lang w:val="zh-CN" w:eastAsia="zh-CN"/>
        </w:rPr>
        <w:t>010-53387002</w:t>
      </w:r>
    </w:p>
    <w:p w14:paraId="3070E6E6"/>
    <w:p w14:paraId="55939A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zBhYTA3ZmRlZWE0ODk2M2QwMGEyNTQwOTUyNzkifQ=="/>
  </w:docVars>
  <w:rsids>
    <w:rsidRoot w:val="00000000"/>
    <w:rsid w:val="0E0F14DD"/>
    <w:rsid w:val="0F0C1879"/>
    <w:rsid w:val="0F5C08A7"/>
    <w:rsid w:val="13C50A97"/>
    <w:rsid w:val="23A6288F"/>
    <w:rsid w:val="3225360F"/>
    <w:rsid w:val="33264BA4"/>
    <w:rsid w:val="36D152EE"/>
    <w:rsid w:val="41C56F8E"/>
    <w:rsid w:val="5CCB1E1A"/>
    <w:rsid w:val="766E26D2"/>
    <w:rsid w:val="7DD1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</w:rPr>
  </w:style>
  <w:style w:type="paragraph" w:styleId="5">
    <w:name w:val="Body Text First Indent"/>
    <w:basedOn w:val="4"/>
    <w:next w:val="6"/>
    <w:qFormat/>
    <w:uiPriority w:val="0"/>
    <w:pPr>
      <w:tabs>
        <w:tab w:val="clear" w:pos="567"/>
      </w:tabs>
      <w:spacing w:before="0" w:after="120" w:line="360" w:lineRule="auto"/>
      <w:ind w:firstLine="420" w:firstLineChars="100"/>
    </w:pPr>
    <w:rPr>
      <w:rFonts w:ascii="Times New Roman" w:hAnsi="Times New Roman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659</Characters>
  <Lines>0</Lines>
  <Paragraphs>0</Paragraphs>
  <TotalTime>5</TotalTime>
  <ScaleCrop>false</ScaleCrop>
  <LinksUpToDate>false</LinksUpToDate>
  <CharactersWithSpaces>697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2025-07-10T09:32:00Z</dcterms:created>
  <dc:creator>admin</dc:creator>
  <cp:lastModifiedBy>孙静</cp:lastModifiedBy>
  <dcterms:modified xsi:type="dcterms:W3CDTF">2025-07-30T07:15:45Z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24860EC4934D42CEAD8F287E16D7CBDE_13</vt:lpwstr>
  </property>
</Properties>
</file>