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E08751">
      <w:pPr>
        <w:spacing w:line="273" w:lineRule="auto"/>
        <w:rPr>
          <w:rFonts w:ascii="Arial"/>
          <w:sz w:val="21"/>
        </w:rPr>
      </w:pPr>
      <w:bookmarkStart w:id="0" w:name="_Toc99301418"/>
    </w:p>
    <w:p w14:paraId="5CDAB49A">
      <w:pPr>
        <w:spacing w:line="274" w:lineRule="auto"/>
        <w:rPr>
          <w:rFonts w:ascii="Arial"/>
          <w:sz w:val="21"/>
        </w:rPr>
      </w:pPr>
    </w:p>
    <w:p w14:paraId="35CF220D">
      <w:pPr>
        <w:spacing w:line="274" w:lineRule="auto"/>
        <w:rPr>
          <w:rFonts w:ascii="Arial"/>
          <w:sz w:val="21"/>
        </w:rPr>
      </w:pPr>
    </w:p>
    <w:p w14:paraId="3DCC653D">
      <w:pPr>
        <w:spacing w:line="274" w:lineRule="auto"/>
        <w:rPr>
          <w:rFonts w:ascii="Arial"/>
          <w:sz w:val="21"/>
        </w:rPr>
      </w:pPr>
    </w:p>
    <w:p w14:paraId="3C0BDEB6">
      <w:pPr>
        <w:spacing w:line="274" w:lineRule="auto"/>
        <w:rPr>
          <w:rFonts w:ascii="Arial"/>
          <w:sz w:val="21"/>
        </w:rPr>
      </w:pPr>
    </w:p>
    <w:p w14:paraId="3B6A6803">
      <w:pPr>
        <w:spacing w:line="274" w:lineRule="auto"/>
        <w:rPr>
          <w:rFonts w:ascii="Arial"/>
          <w:sz w:val="21"/>
        </w:rPr>
      </w:pPr>
    </w:p>
    <w:p w14:paraId="4410BD96">
      <w:pPr>
        <w:spacing w:before="253" w:line="203" w:lineRule="auto"/>
        <w:jc w:val="center"/>
        <w:outlineLvl w:val="0"/>
        <w:rPr>
          <w:rFonts w:hint="eastAsia" w:ascii="宋体" w:hAnsi="宋体" w:eastAsia="宋体" w:cs="宋体"/>
          <w:sz w:val="59"/>
          <w:szCs w:val="59"/>
        </w:rPr>
      </w:pPr>
      <w:r>
        <w:rPr>
          <w:rFonts w:hint="eastAsia" w:ascii="宋体" w:hAnsi="宋体" w:eastAsia="宋体" w:cs="宋体"/>
          <w:b/>
          <w:bCs/>
          <w:spacing w:val="10"/>
          <w:sz w:val="59"/>
          <w:szCs w:val="59"/>
        </w:rPr>
        <w:t>北京市政府采购项目</w:t>
      </w:r>
    </w:p>
    <w:p w14:paraId="78892E40">
      <w:pPr>
        <w:spacing w:before="12" w:line="203" w:lineRule="auto"/>
        <w:jc w:val="center"/>
        <w:rPr>
          <w:rFonts w:hint="eastAsia" w:ascii="宋体" w:hAnsi="宋体" w:eastAsia="宋体" w:cs="宋体"/>
          <w:sz w:val="59"/>
          <w:szCs w:val="59"/>
        </w:rPr>
      </w:pPr>
      <w:r>
        <w:rPr>
          <w:rFonts w:hint="eastAsia" w:ascii="宋体" w:hAnsi="宋体" w:eastAsia="宋体" w:cs="宋体"/>
          <w:b/>
          <w:bCs/>
          <w:spacing w:val="11"/>
          <w:sz w:val="59"/>
          <w:szCs w:val="59"/>
        </w:rPr>
        <w:t>公开招标文件示范文本</w:t>
      </w:r>
    </w:p>
    <w:p w14:paraId="68D204B4">
      <w:pPr>
        <w:spacing w:before="10" w:line="199" w:lineRule="auto"/>
        <w:jc w:val="center"/>
        <w:rPr>
          <w:rFonts w:hint="eastAsia" w:ascii="宋体" w:hAnsi="宋体" w:eastAsia="宋体" w:cs="宋体"/>
          <w:sz w:val="59"/>
          <w:szCs w:val="59"/>
        </w:rPr>
      </w:pPr>
      <w:r>
        <w:rPr>
          <w:rFonts w:hint="eastAsia" w:ascii="宋体" w:hAnsi="宋体" w:eastAsia="宋体" w:cs="宋体"/>
          <w:b/>
          <w:bCs/>
          <w:spacing w:val="47"/>
          <w:sz w:val="59"/>
          <w:szCs w:val="59"/>
        </w:rPr>
        <w:t>（2024年版）</w:t>
      </w:r>
    </w:p>
    <w:p w14:paraId="07A4DA72">
      <w:pPr>
        <w:spacing w:line="295" w:lineRule="auto"/>
        <w:rPr>
          <w:rFonts w:ascii="Arial"/>
          <w:sz w:val="21"/>
        </w:rPr>
      </w:pPr>
    </w:p>
    <w:p w14:paraId="5F4A4216">
      <w:pPr>
        <w:spacing w:line="295" w:lineRule="auto"/>
        <w:rPr>
          <w:rFonts w:ascii="Arial"/>
          <w:sz w:val="21"/>
        </w:rPr>
      </w:pPr>
    </w:p>
    <w:p w14:paraId="6D0315CE">
      <w:pPr>
        <w:spacing w:line="295" w:lineRule="auto"/>
        <w:rPr>
          <w:rFonts w:ascii="Arial"/>
          <w:sz w:val="21"/>
        </w:rPr>
      </w:pPr>
    </w:p>
    <w:p w14:paraId="4D60F419">
      <w:pPr>
        <w:spacing w:line="295" w:lineRule="auto"/>
        <w:rPr>
          <w:rFonts w:ascii="Arial"/>
          <w:sz w:val="21"/>
        </w:rPr>
      </w:pPr>
    </w:p>
    <w:p w14:paraId="7A2586C6">
      <w:pPr>
        <w:spacing w:line="295" w:lineRule="auto"/>
        <w:rPr>
          <w:rFonts w:ascii="Arial"/>
          <w:sz w:val="21"/>
        </w:rPr>
      </w:pPr>
    </w:p>
    <w:p w14:paraId="05643F31">
      <w:pPr>
        <w:spacing w:line="295" w:lineRule="auto"/>
        <w:rPr>
          <w:rFonts w:ascii="Arial"/>
          <w:sz w:val="21"/>
        </w:rPr>
      </w:pPr>
    </w:p>
    <w:p w14:paraId="1F2A81AA">
      <w:pPr>
        <w:spacing w:line="295" w:lineRule="auto"/>
        <w:rPr>
          <w:rFonts w:ascii="Arial"/>
          <w:sz w:val="21"/>
        </w:rPr>
      </w:pPr>
    </w:p>
    <w:p w14:paraId="3AA05528">
      <w:pPr>
        <w:spacing w:line="295" w:lineRule="auto"/>
        <w:rPr>
          <w:rFonts w:ascii="Arial"/>
          <w:sz w:val="21"/>
        </w:rPr>
      </w:pPr>
    </w:p>
    <w:p w14:paraId="675AEF58">
      <w:pPr>
        <w:spacing w:line="295" w:lineRule="auto"/>
        <w:rPr>
          <w:rFonts w:ascii="Arial"/>
          <w:sz w:val="21"/>
        </w:rPr>
      </w:pPr>
    </w:p>
    <w:p w14:paraId="386003EA">
      <w:pPr>
        <w:spacing w:line="295" w:lineRule="auto"/>
        <w:rPr>
          <w:rFonts w:ascii="Arial"/>
          <w:sz w:val="21"/>
        </w:rPr>
      </w:pPr>
    </w:p>
    <w:p w14:paraId="102BE27F">
      <w:pPr>
        <w:keepNext w:val="0"/>
        <w:keepLines w:val="0"/>
        <w:pageBreakBefore w:val="0"/>
        <w:widowControl/>
        <w:kinsoku w:val="0"/>
        <w:wordWrap/>
        <w:overflowPunct/>
        <w:topLinePunct w:val="0"/>
        <w:autoSpaceDE w:val="0"/>
        <w:autoSpaceDN w:val="0"/>
        <w:bidi w:val="0"/>
        <w:adjustRightInd w:val="0"/>
        <w:snapToGrid w:val="0"/>
        <w:spacing w:before="270" w:line="310" w:lineRule="auto"/>
        <w:ind w:left="850" w:right="0"/>
        <w:textAlignment w:val="baseline"/>
        <w:rPr>
          <w:rFonts w:hint="eastAsia" w:ascii="宋体" w:hAnsi="宋体" w:eastAsia="宋体" w:cs="宋体"/>
          <w:spacing w:val="6"/>
          <w:sz w:val="35"/>
          <w:szCs w:val="35"/>
          <w:lang w:eastAsia="zh-CN"/>
        </w:rPr>
      </w:pPr>
      <w:r>
        <w:rPr>
          <w:rFonts w:hint="eastAsia" w:ascii="宋体" w:hAnsi="宋体" w:eastAsia="宋体" w:cs="宋体"/>
          <w:spacing w:val="6"/>
          <w:sz w:val="35"/>
          <w:szCs w:val="35"/>
        </w:rPr>
        <w:t>项目名称：</w:t>
      </w:r>
      <w:r>
        <w:rPr>
          <w:rFonts w:hint="eastAsia" w:ascii="宋体" w:hAnsi="宋体" w:cs="宋体"/>
          <w:spacing w:val="6"/>
          <w:sz w:val="35"/>
          <w:szCs w:val="35"/>
          <w:lang w:eastAsia="zh-CN"/>
        </w:rPr>
        <w:t>2025年通州区耕地土壤污染防治工作项目</w:t>
      </w:r>
    </w:p>
    <w:p w14:paraId="02F9D4C5">
      <w:pPr>
        <w:keepNext w:val="0"/>
        <w:keepLines w:val="0"/>
        <w:pageBreakBefore w:val="0"/>
        <w:widowControl/>
        <w:kinsoku w:val="0"/>
        <w:wordWrap/>
        <w:overflowPunct/>
        <w:topLinePunct w:val="0"/>
        <w:autoSpaceDE w:val="0"/>
        <w:autoSpaceDN w:val="0"/>
        <w:bidi w:val="0"/>
        <w:adjustRightInd w:val="0"/>
        <w:snapToGrid w:val="0"/>
        <w:spacing w:before="270" w:line="310" w:lineRule="auto"/>
        <w:ind w:left="850" w:right="0"/>
        <w:textAlignment w:val="baseline"/>
        <w:rPr>
          <w:rFonts w:hint="eastAsia" w:ascii="宋体" w:hAnsi="宋体" w:eastAsia="宋体" w:cs="宋体"/>
          <w:spacing w:val="1"/>
          <w:sz w:val="35"/>
          <w:szCs w:val="35"/>
          <w:lang w:eastAsia="zh-CN"/>
        </w:rPr>
      </w:pPr>
      <w:r>
        <w:rPr>
          <w:rFonts w:hint="eastAsia" w:ascii="宋体" w:hAnsi="宋体" w:eastAsia="宋体" w:cs="宋体"/>
          <w:spacing w:val="1"/>
          <w:sz w:val="35"/>
          <w:szCs w:val="35"/>
        </w:rPr>
        <w:t>项目编号/包号：</w:t>
      </w:r>
      <w:r>
        <w:rPr>
          <w:rFonts w:hint="eastAsia" w:ascii="宋体" w:hAnsi="宋体" w:cs="宋体"/>
          <w:spacing w:val="1"/>
          <w:sz w:val="35"/>
          <w:szCs w:val="35"/>
          <w:lang w:eastAsia="zh-CN"/>
        </w:rPr>
        <w:t>11011225210200016358-XM001</w:t>
      </w:r>
    </w:p>
    <w:p w14:paraId="361932CB">
      <w:pPr>
        <w:keepNext w:val="0"/>
        <w:keepLines w:val="0"/>
        <w:pageBreakBefore w:val="0"/>
        <w:widowControl/>
        <w:kinsoku w:val="0"/>
        <w:wordWrap/>
        <w:overflowPunct/>
        <w:topLinePunct w:val="0"/>
        <w:autoSpaceDE w:val="0"/>
        <w:autoSpaceDN w:val="0"/>
        <w:bidi w:val="0"/>
        <w:adjustRightInd w:val="0"/>
        <w:snapToGrid w:val="0"/>
        <w:spacing w:before="270" w:line="310" w:lineRule="auto"/>
        <w:ind w:left="850" w:right="0"/>
        <w:textAlignment w:val="baseline"/>
        <w:rPr>
          <w:rFonts w:hint="eastAsia" w:ascii="宋体" w:hAnsi="宋体" w:eastAsia="宋体" w:cs="宋体"/>
          <w:sz w:val="35"/>
          <w:szCs w:val="35"/>
          <w:lang w:val="en-US" w:eastAsia="zh-CN"/>
        </w:rPr>
      </w:pPr>
      <w:r>
        <w:rPr>
          <w:rFonts w:hint="eastAsia" w:ascii="宋体" w:hAnsi="宋体" w:eastAsia="宋体" w:cs="宋体"/>
          <w:spacing w:val="1"/>
          <w:sz w:val="35"/>
          <w:szCs w:val="35"/>
        </w:rPr>
        <w:t>采</w:t>
      </w:r>
      <w:r>
        <w:rPr>
          <w:rFonts w:hint="eastAsia" w:ascii="宋体" w:hAnsi="宋体" w:eastAsia="宋体" w:cs="宋体"/>
          <w:spacing w:val="88"/>
          <w:sz w:val="35"/>
          <w:szCs w:val="35"/>
        </w:rPr>
        <w:t xml:space="preserve"> </w:t>
      </w:r>
      <w:r>
        <w:rPr>
          <w:rFonts w:hint="eastAsia" w:ascii="宋体" w:hAnsi="宋体" w:eastAsia="宋体" w:cs="宋体"/>
          <w:spacing w:val="1"/>
          <w:sz w:val="35"/>
          <w:szCs w:val="35"/>
        </w:rPr>
        <w:t>购</w:t>
      </w:r>
      <w:r>
        <w:rPr>
          <w:rFonts w:hint="eastAsia" w:ascii="宋体" w:hAnsi="宋体" w:eastAsia="宋体" w:cs="宋体"/>
          <w:spacing w:val="82"/>
          <w:sz w:val="35"/>
          <w:szCs w:val="35"/>
        </w:rPr>
        <w:t xml:space="preserve"> </w:t>
      </w:r>
      <w:r>
        <w:rPr>
          <w:rFonts w:hint="eastAsia" w:ascii="宋体" w:hAnsi="宋体" w:eastAsia="宋体" w:cs="宋体"/>
          <w:spacing w:val="1"/>
          <w:sz w:val="35"/>
          <w:szCs w:val="35"/>
        </w:rPr>
        <w:t>人：</w:t>
      </w:r>
      <w:r>
        <w:rPr>
          <w:rFonts w:hint="eastAsia" w:ascii="宋体" w:hAnsi="宋体" w:cs="宋体"/>
          <w:bCs/>
          <w:color w:val="000000" w:themeColor="text1"/>
          <w:sz w:val="36"/>
          <w:szCs w:val="36"/>
          <w:lang w:eastAsia="zh-CN"/>
          <w14:textFill>
            <w14:solidFill>
              <w14:schemeClr w14:val="tx1"/>
            </w14:solidFill>
          </w14:textFill>
        </w:rPr>
        <w:t>北京市通州区农业农村局</w:t>
      </w:r>
    </w:p>
    <w:p w14:paraId="7F5FD685">
      <w:pPr>
        <w:keepNext w:val="0"/>
        <w:keepLines w:val="0"/>
        <w:pageBreakBefore w:val="0"/>
        <w:widowControl/>
        <w:kinsoku w:val="0"/>
        <w:wordWrap/>
        <w:overflowPunct/>
        <w:topLinePunct w:val="0"/>
        <w:autoSpaceDE w:val="0"/>
        <w:autoSpaceDN w:val="0"/>
        <w:bidi w:val="0"/>
        <w:adjustRightInd w:val="0"/>
        <w:snapToGrid w:val="0"/>
        <w:spacing w:before="270" w:line="310" w:lineRule="auto"/>
        <w:ind w:left="850" w:right="1823" w:rightChars="868"/>
        <w:textAlignment w:val="baseline"/>
        <w:rPr>
          <w:rFonts w:hint="eastAsia" w:ascii="宋体" w:hAnsi="宋体" w:eastAsia="宋体" w:cs="宋体"/>
          <w:sz w:val="35"/>
          <w:szCs w:val="35"/>
        </w:rPr>
      </w:pPr>
      <w:r>
        <w:rPr>
          <w:rFonts w:hint="eastAsia" w:ascii="宋体" w:hAnsi="宋体" w:eastAsia="宋体" w:cs="宋体"/>
          <w:spacing w:val="1"/>
          <w:sz w:val="35"/>
          <w:szCs w:val="35"/>
        </w:rPr>
        <w:t>采购代理</w:t>
      </w:r>
      <w:r>
        <w:rPr>
          <w:rFonts w:hint="eastAsia" w:ascii="宋体" w:hAnsi="宋体" w:eastAsia="宋体" w:cs="宋体"/>
          <w:spacing w:val="7"/>
          <w:sz w:val="35"/>
          <w:szCs w:val="35"/>
        </w:rPr>
        <w:t>机构：</w:t>
      </w:r>
      <w:r>
        <w:rPr>
          <w:rFonts w:hint="eastAsia" w:ascii="宋体" w:hAnsi="宋体" w:eastAsia="宋体" w:cs="宋体"/>
          <w:bCs/>
          <w:color w:val="000000" w:themeColor="text1"/>
          <w:sz w:val="36"/>
          <w:szCs w:val="36"/>
          <w14:textFill>
            <w14:solidFill>
              <w14:schemeClr w14:val="tx1"/>
            </w14:solidFill>
          </w14:textFill>
        </w:rPr>
        <w:t>北京挚友建业咨询有限公司</w:t>
      </w:r>
    </w:p>
    <w:p w14:paraId="74EA8D21">
      <w:pPr>
        <w:spacing w:line="205" w:lineRule="auto"/>
        <w:rPr>
          <w:rFonts w:hint="eastAsia" w:ascii="宋体" w:hAnsi="宋体" w:eastAsia="宋体" w:cs="宋体"/>
          <w:sz w:val="35"/>
          <w:szCs w:val="35"/>
        </w:rPr>
        <w:sectPr>
          <w:type w:val="nextColumn"/>
          <w:pgSz w:w="11907" w:h="16840"/>
          <w:pgMar w:top="1440" w:right="1080" w:bottom="1440" w:left="1080" w:header="0" w:footer="0" w:gutter="0"/>
          <w:cols w:space="720" w:num="1"/>
        </w:sectPr>
      </w:pPr>
    </w:p>
    <w:p w14:paraId="2A3C859F">
      <w:pPr>
        <w:tabs>
          <w:tab w:val="left" w:pos="3240"/>
          <w:tab w:val="left" w:pos="3420"/>
        </w:tabs>
        <w:spacing w:line="360" w:lineRule="auto"/>
        <w:jc w:val="left"/>
        <w:rPr>
          <w:rFonts w:ascii="宋体" w:hAnsi="宋体"/>
          <w:bCs/>
          <w:color w:val="000000" w:themeColor="text1"/>
          <w:sz w:val="36"/>
          <w:szCs w:val="36"/>
          <w14:textFill>
            <w14:solidFill>
              <w14:schemeClr w14:val="tx1"/>
            </w14:solidFill>
          </w14:textFill>
        </w:rPr>
      </w:pPr>
    </w:p>
    <w:p w14:paraId="74668DDB">
      <w:pPr>
        <w:tabs>
          <w:tab w:val="left" w:pos="3240"/>
          <w:tab w:val="left" w:pos="3420"/>
        </w:tabs>
        <w:spacing w:line="360" w:lineRule="auto"/>
        <w:ind w:left="1392" w:leftChars="200" w:hanging="972" w:hangingChars="463"/>
        <w:jc w:val="left"/>
        <w:rPr>
          <w:rFonts w:ascii="宋体" w:hAnsi="宋体"/>
          <w:color w:val="000000" w:themeColor="text1"/>
          <w14:textFill>
            <w14:solidFill>
              <w14:schemeClr w14:val="tx1"/>
            </w14:solidFill>
          </w14:textFill>
        </w:rPr>
      </w:pPr>
    </w:p>
    <w:p w14:paraId="6E48432E">
      <w:pPr>
        <w:widowControl/>
        <w:jc w:val="center"/>
        <w:rPr>
          <w:rFonts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t xml:space="preserve">    目  录</w:t>
      </w:r>
      <w:bookmarkEnd w:id="0"/>
    </w:p>
    <w:p w14:paraId="22D43033">
      <w:pPr>
        <w:rPr>
          <w:rFonts w:ascii="宋体" w:hAnsi="宋体"/>
          <w:color w:val="000000" w:themeColor="text1"/>
          <w14:textFill>
            <w14:solidFill>
              <w14:schemeClr w14:val="tx1"/>
            </w14:solidFill>
          </w14:textFill>
        </w:rPr>
      </w:pPr>
    </w:p>
    <w:p w14:paraId="01CB32E6">
      <w:pPr>
        <w:rPr>
          <w:rFonts w:ascii="宋体" w:hAnsi="宋体"/>
          <w:color w:val="000000" w:themeColor="text1"/>
          <w14:textFill>
            <w14:solidFill>
              <w14:schemeClr w14:val="tx1"/>
            </w14:solidFill>
          </w14:textFill>
        </w:rPr>
      </w:pPr>
    </w:p>
    <w:p w14:paraId="1E487668">
      <w:pPr>
        <w:rPr>
          <w:rFonts w:ascii="宋体" w:hAnsi="宋体"/>
          <w:color w:val="000000" w:themeColor="text1"/>
          <w14:textFill>
            <w14:solidFill>
              <w14:schemeClr w14:val="tx1"/>
            </w14:solidFill>
          </w14:textFill>
        </w:rPr>
      </w:pPr>
    </w:p>
    <w:p w14:paraId="18F5DB03">
      <w:pPr>
        <w:pStyle w:val="30"/>
        <w:rPr>
          <w:b w:val="0"/>
          <w:color w:val="000000" w:themeColor="text1"/>
          <w:sz w:val="21"/>
          <w:szCs w:val="22"/>
          <w14:textFill>
            <w14:solidFill>
              <w14:schemeClr w14:val="tx1"/>
            </w14:solidFill>
          </w14:textFill>
        </w:rPr>
      </w:pP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TOC \o "1-1" \h \z \u </w:instrText>
      </w:r>
      <w:r>
        <w:rPr>
          <w:b w:val="0"/>
          <w:color w:val="000000" w:themeColor="text1"/>
          <w14:textFill>
            <w14:solidFill>
              <w14:schemeClr w14:val="tx1"/>
            </w14:solidFill>
          </w14:textFill>
        </w:rPr>
        <w:fldChar w:fldCharType="separate"/>
      </w:r>
    </w:p>
    <w:p w14:paraId="078318F4">
      <w:pPr>
        <w:pStyle w:val="30"/>
        <w:spacing w:line="360" w:lineRule="auto"/>
        <w:rPr>
          <w:b w:val="0"/>
          <w:color w:val="000000" w:themeColor="text1"/>
          <w:sz w:val="21"/>
          <w:szCs w:val="22"/>
          <w14:textFill>
            <w14:solidFill>
              <w14:schemeClr w14:val="tx1"/>
            </w14:solidFill>
          </w14:textFill>
        </w:rPr>
      </w:pPr>
      <w:r>
        <w:fldChar w:fldCharType="begin"/>
      </w:r>
      <w:r>
        <w:instrText xml:space="preserve"> HYPERLINK \l "_Toc99301419" </w:instrText>
      </w:r>
      <w:r>
        <w:fldChar w:fldCharType="separate"/>
      </w:r>
      <w:r>
        <w:rPr>
          <w:rStyle w:val="51"/>
          <w:rFonts w:hint="eastAsia"/>
          <w:color w:val="000000" w:themeColor="text1"/>
          <w14:textFill>
            <w14:solidFill>
              <w14:schemeClr w14:val="tx1"/>
            </w14:solidFill>
          </w14:textFill>
        </w:rPr>
        <w:t>第一章</w:t>
      </w:r>
      <w:r>
        <w:rPr>
          <w:rStyle w:val="51"/>
          <w:color w:val="000000" w:themeColor="text1"/>
          <w14:textFill>
            <w14:solidFill>
              <w14:schemeClr w14:val="tx1"/>
            </w14:solidFill>
          </w14:textFill>
        </w:rPr>
        <w:t xml:space="preserve">   </w:t>
      </w:r>
      <w:r>
        <w:rPr>
          <w:rStyle w:val="51"/>
          <w:rFonts w:hint="eastAsia"/>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_Toc99301419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9D52817">
      <w:pPr>
        <w:pStyle w:val="30"/>
        <w:spacing w:line="360" w:lineRule="auto"/>
        <w:rPr>
          <w:b w:val="0"/>
          <w:color w:val="000000" w:themeColor="text1"/>
          <w:sz w:val="21"/>
          <w:szCs w:val="22"/>
          <w14:textFill>
            <w14:solidFill>
              <w14:schemeClr w14:val="tx1"/>
            </w14:solidFill>
          </w14:textFill>
        </w:rPr>
      </w:pPr>
      <w:r>
        <w:fldChar w:fldCharType="begin"/>
      </w:r>
      <w:r>
        <w:instrText xml:space="preserve"> HYPERLINK \l "_Toc99301420" </w:instrText>
      </w:r>
      <w:r>
        <w:fldChar w:fldCharType="separate"/>
      </w:r>
      <w:r>
        <w:rPr>
          <w:rStyle w:val="51"/>
          <w:rFonts w:hint="eastAsia"/>
          <w:color w:val="000000" w:themeColor="text1"/>
          <w14:textFill>
            <w14:solidFill>
              <w14:schemeClr w14:val="tx1"/>
            </w14:solidFill>
          </w14:textFill>
        </w:rPr>
        <w:t>第二章</w:t>
      </w:r>
      <w:r>
        <w:rPr>
          <w:rStyle w:val="51"/>
          <w:color w:val="000000" w:themeColor="text1"/>
          <w14:textFill>
            <w14:solidFill>
              <w14:schemeClr w14:val="tx1"/>
            </w14:solidFill>
          </w14:textFill>
        </w:rPr>
        <w:t xml:space="preserve">   </w:t>
      </w:r>
      <w:r>
        <w:rPr>
          <w:rStyle w:val="51"/>
          <w:rFonts w:hint="eastAsia"/>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_Toc99301420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D235A35">
      <w:pPr>
        <w:pStyle w:val="30"/>
        <w:spacing w:line="360" w:lineRule="auto"/>
        <w:rPr>
          <w:b w:val="0"/>
          <w:color w:val="000000" w:themeColor="text1"/>
          <w:sz w:val="21"/>
          <w:szCs w:val="22"/>
          <w14:textFill>
            <w14:solidFill>
              <w14:schemeClr w14:val="tx1"/>
            </w14:solidFill>
          </w14:textFill>
        </w:rPr>
      </w:pPr>
      <w:r>
        <w:fldChar w:fldCharType="begin"/>
      </w:r>
      <w:r>
        <w:instrText xml:space="preserve"> HYPERLINK \l "_Toc99301421" </w:instrText>
      </w:r>
      <w:r>
        <w:fldChar w:fldCharType="separate"/>
      </w:r>
      <w:r>
        <w:rPr>
          <w:rStyle w:val="51"/>
          <w:rFonts w:hint="eastAsia"/>
          <w:color w:val="000000" w:themeColor="text1"/>
          <w14:textFill>
            <w14:solidFill>
              <w14:schemeClr w14:val="tx1"/>
            </w14:solidFill>
          </w14:textFill>
        </w:rPr>
        <w:t>第三章</w:t>
      </w:r>
      <w:r>
        <w:rPr>
          <w:rStyle w:val="51"/>
          <w:color w:val="000000" w:themeColor="text1"/>
          <w14:textFill>
            <w14:solidFill>
              <w14:schemeClr w14:val="tx1"/>
            </w14:solidFill>
          </w14:textFill>
        </w:rPr>
        <w:t xml:space="preserve">   </w:t>
      </w:r>
      <w:r>
        <w:rPr>
          <w:rStyle w:val="51"/>
          <w:rFonts w:hint="eastAsia"/>
          <w:color w:val="000000" w:themeColor="text1"/>
          <w14:textFill>
            <w14:solidFill>
              <w14:schemeClr w14:val="tx1"/>
            </w14:solidFill>
          </w14:textFill>
        </w:rPr>
        <w:t>资格审查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_Toc99301421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FD277BE">
      <w:pPr>
        <w:pStyle w:val="30"/>
        <w:spacing w:line="360" w:lineRule="auto"/>
        <w:rPr>
          <w:b w:val="0"/>
          <w:color w:val="000000" w:themeColor="text1"/>
          <w:sz w:val="21"/>
          <w:szCs w:val="22"/>
          <w14:textFill>
            <w14:solidFill>
              <w14:schemeClr w14:val="tx1"/>
            </w14:solidFill>
          </w14:textFill>
        </w:rPr>
      </w:pPr>
      <w:r>
        <w:fldChar w:fldCharType="begin"/>
      </w:r>
      <w:r>
        <w:instrText xml:space="preserve"> HYPERLINK \l "_Toc99301423" </w:instrText>
      </w:r>
      <w:r>
        <w:fldChar w:fldCharType="separate"/>
      </w:r>
      <w:r>
        <w:rPr>
          <w:rStyle w:val="51"/>
          <w:rFonts w:hint="eastAsia"/>
          <w:color w:val="000000" w:themeColor="text1"/>
          <w14:textFill>
            <w14:solidFill>
              <w14:schemeClr w14:val="tx1"/>
            </w14:solidFill>
          </w14:textFill>
        </w:rPr>
        <w:t>第四章</w:t>
      </w:r>
      <w:r>
        <w:rPr>
          <w:rStyle w:val="51"/>
          <w:color w:val="000000" w:themeColor="text1"/>
          <w14:textFill>
            <w14:solidFill>
              <w14:schemeClr w14:val="tx1"/>
            </w14:solidFill>
          </w14:textFill>
        </w:rPr>
        <w:t xml:space="preserve">   </w:t>
      </w:r>
      <w:r>
        <w:rPr>
          <w:rStyle w:val="51"/>
          <w:rFonts w:hint="eastAsia"/>
          <w:color w:val="000000" w:themeColor="text1"/>
          <w14:textFill>
            <w14:solidFill>
              <w14:schemeClr w14:val="tx1"/>
            </w14:solidFill>
          </w14:textFill>
        </w:rPr>
        <w:t>评标程序、评标方法和评标标准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_Toc99301423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1F9BAA7">
      <w:pPr>
        <w:pStyle w:val="30"/>
        <w:spacing w:line="360" w:lineRule="auto"/>
        <w:rPr>
          <w:b w:val="0"/>
          <w:color w:val="000000" w:themeColor="text1"/>
          <w:sz w:val="21"/>
          <w:szCs w:val="22"/>
          <w14:textFill>
            <w14:solidFill>
              <w14:schemeClr w14:val="tx1"/>
            </w14:solidFill>
          </w14:textFill>
        </w:rPr>
      </w:pPr>
      <w:r>
        <w:fldChar w:fldCharType="begin"/>
      </w:r>
      <w:r>
        <w:instrText xml:space="preserve"> HYPERLINK \l "_Toc99301424" </w:instrText>
      </w:r>
      <w:r>
        <w:fldChar w:fldCharType="separate"/>
      </w:r>
      <w:r>
        <w:rPr>
          <w:rStyle w:val="51"/>
          <w:rFonts w:hint="eastAsia"/>
          <w:color w:val="000000" w:themeColor="text1"/>
          <w14:textFill>
            <w14:solidFill>
              <w14:schemeClr w14:val="tx1"/>
            </w14:solidFill>
          </w14:textFill>
        </w:rPr>
        <w:t>第五章</w:t>
      </w:r>
      <w:r>
        <w:rPr>
          <w:rStyle w:val="51"/>
          <w:color w:val="000000" w:themeColor="text1"/>
          <w14:textFill>
            <w14:solidFill>
              <w14:schemeClr w14:val="tx1"/>
            </w14:solidFill>
          </w14:textFill>
        </w:rPr>
        <w:t xml:space="preserve">   </w:t>
      </w:r>
      <w:r>
        <w:rPr>
          <w:rStyle w:val="51"/>
          <w:rFonts w:hint="eastAsia"/>
          <w:color w:val="000000" w:themeColor="text1"/>
          <w14:textFill>
            <w14:solidFill>
              <w14:schemeClr w14:val="tx1"/>
            </w14:solidFill>
          </w14:textFill>
        </w:rPr>
        <w:t>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_Toc99301424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E7C9D8B">
      <w:pPr>
        <w:pStyle w:val="30"/>
        <w:spacing w:line="360" w:lineRule="auto"/>
        <w:rPr>
          <w:rFonts w:hint="default" w:eastAsia="宋体"/>
          <w:b w:val="0"/>
          <w:color w:val="000000" w:themeColor="text1"/>
          <w:sz w:val="21"/>
          <w:szCs w:val="22"/>
          <w:lang w:val="en-US" w:eastAsia="zh-CN"/>
          <w14:textFill>
            <w14:solidFill>
              <w14:schemeClr w14:val="tx1"/>
            </w14:solidFill>
          </w14:textFill>
        </w:rPr>
      </w:pPr>
      <w:r>
        <w:fldChar w:fldCharType="begin"/>
      </w:r>
      <w:r>
        <w:instrText xml:space="preserve"> HYPERLINK \l "_Toc99301425" </w:instrText>
      </w:r>
      <w:r>
        <w:fldChar w:fldCharType="separate"/>
      </w:r>
      <w:r>
        <w:rPr>
          <w:rStyle w:val="51"/>
          <w:rFonts w:hint="eastAsia"/>
          <w:color w:val="000000" w:themeColor="text1"/>
          <w14:textFill>
            <w14:solidFill>
              <w14:schemeClr w14:val="tx1"/>
            </w14:solidFill>
          </w14:textFill>
        </w:rPr>
        <w:t>第六章</w:t>
      </w:r>
      <w:r>
        <w:rPr>
          <w:rStyle w:val="51"/>
          <w:color w:val="000000" w:themeColor="text1"/>
          <w14:textFill>
            <w14:solidFill>
              <w14:schemeClr w14:val="tx1"/>
            </w14:solidFill>
          </w14:textFill>
        </w:rPr>
        <w:t xml:space="preserve">   </w:t>
      </w:r>
      <w:r>
        <w:rPr>
          <w:rStyle w:val="51"/>
          <w:rFonts w:hint="eastAsia"/>
          <w:color w:val="000000" w:themeColor="text1"/>
          <w14:textFill>
            <w14:solidFill>
              <w14:schemeClr w14:val="tx1"/>
            </w14:solidFill>
          </w14:textFill>
        </w:rPr>
        <w:t>拟签订的合同文本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23</w:t>
      </w:r>
    </w:p>
    <w:p w14:paraId="623F825A">
      <w:pPr>
        <w:pStyle w:val="30"/>
        <w:spacing w:line="360" w:lineRule="auto"/>
        <w:rPr>
          <w:rFonts w:hint="default" w:eastAsia="宋体"/>
          <w:b w:val="0"/>
          <w:color w:val="000000" w:themeColor="text1"/>
          <w:sz w:val="21"/>
          <w:szCs w:val="22"/>
          <w:lang w:val="en-US" w:eastAsia="zh-CN"/>
          <w14:textFill>
            <w14:solidFill>
              <w14:schemeClr w14:val="tx1"/>
            </w14:solidFill>
          </w14:textFill>
        </w:rPr>
      </w:pPr>
      <w:r>
        <w:fldChar w:fldCharType="begin"/>
      </w:r>
      <w:r>
        <w:instrText xml:space="preserve"> HYPERLINK \l "_Toc99301426" </w:instrText>
      </w:r>
      <w:r>
        <w:fldChar w:fldCharType="separate"/>
      </w:r>
      <w:r>
        <w:rPr>
          <w:rStyle w:val="51"/>
          <w:rFonts w:hint="eastAsia"/>
          <w:color w:val="000000" w:themeColor="text1"/>
          <w14:textFill>
            <w14:solidFill>
              <w14:schemeClr w14:val="tx1"/>
            </w14:solidFill>
          </w14:textFill>
        </w:rPr>
        <w:t>第七章</w:t>
      </w:r>
      <w:r>
        <w:rPr>
          <w:rStyle w:val="51"/>
          <w:color w:val="000000" w:themeColor="text1"/>
          <w14:textFill>
            <w14:solidFill>
              <w14:schemeClr w14:val="tx1"/>
            </w14:solidFill>
          </w14:textFill>
        </w:rPr>
        <w:t xml:space="preserve">   </w:t>
      </w:r>
      <w:r>
        <w:rPr>
          <w:rStyle w:val="51"/>
          <w:rFonts w:hint="eastAsia"/>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27</w:t>
      </w:r>
    </w:p>
    <w:p w14:paraId="4CB4B0A0">
      <w:pPr>
        <w:pStyle w:val="30"/>
        <w:spacing w:line="360" w:lineRule="auto"/>
        <w:rPr>
          <w:b w:val="0"/>
          <w:color w:val="000000" w:themeColor="text1"/>
          <w14:textFill>
            <w14:solidFill>
              <w14:schemeClr w14:val="tx1"/>
            </w14:solidFill>
          </w14:textFill>
        </w:rPr>
      </w:pPr>
      <w:r>
        <w:rPr>
          <w:b w:val="0"/>
          <w:color w:val="000000" w:themeColor="text1"/>
          <w14:textFill>
            <w14:solidFill>
              <w14:schemeClr w14:val="tx1"/>
            </w14:solidFill>
          </w14:textFill>
        </w:rPr>
        <w:fldChar w:fldCharType="end"/>
      </w:r>
    </w:p>
    <w:p w14:paraId="331849BC">
      <w:pPr>
        <w:shd w:val="clear"/>
        <w:spacing w:line="360" w:lineRule="auto"/>
        <w:jc w:val="center"/>
        <w:outlineLvl w:val="0"/>
        <w:rPr>
          <w:rFonts w:ascii="宋体" w:hAnsi="宋体"/>
          <w:b/>
          <w:color w:val="000000" w:themeColor="text1"/>
          <w:sz w:val="36"/>
          <w:szCs w:val="36"/>
          <w14:textFill>
            <w14:solidFill>
              <w14:schemeClr w14:val="tx1"/>
            </w14:solidFill>
          </w14:textFill>
        </w:rPr>
      </w:pPr>
      <w:r>
        <w:rPr>
          <w:rFonts w:ascii="宋体" w:hAnsi="宋体"/>
          <w:color w:val="000000" w:themeColor="text1"/>
          <w:sz w:val="24"/>
          <w14:textFill>
            <w14:solidFill>
              <w14:schemeClr w14:val="tx1"/>
            </w14:solidFill>
          </w14:textFill>
        </w:rPr>
        <w:br w:type="page"/>
      </w:r>
      <w:bookmarkStart w:id="1" w:name="_Toc99301419"/>
      <w:r>
        <w:rPr>
          <w:rFonts w:hint="eastAsia" w:ascii="宋体" w:hAnsi="宋体"/>
          <w:b/>
          <w:color w:val="000000" w:themeColor="text1"/>
          <w:sz w:val="36"/>
          <w:szCs w:val="36"/>
          <w14:textFill>
            <w14:solidFill>
              <w14:schemeClr w14:val="tx1"/>
            </w14:solidFill>
          </w14:textFill>
        </w:rPr>
        <w:t>第一章</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投标邀请</w:t>
      </w:r>
      <w:bookmarkEnd w:id="1"/>
    </w:p>
    <w:p w14:paraId="4C69F4B4">
      <w:pPr>
        <w:pStyle w:val="3"/>
        <w:keepNext w:val="0"/>
        <w:keepLines w:val="0"/>
        <w:spacing w:before="0" w:line="360" w:lineRule="auto"/>
        <w:jc w:val="left"/>
        <w:rPr>
          <w:rFonts w:ascii="宋体" w:hAnsi="宋体" w:eastAsia="宋体"/>
          <w:color w:val="000000" w:themeColor="text1"/>
          <w:sz w:val="21"/>
          <w:szCs w:val="21"/>
          <w14:textFill>
            <w14:solidFill>
              <w14:schemeClr w14:val="tx1"/>
            </w14:solidFill>
          </w14:textFill>
        </w:rPr>
      </w:pPr>
      <w:bookmarkStart w:id="2" w:name="_Toc28359002"/>
      <w:bookmarkStart w:id="3" w:name="_Toc35393790"/>
      <w:bookmarkStart w:id="4" w:name="_Toc28359079"/>
      <w:bookmarkStart w:id="5" w:name="_Toc35393621"/>
      <w:bookmarkStart w:id="6" w:name="_Hlk24379207"/>
      <w:r>
        <w:rPr>
          <w:rFonts w:hint="eastAsia" w:ascii="宋体" w:hAnsi="宋体" w:eastAsia="宋体"/>
          <w:color w:val="000000" w:themeColor="text1"/>
          <w:sz w:val="21"/>
          <w:szCs w:val="21"/>
          <w14:textFill>
            <w14:solidFill>
              <w14:schemeClr w14:val="tx1"/>
            </w14:solidFill>
          </w14:textFill>
        </w:rPr>
        <w:t>一、项目基本情况</w:t>
      </w:r>
      <w:bookmarkEnd w:id="2"/>
      <w:bookmarkEnd w:id="3"/>
      <w:bookmarkEnd w:id="4"/>
      <w:bookmarkEnd w:id="5"/>
    </w:p>
    <w:bookmarkEnd w:id="6"/>
    <w:p w14:paraId="30A3ACF8">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bookmarkStart w:id="7" w:name="_Toc35393791"/>
      <w:bookmarkStart w:id="8" w:name="_Toc35393622"/>
      <w:bookmarkStart w:id="9" w:name="_Toc28359080"/>
      <w:bookmarkStart w:id="10" w:name="_Toc28359003"/>
      <w:r>
        <w:rPr>
          <w:rFonts w:ascii="宋体" w:hAnsi="宋体"/>
          <w:color w:val="000000" w:themeColor="text1"/>
          <w:szCs w:val="21"/>
          <w14:textFill>
            <w14:solidFill>
              <w14:schemeClr w14:val="tx1"/>
            </w14:solidFill>
          </w14:textFill>
        </w:rPr>
        <w:t>1.项目编号：</w:t>
      </w:r>
      <w:r>
        <w:rPr>
          <w:rFonts w:hint="eastAsia" w:ascii="宋体" w:hAnsi="宋体"/>
          <w:color w:val="000000" w:themeColor="text1"/>
          <w:szCs w:val="21"/>
          <w:highlight w:val="none"/>
          <w:lang w:eastAsia="zh-CN"/>
          <w14:textFill>
            <w14:solidFill>
              <w14:schemeClr w14:val="tx1"/>
            </w14:solidFill>
          </w14:textFill>
        </w:rPr>
        <w:t>11011225210200016358-XM001</w:t>
      </w:r>
    </w:p>
    <w:p w14:paraId="20A378DD">
      <w:pPr>
        <w:pStyle w:val="2"/>
        <w:keepNext w:val="0"/>
        <w:keepLines w:val="0"/>
        <w:pageBreakBefore w:val="0"/>
        <w:widowControl/>
        <w:suppressLineNumbers w:val="0"/>
        <w:shd w:val="clear"/>
        <w:kinsoku/>
        <w:wordWrap/>
        <w:overflowPunct/>
        <w:topLinePunct w:val="0"/>
        <w:autoSpaceDE w:val="0"/>
        <w:autoSpaceDN w:val="0"/>
        <w:bidi w:val="0"/>
        <w:adjustRightInd w:val="0"/>
        <w:snapToGrid/>
        <w:spacing w:before="0" w:beforeAutospacing="0" w:after="0" w:afterAutospacing="0" w:line="360" w:lineRule="auto"/>
        <w:ind w:left="0" w:firstLine="420" w:firstLineChars="200"/>
        <w:jc w:val="both"/>
        <w:textAlignment w:val="auto"/>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2.项目名称：</w:t>
      </w:r>
      <w:r>
        <w:rPr>
          <w:rFonts w:hint="eastAsia" w:hAnsi="宋体" w:cs="Times New Roman"/>
          <w:b w:val="0"/>
          <w:color w:val="000000" w:themeColor="text1"/>
          <w:kern w:val="2"/>
          <w:sz w:val="21"/>
          <w:szCs w:val="21"/>
          <w:highlight w:val="none"/>
          <w:lang w:val="en-US" w:eastAsia="zh-CN" w:bidi="ar-SA"/>
          <w14:textFill>
            <w14:solidFill>
              <w14:schemeClr w14:val="tx1"/>
            </w14:solidFill>
          </w14:textFill>
        </w:rPr>
        <w:t>2025年通州区耕地土壤污染防治工作项目</w:t>
      </w:r>
    </w:p>
    <w:p w14:paraId="6D7505F1">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highlight w:val="none"/>
          <w14:textFill>
            <w14:solidFill>
              <w14:schemeClr w14:val="tx1"/>
            </w14:solidFill>
          </w14:textFill>
        </w:rPr>
        <w:t>3.项目预算金额：</w:t>
      </w:r>
      <w:r>
        <w:rPr>
          <w:rFonts w:hint="eastAsia" w:ascii="宋体" w:hAnsi="宋体"/>
          <w:color w:val="000000" w:themeColor="text1"/>
          <w:szCs w:val="21"/>
          <w:highlight w:val="none"/>
          <w:lang w:val="en-US" w:eastAsia="zh-CN"/>
          <w14:textFill>
            <w14:solidFill>
              <w14:schemeClr w14:val="tx1"/>
            </w14:solidFill>
          </w14:textFill>
        </w:rPr>
        <w:t>191.94</w:t>
      </w:r>
      <w:r>
        <w:rPr>
          <w:rFonts w:ascii="宋体" w:hAnsi="宋体"/>
          <w:color w:val="000000" w:themeColor="text1"/>
          <w:szCs w:val="21"/>
          <w:highlight w:val="none"/>
          <w14:textFill>
            <w14:solidFill>
              <w14:schemeClr w14:val="tx1"/>
            </w14:solidFill>
          </w14:textFill>
        </w:rPr>
        <w:t>万元、项目最高限价：</w:t>
      </w:r>
      <w:r>
        <w:rPr>
          <w:rFonts w:hint="eastAsia" w:ascii="宋体" w:hAnsi="宋体"/>
          <w:color w:val="000000" w:themeColor="text1"/>
          <w:szCs w:val="21"/>
          <w:highlight w:val="none"/>
          <w:lang w:val="en-US" w:eastAsia="zh-CN"/>
          <w14:textFill>
            <w14:solidFill>
              <w14:schemeClr w14:val="tx1"/>
            </w14:solidFill>
          </w14:textFill>
        </w:rPr>
        <w:t>191.94</w:t>
      </w:r>
      <w:r>
        <w:rPr>
          <w:rFonts w:ascii="宋体" w:hAnsi="宋体"/>
          <w:color w:val="000000" w:themeColor="text1"/>
          <w:szCs w:val="21"/>
          <w14:textFill>
            <w14:solidFill>
              <w14:schemeClr w14:val="tx1"/>
            </w14:solidFill>
          </w14:textFill>
        </w:rPr>
        <w:t>万元</w:t>
      </w:r>
    </w:p>
    <w:p w14:paraId="0C47B272">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4.采购需求：</w:t>
      </w:r>
      <w:r>
        <w:rPr>
          <w:rFonts w:hint="eastAsia" w:ascii="宋体" w:hAnsi="宋体"/>
          <w:color w:val="000000" w:themeColor="text1"/>
          <w:szCs w:val="21"/>
          <w14:textFill>
            <w14:solidFill>
              <w14:schemeClr w14:val="tx1"/>
            </w14:solidFill>
          </w14:textFill>
        </w:rPr>
        <w:t>详细采购需求见招标文件第五章</w:t>
      </w:r>
    </w:p>
    <w:tbl>
      <w:tblPr>
        <w:tblStyle w:val="249"/>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701"/>
        <w:gridCol w:w="861"/>
        <w:gridCol w:w="4414"/>
      </w:tblGrid>
      <w:tr w14:paraId="3D589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707" w:type="dxa"/>
            <w:vAlign w:val="center"/>
          </w:tcPr>
          <w:p w14:paraId="7E3240A1">
            <w:pPr>
              <w:autoSpaceDE w:val="0"/>
              <w:autoSpaceDN w:val="0"/>
              <w:spacing w:before="86" w:line="211" w:lineRule="auto"/>
              <w:jc w:val="center"/>
              <w:rPr>
                <w:rFonts w:hint="eastAsia" w:ascii="宋体" w:hAnsi="宋体" w:eastAsia="宋体" w:cs="宋体"/>
                <w:sz w:val="24"/>
                <w:szCs w:val="24"/>
              </w:rPr>
            </w:pPr>
            <w:r>
              <w:rPr>
                <w:rFonts w:hint="eastAsia" w:ascii="宋体" w:hAnsi="宋体" w:eastAsia="宋体" w:cs="宋体"/>
                <w:spacing w:val="7"/>
                <w:sz w:val="24"/>
                <w:szCs w:val="24"/>
              </w:rPr>
              <w:t>包号</w:t>
            </w:r>
          </w:p>
        </w:tc>
        <w:tc>
          <w:tcPr>
            <w:tcW w:w="1557" w:type="dxa"/>
            <w:vAlign w:val="center"/>
          </w:tcPr>
          <w:p w14:paraId="432245D9">
            <w:pPr>
              <w:autoSpaceDE w:val="0"/>
              <w:autoSpaceDN w:val="0"/>
              <w:spacing w:before="85" w:line="208" w:lineRule="auto"/>
              <w:jc w:val="center"/>
              <w:rPr>
                <w:rFonts w:hint="eastAsia" w:ascii="宋体" w:hAnsi="宋体" w:eastAsia="宋体" w:cs="宋体"/>
                <w:sz w:val="24"/>
                <w:szCs w:val="24"/>
              </w:rPr>
            </w:pPr>
            <w:r>
              <w:rPr>
                <w:rFonts w:hint="eastAsia" w:ascii="宋体" w:hAnsi="宋体" w:eastAsia="宋体" w:cs="宋体"/>
                <w:spacing w:val="8"/>
                <w:sz w:val="24"/>
                <w:szCs w:val="24"/>
              </w:rPr>
              <w:t>标的名称</w:t>
            </w:r>
          </w:p>
        </w:tc>
        <w:tc>
          <w:tcPr>
            <w:tcW w:w="1701" w:type="dxa"/>
            <w:vAlign w:val="center"/>
          </w:tcPr>
          <w:p w14:paraId="29FC17CB">
            <w:pPr>
              <w:keepNext w:val="0"/>
              <w:keepLines w:val="0"/>
              <w:pageBreakBefore w:val="0"/>
              <w:widowControl/>
              <w:kinsoku w:val="0"/>
              <w:wordWrap/>
              <w:overflowPunct/>
              <w:topLinePunct w:val="0"/>
              <w:autoSpaceDE w:val="0"/>
              <w:autoSpaceDN w:val="0"/>
              <w:bidi w:val="0"/>
              <w:adjustRightInd w:val="0"/>
              <w:snapToGrid w:val="0"/>
              <w:spacing w:before="40" w:line="204" w:lineRule="auto"/>
              <w:ind w:right="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采购包</w:t>
            </w:r>
            <w:r>
              <w:rPr>
                <w:rFonts w:hint="eastAsia" w:ascii="宋体" w:hAnsi="宋体" w:eastAsia="宋体" w:cs="宋体"/>
                <w:spacing w:val="10"/>
                <w:sz w:val="24"/>
                <w:szCs w:val="24"/>
              </w:rPr>
              <w:t>预算金额</w:t>
            </w:r>
            <w:r>
              <w:rPr>
                <w:rFonts w:hint="eastAsia" w:ascii="宋体" w:hAnsi="宋体" w:eastAsia="宋体" w:cs="宋体"/>
                <w:spacing w:val="11"/>
                <w:sz w:val="24"/>
                <w:szCs w:val="24"/>
              </w:rPr>
              <w:t>（万元）</w:t>
            </w:r>
          </w:p>
        </w:tc>
        <w:tc>
          <w:tcPr>
            <w:tcW w:w="861" w:type="dxa"/>
            <w:vAlign w:val="center"/>
          </w:tcPr>
          <w:p w14:paraId="7BB3C2B1">
            <w:pPr>
              <w:autoSpaceDE w:val="0"/>
              <w:autoSpaceDN w:val="0"/>
              <w:spacing w:before="86" w:line="207" w:lineRule="auto"/>
              <w:jc w:val="center"/>
              <w:rPr>
                <w:rFonts w:hint="eastAsia" w:ascii="宋体" w:hAnsi="宋体" w:eastAsia="宋体" w:cs="宋体"/>
                <w:sz w:val="24"/>
                <w:szCs w:val="24"/>
              </w:rPr>
            </w:pPr>
            <w:r>
              <w:rPr>
                <w:rFonts w:hint="eastAsia" w:ascii="宋体" w:hAnsi="宋体" w:eastAsia="宋体" w:cs="宋体"/>
                <w:spacing w:val="6"/>
                <w:sz w:val="24"/>
                <w:szCs w:val="24"/>
              </w:rPr>
              <w:t>数量</w:t>
            </w:r>
          </w:p>
        </w:tc>
        <w:tc>
          <w:tcPr>
            <w:tcW w:w="4414" w:type="dxa"/>
            <w:vAlign w:val="center"/>
          </w:tcPr>
          <w:p w14:paraId="7CBE1FDF">
            <w:pPr>
              <w:autoSpaceDE w:val="0"/>
              <w:autoSpaceDN w:val="0"/>
              <w:spacing w:before="86" w:line="207" w:lineRule="auto"/>
              <w:jc w:val="center"/>
              <w:rPr>
                <w:rFonts w:hint="eastAsia" w:ascii="宋体" w:hAnsi="宋体" w:eastAsia="宋体" w:cs="宋体"/>
                <w:sz w:val="24"/>
                <w:szCs w:val="24"/>
              </w:rPr>
            </w:pPr>
            <w:r>
              <w:rPr>
                <w:rFonts w:hint="eastAsia" w:ascii="宋体" w:hAnsi="宋体" w:eastAsia="宋体" w:cs="宋体"/>
                <w:spacing w:val="9"/>
                <w:sz w:val="24"/>
                <w:szCs w:val="24"/>
              </w:rPr>
              <w:t>简要技术需求或服务要求</w:t>
            </w:r>
          </w:p>
        </w:tc>
      </w:tr>
      <w:tr w14:paraId="34285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center"/>
          </w:tcPr>
          <w:p w14:paraId="43D6793E">
            <w:pPr>
              <w:pStyle w:val="271"/>
              <w:autoSpaceDE w:val="0"/>
              <w:autoSpaceDN w:val="0"/>
              <w:spacing w:before="141" w:line="209" w:lineRule="auto"/>
              <w:jc w:val="center"/>
              <w:rPr>
                <w:rFonts w:hint="eastAsia" w:ascii="宋体" w:hAnsi="宋体" w:eastAsia="宋体" w:cs="宋体"/>
                <w:sz w:val="20"/>
                <w:szCs w:val="20"/>
              </w:rPr>
            </w:pPr>
            <w:r>
              <w:rPr>
                <w:rFonts w:hint="eastAsia" w:ascii="宋体" w:hAnsi="宋体" w:eastAsia="宋体" w:cs="宋体"/>
                <w:spacing w:val="14"/>
                <w:sz w:val="24"/>
                <w:szCs w:val="24"/>
              </w:rPr>
              <w:t>01</w:t>
            </w:r>
          </w:p>
        </w:tc>
        <w:tc>
          <w:tcPr>
            <w:tcW w:w="1557" w:type="dxa"/>
            <w:vAlign w:val="center"/>
          </w:tcPr>
          <w:p w14:paraId="51217BD3">
            <w:pPr>
              <w:pStyle w:val="271"/>
              <w:autoSpaceDE w:val="0"/>
              <w:autoSpaceDN w:val="0"/>
              <w:jc w:val="center"/>
              <w:rPr>
                <w:rFonts w:hint="eastAsia" w:ascii="宋体" w:hAnsi="宋体" w:eastAsia="宋体" w:cs="宋体"/>
                <w:lang w:eastAsia="zh-CN"/>
              </w:rPr>
            </w:pPr>
            <w:r>
              <w:rPr>
                <w:rFonts w:hint="eastAsia" w:hAnsi="宋体" w:cs="Times New Roman"/>
                <w:b w:val="0"/>
                <w:color w:val="000000" w:themeColor="text1"/>
                <w:kern w:val="2"/>
                <w:sz w:val="21"/>
                <w:szCs w:val="21"/>
                <w:highlight w:val="none"/>
                <w:lang w:val="en-US" w:eastAsia="zh-CN" w:bidi="ar-SA"/>
                <w14:textFill>
                  <w14:solidFill>
                    <w14:schemeClr w14:val="tx1"/>
                  </w14:solidFill>
                </w14:textFill>
              </w:rPr>
              <w:t>2025年通州区耕地土壤污染防治工作项目</w:t>
            </w:r>
          </w:p>
        </w:tc>
        <w:tc>
          <w:tcPr>
            <w:tcW w:w="1701" w:type="dxa"/>
            <w:vAlign w:val="center"/>
          </w:tcPr>
          <w:p w14:paraId="4A3FE6CB">
            <w:pPr>
              <w:pStyle w:val="271"/>
              <w:autoSpaceDE w:val="0"/>
              <w:autoSpaceDN w:val="0"/>
              <w:jc w:val="center"/>
              <w:rPr>
                <w:rFonts w:hint="default" w:ascii="宋体" w:hAnsi="宋体" w:eastAsia="宋体" w:cs="宋体"/>
                <w:sz w:val="24"/>
                <w:szCs w:val="24"/>
                <w:lang w:val="en-US" w:eastAsia="zh-CN"/>
              </w:rPr>
            </w:pPr>
            <w:r>
              <w:rPr>
                <w:rFonts w:hint="eastAsia" w:ascii="宋体" w:hAnsi="宋体"/>
                <w:color w:val="000000" w:themeColor="text1"/>
                <w:szCs w:val="21"/>
                <w:highlight w:val="none"/>
                <w:lang w:val="en-US" w:eastAsia="zh-CN"/>
                <w14:textFill>
                  <w14:solidFill>
                    <w14:schemeClr w14:val="tx1"/>
                  </w14:solidFill>
                </w14:textFill>
              </w:rPr>
              <w:t>191.94</w:t>
            </w:r>
          </w:p>
        </w:tc>
        <w:tc>
          <w:tcPr>
            <w:tcW w:w="861" w:type="dxa"/>
            <w:vAlign w:val="center"/>
          </w:tcPr>
          <w:p w14:paraId="5859C632">
            <w:pPr>
              <w:pStyle w:val="271"/>
              <w:autoSpaceDE w:val="0"/>
              <w:autoSpaceDN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414" w:type="dxa"/>
            <w:vAlign w:val="top"/>
          </w:tcPr>
          <w:p w14:paraId="03C7DF8E">
            <w:pPr>
              <w:pStyle w:val="271"/>
              <w:autoSpaceDE w:val="0"/>
              <w:autoSpaceDN w:val="0"/>
              <w:rPr>
                <w:rFonts w:hint="eastAsia" w:ascii="宋体" w:hAnsi="宋体" w:eastAsia="宋体" w:cs="宋体"/>
              </w:rPr>
            </w:pPr>
            <w:r>
              <w:rPr>
                <w:rFonts w:hint="eastAsia" w:ascii="宋体" w:hAnsi="宋体" w:eastAsia="宋体" w:cs="Times New Roman"/>
                <w:kern w:val="2"/>
                <w:highlight w:val="none"/>
                <w:lang w:val="en-US" w:eastAsia="zh-CN"/>
              </w:rPr>
              <w:t>对</w:t>
            </w:r>
            <w:r>
              <w:rPr>
                <w:rFonts w:hint="eastAsia" w:ascii="宋体" w:hAnsi="宋体" w:eastAsia="宋体" w:cs="Times New Roman"/>
                <w:kern w:val="2"/>
                <w:highlight w:val="none"/>
              </w:rPr>
              <w:t>通州区24.34万亩耕地</w:t>
            </w:r>
            <w:r>
              <w:rPr>
                <w:rFonts w:ascii="宋体" w:hAnsi="宋体" w:eastAsia="宋体" w:cs="Times New Roman"/>
                <w:kern w:val="2"/>
              </w:rPr>
              <w:t>，开展202</w:t>
            </w:r>
            <w:r>
              <w:rPr>
                <w:rFonts w:hint="eastAsia" w:ascii="宋体" w:hAnsi="宋体" w:eastAsia="宋体" w:cs="Times New Roman"/>
                <w:kern w:val="2"/>
                <w:lang w:val="en-US" w:eastAsia="zh-CN"/>
              </w:rPr>
              <w:t>5</w:t>
            </w:r>
            <w:r>
              <w:rPr>
                <w:rFonts w:ascii="宋体" w:hAnsi="宋体" w:eastAsia="宋体" w:cs="Times New Roman"/>
                <w:kern w:val="2"/>
              </w:rPr>
              <w:t>年耕地土壤污染防治工作</w:t>
            </w:r>
          </w:p>
        </w:tc>
      </w:tr>
    </w:tbl>
    <w:p w14:paraId="7C551D8F">
      <w:pPr>
        <w:spacing w:line="360" w:lineRule="auto"/>
        <w:ind w:firstLine="416" w:firstLineChars="200"/>
        <w:outlineLvl w:val="1"/>
        <w:rPr>
          <w:rFonts w:hint="default" w:ascii="宋体" w:hAnsi="宋体" w:eastAsia="宋体"/>
          <w:bCs/>
          <w:color w:val="000000" w:themeColor="text1"/>
          <w:spacing w:val="-1"/>
          <w:position w:val="17"/>
          <w:szCs w:val="21"/>
          <w:highlight w:val="yellow"/>
          <w:lang w:val="en-US" w:eastAsia="zh-CN"/>
          <w14:textFill>
            <w14:solidFill>
              <w14:schemeClr w14:val="tx1"/>
            </w14:solidFill>
          </w14:textFill>
        </w:rPr>
      </w:pPr>
      <w:r>
        <w:rPr>
          <w:rFonts w:ascii="宋体" w:hAnsi="宋体"/>
          <w:bCs/>
          <w:color w:val="000000" w:themeColor="text1"/>
          <w:spacing w:val="-1"/>
          <w:position w:val="17"/>
          <w:szCs w:val="21"/>
          <w14:textFill>
            <w14:solidFill>
              <w14:schemeClr w14:val="tx1"/>
            </w14:solidFill>
          </w14:textFill>
        </w:rPr>
        <w:t>5.合同履行期限：</w:t>
      </w:r>
      <w:r>
        <w:rPr>
          <w:rFonts w:hint="eastAsia" w:ascii="宋体" w:hAnsi="宋体"/>
          <w:bCs/>
          <w:color w:val="000000" w:themeColor="text1"/>
          <w:spacing w:val="-1"/>
          <w:position w:val="17"/>
          <w:szCs w:val="21"/>
          <w:highlight w:val="none"/>
          <w14:textFill>
            <w14:solidFill>
              <w14:schemeClr w14:val="tx1"/>
            </w14:solidFill>
          </w14:textFill>
        </w:rPr>
        <w:t>自合同签订之日起至</w:t>
      </w:r>
      <w:bookmarkStart w:id="157" w:name="_GoBack"/>
      <w:r>
        <w:rPr>
          <w:rFonts w:hint="eastAsia" w:ascii="宋体" w:hAnsi="宋体"/>
          <w:bCs/>
          <w:color w:val="000000" w:themeColor="text1"/>
          <w:spacing w:val="-1"/>
          <w:position w:val="17"/>
          <w:szCs w:val="21"/>
          <w:highlight w:val="none"/>
          <w:lang w:val="en-US" w:eastAsia="zh-CN"/>
          <w14:textFill>
            <w14:solidFill>
              <w14:schemeClr w14:val="tx1"/>
            </w14:solidFill>
          </w14:textFill>
        </w:rPr>
        <w:t>2025年12月31日</w:t>
      </w:r>
      <w:bookmarkEnd w:id="157"/>
    </w:p>
    <w:p w14:paraId="5F45625C">
      <w:pPr>
        <w:spacing w:line="480" w:lineRule="exact"/>
        <w:ind w:firstLine="416" w:firstLineChars="200"/>
        <w:outlineLvl w:val="1"/>
        <w:rPr>
          <w:rFonts w:ascii="宋体" w:hAnsi="宋体"/>
          <w:bCs/>
          <w:color w:val="000000" w:themeColor="text1"/>
          <w:spacing w:val="-1"/>
          <w:position w:val="17"/>
          <w:szCs w:val="21"/>
          <w14:textFill>
            <w14:solidFill>
              <w14:schemeClr w14:val="tx1"/>
            </w14:solidFill>
          </w14:textFill>
        </w:rPr>
      </w:pPr>
      <w:r>
        <w:rPr>
          <w:rFonts w:ascii="宋体" w:hAnsi="宋体"/>
          <w:bCs/>
          <w:color w:val="000000" w:themeColor="text1"/>
          <w:spacing w:val="-1"/>
          <w:position w:val="17"/>
          <w:szCs w:val="21"/>
          <w14:textFill>
            <w14:solidFill>
              <w14:schemeClr w14:val="tx1"/>
            </w14:solidFill>
          </w14:textFill>
        </w:rPr>
        <w:t>6.本项目是否接受联合体投标：</w:t>
      </w:r>
      <w:r>
        <w:rPr>
          <w:rFonts w:hint="eastAsia" w:ascii="宋体" w:hAnsi="宋体"/>
          <w:bCs/>
          <w:color w:val="000000" w:themeColor="text1"/>
          <w:spacing w:val="-1"/>
          <w:position w:val="17"/>
          <w:szCs w:val="21"/>
          <w14:textFill>
            <w14:solidFill>
              <w14:schemeClr w14:val="tx1"/>
            </w14:solidFill>
          </w14:textFill>
        </w:rPr>
        <w:t>口</w:t>
      </w:r>
      <w:r>
        <w:rPr>
          <w:rFonts w:ascii="宋体" w:hAnsi="宋体"/>
          <w:bCs/>
          <w:color w:val="000000" w:themeColor="text1"/>
          <w:spacing w:val="-1"/>
          <w:position w:val="17"/>
          <w:szCs w:val="21"/>
          <w14:textFill>
            <w14:solidFill>
              <w14:schemeClr w14:val="tx1"/>
            </w14:solidFill>
          </w14:textFill>
        </w:rPr>
        <w:t>是</w:t>
      </w:r>
      <w:r>
        <w:rPr>
          <w:rFonts w:hint="eastAsia" w:ascii="宋体" w:hAnsi="宋体"/>
          <w:bCs/>
          <w:color w:val="000000" w:themeColor="text1"/>
          <w:spacing w:val="-1"/>
          <w:position w:val="17"/>
          <w:szCs w:val="21"/>
          <w14:textFill>
            <w14:solidFill>
              <w14:schemeClr w14:val="tx1"/>
            </w14:solidFill>
          </w14:textFill>
        </w:rPr>
        <w:t>■</w:t>
      </w:r>
      <w:r>
        <w:rPr>
          <w:rFonts w:ascii="宋体" w:hAnsi="宋体"/>
          <w:bCs/>
          <w:color w:val="000000" w:themeColor="text1"/>
          <w:spacing w:val="-1"/>
          <w:position w:val="17"/>
          <w:szCs w:val="21"/>
          <w14:textFill>
            <w14:solidFill>
              <w14:schemeClr w14:val="tx1"/>
            </w14:solidFill>
          </w14:textFill>
        </w:rPr>
        <w:t>否。</w:t>
      </w:r>
    </w:p>
    <w:p w14:paraId="031658B2">
      <w:pPr>
        <w:pStyle w:val="3"/>
        <w:keepNext w:val="0"/>
        <w:keepLines w:val="0"/>
        <w:spacing w:before="0" w:line="360" w:lineRule="auto"/>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二、申请人的资格要求（须同时满足）</w:t>
      </w:r>
      <w:bookmarkEnd w:id="7"/>
      <w:bookmarkEnd w:id="8"/>
      <w:bookmarkEnd w:id="9"/>
      <w:bookmarkEnd w:id="10"/>
    </w:p>
    <w:p w14:paraId="17C6560E">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满足《中华人民共和国政府采购法》第二十二条规定；</w:t>
      </w:r>
    </w:p>
    <w:p w14:paraId="28612756">
      <w:pPr>
        <w:spacing w:line="360" w:lineRule="auto"/>
        <w:ind w:firstLine="420" w:firstLineChars="200"/>
        <w:rPr>
          <w:rFonts w:ascii="宋体" w:hAnsi="宋体"/>
          <w:color w:val="000000" w:themeColor="text1"/>
          <w:szCs w:val="21"/>
          <w14:textFill>
            <w14:solidFill>
              <w14:schemeClr w14:val="tx1"/>
            </w14:solidFill>
          </w14:textFill>
        </w:rPr>
      </w:pPr>
      <w:bookmarkStart w:id="11" w:name="_Toc28359004"/>
      <w:bookmarkStart w:id="12" w:name="_Toc28359081"/>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落实政府采购政策需满足的资格要求：</w:t>
      </w:r>
    </w:p>
    <w:p w14:paraId="49E89CE7">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 </w:t>
      </w:r>
      <w:r>
        <w:rPr>
          <w:rFonts w:hint="eastAsia" w:ascii="宋体" w:hAnsi="宋体"/>
          <w:color w:val="000000" w:themeColor="text1"/>
          <w:szCs w:val="21"/>
          <w14:textFill>
            <w14:solidFill>
              <w14:schemeClr w14:val="tx1"/>
            </w14:solidFill>
          </w14:textFill>
        </w:rPr>
        <w:t>中小企业政策</w:t>
      </w:r>
    </w:p>
    <w:p w14:paraId="46E5C75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本项目不专门面向中小企业预留采购份额。</w:t>
      </w:r>
    </w:p>
    <w:p w14:paraId="1F22CB2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本项目专门面向  </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中小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小微企业</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采购。即：提供的货物全部由符合政策要求的中小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小微企业制造、服务全部由符合政策要求的中小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小微企业承接。</w:t>
      </w:r>
    </w:p>
    <w:p w14:paraId="2E3B3C3A">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6F9E5DB6">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 </w:t>
      </w:r>
      <w:r>
        <w:rPr>
          <w:rFonts w:hint="eastAsia" w:ascii="宋体" w:hAnsi="宋体"/>
          <w:color w:val="000000" w:themeColor="text1"/>
          <w:szCs w:val="21"/>
          <w14:textFill>
            <w14:solidFill>
              <w14:schemeClr w14:val="tx1"/>
            </w14:solidFill>
          </w14:textFill>
        </w:rPr>
        <w:t>其它落实政府采购政策的资格要求（如有）：/</w:t>
      </w:r>
    </w:p>
    <w:p w14:paraId="2A41221E">
      <w:pPr>
        <w:spacing w:line="360" w:lineRule="auto"/>
        <w:ind w:firstLine="420" w:firstLineChars="200"/>
        <w:rPr>
          <w:rFonts w:ascii="宋体" w:hAnsi="宋体"/>
          <w:i/>
          <w:i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本项目的特定资格要求：</w:t>
      </w:r>
    </w:p>
    <w:p w14:paraId="6FF62E63">
      <w:pPr>
        <w:tabs>
          <w:tab w:val="left" w:pos="900"/>
          <w:tab w:val="left" w:pos="1134"/>
          <w:tab w:val="left" w:pos="1589"/>
          <w:tab w:val="left" w:pos="5521"/>
        </w:tabs>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3.1</w:t>
      </w:r>
      <w:r>
        <w:rPr>
          <w:rFonts w:hint="eastAsia" w:ascii="宋体" w:hAnsi="宋体"/>
          <w:color w:val="000000" w:themeColor="text1"/>
          <w:szCs w:val="21"/>
          <w14:textFill>
            <w14:solidFill>
              <w14:schemeClr w14:val="tx1"/>
            </w14:solidFill>
          </w14:textFill>
        </w:rPr>
        <w:t>本项目是否接受分支机构参与投标：□是</w:t>
      </w:r>
      <w:r>
        <w:rPr>
          <w:rFonts w:ascii="宋体" w:hAnsi="宋体"/>
          <w:color w:val="000000" w:themeColor="text1"/>
          <w:szCs w:val="21"/>
          <w14:textFill>
            <w14:solidFill>
              <w14:schemeClr w14:val="tx1"/>
            </w14:solidFill>
          </w14:textFill>
        </w:rPr>
        <w:t xml:space="preserve">   </w:t>
      </w:r>
      <w:bookmarkStart w:id="13" w:name="_Hlk118897578"/>
      <w:r>
        <w:rPr>
          <w:rFonts w:hint="eastAsia" w:ascii="宋体" w:hAnsi="宋体"/>
          <w:color w:val="000000" w:themeColor="text1"/>
          <w:szCs w:val="21"/>
          <w:lang w:val="en"/>
          <w14:textFill>
            <w14:solidFill>
              <w14:schemeClr w14:val="tx1"/>
            </w14:solidFill>
          </w14:textFill>
        </w:rPr>
        <w:t>■</w:t>
      </w:r>
      <w:r>
        <w:rPr>
          <w:rFonts w:hint="eastAsia" w:ascii="宋体" w:hAnsi="宋体"/>
          <w:color w:val="000000" w:themeColor="text1"/>
          <w:szCs w:val="21"/>
          <w14:textFill>
            <w14:solidFill>
              <w14:schemeClr w14:val="tx1"/>
            </w14:solidFill>
          </w14:textFill>
        </w:rPr>
        <w:t>否</w:t>
      </w:r>
      <w:bookmarkEnd w:id="13"/>
      <w:r>
        <w:rPr>
          <w:rFonts w:hint="eastAsia" w:ascii="宋体" w:hAnsi="宋体"/>
          <w:color w:val="000000" w:themeColor="text1"/>
          <w:szCs w:val="21"/>
          <w14:textFill>
            <w14:solidFill>
              <w14:schemeClr w14:val="tx1"/>
            </w14:solidFill>
          </w14:textFill>
        </w:rPr>
        <w:t>；</w:t>
      </w:r>
    </w:p>
    <w:p w14:paraId="467491A7">
      <w:pPr>
        <w:tabs>
          <w:tab w:val="left" w:pos="900"/>
          <w:tab w:val="left" w:pos="1134"/>
          <w:tab w:val="left" w:pos="1589"/>
          <w:tab w:val="left" w:pos="5521"/>
        </w:tabs>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3.2</w:t>
      </w:r>
      <w:r>
        <w:rPr>
          <w:rFonts w:hint="eastAsia" w:ascii="宋体" w:hAnsi="宋体"/>
          <w:color w:val="000000" w:themeColor="text1"/>
          <w:szCs w:val="21"/>
          <w14:textFill>
            <w14:solidFill>
              <w14:schemeClr w14:val="tx1"/>
            </w14:solidFill>
          </w14:textFill>
        </w:rPr>
        <w:t>本项目是否属于政府购买服务：</w:t>
      </w:r>
    </w:p>
    <w:p w14:paraId="7A018967">
      <w:pPr>
        <w:tabs>
          <w:tab w:val="left" w:pos="900"/>
          <w:tab w:val="left" w:pos="1134"/>
          <w:tab w:val="left" w:pos="1589"/>
          <w:tab w:val="left" w:pos="5521"/>
        </w:tabs>
        <w:snapToGrid w:val="0"/>
        <w:spacing w:line="360" w:lineRule="auto"/>
        <w:ind w:left="991" w:leftChars="472" w:firstLine="2"/>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
          <w14:textFill>
            <w14:solidFill>
              <w14:schemeClr w14:val="tx1"/>
            </w14:solidFill>
          </w14:textFill>
        </w:rPr>
        <w:t>■</w:t>
      </w:r>
      <w:r>
        <w:rPr>
          <w:rFonts w:hint="eastAsia" w:ascii="宋体" w:hAnsi="宋体"/>
          <w:color w:val="000000" w:themeColor="text1"/>
          <w:szCs w:val="21"/>
          <w14:textFill>
            <w14:solidFill>
              <w14:schemeClr w14:val="tx1"/>
            </w14:solidFill>
          </w14:textFill>
        </w:rPr>
        <w:t>否</w:t>
      </w:r>
    </w:p>
    <w:p w14:paraId="36D6D391">
      <w:pPr>
        <w:tabs>
          <w:tab w:val="left" w:pos="900"/>
          <w:tab w:val="left" w:pos="1134"/>
          <w:tab w:val="left" w:pos="1589"/>
          <w:tab w:val="left" w:pos="5521"/>
        </w:tabs>
        <w:snapToGrid w:val="0"/>
        <w:spacing w:line="360" w:lineRule="auto"/>
        <w:ind w:left="991" w:leftChars="472" w:firstLine="2"/>
        <w:rPr>
          <w:rFonts w:ascii="宋体" w:hAnsi="宋体"/>
          <w:color w:val="000000" w:themeColor="text1"/>
          <w:szCs w:val="21"/>
          <w14:textFill>
            <w14:solidFill>
              <w14:schemeClr w14:val="tx1"/>
            </w14:solidFill>
          </w14:textFill>
        </w:rPr>
      </w:pPr>
      <w:r>
        <w:rPr>
          <w:rFonts w:hint="eastAsia" w:ascii="宋体" w:hAnsi="宋体" w:cs="Segoe UI Symbol"/>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是，公益一类事业单位、使用事业编制且由财政拨款保障的群团组织，不得作为承接主体；</w:t>
      </w:r>
    </w:p>
    <w:p w14:paraId="08952386">
      <w:pPr>
        <w:tabs>
          <w:tab w:val="left" w:pos="900"/>
          <w:tab w:val="left" w:pos="1134"/>
          <w:tab w:val="left" w:pos="1589"/>
          <w:tab w:val="left" w:pos="5521"/>
        </w:tabs>
        <w:snapToGrid w:val="0"/>
        <w:spacing w:line="360" w:lineRule="auto"/>
        <w:ind w:firstLine="420" w:firstLineChars="200"/>
        <w:rPr>
          <w:rFonts w:hint="default" w:ascii="宋体" w:hAnsi="宋体" w:eastAsia="宋体"/>
          <w:color w:val="000000" w:themeColor="text1"/>
          <w:szCs w:val="21"/>
          <w:u w:val="single"/>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3.3</w:t>
      </w:r>
      <w:r>
        <w:rPr>
          <w:rFonts w:hint="eastAsia" w:ascii="宋体" w:hAnsi="宋体"/>
          <w:color w:val="000000" w:themeColor="text1"/>
          <w:szCs w:val="21"/>
          <w14:textFill>
            <w14:solidFill>
              <w14:schemeClr w14:val="tx1"/>
            </w14:solidFill>
          </w14:textFill>
        </w:rPr>
        <w:t>其他特定资格要求：</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b/>
          <w:bCs/>
          <w:color w:val="000000" w:themeColor="text1"/>
          <w:szCs w:val="21"/>
          <w:u w:val="single"/>
          <w:lang w:val="en-US" w:eastAsia="zh-CN"/>
          <w14:textFill>
            <w14:solidFill>
              <w14:schemeClr w14:val="tx1"/>
            </w14:solidFill>
          </w14:textFill>
        </w:rPr>
        <w:t>供应商须具有省级以上人民政府计量行政部门颁发的有效期内的CMA计量认证资质认定证书</w:t>
      </w:r>
      <w:r>
        <w:rPr>
          <w:rFonts w:hint="eastAsia" w:ascii="宋体" w:hAnsi="宋体"/>
          <w:color w:val="000000" w:themeColor="text1"/>
          <w:szCs w:val="21"/>
          <w:u w:val="single"/>
          <w:lang w:val="en-US" w:eastAsia="zh-CN"/>
          <w14:textFill>
            <w14:solidFill>
              <w14:schemeClr w14:val="tx1"/>
            </w14:solidFill>
          </w14:textFill>
        </w:rPr>
        <w:t xml:space="preserve"> </w:t>
      </w:r>
    </w:p>
    <w:bookmarkEnd w:id="11"/>
    <w:bookmarkEnd w:id="12"/>
    <w:p w14:paraId="047E6ECD">
      <w:pPr>
        <w:pStyle w:val="3"/>
        <w:keepNext w:val="0"/>
        <w:keepLines w:val="0"/>
        <w:spacing w:before="0" w:line="360" w:lineRule="auto"/>
        <w:jc w:val="left"/>
        <w:rPr>
          <w:rFonts w:ascii="宋体" w:hAnsi="宋体" w:eastAsia="宋体"/>
          <w:color w:val="000000" w:themeColor="text1"/>
          <w:sz w:val="21"/>
          <w:szCs w:val="21"/>
          <w14:textFill>
            <w14:solidFill>
              <w14:schemeClr w14:val="tx1"/>
            </w14:solidFill>
          </w14:textFill>
        </w:rPr>
      </w:pPr>
      <w:bookmarkStart w:id="14" w:name="_Toc35393623"/>
      <w:bookmarkStart w:id="15" w:name="_Toc35393792"/>
      <w:r>
        <w:rPr>
          <w:rFonts w:hint="eastAsia" w:ascii="宋体" w:hAnsi="宋体" w:eastAsia="宋体"/>
          <w:color w:val="000000" w:themeColor="text1"/>
          <w:sz w:val="21"/>
          <w:szCs w:val="21"/>
          <w14:textFill>
            <w14:solidFill>
              <w14:schemeClr w14:val="tx1"/>
            </w14:solidFill>
          </w14:textFill>
        </w:rPr>
        <w:t>三、获取招标文件</w:t>
      </w:r>
      <w:bookmarkEnd w:id="14"/>
      <w:bookmarkEnd w:id="15"/>
    </w:p>
    <w:p w14:paraId="445BC2FD">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bookmarkStart w:id="16" w:name="_Toc35393624"/>
      <w:bookmarkStart w:id="17" w:name="_Toc28359082"/>
      <w:bookmarkStart w:id="18" w:name="_Toc35393793"/>
      <w:bookmarkStart w:id="19" w:name="_Toc28359005"/>
      <w:r>
        <w:rPr>
          <w:rFonts w:ascii="宋体" w:hAnsi="宋体"/>
          <w:color w:val="000000" w:themeColor="text1"/>
          <w:spacing w:val="-1"/>
          <w:position w:val="17"/>
          <w:szCs w:val="21"/>
          <w14:textFill>
            <w14:solidFill>
              <w14:schemeClr w14:val="tx1"/>
            </w14:solidFill>
          </w14:textFill>
        </w:rPr>
        <w:t>1.时间</w:t>
      </w:r>
      <w:r>
        <w:rPr>
          <w:rFonts w:ascii="宋体" w:hAnsi="宋体"/>
          <w:color w:val="000000" w:themeColor="text1"/>
          <w:spacing w:val="-1"/>
          <w:position w:val="17"/>
          <w:szCs w:val="21"/>
          <w:highlight w:val="none"/>
          <w14:textFill>
            <w14:solidFill>
              <w14:schemeClr w14:val="tx1"/>
            </w14:solidFill>
          </w14:textFill>
        </w:rPr>
        <w:t>：</w:t>
      </w:r>
      <w:r>
        <w:rPr>
          <w:rFonts w:hint="eastAsia" w:ascii="宋体" w:hAnsi="宋体"/>
          <w:color w:val="000000" w:themeColor="text1"/>
          <w:spacing w:val="-1"/>
          <w:position w:val="17"/>
          <w:szCs w:val="21"/>
          <w:highlight w:val="none"/>
          <w14:textFill>
            <w14:solidFill>
              <w14:schemeClr w14:val="tx1"/>
            </w14:solidFill>
          </w14:textFill>
        </w:rPr>
        <w:t>202</w:t>
      </w:r>
      <w:r>
        <w:rPr>
          <w:rFonts w:hint="eastAsia" w:ascii="宋体" w:hAnsi="宋体"/>
          <w:color w:val="000000" w:themeColor="text1"/>
          <w:spacing w:val="-1"/>
          <w:position w:val="17"/>
          <w:szCs w:val="21"/>
          <w:highlight w:val="none"/>
          <w:lang w:val="en-US" w:eastAsia="zh-CN"/>
          <w14:textFill>
            <w14:solidFill>
              <w14:schemeClr w14:val="tx1"/>
            </w14:solidFill>
          </w14:textFill>
        </w:rPr>
        <w:t>5</w:t>
      </w:r>
      <w:r>
        <w:rPr>
          <w:rFonts w:hint="eastAsia" w:ascii="宋体" w:hAnsi="宋体"/>
          <w:color w:val="000000" w:themeColor="text1"/>
          <w:spacing w:val="-1"/>
          <w:position w:val="17"/>
          <w:szCs w:val="21"/>
          <w:highlight w:val="none"/>
          <w14:textFill>
            <w14:solidFill>
              <w14:schemeClr w14:val="tx1"/>
            </w14:solidFill>
          </w14:textFill>
        </w:rPr>
        <w:t>年</w:t>
      </w:r>
      <w:r>
        <w:rPr>
          <w:rFonts w:hint="eastAsia" w:ascii="宋体" w:hAnsi="宋体"/>
          <w:color w:val="000000" w:themeColor="text1"/>
          <w:spacing w:val="-1"/>
          <w:position w:val="17"/>
          <w:szCs w:val="21"/>
          <w:highlight w:val="none"/>
          <w:lang w:val="en-US" w:eastAsia="zh-CN"/>
          <w14:textFill>
            <w14:solidFill>
              <w14:schemeClr w14:val="tx1"/>
            </w14:solidFill>
          </w14:textFill>
        </w:rPr>
        <w:t>6</w:t>
      </w:r>
      <w:r>
        <w:rPr>
          <w:rFonts w:hint="eastAsia" w:ascii="宋体" w:hAnsi="宋体"/>
          <w:color w:val="000000" w:themeColor="text1"/>
          <w:spacing w:val="-1"/>
          <w:position w:val="17"/>
          <w:szCs w:val="21"/>
          <w:highlight w:val="none"/>
          <w14:textFill>
            <w14:solidFill>
              <w14:schemeClr w14:val="tx1"/>
            </w14:solidFill>
          </w14:textFill>
        </w:rPr>
        <w:t>月</w:t>
      </w:r>
      <w:r>
        <w:rPr>
          <w:rFonts w:hint="eastAsia" w:ascii="宋体" w:hAnsi="宋体"/>
          <w:color w:val="000000" w:themeColor="text1"/>
          <w:spacing w:val="-1"/>
          <w:position w:val="17"/>
          <w:szCs w:val="21"/>
          <w:highlight w:val="none"/>
          <w:lang w:val="en-US" w:eastAsia="zh-CN"/>
          <w14:textFill>
            <w14:solidFill>
              <w14:schemeClr w14:val="tx1"/>
            </w14:solidFill>
          </w14:textFill>
        </w:rPr>
        <w:t>16</w:t>
      </w:r>
      <w:r>
        <w:rPr>
          <w:rFonts w:hint="eastAsia" w:ascii="宋体" w:hAnsi="宋体"/>
          <w:color w:val="000000" w:themeColor="text1"/>
          <w:spacing w:val="-1"/>
          <w:position w:val="17"/>
          <w:szCs w:val="21"/>
          <w:highlight w:val="none"/>
          <w14:textFill>
            <w14:solidFill>
              <w14:schemeClr w14:val="tx1"/>
            </w14:solidFill>
          </w14:textFill>
        </w:rPr>
        <w:t>日至202</w:t>
      </w:r>
      <w:r>
        <w:rPr>
          <w:rFonts w:hint="eastAsia" w:ascii="宋体" w:hAnsi="宋体"/>
          <w:color w:val="000000" w:themeColor="text1"/>
          <w:spacing w:val="-1"/>
          <w:position w:val="17"/>
          <w:szCs w:val="21"/>
          <w:highlight w:val="none"/>
          <w:lang w:val="en-US" w:eastAsia="zh-CN"/>
          <w14:textFill>
            <w14:solidFill>
              <w14:schemeClr w14:val="tx1"/>
            </w14:solidFill>
          </w14:textFill>
        </w:rPr>
        <w:t>5</w:t>
      </w:r>
      <w:r>
        <w:rPr>
          <w:rFonts w:hint="eastAsia" w:ascii="宋体" w:hAnsi="宋体"/>
          <w:color w:val="000000" w:themeColor="text1"/>
          <w:spacing w:val="-1"/>
          <w:position w:val="17"/>
          <w:szCs w:val="21"/>
          <w:highlight w:val="none"/>
          <w14:textFill>
            <w14:solidFill>
              <w14:schemeClr w14:val="tx1"/>
            </w14:solidFill>
          </w14:textFill>
        </w:rPr>
        <w:t>年</w:t>
      </w:r>
      <w:r>
        <w:rPr>
          <w:rFonts w:hint="eastAsia" w:ascii="宋体" w:hAnsi="宋体"/>
          <w:color w:val="000000" w:themeColor="text1"/>
          <w:spacing w:val="-1"/>
          <w:position w:val="17"/>
          <w:szCs w:val="21"/>
          <w:highlight w:val="none"/>
          <w:lang w:val="en-US" w:eastAsia="zh-CN"/>
          <w14:textFill>
            <w14:solidFill>
              <w14:schemeClr w14:val="tx1"/>
            </w14:solidFill>
          </w14:textFill>
        </w:rPr>
        <w:t>6</w:t>
      </w:r>
      <w:r>
        <w:rPr>
          <w:rFonts w:hint="eastAsia" w:ascii="宋体" w:hAnsi="宋体"/>
          <w:color w:val="000000" w:themeColor="text1"/>
          <w:spacing w:val="-1"/>
          <w:position w:val="17"/>
          <w:szCs w:val="21"/>
          <w:highlight w:val="none"/>
          <w14:textFill>
            <w14:solidFill>
              <w14:schemeClr w14:val="tx1"/>
            </w14:solidFill>
          </w14:textFill>
        </w:rPr>
        <w:t>月</w:t>
      </w:r>
      <w:r>
        <w:rPr>
          <w:rFonts w:hint="eastAsia" w:ascii="宋体" w:hAnsi="宋体"/>
          <w:color w:val="000000" w:themeColor="text1"/>
          <w:spacing w:val="-1"/>
          <w:position w:val="17"/>
          <w:szCs w:val="21"/>
          <w:highlight w:val="none"/>
          <w:lang w:val="en-US" w:eastAsia="zh-CN"/>
          <w14:textFill>
            <w14:solidFill>
              <w14:schemeClr w14:val="tx1"/>
            </w14:solidFill>
          </w14:textFill>
        </w:rPr>
        <w:t>20</w:t>
      </w:r>
      <w:r>
        <w:rPr>
          <w:rFonts w:hint="eastAsia" w:ascii="宋体" w:hAnsi="宋体"/>
          <w:color w:val="000000" w:themeColor="text1"/>
          <w:spacing w:val="-1"/>
          <w:position w:val="17"/>
          <w:szCs w:val="21"/>
          <w:highlight w:val="none"/>
          <w14:textFill>
            <w14:solidFill>
              <w14:schemeClr w14:val="tx1"/>
            </w14:solidFill>
          </w14:textFill>
        </w:rPr>
        <w:t>日，每天上午9:00至12:00</w:t>
      </w:r>
      <w:r>
        <w:rPr>
          <w:rFonts w:ascii="宋体" w:hAnsi="宋体"/>
          <w:color w:val="000000" w:themeColor="text1"/>
          <w:spacing w:val="-1"/>
          <w:position w:val="17"/>
          <w:szCs w:val="21"/>
          <w:highlight w:val="none"/>
          <w14:textFill>
            <w14:solidFill>
              <w14:schemeClr w14:val="tx1"/>
            </w14:solidFill>
          </w14:textFill>
        </w:rPr>
        <w:t>，每天上午09:00至12:00，下午12:00至</w:t>
      </w:r>
      <w:r>
        <w:rPr>
          <w:rFonts w:hint="eastAsia" w:ascii="宋体" w:hAnsi="宋体"/>
          <w:color w:val="000000" w:themeColor="text1"/>
          <w:spacing w:val="-1"/>
          <w:position w:val="17"/>
          <w:szCs w:val="21"/>
          <w:highlight w:val="none"/>
          <w14:textFill>
            <w14:solidFill>
              <w14:schemeClr w14:val="tx1"/>
            </w14:solidFill>
          </w14:textFill>
        </w:rPr>
        <w:t>17</w:t>
      </w:r>
      <w:r>
        <w:rPr>
          <w:rFonts w:ascii="宋体" w:hAnsi="宋体"/>
          <w:color w:val="000000" w:themeColor="text1"/>
          <w:spacing w:val="-1"/>
          <w:position w:val="17"/>
          <w:szCs w:val="21"/>
          <w:highlight w:val="none"/>
          <w14:textFill>
            <w14:solidFill>
              <w14:schemeClr w14:val="tx1"/>
            </w14:solidFill>
          </w14:textFill>
        </w:rPr>
        <w:t>:00</w:t>
      </w:r>
      <w:r>
        <w:rPr>
          <w:rFonts w:hint="eastAsia" w:ascii="宋体" w:hAnsi="宋体"/>
          <w:color w:val="000000" w:themeColor="text1"/>
          <w:spacing w:val="-1"/>
          <w:position w:val="17"/>
          <w:szCs w:val="21"/>
          <w:highlight w:val="none"/>
          <w14:textFill>
            <w14:solidFill>
              <w14:schemeClr w14:val="tx1"/>
            </w14:solidFill>
          </w14:textFill>
        </w:rPr>
        <w:t>（</w:t>
      </w:r>
      <w:r>
        <w:rPr>
          <w:rFonts w:ascii="宋体" w:hAnsi="宋体"/>
          <w:color w:val="000000" w:themeColor="text1"/>
          <w:spacing w:val="-1"/>
          <w:position w:val="17"/>
          <w:szCs w:val="21"/>
          <w14:textFill>
            <w14:solidFill>
              <w14:schemeClr w14:val="tx1"/>
            </w14:solidFill>
          </w14:textFill>
        </w:rPr>
        <w:t>北京时间，法定节假日除外</w:t>
      </w:r>
      <w:r>
        <w:rPr>
          <w:rFonts w:hint="eastAsia" w:ascii="宋体" w:hAnsi="宋体"/>
          <w:color w:val="000000" w:themeColor="text1"/>
          <w:spacing w:val="-1"/>
          <w:position w:val="17"/>
          <w:szCs w:val="21"/>
          <w14:textFill>
            <w14:solidFill>
              <w14:schemeClr w14:val="tx1"/>
            </w14:solidFill>
          </w14:textFill>
        </w:rPr>
        <w:t>）</w:t>
      </w:r>
      <w:r>
        <w:rPr>
          <w:rFonts w:ascii="宋体" w:hAnsi="宋体"/>
          <w:color w:val="000000" w:themeColor="text1"/>
          <w:spacing w:val="-1"/>
          <w:position w:val="17"/>
          <w:szCs w:val="21"/>
          <w14:textFill>
            <w14:solidFill>
              <w14:schemeClr w14:val="tx1"/>
            </w14:solidFill>
          </w14:textFill>
        </w:rPr>
        <w:t>。</w:t>
      </w:r>
    </w:p>
    <w:p w14:paraId="17DD2E3F">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ascii="宋体" w:hAnsi="宋体"/>
          <w:color w:val="000000" w:themeColor="text1"/>
          <w:spacing w:val="-1"/>
          <w:position w:val="17"/>
          <w:szCs w:val="21"/>
          <w14:textFill>
            <w14:solidFill>
              <w14:schemeClr w14:val="tx1"/>
            </w14:solidFill>
          </w14:textFill>
        </w:rPr>
        <w:t>2.地点：北京市政府采购电子交易平台</w:t>
      </w:r>
    </w:p>
    <w:p w14:paraId="1FDC8D64">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ascii="宋体" w:hAnsi="宋体"/>
          <w:color w:val="000000" w:themeColor="text1"/>
          <w:spacing w:val="-1"/>
          <w:position w:val="17"/>
          <w:szCs w:val="21"/>
          <w14:textFill>
            <w14:solidFill>
              <w14:schemeClr w14:val="tx1"/>
            </w14:solidFill>
          </w14:textFill>
        </w:rPr>
        <w:t>3.方式：供应商使用CA数字证书或电子营业执照登录北京市政府采购电子交易台</w:t>
      </w:r>
      <w:r>
        <w:rPr>
          <w:rFonts w:hint="eastAsia" w:ascii="宋体" w:hAnsi="宋体"/>
          <w:color w:val="000000" w:themeColor="text1"/>
          <w:spacing w:val="-1"/>
          <w:position w:val="17"/>
          <w:szCs w:val="21"/>
          <w14:textFill>
            <w14:solidFill>
              <w14:schemeClr w14:val="tx1"/>
            </w14:solidFill>
          </w14:textFill>
        </w:rPr>
        <w:t>（</w:t>
      </w:r>
      <w:r>
        <w:fldChar w:fldCharType="begin"/>
      </w:r>
      <w:r>
        <w:instrText xml:space="preserve"> HYPERLINK "http://zbcg-bjzc.zhongcy.com/bjczj-portal-site/index.html" \l "/home" </w:instrText>
      </w:r>
      <w:r>
        <w:fldChar w:fldCharType="separate"/>
      </w:r>
      <w:r>
        <w:rPr>
          <w:rFonts w:ascii="宋体" w:hAnsi="宋体"/>
          <w:color w:val="000000" w:themeColor="text1"/>
          <w:spacing w:val="-1"/>
          <w:position w:val="17"/>
          <w:szCs w:val="21"/>
          <w14:textFill>
            <w14:solidFill>
              <w14:schemeClr w14:val="tx1"/>
            </w14:solidFill>
          </w14:textFill>
        </w:rPr>
        <w:t>http://zbcg-bjzc.zhongcy.com/bjczj-portal-site/index.html#/home</w:t>
      </w:r>
      <w:r>
        <w:rPr>
          <w:rFonts w:ascii="宋体" w:hAnsi="宋体"/>
          <w:color w:val="000000" w:themeColor="text1"/>
          <w:spacing w:val="-1"/>
          <w:position w:val="17"/>
          <w:szCs w:val="21"/>
          <w14:textFill>
            <w14:solidFill>
              <w14:schemeClr w14:val="tx1"/>
            </w14:solidFill>
          </w14:textFill>
        </w:rPr>
        <w:fldChar w:fldCharType="end"/>
      </w:r>
      <w:r>
        <w:rPr>
          <w:rFonts w:hint="eastAsia" w:ascii="宋体" w:hAnsi="宋体"/>
          <w:color w:val="000000" w:themeColor="text1"/>
          <w:spacing w:val="-1"/>
          <w:position w:val="17"/>
          <w:szCs w:val="21"/>
          <w14:textFill>
            <w14:solidFill>
              <w14:schemeClr w14:val="tx1"/>
            </w14:solidFill>
          </w14:textFill>
        </w:rPr>
        <w:t>）</w:t>
      </w:r>
      <w:r>
        <w:rPr>
          <w:rFonts w:ascii="宋体" w:hAnsi="宋体"/>
          <w:color w:val="000000" w:themeColor="text1"/>
          <w:spacing w:val="-1"/>
          <w:position w:val="17"/>
          <w:szCs w:val="21"/>
          <w14:textFill>
            <w14:solidFill>
              <w14:schemeClr w14:val="tx1"/>
            </w14:solidFill>
          </w14:textFill>
        </w:rPr>
        <w:t>获取电子版招标文件。</w:t>
      </w:r>
    </w:p>
    <w:p w14:paraId="7546A1A7">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ascii="宋体" w:hAnsi="宋体"/>
          <w:color w:val="000000" w:themeColor="text1"/>
          <w:spacing w:val="-1"/>
          <w:position w:val="17"/>
          <w:szCs w:val="21"/>
          <w14:textFill>
            <w14:solidFill>
              <w14:schemeClr w14:val="tx1"/>
            </w14:solidFill>
          </w14:textFill>
        </w:rPr>
        <w:t>4.售价：0元。</w:t>
      </w:r>
    </w:p>
    <w:bookmarkEnd w:id="16"/>
    <w:bookmarkEnd w:id="17"/>
    <w:bookmarkEnd w:id="18"/>
    <w:bookmarkEnd w:id="19"/>
    <w:p w14:paraId="23269496">
      <w:pPr>
        <w:pStyle w:val="3"/>
        <w:keepNext w:val="0"/>
        <w:keepLines w:val="0"/>
        <w:spacing w:before="0" w:line="360" w:lineRule="auto"/>
        <w:jc w:val="left"/>
        <w:rPr>
          <w:rFonts w:ascii="宋体" w:hAnsi="宋体" w:eastAsia="宋体"/>
          <w:color w:val="000000" w:themeColor="text1"/>
          <w:sz w:val="21"/>
          <w:szCs w:val="21"/>
          <w14:textFill>
            <w14:solidFill>
              <w14:schemeClr w14:val="tx1"/>
            </w14:solidFill>
          </w14:textFill>
        </w:rPr>
      </w:pPr>
      <w:bookmarkStart w:id="20" w:name="_Toc35393625"/>
      <w:bookmarkStart w:id="21" w:name="_Toc35393794"/>
      <w:bookmarkStart w:id="22" w:name="_Toc28359007"/>
      <w:bookmarkStart w:id="23" w:name="_Toc28359084"/>
      <w:r>
        <w:rPr>
          <w:rFonts w:ascii="宋体" w:hAnsi="宋体" w:eastAsia="宋体"/>
          <w:color w:val="000000" w:themeColor="text1"/>
          <w:sz w:val="21"/>
          <w:szCs w:val="21"/>
          <w14:textFill>
            <w14:solidFill>
              <w14:schemeClr w14:val="tx1"/>
            </w14:solidFill>
          </w14:textFill>
        </w:rPr>
        <w:t>四、提交投标文件截止时间、开标时间和地点</w:t>
      </w:r>
    </w:p>
    <w:p w14:paraId="60600C9C">
      <w:pPr>
        <w:spacing w:line="360" w:lineRule="auto"/>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投标截止时间、开标时间</w:t>
      </w:r>
      <w:r>
        <w:rPr>
          <w:rFonts w:hint="eastAsia" w:ascii="宋体" w:hAnsi="宋体"/>
          <w:color w:val="000000" w:themeColor="text1"/>
          <w:spacing w:val="-1"/>
          <w:position w:val="17"/>
          <w:szCs w:val="21"/>
          <w:highlight w:val="none"/>
          <w14:textFill>
            <w14:solidFill>
              <w14:schemeClr w14:val="tx1"/>
            </w14:solidFill>
          </w14:textFill>
        </w:rPr>
        <w:t>：202</w:t>
      </w:r>
      <w:r>
        <w:rPr>
          <w:rFonts w:hint="eastAsia" w:ascii="宋体" w:hAnsi="宋体"/>
          <w:color w:val="000000" w:themeColor="text1"/>
          <w:spacing w:val="-1"/>
          <w:position w:val="17"/>
          <w:szCs w:val="21"/>
          <w:highlight w:val="none"/>
          <w:lang w:val="en-US" w:eastAsia="zh-CN"/>
          <w14:textFill>
            <w14:solidFill>
              <w14:schemeClr w14:val="tx1"/>
            </w14:solidFill>
          </w14:textFill>
        </w:rPr>
        <w:t>5</w:t>
      </w:r>
      <w:r>
        <w:rPr>
          <w:rFonts w:hint="eastAsia" w:ascii="宋体" w:hAnsi="宋体"/>
          <w:color w:val="000000" w:themeColor="text1"/>
          <w:spacing w:val="-1"/>
          <w:position w:val="17"/>
          <w:szCs w:val="21"/>
          <w:highlight w:val="none"/>
          <w14:textFill>
            <w14:solidFill>
              <w14:schemeClr w14:val="tx1"/>
            </w14:solidFill>
          </w14:textFill>
        </w:rPr>
        <w:t>年</w:t>
      </w:r>
      <w:r>
        <w:rPr>
          <w:rFonts w:hint="eastAsia" w:ascii="宋体" w:hAnsi="宋体"/>
          <w:color w:val="000000" w:themeColor="text1"/>
          <w:spacing w:val="-1"/>
          <w:position w:val="17"/>
          <w:szCs w:val="21"/>
          <w:highlight w:val="none"/>
          <w:lang w:val="en-US" w:eastAsia="zh-CN"/>
          <w14:textFill>
            <w14:solidFill>
              <w14:schemeClr w14:val="tx1"/>
            </w14:solidFill>
          </w14:textFill>
        </w:rPr>
        <w:t>7</w:t>
      </w:r>
      <w:r>
        <w:rPr>
          <w:rFonts w:hint="eastAsia" w:ascii="宋体" w:hAnsi="宋体"/>
          <w:color w:val="000000" w:themeColor="text1"/>
          <w:spacing w:val="-1"/>
          <w:position w:val="17"/>
          <w:szCs w:val="21"/>
          <w:highlight w:val="none"/>
          <w14:textFill>
            <w14:solidFill>
              <w14:schemeClr w14:val="tx1"/>
            </w14:solidFill>
          </w14:textFill>
        </w:rPr>
        <w:t>月</w:t>
      </w:r>
      <w:r>
        <w:rPr>
          <w:rFonts w:hint="eastAsia" w:ascii="宋体" w:hAnsi="宋体"/>
          <w:color w:val="000000" w:themeColor="text1"/>
          <w:spacing w:val="-1"/>
          <w:position w:val="17"/>
          <w:szCs w:val="21"/>
          <w:highlight w:val="none"/>
          <w:lang w:val="en-US" w:eastAsia="zh-CN"/>
          <w14:textFill>
            <w14:solidFill>
              <w14:schemeClr w14:val="tx1"/>
            </w14:solidFill>
          </w14:textFill>
        </w:rPr>
        <w:t>7</w:t>
      </w:r>
      <w:r>
        <w:rPr>
          <w:rFonts w:hint="eastAsia" w:ascii="宋体" w:hAnsi="宋体"/>
          <w:color w:val="000000" w:themeColor="text1"/>
          <w:spacing w:val="-1"/>
          <w:position w:val="17"/>
          <w:szCs w:val="21"/>
          <w:highlight w:val="none"/>
          <w14:textFill>
            <w14:solidFill>
              <w14:schemeClr w14:val="tx1"/>
            </w14:solidFill>
          </w14:textFill>
        </w:rPr>
        <w:t>日09点30分（北</w:t>
      </w:r>
      <w:r>
        <w:rPr>
          <w:rFonts w:hint="eastAsia" w:ascii="宋体" w:hAnsi="宋体"/>
          <w:color w:val="000000" w:themeColor="text1"/>
          <w:spacing w:val="-1"/>
          <w:position w:val="17"/>
          <w:szCs w:val="21"/>
          <w14:textFill>
            <w14:solidFill>
              <w14:schemeClr w14:val="tx1"/>
            </w14:solidFill>
          </w14:textFill>
        </w:rPr>
        <w:t>京时间）。</w:t>
      </w:r>
    </w:p>
    <w:p w14:paraId="70F558CB">
      <w:pPr>
        <w:spacing w:line="360" w:lineRule="auto"/>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地点：北京市通州区玉带河东街运河明珠小区2号楼3单元16层3192室。</w:t>
      </w:r>
    </w:p>
    <w:p w14:paraId="68348812">
      <w:pPr>
        <w:spacing w:line="360" w:lineRule="auto"/>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五、公告期限</w:t>
      </w:r>
      <w:bookmarkEnd w:id="20"/>
      <w:bookmarkEnd w:id="21"/>
      <w:bookmarkEnd w:id="22"/>
      <w:bookmarkEnd w:id="23"/>
    </w:p>
    <w:p w14:paraId="73D4C177">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自本公告发布之日起</w:t>
      </w:r>
      <w:r>
        <w:rPr>
          <w:rFonts w:ascii="宋体" w:hAnsi="宋体"/>
          <w:color w:val="000000" w:themeColor="text1"/>
          <w:kern w:val="0"/>
          <w:szCs w:val="21"/>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个工作日。</w:t>
      </w:r>
    </w:p>
    <w:p w14:paraId="7B0CF580">
      <w:pPr>
        <w:pStyle w:val="3"/>
        <w:keepNext w:val="0"/>
        <w:keepLines w:val="0"/>
        <w:spacing w:before="0" w:line="360" w:lineRule="auto"/>
        <w:jc w:val="left"/>
        <w:rPr>
          <w:rFonts w:ascii="宋体" w:hAnsi="宋体" w:eastAsia="宋体"/>
          <w:color w:val="000000" w:themeColor="text1"/>
          <w:sz w:val="21"/>
          <w:szCs w:val="21"/>
          <w14:textFill>
            <w14:solidFill>
              <w14:schemeClr w14:val="tx1"/>
            </w14:solidFill>
          </w14:textFill>
        </w:rPr>
      </w:pPr>
      <w:bookmarkStart w:id="24" w:name="_Toc35393795"/>
      <w:bookmarkStart w:id="25" w:name="_Toc35393626"/>
      <w:r>
        <w:rPr>
          <w:rFonts w:hint="eastAsia" w:ascii="宋体" w:hAnsi="宋体" w:eastAsia="宋体"/>
          <w:color w:val="000000" w:themeColor="text1"/>
          <w:sz w:val="21"/>
          <w:szCs w:val="21"/>
          <w14:textFill>
            <w14:solidFill>
              <w14:schemeClr w14:val="tx1"/>
            </w14:solidFill>
          </w14:textFill>
        </w:rPr>
        <w:t>六、其他补充事宜</w:t>
      </w:r>
      <w:bookmarkEnd w:id="24"/>
      <w:bookmarkEnd w:id="25"/>
    </w:p>
    <w:p w14:paraId="725105B2">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bookmarkStart w:id="26" w:name="_Toc28359085"/>
      <w:bookmarkStart w:id="27" w:name="_Toc35393796"/>
      <w:bookmarkStart w:id="28" w:name="_Toc28359008"/>
      <w:bookmarkStart w:id="29" w:name="_Toc35393627"/>
      <w:r>
        <w:rPr>
          <w:rFonts w:ascii="宋体" w:hAnsi="宋体"/>
          <w:color w:val="000000" w:themeColor="text1"/>
          <w:spacing w:val="-1"/>
          <w:position w:val="17"/>
          <w:szCs w:val="21"/>
          <w14:textFill>
            <w14:solidFill>
              <w14:schemeClr w14:val="tx1"/>
            </w14:solidFill>
          </w14:textFill>
        </w:rPr>
        <w:t>1.本项目需要落实的政府采购政策：</w:t>
      </w:r>
    </w:p>
    <w:p w14:paraId="0878D141">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ascii="宋体" w:hAnsi="宋体"/>
          <w:color w:val="000000" w:themeColor="text1"/>
          <w:spacing w:val="-1"/>
          <w:position w:val="17"/>
          <w:szCs w:val="21"/>
          <w14:textFill>
            <w14:solidFill>
              <w14:schemeClr w14:val="tx1"/>
            </w14:solidFill>
          </w14:textFill>
        </w:rPr>
        <w:t>1.1 节能产品强制采购；</w:t>
      </w:r>
    </w:p>
    <w:p w14:paraId="5C5EB857">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ascii="宋体" w:hAnsi="宋体"/>
          <w:color w:val="000000" w:themeColor="text1"/>
          <w:spacing w:val="-1"/>
          <w:position w:val="17"/>
          <w:szCs w:val="21"/>
          <w14:textFill>
            <w14:solidFill>
              <w14:schemeClr w14:val="tx1"/>
            </w14:solidFill>
          </w14:textFill>
        </w:rPr>
        <w:t>1.2 节能产品、环境标志产品优先采购；</w:t>
      </w:r>
    </w:p>
    <w:p w14:paraId="3A14AC39">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ascii="宋体" w:hAnsi="宋体"/>
          <w:color w:val="000000" w:themeColor="text1"/>
          <w:spacing w:val="-1"/>
          <w:position w:val="17"/>
          <w:szCs w:val="21"/>
          <w14:textFill>
            <w14:solidFill>
              <w14:schemeClr w14:val="tx1"/>
            </w14:solidFill>
          </w14:textFill>
        </w:rPr>
        <w:t>1.3 政府采购促进中小企业发展；</w:t>
      </w:r>
    </w:p>
    <w:p w14:paraId="2D7DF430">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ascii="宋体" w:hAnsi="宋体"/>
          <w:color w:val="000000" w:themeColor="text1"/>
          <w:spacing w:val="-1"/>
          <w:position w:val="17"/>
          <w:szCs w:val="21"/>
          <w14:textFill>
            <w14:solidFill>
              <w14:schemeClr w14:val="tx1"/>
            </w14:solidFill>
          </w14:textFill>
        </w:rPr>
        <w:t>1.4 政府采购支持监狱企业发展；</w:t>
      </w:r>
    </w:p>
    <w:p w14:paraId="390214A5">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ascii="宋体" w:hAnsi="宋体"/>
          <w:color w:val="000000" w:themeColor="text1"/>
          <w:spacing w:val="-1"/>
          <w:position w:val="17"/>
          <w:szCs w:val="21"/>
          <w14:textFill>
            <w14:solidFill>
              <w14:schemeClr w14:val="tx1"/>
            </w14:solidFill>
          </w14:textFill>
        </w:rPr>
        <w:t>1.5 政府采购促进残疾人就业；</w:t>
      </w:r>
    </w:p>
    <w:p w14:paraId="4124CF77">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ascii="宋体" w:hAnsi="宋体"/>
          <w:color w:val="000000" w:themeColor="text1"/>
          <w:spacing w:val="-1"/>
          <w:position w:val="17"/>
          <w:szCs w:val="21"/>
          <w14:textFill>
            <w14:solidFill>
              <w14:schemeClr w14:val="tx1"/>
            </w14:solidFill>
          </w14:textFill>
        </w:rPr>
        <w:t>1.6 政府采购扶持贫困地区；</w:t>
      </w:r>
    </w:p>
    <w:p w14:paraId="5AA99F51">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ascii="宋体" w:hAnsi="宋体"/>
          <w:color w:val="000000" w:themeColor="text1"/>
          <w:spacing w:val="-1"/>
          <w:position w:val="17"/>
          <w:szCs w:val="21"/>
          <w14:textFill>
            <w14:solidFill>
              <w14:schemeClr w14:val="tx1"/>
            </w14:solidFill>
          </w14:textFill>
        </w:rPr>
        <w:t>1.7 政府采购信用担保；</w:t>
      </w:r>
    </w:p>
    <w:p w14:paraId="2C775979">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ascii="宋体" w:hAnsi="宋体"/>
          <w:color w:val="000000" w:themeColor="text1"/>
          <w:spacing w:val="-1"/>
          <w:position w:val="17"/>
          <w:szCs w:val="21"/>
          <w14:textFill>
            <w14:solidFill>
              <w14:schemeClr w14:val="tx1"/>
            </w14:solidFill>
          </w14:textFill>
        </w:rPr>
        <w:t>1.8 进口产品管理：本项目不允许进口产品参加投标。</w:t>
      </w:r>
    </w:p>
    <w:p w14:paraId="7FC3C29D">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2.本项目信息公告发布于财政部门指定的政府采购信息发布媒体：中国政府采购网（</w:t>
      </w:r>
      <w:r>
        <w:rPr>
          <w:rFonts w:ascii="宋体" w:hAnsi="宋体"/>
          <w:color w:val="000000" w:themeColor="text1"/>
          <w:spacing w:val="-1"/>
          <w:position w:val="17"/>
          <w:szCs w:val="21"/>
          <w14:textFill>
            <w14:solidFill>
              <w14:schemeClr w14:val="tx1"/>
            </w14:solidFill>
          </w14:textFill>
        </w:rPr>
        <w:t>www.ccgp.gov.cn</w:t>
      </w:r>
      <w:r>
        <w:rPr>
          <w:rFonts w:hint="eastAsia" w:ascii="宋体" w:hAnsi="宋体"/>
          <w:color w:val="000000" w:themeColor="text1"/>
          <w:spacing w:val="-1"/>
          <w:position w:val="17"/>
          <w:szCs w:val="21"/>
          <w14:textFill>
            <w14:solidFill>
              <w14:schemeClr w14:val="tx1"/>
            </w14:solidFill>
          </w14:textFill>
        </w:rPr>
        <w:t>）和北京市政府采购网（www.ccgp-beijing.gov.cn）。</w:t>
      </w:r>
    </w:p>
    <w:p w14:paraId="2AAFD6EA">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3.本项目采用全流程电子化采购方式，请供应商认真学习北京市政府采购电子交易平台发布的相关操作手册（供应商可在交易平台下载相关手册），办理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4B437E2F">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CA 数字证书服务热线 010-58511086</w:t>
      </w:r>
    </w:p>
    <w:p w14:paraId="40D37136">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电子营业执照服务热线 400-699-7000</w:t>
      </w:r>
    </w:p>
    <w:p w14:paraId="14F0F152">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技术支持服务热线 010-86483801</w:t>
      </w:r>
    </w:p>
    <w:p w14:paraId="76ECA789">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3.1 办理 CA 数字证书或电子营业执照</w:t>
      </w:r>
    </w:p>
    <w:p w14:paraId="5932B7B0">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供应商登录北京市政府采购电子交易平台查阅 “用户指南”—“操作指南”—“市场主体 CA 办理操作流程指引”/“电子营业执照使用指南”，按照程序要求办理。</w:t>
      </w:r>
    </w:p>
    <w:p w14:paraId="658E4CC0">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3.2 注册</w:t>
      </w:r>
    </w:p>
    <w:p w14:paraId="532D50D3">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供应商登录北京市政府采购电子交易平台“用户指南”—“操作指南”—“市场主体注册入库操作流程指引”进行自助注册绑定。</w:t>
      </w:r>
    </w:p>
    <w:p w14:paraId="147B2221">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3.3 驱动、客户端下载</w:t>
      </w:r>
    </w:p>
    <w:p w14:paraId="447C0E17">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供应商登录北京市政府采购电子交易平台“用户指南”—“工具下载”—“招标采购系统文件驱动安装包”下载相关驱动。</w:t>
      </w:r>
    </w:p>
    <w:p w14:paraId="1FC6657E">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供应商登录北京市政府采购电子交易平台“用户指南”—“工具下载”—“投标文件编制工具”下载相关客户端。</w:t>
      </w:r>
    </w:p>
    <w:p w14:paraId="070CAD5B">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3.4 获取电子招标文件</w:t>
      </w:r>
    </w:p>
    <w:p w14:paraId="4AB8E17A">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供应商使用 CA 数字证书或电子营业执照登录北京市政府采购电子交易平台获取电子招标文件。</w:t>
      </w:r>
    </w:p>
    <w:p w14:paraId="6917F554">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供应商如计划参与多个采购包的投标，应在登录北京市政府采购电子交易平台后，</w:t>
      </w:r>
    </w:p>
    <w:p w14:paraId="6DC543CC">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在【我的项目】栏目依次选择对应采购包，进入项目工作台招标/采购文件环节分别按</w:t>
      </w:r>
    </w:p>
    <w:p w14:paraId="7D0F9E60">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采购包下载招标文件电子版。未在规定期限内按上述操作获取文件的采购包，供应商无法提交相应包的电子投标文件。</w:t>
      </w:r>
    </w:p>
    <w:p w14:paraId="2C4A09EA">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3.5 编制电子投标文件</w:t>
      </w:r>
    </w:p>
    <w:p w14:paraId="17E57AC0">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供应商应使用电子投标客户端编制电子投标文件并进行线上投标，供应商电子投标</w:t>
      </w:r>
    </w:p>
    <w:p w14:paraId="378C44CD">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文件需要加密并加盖电子签章，如无法按照要求在电子投标文件中加盖电子签章和加密，请及时通过技术支持服务热线联系技术人员。</w:t>
      </w:r>
    </w:p>
    <w:p w14:paraId="6F70658C">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3.6 提交电子投标文件</w:t>
      </w:r>
    </w:p>
    <w:p w14:paraId="4BC0191C">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供应商应于投标截止时间前在北京市政府采购电子交易平台提交电子投标文件，上传电子投标文件过程中请保持与互联网的连接畅通。</w:t>
      </w:r>
    </w:p>
    <w:p w14:paraId="5DC0A893">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3.7 电子开标</w:t>
      </w:r>
    </w:p>
    <w:p w14:paraId="2EF8B0EB">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供应商在开标地点使用 CA 数字证书或电子营业执照登录北京市政府采购电子交易平台进行电子开标。</w:t>
      </w:r>
    </w:p>
    <w:p w14:paraId="003EBF3F">
      <w:pPr>
        <w:spacing w:line="480" w:lineRule="exact"/>
        <w:ind w:firstLine="416" w:firstLineChars="200"/>
        <w:rPr>
          <w:rFonts w:ascii="宋体" w:hAnsi="宋体"/>
          <w:color w:val="000000" w:themeColor="text1"/>
          <w:spacing w:val="-1"/>
          <w:position w:val="17"/>
          <w:szCs w:val="21"/>
          <w14:textFill>
            <w14:solidFill>
              <w14:schemeClr w14:val="tx1"/>
            </w14:solidFill>
          </w14:textFill>
        </w:rPr>
      </w:pPr>
      <w:r>
        <w:rPr>
          <w:rFonts w:hint="eastAsia" w:ascii="宋体" w:hAnsi="宋体"/>
          <w:color w:val="000000" w:themeColor="text1"/>
          <w:spacing w:val="-1"/>
          <w:position w:val="17"/>
          <w:szCs w:val="21"/>
          <w14:textFill>
            <w14:solidFill>
              <w14:schemeClr w14:val="tx1"/>
            </w14:solidFill>
          </w14:textFill>
        </w:rPr>
        <w:t>4.本项目为</w:t>
      </w:r>
      <w:r>
        <w:rPr>
          <w:rFonts w:ascii="宋体" w:hAnsi="宋体"/>
          <w:color w:val="000000" w:themeColor="text1"/>
          <w:spacing w:val="-1"/>
          <w:position w:val="17"/>
          <w:szCs w:val="21"/>
          <w14:textFill>
            <w14:solidFill>
              <w14:schemeClr w14:val="tx1"/>
            </w14:solidFill>
          </w14:textFill>
        </w:rPr>
        <w:t>全流程电子化</w:t>
      </w:r>
      <w:r>
        <w:rPr>
          <w:rFonts w:hint="eastAsia" w:ascii="宋体" w:hAnsi="宋体"/>
          <w:color w:val="000000" w:themeColor="text1"/>
          <w:spacing w:val="-1"/>
          <w:position w:val="17"/>
          <w:szCs w:val="21"/>
          <w14:textFill>
            <w14:solidFill>
              <w14:schemeClr w14:val="tx1"/>
            </w14:solidFill>
          </w14:textFill>
        </w:rPr>
        <w:t xml:space="preserve">投标，投标人在开标时需要另行提交1份与电子投标文件内容一致的纸质投标文件备查，密封格式自拟。 </w:t>
      </w:r>
    </w:p>
    <w:p w14:paraId="75B8FAFF">
      <w:pPr>
        <w:spacing w:line="480" w:lineRule="exact"/>
        <w:ind w:firstLine="418" w:firstLineChars="200"/>
        <w:rPr>
          <w:rFonts w:ascii="宋体" w:hAnsi="宋体"/>
          <w:b/>
          <w:color w:val="000000" w:themeColor="text1"/>
          <w:spacing w:val="-1"/>
          <w:position w:val="17"/>
          <w:szCs w:val="21"/>
          <w14:textFill>
            <w14:solidFill>
              <w14:schemeClr w14:val="tx1"/>
            </w14:solidFill>
          </w14:textFill>
        </w:rPr>
      </w:pPr>
      <w:r>
        <w:rPr>
          <w:rFonts w:hint="eastAsia" w:ascii="宋体" w:hAnsi="宋体"/>
          <w:b/>
          <w:color w:val="000000" w:themeColor="text1"/>
          <w:spacing w:val="-1"/>
          <w:position w:val="17"/>
          <w:szCs w:val="21"/>
          <w14:textFill>
            <w14:solidFill>
              <w14:schemeClr w14:val="tx1"/>
            </w14:solidFill>
          </w14:textFill>
        </w:rPr>
        <w:t>5.请务必认真研究北京市电子交易平台操作细则，确认已“关注并下载”（关注与下载必须都完成，否则影响投标）拟参与投标各包的招标文件，以免影响投标。</w:t>
      </w:r>
    </w:p>
    <w:p w14:paraId="7DD80689">
      <w:pPr>
        <w:pStyle w:val="3"/>
        <w:keepNext w:val="0"/>
        <w:keepLines w:val="0"/>
        <w:spacing w:before="0" w:line="360" w:lineRule="auto"/>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八、对本次招标提出询问，请按以下方式联系。</w:t>
      </w:r>
      <w:bookmarkEnd w:id="26"/>
      <w:bookmarkEnd w:id="27"/>
      <w:bookmarkEnd w:id="28"/>
      <w:bookmarkEnd w:id="29"/>
    </w:p>
    <w:p w14:paraId="56D08D19">
      <w:pPr>
        <w:spacing w:line="360" w:lineRule="auto"/>
        <w:ind w:firstLine="632" w:firstLineChars="300"/>
        <w:rPr>
          <w:rFonts w:ascii="宋体" w:hAnsi="宋体"/>
          <w:b/>
          <w:color w:val="000000" w:themeColor="text1"/>
          <w:szCs w:val="21"/>
          <w14:textFill>
            <w14:solidFill>
              <w14:schemeClr w14:val="tx1"/>
            </w14:solidFill>
          </w14:textFill>
        </w:rPr>
      </w:pPr>
      <w:bookmarkStart w:id="30" w:name="_Toc99301420"/>
      <w:bookmarkStart w:id="31" w:name="_Toc353825548"/>
      <w:bookmarkStart w:id="32" w:name="_Toc150774783"/>
      <w:bookmarkStart w:id="33" w:name="_Toc305158854"/>
      <w:bookmarkStart w:id="34" w:name="_Toc353873938"/>
      <w:bookmarkStart w:id="35" w:name="_Toc265228423"/>
      <w:bookmarkStart w:id="36" w:name="_Toc127151777"/>
      <w:bookmarkStart w:id="37" w:name="_Toc305158928"/>
      <w:bookmarkStart w:id="38" w:name="_Toc512937850"/>
      <w:bookmarkStart w:id="39" w:name="_Toc127161488"/>
      <w:bookmarkStart w:id="40" w:name="_Toc226965856"/>
      <w:bookmarkStart w:id="41" w:name="_Toc264969275"/>
      <w:bookmarkStart w:id="42" w:name="_Toc195842950"/>
      <w:r>
        <w:rPr>
          <w:rFonts w:ascii="宋体" w:hAnsi="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采购人信息</w:t>
      </w:r>
    </w:p>
    <w:p w14:paraId="0559B1D6">
      <w:pPr>
        <w:spacing w:line="360" w:lineRule="auto"/>
        <w:ind w:left="708" w:leftChars="337"/>
        <w:rPr>
          <w:szCs w:val="21"/>
        </w:rPr>
      </w:pPr>
      <w:bookmarkStart w:id="43" w:name="_Toc28359009"/>
      <w:bookmarkStart w:id="44" w:name="_Toc28359086"/>
      <w:r>
        <w:rPr>
          <w:rFonts w:ascii="宋体" w:hAnsi="宋体" w:cs="宋体"/>
          <w:color w:val="000000" w:themeColor="text1"/>
          <w:szCs w:val="21"/>
          <w14:textFill>
            <w14:solidFill>
              <w14:schemeClr w14:val="tx1"/>
            </w14:solidFill>
          </w14:textFill>
        </w:rPr>
        <w:t>名称：</w:t>
      </w:r>
      <w:r>
        <w:rPr>
          <w:rFonts w:hint="eastAsia"/>
          <w:szCs w:val="21"/>
          <w:lang w:eastAsia="zh-CN"/>
        </w:rPr>
        <w:t>北京市通州区农业农村局</w:t>
      </w:r>
    </w:p>
    <w:p w14:paraId="608D96A4">
      <w:pPr>
        <w:spacing w:line="360" w:lineRule="auto"/>
        <w:ind w:left="708" w:leftChars="337"/>
        <w:rPr>
          <w:rFonts w:hint="eastAsia" w:eastAsia="宋体"/>
          <w:szCs w:val="21"/>
          <w:highlight w:val="none"/>
          <w:lang w:eastAsia="zh-CN"/>
        </w:rPr>
      </w:pPr>
      <w:r>
        <w:rPr>
          <w:rFonts w:ascii="宋体" w:hAnsi="宋体" w:cs="宋体"/>
          <w:color w:val="000000" w:themeColor="text1"/>
          <w:szCs w:val="21"/>
          <w14:textFill>
            <w14:solidFill>
              <w14:schemeClr w14:val="tx1"/>
            </w14:solidFill>
          </w14:textFill>
        </w:rPr>
        <w:t>地址：</w:t>
      </w:r>
      <w:r>
        <w:rPr>
          <w:rFonts w:hint="eastAsia"/>
          <w:szCs w:val="21"/>
          <w:lang w:eastAsia="zh-CN"/>
        </w:rPr>
        <w:t>北京市通州区运河大街176号</w:t>
      </w:r>
    </w:p>
    <w:p w14:paraId="566FC35E">
      <w:pPr>
        <w:spacing w:line="360" w:lineRule="auto"/>
        <w:ind w:left="708" w:leftChars="337"/>
        <w:rPr>
          <w:rFonts w:hint="eastAsia" w:ascii="宋体" w:hAnsi="宋体" w:eastAsia="宋体" w:cs="宋体"/>
          <w:b/>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联系方式：</w:t>
      </w:r>
      <w:r>
        <w:rPr>
          <w:rFonts w:hint="eastAsia" w:ascii="宋体" w:hAnsi="宋体"/>
        </w:rPr>
        <w:t>王连春  010-</w:t>
      </w:r>
      <w:r>
        <w:rPr>
          <w:rFonts w:ascii="Segoe UI" w:hAnsi="Segoe UI" w:cs="Segoe UI"/>
          <w:szCs w:val="21"/>
          <w:shd w:val="clear" w:color="auto" w:fill="FFFFFF"/>
        </w:rPr>
        <w:t xml:space="preserve"> </w:t>
      </w:r>
      <w:r>
        <w:rPr>
          <w:rFonts w:ascii="宋体" w:hAnsi="宋体"/>
        </w:rPr>
        <w:t>81582825</w:t>
      </w:r>
    </w:p>
    <w:p w14:paraId="08DE489C">
      <w:pPr>
        <w:numPr>
          <w:ilvl w:val="0"/>
          <w:numId w:val="8"/>
        </w:numPr>
        <w:spacing w:line="360" w:lineRule="auto"/>
        <w:ind w:left="567" w:leftChars="270"/>
        <w:jc w:val="left"/>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采购代理机构信息</w:t>
      </w:r>
      <w:bookmarkEnd w:id="43"/>
      <w:bookmarkEnd w:id="44"/>
    </w:p>
    <w:p w14:paraId="5FBB038F">
      <w:pPr>
        <w:spacing w:line="360" w:lineRule="auto"/>
        <w:ind w:left="708" w:leftChars="337"/>
        <w:rPr>
          <w:rFonts w:ascii="宋体" w:hAnsi="宋体"/>
          <w:color w:val="000000" w:themeColor="text1"/>
          <w:szCs w:val="21"/>
          <w14:textFill>
            <w14:solidFill>
              <w14:schemeClr w14:val="tx1"/>
            </w14:solidFill>
          </w14:textFill>
        </w:rPr>
      </w:pPr>
      <w:bookmarkStart w:id="45" w:name="_Toc28359087"/>
      <w:bookmarkStart w:id="46" w:name="_Toc28359010"/>
      <w:r>
        <w:rPr>
          <w:rFonts w:hint="eastAsia" w:ascii="宋体" w:hAnsi="宋体" w:cs="宋体"/>
          <w:color w:val="000000" w:themeColor="text1"/>
          <w:szCs w:val="21"/>
          <w14:textFill>
            <w14:solidFill>
              <w14:schemeClr w14:val="tx1"/>
            </w14:solidFill>
          </w14:textFill>
        </w:rPr>
        <w:t>名称：北京挚友建业咨询有限公司</w:t>
      </w:r>
    </w:p>
    <w:p w14:paraId="4ACF2E21">
      <w:pPr>
        <w:spacing w:line="360" w:lineRule="auto"/>
        <w:ind w:left="708" w:leftChars="337"/>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地址：北京市通州区玉带河东街运河明珠小区</w:t>
      </w: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号楼</w:t>
      </w:r>
      <w:r>
        <w:rPr>
          <w:rFonts w:hint="eastAsia" w:ascii="宋体" w:hAnsi="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单元</w:t>
      </w:r>
      <w:r>
        <w:rPr>
          <w:rFonts w:hint="eastAsia" w:ascii="宋体" w:hAnsi="宋体"/>
          <w:color w:val="000000" w:themeColor="text1"/>
          <w:szCs w:val="21"/>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层</w:t>
      </w:r>
      <w:r>
        <w:rPr>
          <w:rFonts w:hint="eastAsia" w:ascii="宋体" w:hAnsi="宋体"/>
          <w:color w:val="000000" w:themeColor="text1"/>
          <w:szCs w:val="21"/>
          <w14:textFill>
            <w14:solidFill>
              <w14:schemeClr w14:val="tx1"/>
            </w14:solidFill>
          </w14:textFill>
        </w:rPr>
        <w:t>3192</w:t>
      </w:r>
      <w:r>
        <w:rPr>
          <w:rFonts w:hint="eastAsia" w:ascii="宋体" w:hAnsi="宋体" w:cs="宋体"/>
          <w:color w:val="000000" w:themeColor="text1"/>
          <w:szCs w:val="21"/>
          <w14:textFill>
            <w14:solidFill>
              <w14:schemeClr w14:val="tx1"/>
            </w14:solidFill>
          </w14:textFill>
        </w:rPr>
        <w:t>室</w:t>
      </w:r>
    </w:p>
    <w:p w14:paraId="0934A49C">
      <w:pPr>
        <w:spacing w:line="360" w:lineRule="auto"/>
        <w:ind w:left="708" w:leftChars="337"/>
        <w:rPr>
          <w:rFonts w:hint="default" w:ascii="宋体" w:hAnsi="宋体" w:eastAsia="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r>
        <w:rPr>
          <w:rFonts w:hint="eastAsia" w:ascii="宋体" w:hAnsi="宋体" w:cs="宋体"/>
          <w:color w:val="000000" w:themeColor="text1"/>
          <w:szCs w:val="21"/>
          <w:lang w:val="en-US" w:eastAsia="zh-CN"/>
          <w14:textFill>
            <w14:solidFill>
              <w14:schemeClr w14:val="tx1"/>
            </w14:solidFill>
          </w14:textFill>
        </w:rPr>
        <w:t>陈世杰</w:t>
      </w:r>
      <w:r>
        <w:rPr>
          <w:rFonts w:hint="eastAsia" w:ascii="宋体" w:hAnsi="宋体"/>
          <w:color w:val="000000" w:themeColor="text1"/>
          <w:szCs w:val="21"/>
          <w14:textFill>
            <w14:solidFill>
              <w14:schemeClr w14:val="tx1"/>
            </w14:solidFill>
          </w14:textFill>
        </w:rPr>
        <w:t>521004</w:t>
      </w:r>
      <w:r>
        <w:rPr>
          <w:rFonts w:hint="eastAsia" w:ascii="宋体" w:hAnsi="宋体"/>
          <w:color w:val="000000" w:themeColor="text1"/>
          <w:szCs w:val="21"/>
          <w:lang w:val="en-US" w:eastAsia="zh-CN"/>
          <w14:textFill>
            <w14:solidFill>
              <w14:schemeClr w14:val="tx1"/>
            </w14:solidFill>
          </w14:textFill>
        </w:rPr>
        <w:t>46</w:t>
      </w:r>
    </w:p>
    <w:p w14:paraId="53DA5648">
      <w:pPr>
        <w:numPr>
          <w:ilvl w:val="0"/>
          <w:numId w:val="8"/>
        </w:numPr>
        <w:spacing w:line="360" w:lineRule="auto"/>
        <w:ind w:left="567" w:leftChars="270"/>
        <w:jc w:val="left"/>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项目联系方式</w:t>
      </w:r>
      <w:bookmarkEnd w:id="45"/>
      <w:bookmarkEnd w:id="46"/>
    </w:p>
    <w:p w14:paraId="76885EC0">
      <w:pPr>
        <w:spacing w:line="360" w:lineRule="auto"/>
        <w:ind w:left="708" w:leftChars="337"/>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w:t>
      </w:r>
      <w:r>
        <w:rPr>
          <w:rFonts w:hint="eastAsia" w:ascii="宋体" w:hAnsi="宋体" w:cs="宋体"/>
          <w:color w:val="000000" w:themeColor="text1"/>
          <w:szCs w:val="21"/>
          <w:lang w:val="en-US" w:eastAsia="zh-CN"/>
          <w14:textFill>
            <w14:solidFill>
              <w14:schemeClr w14:val="tx1"/>
            </w14:solidFill>
          </w14:textFill>
        </w:rPr>
        <w:t>陈世杰</w:t>
      </w:r>
    </w:p>
    <w:p w14:paraId="07B11961">
      <w:pPr>
        <w:spacing w:line="360" w:lineRule="auto"/>
        <w:ind w:left="708" w:leftChars="337"/>
        <w:rPr>
          <w:rFonts w:hint="default" w:ascii="宋体" w:hAnsi="宋体" w:eastAsia="宋体"/>
          <w:color w:val="000000" w:themeColor="text1"/>
          <w:szCs w:val="21"/>
          <w:lang w:val="en-US" w:eastAsia="zh-CN"/>
          <w14:textFill>
            <w14:solidFill>
              <w14:schemeClr w14:val="tx1"/>
            </w14:solidFill>
          </w14:textFill>
        </w:rPr>
        <w:sectPr>
          <w:footerReference r:id="rId3" w:type="default"/>
          <w:type w:val="nextColumn"/>
          <w:pgSz w:w="11907" w:h="16840"/>
          <w:pgMar w:top="1400" w:right="1134" w:bottom="1400" w:left="1786" w:header="878" w:footer="882" w:gutter="0"/>
          <w:cols w:space="720" w:num="1"/>
        </w:sectPr>
      </w:pPr>
      <w:r>
        <w:rPr>
          <w:rFonts w:hint="eastAsia" w:ascii="宋体" w:hAnsi="宋体" w:cs="宋体"/>
          <w:color w:val="000000" w:themeColor="text1"/>
          <w:szCs w:val="21"/>
          <w14:textFill>
            <w14:solidFill>
              <w14:schemeClr w14:val="tx1"/>
            </w14:solidFill>
          </w14:textFill>
        </w:rPr>
        <w:t>电话：</w:t>
      </w:r>
      <w:r>
        <w:rPr>
          <w:rFonts w:hint="eastAsia" w:ascii="宋体" w:hAnsi="宋体"/>
          <w:color w:val="000000" w:themeColor="text1"/>
          <w:szCs w:val="21"/>
          <w14:textFill>
            <w14:solidFill>
              <w14:schemeClr w14:val="tx1"/>
            </w14:solidFill>
          </w14:textFill>
        </w:rPr>
        <w:t>521004</w:t>
      </w:r>
      <w:r>
        <w:rPr>
          <w:rFonts w:hint="eastAsia" w:ascii="宋体" w:hAnsi="宋体"/>
          <w:color w:val="000000" w:themeColor="text1"/>
          <w:szCs w:val="21"/>
          <w:lang w:val="en-US" w:eastAsia="zh-CN"/>
          <w14:textFill>
            <w14:solidFill>
              <w14:schemeClr w14:val="tx1"/>
            </w14:solidFill>
          </w14:textFill>
        </w:rPr>
        <w:t>46</w:t>
      </w:r>
    </w:p>
    <w:p w14:paraId="2485DC82">
      <w:pPr>
        <w:widowControl/>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第二章</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投标人须知</w:t>
      </w:r>
      <w:bookmarkEnd w:id="30"/>
      <w:bookmarkEnd w:id="31"/>
      <w:bookmarkEnd w:id="32"/>
      <w:bookmarkEnd w:id="33"/>
      <w:bookmarkEnd w:id="34"/>
      <w:bookmarkEnd w:id="35"/>
      <w:bookmarkEnd w:id="36"/>
      <w:bookmarkEnd w:id="37"/>
      <w:bookmarkEnd w:id="38"/>
      <w:bookmarkEnd w:id="39"/>
      <w:bookmarkEnd w:id="40"/>
      <w:bookmarkEnd w:id="41"/>
      <w:bookmarkEnd w:id="42"/>
    </w:p>
    <w:p w14:paraId="324972AC">
      <w:pPr>
        <w:pStyle w:val="3"/>
        <w:tabs>
          <w:tab w:val="center" w:pos="4592"/>
          <w:tab w:val="left" w:pos="7860"/>
        </w:tabs>
        <w:spacing w:before="0" w:line="360" w:lineRule="auto"/>
        <w:rPr>
          <w:rFonts w:ascii="宋体" w:hAnsi="宋体" w:eastAsia="宋体"/>
          <w:color w:val="000000" w:themeColor="text1"/>
          <w:sz w:val="28"/>
          <w14:textFill>
            <w14:solidFill>
              <w14:schemeClr w14:val="tx1"/>
            </w14:solidFill>
          </w14:textFill>
        </w:rPr>
      </w:pPr>
      <w:bookmarkStart w:id="47" w:name="_Toc164351613"/>
      <w:bookmarkStart w:id="48" w:name="_Toc520356144"/>
      <w:bookmarkStart w:id="49" w:name="_Toc226309763"/>
      <w:bookmarkStart w:id="50" w:name="_Toc150774619"/>
      <w:bookmarkStart w:id="51" w:name="_Toc151193617"/>
      <w:bookmarkStart w:id="52" w:name="_Toc151193689"/>
      <w:bookmarkStart w:id="53" w:name="_Toc149720812"/>
      <w:bookmarkStart w:id="54" w:name="_Toc151193761"/>
      <w:bookmarkStart w:id="55" w:name="_Toc150480757"/>
      <w:bookmarkStart w:id="56" w:name="_Toc164608788"/>
      <w:bookmarkStart w:id="57" w:name="_Toc127151519"/>
      <w:bookmarkStart w:id="58" w:name="_Toc151193833"/>
      <w:bookmarkStart w:id="59" w:name="_Toc150509270"/>
      <w:bookmarkStart w:id="60" w:name="_Toc127161433"/>
      <w:bookmarkStart w:id="61" w:name="_Toc164608633"/>
      <w:bookmarkStart w:id="62" w:name="_Toc164229214"/>
      <w:bookmarkStart w:id="63" w:name="_Toc150774724"/>
      <w:bookmarkStart w:id="64" w:name="_Toc226965792"/>
      <w:bookmarkStart w:id="65" w:name="_Toc142311021"/>
      <w:bookmarkStart w:id="66" w:name="_Toc127151720"/>
      <w:bookmarkStart w:id="67" w:name="_Toc164229360"/>
      <w:bookmarkStart w:id="68" w:name="_Toc226337215"/>
      <w:bookmarkStart w:id="69" w:name="_Toc151193907"/>
      <w:bookmarkStart w:id="70" w:name="_Toc226965709"/>
      <w:bookmarkStart w:id="71" w:name="_Toc195842884"/>
      <w:bookmarkStart w:id="72" w:name="_Toc151190146"/>
      <w:r>
        <w:rPr>
          <w:rFonts w:hint="eastAsia" w:ascii="宋体" w:hAnsi="宋体" w:eastAsia="宋体"/>
          <w:color w:val="000000" w:themeColor="text1"/>
          <w:sz w:val="28"/>
          <w14:textFill>
            <w14:solidFill>
              <w14:schemeClr w14:val="tx1"/>
            </w14:solidFill>
          </w14:textFill>
        </w:rPr>
        <w:t>投标人须知资料表</w:t>
      </w:r>
    </w:p>
    <w:p w14:paraId="1BC109CF">
      <w:pPr>
        <w:jc w:val="center"/>
        <w:rPr>
          <w:rFonts w:ascii="宋体" w:hAnsi="宋体"/>
          <w:b/>
          <w:color w:val="000000" w:themeColor="text1"/>
          <w:sz w:val="28"/>
          <w:szCs w:val="28"/>
          <w14:textFill>
            <w14:solidFill>
              <w14:schemeClr w14:val="tx1"/>
            </w14:solidFill>
          </w14:textFill>
        </w:rPr>
      </w:pPr>
    </w:p>
    <w:p w14:paraId="45CD1D43">
      <w:pPr>
        <w:spacing w:line="360"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本表是对投标人须知的具体补充和修改，如有矛盾，均以本资料表为准。标记</w:t>
      </w:r>
      <w:r>
        <w:rPr>
          <w:rFonts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的选项意为适用于本项目，标记“□”的选项意为不适用于本项目。</w:t>
      </w:r>
    </w:p>
    <w:tbl>
      <w:tblPr>
        <w:tblStyle w:val="4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804"/>
      </w:tblGrid>
      <w:tr w14:paraId="5469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3B450B30">
            <w:pPr>
              <w:jc w:val="center"/>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p>
        </w:tc>
        <w:tc>
          <w:tcPr>
            <w:tcW w:w="1701" w:type="dxa"/>
            <w:vAlign w:val="center"/>
          </w:tcPr>
          <w:p w14:paraId="51DD9E38">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条目</w:t>
            </w:r>
          </w:p>
        </w:tc>
        <w:tc>
          <w:tcPr>
            <w:tcW w:w="6804" w:type="dxa"/>
            <w:vAlign w:val="center"/>
          </w:tcPr>
          <w:p w14:paraId="5238AA13">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内容</w:t>
            </w:r>
          </w:p>
        </w:tc>
      </w:tr>
      <w:tr w14:paraId="0D0F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CA53C1C">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2.2</w:t>
            </w:r>
          </w:p>
        </w:tc>
        <w:tc>
          <w:tcPr>
            <w:tcW w:w="1701" w:type="dxa"/>
            <w:vAlign w:val="center"/>
          </w:tcPr>
          <w:p w14:paraId="6E061D34">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项目属性</w:t>
            </w:r>
          </w:p>
        </w:tc>
        <w:tc>
          <w:tcPr>
            <w:tcW w:w="6804" w:type="dxa"/>
            <w:vAlign w:val="center"/>
          </w:tcPr>
          <w:p w14:paraId="33142AD2">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项目属性：</w:t>
            </w:r>
          </w:p>
          <w:p w14:paraId="5ED54F18">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w:t>
            </w:r>
          </w:p>
          <w:p w14:paraId="313AA968">
            <w:pPr>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□货物</w:t>
            </w:r>
          </w:p>
        </w:tc>
      </w:tr>
      <w:tr w14:paraId="194F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F671D51">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2.3</w:t>
            </w:r>
          </w:p>
        </w:tc>
        <w:tc>
          <w:tcPr>
            <w:tcW w:w="1701" w:type="dxa"/>
            <w:vAlign w:val="center"/>
          </w:tcPr>
          <w:p w14:paraId="58277851">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科研仪器设备</w:t>
            </w:r>
          </w:p>
        </w:tc>
        <w:tc>
          <w:tcPr>
            <w:tcW w:w="6804" w:type="dxa"/>
            <w:vAlign w:val="center"/>
          </w:tcPr>
          <w:p w14:paraId="60A71684">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是否属于科研仪器设备采购项目：</w:t>
            </w:r>
          </w:p>
          <w:p w14:paraId="46759099">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w:t>
            </w:r>
          </w:p>
          <w:p w14:paraId="58871D98">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■否</w:t>
            </w:r>
          </w:p>
        </w:tc>
      </w:tr>
      <w:tr w14:paraId="6ECF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5AC247">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2.4</w:t>
            </w:r>
          </w:p>
        </w:tc>
        <w:tc>
          <w:tcPr>
            <w:tcW w:w="1701" w:type="dxa"/>
            <w:vAlign w:val="center"/>
          </w:tcPr>
          <w:p w14:paraId="095A9F80">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核心产品</w:t>
            </w:r>
          </w:p>
        </w:tc>
        <w:tc>
          <w:tcPr>
            <w:tcW w:w="6804" w:type="dxa"/>
            <w:vAlign w:val="center"/>
          </w:tcPr>
          <w:p w14:paraId="1C49249B">
            <w:pPr>
              <w:pStyle w:val="23"/>
              <w:adjustRightInd w:val="0"/>
              <w:snapToGrid w:val="0"/>
              <w:rPr>
                <w:rFonts w:hint="default" w:hAnsi="宋体"/>
                <w:color w:val="000000" w:themeColor="text1"/>
                <w:szCs w:val="21"/>
                <w:lang w:val="en-US"/>
                <w14:textFill>
                  <w14:solidFill>
                    <w14:schemeClr w14:val="tx1"/>
                  </w14:solidFill>
                </w14:textFill>
              </w:rPr>
            </w:pPr>
            <w:r>
              <w:rPr>
                <w:rFonts w:hAnsi="宋体"/>
                <w:color w:val="000000" w:themeColor="text1"/>
                <w:szCs w:val="21"/>
                <w:lang w:val="en-US"/>
                <w14:textFill>
                  <w14:solidFill>
                    <w14:schemeClr w14:val="tx1"/>
                  </w14:solidFill>
                </w14:textFill>
              </w:rPr>
              <w:t>■关于核心产品本项目</w:t>
            </w:r>
            <w:r>
              <w:rPr>
                <w:rFonts w:hint="default" w:hAnsi="宋体"/>
                <w:color w:val="000000" w:themeColor="text1"/>
                <w:szCs w:val="21"/>
                <w:lang w:val="en-US"/>
                <w14:textFill>
                  <w14:solidFill>
                    <w14:schemeClr w14:val="tx1"/>
                  </w14:solidFill>
                </w14:textFill>
              </w:rPr>
              <w:t>__</w:t>
            </w:r>
            <w:r>
              <w:rPr>
                <w:rFonts w:hAnsi="宋体"/>
                <w:color w:val="000000" w:themeColor="text1"/>
                <w:szCs w:val="21"/>
                <w:lang w:val="en-US"/>
                <w14:textFill>
                  <w14:solidFill>
                    <w14:schemeClr w14:val="tx1"/>
                  </w14:solidFill>
                </w14:textFill>
              </w:rPr>
              <w:t>不适用。</w:t>
            </w:r>
          </w:p>
          <w:p w14:paraId="76F36E4F">
            <w:pPr>
              <w:pStyle w:val="23"/>
              <w:adjustRightInd w:val="0"/>
              <w:snapToGrid w:val="0"/>
              <w:rPr>
                <w:rFonts w:hint="default" w:hAnsi="宋体"/>
                <w:color w:val="000000" w:themeColor="text1"/>
                <w:szCs w:val="21"/>
                <w:lang w:val="en-US"/>
                <w14:textFill>
                  <w14:solidFill>
                    <w14:schemeClr w14:val="tx1"/>
                  </w14:solidFill>
                </w14:textFill>
              </w:rPr>
            </w:pPr>
            <w:r>
              <w:rPr>
                <w:rFonts w:hAnsi="宋体"/>
                <w:color w:val="000000" w:themeColor="text1"/>
                <w:szCs w:val="21"/>
                <w:lang w:val="en-US"/>
                <w14:textFill>
                  <w14:solidFill>
                    <w14:schemeClr w14:val="tx1"/>
                  </w14:solidFill>
                </w14:textFill>
              </w:rPr>
              <w:t>□本项目</w:t>
            </w:r>
            <w:r>
              <w:rPr>
                <w:rFonts w:hint="default" w:hAnsi="宋体"/>
                <w:color w:val="000000" w:themeColor="text1"/>
                <w:szCs w:val="21"/>
                <w:lang w:val="en-US"/>
                <w14:textFill>
                  <w14:solidFill>
                    <w14:schemeClr w14:val="tx1"/>
                  </w14:solidFill>
                </w14:textFill>
              </w:rPr>
              <w:t>__</w:t>
            </w:r>
            <w:r>
              <w:rPr>
                <w:rFonts w:hAnsi="宋体"/>
                <w:color w:val="000000" w:themeColor="text1"/>
                <w:szCs w:val="21"/>
                <w:lang w:val="en-US"/>
                <w14:textFill>
                  <w14:solidFill>
                    <w14:schemeClr w14:val="tx1"/>
                  </w14:solidFill>
                </w14:textFill>
              </w:rPr>
              <w:t>为单一产品采购项目。</w:t>
            </w:r>
          </w:p>
          <w:p w14:paraId="1A6A1F7B">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w:t>
            </w:r>
            <w:r>
              <w:rPr>
                <w:rFonts w:ascii="宋体" w:hAnsi="宋体"/>
                <w:color w:val="000000" w:themeColor="text1"/>
                <w:szCs w:val="21"/>
                <w14:textFill>
                  <w14:solidFill>
                    <w14:schemeClr w14:val="tx1"/>
                  </w14:solidFill>
                </w14:textFill>
              </w:rPr>
              <w:t>__</w:t>
            </w:r>
            <w:r>
              <w:rPr>
                <w:rFonts w:hint="eastAsia" w:ascii="宋体" w:hAnsi="宋体"/>
                <w:color w:val="000000" w:themeColor="text1"/>
                <w:szCs w:val="21"/>
                <w14:textFill>
                  <w14:solidFill>
                    <w14:schemeClr w14:val="tx1"/>
                  </w14:solidFill>
                </w14:textFill>
              </w:rPr>
              <w:t>为非单一产品采购项目，核心产品为：</w:t>
            </w:r>
            <w:r>
              <w:rPr>
                <w:rFonts w:ascii="宋体" w:hAnsi="宋体"/>
                <w:color w:val="000000" w:themeColor="text1"/>
                <w:szCs w:val="21"/>
                <w14:textFill>
                  <w14:solidFill>
                    <w14:schemeClr w14:val="tx1"/>
                  </w14:solidFill>
                </w14:textFill>
              </w:rPr>
              <w:t>____</w:t>
            </w:r>
            <w:r>
              <w:rPr>
                <w:rFonts w:hint="eastAsia" w:ascii="宋体" w:hAnsi="宋体"/>
                <w:color w:val="000000" w:themeColor="text1"/>
                <w:szCs w:val="21"/>
                <w14:textFill>
                  <w14:solidFill>
                    <w14:schemeClr w14:val="tx1"/>
                  </w14:solidFill>
                </w14:textFill>
              </w:rPr>
              <w:t>。</w:t>
            </w:r>
          </w:p>
        </w:tc>
      </w:tr>
      <w:tr w14:paraId="0AE7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55DD9CF">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3.1</w:t>
            </w:r>
          </w:p>
        </w:tc>
        <w:tc>
          <w:tcPr>
            <w:tcW w:w="1701" w:type="dxa"/>
            <w:vAlign w:val="center"/>
          </w:tcPr>
          <w:p w14:paraId="4BEBD07D">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现场考察</w:t>
            </w:r>
          </w:p>
        </w:tc>
        <w:tc>
          <w:tcPr>
            <w:tcW w:w="6804" w:type="dxa"/>
            <w:vAlign w:val="center"/>
          </w:tcPr>
          <w:p w14:paraId="2000D563">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■不组织</w:t>
            </w:r>
          </w:p>
          <w:p w14:paraId="27C5655D">
            <w:pPr>
              <w:jc w:val="lef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□组织，考察时间：</w:t>
            </w:r>
            <w:r>
              <w:rPr>
                <w:rFonts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_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_ </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u w:val="single"/>
                <w14:textFill>
                  <w14:solidFill>
                    <w14:schemeClr w14:val="tx1"/>
                  </w14:solidFill>
                </w14:textFill>
              </w:rPr>
              <w:t xml:space="preserve">_ </w:t>
            </w:r>
            <w:r>
              <w:rPr>
                <w:rFonts w:hint="eastAsia" w:ascii="宋体" w:hAnsi="宋体"/>
                <w:bCs/>
                <w:color w:val="000000" w:themeColor="text1"/>
                <w:szCs w:val="21"/>
                <w14:textFill>
                  <w14:solidFill>
                    <w14:schemeClr w14:val="tx1"/>
                  </w14:solidFill>
                </w14:textFill>
              </w:rPr>
              <w:t>点</w:t>
            </w:r>
            <w:r>
              <w:rPr>
                <w:rFonts w:ascii="宋体" w:hAnsi="宋体"/>
                <w:color w:val="000000" w:themeColor="text1"/>
                <w:szCs w:val="21"/>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分</w:t>
            </w:r>
          </w:p>
          <w:p w14:paraId="2CB6A876">
            <w:pPr>
              <w:pStyle w:val="23"/>
              <w:adjustRightInd w:val="0"/>
              <w:snapToGrid w:val="0"/>
              <w:rPr>
                <w:rFonts w:hint="default" w:hAnsi="宋体"/>
                <w:color w:val="000000" w:themeColor="text1"/>
                <w:szCs w:val="21"/>
                <w:lang w:val="en-US"/>
                <w14:textFill>
                  <w14:solidFill>
                    <w14:schemeClr w14:val="tx1"/>
                  </w14:solidFill>
                </w14:textFill>
              </w:rPr>
            </w:pPr>
            <w:r>
              <w:rPr>
                <w:rFonts w:hAnsi="宋体"/>
                <w:color w:val="000000" w:themeColor="text1"/>
                <w:szCs w:val="21"/>
                <w:lang w:val="en-US"/>
                <w14:textFill>
                  <w14:solidFill>
                    <w14:schemeClr w14:val="tx1"/>
                  </w14:solidFill>
                </w14:textFill>
              </w:rPr>
              <w:t>考察地点：</w:t>
            </w:r>
            <w:r>
              <w:rPr>
                <w:rFonts w:hint="default" w:hAnsi="宋体"/>
                <w:color w:val="000000" w:themeColor="text1"/>
                <w:szCs w:val="21"/>
                <w:lang w:val="en-US"/>
                <w14:textFill>
                  <w14:solidFill>
                    <w14:schemeClr w14:val="tx1"/>
                  </w14:solidFill>
                </w14:textFill>
              </w:rPr>
              <w:t>____________</w:t>
            </w:r>
            <w:r>
              <w:rPr>
                <w:rFonts w:hAnsi="宋体"/>
                <w:color w:val="000000" w:themeColor="text1"/>
                <w:szCs w:val="21"/>
                <w:lang w:val="en-US"/>
                <w14:textFill>
                  <w14:solidFill>
                    <w14:schemeClr w14:val="tx1"/>
                  </w14:solidFill>
                </w14:textFill>
              </w:rPr>
              <w:t>。</w:t>
            </w:r>
            <w:r>
              <w:rPr>
                <w:rFonts w:hint="default" w:hAnsi="宋体"/>
                <w:color w:val="000000" w:themeColor="text1"/>
                <w:szCs w:val="21"/>
                <w:lang w:val="en-US"/>
                <w14:textFill>
                  <w14:solidFill>
                    <w14:schemeClr w14:val="tx1"/>
                  </w14:solidFill>
                </w14:textFill>
              </w:rPr>
              <w:t xml:space="preserve"> </w:t>
            </w:r>
          </w:p>
        </w:tc>
      </w:tr>
      <w:tr w14:paraId="4823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65FB940">
            <w:pPr>
              <w:pStyle w:val="23"/>
              <w:adjustRightInd w:val="0"/>
              <w:snapToGrid w:val="0"/>
              <w:jc w:val="center"/>
              <w:rPr>
                <w:rFonts w:hint="default" w:hAnsi="宋体"/>
                <w:color w:val="000000" w:themeColor="text1"/>
                <w:szCs w:val="21"/>
                <w:lang w:val="en-US"/>
                <w14:textFill>
                  <w14:solidFill>
                    <w14:schemeClr w14:val="tx1"/>
                  </w14:solidFill>
                </w14:textFill>
              </w:rPr>
            </w:pPr>
          </w:p>
        </w:tc>
        <w:tc>
          <w:tcPr>
            <w:tcW w:w="1701" w:type="dxa"/>
            <w:vAlign w:val="center"/>
          </w:tcPr>
          <w:p w14:paraId="3D78F19C">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开标前答疑会</w:t>
            </w:r>
          </w:p>
        </w:tc>
        <w:tc>
          <w:tcPr>
            <w:tcW w:w="6804" w:type="dxa"/>
            <w:vAlign w:val="center"/>
          </w:tcPr>
          <w:p w14:paraId="38AF403C">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■不召开</w:t>
            </w:r>
          </w:p>
          <w:p w14:paraId="63BFD7FE">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□召开，召开时间：</w:t>
            </w:r>
            <w:r>
              <w:rPr>
                <w:rFonts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_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_ </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u w:val="single"/>
                <w14:textFill>
                  <w14:solidFill>
                    <w14:schemeClr w14:val="tx1"/>
                  </w14:solidFill>
                </w14:textFill>
              </w:rPr>
              <w:t xml:space="preserve">_ </w:t>
            </w:r>
            <w:r>
              <w:rPr>
                <w:rFonts w:hint="eastAsia" w:ascii="宋体" w:hAnsi="宋体"/>
                <w:bCs/>
                <w:color w:val="000000" w:themeColor="text1"/>
                <w:szCs w:val="21"/>
                <w14:textFill>
                  <w14:solidFill>
                    <w14:schemeClr w14:val="tx1"/>
                  </w14:solidFill>
                </w14:textFill>
              </w:rPr>
              <w:t>点</w:t>
            </w:r>
            <w:r>
              <w:rPr>
                <w:rFonts w:ascii="宋体" w:hAnsi="宋体"/>
                <w:color w:val="000000" w:themeColor="text1"/>
                <w:szCs w:val="21"/>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分</w:t>
            </w:r>
          </w:p>
          <w:p w14:paraId="12623FA3">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召开地点：</w:t>
            </w:r>
            <w:r>
              <w:rPr>
                <w:rFonts w:ascii="宋体" w:hAnsi="宋体"/>
                <w:color w:val="000000" w:themeColor="text1"/>
                <w:szCs w:val="21"/>
                <w14:textFill>
                  <w14:solidFill>
                    <w14:schemeClr w14:val="tx1"/>
                  </w14:solidFill>
                </w14:textFill>
              </w:rPr>
              <w:t>____________</w:t>
            </w:r>
            <w:r>
              <w:rPr>
                <w:rFonts w:hint="eastAsia" w:ascii="宋体" w:hAnsi="宋体"/>
                <w:color w:val="000000" w:themeColor="text1"/>
                <w:szCs w:val="21"/>
                <w14:textFill>
                  <w14:solidFill>
                    <w14:schemeClr w14:val="tx1"/>
                  </w14:solidFill>
                </w14:textFill>
              </w:rPr>
              <w:t>。</w:t>
            </w:r>
          </w:p>
        </w:tc>
      </w:tr>
      <w:tr w14:paraId="1696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B7F1556">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4.1</w:t>
            </w:r>
          </w:p>
        </w:tc>
        <w:tc>
          <w:tcPr>
            <w:tcW w:w="1701" w:type="dxa"/>
            <w:vAlign w:val="center"/>
          </w:tcPr>
          <w:p w14:paraId="218E949F">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样品</w:t>
            </w:r>
          </w:p>
        </w:tc>
        <w:tc>
          <w:tcPr>
            <w:tcW w:w="6804" w:type="dxa"/>
            <w:vAlign w:val="center"/>
          </w:tcPr>
          <w:p w14:paraId="2D37D15D">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投标样品递交：</w:t>
            </w:r>
          </w:p>
          <w:p w14:paraId="6E275A4A">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■不需要</w:t>
            </w:r>
          </w:p>
          <w:p w14:paraId="547BE0D8">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□需要，具体要求如下：</w:t>
            </w:r>
          </w:p>
          <w:p w14:paraId="4792AA68">
            <w:pPr>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）样品制作的标准和要求：</w:t>
            </w:r>
            <w:r>
              <w:rPr>
                <w:rFonts w:ascii="宋体" w:hAnsi="宋体"/>
                <w:color w:val="000000" w:themeColor="text1"/>
                <w:szCs w:val="21"/>
                <w14:textFill>
                  <w14:solidFill>
                    <w14:schemeClr w14:val="tx1"/>
                  </w14:solidFill>
                </w14:textFill>
              </w:rPr>
              <w:t>_________</w:t>
            </w:r>
            <w:r>
              <w:rPr>
                <w:rFonts w:hint="eastAsia" w:ascii="宋体" w:hAnsi="宋体"/>
                <w:color w:val="000000" w:themeColor="text1"/>
                <w:szCs w:val="21"/>
                <w14:textFill>
                  <w14:solidFill>
                    <w14:schemeClr w14:val="tx1"/>
                  </w14:solidFill>
                </w14:textFill>
              </w:rPr>
              <w:t>；</w:t>
            </w:r>
          </w:p>
          <w:p w14:paraId="6DB868BD">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）是否需要随样品提交相关检测报告：</w:t>
            </w:r>
          </w:p>
          <w:p w14:paraId="6A7B1D55">
            <w:pPr>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□不需要</w:t>
            </w:r>
          </w:p>
          <w:p w14:paraId="43929D24">
            <w:pPr>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□需要</w:t>
            </w:r>
          </w:p>
          <w:p w14:paraId="215EC793">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）样品递交要求：</w:t>
            </w:r>
            <w:r>
              <w:rPr>
                <w:rFonts w:ascii="宋体" w:hAnsi="宋体"/>
                <w:color w:val="000000" w:themeColor="text1"/>
                <w:szCs w:val="21"/>
                <w14:textFill>
                  <w14:solidFill>
                    <w14:schemeClr w14:val="tx1"/>
                  </w14:solidFill>
                </w14:textFill>
              </w:rPr>
              <w:t>_________</w:t>
            </w:r>
            <w:r>
              <w:rPr>
                <w:rFonts w:hint="eastAsia" w:ascii="宋体" w:hAnsi="宋体"/>
                <w:color w:val="000000" w:themeColor="text1"/>
                <w:szCs w:val="21"/>
                <w14:textFill>
                  <w14:solidFill>
                    <w14:schemeClr w14:val="tx1"/>
                  </w14:solidFill>
                </w14:textFill>
              </w:rPr>
              <w:t>；</w:t>
            </w:r>
          </w:p>
          <w:p w14:paraId="477658B0">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）未中标人样品退还：</w:t>
            </w:r>
            <w:r>
              <w:rPr>
                <w:rFonts w:ascii="宋体" w:hAnsi="宋体"/>
                <w:color w:val="000000" w:themeColor="text1"/>
                <w:szCs w:val="21"/>
                <w14:textFill>
                  <w14:solidFill>
                    <w14:schemeClr w14:val="tx1"/>
                  </w14:solidFill>
                </w14:textFill>
              </w:rPr>
              <w:t>_________</w:t>
            </w:r>
            <w:r>
              <w:rPr>
                <w:rFonts w:hint="eastAsia" w:ascii="宋体" w:hAnsi="宋体"/>
                <w:color w:val="000000" w:themeColor="text1"/>
                <w:szCs w:val="21"/>
                <w14:textFill>
                  <w14:solidFill>
                    <w14:schemeClr w14:val="tx1"/>
                  </w14:solidFill>
                </w14:textFill>
              </w:rPr>
              <w:t>；</w:t>
            </w:r>
          </w:p>
          <w:p w14:paraId="1D99B7F1">
            <w:pPr>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）中标人样品保管、封存及退还：</w:t>
            </w:r>
            <w:r>
              <w:rPr>
                <w:rFonts w:ascii="宋体" w:hAnsi="宋体"/>
                <w:color w:val="000000" w:themeColor="text1"/>
                <w:szCs w:val="21"/>
                <w14:textFill>
                  <w14:solidFill>
                    <w14:schemeClr w14:val="tx1"/>
                  </w14:solidFill>
                </w14:textFill>
              </w:rPr>
              <w:t>_________</w:t>
            </w:r>
            <w:r>
              <w:rPr>
                <w:rFonts w:hint="eastAsia" w:ascii="宋体" w:hAnsi="宋体"/>
                <w:color w:val="000000" w:themeColor="text1"/>
                <w:szCs w:val="21"/>
                <w14:textFill>
                  <w14:solidFill>
                    <w14:schemeClr w14:val="tx1"/>
                  </w14:solidFill>
                </w14:textFill>
              </w:rPr>
              <w:t>；</w:t>
            </w:r>
          </w:p>
          <w:p w14:paraId="2DE5EA72">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）其他要求（如有）：</w:t>
            </w:r>
            <w:r>
              <w:rPr>
                <w:rFonts w:ascii="宋体" w:hAnsi="宋体"/>
                <w:color w:val="000000" w:themeColor="text1"/>
                <w:szCs w:val="21"/>
                <w14:textFill>
                  <w14:solidFill>
                    <w14:schemeClr w14:val="tx1"/>
                  </w14:solidFill>
                </w14:textFill>
              </w:rPr>
              <w:t>_________</w:t>
            </w:r>
            <w:r>
              <w:rPr>
                <w:rFonts w:hint="eastAsia" w:ascii="宋体" w:hAnsi="宋体"/>
                <w:color w:val="000000" w:themeColor="text1"/>
                <w:szCs w:val="21"/>
                <w14:textFill>
                  <w14:solidFill>
                    <w14:schemeClr w14:val="tx1"/>
                  </w14:solidFill>
                </w14:textFill>
              </w:rPr>
              <w:t>。</w:t>
            </w:r>
          </w:p>
        </w:tc>
      </w:tr>
      <w:tr w14:paraId="0325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188F2BAA">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5.2.5</w:t>
            </w:r>
          </w:p>
        </w:tc>
        <w:tc>
          <w:tcPr>
            <w:tcW w:w="1701" w:type="dxa"/>
            <w:vAlign w:val="center"/>
          </w:tcPr>
          <w:p w14:paraId="25EC7EE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标的所属行业</w:t>
            </w:r>
          </w:p>
        </w:tc>
        <w:tc>
          <w:tcPr>
            <w:tcW w:w="6804" w:type="dxa"/>
            <w:vAlign w:val="center"/>
          </w:tcPr>
          <w:p w14:paraId="4ABFBE5F">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本项目采购标的对应的中小企业划分标准所属行业：</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2916"/>
            </w:tblGrid>
            <w:tr w14:paraId="3A62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783" w:type="pct"/>
                  <w:tcBorders>
                    <w:top w:val="single" w:color="auto" w:sz="4" w:space="0"/>
                    <w:left w:val="single" w:color="auto" w:sz="4" w:space="0"/>
                    <w:bottom w:val="single" w:color="auto" w:sz="4" w:space="0"/>
                    <w:right w:val="single" w:color="auto" w:sz="4" w:space="0"/>
                  </w:tcBorders>
                  <w:vAlign w:val="center"/>
                </w:tcPr>
                <w:p w14:paraId="15E6863F">
                  <w:pPr>
                    <w:jc w:val="center"/>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lang w:bidi="ar"/>
                      <w14:textFill>
                        <w14:solidFill>
                          <w14:schemeClr w14:val="tx1"/>
                        </w14:solidFill>
                      </w14:textFill>
                    </w:rPr>
                    <w:t>标的名称</w:t>
                  </w:r>
                </w:p>
              </w:tc>
              <w:tc>
                <w:tcPr>
                  <w:tcW w:w="2216" w:type="pct"/>
                  <w:tcBorders>
                    <w:top w:val="single" w:color="auto" w:sz="4" w:space="0"/>
                    <w:left w:val="single" w:color="auto" w:sz="4" w:space="0"/>
                    <w:bottom w:val="single" w:color="auto" w:sz="4" w:space="0"/>
                    <w:right w:val="single" w:color="auto" w:sz="4" w:space="0"/>
                  </w:tcBorders>
                  <w:vAlign w:val="center"/>
                </w:tcPr>
                <w:p w14:paraId="68366EA0">
                  <w:pPr>
                    <w:jc w:val="center"/>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lang w:bidi="ar"/>
                      <w14:textFill>
                        <w14:solidFill>
                          <w14:schemeClr w14:val="tx1"/>
                        </w14:solidFill>
                      </w14:textFill>
                    </w:rPr>
                    <w:t>中小企业划分标准所属行业</w:t>
                  </w:r>
                </w:p>
              </w:tc>
            </w:tr>
            <w:tr w14:paraId="40EE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3" w:type="pct"/>
                  <w:tcBorders>
                    <w:top w:val="single" w:color="auto" w:sz="4" w:space="0"/>
                    <w:left w:val="single" w:color="auto" w:sz="4" w:space="0"/>
                    <w:bottom w:val="single" w:color="auto" w:sz="4" w:space="0"/>
                    <w:right w:val="single" w:color="auto" w:sz="4" w:space="0"/>
                  </w:tcBorders>
                  <w:vAlign w:val="center"/>
                </w:tcPr>
                <w:p w14:paraId="484F1D91">
                  <w:pPr>
                    <w:tabs>
                      <w:tab w:val="left" w:pos="2127"/>
                    </w:tabs>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cs="Times New Roman"/>
                      <w:b w:val="0"/>
                      <w:color w:val="000000" w:themeColor="text1"/>
                      <w:kern w:val="2"/>
                      <w:sz w:val="21"/>
                      <w:szCs w:val="21"/>
                      <w:highlight w:val="none"/>
                      <w:lang w:val="en-US" w:eastAsia="zh-CN" w:bidi="ar-SA"/>
                      <w14:textFill>
                        <w14:solidFill>
                          <w14:schemeClr w14:val="tx1"/>
                        </w14:solidFill>
                      </w14:textFill>
                    </w:rPr>
                    <w:t>2025年通州区耕地土壤污染防治工作项目</w:t>
                  </w:r>
                </w:p>
              </w:tc>
              <w:tc>
                <w:tcPr>
                  <w:tcW w:w="2216" w:type="pct"/>
                  <w:tcBorders>
                    <w:top w:val="single" w:color="auto" w:sz="4" w:space="0"/>
                    <w:left w:val="single" w:color="auto" w:sz="4" w:space="0"/>
                    <w:bottom w:val="single" w:color="auto" w:sz="4" w:space="0"/>
                    <w:right w:val="single" w:color="auto" w:sz="4" w:space="0"/>
                  </w:tcBorders>
                  <w:vAlign w:val="center"/>
                </w:tcPr>
                <w:p w14:paraId="54E5D9CA">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szCs w:val="21"/>
                    </w:rPr>
                    <w:t>未列明行业</w:t>
                  </w:r>
                </w:p>
              </w:tc>
            </w:tr>
          </w:tbl>
          <w:p w14:paraId="7AD891AD">
            <w:pPr>
              <w:jc w:val="left"/>
              <w:rPr>
                <w:rFonts w:ascii="宋体" w:hAnsi="宋体"/>
                <w:color w:val="000000" w:themeColor="text1"/>
                <w:szCs w:val="21"/>
                <w14:textFill>
                  <w14:solidFill>
                    <w14:schemeClr w14:val="tx1"/>
                  </w14:solidFill>
                </w14:textFill>
              </w:rPr>
            </w:pPr>
          </w:p>
        </w:tc>
      </w:tr>
    </w:tbl>
    <w:p w14:paraId="548F4BAC">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tbl>
      <w:tblPr>
        <w:tblStyle w:val="4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569"/>
        <w:gridCol w:w="6376"/>
      </w:tblGrid>
      <w:tr w14:paraId="2ED7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88" w:type="dxa"/>
            <w:vAlign w:val="center"/>
          </w:tcPr>
          <w:p w14:paraId="14F77FFE">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11.2</w:t>
            </w:r>
          </w:p>
        </w:tc>
        <w:tc>
          <w:tcPr>
            <w:tcW w:w="1701" w:type="dxa"/>
            <w:vAlign w:val="center"/>
          </w:tcPr>
          <w:p w14:paraId="7A5B7306">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w:t>
            </w:r>
          </w:p>
        </w:tc>
        <w:tc>
          <w:tcPr>
            <w:tcW w:w="6945" w:type="dxa"/>
            <w:gridSpan w:val="2"/>
            <w:vAlign w:val="center"/>
          </w:tcPr>
          <w:p w14:paraId="1180A3C8">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投标报价的特殊规定：</w:t>
            </w:r>
          </w:p>
          <w:p w14:paraId="2B678A40">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p w14:paraId="746AB0D6">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□有，具体情形：</w:t>
            </w:r>
            <w:r>
              <w:rPr>
                <w:rFonts w:ascii="宋体" w:hAnsi="宋体"/>
                <w:color w:val="000000" w:themeColor="text1"/>
                <w:szCs w:val="21"/>
                <w14:textFill>
                  <w14:solidFill>
                    <w14:schemeClr w14:val="tx1"/>
                  </w14:solidFill>
                </w14:textFill>
              </w:rPr>
              <w:t>_____</w:t>
            </w:r>
            <w:r>
              <w:rPr>
                <w:rFonts w:hint="eastAsia" w:ascii="宋体" w:hAnsi="宋体"/>
                <w:color w:val="000000" w:themeColor="text1"/>
                <w:szCs w:val="21"/>
                <w14:textFill>
                  <w14:solidFill>
                    <w14:schemeClr w14:val="tx1"/>
                  </w14:solidFill>
                </w14:textFill>
              </w:rPr>
              <w:t>。</w:t>
            </w:r>
          </w:p>
        </w:tc>
      </w:tr>
      <w:tr w14:paraId="7C16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24BD6D13">
            <w:pPr>
              <w:pStyle w:val="23"/>
              <w:adjustRightInd w:val="0"/>
              <w:snapToGrid w:val="0"/>
              <w:jc w:val="center"/>
              <w:rPr>
                <w:rFonts w:hint="default" w:hAnsi="宋体"/>
                <w:color w:val="000000" w:themeColor="text1"/>
                <w:szCs w:val="21"/>
                <w:highlight w:val="none"/>
                <w:lang w:val="en-US"/>
                <w14:textFill>
                  <w14:solidFill>
                    <w14:schemeClr w14:val="tx1"/>
                  </w14:solidFill>
                </w14:textFill>
              </w:rPr>
            </w:pPr>
            <w:r>
              <w:rPr>
                <w:rFonts w:hint="default" w:hAnsi="宋体"/>
                <w:color w:val="000000" w:themeColor="text1"/>
                <w:szCs w:val="21"/>
                <w:highlight w:val="none"/>
                <w:lang w:val="en-US"/>
                <w14:textFill>
                  <w14:solidFill>
                    <w14:schemeClr w14:val="tx1"/>
                  </w14:solidFill>
                </w14:textFill>
              </w:rPr>
              <w:t>12.1</w:t>
            </w:r>
          </w:p>
        </w:tc>
        <w:tc>
          <w:tcPr>
            <w:tcW w:w="1701" w:type="dxa"/>
            <w:vMerge w:val="restart"/>
            <w:vAlign w:val="center"/>
          </w:tcPr>
          <w:p w14:paraId="1AC0DCB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w:t>
            </w:r>
          </w:p>
        </w:tc>
        <w:tc>
          <w:tcPr>
            <w:tcW w:w="6945" w:type="dxa"/>
            <w:gridSpan w:val="2"/>
            <w:vAlign w:val="center"/>
          </w:tcPr>
          <w:p w14:paraId="2F8A07A5">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投标保证金的金额：</w:t>
            </w:r>
            <w:r>
              <w:rPr>
                <w:rFonts w:hint="eastAsia" w:ascii="宋体" w:hAnsi="宋体"/>
                <w:color w:val="000000" w:themeColor="text1"/>
                <w:szCs w:val="21"/>
                <w:highlight w:val="none"/>
                <w:lang w:val="en-US"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p>
          <w:p w14:paraId="321D6F4B">
            <w:pPr>
              <w:rPr>
                <w:rFonts w:hint="eastAsia" w:ascii="宋体" w:hAnsi="宋体" w:eastAsia="宋体"/>
                <w:color w:val="000000" w:themeColor="text1"/>
                <w:szCs w:val="21"/>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投标保证金收受人信息：</w:t>
            </w:r>
            <w:r>
              <w:rPr>
                <w:rFonts w:hint="eastAsia" w:ascii="宋体" w:hAnsi="宋体"/>
                <w:color w:val="000000" w:themeColor="text1"/>
                <w:szCs w:val="21"/>
                <w:highlight w:val="none"/>
                <w:lang w:val="en-US" w:eastAsia="zh-CN"/>
                <w14:textFill>
                  <w14:solidFill>
                    <w14:schemeClr w14:val="tx1"/>
                  </w14:solidFill>
                </w14:textFill>
              </w:rPr>
              <w:t>/</w:t>
            </w:r>
          </w:p>
        </w:tc>
      </w:tr>
      <w:tr w14:paraId="729D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BE84A2">
            <w:pPr>
              <w:pStyle w:val="23"/>
              <w:adjustRightInd w:val="0"/>
              <w:snapToGrid w:val="0"/>
              <w:jc w:val="center"/>
              <w:rPr>
                <w:rFonts w:hint="default" w:hAnsi="宋体"/>
                <w:color w:val="000000" w:themeColor="text1"/>
                <w:szCs w:val="21"/>
                <w:highlight w:val="none"/>
                <w:lang w:val="en-US"/>
                <w14:textFill>
                  <w14:solidFill>
                    <w14:schemeClr w14:val="tx1"/>
                  </w14:solidFill>
                </w14:textFill>
              </w:rPr>
            </w:pPr>
            <w:r>
              <w:rPr>
                <w:rFonts w:hint="default" w:hAnsi="宋体"/>
                <w:color w:val="000000" w:themeColor="text1"/>
                <w:szCs w:val="21"/>
                <w:highlight w:val="none"/>
                <w:lang w:val="en-US"/>
                <w14:textFill>
                  <w14:solidFill>
                    <w14:schemeClr w14:val="tx1"/>
                  </w14:solidFill>
                </w14:textFill>
              </w:rPr>
              <w:t>12.7.2</w:t>
            </w:r>
          </w:p>
        </w:tc>
        <w:tc>
          <w:tcPr>
            <w:tcW w:w="1701" w:type="dxa"/>
            <w:vMerge w:val="continue"/>
            <w:vAlign w:val="center"/>
          </w:tcPr>
          <w:p w14:paraId="7861CDAF">
            <w:pPr>
              <w:jc w:val="center"/>
              <w:rPr>
                <w:rFonts w:ascii="宋体" w:hAnsi="宋体"/>
                <w:color w:val="000000" w:themeColor="text1"/>
                <w:szCs w:val="21"/>
                <w:highlight w:val="none"/>
                <w14:textFill>
                  <w14:solidFill>
                    <w14:schemeClr w14:val="tx1"/>
                  </w14:solidFill>
                </w14:textFill>
              </w:rPr>
            </w:pPr>
          </w:p>
        </w:tc>
        <w:tc>
          <w:tcPr>
            <w:tcW w:w="6945" w:type="dxa"/>
            <w:gridSpan w:val="2"/>
            <w:vAlign w:val="center"/>
          </w:tcPr>
          <w:p w14:paraId="7FD4CBBD">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投标保证金可以不予退还的其他情形：</w:t>
            </w:r>
          </w:p>
          <w:p w14:paraId="0050CACE">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w:t>
            </w:r>
          </w:p>
          <w:p w14:paraId="7343667B">
            <w:pPr>
              <w:pStyle w:val="23"/>
              <w:adjustRightInd w:val="0"/>
              <w:snapToGrid w:val="0"/>
              <w:rPr>
                <w:rFonts w:hAnsi="宋体"/>
                <w:color w:val="000000" w:themeColor="text1"/>
                <w:szCs w:val="21"/>
                <w:highlight w:val="none"/>
                <w14:textFill>
                  <w14:solidFill>
                    <w14:schemeClr w14:val="tx1"/>
                  </w14:solidFill>
                </w14:textFill>
              </w:rPr>
            </w:pPr>
            <w:r>
              <w:rPr>
                <w:rFonts w:hAnsi="宋体"/>
                <w:color w:val="000000" w:themeColor="text1"/>
                <w:szCs w:val="21"/>
                <w:highlight w:val="none"/>
                <w:lang w:val="en-US"/>
                <w14:textFill>
                  <w14:solidFill>
                    <w14:schemeClr w14:val="tx1"/>
                  </w14:solidFill>
                </w14:textFill>
              </w:rPr>
              <w:t>■有，具体情形：</w:t>
            </w:r>
          </w:p>
        </w:tc>
      </w:tr>
      <w:tr w14:paraId="1247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59D429A">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13.1</w:t>
            </w:r>
          </w:p>
        </w:tc>
        <w:tc>
          <w:tcPr>
            <w:tcW w:w="1701" w:type="dxa"/>
            <w:vAlign w:val="center"/>
          </w:tcPr>
          <w:p w14:paraId="6535161C">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945" w:type="dxa"/>
            <w:gridSpan w:val="2"/>
            <w:vAlign w:val="center"/>
          </w:tcPr>
          <w:p w14:paraId="519175AE">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自提交投标文件的截止之日起算</w:t>
            </w:r>
            <w:r>
              <w:rPr>
                <w:rFonts w:ascii="宋体" w:hAnsi="宋体"/>
                <w:color w:val="000000" w:themeColor="text1"/>
                <w:szCs w:val="21"/>
                <w:u w:val="single"/>
                <w14:textFill>
                  <w14:solidFill>
                    <w14:schemeClr w14:val="tx1"/>
                  </w14:solidFill>
                </w14:textFill>
              </w:rPr>
              <w:t>90</w:t>
            </w:r>
            <w:r>
              <w:rPr>
                <w:rFonts w:hint="eastAsia" w:ascii="宋体" w:hAnsi="宋体"/>
                <w:color w:val="000000" w:themeColor="text1"/>
                <w:szCs w:val="21"/>
                <w14:textFill>
                  <w14:solidFill>
                    <w14:schemeClr w14:val="tx1"/>
                  </w14:solidFill>
                </w14:textFill>
              </w:rPr>
              <w:t>日历天。</w:t>
            </w:r>
          </w:p>
        </w:tc>
      </w:tr>
      <w:tr w14:paraId="3FE4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D46C3A">
            <w:pPr>
              <w:pStyle w:val="23"/>
              <w:adjustRightInd w:val="0"/>
              <w:snapToGrid w:val="0"/>
              <w:jc w:val="center"/>
              <w:rPr>
                <w:rFonts w:hint="default" w:hAnsi="宋体"/>
                <w:color w:val="000000" w:themeColor="text1"/>
                <w:szCs w:val="21"/>
                <w:lang w:val="en-US"/>
                <w14:textFill>
                  <w14:solidFill>
                    <w14:schemeClr w14:val="tx1"/>
                  </w14:solidFill>
                </w14:textFill>
              </w:rPr>
            </w:pPr>
            <w:r>
              <w:rPr>
                <w:rFonts w:hAnsi="宋体"/>
                <w:color w:val="000000" w:themeColor="text1"/>
                <w:szCs w:val="21"/>
                <w:lang w:val="en-US"/>
                <w14:textFill>
                  <w14:solidFill>
                    <w14:schemeClr w14:val="tx1"/>
                  </w14:solidFill>
                </w14:textFill>
              </w:rPr>
              <w:t>18.6.1</w:t>
            </w:r>
          </w:p>
        </w:tc>
        <w:tc>
          <w:tcPr>
            <w:tcW w:w="1701" w:type="dxa"/>
            <w:vMerge w:val="restart"/>
            <w:vAlign w:val="center"/>
          </w:tcPr>
          <w:p w14:paraId="48CE88C5">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w:t>
            </w:r>
          </w:p>
        </w:tc>
        <w:tc>
          <w:tcPr>
            <w:tcW w:w="6945" w:type="dxa"/>
            <w:gridSpan w:val="2"/>
            <w:vAlign w:val="center"/>
          </w:tcPr>
          <w:p w14:paraId="7960204B">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各供应商参加开标会的是法定代表人的，应持法定代表人身份证明及身份证（原件及复印件加盖公章）参加，非法定代表人参加开标会的，应持法定代表人授权委托书及被授权人身份证（原件及复印件加盖公章）参加，格式详见第七章投标文件格式。2）北京市政府采购电子交易平台提交的电子投标文件解密锁。</w:t>
            </w:r>
          </w:p>
        </w:tc>
      </w:tr>
      <w:tr w14:paraId="25B6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ED7216">
            <w:pPr>
              <w:pStyle w:val="23"/>
              <w:adjustRightInd w:val="0"/>
              <w:snapToGrid w:val="0"/>
              <w:jc w:val="center"/>
              <w:rPr>
                <w:rFonts w:hint="default" w:hAnsi="宋体"/>
                <w:color w:val="000000" w:themeColor="text1"/>
                <w:szCs w:val="21"/>
                <w:lang w:val="en-US"/>
                <w14:textFill>
                  <w14:solidFill>
                    <w14:schemeClr w14:val="tx1"/>
                  </w14:solidFill>
                </w14:textFill>
              </w:rPr>
            </w:pPr>
            <w:r>
              <w:rPr>
                <w:rFonts w:hAnsi="宋体"/>
                <w:color w:val="000000" w:themeColor="text1"/>
                <w:szCs w:val="21"/>
                <w:lang w:val="en-US"/>
                <w14:textFill>
                  <w14:solidFill>
                    <w14:schemeClr w14:val="tx1"/>
                  </w14:solidFill>
                </w14:textFill>
              </w:rPr>
              <w:t>18.6.2</w:t>
            </w:r>
          </w:p>
        </w:tc>
        <w:tc>
          <w:tcPr>
            <w:tcW w:w="1701" w:type="dxa"/>
            <w:vMerge w:val="continue"/>
            <w:vAlign w:val="center"/>
          </w:tcPr>
          <w:p w14:paraId="3D166907">
            <w:pPr>
              <w:jc w:val="center"/>
              <w:rPr>
                <w:rFonts w:ascii="宋体" w:hAnsi="宋体"/>
                <w:color w:val="000000" w:themeColor="text1"/>
                <w:szCs w:val="21"/>
                <w14:textFill>
                  <w14:solidFill>
                    <w14:schemeClr w14:val="tx1"/>
                  </w14:solidFill>
                </w14:textFill>
              </w:rPr>
            </w:pPr>
          </w:p>
        </w:tc>
        <w:tc>
          <w:tcPr>
            <w:tcW w:w="6945" w:type="dxa"/>
            <w:gridSpan w:val="2"/>
            <w:vAlign w:val="center"/>
          </w:tcPr>
          <w:p w14:paraId="0341B870">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本项目为</w:t>
            </w:r>
            <w:r>
              <w:rPr>
                <w:rFonts w:ascii="宋体" w:hAnsi="宋体"/>
                <w:color w:val="000000" w:themeColor="text1"/>
                <w:szCs w:val="21"/>
                <w14:textFill>
                  <w14:solidFill>
                    <w14:schemeClr w14:val="tx1"/>
                  </w14:solidFill>
                </w14:textFill>
              </w:rPr>
              <w:t>全流程电子化</w:t>
            </w:r>
            <w:r>
              <w:rPr>
                <w:rFonts w:hint="eastAsia" w:ascii="宋体" w:hAnsi="宋体"/>
                <w:color w:val="000000" w:themeColor="text1"/>
                <w:szCs w:val="21"/>
                <w14:textFill>
                  <w14:solidFill>
                    <w14:schemeClr w14:val="tx1"/>
                  </w14:solidFill>
                </w14:textFill>
              </w:rPr>
              <w:t>投标，投标人在开标时需要另行提交1份与电子投标文件内容一致的纸质投标文件备查，密封格式自拟。</w:t>
            </w:r>
          </w:p>
        </w:tc>
      </w:tr>
      <w:tr w14:paraId="22A2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A9F609C">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22.1</w:t>
            </w:r>
          </w:p>
        </w:tc>
        <w:tc>
          <w:tcPr>
            <w:tcW w:w="1701" w:type="dxa"/>
            <w:vAlign w:val="center"/>
          </w:tcPr>
          <w:p w14:paraId="473F4782">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确定中标人</w:t>
            </w:r>
          </w:p>
        </w:tc>
        <w:tc>
          <w:tcPr>
            <w:tcW w:w="6945" w:type="dxa"/>
            <w:gridSpan w:val="2"/>
            <w:vAlign w:val="center"/>
          </w:tcPr>
          <w:p w14:paraId="18401C75">
            <w:pPr>
              <w:pStyle w:val="23"/>
              <w:adjustRightInd w:val="0"/>
              <w:snapToGrid w:val="0"/>
              <w:rPr>
                <w:rFonts w:hint="default" w:hAnsi="宋体"/>
                <w:color w:val="000000" w:themeColor="text1"/>
                <w:szCs w:val="21"/>
                <w:lang w:val="en-US"/>
                <w14:textFill>
                  <w14:solidFill>
                    <w14:schemeClr w14:val="tx1"/>
                  </w14:solidFill>
                </w14:textFill>
              </w:rPr>
            </w:pPr>
            <w:r>
              <w:rPr>
                <w:rFonts w:hAnsi="宋体"/>
                <w:color w:val="000000" w:themeColor="text1"/>
                <w:szCs w:val="21"/>
                <w:lang w:val="en-US"/>
                <w14:textFill>
                  <w14:solidFill>
                    <w14:schemeClr w14:val="tx1"/>
                  </w14:solidFill>
                </w14:textFill>
              </w:rPr>
              <w:t>中标候选人并列的，采购人是否委托评标委员会确定中标人：</w:t>
            </w:r>
          </w:p>
          <w:p w14:paraId="456509FA">
            <w:pPr>
              <w:pStyle w:val="23"/>
              <w:adjustRightInd w:val="0"/>
              <w:snapToGrid w:val="0"/>
              <w:rPr>
                <w:rFonts w:hint="default" w:hAnsi="宋体"/>
                <w:color w:val="000000" w:themeColor="text1"/>
                <w:szCs w:val="21"/>
                <w:lang w:val="en-US"/>
                <w14:textFill>
                  <w14:solidFill>
                    <w14:schemeClr w14:val="tx1"/>
                  </w14:solidFill>
                </w14:textFill>
              </w:rPr>
            </w:pPr>
            <w:r>
              <w:rPr>
                <w:rFonts w:hAnsi="宋体"/>
                <w:color w:val="000000" w:themeColor="text1"/>
                <w:szCs w:val="21"/>
                <w:lang w:val="en-US"/>
                <w14:textFill>
                  <w14:solidFill>
                    <w14:schemeClr w14:val="tx1"/>
                  </w14:solidFill>
                </w14:textFill>
              </w:rPr>
              <w:t>■否</w:t>
            </w:r>
          </w:p>
          <w:p w14:paraId="466A0E1A">
            <w:pPr>
              <w:pStyle w:val="23"/>
              <w:adjustRightInd w:val="0"/>
              <w:snapToGrid w:val="0"/>
              <w:rPr>
                <w:rFonts w:hint="default" w:hAnsi="宋体"/>
                <w:color w:val="000000" w:themeColor="text1"/>
                <w:szCs w:val="21"/>
                <w:lang w:val="en-US"/>
                <w14:textFill>
                  <w14:solidFill>
                    <w14:schemeClr w14:val="tx1"/>
                  </w14:solidFill>
                </w14:textFill>
              </w:rPr>
            </w:pPr>
            <w:r>
              <w:rPr>
                <w:rFonts w:hAnsi="宋体"/>
                <w:color w:val="000000" w:themeColor="text1"/>
                <w:szCs w:val="21"/>
                <w:lang w:val="en-US"/>
                <w14:textFill>
                  <w14:solidFill>
                    <w14:schemeClr w14:val="tx1"/>
                  </w14:solidFill>
                </w14:textFill>
              </w:rPr>
              <w:t>□是</w:t>
            </w:r>
          </w:p>
          <w:p w14:paraId="57474192">
            <w:pPr>
              <w:pStyle w:val="23"/>
              <w:adjustRightInd w:val="0"/>
              <w:snapToGrid w:val="0"/>
              <w:rPr>
                <w:rFonts w:hint="default" w:hAnsi="宋体"/>
                <w:color w:val="000000" w:themeColor="text1"/>
                <w:szCs w:val="21"/>
                <w:lang w:val="en-US"/>
                <w14:textFill>
                  <w14:solidFill>
                    <w14:schemeClr w14:val="tx1"/>
                  </w14:solidFill>
                </w14:textFill>
              </w:rPr>
            </w:pPr>
            <w:r>
              <w:rPr>
                <w:rFonts w:hAnsi="宋体"/>
                <w:color w:val="000000" w:themeColor="text1"/>
                <w:szCs w:val="21"/>
                <w:lang w:val="en-US"/>
                <w14:textFill>
                  <w14:solidFill>
                    <w14:schemeClr w14:val="tx1"/>
                  </w14:solidFill>
                </w14:textFill>
              </w:rPr>
              <w:t>中标候选人并列的，按照以下方式确定中标人：</w:t>
            </w:r>
            <w:r>
              <w:rPr>
                <w:rFonts w:hint="default" w:hAnsi="宋体"/>
                <w:color w:val="000000" w:themeColor="text1"/>
                <w:szCs w:val="21"/>
                <w:lang w:val="en-US"/>
                <w14:textFill>
                  <w14:solidFill>
                    <w14:schemeClr w14:val="tx1"/>
                  </w14:solidFill>
                </w14:textFill>
              </w:rPr>
              <w:t xml:space="preserve"> </w:t>
            </w:r>
          </w:p>
          <w:p w14:paraId="0B528C02">
            <w:pPr>
              <w:pStyle w:val="23"/>
              <w:adjustRightInd w:val="0"/>
              <w:snapToGrid w:val="0"/>
              <w:rPr>
                <w:rFonts w:hint="default" w:hAnsi="宋体"/>
                <w:color w:val="000000" w:themeColor="text1"/>
                <w:szCs w:val="21"/>
                <w:lang w:val="en-US"/>
                <w14:textFill>
                  <w14:solidFill>
                    <w14:schemeClr w14:val="tx1"/>
                  </w14:solidFill>
                </w14:textFill>
              </w:rPr>
            </w:pPr>
            <w:r>
              <w:rPr>
                <w:rFonts w:hAnsi="宋体"/>
                <w:color w:val="000000" w:themeColor="text1"/>
                <w:szCs w:val="21"/>
                <w:lang w:val="en-US"/>
                <w14:textFill>
                  <w14:solidFill>
                    <w14:schemeClr w14:val="tx1"/>
                  </w14:solidFill>
                </w14:textFill>
              </w:rPr>
              <w:t>■得分且投标报价均相同的，以</w:t>
            </w:r>
            <w:r>
              <w:rPr>
                <w:rFonts w:hint="default" w:hAnsi="宋体"/>
                <w:color w:val="000000" w:themeColor="text1"/>
                <w:szCs w:val="21"/>
                <w:u w:val="single"/>
                <w:lang w:val="en-US"/>
                <w14:textFill>
                  <w14:solidFill>
                    <w14:schemeClr w14:val="tx1"/>
                  </w14:solidFill>
                </w14:textFill>
              </w:rPr>
              <w:t xml:space="preserve"> </w:t>
            </w:r>
            <w:r>
              <w:rPr>
                <w:rFonts w:hAnsi="宋体"/>
                <w:color w:val="000000" w:themeColor="text1"/>
                <w:szCs w:val="21"/>
                <w:u w:val="single"/>
                <w:lang w:val="en-US"/>
                <w14:textFill>
                  <w14:solidFill>
                    <w14:schemeClr w14:val="tx1"/>
                  </w14:solidFill>
                </w14:textFill>
              </w:rPr>
              <w:t>投标文件技术部分</w:t>
            </w:r>
            <w:r>
              <w:rPr>
                <w:rFonts w:hint="default" w:hAnsi="宋体"/>
                <w:color w:val="000000" w:themeColor="text1"/>
                <w:szCs w:val="21"/>
                <w:u w:val="single"/>
                <w:lang w:val="en-US"/>
                <w14:textFill>
                  <w14:solidFill>
                    <w14:schemeClr w14:val="tx1"/>
                  </w14:solidFill>
                </w14:textFill>
              </w:rPr>
              <w:t xml:space="preserve"> </w:t>
            </w:r>
            <w:r>
              <w:rPr>
                <w:rFonts w:hAnsi="宋体"/>
                <w:color w:val="000000" w:themeColor="text1"/>
                <w:szCs w:val="21"/>
                <w:lang w:val="en-US"/>
                <w14:textFill>
                  <w14:solidFill>
                    <w14:schemeClr w14:val="tx1"/>
                  </w14:solidFill>
                </w14:textFill>
              </w:rPr>
              <w:t>得分高者为中标人</w:t>
            </w:r>
          </w:p>
          <w:p w14:paraId="49583211">
            <w:pPr>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□随机抽取</w:t>
            </w:r>
          </w:p>
        </w:tc>
      </w:tr>
      <w:tr w14:paraId="7551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254006">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25.5</w:t>
            </w:r>
          </w:p>
        </w:tc>
        <w:tc>
          <w:tcPr>
            <w:tcW w:w="1701" w:type="dxa"/>
            <w:vAlign w:val="center"/>
          </w:tcPr>
          <w:p w14:paraId="1F164FD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分包</w:t>
            </w:r>
          </w:p>
        </w:tc>
        <w:tc>
          <w:tcPr>
            <w:tcW w:w="6945" w:type="dxa"/>
            <w:gridSpan w:val="2"/>
            <w:vAlign w:val="center"/>
          </w:tcPr>
          <w:p w14:paraId="716F4440">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本项目的非主体、非关键性工作是否允许分包：</w:t>
            </w:r>
            <w:r>
              <w:rPr>
                <w:rFonts w:ascii="宋体" w:hAnsi="宋体"/>
                <w:color w:val="000000" w:themeColor="text1"/>
                <w:szCs w:val="21"/>
                <w14:textFill>
                  <w14:solidFill>
                    <w14:schemeClr w14:val="tx1"/>
                  </w14:solidFill>
                </w14:textFill>
              </w:rPr>
              <w:t xml:space="preserve"> </w:t>
            </w:r>
          </w:p>
          <w:p w14:paraId="038366B8">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■不允许</w:t>
            </w:r>
          </w:p>
          <w:p w14:paraId="4D992E18">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□允许，具体要求：</w:t>
            </w:r>
          </w:p>
          <w:p w14:paraId="027D4562">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）可以分包履行的具体内容：</w:t>
            </w:r>
            <w:r>
              <w:rPr>
                <w:rFonts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4C803487">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）允许分包的金额或者比例：</w:t>
            </w:r>
            <w:r>
              <w:rPr>
                <w:rFonts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w:t>
            </w:r>
          </w:p>
          <w:p w14:paraId="29A601A4">
            <w:pPr>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）其他要求：</w:t>
            </w:r>
            <w:r>
              <w:rPr>
                <w:rFonts w:ascii="宋体" w:hAnsi="宋体"/>
                <w:color w:val="000000" w:themeColor="text1"/>
                <w:szCs w:val="21"/>
                <w14:textFill>
                  <w14:solidFill>
                    <w14:schemeClr w14:val="tx1"/>
                  </w14:solidFill>
                </w14:textFill>
              </w:rPr>
              <w:t>_____</w:t>
            </w:r>
            <w:r>
              <w:rPr>
                <w:rFonts w:hint="eastAsia" w:ascii="宋体" w:hAnsi="宋体"/>
                <w:color w:val="000000" w:themeColor="text1"/>
                <w:szCs w:val="21"/>
                <w14:textFill>
                  <w14:solidFill>
                    <w14:schemeClr w14:val="tx1"/>
                  </w14:solidFill>
                </w14:textFill>
              </w:rPr>
              <w:t>。</w:t>
            </w:r>
          </w:p>
        </w:tc>
      </w:tr>
      <w:tr w14:paraId="3E39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F33D2B">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26.1.1</w:t>
            </w:r>
          </w:p>
        </w:tc>
        <w:tc>
          <w:tcPr>
            <w:tcW w:w="1701" w:type="dxa"/>
            <w:vAlign w:val="center"/>
          </w:tcPr>
          <w:p w14:paraId="3482E3D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询问</w:t>
            </w:r>
          </w:p>
        </w:tc>
        <w:tc>
          <w:tcPr>
            <w:tcW w:w="6945" w:type="dxa"/>
            <w:gridSpan w:val="2"/>
            <w:vAlign w:val="center"/>
          </w:tcPr>
          <w:p w14:paraId="39EF8015">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询问送达形式：</w:t>
            </w:r>
            <w:r>
              <w:rPr>
                <w:rFonts w:ascii="宋体" w:hAnsi="宋体"/>
                <w:color w:val="000000" w:themeColor="text1"/>
                <w:szCs w:val="21"/>
                <w:u w:val="single"/>
                <w14:textFill>
                  <w14:solidFill>
                    <w14:schemeClr w14:val="tx1"/>
                  </w14:solidFill>
                </w14:textFill>
              </w:rPr>
              <w:t>投标人如果对招标文件的任何部分有疑问，应以书面的形式提出，并加盖投标人单位公章后送达采购代理机构。采购人将以书面的形式酌情予以澄清（包括对询问的解释，但不说明询问的来源），并发给所有获得招标文件的投标人。</w:t>
            </w:r>
          </w:p>
        </w:tc>
      </w:tr>
      <w:tr w14:paraId="2124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6D834AF">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26.3</w:t>
            </w:r>
          </w:p>
        </w:tc>
        <w:tc>
          <w:tcPr>
            <w:tcW w:w="1701" w:type="dxa"/>
            <w:vAlign w:val="center"/>
          </w:tcPr>
          <w:p w14:paraId="5D16050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945" w:type="dxa"/>
            <w:gridSpan w:val="2"/>
            <w:vAlign w:val="center"/>
          </w:tcPr>
          <w:p w14:paraId="7278815E">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接收询问和质疑的联系方式</w:t>
            </w:r>
          </w:p>
          <w:p w14:paraId="5399B340">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联系部门：北京挚友建业咨询有限公司；</w:t>
            </w:r>
          </w:p>
          <w:p w14:paraId="6F886776">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联系电话：521004</w:t>
            </w:r>
            <w:r>
              <w:rPr>
                <w:rFonts w:hint="eastAsia" w:ascii="宋体" w:hAnsi="宋体"/>
                <w:color w:val="000000" w:themeColor="text1"/>
                <w:szCs w:val="21"/>
                <w:lang w:val="en-US" w:eastAsia="zh-CN"/>
                <w14:textFill>
                  <w14:solidFill>
                    <w14:schemeClr w14:val="tx1"/>
                  </w14:solidFill>
                </w14:textFill>
              </w:rPr>
              <w:t>46</w:t>
            </w:r>
            <w:r>
              <w:rPr>
                <w:rFonts w:hint="eastAsia" w:ascii="宋体" w:hAnsi="宋体"/>
                <w:color w:val="000000" w:themeColor="text1"/>
                <w:szCs w:val="21"/>
                <w14:textFill>
                  <w14:solidFill>
                    <w14:schemeClr w14:val="tx1"/>
                  </w14:solidFill>
                </w14:textFill>
              </w:rPr>
              <w:t>；</w:t>
            </w:r>
          </w:p>
          <w:p w14:paraId="6BACE4E4">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通讯地址：北京市通州区玉带河东街运河明珠小区2号楼3单元16层3192室。</w:t>
            </w:r>
          </w:p>
        </w:tc>
      </w:tr>
      <w:tr w14:paraId="4CA5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5E5F4A8">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27</w:t>
            </w:r>
          </w:p>
        </w:tc>
        <w:tc>
          <w:tcPr>
            <w:tcW w:w="1701" w:type="dxa"/>
            <w:tcBorders>
              <w:top w:val="single" w:color="auto" w:sz="4" w:space="0"/>
              <w:left w:val="single" w:color="auto" w:sz="4" w:space="0"/>
              <w:bottom w:val="single" w:color="auto" w:sz="4" w:space="0"/>
              <w:right w:val="single" w:color="auto" w:sz="4" w:space="0"/>
            </w:tcBorders>
            <w:vAlign w:val="center"/>
          </w:tcPr>
          <w:p w14:paraId="6975225F">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代理费</w:t>
            </w:r>
          </w:p>
        </w:tc>
        <w:tc>
          <w:tcPr>
            <w:tcW w:w="6945" w:type="dxa"/>
            <w:gridSpan w:val="2"/>
            <w:tcBorders>
              <w:top w:val="single" w:color="auto" w:sz="4" w:space="0"/>
              <w:left w:val="single" w:color="auto" w:sz="4" w:space="0"/>
              <w:bottom w:val="single" w:color="auto" w:sz="4" w:space="0"/>
              <w:right w:val="single" w:color="auto" w:sz="4" w:space="0"/>
            </w:tcBorders>
            <w:vAlign w:val="center"/>
          </w:tcPr>
          <w:p w14:paraId="164DADAD">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收费对象：</w:t>
            </w:r>
          </w:p>
          <w:p w14:paraId="3761FE67">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w:t>
            </w:r>
          </w:p>
          <w:p w14:paraId="6A6E5EE9">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■中标人</w:t>
            </w:r>
          </w:p>
          <w:p w14:paraId="6595BF90">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收费标准：代理服务费收费标准参照国家计委《招标代理服务收费管理暂行办法》（计价格[2002]1980号文）以及国家发展改革委办公厅《关于招标代理服务收费有关问题的通知》（发改办价格[2003]857号文）和国家发展改革委《关于降低部分建设项目收费标准规范收费行为等有关问题的通知》（发改价格[2011]534号）规定执行；计取基数为中标价格。</w:t>
            </w:r>
          </w:p>
          <w:p w14:paraId="06461FDD">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缴纳时间：</w:t>
            </w:r>
            <w:r>
              <w:rPr>
                <w:rFonts w:hint="eastAsia" w:ascii="宋体" w:hAnsi="宋体" w:cs="宋体"/>
                <w:szCs w:val="21"/>
              </w:rPr>
              <w:t>中标人领取中标通知书时</w:t>
            </w:r>
            <w:r>
              <w:rPr>
                <w:rFonts w:hint="eastAsia" w:ascii="宋体" w:hAnsi="宋体"/>
                <w:color w:val="000000" w:themeColor="text1"/>
                <w:szCs w:val="21"/>
                <w14:textFill>
                  <w14:solidFill>
                    <w14:schemeClr w14:val="tx1"/>
                  </w14:solidFill>
                </w14:textFill>
              </w:rPr>
              <w:t>。</w:t>
            </w:r>
          </w:p>
        </w:tc>
      </w:tr>
      <w:tr w14:paraId="0871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88" w:type="dxa"/>
            <w:vMerge w:val="restart"/>
            <w:tcBorders>
              <w:top w:val="single" w:color="auto" w:sz="4" w:space="0"/>
              <w:left w:val="single" w:color="auto" w:sz="4" w:space="0"/>
              <w:right w:val="single" w:color="auto" w:sz="4" w:space="0"/>
            </w:tcBorders>
            <w:vAlign w:val="center"/>
          </w:tcPr>
          <w:p w14:paraId="6299A762">
            <w:pPr>
              <w:pStyle w:val="23"/>
              <w:adjustRightInd w:val="0"/>
              <w:snapToGrid w:val="0"/>
              <w:jc w:val="center"/>
              <w:rPr>
                <w:rFonts w:hint="default" w:hAnsi="宋体"/>
                <w:color w:val="000000" w:themeColor="text1"/>
                <w:szCs w:val="21"/>
                <w:lang w:val="en-US"/>
                <w14:textFill>
                  <w14:solidFill>
                    <w14:schemeClr w14:val="tx1"/>
                  </w14:solidFill>
                </w14:textFill>
              </w:rPr>
            </w:pPr>
            <w:r>
              <w:rPr>
                <w:rFonts w:hint="default" w:hAnsi="宋体"/>
                <w:color w:val="000000" w:themeColor="text1"/>
                <w:szCs w:val="21"/>
                <w:lang w:val="en-US"/>
                <w14:textFill>
                  <w14:solidFill>
                    <w14:schemeClr w14:val="tx1"/>
                  </w14:solidFill>
                </w14:textFill>
              </w:rPr>
              <w:t>28</w:t>
            </w:r>
          </w:p>
        </w:tc>
        <w:tc>
          <w:tcPr>
            <w:tcW w:w="1701" w:type="dxa"/>
            <w:vMerge w:val="restart"/>
            <w:tcBorders>
              <w:top w:val="single" w:color="auto" w:sz="4" w:space="0"/>
              <w:left w:val="single" w:color="auto" w:sz="4" w:space="0"/>
              <w:right w:val="single" w:color="auto" w:sz="4" w:space="0"/>
            </w:tcBorders>
            <w:vAlign w:val="center"/>
          </w:tcPr>
          <w:p w14:paraId="5CA93816">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其他说明</w:t>
            </w:r>
          </w:p>
        </w:tc>
        <w:tc>
          <w:tcPr>
            <w:tcW w:w="569" w:type="dxa"/>
            <w:tcBorders>
              <w:top w:val="single" w:color="auto" w:sz="4" w:space="0"/>
              <w:left w:val="single" w:color="auto" w:sz="4" w:space="0"/>
              <w:right w:val="single" w:color="auto" w:sz="4" w:space="0"/>
            </w:tcBorders>
            <w:vAlign w:val="center"/>
          </w:tcPr>
          <w:p w14:paraId="2B3E7E33">
            <w:pPr>
              <w:pStyle w:val="54"/>
              <w:jc w:val="center"/>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1</w:t>
            </w:r>
          </w:p>
        </w:tc>
        <w:tc>
          <w:tcPr>
            <w:tcW w:w="6376" w:type="dxa"/>
            <w:tcBorders>
              <w:top w:val="single" w:color="auto" w:sz="4" w:space="0"/>
              <w:left w:val="single" w:color="auto" w:sz="4" w:space="0"/>
              <w:right w:val="single" w:color="auto" w:sz="4" w:space="0"/>
            </w:tcBorders>
            <w:vAlign w:val="center"/>
          </w:tcPr>
          <w:p w14:paraId="7EC0E869">
            <w:pPr>
              <w:pStyle w:val="98"/>
              <w:numPr>
                <w:ilvl w:val="0"/>
                <w:numId w:val="0"/>
              </w:numPr>
              <w:snapToGrid w:val="0"/>
              <w:ind w:left="1470" w:leftChars="0" w:hanging="1470" w:hangingChars="7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lang w:eastAsia="zh-CN"/>
                <w14:textFill>
                  <w14:solidFill>
                    <w14:schemeClr w14:val="tx1"/>
                  </w14:solidFill>
                </w14:textFill>
              </w:rPr>
              <w:t>2025年通州区耕地土壤污染防治工作项目</w:t>
            </w:r>
          </w:p>
          <w:p w14:paraId="7D30DD3F">
            <w:pPr>
              <w:pStyle w:val="98"/>
              <w:numPr>
                <w:ilvl w:val="0"/>
                <w:numId w:val="0"/>
              </w:numPr>
              <w:snapToGrid w:val="0"/>
              <w:ind w:left="420" w:leftChars="0" w:hanging="420" w:firstLineChars="0"/>
              <w:jc w:val="lef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项目编号</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包号：</w:t>
            </w:r>
            <w:r>
              <w:rPr>
                <w:rFonts w:hint="eastAsia" w:ascii="宋体" w:hAnsi="宋体"/>
                <w:color w:val="000000" w:themeColor="text1"/>
                <w:szCs w:val="21"/>
                <w:highlight w:val="none"/>
                <w:lang w:eastAsia="zh-CN"/>
                <w14:textFill>
                  <w14:solidFill>
                    <w14:schemeClr w14:val="tx1"/>
                  </w14:solidFill>
                </w14:textFill>
              </w:rPr>
              <w:t>11011225210200016358-XM001</w:t>
            </w:r>
            <w:r>
              <w:rPr>
                <w:rFonts w:hint="eastAsia" w:ascii="宋体" w:hAnsi="宋体"/>
                <w:color w:val="000000" w:themeColor="text1"/>
                <w:szCs w:val="21"/>
                <w:highlight w:val="none"/>
                <w14:textFill>
                  <w14:solidFill>
                    <w14:schemeClr w14:val="tx1"/>
                  </w14:solidFill>
                </w14:textFill>
              </w:rPr>
              <w:t xml:space="preserve"> </w:t>
            </w:r>
          </w:p>
          <w:p w14:paraId="774ECDB0">
            <w:pPr>
              <w:pStyle w:val="98"/>
              <w:numPr>
                <w:ilvl w:val="0"/>
                <w:numId w:val="0"/>
              </w:numPr>
              <w:snapToGrid w:val="0"/>
              <w:ind w:left="420" w:leftChars="0" w:hanging="420" w:firstLineChars="0"/>
              <w:jc w:val="left"/>
              <w:rPr>
                <w:rFonts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本包预算金额：人民币：</w:t>
            </w:r>
            <w:r>
              <w:rPr>
                <w:rFonts w:hint="eastAsia" w:ascii="宋体" w:hAnsi="宋体"/>
                <w:color w:val="000000" w:themeColor="text1"/>
                <w:szCs w:val="21"/>
                <w:highlight w:val="none"/>
                <w:lang w:val="en-US" w:eastAsia="zh-CN"/>
                <w14:textFill>
                  <w14:solidFill>
                    <w14:schemeClr w14:val="tx1"/>
                  </w14:solidFill>
                </w14:textFill>
              </w:rPr>
              <w:t>壹佰玖拾壹万玖仟肆佰元整</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1919400</w:t>
            </w:r>
            <w:r>
              <w:rPr>
                <w:rFonts w:hint="eastAsia" w:ascii="宋体" w:hAnsi="宋体"/>
                <w:color w:val="000000" w:themeColor="text1"/>
                <w:szCs w:val="21"/>
                <w:highlight w:val="none"/>
                <w14:textFill>
                  <w14:solidFill>
                    <w14:schemeClr w14:val="tx1"/>
                  </w14:solidFill>
                </w14:textFill>
              </w:rPr>
              <w:t>元）</w:t>
            </w:r>
          </w:p>
        </w:tc>
      </w:tr>
      <w:tr w14:paraId="0AA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8" w:type="dxa"/>
            <w:vMerge w:val="continue"/>
            <w:tcBorders>
              <w:left w:val="single" w:color="auto" w:sz="4" w:space="0"/>
              <w:bottom w:val="single" w:color="auto" w:sz="4" w:space="0"/>
              <w:right w:val="single" w:color="auto" w:sz="4" w:space="0"/>
            </w:tcBorders>
            <w:vAlign w:val="center"/>
          </w:tcPr>
          <w:p w14:paraId="7AF22B63">
            <w:pPr>
              <w:pStyle w:val="23"/>
              <w:adjustRightInd w:val="0"/>
              <w:snapToGrid w:val="0"/>
              <w:jc w:val="center"/>
              <w:rPr>
                <w:rFonts w:hint="default" w:hAnsi="宋体"/>
                <w:color w:val="000000" w:themeColor="text1"/>
                <w:szCs w:val="21"/>
                <w:lang w:val="en-US"/>
                <w14:textFill>
                  <w14:solidFill>
                    <w14:schemeClr w14:val="tx1"/>
                  </w14:solidFill>
                </w14:textFill>
              </w:rPr>
            </w:pPr>
          </w:p>
        </w:tc>
        <w:tc>
          <w:tcPr>
            <w:tcW w:w="1701" w:type="dxa"/>
            <w:vMerge w:val="continue"/>
            <w:tcBorders>
              <w:left w:val="single" w:color="auto" w:sz="4" w:space="0"/>
              <w:bottom w:val="single" w:color="auto" w:sz="4" w:space="0"/>
              <w:right w:val="single" w:color="auto" w:sz="4" w:space="0"/>
            </w:tcBorders>
            <w:vAlign w:val="center"/>
          </w:tcPr>
          <w:p w14:paraId="31A05DCA">
            <w:pPr>
              <w:jc w:val="center"/>
              <w:rPr>
                <w:rFonts w:ascii="宋体" w:hAnsi="宋体"/>
                <w:color w:val="000000" w:themeColor="text1"/>
                <w:szCs w:val="21"/>
                <w14:textFill>
                  <w14:solidFill>
                    <w14:schemeClr w14:val="tx1"/>
                  </w14:solidFill>
                </w14:textFill>
              </w:rPr>
            </w:pPr>
          </w:p>
        </w:tc>
        <w:tc>
          <w:tcPr>
            <w:tcW w:w="569" w:type="dxa"/>
            <w:tcBorders>
              <w:top w:val="single" w:color="auto" w:sz="4" w:space="0"/>
              <w:left w:val="single" w:color="auto" w:sz="4" w:space="0"/>
              <w:bottom w:val="single" w:color="auto" w:sz="4" w:space="0"/>
              <w:right w:val="single" w:color="auto" w:sz="4" w:space="0"/>
            </w:tcBorders>
            <w:vAlign w:val="center"/>
          </w:tcPr>
          <w:p w14:paraId="0A2E8F44">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6376" w:type="dxa"/>
            <w:tcBorders>
              <w:top w:val="single" w:color="auto" w:sz="4" w:space="0"/>
              <w:left w:val="single" w:color="auto" w:sz="4" w:space="0"/>
              <w:bottom w:val="single" w:color="auto" w:sz="4" w:space="0"/>
              <w:right w:val="single" w:color="auto" w:sz="4" w:space="0"/>
            </w:tcBorders>
            <w:vAlign w:val="center"/>
          </w:tcPr>
          <w:p w14:paraId="28693D2D">
            <w:pPr>
              <w:wordWrap w:val="0"/>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电子招投标编制：</w:t>
            </w:r>
          </w:p>
          <w:p w14:paraId="6762F292">
            <w:pPr>
              <w:pStyle w:val="98"/>
              <w:numPr>
                <w:ilvl w:val="0"/>
                <w:numId w:val="0"/>
              </w:numPr>
              <w:wordWrap w:val="0"/>
              <w:snapToGrid w:val="0"/>
              <w:ind w:left="420" w:leftChars="0" w:hanging="420" w:firstLineChars="0"/>
              <w:jc w:val="left"/>
              <w:rPr>
                <w:rFonts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（4）</w:t>
            </w:r>
            <w:r>
              <w:rPr>
                <w:rFonts w:ascii="宋体" w:hAnsi="宋体"/>
                <w:color w:val="000000" w:themeColor="text1"/>
                <w:szCs w:val="21"/>
                <w14:textFill>
                  <w14:solidFill>
                    <w14:schemeClr w14:val="tx1"/>
                  </w14:solidFill>
                </w14:textFill>
              </w:rPr>
              <w:t>本招标文件中电子招标投标交易平台指</w:t>
            </w:r>
            <w:r>
              <w:rPr>
                <w:rFonts w:hint="eastAsia" w:ascii="宋体" w:hAnsi="宋体"/>
                <w:color w:val="000000" w:themeColor="text1"/>
                <w:szCs w:val="21"/>
                <w14:textFill>
                  <w14:solidFill>
                    <w14:schemeClr w14:val="tx1"/>
                  </w14:solidFill>
                </w14:textFill>
              </w:rPr>
              <w:t>北京市政府采购电子交易平台（网址：http://zbcg-bjzc.zhongcy.com/bjczj-portal-site/index.html#/home）</w:t>
            </w:r>
          </w:p>
          <w:p w14:paraId="7BF7AB38">
            <w:pPr>
              <w:pStyle w:val="98"/>
              <w:numPr>
                <w:ilvl w:val="0"/>
                <w:numId w:val="0"/>
              </w:numPr>
              <w:snapToGrid w:val="0"/>
              <w:ind w:left="420" w:leftChars="0" w:hanging="420" w:firstLineChars="0"/>
              <w:jc w:val="left"/>
              <w:rPr>
                <w:rFonts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（5）</w:t>
            </w:r>
            <w:r>
              <w:rPr>
                <w:rFonts w:hint="eastAsia" w:ascii="宋体" w:hAnsi="宋体"/>
                <w:color w:val="000000" w:themeColor="text1"/>
                <w:szCs w:val="21"/>
                <w14:textFill>
                  <w14:solidFill>
                    <w14:schemeClr w14:val="tx1"/>
                  </w14:solidFill>
                </w14:textFill>
              </w:rPr>
              <w:t>招标文件（包括招标文件的澄清/修改）、评标</w:t>
            </w:r>
            <w:r>
              <w:rPr>
                <w:rFonts w:ascii="宋体" w:hAnsi="宋体"/>
                <w:color w:val="000000" w:themeColor="text1"/>
                <w:szCs w:val="21"/>
                <w14:textFill>
                  <w14:solidFill>
                    <w14:schemeClr w14:val="tx1"/>
                  </w14:solidFill>
                </w14:textFill>
              </w:rPr>
              <w:t>过程中评标委员会的澄清通知均通过电子招标投标交易平台发送；</w:t>
            </w:r>
          </w:p>
          <w:p w14:paraId="32D9AE9F">
            <w:pPr>
              <w:pStyle w:val="98"/>
              <w:numPr>
                <w:ilvl w:val="0"/>
                <w:numId w:val="0"/>
              </w:numPr>
              <w:snapToGrid w:val="0"/>
              <w:ind w:left="420" w:leftChars="0" w:hanging="420" w:firstLineChars="0"/>
              <w:jc w:val="left"/>
              <w:rPr>
                <w:rFonts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（6）</w:t>
            </w:r>
            <w:r>
              <w:rPr>
                <w:rFonts w:hint="eastAsia" w:ascii="宋体" w:hAnsi="宋体"/>
                <w:color w:val="000000" w:themeColor="text1"/>
                <w:szCs w:val="21"/>
                <w14:textFill>
                  <w14:solidFill>
                    <w14:schemeClr w14:val="tx1"/>
                  </w14:solidFill>
                </w14:textFill>
              </w:rPr>
              <w:t>获取招标文件（包括招标文件的澄清/修改）、澄清申请、对招标文件澄清/修改的确认、投标文件递交、对评标委员会澄清通知的回复均需通过电子招标投标交易平台进行；</w:t>
            </w:r>
          </w:p>
          <w:p w14:paraId="299A0F92">
            <w:pPr>
              <w:pStyle w:val="98"/>
              <w:numPr>
                <w:ilvl w:val="0"/>
                <w:numId w:val="0"/>
              </w:numPr>
              <w:snapToGrid w:val="0"/>
              <w:ind w:left="420" w:leftChars="0" w:hanging="420" w:firstLineChars="0"/>
              <w:jc w:val="left"/>
              <w:rPr>
                <w:rFonts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（7）</w:t>
            </w:r>
            <w:r>
              <w:rPr>
                <w:rFonts w:hint="eastAsia" w:ascii="宋体" w:hAnsi="宋体"/>
                <w:color w:val="000000" w:themeColor="text1"/>
                <w:szCs w:val="21"/>
                <w14:textFill>
                  <w14:solidFill>
                    <w14:schemeClr w14:val="tx1"/>
                  </w14:solidFill>
                </w14:textFill>
              </w:rPr>
              <w:t>投标文件制作、加密、解密必须使用投标人本单位电子印章，且投标文件加密、解密必须使用同一个单位电子印章；</w:t>
            </w:r>
          </w:p>
          <w:p w14:paraId="3A04CCFC">
            <w:pPr>
              <w:pStyle w:val="98"/>
              <w:numPr>
                <w:ilvl w:val="0"/>
                <w:numId w:val="0"/>
              </w:numPr>
              <w:snapToGrid w:val="0"/>
              <w:ind w:left="420" w:leftChars="0" w:hanging="420" w:firstLineChars="0"/>
              <w:jc w:val="left"/>
              <w:rPr>
                <w:rFonts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（8）</w:t>
            </w:r>
            <w:r>
              <w:rPr>
                <w:rFonts w:hint="eastAsia" w:ascii="宋体" w:hAnsi="宋体"/>
                <w:color w:val="000000" w:themeColor="text1"/>
                <w:szCs w:val="21"/>
                <w14:textFill>
                  <w14:solidFill>
                    <w14:schemeClr w14:val="tx1"/>
                  </w14:solidFill>
                </w14:textFill>
              </w:rPr>
              <w:t>投标文件、澄清申请、对招标文件澄清/修改的确认、对评标委员会澄清通知的回复，需按照要求相应加盖单位电子印章；</w:t>
            </w:r>
          </w:p>
          <w:p w14:paraId="6A338E52">
            <w:pPr>
              <w:pStyle w:val="98"/>
              <w:numPr>
                <w:ilvl w:val="0"/>
                <w:numId w:val="0"/>
              </w:numPr>
              <w:snapToGrid w:val="0"/>
              <w:ind w:left="420" w:leftChars="0" w:hanging="420" w:firstLineChars="0"/>
              <w:jc w:val="left"/>
              <w:rPr>
                <w:rFonts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（9）</w:t>
            </w:r>
            <w:r>
              <w:rPr>
                <w:rFonts w:hint="eastAsia" w:ascii="宋体" w:hAnsi="宋体"/>
                <w:color w:val="000000" w:themeColor="text1"/>
                <w:szCs w:val="21"/>
                <w14:textFill>
                  <w14:solidFill>
                    <w14:schemeClr w14:val="tx1"/>
                  </w14:solidFill>
                </w14:textFill>
              </w:rPr>
              <w:t>电子投标文件递交前，应当使用投标人的单位电子印章进行加密；</w:t>
            </w:r>
          </w:p>
          <w:p w14:paraId="1157426A">
            <w:pPr>
              <w:pStyle w:val="98"/>
              <w:numPr>
                <w:ilvl w:val="0"/>
                <w:numId w:val="0"/>
              </w:numPr>
              <w:ind w:left="420" w:leftChars="0" w:hanging="420" w:firstLineChars="0"/>
              <w:jc w:val="left"/>
              <w:rPr>
                <w:rFonts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（10）</w:t>
            </w:r>
            <w:r>
              <w:rPr>
                <w:rFonts w:hint="eastAsia" w:ascii="宋体" w:hAnsi="宋体"/>
                <w:color w:val="000000" w:themeColor="text1"/>
                <w:szCs w:val="21"/>
                <w14:textFill>
                  <w14:solidFill>
                    <w14:schemeClr w14:val="tx1"/>
                  </w14:solidFill>
                </w14:textFill>
              </w:rPr>
              <w:t>投标人应在开标现场使用投标人的单位电子印章（必须与投标文件加密使用同一单位电子印章）通过电子招标投标交易平台对已递交的电子投标文件进行解密。</w:t>
            </w:r>
          </w:p>
        </w:tc>
      </w:tr>
    </w:tbl>
    <w:p w14:paraId="0B64D21A">
      <w:pPr>
        <w:tabs>
          <w:tab w:val="left" w:pos="5580"/>
        </w:tabs>
        <w:adjustRightInd w:val="0"/>
        <w:spacing w:line="360" w:lineRule="auto"/>
        <w:jc w:val="distribute"/>
        <w:rPr>
          <w:rFonts w:ascii="宋体" w:hAnsi="宋体"/>
          <w:color w:val="000000" w:themeColor="text1"/>
          <w:sz w:val="24"/>
          <w14:textFill>
            <w14:solidFill>
              <w14:schemeClr w14:val="tx1"/>
            </w14:solidFill>
          </w14:textFill>
        </w:rPr>
        <w:sectPr>
          <w:headerReference r:id="rId4" w:type="first"/>
          <w:footerReference r:id="rId5" w:type="default"/>
          <w:type w:val="nextColumn"/>
          <w:pgSz w:w="11907" w:h="16840"/>
          <w:pgMar w:top="1418" w:right="1275" w:bottom="1418" w:left="1276" w:header="851" w:footer="851" w:gutter="0"/>
          <w:pgNumType w:start="0"/>
          <w:cols w:space="720" w:num="1"/>
          <w:titlePg/>
          <w:docGrid w:linePitch="462" w:charSpace="0"/>
        </w:sectPr>
      </w:pPr>
    </w:p>
    <w:p w14:paraId="04678AAF">
      <w:pPr>
        <w:spacing w:line="360" w:lineRule="auto"/>
        <w:ind w:left="3849"/>
        <w:rPr>
          <w:rFonts w:ascii="宋体" w:hAnsi="宋体"/>
          <w:color w:val="000000" w:themeColor="text1"/>
          <w:spacing w:val="-1"/>
          <w:sz w:val="28"/>
          <w:szCs w:val="28"/>
          <w14:textOutline w14:w="1803" w14:cap="flat" w14:cmpd="sng" w14:algn="ctr">
            <w14:solidFill>
              <w14:srgbClr w14:val="000000"/>
            </w14:solidFill>
            <w14:prstDash w14:val="solid"/>
            <w14:miter w14:val="0"/>
          </w14:textOutline>
          <w14:textFill>
            <w14:solidFill>
              <w14:schemeClr w14:val="tx1"/>
            </w14:solidFill>
          </w14:textFill>
        </w:rPr>
      </w:pPr>
      <w:bookmarkStart w:id="73" w:name="_Toc264969244"/>
      <w:bookmarkStart w:id="74" w:name="_Toc127151554"/>
      <w:bookmarkStart w:id="75" w:name="_Toc305158822"/>
      <w:bookmarkStart w:id="76" w:name="_Toc226337250"/>
      <w:bookmarkStart w:id="77" w:name="_Toc353873934"/>
      <w:bookmarkStart w:id="78" w:name="_Toc150480792"/>
      <w:bookmarkStart w:id="79" w:name="_Toc142311056"/>
      <w:bookmarkStart w:id="80" w:name="_Toc305158896"/>
      <w:bookmarkStart w:id="81" w:name="_Toc353873664"/>
      <w:bookmarkStart w:id="82" w:name="_Toc265228392"/>
      <w:bookmarkStart w:id="83" w:name="_Toc226965827"/>
      <w:bookmarkStart w:id="84" w:name="_Toc150774759"/>
      <w:bookmarkStart w:id="85" w:name="_Toc353825544"/>
      <w:bookmarkStart w:id="86" w:name="_Toc99301421"/>
      <w:r>
        <w:rPr>
          <w:rFonts w:ascii="宋体" w:hAnsi="宋体"/>
          <w:color w:val="000000" w:themeColor="text1"/>
          <w:spacing w:val="-2"/>
          <w:sz w:val="28"/>
          <w:szCs w:val="28"/>
          <w14:textOutline w14:w="1803" w14:cap="flat" w14:cmpd="sng" w14:algn="ctr">
            <w14:solidFill>
              <w14:srgbClr w14:val="000000"/>
            </w14:solidFill>
            <w14:prstDash w14:val="solid"/>
            <w14:miter w14:val="0"/>
          </w14:textOutline>
          <w14:textFill>
            <w14:solidFill>
              <w14:schemeClr w14:val="tx1"/>
            </w14:solidFill>
          </w14:textFill>
        </w:rPr>
        <w:t>投标人</w:t>
      </w:r>
      <w:r>
        <w:rPr>
          <w:rFonts w:ascii="宋体" w:hAnsi="宋体"/>
          <w:color w:val="000000" w:themeColor="text1"/>
          <w:spacing w:val="-1"/>
          <w:sz w:val="28"/>
          <w:szCs w:val="28"/>
          <w14:textOutline w14:w="1803" w14:cap="flat" w14:cmpd="sng" w14:algn="ctr">
            <w14:solidFill>
              <w14:srgbClr w14:val="000000"/>
            </w14:solidFill>
            <w14:prstDash w14:val="solid"/>
            <w14:miter w14:val="0"/>
          </w14:textOutline>
          <w14:textFill>
            <w14:solidFill>
              <w14:schemeClr w14:val="tx1"/>
            </w14:solidFill>
          </w14:textFill>
        </w:rPr>
        <w:t>须知</w:t>
      </w:r>
    </w:p>
    <w:p w14:paraId="25911BE2">
      <w:pPr>
        <w:spacing w:line="360" w:lineRule="auto"/>
        <w:ind w:left="3849"/>
        <w:rPr>
          <w:rFonts w:ascii="宋体" w:hAnsi="宋体"/>
          <w:color w:val="000000" w:themeColor="text1"/>
          <w:szCs w:val="21"/>
          <w14:textFill>
            <w14:solidFill>
              <w14:schemeClr w14:val="tx1"/>
            </w14:solidFill>
          </w14:textFill>
        </w:rPr>
      </w:pPr>
      <w:r>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t>一</w:t>
      </w:r>
      <w:r>
        <w:rPr>
          <w:rFonts w:ascii="宋体" w:hAnsi="宋体"/>
          <w:color w:val="000000" w:themeColor="text1"/>
          <w:spacing w:val="3"/>
          <w:sz w:val="28"/>
          <w:szCs w:val="28"/>
          <w14:textFill>
            <w14:solidFill>
              <w14:schemeClr w14:val="tx1"/>
            </w14:solidFill>
          </w14:textFill>
        </w:rPr>
        <w:t>、</w:t>
      </w:r>
      <w:r>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t>说明</w:t>
      </w:r>
    </w:p>
    <w:p w14:paraId="1C251F39">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采购人、采购代理机构、投标人、联合体</w:t>
      </w:r>
    </w:p>
    <w:p w14:paraId="43FDFA3A">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采购人、采购代理机构：指依法进行政府采购的国家机关、事业单位、团体组织，及其委托的采购代理机构。本项目采购人、采购代理机构见第一章《投标邀请》。</w:t>
      </w:r>
    </w:p>
    <w:p w14:paraId="35510122">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投标人(也称“供应商”、“申请人”)：指向采购人提供货物、工程或者服务的法人、其他组织或者自然人。</w:t>
      </w:r>
    </w:p>
    <w:p w14:paraId="1181BF8B">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联合体：指两个以上的自然人、法人或者其他组织组成一个联合体，以一个供应商的身份共同参加政府采购。</w:t>
      </w:r>
    </w:p>
    <w:p w14:paraId="40F17C0C">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资金来源、项目属性、科研仪器设备采购、核心产品</w:t>
      </w:r>
    </w:p>
    <w:p w14:paraId="370AD045">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资金来源为财政性资金和/或本项目采购中无法与财政性资金分割的非财政性资金。</w:t>
      </w:r>
    </w:p>
    <w:p w14:paraId="3A31BC5E">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项目属性见《投标人须知资料表》。</w:t>
      </w:r>
    </w:p>
    <w:p w14:paraId="367CDF07">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是否属于科研仪器设备采购见《投标人须知资料表》。</w:t>
      </w:r>
    </w:p>
    <w:p w14:paraId="647DBA42">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核心产品见《投标人须知资料表》。</w:t>
      </w:r>
    </w:p>
    <w:p w14:paraId="0D8E7F9D">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现场考察、开标前答疑会</w:t>
      </w:r>
    </w:p>
    <w:p w14:paraId="5A60F167">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若《投标人须知资料表》中规定了组织现场考察、召开开标前答疑会，则投标人应按要求在规定的时间和地点参加。</w:t>
      </w:r>
    </w:p>
    <w:p w14:paraId="67AFB4A0">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由于未参加现场考察或开标前答疑会而导致对项目实际情况不了解，影响投标文件编制、投标报价准确性、综合因素响应不全面等问题的，由投标人自行承担不利评审后果。</w:t>
      </w:r>
    </w:p>
    <w:p w14:paraId="6CE5812D">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样品</w:t>
      </w:r>
    </w:p>
    <w:p w14:paraId="6A36FB1A">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本项目是否要求投标人提供样品，以及样品制作的标准和要求、是否需要随样品提交相关检测报告、样品的递交与退还等要求见《投标人须知资料表》。</w:t>
      </w:r>
    </w:p>
    <w:p w14:paraId="0DDB0090">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样品的评审方法以及评审标准等内容见第四章《评标程序、评标方法和评标标准》。</w:t>
      </w:r>
    </w:p>
    <w:p w14:paraId="1B766C61">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政府采购政策（包括但不限于下列具体政策要）</w:t>
      </w:r>
    </w:p>
    <w:p w14:paraId="35028BB5">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采购本国货物、工程和服务</w:t>
      </w:r>
    </w:p>
    <w:p w14:paraId="69DA3A97">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政府采购应当采购本国货物、工程和服务。但有《中华人民共和国政府采购法》第十条规定情形的除外。</w:t>
      </w:r>
    </w:p>
    <w:p w14:paraId="05471715">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本项目如接受非本国货物、工程、服务参与投标，则具体要求见第四章《采购需求》。</w:t>
      </w:r>
    </w:p>
    <w:p w14:paraId="182DDE67">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5D07592">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中小企业、监狱企业及残疾人福利性单位</w:t>
      </w:r>
    </w:p>
    <w:p w14:paraId="66CD6DB1">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中小企业定义：</w:t>
      </w:r>
    </w:p>
    <w:p w14:paraId="35DC8515">
      <w:pPr>
        <w:numPr>
          <w:ilvl w:val="3"/>
          <w:numId w:val="9"/>
        </w:numPr>
        <w:tabs>
          <w:tab w:val="clear" w:pos="900"/>
        </w:tabs>
        <w:snapToGrid w:val="0"/>
        <w:spacing w:line="360" w:lineRule="auto"/>
        <w:ind w:left="2940" w:leftChars="1000" w:hanging="840" w:hanging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7BB0F645">
      <w:pPr>
        <w:numPr>
          <w:ilvl w:val="3"/>
          <w:numId w:val="9"/>
        </w:numPr>
        <w:tabs>
          <w:tab w:val="clear" w:pos="900"/>
        </w:tabs>
        <w:snapToGrid w:val="0"/>
        <w:spacing w:line="360" w:lineRule="auto"/>
        <w:ind w:left="2940" w:leftChars="1000" w:hanging="840" w:hanging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供应商提供的货物、工程或者服务符合下列情形的，享受中小企业扶持政策：</w:t>
      </w:r>
    </w:p>
    <w:p w14:paraId="07185497">
      <w:pPr>
        <w:tabs>
          <w:tab w:val="left" w:pos="1980"/>
        </w:tabs>
        <w:spacing w:line="360" w:lineRule="auto"/>
        <w:ind w:left="2835" w:leftChars="13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（1）在货物采购项目中，货物由中小企业制造，即货物由中小企业生产且使用该中小企业商号或者注册商标；</w:t>
      </w:r>
    </w:p>
    <w:p w14:paraId="02E511D2">
      <w:pPr>
        <w:tabs>
          <w:tab w:val="left" w:pos="1980"/>
        </w:tabs>
        <w:spacing w:line="360" w:lineRule="auto"/>
        <w:ind w:left="2835" w:leftChars="13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（2）在工程采购项目中，工程由中小企业承建，即工程施工单位为中小企业；</w:t>
      </w:r>
    </w:p>
    <w:p w14:paraId="0E3105B4">
      <w:pPr>
        <w:tabs>
          <w:tab w:val="left" w:pos="1980"/>
        </w:tabs>
        <w:spacing w:line="360" w:lineRule="auto"/>
        <w:ind w:left="2835" w:leftChars="13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（3）在服务采购项目中，服务由中小企业承接，即提供服务的人员为中小企业依照《中华人民共和国劳动合同法》订立劳动合同的从业人员。</w:t>
      </w:r>
    </w:p>
    <w:p w14:paraId="3D8BC468">
      <w:pPr>
        <w:numPr>
          <w:ilvl w:val="3"/>
          <w:numId w:val="9"/>
        </w:numPr>
        <w:tabs>
          <w:tab w:val="clear" w:pos="900"/>
        </w:tabs>
        <w:snapToGrid w:val="0"/>
        <w:spacing w:line="360" w:lineRule="auto"/>
        <w:ind w:left="2940" w:leftChars="1000" w:hanging="840" w:hanging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在货物采购项目中，供应商提供的货物既有中小企业制造货物，也有大型企业制造货物的，不享受中小企业扶持政策。</w:t>
      </w:r>
    </w:p>
    <w:p w14:paraId="492DC540">
      <w:pPr>
        <w:numPr>
          <w:ilvl w:val="3"/>
          <w:numId w:val="9"/>
        </w:numPr>
        <w:tabs>
          <w:tab w:val="clear" w:pos="900"/>
        </w:tabs>
        <w:snapToGrid w:val="0"/>
        <w:spacing w:line="360" w:lineRule="auto"/>
        <w:ind w:left="2940" w:leftChars="1000" w:hanging="840" w:hanging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7A05FC74">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设区的市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监狱、强制隔离戒毒所、戒毒康复所，以及新疆生产建设兵团监狱管理局、戒毒管理局的企业。</w:t>
      </w:r>
    </w:p>
    <w:p w14:paraId="742AB7F6">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0FB91F8">
      <w:pPr>
        <w:numPr>
          <w:ilvl w:val="3"/>
          <w:numId w:val="9"/>
        </w:numPr>
        <w:tabs>
          <w:tab w:val="clear" w:pos="900"/>
        </w:tabs>
        <w:snapToGrid w:val="0"/>
        <w:spacing w:line="360" w:lineRule="auto"/>
        <w:ind w:left="2940" w:leftChars="1000" w:hanging="840" w:hanging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安置的残疾人占本单位在职职工人数的比例不低于25%（含25%），并且安置的残疾人人数不少于10人（含10人）；</w:t>
      </w:r>
    </w:p>
    <w:p w14:paraId="323CC6D2">
      <w:pPr>
        <w:numPr>
          <w:ilvl w:val="3"/>
          <w:numId w:val="9"/>
        </w:numPr>
        <w:tabs>
          <w:tab w:val="clear" w:pos="900"/>
        </w:tabs>
        <w:snapToGrid w:val="0"/>
        <w:spacing w:line="360" w:lineRule="auto"/>
        <w:ind w:left="2940" w:leftChars="1000" w:hanging="840" w:hanging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依法与安置的每位残疾人签订了一年以上（含一年）的劳动合同或服务协议；</w:t>
      </w:r>
    </w:p>
    <w:p w14:paraId="4DF90F82">
      <w:pPr>
        <w:numPr>
          <w:ilvl w:val="3"/>
          <w:numId w:val="9"/>
        </w:numPr>
        <w:tabs>
          <w:tab w:val="clear" w:pos="900"/>
        </w:tabs>
        <w:snapToGrid w:val="0"/>
        <w:spacing w:line="360" w:lineRule="auto"/>
        <w:ind w:left="2940" w:leftChars="1000" w:hanging="840" w:hanging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为安置的每位残疾人按月足额缴纳了基本养老保险、基本医疗保险、失业保险、工伤保险和生育保险等社会保险费；</w:t>
      </w:r>
    </w:p>
    <w:p w14:paraId="152AE7C7">
      <w:pPr>
        <w:numPr>
          <w:ilvl w:val="3"/>
          <w:numId w:val="9"/>
        </w:numPr>
        <w:tabs>
          <w:tab w:val="clear" w:pos="900"/>
        </w:tabs>
        <w:snapToGrid w:val="0"/>
        <w:spacing w:line="360" w:lineRule="auto"/>
        <w:ind w:left="2940" w:leftChars="1000" w:hanging="840" w:hanging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通过银行等金融机构向安置的每位残疾人，按月支付了不低于单位所在区县适用的经省级人民政府批准的月最低工资标准的工资；</w:t>
      </w:r>
    </w:p>
    <w:p w14:paraId="446D3CFF">
      <w:pPr>
        <w:numPr>
          <w:ilvl w:val="3"/>
          <w:numId w:val="9"/>
        </w:numPr>
        <w:tabs>
          <w:tab w:val="clear" w:pos="900"/>
        </w:tabs>
        <w:snapToGrid w:val="0"/>
        <w:spacing w:line="360" w:lineRule="auto"/>
        <w:ind w:left="2940" w:leftChars="1000" w:hanging="840" w:hanging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3133CB6F">
      <w:pPr>
        <w:numPr>
          <w:ilvl w:val="3"/>
          <w:numId w:val="9"/>
        </w:numPr>
        <w:tabs>
          <w:tab w:val="clear" w:pos="900"/>
        </w:tabs>
        <w:snapToGrid w:val="0"/>
        <w:spacing w:line="360" w:lineRule="auto"/>
        <w:ind w:left="2940" w:leftChars="1000" w:hanging="840" w:hanging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0BA10A4">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本项目是否专门面向中小企业预留采购份额见第一章《投标邀请》。</w:t>
      </w:r>
    </w:p>
    <w:p w14:paraId="02F8C8C3">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采购标的对应的中小企业划分标准所属行业见《投标人须知资料表》。</w:t>
      </w:r>
    </w:p>
    <w:p w14:paraId="7557934B">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小微企业价格评审优惠的政策调整：见第四章《评标程序、评标方法和评标标准》。</w:t>
      </w:r>
    </w:p>
    <w:p w14:paraId="24A83FCD">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政府采购节能产品、环境标志产品</w:t>
      </w:r>
    </w:p>
    <w:p w14:paraId="792938A8">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E686722">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6B4BCBA">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如本项目采购产品属于实施政府强制采购品目清单范围的节能产品，则投标人所报产品必须获得国家确定的认证机构出具的、处于有效期之内的节能产品认证证书，否则</w:t>
      </w:r>
      <w:r>
        <w:rPr>
          <w:rFonts w:ascii="宋体" w:hAnsi="宋体"/>
          <w:b/>
          <w:bCs/>
          <w:color w:val="000000" w:themeColor="text1"/>
          <w:szCs w:val="21"/>
          <w14:textFill>
            <w14:solidFill>
              <w14:schemeClr w14:val="tx1"/>
            </w14:solidFill>
          </w14:textFill>
        </w:rPr>
        <w:t>投标无效。</w:t>
      </w:r>
    </w:p>
    <w:p w14:paraId="30A5B453">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非政府强制采购的节能产品或环境标志产品，依据品目清单和认证证书实施政府优先采购。优先采购的具体规定见第四章《评标程序、评标方法和评标标准》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如涉及</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p>
    <w:p w14:paraId="4772FD41">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正版软件</w:t>
      </w:r>
    </w:p>
    <w:p w14:paraId="75F243C4">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GB 15629.11/1102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并通过国家产品认证的产品。其中，国家有特殊信息安全要求的项目必须采购认证产品，否则</w:t>
      </w:r>
      <w:r>
        <w:rPr>
          <w:rFonts w:ascii="宋体" w:hAnsi="宋体"/>
          <w:b/>
          <w:bCs/>
          <w:color w:val="000000" w:themeColor="text1"/>
          <w:szCs w:val="21"/>
          <w14:textFill>
            <w14:solidFill>
              <w14:schemeClr w14:val="tx1"/>
            </w14:solidFill>
          </w14:textFill>
        </w:rPr>
        <w:t>投标无效</w:t>
      </w:r>
      <w:r>
        <w:rPr>
          <w:rFonts w:ascii="宋体" w:hAnsi="宋体"/>
          <w:color w:val="000000" w:themeColor="text1"/>
          <w:szCs w:val="21"/>
          <w14:textFill>
            <w14:solidFill>
              <w14:schemeClr w14:val="tx1"/>
            </w14:solidFill>
          </w14:textFill>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以下简称清单</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的形式公布。清单中新增认证产品厂商和型号，由财政部、国家发展改革委、信息产业部以文件形式确定、公布并适时调整。</w:t>
      </w:r>
    </w:p>
    <w:p w14:paraId="25E91286">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国办发〔2010〕47号</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、《财政部关于进一步做好政府机关使用正版软件工作的通知》</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财预〔2010〕536号</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p>
    <w:p w14:paraId="07824A0E">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网络安全专用产品</w:t>
      </w:r>
    </w:p>
    <w:p w14:paraId="04F204DB">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EEFE774">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推广使用低挥发性有机化合物</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VOCs</w:t>
      </w:r>
      <w:r>
        <w:rPr>
          <w:rFonts w:hint="eastAsia" w:ascii="宋体" w:hAnsi="宋体"/>
          <w:color w:val="000000" w:themeColor="text1"/>
          <w:szCs w:val="21"/>
          <w14:textFill>
            <w14:solidFill>
              <w14:schemeClr w14:val="tx1"/>
            </w14:solidFill>
          </w14:textFill>
        </w:rPr>
        <w:t>）</w:t>
      </w:r>
    </w:p>
    <w:p w14:paraId="0631716B">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为全面推进本市挥发性有机物</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VOCs</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治理，贯彻落实挥发性有机物污染治理专项行动有关要求，相关规定依据《北京市财政局北京市生态环境局关于政府采购推广使用低挥发性有机化合物</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VOCs</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有关事项的通知》</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京财采购〔2020〕2381号</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。本项目中涉及涂料、胶黏剂、油墨、清洗剂等挥发性有机物产品的，属于强制性标准的，供应商应执行符合本市和国家的VOCs含量限制标准(具体标准见第五章《采购需求》)，否则</w:t>
      </w:r>
      <w:r>
        <w:rPr>
          <w:rFonts w:ascii="宋体" w:hAnsi="宋体"/>
          <w:b/>
          <w:bCs/>
          <w:color w:val="000000" w:themeColor="text1"/>
          <w:szCs w:val="21"/>
          <w14:textFill>
            <w14:solidFill>
              <w14:schemeClr w14:val="tx1"/>
            </w14:solidFill>
          </w14:textFill>
        </w:rPr>
        <w:t>投标无效</w:t>
      </w:r>
      <w:r>
        <w:rPr>
          <w:rFonts w:ascii="宋体" w:hAnsi="宋体"/>
          <w:color w:val="000000" w:themeColor="text1"/>
          <w:szCs w:val="21"/>
          <w14:textFill>
            <w14:solidFill>
              <w14:schemeClr w14:val="tx1"/>
            </w14:solidFill>
          </w14:textFill>
        </w:rPr>
        <w:t>；属于推荐性标准的，优先采购，具体见第四章《评标程序、评标方法和评标标准》。</w:t>
      </w:r>
    </w:p>
    <w:p w14:paraId="5D1DEAAB">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采购需求标准</w:t>
      </w:r>
    </w:p>
    <w:p w14:paraId="53AD2DC6">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商品包装、快递包装政府采购需求标准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试行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。助力打好污染防治攻坚战，推广使用绿色包装，根据财政部关于印发《商品包装政府采购需求标准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试行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》、《快递包装政府采购需求标准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试行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》的通知</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财办库〔2020〕123号</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，本项目如涉及商品包装和快递包装的，则其具体要求见第五章《采购需求》。</w:t>
      </w:r>
    </w:p>
    <w:p w14:paraId="6E22DE21">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绿色数据中心政府采购需求标准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试行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。为加快数据中心绿色转型，根据财政部生态环境部工业和信息化部关于印发《绿色数据中心政府采购需求标准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试行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》的通知</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财库〔2023〕7号</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，本项目如涉及绿色数据中心，则具体要求见第五章《采购需求》。</w:t>
      </w:r>
    </w:p>
    <w:p w14:paraId="68DA0C2C">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投标费用</w:t>
      </w:r>
    </w:p>
    <w:p w14:paraId="40F09EE4">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投标人应自行承担所有与准备和参加投标有关的费用，无论投标的结果如何，采购人或采购代理机构在任何情况下均无承担这些费用的义务和责任。</w:t>
      </w:r>
    </w:p>
    <w:p w14:paraId="6F6964B1">
      <w:pPr>
        <w:rPr>
          <w:rFonts w:ascii="宋体" w:hAnsi="宋体"/>
          <w:color w:val="000000" w:themeColor="text1"/>
          <w14:textFill>
            <w14:solidFill>
              <w14:schemeClr w14:val="tx1"/>
            </w14:solidFill>
          </w14:textFill>
        </w:rPr>
      </w:pPr>
    </w:p>
    <w:p w14:paraId="7989BA54">
      <w:pPr>
        <w:widowControl/>
        <w:numPr>
          <w:ilvl w:val="0"/>
          <w:numId w:val="10"/>
        </w:numPr>
        <w:kinsoku w:val="0"/>
        <w:autoSpaceDE w:val="0"/>
        <w:autoSpaceDN w:val="0"/>
        <w:adjustRightInd w:val="0"/>
        <w:snapToGrid w:val="0"/>
        <w:spacing w:line="360" w:lineRule="auto"/>
        <w:ind w:left="3849"/>
        <w:jc w:val="left"/>
        <w:textAlignment w:val="baseline"/>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pPr>
      <w:r>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t>招标文件</w:t>
      </w:r>
    </w:p>
    <w:p w14:paraId="478B1559">
      <w:pPr>
        <w:numPr>
          <w:ilvl w:val="0"/>
          <w:numId w:val="9"/>
        </w:numPr>
        <w:tabs>
          <w:tab w:val="left" w:pos="360"/>
          <w:tab w:val="clear" w:pos="900"/>
        </w:tabs>
        <w:snapToGrid w:val="0"/>
        <w:spacing w:line="360" w:lineRule="auto"/>
        <w:ind w:left="357" w:hanging="357"/>
        <w:outlineLvl w:val="1"/>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招标文件构成</w:t>
      </w:r>
    </w:p>
    <w:p w14:paraId="4FF19190">
      <w:pPr>
        <w:numPr>
          <w:ilvl w:val="1"/>
          <w:numId w:val="9"/>
        </w:numPr>
        <w:tabs>
          <w:tab w:val="left" w:pos="1080"/>
          <w:tab w:val="left" w:pos="2014"/>
        </w:tabs>
        <w:snapToGrid w:val="0"/>
        <w:spacing w:line="360" w:lineRule="auto"/>
        <w:ind w:left="1080" w:hanging="72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招标文件包括以下部分：</w:t>
      </w:r>
    </w:p>
    <w:p w14:paraId="725B1AB0">
      <w:pPr>
        <w:numPr>
          <w:ilvl w:val="0"/>
          <w:numId w:val="11"/>
        </w:numPr>
        <w:tabs>
          <w:tab w:val="left" w:pos="1980"/>
          <w:tab w:val="left" w:pos="2520"/>
        </w:tabs>
        <w:snapToGrid w:val="0"/>
        <w:spacing w:line="360" w:lineRule="auto"/>
        <w:ind w:left="1440" w:firstLine="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投标邀请</w:t>
      </w:r>
    </w:p>
    <w:p w14:paraId="253FCF9F">
      <w:pPr>
        <w:numPr>
          <w:ilvl w:val="0"/>
          <w:numId w:val="11"/>
        </w:numPr>
        <w:tabs>
          <w:tab w:val="left" w:pos="1980"/>
          <w:tab w:val="left" w:pos="2520"/>
        </w:tabs>
        <w:snapToGrid w:val="0"/>
        <w:spacing w:line="360" w:lineRule="auto"/>
        <w:ind w:left="1440" w:firstLine="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投标人须知</w:t>
      </w:r>
    </w:p>
    <w:p w14:paraId="647DBACE">
      <w:pPr>
        <w:numPr>
          <w:ilvl w:val="0"/>
          <w:numId w:val="11"/>
        </w:numPr>
        <w:tabs>
          <w:tab w:val="left" w:pos="1980"/>
          <w:tab w:val="left" w:pos="2520"/>
        </w:tabs>
        <w:snapToGrid w:val="0"/>
        <w:spacing w:line="360" w:lineRule="auto"/>
        <w:ind w:left="1440" w:firstLine="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资格审查</w:t>
      </w:r>
    </w:p>
    <w:p w14:paraId="7B22BAFB">
      <w:pPr>
        <w:numPr>
          <w:ilvl w:val="0"/>
          <w:numId w:val="11"/>
        </w:numPr>
        <w:tabs>
          <w:tab w:val="left" w:pos="1980"/>
          <w:tab w:val="left" w:pos="2520"/>
        </w:tabs>
        <w:snapToGrid w:val="0"/>
        <w:spacing w:line="360" w:lineRule="auto"/>
        <w:ind w:left="1440" w:firstLine="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评标程序、评标方法和评标标准</w:t>
      </w:r>
    </w:p>
    <w:p w14:paraId="0F40B863">
      <w:pPr>
        <w:numPr>
          <w:ilvl w:val="0"/>
          <w:numId w:val="11"/>
        </w:numPr>
        <w:tabs>
          <w:tab w:val="left" w:pos="1980"/>
          <w:tab w:val="left" w:pos="2520"/>
        </w:tabs>
        <w:snapToGrid w:val="0"/>
        <w:spacing w:line="360" w:lineRule="auto"/>
        <w:ind w:left="1440" w:firstLine="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采购需求</w:t>
      </w:r>
    </w:p>
    <w:p w14:paraId="22FA1CE4">
      <w:pPr>
        <w:numPr>
          <w:ilvl w:val="0"/>
          <w:numId w:val="11"/>
        </w:numPr>
        <w:tabs>
          <w:tab w:val="left" w:pos="1980"/>
          <w:tab w:val="left" w:pos="2520"/>
        </w:tabs>
        <w:snapToGrid w:val="0"/>
        <w:spacing w:line="360" w:lineRule="auto"/>
        <w:ind w:left="1440" w:firstLine="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拟签订的合同文本</w:t>
      </w:r>
    </w:p>
    <w:p w14:paraId="288BF2F6">
      <w:pPr>
        <w:numPr>
          <w:ilvl w:val="0"/>
          <w:numId w:val="11"/>
        </w:numPr>
        <w:tabs>
          <w:tab w:val="left" w:pos="1980"/>
          <w:tab w:val="left" w:pos="2520"/>
        </w:tabs>
        <w:snapToGrid w:val="0"/>
        <w:spacing w:line="360" w:lineRule="auto"/>
        <w:ind w:left="1440" w:firstLine="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投标文件格式 </w:t>
      </w:r>
    </w:p>
    <w:p w14:paraId="62276611">
      <w:pPr>
        <w:numPr>
          <w:ilvl w:val="1"/>
          <w:numId w:val="9"/>
        </w:numPr>
        <w:tabs>
          <w:tab w:val="left" w:pos="1080"/>
          <w:tab w:val="left" w:pos="2014"/>
        </w:tabs>
        <w:snapToGrid w:val="0"/>
        <w:spacing w:line="360" w:lineRule="auto"/>
        <w:ind w:left="1080" w:hanging="72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投标人应认真阅读招标文件的全部内容。投标人应按照招标文件要求提交投标文件并保证所提供的全部资料的真实性，并对招标文件做出实质性响应，否则</w:t>
      </w:r>
      <w:r>
        <w:rPr>
          <w:rFonts w:ascii="宋体" w:hAnsi="宋体"/>
          <w:b/>
          <w:bCs/>
          <w:color w:val="000000" w:themeColor="text1"/>
          <w:sz w:val="24"/>
          <w14:textFill>
            <w14:solidFill>
              <w14:schemeClr w14:val="tx1"/>
            </w14:solidFill>
          </w14:textFill>
        </w:rPr>
        <w:t>投标无效</w:t>
      </w:r>
      <w:r>
        <w:rPr>
          <w:rFonts w:ascii="宋体" w:hAnsi="宋体"/>
          <w:color w:val="000000" w:themeColor="text1"/>
          <w:sz w:val="24"/>
          <w14:textFill>
            <w14:solidFill>
              <w14:schemeClr w14:val="tx1"/>
            </w14:solidFill>
          </w14:textFill>
        </w:rPr>
        <w:t>。</w:t>
      </w:r>
    </w:p>
    <w:p w14:paraId="743F8CB6">
      <w:pPr>
        <w:numPr>
          <w:ilvl w:val="0"/>
          <w:numId w:val="9"/>
        </w:numPr>
        <w:tabs>
          <w:tab w:val="left" w:pos="360"/>
          <w:tab w:val="clear" w:pos="900"/>
        </w:tabs>
        <w:snapToGrid w:val="0"/>
        <w:spacing w:line="360" w:lineRule="auto"/>
        <w:ind w:left="357" w:hanging="357"/>
        <w:outlineLvl w:val="1"/>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对招标文件的澄清或修改</w:t>
      </w:r>
    </w:p>
    <w:p w14:paraId="25ADA256">
      <w:pPr>
        <w:numPr>
          <w:ilvl w:val="1"/>
          <w:numId w:val="9"/>
        </w:numPr>
        <w:tabs>
          <w:tab w:val="left" w:pos="1080"/>
          <w:tab w:val="left" w:pos="2014"/>
        </w:tabs>
        <w:snapToGrid w:val="0"/>
        <w:spacing w:line="360" w:lineRule="auto"/>
        <w:ind w:left="1080" w:hanging="72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采购人或采购代理机构对已发出的招标文件进行必要澄清或者修改的，将在原公告发布媒体上发布更正公告，并以书面形式通知所有获取招标文件的潜在投标人。</w:t>
      </w:r>
    </w:p>
    <w:p w14:paraId="4F831AFC">
      <w:pPr>
        <w:numPr>
          <w:ilvl w:val="1"/>
          <w:numId w:val="9"/>
        </w:numPr>
        <w:tabs>
          <w:tab w:val="left" w:pos="1080"/>
          <w:tab w:val="left" w:pos="2014"/>
        </w:tabs>
        <w:snapToGrid w:val="0"/>
        <w:spacing w:line="360" w:lineRule="auto"/>
        <w:ind w:left="1080" w:hanging="72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上述书面通知，按照获取招标文件的潜在投标人提供的联系方式发出，因提供的信息有误导致通知延迟或无法通知的，采购人或采购代理机构不承担责任。</w:t>
      </w:r>
    </w:p>
    <w:p w14:paraId="207A9E1B">
      <w:pPr>
        <w:numPr>
          <w:ilvl w:val="1"/>
          <w:numId w:val="9"/>
        </w:numPr>
        <w:tabs>
          <w:tab w:val="left" w:pos="1080"/>
          <w:tab w:val="left" w:pos="2014"/>
        </w:tabs>
        <w:snapToGrid w:val="0"/>
        <w:spacing w:line="360" w:lineRule="auto"/>
        <w:ind w:left="1080" w:hanging="72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C28BDF4">
      <w:pPr>
        <w:rPr>
          <w:rFonts w:ascii="宋体" w:hAnsi="宋体"/>
          <w:color w:val="000000" w:themeColor="text1"/>
          <w14:textFill>
            <w14:solidFill>
              <w14:schemeClr w14:val="tx1"/>
            </w14:solidFill>
          </w14:textFill>
        </w:rPr>
      </w:pPr>
    </w:p>
    <w:p w14:paraId="78D7BF39">
      <w:pPr>
        <w:widowControl/>
        <w:numPr>
          <w:ilvl w:val="0"/>
          <w:numId w:val="10"/>
        </w:numPr>
        <w:kinsoku w:val="0"/>
        <w:autoSpaceDE w:val="0"/>
        <w:autoSpaceDN w:val="0"/>
        <w:adjustRightInd w:val="0"/>
        <w:snapToGrid w:val="0"/>
        <w:spacing w:line="360" w:lineRule="auto"/>
        <w:ind w:firstLine="572" w:firstLineChars="200"/>
        <w:jc w:val="center"/>
        <w:textAlignment w:val="baseline"/>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pPr>
      <w:r>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t>投标文件的编制</w:t>
      </w:r>
    </w:p>
    <w:p w14:paraId="7076B601">
      <w:pPr>
        <w:numPr>
          <w:ilvl w:val="0"/>
          <w:numId w:val="9"/>
        </w:numPr>
        <w:tabs>
          <w:tab w:val="left" w:pos="360"/>
          <w:tab w:val="clear" w:pos="900"/>
        </w:tabs>
        <w:snapToGrid w:val="0"/>
        <w:spacing w:line="360" w:lineRule="auto"/>
        <w:ind w:left="357" w:hanging="357"/>
        <w:outlineLvl w:val="1"/>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投标范围、投标文件中计量单位的使用及投标语言</w:t>
      </w:r>
    </w:p>
    <w:p w14:paraId="58E07479">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hAnsi="宋体"/>
          <w:b/>
          <w:bCs/>
          <w:color w:val="000000" w:themeColor="text1"/>
          <w14:textFill>
            <w14:solidFill>
              <w14:schemeClr w14:val="tx1"/>
            </w14:solidFill>
          </w14:textFill>
        </w:rPr>
        <w:t>无效投标</w:t>
      </w:r>
      <w:r>
        <w:rPr>
          <w:rFonts w:ascii="宋体" w:hAnsi="宋体"/>
          <w:color w:val="000000" w:themeColor="text1"/>
          <w14:textFill>
            <w14:solidFill>
              <w14:schemeClr w14:val="tx1"/>
            </w14:solidFill>
          </w14:textFill>
        </w:rPr>
        <w:t>。</w:t>
      </w:r>
    </w:p>
    <w:p w14:paraId="0286AE86">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除招标文件有特殊要求外，本项目投标所使用的计量单位，应采用中华人民共和国法定计量单位。</w:t>
      </w:r>
    </w:p>
    <w:p w14:paraId="1176E15A">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08123B6">
      <w:pPr>
        <w:numPr>
          <w:ilvl w:val="0"/>
          <w:numId w:val="9"/>
        </w:numPr>
        <w:tabs>
          <w:tab w:val="left" w:pos="360"/>
          <w:tab w:val="clear" w:pos="900"/>
        </w:tabs>
        <w:snapToGrid w:val="0"/>
        <w:spacing w:line="360" w:lineRule="auto"/>
        <w:ind w:left="357" w:hanging="357"/>
        <w:outlineLvl w:val="1"/>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投标文件构成</w:t>
      </w:r>
    </w:p>
    <w:p w14:paraId="08E1173D">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投标人应当按照招标文件的要求编制投标文件。投标文件应由《资格证明文件》、《商务技术文件》两部分构成。投标文件的部分格式要求，见第七章《投标文件格式》。</w:t>
      </w:r>
    </w:p>
    <w:p w14:paraId="4FAD3FC8">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ascii="宋体" w:hAnsi="宋体"/>
          <w:b/>
          <w:bCs/>
          <w:color w:val="000000" w:themeColor="text1"/>
          <w14:textFill>
            <w14:solidFill>
              <w14:schemeClr w14:val="tx1"/>
            </w14:solidFill>
          </w14:textFill>
        </w:rPr>
        <w:t>投标无效</w:t>
      </w:r>
      <w:r>
        <w:rPr>
          <w:rFonts w:ascii="宋体" w:hAnsi="宋体"/>
          <w:color w:val="000000" w:themeColor="text1"/>
          <w14:textFill>
            <w14:solidFill>
              <w14:schemeClr w14:val="tx1"/>
            </w14:solidFill>
          </w14:textFill>
        </w:rPr>
        <w:t>。未标记“实质性格式”的文件和招标文件未提供格式的内容，可由投标人自行编写。</w:t>
      </w:r>
    </w:p>
    <w:p w14:paraId="408BFB14">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第四章《评标程序、评标方法和评标标准》中涉及的证明文件。</w:t>
      </w:r>
    </w:p>
    <w:p w14:paraId="29472D7F">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8301C7F">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投标人认为应附的其他材料。</w:t>
      </w:r>
    </w:p>
    <w:p w14:paraId="4BB56B1C">
      <w:pPr>
        <w:numPr>
          <w:ilvl w:val="0"/>
          <w:numId w:val="9"/>
        </w:numPr>
        <w:tabs>
          <w:tab w:val="left" w:pos="360"/>
          <w:tab w:val="clear" w:pos="900"/>
        </w:tabs>
        <w:snapToGrid w:val="0"/>
        <w:spacing w:line="360" w:lineRule="auto"/>
        <w:ind w:left="357" w:hanging="357"/>
        <w:outlineLvl w:val="1"/>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投标报价</w:t>
      </w:r>
    </w:p>
    <w:p w14:paraId="5E429412">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所有投标均以人民币报价。</w:t>
      </w:r>
    </w:p>
    <w:p w14:paraId="72A558CC">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投标人的报价应包括为完成本项目所发生的一切费用和税费，采购人将不再支付报价以外的任何费用。投标人的报价应包括但不限于下列内容，《投标人须知资料表》中有特殊规定的，从其规定。</w:t>
      </w:r>
    </w:p>
    <w:p w14:paraId="62EF7006">
      <w:pPr>
        <w:numPr>
          <w:ilvl w:val="2"/>
          <w:numId w:val="9"/>
        </w:numPr>
        <w:tabs>
          <w:tab w:val="left" w:pos="2014"/>
        </w:tabs>
        <w:snapToGrid w:val="0"/>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投标货物及标准附件、备品备件、专用工具等的出厂价</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包括已在中国国内的进口货物完税后的仓库交货价、展室交货价或货架交货价</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和运至最终目的地的运输费和保险费，安装调试、检验、技术服务、培训、质量保证、售后服务、税费等；</w:t>
      </w:r>
    </w:p>
    <w:p w14:paraId="4CFB0D81">
      <w:pPr>
        <w:numPr>
          <w:ilvl w:val="2"/>
          <w:numId w:val="9"/>
        </w:numPr>
        <w:tabs>
          <w:tab w:val="left" w:pos="2014"/>
        </w:tabs>
        <w:snapToGrid w:val="0"/>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按照招标文件要求完成本项目的全部相关费用。</w:t>
      </w:r>
    </w:p>
    <w:p w14:paraId="416DF68E">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采购人不得向供应商索要或者接受其给予的赠品、回扣或者与采购无关的其他商品、服务。</w:t>
      </w:r>
    </w:p>
    <w:p w14:paraId="32496DA9">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投标人不能提供任何有选择性或可调整的报价(招标文件另有规定的除外)，否则其</w:t>
      </w:r>
      <w:r>
        <w:rPr>
          <w:rFonts w:ascii="宋体" w:hAnsi="宋体"/>
          <w:b/>
          <w:bCs/>
          <w:color w:val="000000" w:themeColor="text1"/>
          <w14:textFill>
            <w14:solidFill>
              <w14:schemeClr w14:val="tx1"/>
            </w14:solidFill>
          </w14:textFill>
        </w:rPr>
        <w:t>投标无效</w:t>
      </w:r>
      <w:r>
        <w:rPr>
          <w:rFonts w:ascii="宋体" w:hAnsi="宋体"/>
          <w:color w:val="000000" w:themeColor="text1"/>
          <w14:textFill>
            <w14:solidFill>
              <w14:schemeClr w14:val="tx1"/>
            </w14:solidFill>
          </w14:textFill>
        </w:rPr>
        <w:t>。</w:t>
      </w:r>
    </w:p>
    <w:p w14:paraId="3DF64F63">
      <w:pPr>
        <w:numPr>
          <w:ilvl w:val="0"/>
          <w:numId w:val="9"/>
        </w:numPr>
        <w:tabs>
          <w:tab w:val="left" w:pos="360"/>
          <w:tab w:val="clear" w:pos="900"/>
        </w:tabs>
        <w:snapToGrid w:val="0"/>
        <w:spacing w:line="360" w:lineRule="auto"/>
        <w:ind w:left="357" w:hanging="357"/>
        <w:outlineLvl w:val="1"/>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投标保证金</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本项目不适应</w:t>
      </w:r>
      <w:r>
        <w:rPr>
          <w:rFonts w:hint="eastAsia" w:ascii="宋体" w:hAnsi="宋体"/>
          <w:color w:val="000000" w:themeColor="text1"/>
          <w:lang w:eastAsia="zh-CN"/>
          <w14:textFill>
            <w14:solidFill>
              <w14:schemeClr w14:val="tx1"/>
            </w14:solidFill>
          </w14:textFill>
        </w:rPr>
        <w:t>）</w:t>
      </w:r>
    </w:p>
    <w:p w14:paraId="780C7CFD">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投标人应按《投标人须知资料表》中规定的金额及要求交纳投标保证金。</w:t>
      </w:r>
    </w:p>
    <w:p w14:paraId="25F2A09C">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交纳投标保证金可采用的形式：政府采购法律法规接受的支票、汇票、本票、网上银行支付或者金融机构、担保机构出具的保函等非现金形式。</w:t>
      </w:r>
    </w:p>
    <w:p w14:paraId="35709425">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投标保证金到账</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保函提交</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ascii="宋体" w:hAnsi="宋体"/>
          <w:b/>
          <w:bCs/>
          <w:color w:val="000000" w:themeColor="text1"/>
          <w14:textFill>
            <w14:solidFill>
              <w14:schemeClr w14:val="tx1"/>
            </w14:solidFill>
          </w14:textFill>
        </w:rPr>
        <w:t>投标无效</w:t>
      </w:r>
      <w:r>
        <w:rPr>
          <w:rFonts w:ascii="宋体" w:hAnsi="宋体"/>
          <w:color w:val="000000" w:themeColor="text1"/>
          <w14:textFill>
            <w14:solidFill>
              <w14:schemeClr w14:val="tx1"/>
            </w14:solidFill>
          </w14:textFill>
        </w:rPr>
        <w:t>。</w:t>
      </w:r>
    </w:p>
    <w:p w14:paraId="5E0D158F">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投标保证金有效期同投标有效期。</w:t>
      </w:r>
    </w:p>
    <w:p w14:paraId="7A9C64D7">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投标人为联合体的，可以由联合体中的一方或者多方共同交纳投标保证金，其交纳的投标保证金对联合体各方均具有约束力。</w:t>
      </w:r>
    </w:p>
    <w:p w14:paraId="56270E7E">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A0800CF">
      <w:pPr>
        <w:numPr>
          <w:ilvl w:val="2"/>
          <w:numId w:val="9"/>
        </w:numPr>
        <w:tabs>
          <w:tab w:val="left" w:pos="2014"/>
        </w:tabs>
        <w:snapToGrid w:val="0"/>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投标人在投标截止时间前撤回已提交的投标文件的，自收到投标人书面撤回通知之日起5个工作日内退还已收取的投标保证金；</w:t>
      </w:r>
    </w:p>
    <w:p w14:paraId="157C6496">
      <w:pPr>
        <w:numPr>
          <w:ilvl w:val="2"/>
          <w:numId w:val="9"/>
        </w:numPr>
        <w:tabs>
          <w:tab w:val="left" w:pos="2014"/>
        </w:tabs>
        <w:snapToGrid w:val="0"/>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中标人的投标保证金，自采购合同签订之日起5个工作日内退还中标人；</w:t>
      </w:r>
    </w:p>
    <w:p w14:paraId="5FDD1DA3">
      <w:pPr>
        <w:numPr>
          <w:ilvl w:val="2"/>
          <w:numId w:val="9"/>
        </w:numPr>
        <w:tabs>
          <w:tab w:val="left" w:pos="2014"/>
        </w:tabs>
        <w:snapToGrid w:val="0"/>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未中标投标人的投标保证金，自中标通知书发出之日起5个工作日内退还未中标人；</w:t>
      </w:r>
    </w:p>
    <w:p w14:paraId="68C9B765">
      <w:pPr>
        <w:numPr>
          <w:ilvl w:val="2"/>
          <w:numId w:val="9"/>
        </w:numPr>
        <w:tabs>
          <w:tab w:val="left" w:pos="2014"/>
        </w:tabs>
        <w:snapToGrid w:val="0"/>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终止招标项目已经收取投标保证金的，自终止采购活动后5个工作日内退还已收取的投标保证金及其在银行产生的孳息。</w:t>
      </w:r>
    </w:p>
    <w:p w14:paraId="3A605622">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有下列情形之一的，采购人或采购代理机构可以不予退还投标保证金：</w:t>
      </w:r>
    </w:p>
    <w:p w14:paraId="7A9C3252">
      <w:pPr>
        <w:numPr>
          <w:ilvl w:val="2"/>
          <w:numId w:val="9"/>
        </w:numPr>
        <w:tabs>
          <w:tab w:val="left" w:pos="2014"/>
        </w:tabs>
        <w:snapToGrid w:val="0"/>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投标有效期内投标人撤销投标文件的；</w:t>
      </w:r>
    </w:p>
    <w:p w14:paraId="7533920A">
      <w:pPr>
        <w:numPr>
          <w:ilvl w:val="2"/>
          <w:numId w:val="9"/>
        </w:numPr>
        <w:tabs>
          <w:tab w:val="left" w:pos="2014"/>
        </w:tabs>
        <w:snapToGrid w:val="0"/>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《投标人须知资料表》中规定的其他情形。</w:t>
      </w:r>
    </w:p>
    <w:p w14:paraId="2203FFA2">
      <w:pPr>
        <w:numPr>
          <w:ilvl w:val="0"/>
          <w:numId w:val="9"/>
        </w:numPr>
        <w:tabs>
          <w:tab w:val="left" w:pos="360"/>
          <w:tab w:val="clear" w:pos="900"/>
        </w:tabs>
        <w:snapToGrid w:val="0"/>
        <w:spacing w:line="360" w:lineRule="auto"/>
        <w:ind w:left="357" w:hanging="357"/>
        <w:outlineLvl w:val="1"/>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投标有效期</w:t>
      </w:r>
    </w:p>
    <w:p w14:paraId="7925AA3B">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投标文件应在本招标文件《投标人须知资料表》中规定的投标有效期内保持有效，投标有效期少于招标文件规定期限的，其</w:t>
      </w:r>
      <w:r>
        <w:rPr>
          <w:rFonts w:ascii="宋体" w:hAnsi="宋体"/>
          <w:b/>
          <w:bCs/>
          <w:color w:val="000000" w:themeColor="text1"/>
          <w14:textFill>
            <w14:solidFill>
              <w14:schemeClr w14:val="tx1"/>
            </w14:solidFill>
          </w14:textFill>
        </w:rPr>
        <w:t>投标无效</w:t>
      </w:r>
      <w:r>
        <w:rPr>
          <w:rFonts w:ascii="宋体" w:hAnsi="宋体"/>
          <w:color w:val="000000" w:themeColor="text1"/>
          <w14:textFill>
            <w14:solidFill>
              <w14:schemeClr w14:val="tx1"/>
            </w14:solidFill>
          </w14:textFill>
        </w:rPr>
        <w:t>。</w:t>
      </w:r>
    </w:p>
    <w:p w14:paraId="64904EB5">
      <w:pPr>
        <w:numPr>
          <w:ilvl w:val="0"/>
          <w:numId w:val="9"/>
        </w:numPr>
        <w:tabs>
          <w:tab w:val="left" w:pos="360"/>
          <w:tab w:val="clear" w:pos="900"/>
        </w:tabs>
        <w:snapToGrid w:val="0"/>
        <w:spacing w:line="360" w:lineRule="auto"/>
        <w:ind w:left="357" w:hanging="357"/>
        <w:outlineLvl w:val="1"/>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投标文件的份数、签署及装订</w:t>
      </w:r>
    </w:p>
    <w:p w14:paraId="40E78809">
      <w:pPr>
        <w:numPr>
          <w:ilvl w:val="1"/>
          <w:numId w:val="9"/>
        </w:numPr>
        <w:tabs>
          <w:tab w:val="left" w:pos="1080"/>
          <w:tab w:val="left" w:pos="2014"/>
        </w:tabs>
        <w:snapToGrid w:val="0"/>
        <w:spacing w:line="360" w:lineRule="auto"/>
        <w:ind w:left="113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招标文件要求签字的内容</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如授权委托书等</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，可以使用电子签章或使用原件的电子件</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电子件指扫描件、照片等形式电子文件</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要求第三方出具的盖章件原件</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如联合协议、分包意向协议、制造商授权书等</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，投标文件中应使用原件的电子件。</w:t>
      </w:r>
    </w:p>
    <w:p w14:paraId="6333F177">
      <w:pPr>
        <w:numPr>
          <w:ilvl w:val="1"/>
          <w:numId w:val="9"/>
        </w:numPr>
        <w:tabs>
          <w:tab w:val="left" w:pos="1080"/>
          <w:tab w:val="left" w:pos="2014"/>
        </w:tabs>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招标文件要求盖章的内容，一般通过投标文件编制工具加盖电子签章。</w:t>
      </w:r>
    </w:p>
    <w:p w14:paraId="35292884">
      <w:pPr>
        <w:widowControl/>
        <w:numPr>
          <w:ilvl w:val="0"/>
          <w:numId w:val="10"/>
        </w:numPr>
        <w:kinsoku w:val="0"/>
        <w:autoSpaceDE w:val="0"/>
        <w:autoSpaceDN w:val="0"/>
        <w:adjustRightInd w:val="0"/>
        <w:snapToGrid w:val="0"/>
        <w:spacing w:line="360" w:lineRule="auto"/>
        <w:ind w:firstLine="572" w:firstLineChars="200"/>
        <w:jc w:val="center"/>
        <w:textAlignment w:val="baseline"/>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pPr>
      <w:r>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t>投标文件的提交</w:t>
      </w:r>
    </w:p>
    <w:p w14:paraId="24791138">
      <w:pPr>
        <w:numPr>
          <w:ilvl w:val="0"/>
          <w:numId w:val="9"/>
        </w:numPr>
        <w:tabs>
          <w:tab w:val="left" w:pos="360"/>
          <w:tab w:val="clear" w:pos="900"/>
        </w:tabs>
        <w:snapToGrid w:val="0"/>
        <w:spacing w:line="360" w:lineRule="auto"/>
        <w:ind w:left="357" w:hanging="357"/>
        <w:outlineLvl w:val="1"/>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投标文件的密封和标记</w:t>
      </w:r>
    </w:p>
    <w:p w14:paraId="2F85C748">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本项目使用北京市政府采购电子交易平台。投标人根据招标文件及电子交易平台供应商操作手册要求编制、生成并提交电子投标文件。</w:t>
      </w:r>
    </w:p>
    <w:p w14:paraId="027CB866">
      <w:pPr>
        <w:numPr>
          <w:ilvl w:val="1"/>
          <w:numId w:val="9"/>
        </w:numPr>
        <w:tabs>
          <w:tab w:val="left" w:pos="1080"/>
          <w:tab w:val="left" w:pos="2014"/>
        </w:tabs>
        <w:snapToGrid w:val="0"/>
        <w:spacing w:line="360" w:lineRule="auto"/>
        <w:ind w:left="1134" w:hanging="56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采购人及采购代理机构拒绝接受通过电子交易平台以外任何形式提交的投标文件，投标保证金除外。</w:t>
      </w:r>
    </w:p>
    <w:p w14:paraId="64E84B82">
      <w:pPr>
        <w:numPr>
          <w:ilvl w:val="0"/>
          <w:numId w:val="9"/>
        </w:numPr>
        <w:tabs>
          <w:tab w:val="left" w:pos="360"/>
          <w:tab w:val="clear" w:pos="900"/>
        </w:tabs>
        <w:snapToGrid w:val="0"/>
        <w:spacing w:line="360" w:lineRule="auto"/>
        <w:ind w:left="357" w:hanging="357"/>
        <w:outlineLvl w:val="1"/>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投标地点、投标截止时间</w:t>
      </w:r>
    </w:p>
    <w:p w14:paraId="4858E3CE">
      <w:pPr>
        <w:numPr>
          <w:ilvl w:val="1"/>
          <w:numId w:val="9"/>
        </w:numPr>
        <w:tabs>
          <w:tab w:val="left" w:pos="1080"/>
          <w:tab w:val="left" w:pos="2014"/>
        </w:tabs>
        <w:snapToGrid w:val="0"/>
        <w:spacing w:line="360" w:lineRule="auto"/>
        <w:ind w:left="113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投标人应在招标文件要求提交投标文件截止时间前，将电子投标文件提交至电子交易平台。</w:t>
      </w:r>
    </w:p>
    <w:p w14:paraId="6E3B1D13">
      <w:pPr>
        <w:numPr>
          <w:ilvl w:val="0"/>
          <w:numId w:val="9"/>
        </w:numPr>
        <w:tabs>
          <w:tab w:val="left" w:pos="360"/>
          <w:tab w:val="clear" w:pos="900"/>
        </w:tabs>
        <w:snapToGrid w:val="0"/>
        <w:spacing w:line="360" w:lineRule="auto"/>
        <w:ind w:left="357" w:hanging="357"/>
        <w:outlineLvl w:val="1"/>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投标文件的修改与撤回</w:t>
      </w:r>
    </w:p>
    <w:p w14:paraId="1200CD24">
      <w:pPr>
        <w:numPr>
          <w:ilvl w:val="1"/>
          <w:numId w:val="9"/>
        </w:numPr>
        <w:tabs>
          <w:tab w:val="left" w:pos="1080"/>
          <w:tab w:val="left" w:pos="1134"/>
          <w:tab w:val="left" w:pos="2014"/>
          <w:tab w:val="clear" w:pos="1589"/>
        </w:tabs>
        <w:snapToGrid w:val="0"/>
        <w:spacing w:line="360" w:lineRule="auto"/>
        <w:ind w:left="1134" w:hanging="56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358FC1EA">
      <w:pPr>
        <w:numPr>
          <w:ilvl w:val="1"/>
          <w:numId w:val="9"/>
        </w:numPr>
        <w:tabs>
          <w:tab w:val="left" w:pos="1080"/>
          <w:tab w:val="left" w:pos="2014"/>
        </w:tabs>
        <w:snapToGrid w:val="0"/>
        <w:spacing w:line="360" w:lineRule="auto"/>
        <w:ind w:left="1080" w:hanging="7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投标人对投标文件的补充、修改的内容应当按照招标文件要求签署、盖章</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作为投标文件的组成部分。</w:t>
      </w:r>
    </w:p>
    <w:p w14:paraId="68BCF3DD">
      <w:pPr>
        <w:widowControl/>
        <w:numPr>
          <w:ilvl w:val="0"/>
          <w:numId w:val="10"/>
        </w:numPr>
        <w:kinsoku w:val="0"/>
        <w:autoSpaceDE w:val="0"/>
        <w:autoSpaceDN w:val="0"/>
        <w:adjustRightInd w:val="0"/>
        <w:snapToGrid w:val="0"/>
        <w:spacing w:line="360" w:lineRule="auto"/>
        <w:ind w:firstLine="572" w:firstLineChars="200"/>
        <w:jc w:val="center"/>
        <w:textAlignment w:val="baseline"/>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pPr>
      <w:r>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t>开标、资格审查及评标</w:t>
      </w:r>
    </w:p>
    <w:p w14:paraId="5B93C759">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开标</w:t>
      </w:r>
    </w:p>
    <w:p w14:paraId="61D9D5DB">
      <w:pPr>
        <w:numPr>
          <w:ilvl w:val="1"/>
          <w:numId w:val="9"/>
        </w:numPr>
        <w:tabs>
          <w:tab w:val="left" w:pos="1080"/>
          <w:tab w:val="left" w:pos="2014"/>
        </w:tabs>
        <w:snapToGrid w:val="0"/>
        <w:spacing w:line="360" w:lineRule="auto"/>
        <w:ind w:left="113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采购人或采购代理机构将按招标文件的规定，在投标截止时间的同一时间和招标文件预先确定的地点组织开标。</w:t>
      </w:r>
    </w:p>
    <w:p w14:paraId="00FDC241">
      <w:pPr>
        <w:numPr>
          <w:ilvl w:val="1"/>
          <w:numId w:val="9"/>
        </w:numPr>
        <w:tabs>
          <w:tab w:val="left" w:pos="1080"/>
          <w:tab w:val="left" w:pos="2014"/>
        </w:tabs>
        <w:snapToGrid w:val="0"/>
        <w:spacing w:line="360" w:lineRule="auto"/>
        <w:ind w:left="113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本项目开标使用北京市政府采购电子交易平台。投标人应在规定的时间内对投标文件进行解密，因非系统原因导致的解密失败，视为投标无效。</w:t>
      </w:r>
    </w:p>
    <w:p w14:paraId="3FB587F9">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6B79105D">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投标人对开标过程和开标记录有疑义，以及认为采购人、采购代理机构相关工作人员有需要回避的情形的，应当场提出询问或者回避中请。采购人、采购代理机构对投标人提出的询问或者回避申请将及时处理。</w:t>
      </w:r>
    </w:p>
    <w:p w14:paraId="3531F779">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投标人不足3家的，不予开标。</w:t>
      </w:r>
    </w:p>
    <w:p w14:paraId="0B5762CC">
      <w:pPr>
        <w:numPr>
          <w:ilvl w:val="1"/>
          <w:numId w:val="9"/>
        </w:numPr>
        <w:tabs>
          <w:tab w:val="left" w:pos="1080"/>
          <w:tab w:val="left" w:pos="2014"/>
        </w:tabs>
        <w:snapToGrid w:val="0"/>
        <w:spacing w:line="360" w:lineRule="auto"/>
        <w:ind w:left="1077" w:hanging="7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开标时需携带以下资料：</w:t>
      </w:r>
    </w:p>
    <w:p w14:paraId="52B58A0D">
      <w:pPr>
        <w:tabs>
          <w:tab w:val="left" w:pos="900"/>
          <w:tab w:val="left" w:pos="1080"/>
          <w:tab w:val="left" w:pos="1589"/>
          <w:tab w:val="left" w:pos="2014"/>
        </w:tabs>
        <w:snapToGrid w:val="0"/>
        <w:spacing w:line="360" w:lineRule="auto"/>
        <w:ind w:left="1077"/>
        <w:rPr>
          <w:rFonts w:ascii="宋体" w:hAnsi="宋体" w:cs="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18.6.1 1）各供应商参加开标会的是法定代表人的，应持法定代表人身份证明及身份证（原件及复印件加盖公章）参加，非法定代表人参加开标会的，应持法定代表人授权委托书及被授权人身份证（原件及复印件加盖公章）参加，格式详见第七章投标文件格式。2）北京市政府采购电子交易平台提交的电子投标文件解密锁。</w:t>
      </w:r>
    </w:p>
    <w:p w14:paraId="0450F376">
      <w:pPr>
        <w:tabs>
          <w:tab w:val="left" w:pos="900"/>
          <w:tab w:val="left" w:pos="1080"/>
          <w:tab w:val="left" w:pos="1589"/>
          <w:tab w:val="left" w:pos="2014"/>
        </w:tabs>
        <w:snapToGrid w:val="0"/>
        <w:spacing w:line="360" w:lineRule="auto"/>
        <w:ind w:left="10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18.6.2 本项目为</w:t>
      </w:r>
      <w:r>
        <w:rPr>
          <w:rFonts w:ascii="宋体" w:hAnsi="宋体"/>
          <w:color w:val="000000" w:themeColor="text1"/>
          <w:szCs w:val="21"/>
          <w14:textFill>
            <w14:solidFill>
              <w14:schemeClr w14:val="tx1"/>
            </w14:solidFill>
          </w14:textFill>
        </w:rPr>
        <w:t>全流程电子化</w:t>
      </w:r>
      <w:r>
        <w:rPr>
          <w:rFonts w:hint="eastAsia" w:ascii="宋体" w:hAnsi="宋体"/>
          <w:color w:val="000000" w:themeColor="text1"/>
          <w:szCs w:val="21"/>
          <w14:textFill>
            <w14:solidFill>
              <w14:schemeClr w14:val="tx1"/>
            </w14:solidFill>
          </w14:textFill>
        </w:rPr>
        <w:t>投标，投标人在开标时需要另行提交1份与电子投标文件内容一致的纸质投标文件备查，密封格式自拟。</w:t>
      </w:r>
    </w:p>
    <w:p w14:paraId="24310BA5">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资格审查</w:t>
      </w:r>
    </w:p>
    <w:p w14:paraId="261C788E">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见第三章《资格审查》。</w:t>
      </w:r>
    </w:p>
    <w:p w14:paraId="1205A9AC">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评标委员会</w:t>
      </w:r>
    </w:p>
    <w:p w14:paraId="6A5AB528">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评标委员会根据政府采购有关规定和本次采购项目的特点进行组建，并负责具体评标事务，独立履行职责。</w:t>
      </w:r>
    </w:p>
    <w:p w14:paraId="5AD2EB85">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评审专家须符合《财政部关于在政府采购活动中查询及使用信用记录有关问题的通知》</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财库〔2016〕125号</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的规定。依法自行选定评审专家的，采购人和采购代理机构将查询有关信用记录，对具有行贿、受贿、欺诈等不良信用记录的人员，拒绝其参与政府采购活动。</w:t>
      </w:r>
    </w:p>
    <w:p w14:paraId="61990CCA">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评标程序、评标方法和评标标准</w:t>
      </w:r>
    </w:p>
    <w:p w14:paraId="1EBE6ACB">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见第四章《评标程序、评标方法和评标标准》。</w:t>
      </w:r>
    </w:p>
    <w:p w14:paraId="1B2A6F3F">
      <w:pPr>
        <w:rPr>
          <w:rFonts w:ascii="宋体" w:hAnsi="宋体"/>
          <w:color w:val="000000" w:themeColor="text1"/>
          <w14:textFill>
            <w14:solidFill>
              <w14:schemeClr w14:val="tx1"/>
            </w14:solidFill>
          </w14:textFill>
        </w:rPr>
      </w:pPr>
    </w:p>
    <w:p w14:paraId="5A38B8EB">
      <w:pPr>
        <w:widowControl/>
        <w:numPr>
          <w:ilvl w:val="0"/>
          <w:numId w:val="10"/>
        </w:numPr>
        <w:kinsoku w:val="0"/>
        <w:autoSpaceDE w:val="0"/>
        <w:autoSpaceDN w:val="0"/>
        <w:adjustRightInd w:val="0"/>
        <w:snapToGrid w:val="0"/>
        <w:spacing w:line="360" w:lineRule="auto"/>
        <w:ind w:firstLine="572" w:firstLineChars="200"/>
        <w:jc w:val="center"/>
        <w:textAlignment w:val="baseline"/>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pPr>
      <w:r>
        <w:rPr>
          <w:rFonts w:ascii="宋体" w:hAnsi="宋体"/>
          <w:color w:val="000000" w:themeColor="text1"/>
          <w:spacing w:val="3"/>
          <w:sz w:val="28"/>
          <w:szCs w:val="28"/>
          <w14:textOutline w14:w="1803" w14:cap="flat" w14:cmpd="sng" w14:algn="ctr">
            <w14:solidFill>
              <w14:srgbClr w14:val="000000"/>
            </w14:solidFill>
            <w14:prstDash w14:val="solid"/>
            <w14:miter w14:val="0"/>
          </w14:textOutline>
          <w14:textFill>
            <w14:solidFill>
              <w14:schemeClr w14:val="tx1"/>
            </w14:solidFill>
          </w14:textFill>
        </w:rPr>
        <w:t>确定中标</w:t>
      </w:r>
    </w:p>
    <w:p w14:paraId="1DCD619E">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确定中标人</w:t>
      </w:r>
    </w:p>
    <w:p w14:paraId="06325B12">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A89D601">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中标公告与中标通知书</w:t>
      </w:r>
    </w:p>
    <w:p w14:paraId="4AC297DA">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采购人或采购代理机构自中标人确定之日起2个工作日内，在北京市政府采购网公告中标结果，同时向中标人发出中标通知书，中标公告期限为1个工作日。</w:t>
      </w:r>
    </w:p>
    <w:p w14:paraId="20076E22">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中标通知书对采购人和中标供应商均具有法律效力。中标通知书发出后，采购人改变中标结果的，或者中标供应商放弃中标项目的，应当依法承担法律责任。</w:t>
      </w:r>
    </w:p>
    <w:p w14:paraId="6879845C">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废标</w:t>
      </w:r>
    </w:p>
    <w:p w14:paraId="437741E0">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在招标采购中，出现下列情形之一的，应予废标：</w:t>
      </w:r>
    </w:p>
    <w:p w14:paraId="2EDD970B">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符合专业条件的供应商或者对招标文件作实质响应的供应商不足三家的；</w:t>
      </w:r>
    </w:p>
    <w:p w14:paraId="77FE6D7F">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出现影响采购公正的违法、违规行为的；</w:t>
      </w:r>
    </w:p>
    <w:p w14:paraId="067432FE">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投标人的报价均超过了采购预算，采购人不能支付的；</w:t>
      </w:r>
    </w:p>
    <w:p w14:paraId="756B04FB">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因重大变故，采购任务取消的。</w:t>
      </w:r>
    </w:p>
    <w:p w14:paraId="77CEA86F">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废标后，采购人将废标理由书面通知所有投标人。</w:t>
      </w:r>
    </w:p>
    <w:p w14:paraId="4FF739B0">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签订合同</w:t>
      </w:r>
    </w:p>
    <w:p w14:paraId="57E0BC1B">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中标人、采购人应当自中标通知书发出之日起30日内，按照招标文件和中标人投标文件的规定签订书面合同。所签订的合同不得对招标文件确定的事项和中标人投标文件作实质性修改。</w:t>
      </w:r>
    </w:p>
    <w:p w14:paraId="55AA645E">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中标人拒绝与采购人签订合同的，采购人可以按照评标报告推荐的中标候选人名单排序，确定下一候选人为中标人，也可以重新开展政府采购活动。</w:t>
      </w:r>
    </w:p>
    <w:p w14:paraId="67728763">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联合体中标的，联合体各方应当共同与采购人签订合同，就采购合同约定的事项向采购人承担连带责任。</w:t>
      </w:r>
    </w:p>
    <w:p w14:paraId="332E132C">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政府采购合同不能转包。</w:t>
      </w:r>
    </w:p>
    <w:p w14:paraId="75C8A6A4">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hAnsi="宋体"/>
          <w:b/>
          <w:bCs/>
          <w:color w:val="000000" w:themeColor="text1"/>
          <w:szCs w:val="21"/>
          <w14:textFill>
            <w14:solidFill>
              <w14:schemeClr w14:val="tx1"/>
            </w14:solidFill>
          </w14:textFill>
        </w:rPr>
        <w:t>投标无效</w:t>
      </w:r>
      <w:r>
        <w:rPr>
          <w:rFonts w:ascii="宋体" w:hAnsi="宋体"/>
          <w:color w:val="000000" w:themeColor="text1"/>
          <w:szCs w:val="21"/>
          <w14:textFill>
            <w14:solidFill>
              <w14:schemeClr w14:val="tx1"/>
            </w14:solidFill>
          </w14:textFill>
        </w:rPr>
        <w:t>。中标人就采购项目和分包项目向采购人负责，分包供应商就分包项目承担责任。</w:t>
      </w:r>
    </w:p>
    <w:p w14:paraId="697870FC">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询问与质疑</w:t>
      </w:r>
    </w:p>
    <w:p w14:paraId="76FB5356">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询问</w:t>
      </w:r>
    </w:p>
    <w:p w14:paraId="5158B1E5">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投标人对政府采购活动事项有疑问的，可依法提出询问，并按《投标人须知资料表》载明的形式送达采购人或采购代理机构。</w:t>
      </w:r>
    </w:p>
    <w:p w14:paraId="7A82429F">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采购人或采购代理机构对供应商依法提出的询问，在3个工作日内作出答复，但答复的内容不得涉及商业秘密。</w:t>
      </w:r>
    </w:p>
    <w:p w14:paraId="1FC4C212">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质疑</w:t>
      </w:r>
    </w:p>
    <w:p w14:paraId="773ACDED">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29370FD5">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质疑函须使用财政部制定的范本文件。投标人为自然人的，质疑函应当由本人签字；投标人为法人或者其他组织的，质疑函应当由法定代表人、主要负责人，或者其授权代表签字或者盖章，并加盖公章。</w:t>
      </w:r>
    </w:p>
    <w:p w14:paraId="38A8B6D5">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8B9F97B">
      <w:pPr>
        <w:numPr>
          <w:ilvl w:val="2"/>
          <w:numId w:val="9"/>
        </w:numPr>
        <w:tabs>
          <w:tab w:val="left" w:pos="2014"/>
        </w:tabs>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投标人应在法定质疑期内一次性提出针对同一采购程序环节的质疑，法定质疑期内针对同一采购程序环节再次提出的质疑，采购人、采购代理机构有权不予答复。</w:t>
      </w:r>
    </w:p>
    <w:p w14:paraId="5990A57E">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接收询问和质疑的联系部门、联系电话和通讯地址见《投标人须知资料表》。</w:t>
      </w:r>
    </w:p>
    <w:p w14:paraId="74744C33">
      <w:pPr>
        <w:numPr>
          <w:ilvl w:val="0"/>
          <w:numId w:val="9"/>
        </w:numPr>
        <w:tabs>
          <w:tab w:val="left" w:pos="360"/>
          <w:tab w:val="clear" w:pos="900"/>
        </w:tabs>
        <w:snapToGrid w:val="0"/>
        <w:spacing w:line="360" w:lineRule="auto"/>
        <w:ind w:left="357" w:hanging="357"/>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代理费</w:t>
      </w:r>
    </w:p>
    <w:p w14:paraId="352952C8">
      <w:pPr>
        <w:numPr>
          <w:ilvl w:val="1"/>
          <w:numId w:val="9"/>
        </w:numPr>
        <w:tabs>
          <w:tab w:val="left" w:pos="1080"/>
          <w:tab w:val="left" w:pos="2014"/>
        </w:tabs>
        <w:snapToGrid w:val="0"/>
        <w:spacing w:line="360" w:lineRule="auto"/>
        <w:ind w:left="1080"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收费对象、收费标准及缴纳时间见《投标人须知资料表》。由中标人支付的，中标人须一次性向采购代理机构缴纳代理费， 投标报价应包含代理费用。</w:t>
      </w:r>
    </w:p>
    <w:p w14:paraId="247E3FED">
      <w:pPr>
        <w:spacing w:line="360" w:lineRule="auto"/>
        <w:jc w:val="center"/>
        <w:outlineLvl w:val="0"/>
        <w:rPr>
          <w:rFonts w:ascii="宋体" w:hAnsi="宋体"/>
          <w:b/>
          <w:color w:val="000000" w:themeColor="text1"/>
          <w:sz w:val="36"/>
          <w:szCs w:val="36"/>
          <w14:textFill>
            <w14:solidFill>
              <w14:schemeClr w14:val="tx1"/>
            </w14:solidFill>
          </w14:textFill>
        </w:rPr>
      </w:pPr>
    </w:p>
    <w:p w14:paraId="6C0AECCC">
      <w:pPr>
        <w:spacing w:line="360" w:lineRule="auto"/>
        <w:jc w:val="center"/>
        <w:outlineLvl w:val="0"/>
        <w:rPr>
          <w:rFonts w:ascii="宋体" w:hAnsi="宋体"/>
          <w:b/>
          <w:color w:val="000000" w:themeColor="text1"/>
          <w:sz w:val="36"/>
          <w:szCs w:val="36"/>
          <w14:textFill>
            <w14:solidFill>
              <w14:schemeClr w14:val="tx1"/>
            </w14:solidFill>
          </w14:textFill>
        </w:rPr>
      </w:pPr>
    </w:p>
    <w:p w14:paraId="5CE6B3C9">
      <w:pPr>
        <w:spacing w:line="360" w:lineRule="auto"/>
        <w:jc w:val="center"/>
        <w:outlineLvl w:val="0"/>
        <w:rPr>
          <w:rFonts w:ascii="宋体" w:hAnsi="宋体"/>
          <w:b/>
          <w:color w:val="000000" w:themeColor="text1"/>
          <w:sz w:val="36"/>
          <w:szCs w:val="36"/>
          <w14:textFill>
            <w14:solidFill>
              <w14:schemeClr w14:val="tx1"/>
            </w14:solidFill>
          </w14:textFill>
        </w:rPr>
      </w:pPr>
    </w:p>
    <w:p w14:paraId="1B4F92C5">
      <w:pPr>
        <w:spacing w:line="360" w:lineRule="auto"/>
        <w:jc w:val="center"/>
        <w:outlineLvl w:val="0"/>
        <w:rPr>
          <w:rFonts w:ascii="宋体" w:hAnsi="宋体"/>
          <w:b/>
          <w:color w:val="000000" w:themeColor="text1"/>
          <w:sz w:val="36"/>
          <w:szCs w:val="36"/>
          <w14:textFill>
            <w14:solidFill>
              <w14:schemeClr w14:val="tx1"/>
            </w14:solidFill>
          </w14:textFill>
        </w:rPr>
      </w:pPr>
    </w:p>
    <w:p w14:paraId="55A47A93">
      <w:pPr>
        <w:spacing w:line="360" w:lineRule="auto"/>
        <w:jc w:val="center"/>
        <w:outlineLvl w:val="0"/>
        <w:rPr>
          <w:rFonts w:ascii="宋体" w:hAnsi="宋体"/>
          <w:b/>
          <w:color w:val="000000" w:themeColor="text1"/>
          <w:sz w:val="36"/>
          <w:szCs w:val="36"/>
          <w14:textFill>
            <w14:solidFill>
              <w14:schemeClr w14:val="tx1"/>
            </w14:solidFill>
          </w14:textFill>
        </w:rPr>
      </w:pPr>
    </w:p>
    <w:p w14:paraId="2897D964">
      <w:pPr>
        <w:spacing w:line="360" w:lineRule="auto"/>
        <w:jc w:val="center"/>
        <w:outlineLvl w:val="0"/>
        <w:rPr>
          <w:rFonts w:ascii="宋体" w:hAnsi="宋体"/>
          <w:b/>
          <w:color w:val="000000" w:themeColor="text1"/>
          <w:sz w:val="36"/>
          <w:szCs w:val="36"/>
          <w14:textFill>
            <w14:solidFill>
              <w14:schemeClr w14:val="tx1"/>
            </w14:solidFill>
          </w14:textFill>
        </w:rPr>
      </w:pPr>
    </w:p>
    <w:p w14:paraId="3A1656EA">
      <w:pPr>
        <w:spacing w:line="360" w:lineRule="auto"/>
        <w:jc w:val="center"/>
        <w:outlineLvl w:val="0"/>
        <w:rPr>
          <w:rFonts w:ascii="宋体" w:hAnsi="宋体"/>
          <w:b/>
          <w:color w:val="000000" w:themeColor="text1"/>
          <w:sz w:val="36"/>
          <w:szCs w:val="36"/>
          <w14:textFill>
            <w14:solidFill>
              <w14:schemeClr w14:val="tx1"/>
            </w14:solidFill>
          </w14:textFill>
        </w:rPr>
      </w:pPr>
    </w:p>
    <w:p w14:paraId="70E03247">
      <w:pPr>
        <w:spacing w:line="360" w:lineRule="auto"/>
        <w:jc w:val="center"/>
        <w:outlineLvl w:val="0"/>
        <w:rPr>
          <w:rFonts w:ascii="宋体" w:hAnsi="宋体"/>
          <w:b/>
          <w:color w:val="000000" w:themeColor="text1"/>
          <w:sz w:val="36"/>
          <w:szCs w:val="36"/>
          <w14:textFill>
            <w14:solidFill>
              <w14:schemeClr w14:val="tx1"/>
            </w14:solidFill>
          </w14:textFill>
        </w:rPr>
      </w:pPr>
    </w:p>
    <w:p w14:paraId="034E5085">
      <w:pPr>
        <w:spacing w:line="360" w:lineRule="auto"/>
        <w:jc w:val="center"/>
        <w:outlineLvl w:val="0"/>
        <w:rPr>
          <w:rFonts w:ascii="宋体" w:hAnsi="宋体"/>
          <w:b/>
          <w:color w:val="000000" w:themeColor="text1"/>
          <w:sz w:val="36"/>
          <w:szCs w:val="36"/>
          <w14:textFill>
            <w14:solidFill>
              <w14:schemeClr w14:val="tx1"/>
            </w14:solidFill>
          </w14:textFill>
        </w:rPr>
      </w:pPr>
    </w:p>
    <w:p w14:paraId="2AC0FF6B">
      <w:pPr>
        <w:spacing w:line="360" w:lineRule="auto"/>
        <w:jc w:val="center"/>
        <w:outlineLvl w:val="0"/>
        <w:rPr>
          <w:rFonts w:ascii="宋体" w:hAnsi="宋体"/>
          <w:b/>
          <w:color w:val="000000" w:themeColor="text1"/>
          <w:sz w:val="36"/>
          <w:szCs w:val="36"/>
          <w14:textFill>
            <w14:solidFill>
              <w14:schemeClr w14:val="tx1"/>
            </w14:solidFill>
          </w14:textFill>
        </w:rPr>
      </w:pPr>
    </w:p>
    <w:p w14:paraId="7FBBBE15">
      <w:pPr>
        <w:spacing w:line="360" w:lineRule="auto"/>
        <w:jc w:val="center"/>
        <w:outlineLvl w:val="0"/>
        <w:rPr>
          <w:rFonts w:ascii="宋体" w:hAnsi="宋体"/>
          <w:b/>
          <w:color w:val="000000" w:themeColor="text1"/>
          <w:sz w:val="36"/>
          <w:szCs w:val="36"/>
          <w14:textFill>
            <w14:solidFill>
              <w14:schemeClr w14:val="tx1"/>
            </w14:solidFill>
          </w14:textFill>
        </w:rPr>
      </w:pPr>
    </w:p>
    <w:p w14:paraId="793A57B1">
      <w:pPr>
        <w:spacing w:line="360" w:lineRule="auto"/>
        <w:jc w:val="center"/>
        <w:outlineLvl w:val="0"/>
        <w:rPr>
          <w:rFonts w:ascii="宋体" w:hAnsi="宋体"/>
          <w:b/>
          <w:color w:val="000000" w:themeColor="text1"/>
          <w:sz w:val="36"/>
          <w:szCs w:val="36"/>
          <w14:textFill>
            <w14:solidFill>
              <w14:schemeClr w14:val="tx1"/>
            </w14:solidFill>
          </w14:textFill>
        </w:rPr>
      </w:pPr>
    </w:p>
    <w:p w14:paraId="1AF471C0">
      <w:pPr>
        <w:spacing w:line="360" w:lineRule="auto"/>
        <w:jc w:val="center"/>
        <w:outlineLvl w:val="0"/>
        <w:rPr>
          <w:rFonts w:ascii="宋体" w:hAnsi="宋体"/>
          <w:b/>
          <w:color w:val="000000" w:themeColor="text1"/>
          <w:sz w:val="36"/>
          <w:szCs w:val="36"/>
          <w14:textFill>
            <w14:solidFill>
              <w14:schemeClr w14:val="tx1"/>
            </w14:solidFill>
          </w14:textFill>
        </w:rPr>
      </w:pPr>
    </w:p>
    <w:p w14:paraId="49D31F58">
      <w:pPr>
        <w:spacing w:line="360" w:lineRule="auto"/>
        <w:jc w:val="center"/>
        <w:outlineLvl w:val="0"/>
        <w:rPr>
          <w:rFonts w:ascii="宋体" w:hAnsi="宋体"/>
          <w:b/>
          <w:color w:val="000000" w:themeColor="text1"/>
          <w:sz w:val="36"/>
          <w:szCs w:val="36"/>
          <w14:textFill>
            <w14:solidFill>
              <w14:schemeClr w14:val="tx1"/>
            </w14:solidFill>
          </w14:textFill>
        </w:rPr>
      </w:pPr>
    </w:p>
    <w:p w14:paraId="4845AD23">
      <w:pPr>
        <w:spacing w:line="360" w:lineRule="auto"/>
        <w:jc w:val="center"/>
        <w:outlineLvl w:val="0"/>
        <w:rPr>
          <w:rFonts w:ascii="宋体" w:hAnsi="宋体"/>
          <w:b/>
          <w:color w:val="000000" w:themeColor="text1"/>
          <w:sz w:val="36"/>
          <w:szCs w:val="36"/>
          <w14:textFill>
            <w14:solidFill>
              <w14:schemeClr w14:val="tx1"/>
            </w14:solidFill>
          </w14:textFill>
        </w:rPr>
      </w:pPr>
    </w:p>
    <w:p w14:paraId="09C7DB85">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第三章</w:t>
      </w:r>
      <w:r>
        <w:rPr>
          <w:rFonts w:ascii="宋体" w:hAnsi="宋体"/>
          <w:b/>
          <w:color w:val="000000" w:themeColor="text1"/>
          <w:sz w:val="36"/>
          <w:szCs w:val="36"/>
          <w14:textFill>
            <w14:solidFill>
              <w14:schemeClr w14:val="tx1"/>
            </w14:solidFill>
          </w14:textFill>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b/>
          <w:color w:val="000000" w:themeColor="text1"/>
          <w:sz w:val="36"/>
          <w:szCs w:val="36"/>
          <w14:textFill>
            <w14:solidFill>
              <w14:schemeClr w14:val="tx1"/>
            </w14:solidFill>
          </w14:textFill>
        </w:rPr>
        <w:t>资格审查</w:t>
      </w:r>
      <w:bookmarkEnd w:id="86"/>
      <w:bookmarkStart w:id="87" w:name="_Toc487900382"/>
    </w:p>
    <w:p w14:paraId="603F1FBC">
      <w:pPr>
        <w:tabs>
          <w:tab w:val="left" w:pos="360"/>
          <w:tab w:val="left" w:pos="900"/>
        </w:tabs>
        <w:snapToGrid w:val="0"/>
        <w:spacing w:line="360" w:lineRule="auto"/>
        <w:jc w:val="center"/>
        <w:outlineLvl w:val="1"/>
        <w:rPr>
          <w:rFonts w:ascii="宋体" w:hAnsi="宋体"/>
          <w:b/>
          <w:color w:val="000000" w:themeColor="text1"/>
          <w:sz w:val="24"/>
          <w14:textFill>
            <w14:solidFill>
              <w14:schemeClr w14:val="tx1"/>
            </w14:solidFill>
          </w14:textFill>
        </w:rPr>
      </w:pPr>
      <w:bookmarkStart w:id="88" w:name="_Toc99301422"/>
      <w:r>
        <w:rPr>
          <w:rFonts w:hint="eastAsia" w:ascii="宋体" w:hAnsi="宋体"/>
          <w:b/>
          <w:color w:val="000000" w:themeColor="text1"/>
          <w:sz w:val="24"/>
          <w14:textFill>
            <w14:solidFill>
              <w14:schemeClr w14:val="tx1"/>
            </w14:solidFill>
          </w14:textFill>
        </w:rPr>
        <w:t>一、资格审查程序</w:t>
      </w:r>
      <w:bookmarkEnd w:id="88"/>
    </w:p>
    <w:p w14:paraId="5141CFEB">
      <w:pPr>
        <w:numPr>
          <w:ilvl w:val="0"/>
          <w:numId w:val="12"/>
        </w:numPr>
        <w:tabs>
          <w:tab w:val="left" w:pos="426"/>
          <w:tab w:val="left" w:pos="851"/>
          <w:tab w:val="clear" w:pos="900"/>
        </w:tabs>
        <w:snapToGrid w:val="0"/>
        <w:spacing w:line="360" w:lineRule="auto"/>
        <w:ind w:left="426" w:hanging="426"/>
        <w:outlineLvl w:val="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开标结束后，采购人或采购代理机构将根据《资格审查要求》中的规定，对投标人进行资格审查，并形成资格审查结果。</w:t>
      </w:r>
    </w:p>
    <w:p w14:paraId="1866B712">
      <w:pPr>
        <w:numPr>
          <w:ilvl w:val="0"/>
          <w:numId w:val="12"/>
        </w:numPr>
        <w:tabs>
          <w:tab w:val="left" w:pos="426"/>
          <w:tab w:val="left" w:pos="851"/>
          <w:tab w:val="clear" w:pos="900"/>
        </w:tabs>
        <w:snapToGrid w:val="0"/>
        <w:spacing w:line="360" w:lineRule="auto"/>
        <w:ind w:left="426" w:hanging="426"/>
        <w:outlineLvl w:val="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《资格审查要求》中对格式有要求的，除招标文件另有规定外，均为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实质性格式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文件。</w:t>
      </w:r>
    </w:p>
    <w:p w14:paraId="0C9D2EA3">
      <w:pPr>
        <w:numPr>
          <w:ilvl w:val="0"/>
          <w:numId w:val="12"/>
        </w:numPr>
        <w:tabs>
          <w:tab w:val="left" w:pos="426"/>
          <w:tab w:val="left" w:pos="851"/>
          <w:tab w:val="clear" w:pos="900"/>
        </w:tabs>
        <w:snapToGrid w:val="0"/>
        <w:spacing w:line="360" w:lineRule="auto"/>
        <w:ind w:left="426" w:hanging="426"/>
        <w:outlineLvl w:val="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投标人《资格证明文件》有任何一项不符合《资格审查要求》的，资格审查不合格，其</w:t>
      </w:r>
      <w:r>
        <w:rPr>
          <w:rFonts w:hint="eastAsia" w:ascii="宋体" w:hAnsi="宋体"/>
          <w:b/>
          <w:color w:val="000000" w:themeColor="text1"/>
          <w:szCs w:val="21"/>
          <w14:textFill>
            <w14:solidFill>
              <w14:schemeClr w14:val="tx1"/>
            </w14:solidFill>
          </w14:textFill>
        </w:rPr>
        <w:t>投标无效</w:t>
      </w:r>
      <w:r>
        <w:rPr>
          <w:rFonts w:hint="eastAsia" w:ascii="宋体" w:hAnsi="宋体"/>
          <w:color w:val="000000" w:themeColor="text1"/>
          <w:szCs w:val="21"/>
          <w14:textFill>
            <w14:solidFill>
              <w14:schemeClr w14:val="tx1"/>
            </w14:solidFill>
          </w14:textFill>
        </w:rPr>
        <w:t>。</w:t>
      </w:r>
    </w:p>
    <w:p w14:paraId="00D64485">
      <w:pPr>
        <w:numPr>
          <w:ilvl w:val="0"/>
          <w:numId w:val="12"/>
        </w:numPr>
        <w:tabs>
          <w:tab w:val="left" w:pos="426"/>
          <w:tab w:val="left" w:pos="851"/>
          <w:tab w:val="clear" w:pos="900"/>
        </w:tabs>
        <w:snapToGrid w:val="0"/>
        <w:spacing w:line="360" w:lineRule="auto"/>
        <w:ind w:left="426" w:hanging="426"/>
        <w:outlineLvl w:val="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资格审查合格的投标人不足</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家的，不进行评标。</w:t>
      </w:r>
    </w:p>
    <w:p w14:paraId="12F9C713">
      <w:pPr>
        <w:widowControl/>
        <w:jc w:val="left"/>
        <w:rPr>
          <w:rFonts w:ascii="宋体" w:hAnsi="宋体"/>
          <w:color w:val="000000" w:themeColor="text1"/>
          <w:sz w:val="24"/>
          <w14:textFill>
            <w14:solidFill>
              <w14:schemeClr w14:val="tx1"/>
            </w14:solidFill>
          </w14:textFill>
        </w:rPr>
      </w:pPr>
    </w:p>
    <w:p w14:paraId="0DE4B409">
      <w:pPr>
        <w:tabs>
          <w:tab w:val="left" w:pos="360"/>
          <w:tab w:val="left" w:pos="900"/>
        </w:tabs>
        <w:snapToGrid w:val="0"/>
        <w:spacing w:line="360" w:lineRule="auto"/>
        <w:jc w:val="center"/>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二、资格审查要求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897"/>
        <w:gridCol w:w="4616"/>
        <w:gridCol w:w="1567"/>
      </w:tblGrid>
      <w:tr w14:paraId="20E97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tcBorders>
              <w:top w:val="single" w:color="000000" w:sz="4" w:space="0"/>
              <w:left w:val="single" w:color="000000" w:sz="4" w:space="0"/>
              <w:bottom w:val="single" w:color="000000" w:sz="4" w:space="0"/>
              <w:right w:val="single" w:color="000000" w:sz="4" w:space="0"/>
            </w:tcBorders>
          </w:tcPr>
          <w:p w14:paraId="534FF6B8">
            <w:pPr>
              <w:tabs>
                <w:tab w:val="left" w:pos="1080"/>
              </w:tabs>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序号</w:t>
            </w:r>
          </w:p>
        </w:tc>
        <w:tc>
          <w:tcPr>
            <w:tcW w:w="1066" w:type="pct"/>
            <w:tcBorders>
              <w:top w:val="single" w:color="000000" w:sz="4" w:space="0"/>
              <w:left w:val="single" w:color="000000" w:sz="4" w:space="0"/>
              <w:bottom w:val="single" w:color="000000" w:sz="4" w:space="0"/>
              <w:right w:val="single" w:color="000000" w:sz="4" w:space="0"/>
            </w:tcBorders>
          </w:tcPr>
          <w:p w14:paraId="055983C7">
            <w:pPr>
              <w:tabs>
                <w:tab w:val="left" w:pos="1080"/>
              </w:tabs>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审查因素</w:t>
            </w:r>
          </w:p>
        </w:tc>
        <w:tc>
          <w:tcPr>
            <w:tcW w:w="2595" w:type="pct"/>
            <w:tcBorders>
              <w:top w:val="single" w:color="000000" w:sz="4" w:space="0"/>
              <w:left w:val="single" w:color="000000" w:sz="4" w:space="0"/>
              <w:bottom w:val="single" w:color="000000" w:sz="4" w:space="0"/>
              <w:right w:val="single" w:color="000000" w:sz="4" w:space="0"/>
            </w:tcBorders>
          </w:tcPr>
          <w:p w14:paraId="032F83E6">
            <w:pPr>
              <w:tabs>
                <w:tab w:val="left" w:pos="1080"/>
              </w:tabs>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审查内容</w:t>
            </w:r>
          </w:p>
        </w:tc>
        <w:tc>
          <w:tcPr>
            <w:tcW w:w="881" w:type="pct"/>
            <w:tcBorders>
              <w:top w:val="single" w:color="000000" w:sz="4" w:space="0"/>
              <w:left w:val="single" w:color="000000" w:sz="4" w:space="0"/>
              <w:bottom w:val="single" w:color="000000" w:sz="4" w:space="0"/>
              <w:right w:val="single" w:color="000000" w:sz="4" w:space="0"/>
            </w:tcBorders>
          </w:tcPr>
          <w:p w14:paraId="3DD315F0">
            <w:pPr>
              <w:tabs>
                <w:tab w:val="left" w:pos="1080"/>
              </w:tabs>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格式要求</w:t>
            </w:r>
          </w:p>
        </w:tc>
      </w:tr>
      <w:tr w14:paraId="2B664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6" w:type="pct"/>
            <w:tcBorders>
              <w:top w:val="single" w:color="000000" w:sz="4" w:space="0"/>
              <w:left w:val="single" w:color="000000" w:sz="4" w:space="0"/>
              <w:bottom w:val="single" w:color="000000" w:sz="4" w:space="0"/>
              <w:right w:val="single" w:color="000000" w:sz="4" w:space="0"/>
            </w:tcBorders>
            <w:vAlign w:val="center"/>
          </w:tcPr>
          <w:p w14:paraId="1EC1F635">
            <w:pPr>
              <w:tabs>
                <w:tab w:val="left" w:pos="1080"/>
              </w:tabs>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066" w:type="pct"/>
            <w:tcBorders>
              <w:top w:val="single" w:color="000000" w:sz="4" w:space="0"/>
              <w:left w:val="single" w:color="000000" w:sz="4" w:space="0"/>
              <w:bottom w:val="single" w:color="000000" w:sz="4" w:space="0"/>
              <w:right w:val="single" w:color="000000" w:sz="4" w:space="0"/>
            </w:tcBorders>
            <w:vAlign w:val="center"/>
          </w:tcPr>
          <w:p w14:paraId="6D4AC550">
            <w:pPr>
              <w:tabs>
                <w:tab w:val="left" w:pos="1080"/>
              </w:tabs>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营业执照等证明文件</w:t>
            </w:r>
          </w:p>
        </w:tc>
        <w:tc>
          <w:tcPr>
            <w:tcW w:w="2595" w:type="pct"/>
            <w:tcBorders>
              <w:top w:val="single" w:color="000000" w:sz="4" w:space="0"/>
              <w:left w:val="single" w:color="000000" w:sz="4" w:space="0"/>
              <w:bottom w:val="single" w:color="000000" w:sz="4" w:space="0"/>
              <w:right w:val="single" w:color="000000" w:sz="4" w:space="0"/>
            </w:tcBorders>
          </w:tcPr>
          <w:p w14:paraId="7852AF53">
            <w:pPr>
              <w:tabs>
                <w:tab w:val="left" w:pos="1080"/>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投标人为企业（包括合伙企业）的，应提供有效的“营业执照”；</w:t>
            </w:r>
          </w:p>
          <w:p w14:paraId="7FB8956E">
            <w:pPr>
              <w:tabs>
                <w:tab w:val="left" w:pos="1080"/>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投标人为事业单位的，应提供有效的“事业单位法人证书”；</w:t>
            </w:r>
          </w:p>
          <w:p w14:paraId="2C7CB098">
            <w:pPr>
              <w:tabs>
                <w:tab w:val="left" w:pos="1080"/>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投标人是非企业机构的，应提供有效的“执业许可证”、“登记证书”等证明文件；</w:t>
            </w:r>
          </w:p>
          <w:p w14:paraId="066AC2E1">
            <w:pPr>
              <w:tabs>
                <w:tab w:val="left" w:pos="1080"/>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投标人是个体工商户的，应提供有效的“个体工商户营业执照”；</w:t>
            </w:r>
          </w:p>
          <w:p w14:paraId="5D6C6459">
            <w:pPr>
              <w:tabs>
                <w:tab w:val="left" w:pos="1080"/>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投标人是自然人的，应提供有效的自然人身份证明。</w:t>
            </w:r>
          </w:p>
          <w:p w14:paraId="36A8FF72">
            <w:pPr>
              <w:tabs>
                <w:tab w:val="left" w:pos="1080"/>
              </w:tabs>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分支机构参加投标，应提供该分支机构或 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81" w:type="pct"/>
            <w:tcBorders>
              <w:top w:val="single" w:color="000000" w:sz="4" w:space="0"/>
              <w:left w:val="single" w:color="000000" w:sz="4" w:space="0"/>
              <w:bottom w:val="single" w:color="000000" w:sz="4" w:space="0"/>
              <w:right w:val="single" w:color="000000" w:sz="4" w:space="0"/>
            </w:tcBorders>
            <w:vAlign w:val="center"/>
          </w:tcPr>
          <w:p w14:paraId="68718472">
            <w:pPr>
              <w:autoSpaceDE w:val="0"/>
              <w:autoSpaceDN w:val="0"/>
              <w:adjustRightInd w:val="0"/>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提供证明文件的电子件或电子证照</w:t>
            </w:r>
            <w:r>
              <w:rPr>
                <w:rFonts w:hint="eastAsia" w:ascii="宋体" w:hAnsi="宋体" w:cs="宋体"/>
                <w:color w:val="000000" w:themeColor="text1"/>
                <w:kern w:val="0"/>
                <w:szCs w:val="21"/>
                <w:lang w:val="en-US" w:eastAsia="zh-CN"/>
                <w14:textFill>
                  <w14:solidFill>
                    <w14:schemeClr w14:val="tx1"/>
                  </w14:solidFill>
                </w14:textFill>
              </w:rPr>
              <w:t>并加盖公章</w:t>
            </w:r>
          </w:p>
        </w:tc>
      </w:tr>
      <w:tr w14:paraId="398E8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6" w:type="pct"/>
            <w:tcBorders>
              <w:top w:val="single" w:color="000000" w:sz="4" w:space="0"/>
              <w:left w:val="single" w:color="000000" w:sz="4" w:space="0"/>
              <w:bottom w:val="single" w:color="000000" w:sz="4" w:space="0"/>
              <w:right w:val="single" w:color="000000" w:sz="4" w:space="0"/>
            </w:tcBorders>
            <w:vAlign w:val="center"/>
          </w:tcPr>
          <w:p w14:paraId="032F5479">
            <w:pPr>
              <w:tabs>
                <w:tab w:val="left" w:pos="1080"/>
              </w:tabs>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1066" w:type="pct"/>
            <w:tcBorders>
              <w:top w:val="single" w:color="000000" w:sz="4" w:space="0"/>
              <w:left w:val="single" w:color="000000" w:sz="4" w:space="0"/>
              <w:bottom w:val="single" w:color="000000" w:sz="4" w:space="0"/>
              <w:right w:val="single" w:color="000000" w:sz="4" w:space="0"/>
            </w:tcBorders>
            <w:vAlign w:val="center"/>
          </w:tcPr>
          <w:p w14:paraId="13CFF903">
            <w:pPr>
              <w:tabs>
                <w:tab w:val="left" w:pos="1080"/>
              </w:tabs>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投标人资格声明书</w:t>
            </w:r>
          </w:p>
        </w:tc>
        <w:tc>
          <w:tcPr>
            <w:tcW w:w="2595" w:type="pct"/>
            <w:tcBorders>
              <w:top w:val="single" w:color="000000" w:sz="4" w:space="0"/>
              <w:left w:val="single" w:color="000000" w:sz="4" w:space="0"/>
              <w:bottom w:val="single" w:color="000000" w:sz="4" w:space="0"/>
              <w:right w:val="single" w:color="000000" w:sz="4" w:space="0"/>
            </w:tcBorders>
          </w:tcPr>
          <w:p w14:paraId="338421BE">
            <w:pPr>
              <w:tabs>
                <w:tab w:val="left" w:pos="1080"/>
              </w:tabs>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提供了符合招标文件要求的《投标人资格声明书》。</w:t>
            </w:r>
          </w:p>
        </w:tc>
        <w:tc>
          <w:tcPr>
            <w:tcW w:w="881" w:type="pct"/>
            <w:tcBorders>
              <w:top w:val="single" w:color="000000" w:sz="4" w:space="0"/>
              <w:left w:val="single" w:color="000000" w:sz="4" w:space="0"/>
              <w:bottom w:val="single" w:color="000000" w:sz="4" w:space="0"/>
              <w:right w:val="single" w:color="000000" w:sz="4" w:space="0"/>
            </w:tcBorders>
            <w:vAlign w:val="center"/>
          </w:tcPr>
          <w:p w14:paraId="6F0161EE">
            <w:pPr>
              <w:tabs>
                <w:tab w:val="left" w:pos="1080"/>
              </w:tabs>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格式见《投标文件格式》</w:t>
            </w:r>
          </w:p>
        </w:tc>
      </w:tr>
      <w:tr w14:paraId="3B830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6" w:type="pct"/>
            <w:tcBorders>
              <w:top w:val="single" w:color="000000" w:sz="4" w:space="0"/>
              <w:left w:val="single" w:color="000000" w:sz="4" w:space="0"/>
              <w:bottom w:val="single" w:color="000000" w:sz="4" w:space="0"/>
              <w:right w:val="single" w:color="000000" w:sz="4" w:space="0"/>
            </w:tcBorders>
            <w:vAlign w:val="center"/>
          </w:tcPr>
          <w:p w14:paraId="0A50594F">
            <w:pPr>
              <w:tabs>
                <w:tab w:val="left" w:pos="1080"/>
              </w:tabs>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1066" w:type="pct"/>
            <w:tcBorders>
              <w:top w:val="single" w:color="000000" w:sz="4" w:space="0"/>
              <w:left w:val="single" w:color="000000" w:sz="4" w:space="0"/>
              <w:bottom w:val="single" w:color="000000" w:sz="4" w:space="0"/>
              <w:right w:val="single" w:color="000000" w:sz="4" w:space="0"/>
            </w:tcBorders>
            <w:vAlign w:val="center"/>
          </w:tcPr>
          <w:p w14:paraId="076AEE3C">
            <w:pPr>
              <w:tabs>
                <w:tab w:val="left" w:pos="1080"/>
              </w:tabs>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投标人信用记录</w:t>
            </w:r>
          </w:p>
        </w:tc>
        <w:tc>
          <w:tcPr>
            <w:tcW w:w="2595" w:type="pct"/>
            <w:tcBorders>
              <w:top w:val="single" w:color="000000" w:sz="4" w:space="0"/>
              <w:left w:val="single" w:color="000000" w:sz="4" w:space="0"/>
              <w:bottom w:val="single" w:color="000000" w:sz="4" w:space="0"/>
              <w:right w:val="single" w:color="000000" w:sz="4" w:space="0"/>
            </w:tcBorders>
          </w:tcPr>
          <w:p w14:paraId="48941971">
            <w:pPr>
              <w:tabs>
                <w:tab w:val="left" w:pos="1080"/>
              </w:tabs>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查询渠道：信用中国网站和中国政府采购网</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www.creditchina.gov.cn、www.ccgp.gov.cn</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p>
          <w:p w14:paraId="658E2C87">
            <w:pPr>
              <w:tabs>
                <w:tab w:val="left" w:pos="1080"/>
              </w:tabs>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截止时点：投标截止时间以后、资格审查阶段采购人或采购代理机构的实际查询时间；信用信息查询记录和证据留存具体方式：查询结果网页打印页作为查询记录和证据，与其他采购文件一并保存；</w:t>
            </w:r>
          </w:p>
          <w:p w14:paraId="2268FA39">
            <w:pPr>
              <w:tabs>
                <w:tab w:val="left" w:pos="1080"/>
              </w:tabs>
              <w:snapToGrid w:val="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881" w:type="pct"/>
            <w:tcBorders>
              <w:top w:val="single" w:color="000000" w:sz="4" w:space="0"/>
              <w:left w:val="single" w:color="000000" w:sz="4" w:space="0"/>
              <w:bottom w:val="single" w:color="000000" w:sz="4" w:space="0"/>
              <w:right w:val="single" w:color="000000" w:sz="4" w:space="0"/>
            </w:tcBorders>
            <w:vAlign w:val="center"/>
          </w:tcPr>
          <w:p w14:paraId="606F79D4">
            <w:pPr>
              <w:tabs>
                <w:tab w:val="left" w:pos="1080"/>
              </w:tabs>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无须投标人提供，由采购人或采购代理机构查询。</w:t>
            </w:r>
          </w:p>
        </w:tc>
      </w:tr>
      <w:tr w14:paraId="2DF89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6" w:type="pct"/>
            <w:tcBorders>
              <w:top w:val="single" w:color="000000" w:sz="4" w:space="0"/>
              <w:left w:val="single" w:color="000000" w:sz="4" w:space="0"/>
              <w:bottom w:val="single" w:color="000000" w:sz="4" w:space="0"/>
              <w:right w:val="single" w:color="000000" w:sz="4" w:space="0"/>
            </w:tcBorders>
            <w:vAlign w:val="center"/>
          </w:tcPr>
          <w:p w14:paraId="7CB467AE">
            <w:pPr>
              <w:tabs>
                <w:tab w:val="left" w:pos="1080"/>
              </w:tabs>
              <w:snapToGrid w:val="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1066" w:type="pct"/>
            <w:tcBorders>
              <w:top w:val="single" w:color="000000" w:sz="4" w:space="0"/>
              <w:left w:val="single" w:color="000000" w:sz="4" w:space="0"/>
              <w:bottom w:val="single" w:color="000000" w:sz="4" w:space="0"/>
              <w:right w:val="single" w:color="000000" w:sz="4" w:space="0"/>
            </w:tcBorders>
            <w:vAlign w:val="center"/>
          </w:tcPr>
          <w:p w14:paraId="37F0714C">
            <w:pPr>
              <w:tabs>
                <w:tab w:val="left" w:pos="1080"/>
              </w:tabs>
              <w:snapToGrid w:val="0"/>
              <w:jc w:val="both"/>
              <w:rPr>
                <w:rFonts w:ascii="宋体" w:hAnsi="宋体"/>
                <w:color w:val="000000" w:themeColor="text1"/>
                <w:szCs w:val="21"/>
                <w14:textFill>
                  <w14:solidFill>
                    <w14:schemeClr w14:val="tx1"/>
                  </w14:solidFill>
                </w14:textFill>
              </w:rPr>
            </w:pPr>
            <w:r>
              <w:rPr>
                <w:rFonts w:hint="eastAsia" w:ascii="宋体" w:hAnsi="宋体" w:cs="宋体"/>
                <w:szCs w:val="21"/>
              </w:rPr>
              <w:t>中小企业声明函</w:t>
            </w:r>
          </w:p>
        </w:tc>
        <w:tc>
          <w:tcPr>
            <w:tcW w:w="2595" w:type="pct"/>
            <w:tcBorders>
              <w:top w:val="single" w:color="000000" w:sz="4" w:space="0"/>
              <w:left w:val="single" w:color="000000" w:sz="4" w:space="0"/>
              <w:bottom w:val="single" w:color="000000" w:sz="4" w:space="0"/>
              <w:right w:val="single" w:color="000000" w:sz="4" w:space="0"/>
            </w:tcBorders>
            <w:vAlign w:val="center"/>
          </w:tcPr>
          <w:p w14:paraId="01FA3A69">
            <w:pPr>
              <w:tabs>
                <w:tab w:val="left" w:pos="1080"/>
              </w:tabs>
              <w:snapToGrid w:val="0"/>
              <w:jc w:val="left"/>
              <w:rPr>
                <w:rFonts w:ascii="宋体" w:hAnsi="宋体" w:cs="宋体"/>
                <w:szCs w:val="21"/>
              </w:rPr>
            </w:pPr>
            <w:r>
              <w:rPr>
                <w:rFonts w:ascii="宋体" w:hAnsi="宋体" w:cs="宋体"/>
                <w:szCs w:val="21"/>
              </w:rPr>
              <w:t>本项目专门面向中小企业采购</w:t>
            </w:r>
            <w:r>
              <w:rPr>
                <w:rFonts w:hint="eastAsia" w:ascii="宋体" w:hAnsi="宋体" w:cs="宋体"/>
                <w:szCs w:val="21"/>
              </w:rPr>
              <w:t>，</w:t>
            </w:r>
            <w:r>
              <w:rPr>
                <w:rFonts w:ascii="宋体" w:hAnsi="宋体" w:cs="宋体"/>
                <w:szCs w:val="21"/>
              </w:rPr>
              <w:t>此时建议在《资格证明文件》中提供。</w:t>
            </w:r>
          </w:p>
          <w:p w14:paraId="10946651">
            <w:pPr>
              <w:tabs>
                <w:tab w:val="left" w:pos="1080"/>
              </w:tabs>
              <w:snapToGrid w:val="0"/>
              <w:jc w:val="left"/>
              <w:rPr>
                <w:rFonts w:ascii="宋体" w:hAnsi="宋体" w:cs="宋体"/>
                <w:szCs w:val="21"/>
              </w:rPr>
            </w:pPr>
            <w:r>
              <w:rPr>
                <w:rFonts w:hint="eastAsia" w:ascii="宋体" w:hAnsi="宋体" w:cs="宋体"/>
                <w:szCs w:val="21"/>
              </w:rPr>
              <w:t>1、投标人单独投标的，应提供中小企业声明函；如为监狱企业或</w:t>
            </w:r>
            <w:r>
              <w:rPr>
                <w:rFonts w:ascii="宋体" w:hAnsi="宋体" w:cs="宋体"/>
                <w:szCs w:val="21"/>
              </w:rPr>
              <w:t>残疾人福利性单位</w:t>
            </w:r>
            <w:r>
              <w:rPr>
                <w:rFonts w:hint="eastAsia" w:ascii="宋体" w:hAnsi="宋体" w:cs="宋体"/>
                <w:szCs w:val="21"/>
              </w:rPr>
              <w:t>，不必提供中小企业声明函，但须按注1或注2要求提供证明材料。</w:t>
            </w:r>
          </w:p>
          <w:p w14:paraId="61092C97">
            <w:pPr>
              <w:tabs>
                <w:tab w:val="left" w:pos="1080"/>
              </w:tabs>
              <w:snapToGrid w:val="0"/>
              <w:jc w:val="left"/>
              <w:rPr>
                <w:rFonts w:ascii="宋体" w:hAnsi="宋体" w:cs="宋体"/>
                <w:szCs w:val="21"/>
              </w:rPr>
            </w:pPr>
            <w:r>
              <w:rPr>
                <w:rFonts w:hint="eastAsia" w:ascii="宋体" w:hAnsi="宋体" w:cs="宋体"/>
                <w:szCs w:val="21"/>
              </w:rPr>
              <w:t>注1：</w:t>
            </w:r>
            <w:r>
              <w:rPr>
                <w:rFonts w:ascii="宋体" w:hAnsi="宋体" w:cs="宋体"/>
                <w:szCs w:val="21"/>
              </w:rPr>
              <w:t>监狱企业须提供由省级以上监狱管理局（北京市含教育矫治局）、戒毒管理局（含新疆生产建设兵团）出具的属于监狱企业的证明文件。</w:t>
            </w:r>
          </w:p>
          <w:p w14:paraId="5B4B1738">
            <w:pPr>
              <w:tabs>
                <w:tab w:val="left" w:pos="1080"/>
              </w:tabs>
              <w:snapToGrid w:val="0"/>
              <w:jc w:val="left"/>
              <w:rPr>
                <w:rFonts w:ascii="宋体" w:hAnsi="宋体"/>
                <w:color w:val="000000" w:themeColor="text1"/>
                <w:szCs w:val="21"/>
                <w14:textFill>
                  <w14:solidFill>
                    <w14:schemeClr w14:val="tx1"/>
                  </w14:solidFill>
                </w14:textFill>
              </w:rPr>
            </w:pPr>
            <w:r>
              <w:rPr>
                <w:rFonts w:hint="eastAsia" w:ascii="宋体" w:hAnsi="宋体" w:cs="宋体"/>
                <w:szCs w:val="21"/>
              </w:rPr>
              <w:t>注2：</w:t>
            </w:r>
            <w:r>
              <w:rPr>
                <w:rFonts w:ascii="宋体" w:hAnsi="宋体" w:cs="宋体"/>
                <w:szCs w:val="21"/>
              </w:rPr>
              <w:t>残疾人福利性单位须按招标文件要求提供《残疾人福利性单位声明函》</w:t>
            </w:r>
          </w:p>
        </w:tc>
        <w:tc>
          <w:tcPr>
            <w:tcW w:w="881" w:type="pct"/>
            <w:tcBorders>
              <w:top w:val="single" w:color="000000" w:sz="4" w:space="0"/>
              <w:left w:val="single" w:color="000000" w:sz="4" w:space="0"/>
              <w:bottom w:val="single" w:color="000000" w:sz="4" w:space="0"/>
              <w:right w:val="single" w:color="000000" w:sz="4" w:space="0"/>
            </w:tcBorders>
            <w:vAlign w:val="center"/>
          </w:tcPr>
          <w:p w14:paraId="70DF3784">
            <w:pPr>
              <w:tabs>
                <w:tab w:val="left" w:pos="1080"/>
              </w:tabs>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格式见《投标文件格式》</w:t>
            </w:r>
          </w:p>
        </w:tc>
      </w:tr>
      <w:tr w14:paraId="6CA8E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6" w:type="pct"/>
            <w:tcBorders>
              <w:top w:val="single" w:color="000000" w:sz="4" w:space="0"/>
              <w:left w:val="single" w:color="000000" w:sz="4" w:space="0"/>
              <w:bottom w:val="single" w:color="000000" w:sz="4" w:space="0"/>
              <w:right w:val="single" w:color="000000" w:sz="4" w:space="0"/>
            </w:tcBorders>
            <w:vAlign w:val="center"/>
          </w:tcPr>
          <w:p w14:paraId="7D454AFF">
            <w:pPr>
              <w:tabs>
                <w:tab w:val="left" w:pos="1080"/>
              </w:tabs>
              <w:snapToGrid w:val="0"/>
              <w:jc w:val="center"/>
              <w:rPr>
                <w:rFonts w:hint="default" w:ascii="宋体" w:hAnsi="宋体" w:cs="宋体"/>
                <w:color w:val="000000" w:themeColor="text1"/>
                <w:szCs w:val="21"/>
                <w:highlight w:val="none"/>
                <w:lang w:val="en-US" w:eastAsia="zh-CN"/>
                <w14:textFill>
                  <w14:solidFill>
                    <w14:schemeClr w14:val="tx1"/>
                  </w14:solidFill>
                </w14:textFill>
              </w:rPr>
            </w:pPr>
            <w:bookmarkStart w:id="89" w:name="_Toc353873940"/>
            <w:bookmarkStart w:id="90" w:name="_Toc353825550"/>
            <w:bookmarkStart w:id="91" w:name="_Toc127151779"/>
            <w:bookmarkStart w:id="92" w:name="_Toc226965858"/>
            <w:bookmarkStart w:id="93" w:name="_Toc127161490"/>
            <w:r>
              <w:rPr>
                <w:rFonts w:hint="eastAsia" w:ascii="宋体" w:hAnsi="宋体" w:cs="宋体"/>
                <w:color w:val="000000" w:themeColor="text1"/>
                <w:szCs w:val="21"/>
                <w:highlight w:val="none"/>
                <w:lang w:val="en-US" w:eastAsia="zh-CN"/>
                <w14:textFill>
                  <w14:solidFill>
                    <w14:schemeClr w14:val="tx1"/>
                  </w14:solidFill>
                </w14:textFill>
              </w:rPr>
              <w:t>5</w:t>
            </w:r>
          </w:p>
        </w:tc>
        <w:tc>
          <w:tcPr>
            <w:tcW w:w="1066" w:type="pct"/>
            <w:tcBorders>
              <w:top w:val="single" w:color="000000" w:sz="4" w:space="0"/>
              <w:left w:val="single" w:color="000000" w:sz="4" w:space="0"/>
              <w:bottom w:val="single" w:color="000000" w:sz="4" w:space="0"/>
              <w:right w:val="single" w:color="000000" w:sz="4" w:space="0"/>
            </w:tcBorders>
            <w:vAlign w:val="center"/>
          </w:tcPr>
          <w:p w14:paraId="254C4D43">
            <w:pPr>
              <w:tabs>
                <w:tab w:val="left" w:pos="1080"/>
              </w:tabs>
              <w:snapToGrid w:val="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资质证书</w:t>
            </w:r>
          </w:p>
        </w:tc>
        <w:tc>
          <w:tcPr>
            <w:tcW w:w="2595" w:type="pct"/>
            <w:tcBorders>
              <w:top w:val="single" w:color="000000" w:sz="4" w:space="0"/>
              <w:left w:val="single" w:color="000000" w:sz="4" w:space="0"/>
              <w:bottom w:val="single" w:color="000000" w:sz="4" w:space="0"/>
              <w:right w:val="single" w:color="000000" w:sz="4" w:space="0"/>
            </w:tcBorders>
            <w:vAlign w:val="center"/>
          </w:tcPr>
          <w:p w14:paraId="0834FADB">
            <w:pPr>
              <w:tabs>
                <w:tab w:val="left" w:pos="1080"/>
              </w:tabs>
              <w:snapToGrid w:val="0"/>
              <w:rPr>
                <w:rFonts w:hint="eastAsia" w:ascii="宋体" w:hAnsi="宋体"/>
                <w:color w:val="000000" w:themeColor="text1"/>
                <w:szCs w:val="21"/>
                <w:highlight w:val="none"/>
                <w14:textFill>
                  <w14:solidFill>
                    <w14:schemeClr w14:val="tx1"/>
                  </w14:solidFill>
                </w14:textFill>
              </w:rPr>
            </w:pPr>
            <w:r>
              <w:rPr>
                <w:rFonts w:hint="eastAsia" w:ascii="宋体" w:hAnsi="宋体"/>
                <w:szCs w:val="21"/>
              </w:rPr>
              <w:t>供应商须具有省级以上人民政府计量行政部门颁发的有效期内的CMA计量认证资质认定证书</w:t>
            </w:r>
          </w:p>
        </w:tc>
        <w:tc>
          <w:tcPr>
            <w:tcW w:w="881" w:type="pct"/>
            <w:tcBorders>
              <w:top w:val="single" w:color="000000" w:sz="4" w:space="0"/>
              <w:left w:val="single" w:color="000000" w:sz="4" w:space="0"/>
              <w:bottom w:val="single" w:color="000000" w:sz="4" w:space="0"/>
              <w:right w:val="single" w:color="000000" w:sz="4" w:space="0"/>
            </w:tcBorders>
            <w:vAlign w:val="center"/>
          </w:tcPr>
          <w:p w14:paraId="2DEF09D2">
            <w:pPr>
              <w:tabs>
                <w:tab w:val="left" w:pos="1080"/>
              </w:tabs>
              <w:snapToGrid w:val="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提供证明文件的电子件或电子证照</w:t>
            </w:r>
            <w:r>
              <w:rPr>
                <w:rFonts w:hint="eastAsia" w:ascii="宋体" w:hAnsi="宋体" w:cs="宋体"/>
                <w:color w:val="000000" w:themeColor="text1"/>
                <w:kern w:val="0"/>
                <w:szCs w:val="21"/>
                <w:lang w:val="en-US" w:eastAsia="zh-CN"/>
                <w14:textFill>
                  <w14:solidFill>
                    <w14:schemeClr w14:val="tx1"/>
                  </w14:solidFill>
                </w14:textFill>
              </w:rPr>
              <w:t>并加盖公章</w:t>
            </w:r>
          </w:p>
        </w:tc>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87"/>
    </w:tbl>
    <w:p w14:paraId="7E98EE0C">
      <w:pPr>
        <w:widowControl/>
        <w:jc w:val="left"/>
        <w:rPr>
          <w:rFonts w:ascii="宋体" w:hAnsi="宋体"/>
          <w:color w:val="000000" w:themeColor="text1"/>
          <w:sz w:val="24"/>
          <w14:textFill>
            <w14:solidFill>
              <w14:schemeClr w14:val="tx1"/>
            </w14:solidFill>
          </w14:textFill>
        </w:rPr>
      </w:pPr>
      <w:bookmarkStart w:id="94" w:name="_Hlt487972895"/>
      <w:bookmarkEnd w:id="94"/>
      <w:r>
        <w:rPr>
          <w:rFonts w:ascii="宋体" w:hAnsi="宋体"/>
          <w:color w:val="000000" w:themeColor="text1"/>
          <w:sz w:val="24"/>
          <w:highlight w:val="none"/>
          <w14:textFill>
            <w14:solidFill>
              <w14:schemeClr w14:val="tx1"/>
            </w14:solidFill>
          </w14:textFill>
        </w:rPr>
        <w:br w:type="page"/>
      </w:r>
    </w:p>
    <w:p w14:paraId="1FD26196">
      <w:pPr>
        <w:spacing w:line="360" w:lineRule="auto"/>
        <w:jc w:val="center"/>
        <w:outlineLvl w:val="0"/>
        <w:rPr>
          <w:rFonts w:ascii="宋体" w:hAnsi="宋体"/>
          <w:b/>
          <w:color w:val="000000" w:themeColor="text1"/>
          <w:sz w:val="36"/>
          <w:szCs w:val="36"/>
          <w14:textFill>
            <w14:solidFill>
              <w14:schemeClr w14:val="tx1"/>
            </w14:solidFill>
          </w14:textFill>
        </w:rPr>
      </w:pPr>
      <w:bookmarkStart w:id="95" w:name="_Toc99301423"/>
      <w:r>
        <w:rPr>
          <w:rFonts w:hint="eastAsia" w:ascii="宋体" w:hAnsi="宋体"/>
          <w:b/>
          <w:color w:val="000000" w:themeColor="text1"/>
          <w:sz w:val="36"/>
          <w:szCs w:val="36"/>
          <w14:textFill>
            <w14:solidFill>
              <w14:schemeClr w14:val="tx1"/>
            </w14:solidFill>
          </w14:textFill>
        </w:rPr>
        <w:t>第四章</w:t>
      </w:r>
      <w:r>
        <w:rPr>
          <w:rFonts w:ascii="宋体" w:hAnsi="宋体"/>
          <w:b/>
          <w:color w:val="000000" w:themeColor="text1"/>
          <w:sz w:val="36"/>
          <w:szCs w:val="36"/>
          <w14:textFill>
            <w14:solidFill>
              <w14:schemeClr w14:val="tx1"/>
            </w14:solidFill>
          </w14:textFill>
        </w:rPr>
        <w:t xml:space="preserve">   </w:t>
      </w:r>
      <w:bookmarkEnd w:id="89"/>
      <w:bookmarkEnd w:id="90"/>
      <w:bookmarkEnd w:id="91"/>
      <w:bookmarkEnd w:id="92"/>
      <w:bookmarkEnd w:id="93"/>
      <w:bookmarkStart w:id="96" w:name="_Hlt164229061"/>
      <w:bookmarkEnd w:id="96"/>
      <w:r>
        <w:rPr>
          <w:rFonts w:hint="eastAsia" w:ascii="宋体" w:hAnsi="宋体"/>
          <w:b/>
          <w:color w:val="000000" w:themeColor="text1"/>
          <w:sz w:val="36"/>
          <w:szCs w:val="36"/>
          <w14:textFill>
            <w14:solidFill>
              <w14:schemeClr w14:val="tx1"/>
            </w14:solidFill>
          </w14:textFill>
        </w:rPr>
        <w:t>评标程序、评标方法和评标标准</w:t>
      </w:r>
      <w:bookmarkEnd w:id="95"/>
    </w:p>
    <w:p w14:paraId="7F928442">
      <w:pPr>
        <w:tabs>
          <w:tab w:val="left" w:pos="360"/>
          <w:tab w:val="left" w:pos="900"/>
        </w:tabs>
        <w:snapToGrid w:val="0"/>
        <w:spacing w:line="360" w:lineRule="auto"/>
        <w:jc w:val="center"/>
        <w:outlineLvl w:val="1"/>
        <w:rPr>
          <w:rFonts w:ascii="宋体" w:hAnsi="宋体"/>
          <w:b/>
          <w:color w:val="000000" w:themeColor="text1"/>
          <w14:textFill>
            <w14:solidFill>
              <w14:schemeClr w14:val="tx1"/>
            </w14:solidFill>
          </w14:textFill>
        </w:rPr>
      </w:pPr>
      <w:r>
        <w:rPr>
          <w:rFonts w:hint="eastAsia" w:ascii="宋体" w:hAnsi="宋体"/>
          <w:b/>
          <w:color w:val="000000" w:themeColor="text1"/>
          <w:sz w:val="24"/>
          <w14:textFill>
            <w14:solidFill>
              <w14:schemeClr w14:val="tx1"/>
            </w14:solidFill>
          </w14:textFill>
        </w:rPr>
        <w:t>一、评标方法</w:t>
      </w:r>
    </w:p>
    <w:p w14:paraId="0BA174FF">
      <w:pPr>
        <w:numPr>
          <w:ilvl w:val="0"/>
          <w:numId w:val="13"/>
        </w:numPr>
        <w:tabs>
          <w:tab w:val="left" w:pos="360"/>
        </w:tabs>
        <w:snapToGrid w:val="0"/>
        <w:spacing w:line="360" w:lineRule="auto"/>
        <w:outlineLvl w:val="1"/>
        <w:rPr>
          <w:rFonts w:ascii="宋体" w:hAnsi="宋体"/>
          <w:color w:val="000000" w:themeColor="text1"/>
          <w:szCs w:val="21"/>
          <w14:textFill>
            <w14:solidFill>
              <w14:schemeClr w14:val="tx1"/>
            </w14:solidFill>
          </w14:textFill>
        </w:rPr>
      </w:pPr>
      <w:bookmarkStart w:id="97" w:name="_Toc151193639"/>
      <w:bookmarkStart w:id="98" w:name="_Toc226337237"/>
      <w:bookmarkStart w:id="99" w:name="_Toc150509292"/>
      <w:bookmarkStart w:id="100" w:name="_Toc264969231"/>
      <w:bookmarkStart w:id="101" w:name="_Toc195842906"/>
      <w:bookmarkStart w:id="102" w:name="_Toc151193711"/>
      <w:bookmarkStart w:id="103" w:name="_Toc151193783"/>
      <w:bookmarkStart w:id="104" w:name="_Toc265228379"/>
      <w:bookmarkStart w:id="105" w:name="_Toc149720834"/>
      <w:bookmarkStart w:id="106" w:name="_Toc127161455"/>
      <w:bookmarkStart w:id="107" w:name="_Toc305158809"/>
      <w:bookmarkStart w:id="108" w:name="_Toc164351635"/>
      <w:bookmarkStart w:id="109" w:name="_Toc127151541"/>
      <w:bookmarkStart w:id="110" w:name="_Toc164229382"/>
      <w:bookmarkStart w:id="111" w:name="_Toc226309785"/>
      <w:bookmarkStart w:id="112" w:name="_Toc150480779"/>
      <w:bookmarkStart w:id="113" w:name="_Toc164608655"/>
      <w:bookmarkStart w:id="114" w:name="_Toc305158883"/>
      <w:bookmarkStart w:id="115" w:name="_Toc226965814"/>
      <w:bookmarkStart w:id="116" w:name="_Toc164608810"/>
      <w:bookmarkStart w:id="117" w:name="_Toc164229236"/>
      <w:bookmarkStart w:id="118" w:name="_Toc142311043"/>
      <w:bookmarkStart w:id="119" w:name="_Toc151190168"/>
      <w:bookmarkStart w:id="120" w:name="_Toc151193855"/>
      <w:bookmarkStart w:id="121" w:name="_Toc150774641"/>
      <w:bookmarkStart w:id="122" w:name="_Toc127151742"/>
      <w:bookmarkStart w:id="123" w:name="_Toc150774746"/>
      <w:bookmarkStart w:id="124" w:name="_Toc151193929"/>
      <w:bookmarkStart w:id="125" w:name="_Toc226965731"/>
      <w:bookmarkStart w:id="126" w:name="_Toc353873941"/>
      <w:bookmarkStart w:id="127" w:name="_Toc353825551"/>
      <w:bookmarkStart w:id="128" w:name="_Toc305158823"/>
      <w:bookmarkStart w:id="129" w:name="_Toc265228393"/>
      <w:bookmarkStart w:id="130" w:name="_Toc353873665"/>
      <w:bookmarkStart w:id="131" w:name="_Toc305158897"/>
      <w:bookmarkStart w:id="132" w:name="_Toc150480793"/>
      <w:bookmarkStart w:id="133" w:name="_Toc150774760"/>
      <w:bookmarkStart w:id="134" w:name="_Toc226337251"/>
      <w:bookmarkStart w:id="135" w:name="_Toc142311057"/>
      <w:bookmarkStart w:id="136" w:name="_Toc353873935"/>
      <w:bookmarkStart w:id="137" w:name="_Toc226965828"/>
      <w:bookmarkStart w:id="138" w:name="_Toc127151555"/>
      <w:bookmarkStart w:id="139" w:name="_Toc353825545"/>
      <w:bookmarkStart w:id="140" w:name="_Toc195842920"/>
      <w:bookmarkStart w:id="141" w:name="_Toc264969245"/>
      <w:r>
        <w:rPr>
          <w:rFonts w:hint="eastAsia" w:ascii="宋体" w:hAnsi="宋体"/>
          <w:color w:val="000000" w:themeColor="text1"/>
          <w:szCs w:val="21"/>
          <w14:textFill>
            <w14:solidFill>
              <w14:schemeClr w14:val="tx1"/>
            </w14:solidFill>
          </w14:textFill>
        </w:rPr>
        <w:t>投标文件的符合性审查</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4ED47C6">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评标委员会对资格审查合格的投标人的投标文件进行符合性审查，以确定其是否满足招标文件的实质性要求。</w:t>
      </w:r>
      <w:bookmarkStart w:id="142" w:name="_Toc520356167"/>
    </w:p>
    <w:p w14:paraId="2F11B604">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42"/>
      <w:r>
        <w:rPr>
          <w:rFonts w:hint="eastAsia" w:ascii="宋体" w:hAnsi="宋体"/>
          <w:color w:val="000000" w:themeColor="text1"/>
          <w:szCs w:val="21"/>
          <w14:textFill>
            <w14:solidFill>
              <w14:schemeClr w14:val="tx1"/>
            </w14:solidFill>
          </w14:textFill>
        </w:rPr>
        <w:t>要求的，</w:t>
      </w:r>
      <w:r>
        <w:rPr>
          <w:rFonts w:hint="eastAsia" w:ascii="宋体" w:hAnsi="宋体"/>
          <w:b/>
          <w:color w:val="000000" w:themeColor="text1"/>
          <w:szCs w:val="21"/>
          <w14:textFill>
            <w14:solidFill>
              <w14:schemeClr w14:val="tx1"/>
            </w14:solidFill>
          </w14:textFill>
        </w:rPr>
        <w:t>投标无效</w:t>
      </w:r>
      <w:r>
        <w:rPr>
          <w:rFonts w:hint="eastAsia" w:ascii="宋体" w:hAnsi="宋体"/>
          <w:color w:val="000000" w:themeColor="text1"/>
          <w:szCs w:val="21"/>
          <w14:textFill>
            <w14:solidFill>
              <w14:schemeClr w14:val="tx1"/>
            </w14:solidFill>
          </w14:textFill>
        </w:rPr>
        <w:t>。</w:t>
      </w:r>
    </w:p>
    <w:p w14:paraId="44ABE121">
      <w:pPr>
        <w:tabs>
          <w:tab w:val="left" w:pos="900"/>
          <w:tab w:val="left" w:pos="1080"/>
          <w:tab w:val="left" w:pos="1589"/>
        </w:tabs>
        <w:snapToGrid w:val="0"/>
        <w:spacing w:line="360" w:lineRule="auto"/>
        <w:ind w:left="-45" w:leftChars="-170" w:hanging="312" w:hangingChars="148"/>
        <w:jc w:val="center"/>
        <w:rPr>
          <w:rFonts w:ascii="宋体" w:hAnsi="宋体" w:cs="宋体"/>
          <w:b/>
          <w:szCs w:val="21"/>
        </w:rPr>
      </w:pPr>
      <w:r>
        <w:rPr>
          <w:rFonts w:hint="eastAsia" w:ascii="宋体" w:hAnsi="宋体" w:cs="宋体"/>
          <w:b/>
          <w:szCs w:val="21"/>
        </w:rPr>
        <w:t>符合性审查要求</w:t>
      </w:r>
    </w:p>
    <w:tbl>
      <w:tblPr>
        <w:tblStyle w:val="43"/>
        <w:tblW w:w="46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734"/>
        <w:gridCol w:w="5825"/>
      </w:tblGrid>
      <w:tr w14:paraId="51DB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30" w:type="pct"/>
            <w:shd w:val="clear" w:color="auto" w:fill="auto"/>
            <w:vAlign w:val="center"/>
          </w:tcPr>
          <w:p w14:paraId="6E0B7E0B">
            <w:pPr>
              <w:widowControl/>
              <w:jc w:val="center"/>
              <w:rPr>
                <w:rFonts w:ascii="宋体" w:hAnsi="宋体" w:cs="宋体"/>
                <w:b/>
                <w:kern w:val="0"/>
                <w:szCs w:val="21"/>
              </w:rPr>
            </w:pPr>
            <w:r>
              <w:rPr>
                <w:rFonts w:hint="eastAsia" w:ascii="宋体" w:hAnsi="宋体" w:cs="宋体"/>
                <w:b/>
                <w:kern w:val="0"/>
                <w:szCs w:val="21"/>
              </w:rPr>
              <w:t>序号</w:t>
            </w:r>
          </w:p>
        </w:tc>
        <w:tc>
          <w:tcPr>
            <w:tcW w:w="1048" w:type="pct"/>
            <w:shd w:val="clear" w:color="auto" w:fill="auto"/>
            <w:vAlign w:val="center"/>
          </w:tcPr>
          <w:p w14:paraId="28D7A728">
            <w:pPr>
              <w:widowControl/>
              <w:jc w:val="center"/>
              <w:rPr>
                <w:rFonts w:ascii="宋体" w:hAnsi="宋体" w:cs="宋体"/>
                <w:b/>
                <w:kern w:val="0"/>
                <w:szCs w:val="21"/>
              </w:rPr>
            </w:pPr>
            <w:r>
              <w:rPr>
                <w:rFonts w:hint="eastAsia" w:ascii="宋体" w:hAnsi="宋体" w:cs="宋体"/>
                <w:b/>
                <w:kern w:val="0"/>
                <w:szCs w:val="21"/>
              </w:rPr>
              <w:t>审查因素</w:t>
            </w:r>
          </w:p>
        </w:tc>
        <w:tc>
          <w:tcPr>
            <w:tcW w:w="3521" w:type="pct"/>
            <w:shd w:val="clear" w:color="auto" w:fill="auto"/>
            <w:vAlign w:val="center"/>
          </w:tcPr>
          <w:p w14:paraId="1C980CEE">
            <w:pPr>
              <w:widowControl/>
              <w:jc w:val="center"/>
              <w:rPr>
                <w:rFonts w:ascii="宋体" w:hAnsi="宋体" w:cs="宋体"/>
                <w:b/>
                <w:kern w:val="0"/>
                <w:szCs w:val="21"/>
              </w:rPr>
            </w:pPr>
            <w:r>
              <w:rPr>
                <w:rFonts w:hint="eastAsia" w:ascii="宋体" w:hAnsi="宋体" w:cs="宋体"/>
                <w:b/>
                <w:kern w:val="0"/>
                <w:szCs w:val="21"/>
              </w:rPr>
              <w:t>审查内容</w:t>
            </w:r>
          </w:p>
        </w:tc>
      </w:tr>
      <w:tr w14:paraId="219F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0" w:type="pct"/>
            <w:shd w:val="clear" w:color="auto" w:fill="auto"/>
            <w:vAlign w:val="center"/>
          </w:tcPr>
          <w:p w14:paraId="55A78E90">
            <w:pPr>
              <w:widowControl/>
              <w:jc w:val="center"/>
              <w:rPr>
                <w:rFonts w:ascii="宋体" w:hAnsi="宋体" w:cs="宋体"/>
                <w:kern w:val="0"/>
                <w:szCs w:val="21"/>
              </w:rPr>
            </w:pPr>
            <w:r>
              <w:rPr>
                <w:rFonts w:hint="eastAsia" w:ascii="宋体" w:hAnsi="宋体" w:cs="宋体"/>
                <w:kern w:val="0"/>
                <w:szCs w:val="21"/>
              </w:rPr>
              <w:t>1</w:t>
            </w:r>
          </w:p>
        </w:tc>
        <w:tc>
          <w:tcPr>
            <w:tcW w:w="1048" w:type="pct"/>
            <w:shd w:val="clear" w:color="auto" w:fill="auto"/>
            <w:vAlign w:val="center"/>
          </w:tcPr>
          <w:p w14:paraId="04B8A780">
            <w:pPr>
              <w:widowControl/>
              <w:jc w:val="left"/>
              <w:rPr>
                <w:rFonts w:ascii="宋体" w:hAnsi="宋体" w:cs="宋体"/>
                <w:kern w:val="0"/>
                <w:szCs w:val="21"/>
              </w:rPr>
            </w:pPr>
            <w:r>
              <w:rPr>
                <w:rFonts w:hint="eastAsia" w:ascii="宋体" w:hAnsi="宋体" w:cs="宋体"/>
                <w:kern w:val="0"/>
                <w:szCs w:val="21"/>
              </w:rPr>
              <w:t>授权委托书</w:t>
            </w:r>
          </w:p>
        </w:tc>
        <w:tc>
          <w:tcPr>
            <w:tcW w:w="3521" w:type="pct"/>
            <w:shd w:val="clear" w:color="auto" w:fill="auto"/>
            <w:vAlign w:val="center"/>
          </w:tcPr>
          <w:p w14:paraId="38A3EA51">
            <w:pPr>
              <w:widowControl/>
              <w:jc w:val="left"/>
              <w:rPr>
                <w:rFonts w:ascii="宋体" w:hAnsi="宋体" w:cs="宋体"/>
                <w:kern w:val="0"/>
                <w:szCs w:val="21"/>
              </w:rPr>
            </w:pPr>
            <w:r>
              <w:rPr>
                <w:rFonts w:hint="eastAsia" w:ascii="宋体" w:hAnsi="宋体" w:cs="宋体"/>
                <w:kern w:val="0"/>
                <w:szCs w:val="21"/>
              </w:rPr>
              <w:t>按招标文件要求提供授权委托书；</w:t>
            </w:r>
          </w:p>
        </w:tc>
      </w:tr>
      <w:tr w14:paraId="05C5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0" w:type="pct"/>
            <w:shd w:val="clear" w:color="auto" w:fill="auto"/>
            <w:vAlign w:val="center"/>
          </w:tcPr>
          <w:p w14:paraId="74CF14D9">
            <w:pPr>
              <w:widowControl/>
              <w:jc w:val="center"/>
              <w:rPr>
                <w:rFonts w:ascii="宋体" w:hAnsi="宋体" w:cs="宋体"/>
                <w:kern w:val="0"/>
                <w:szCs w:val="21"/>
              </w:rPr>
            </w:pPr>
            <w:r>
              <w:rPr>
                <w:rFonts w:hint="eastAsia" w:ascii="宋体" w:hAnsi="宋体" w:cs="宋体"/>
                <w:kern w:val="0"/>
                <w:szCs w:val="21"/>
              </w:rPr>
              <w:t>2</w:t>
            </w:r>
          </w:p>
        </w:tc>
        <w:tc>
          <w:tcPr>
            <w:tcW w:w="1048" w:type="pct"/>
            <w:shd w:val="clear" w:color="auto" w:fill="auto"/>
            <w:vAlign w:val="center"/>
          </w:tcPr>
          <w:p w14:paraId="56D764A5">
            <w:pPr>
              <w:widowControl/>
              <w:jc w:val="left"/>
              <w:rPr>
                <w:rFonts w:ascii="宋体" w:hAnsi="宋体" w:cs="宋体"/>
                <w:kern w:val="0"/>
                <w:szCs w:val="21"/>
              </w:rPr>
            </w:pPr>
            <w:r>
              <w:rPr>
                <w:rFonts w:hint="eastAsia" w:ascii="宋体" w:hAnsi="宋体" w:cs="宋体"/>
                <w:kern w:val="0"/>
                <w:szCs w:val="21"/>
              </w:rPr>
              <w:t>投标完整性</w:t>
            </w:r>
          </w:p>
        </w:tc>
        <w:tc>
          <w:tcPr>
            <w:tcW w:w="3521" w:type="pct"/>
            <w:shd w:val="clear" w:color="auto" w:fill="auto"/>
            <w:vAlign w:val="center"/>
          </w:tcPr>
          <w:p w14:paraId="059F99BF">
            <w:pPr>
              <w:widowControl/>
              <w:jc w:val="left"/>
              <w:rPr>
                <w:rFonts w:ascii="宋体" w:hAnsi="宋体" w:cs="宋体"/>
                <w:kern w:val="0"/>
                <w:szCs w:val="21"/>
              </w:rPr>
            </w:pPr>
            <w:r>
              <w:rPr>
                <w:rFonts w:hint="eastAsia" w:ascii="宋体" w:hAnsi="宋体" w:cs="宋体"/>
                <w:szCs w:val="21"/>
              </w:rPr>
              <w:t>未将一个采购包中的内容拆开投标；</w:t>
            </w:r>
          </w:p>
        </w:tc>
      </w:tr>
      <w:tr w14:paraId="2AF3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0" w:type="pct"/>
            <w:shd w:val="clear" w:color="auto" w:fill="auto"/>
            <w:vAlign w:val="center"/>
          </w:tcPr>
          <w:p w14:paraId="6FB9AECD">
            <w:pPr>
              <w:widowControl/>
              <w:jc w:val="center"/>
              <w:rPr>
                <w:rFonts w:ascii="宋体" w:hAnsi="宋体" w:cs="宋体"/>
                <w:kern w:val="0"/>
                <w:szCs w:val="21"/>
              </w:rPr>
            </w:pPr>
            <w:r>
              <w:rPr>
                <w:rFonts w:hint="eastAsia" w:ascii="宋体" w:hAnsi="宋体" w:cs="宋体"/>
                <w:kern w:val="0"/>
                <w:szCs w:val="21"/>
              </w:rPr>
              <w:t>3</w:t>
            </w:r>
          </w:p>
        </w:tc>
        <w:tc>
          <w:tcPr>
            <w:tcW w:w="1048" w:type="pct"/>
            <w:shd w:val="clear" w:color="auto" w:fill="auto"/>
            <w:vAlign w:val="center"/>
          </w:tcPr>
          <w:p w14:paraId="3F1404D0">
            <w:pPr>
              <w:widowControl/>
              <w:jc w:val="left"/>
              <w:rPr>
                <w:rFonts w:ascii="宋体" w:hAnsi="宋体" w:cs="宋体"/>
                <w:kern w:val="0"/>
                <w:szCs w:val="21"/>
              </w:rPr>
            </w:pPr>
            <w:r>
              <w:rPr>
                <w:rFonts w:hint="eastAsia" w:ascii="宋体" w:hAnsi="宋体" w:cs="宋体"/>
                <w:kern w:val="0"/>
                <w:szCs w:val="21"/>
              </w:rPr>
              <w:t>投标报价</w:t>
            </w:r>
          </w:p>
        </w:tc>
        <w:tc>
          <w:tcPr>
            <w:tcW w:w="3521" w:type="pct"/>
            <w:shd w:val="clear" w:color="auto" w:fill="auto"/>
            <w:vAlign w:val="center"/>
          </w:tcPr>
          <w:p w14:paraId="4E6AAB95">
            <w:pPr>
              <w:widowControl/>
              <w:jc w:val="left"/>
              <w:rPr>
                <w:rFonts w:ascii="宋体" w:hAnsi="宋体" w:cs="宋体"/>
                <w:kern w:val="0"/>
                <w:szCs w:val="21"/>
              </w:rPr>
            </w:pPr>
            <w:r>
              <w:rPr>
                <w:rFonts w:hint="eastAsia" w:ascii="宋体" w:hAnsi="宋体" w:cs="宋体"/>
                <w:kern w:val="0"/>
                <w:szCs w:val="21"/>
              </w:rPr>
              <w:t>投标报价未</w:t>
            </w:r>
            <w:r>
              <w:rPr>
                <w:rFonts w:hint="eastAsia" w:ascii="宋体" w:hAnsi="宋体" w:cs="宋体"/>
                <w:szCs w:val="21"/>
              </w:rPr>
              <w:t>超过招标文件中规定的项目/采购包预算金额或者项目/采购包最高限价</w:t>
            </w:r>
            <w:r>
              <w:rPr>
                <w:rFonts w:hint="eastAsia" w:ascii="宋体" w:hAnsi="宋体" w:cs="宋体"/>
                <w:kern w:val="0"/>
                <w:szCs w:val="21"/>
              </w:rPr>
              <w:t>；</w:t>
            </w:r>
          </w:p>
        </w:tc>
      </w:tr>
      <w:tr w14:paraId="1726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0" w:type="pct"/>
            <w:shd w:val="clear" w:color="auto" w:fill="auto"/>
            <w:vAlign w:val="center"/>
          </w:tcPr>
          <w:p w14:paraId="671A68C5">
            <w:pPr>
              <w:widowControl/>
              <w:jc w:val="center"/>
              <w:rPr>
                <w:rFonts w:ascii="宋体" w:hAnsi="宋体" w:cs="宋体"/>
                <w:kern w:val="0"/>
                <w:szCs w:val="21"/>
              </w:rPr>
            </w:pPr>
            <w:r>
              <w:rPr>
                <w:rFonts w:hint="eastAsia" w:ascii="宋体" w:hAnsi="宋体" w:cs="宋体"/>
                <w:kern w:val="0"/>
                <w:szCs w:val="21"/>
              </w:rPr>
              <w:t>4</w:t>
            </w:r>
          </w:p>
        </w:tc>
        <w:tc>
          <w:tcPr>
            <w:tcW w:w="1048" w:type="pct"/>
            <w:shd w:val="clear" w:color="auto" w:fill="auto"/>
            <w:vAlign w:val="center"/>
          </w:tcPr>
          <w:p w14:paraId="775EF617">
            <w:pPr>
              <w:widowControl/>
              <w:jc w:val="left"/>
              <w:rPr>
                <w:rFonts w:ascii="宋体" w:hAnsi="宋体" w:cs="宋体"/>
                <w:kern w:val="0"/>
                <w:szCs w:val="21"/>
              </w:rPr>
            </w:pPr>
            <w:r>
              <w:rPr>
                <w:rFonts w:hint="eastAsia" w:ascii="宋体" w:hAnsi="宋体" w:cs="宋体"/>
                <w:kern w:val="0"/>
                <w:szCs w:val="21"/>
              </w:rPr>
              <w:t>报价唯一性</w:t>
            </w:r>
          </w:p>
        </w:tc>
        <w:tc>
          <w:tcPr>
            <w:tcW w:w="3521" w:type="pct"/>
            <w:shd w:val="clear" w:color="auto" w:fill="auto"/>
            <w:vAlign w:val="center"/>
          </w:tcPr>
          <w:p w14:paraId="4669DEE4">
            <w:pPr>
              <w:widowControl/>
              <w:jc w:val="left"/>
              <w:rPr>
                <w:rFonts w:ascii="宋体" w:hAnsi="宋体" w:cs="宋体"/>
                <w:kern w:val="0"/>
                <w:szCs w:val="21"/>
              </w:rPr>
            </w:pPr>
            <w:r>
              <w:rPr>
                <w:rFonts w:hint="eastAsia" w:ascii="宋体" w:hAnsi="宋体" w:cs="宋体"/>
                <w:kern w:val="0"/>
                <w:szCs w:val="21"/>
              </w:rPr>
              <w:t>投标文件未</w:t>
            </w:r>
            <w:r>
              <w:rPr>
                <w:rFonts w:hint="eastAsia" w:ascii="宋体" w:hAnsi="宋体" w:cs="宋体"/>
                <w:szCs w:val="21"/>
              </w:rPr>
              <w:t>出现可选择性或可调整的报价（招标文件另有规定的除外）</w:t>
            </w:r>
            <w:r>
              <w:rPr>
                <w:rFonts w:hint="eastAsia" w:ascii="宋体" w:hAnsi="宋体" w:cs="宋体"/>
                <w:kern w:val="0"/>
                <w:szCs w:val="21"/>
              </w:rPr>
              <w:t>；</w:t>
            </w:r>
          </w:p>
        </w:tc>
      </w:tr>
      <w:tr w14:paraId="27F1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0" w:type="pct"/>
            <w:shd w:val="clear" w:color="auto" w:fill="auto"/>
            <w:vAlign w:val="center"/>
          </w:tcPr>
          <w:p w14:paraId="43EEEC4F">
            <w:pPr>
              <w:widowControl/>
              <w:jc w:val="center"/>
              <w:rPr>
                <w:rFonts w:ascii="宋体" w:hAnsi="宋体" w:cs="宋体"/>
                <w:kern w:val="0"/>
                <w:szCs w:val="21"/>
              </w:rPr>
            </w:pPr>
            <w:r>
              <w:rPr>
                <w:rFonts w:hint="eastAsia" w:ascii="宋体" w:hAnsi="宋体" w:cs="宋体"/>
                <w:kern w:val="0"/>
                <w:szCs w:val="21"/>
              </w:rPr>
              <w:t>5</w:t>
            </w:r>
          </w:p>
        </w:tc>
        <w:tc>
          <w:tcPr>
            <w:tcW w:w="1048" w:type="pct"/>
            <w:shd w:val="clear" w:color="auto" w:fill="auto"/>
            <w:vAlign w:val="center"/>
          </w:tcPr>
          <w:p w14:paraId="44321D6F">
            <w:pPr>
              <w:widowControl/>
              <w:jc w:val="left"/>
              <w:rPr>
                <w:rFonts w:ascii="宋体" w:hAnsi="宋体" w:cs="宋体"/>
                <w:kern w:val="0"/>
                <w:szCs w:val="21"/>
              </w:rPr>
            </w:pPr>
            <w:r>
              <w:rPr>
                <w:rFonts w:hint="eastAsia" w:ascii="宋体" w:hAnsi="宋体" w:cs="宋体"/>
                <w:kern w:val="0"/>
                <w:szCs w:val="21"/>
              </w:rPr>
              <w:t>投标有效期</w:t>
            </w:r>
          </w:p>
        </w:tc>
        <w:tc>
          <w:tcPr>
            <w:tcW w:w="3521" w:type="pct"/>
            <w:shd w:val="clear" w:color="auto" w:fill="auto"/>
            <w:vAlign w:val="center"/>
          </w:tcPr>
          <w:p w14:paraId="2D0BEF99">
            <w:pPr>
              <w:widowControl/>
              <w:jc w:val="left"/>
              <w:rPr>
                <w:rFonts w:ascii="宋体" w:hAnsi="宋体" w:cs="宋体"/>
                <w:kern w:val="0"/>
                <w:szCs w:val="21"/>
              </w:rPr>
            </w:pPr>
            <w:r>
              <w:rPr>
                <w:rFonts w:hint="eastAsia" w:ascii="宋体" w:hAnsi="宋体" w:cs="宋体"/>
                <w:kern w:val="0"/>
                <w:szCs w:val="21"/>
              </w:rPr>
              <w:t>投标文件中承诺的投标有效期满足招标文件中载明的投标有效期的；</w:t>
            </w:r>
          </w:p>
        </w:tc>
      </w:tr>
      <w:tr w14:paraId="0C93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0" w:type="pct"/>
            <w:shd w:val="clear" w:color="auto" w:fill="auto"/>
            <w:vAlign w:val="center"/>
          </w:tcPr>
          <w:p w14:paraId="7FE27306">
            <w:pPr>
              <w:widowControl/>
              <w:jc w:val="center"/>
              <w:rPr>
                <w:rFonts w:ascii="宋体" w:hAnsi="宋体" w:cs="宋体"/>
                <w:kern w:val="0"/>
                <w:szCs w:val="21"/>
              </w:rPr>
            </w:pPr>
            <w:r>
              <w:rPr>
                <w:rFonts w:hint="eastAsia" w:ascii="宋体" w:hAnsi="宋体" w:cs="宋体"/>
                <w:kern w:val="0"/>
                <w:szCs w:val="21"/>
              </w:rPr>
              <w:t>6</w:t>
            </w:r>
          </w:p>
        </w:tc>
        <w:tc>
          <w:tcPr>
            <w:tcW w:w="1048" w:type="pct"/>
            <w:shd w:val="clear" w:color="auto" w:fill="auto"/>
            <w:vAlign w:val="center"/>
          </w:tcPr>
          <w:p w14:paraId="2CC3D44F">
            <w:pPr>
              <w:widowControl/>
              <w:jc w:val="left"/>
              <w:rPr>
                <w:rFonts w:ascii="宋体" w:hAnsi="宋体" w:cs="宋体"/>
                <w:kern w:val="0"/>
                <w:szCs w:val="21"/>
              </w:rPr>
            </w:pPr>
            <w:r>
              <w:rPr>
                <w:rFonts w:hint="eastAsia" w:ascii="宋体" w:hAnsi="宋体" w:cs="宋体"/>
                <w:kern w:val="0"/>
                <w:szCs w:val="21"/>
              </w:rPr>
              <w:t>签署、盖章</w:t>
            </w:r>
          </w:p>
        </w:tc>
        <w:tc>
          <w:tcPr>
            <w:tcW w:w="3521" w:type="pct"/>
            <w:shd w:val="clear" w:color="auto" w:fill="auto"/>
            <w:vAlign w:val="center"/>
          </w:tcPr>
          <w:p w14:paraId="543C65C7">
            <w:pPr>
              <w:widowControl/>
              <w:jc w:val="left"/>
              <w:rPr>
                <w:rFonts w:ascii="宋体" w:hAnsi="宋体" w:cs="宋体"/>
                <w:kern w:val="0"/>
                <w:szCs w:val="21"/>
              </w:rPr>
            </w:pPr>
            <w:r>
              <w:rPr>
                <w:rFonts w:hint="eastAsia" w:ascii="宋体" w:hAnsi="宋体" w:cs="宋体"/>
                <w:kern w:val="0"/>
                <w:szCs w:val="21"/>
              </w:rPr>
              <w:t>按照招标文件要求签署、盖章的；</w:t>
            </w:r>
          </w:p>
        </w:tc>
      </w:tr>
      <w:tr w14:paraId="507C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0" w:type="pct"/>
            <w:shd w:val="clear" w:color="auto" w:fill="auto"/>
            <w:vAlign w:val="center"/>
          </w:tcPr>
          <w:p w14:paraId="686A0247">
            <w:pPr>
              <w:widowControl/>
              <w:jc w:val="center"/>
              <w:rPr>
                <w:rFonts w:ascii="宋体" w:hAnsi="宋体" w:cs="宋体"/>
                <w:kern w:val="0"/>
                <w:szCs w:val="21"/>
              </w:rPr>
            </w:pPr>
            <w:r>
              <w:rPr>
                <w:rFonts w:hint="eastAsia" w:ascii="宋体" w:hAnsi="宋体" w:cs="宋体"/>
                <w:kern w:val="0"/>
                <w:szCs w:val="21"/>
              </w:rPr>
              <w:t>7</w:t>
            </w:r>
          </w:p>
        </w:tc>
        <w:tc>
          <w:tcPr>
            <w:tcW w:w="1048" w:type="pct"/>
            <w:shd w:val="clear" w:color="auto" w:fill="auto"/>
            <w:vAlign w:val="center"/>
          </w:tcPr>
          <w:p w14:paraId="467A1BA4">
            <w:pPr>
              <w:widowControl/>
              <w:jc w:val="left"/>
              <w:rPr>
                <w:rFonts w:ascii="宋体" w:hAnsi="宋体" w:cs="宋体"/>
                <w:kern w:val="0"/>
                <w:szCs w:val="21"/>
              </w:rPr>
            </w:pPr>
            <w:r>
              <w:rPr>
                <w:rFonts w:hint="eastAsia" w:ascii="宋体" w:hAnsi="宋体" w:cs="宋体"/>
                <w:kern w:val="0"/>
                <w:szCs w:val="21"/>
              </w:rPr>
              <w:t>实质性格式</w:t>
            </w:r>
          </w:p>
        </w:tc>
        <w:tc>
          <w:tcPr>
            <w:tcW w:w="3521" w:type="pct"/>
            <w:shd w:val="clear" w:color="auto" w:fill="auto"/>
            <w:vAlign w:val="center"/>
          </w:tcPr>
          <w:p w14:paraId="2A1B9B2F">
            <w:pPr>
              <w:widowControl/>
              <w:jc w:val="left"/>
              <w:rPr>
                <w:rFonts w:ascii="宋体" w:hAnsi="宋体" w:cs="宋体"/>
                <w:kern w:val="0"/>
                <w:szCs w:val="21"/>
              </w:rPr>
            </w:pPr>
            <w:r>
              <w:rPr>
                <w:rFonts w:hint="eastAsia" w:ascii="宋体" w:hAnsi="宋体" w:cs="宋体"/>
                <w:kern w:val="0"/>
                <w:szCs w:val="21"/>
              </w:rPr>
              <w:t>标记为“实质性格式”的文件均按招标文件要求提供；</w:t>
            </w:r>
          </w:p>
        </w:tc>
      </w:tr>
      <w:tr w14:paraId="1311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0" w:type="pct"/>
            <w:shd w:val="clear" w:color="auto" w:fill="auto"/>
            <w:vAlign w:val="center"/>
          </w:tcPr>
          <w:p w14:paraId="5EF9E2A1">
            <w:pPr>
              <w:widowControl/>
              <w:jc w:val="center"/>
              <w:rPr>
                <w:rFonts w:ascii="宋体" w:hAnsi="宋体" w:cs="宋体"/>
                <w:kern w:val="0"/>
                <w:szCs w:val="21"/>
              </w:rPr>
            </w:pPr>
            <w:r>
              <w:rPr>
                <w:rFonts w:hint="eastAsia" w:ascii="宋体" w:hAnsi="宋体" w:cs="宋体"/>
                <w:kern w:val="0"/>
                <w:szCs w:val="21"/>
              </w:rPr>
              <w:t>8</w:t>
            </w:r>
          </w:p>
        </w:tc>
        <w:tc>
          <w:tcPr>
            <w:tcW w:w="1048" w:type="pct"/>
            <w:shd w:val="clear" w:color="auto" w:fill="auto"/>
            <w:vAlign w:val="center"/>
          </w:tcPr>
          <w:p w14:paraId="31ECA79F">
            <w:pPr>
              <w:widowControl/>
              <w:jc w:val="left"/>
              <w:rPr>
                <w:rFonts w:ascii="宋体" w:hAnsi="宋体" w:cs="宋体"/>
                <w:kern w:val="0"/>
                <w:szCs w:val="21"/>
              </w:rPr>
            </w:pPr>
            <w:r>
              <w:rPr>
                <w:rFonts w:hint="eastAsia" w:ascii="宋体" w:hAnsi="宋体" w:cs="宋体"/>
                <w:kern w:val="0"/>
                <w:szCs w:val="21"/>
              </w:rPr>
              <w:t>★号条款响应</w:t>
            </w:r>
          </w:p>
        </w:tc>
        <w:tc>
          <w:tcPr>
            <w:tcW w:w="3521" w:type="pct"/>
            <w:shd w:val="clear" w:color="auto" w:fill="auto"/>
            <w:vAlign w:val="center"/>
          </w:tcPr>
          <w:p w14:paraId="140364A1">
            <w:pPr>
              <w:widowControl/>
              <w:jc w:val="left"/>
              <w:rPr>
                <w:rFonts w:ascii="宋体" w:hAnsi="宋体" w:cs="宋体"/>
                <w:kern w:val="0"/>
                <w:szCs w:val="21"/>
              </w:rPr>
            </w:pPr>
            <w:r>
              <w:rPr>
                <w:rFonts w:hint="eastAsia" w:ascii="宋体" w:hAnsi="宋体" w:cs="宋体"/>
                <w:kern w:val="0"/>
                <w:szCs w:val="21"/>
              </w:rPr>
              <w:t>投标文件满足招标文件</w:t>
            </w:r>
            <w:r>
              <w:rPr>
                <w:rFonts w:hint="eastAsia" w:ascii="宋体" w:hAnsi="宋体" w:cs="宋体"/>
                <w:szCs w:val="21"/>
              </w:rPr>
              <w:t>第五章《采购需求》</w:t>
            </w:r>
            <w:r>
              <w:rPr>
                <w:rFonts w:hint="eastAsia" w:ascii="宋体" w:hAnsi="宋体" w:cs="宋体"/>
                <w:kern w:val="0"/>
                <w:szCs w:val="21"/>
              </w:rPr>
              <w:t>中★号条款要求的；（如有）</w:t>
            </w:r>
          </w:p>
        </w:tc>
      </w:tr>
      <w:tr w14:paraId="50D0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0" w:type="pct"/>
            <w:shd w:val="clear" w:color="auto" w:fill="auto"/>
            <w:vAlign w:val="center"/>
          </w:tcPr>
          <w:p w14:paraId="379701FC">
            <w:pPr>
              <w:widowControl/>
              <w:jc w:val="center"/>
              <w:rPr>
                <w:rFonts w:ascii="宋体" w:hAnsi="宋体" w:cs="宋体"/>
                <w:kern w:val="0"/>
                <w:szCs w:val="21"/>
              </w:rPr>
            </w:pPr>
            <w:r>
              <w:rPr>
                <w:rFonts w:hint="eastAsia" w:ascii="宋体" w:hAnsi="宋体" w:cs="宋体"/>
                <w:kern w:val="0"/>
                <w:szCs w:val="21"/>
              </w:rPr>
              <w:t>9</w:t>
            </w:r>
          </w:p>
        </w:tc>
        <w:tc>
          <w:tcPr>
            <w:tcW w:w="1048" w:type="pct"/>
            <w:shd w:val="clear" w:color="auto" w:fill="auto"/>
            <w:vAlign w:val="center"/>
          </w:tcPr>
          <w:p w14:paraId="2993BB78">
            <w:pPr>
              <w:widowControl/>
              <w:jc w:val="left"/>
              <w:rPr>
                <w:rFonts w:ascii="宋体" w:hAnsi="宋体" w:cs="宋体"/>
                <w:kern w:val="0"/>
                <w:szCs w:val="21"/>
              </w:rPr>
            </w:pPr>
            <w:r>
              <w:rPr>
                <w:rFonts w:hint="eastAsia" w:ascii="宋体" w:hAnsi="宋体" w:cs="宋体"/>
                <w:kern w:val="0"/>
                <w:szCs w:val="21"/>
              </w:rPr>
              <w:t>报价合理性</w:t>
            </w:r>
          </w:p>
        </w:tc>
        <w:tc>
          <w:tcPr>
            <w:tcW w:w="3521" w:type="pct"/>
            <w:shd w:val="clear" w:color="auto" w:fill="auto"/>
            <w:vAlign w:val="center"/>
          </w:tcPr>
          <w:p w14:paraId="5D654279">
            <w:pPr>
              <w:widowControl/>
              <w:jc w:val="left"/>
              <w:rPr>
                <w:rFonts w:ascii="宋体" w:hAnsi="宋体" w:cs="宋体"/>
                <w:kern w:val="0"/>
                <w:szCs w:val="21"/>
              </w:rPr>
            </w:pPr>
            <w:r>
              <w:rPr>
                <w:rFonts w:hint="eastAsia" w:ascii="宋体" w:hAnsi="宋体" w:cs="宋体"/>
                <w:kern w:val="0"/>
                <w:szCs w:val="21"/>
              </w:rPr>
              <w:t>报价合理，或</w:t>
            </w:r>
            <w:r>
              <w:rPr>
                <w:rFonts w:hint="eastAsia" w:ascii="宋体" w:hAnsi="宋体" w:cs="宋体"/>
                <w:szCs w:val="21"/>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kern w:val="0"/>
                <w:szCs w:val="21"/>
              </w:rPr>
              <w:t>；</w:t>
            </w:r>
          </w:p>
        </w:tc>
      </w:tr>
      <w:tr w14:paraId="6E0A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0" w:type="pct"/>
            <w:shd w:val="clear" w:color="auto" w:fill="auto"/>
            <w:vAlign w:val="center"/>
          </w:tcPr>
          <w:p w14:paraId="7A9A48EA">
            <w:pPr>
              <w:widowControl/>
              <w:jc w:val="center"/>
              <w:rPr>
                <w:rFonts w:ascii="宋体" w:hAnsi="宋体" w:cs="宋体"/>
                <w:kern w:val="0"/>
                <w:szCs w:val="21"/>
              </w:rPr>
            </w:pPr>
            <w:r>
              <w:rPr>
                <w:rFonts w:hint="eastAsia" w:ascii="宋体" w:hAnsi="宋体" w:cs="宋体"/>
                <w:kern w:val="0"/>
                <w:szCs w:val="21"/>
              </w:rPr>
              <w:t>10</w:t>
            </w:r>
          </w:p>
        </w:tc>
        <w:tc>
          <w:tcPr>
            <w:tcW w:w="1048" w:type="pct"/>
            <w:shd w:val="clear" w:color="auto" w:fill="auto"/>
            <w:vAlign w:val="center"/>
          </w:tcPr>
          <w:p w14:paraId="4606E769">
            <w:pPr>
              <w:widowControl/>
              <w:jc w:val="left"/>
              <w:rPr>
                <w:rFonts w:ascii="宋体" w:hAnsi="宋体" w:cs="宋体"/>
                <w:kern w:val="0"/>
                <w:szCs w:val="21"/>
              </w:rPr>
            </w:pPr>
            <w:r>
              <w:rPr>
                <w:rFonts w:hint="eastAsia" w:ascii="宋体" w:hAnsi="宋体" w:cs="宋体"/>
                <w:kern w:val="0"/>
                <w:szCs w:val="21"/>
              </w:rPr>
              <w:t>公平竞争</w:t>
            </w:r>
          </w:p>
        </w:tc>
        <w:tc>
          <w:tcPr>
            <w:tcW w:w="3521" w:type="pct"/>
            <w:shd w:val="clear" w:color="auto" w:fill="auto"/>
            <w:vAlign w:val="center"/>
          </w:tcPr>
          <w:p w14:paraId="335C722C">
            <w:pPr>
              <w:widowControl/>
              <w:jc w:val="left"/>
              <w:rPr>
                <w:rFonts w:ascii="宋体" w:hAnsi="宋体" w:cs="宋体"/>
                <w:kern w:val="0"/>
                <w:szCs w:val="21"/>
              </w:rPr>
            </w:pPr>
            <w:r>
              <w:rPr>
                <w:rFonts w:hint="eastAsia" w:ascii="宋体" w:hAnsi="宋体" w:cs="宋体"/>
                <w:szCs w:val="21"/>
              </w:rPr>
              <w:t>投标人遵循公平竞争的原则，不存在恶意串通，妨碍其他投标人的竞争行为，不存在损害采购人或者其他投标人的合法权益情形的；</w:t>
            </w:r>
          </w:p>
        </w:tc>
      </w:tr>
      <w:tr w14:paraId="15D3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0" w:type="pct"/>
            <w:shd w:val="clear" w:color="auto" w:fill="auto"/>
            <w:vAlign w:val="center"/>
          </w:tcPr>
          <w:p w14:paraId="5B39D6F7">
            <w:pPr>
              <w:widowControl/>
              <w:jc w:val="center"/>
              <w:rPr>
                <w:rFonts w:ascii="宋体" w:hAnsi="宋体" w:cs="宋体"/>
                <w:kern w:val="0"/>
                <w:szCs w:val="21"/>
              </w:rPr>
            </w:pPr>
            <w:r>
              <w:rPr>
                <w:rFonts w:hint="eastAsia" w:ascii="宋体" w:hAnsi="宋体" w:cs="宋体"/>
                <w:kern w:val="0"/>
                <w:szCs w:val="21"/>
              </w:rPr>
              <w:t>11</w:t>
            </w:r>
          </w:p>
        </w:tc>
        <w:tc>
          <w:tcPr>
            <w:tcW w:w="1048" w:type="pct"/>
            <w:shd w:val="clear" w:color="auto" w:fill="auto"/>
            <w:vAlign w:val="center"/>
          </w:tcPr>
          <w:p w14:paraId="7C002586">
            <w:pPr>
              <w:widowControl/>
              <w:jc w:val="left"/>
              <w:rPr>
                <w:rFonts w:ascii="宋体" w:hAnsi="宋体" w:cs="宋体"/>
                <w:kern w:val="0"/>
                <w:szCs w:val="21"/>
              </w:rPr>
            </w:pPr>
            <w:r>
              <w:rPr>
                <w:rFonts w:hint="eastAsia" w:ascii="宋体" w:hAnsi="宋体" w:cs="宋体"/>
                <w:kern w:val="0"/>
                <w:szCs w:val="21"/>
              </w:rPr>
              <w:t>附加条件</w:t>
            </w:r>
          </w:p>
        </w:tc>
        <w:tc>
          <w:tcPr>
            <w:tcW w:w="3521" w:type="pct"/>
            <w:shd w:val="clear" w:color="auto" w:fill="auto"/>
            <w:vAlign w:val="center"/>
          </w:tcPr>
          <w:p w14:paraId="00C84C0C">
            <w:pPr>
              <w:widowControl/>
              <w:jc w:val="left"/>
              <w:rPr>
                <w:rFonts w:ascii="宋体" w:hAnsi="宋体" w:cs="宋体"/>
                <w:kern w:val="0"/>
                <w:szCs w:val="21"/>
              </w:rPr>
            </w:pPr>
            <w:r>
              <w:rPr>
                <w:rFonts w:hint="eastAsia" w:ascii="宋体" w:hAnsi="宋体" w:cs="宋体"/>
                <w:kern w:val="0"/>
                <w:szCs w:val="21"/>
              </w:rPr>
              <w:t>投标文件未含有采购人不能接受的附加条件的；</w:t>
            </w:r>
          </w:p>
        </w:tc>
      </w:tr>
    </w:tbl>
    <w:p w14:paraId="2806E9C8">
      <w:pPr>
        <w:numPr>
          <w:ilvl w:val="0"/>
          <w:numId w:val="13"/>
        </w:numPr>
        <w:tabs>
          <w:tab w:val="left" w:pos="360"/>
        </w:tabs>
        <w:snapToGrid w:val="0"/>
        <w:spacing w:line="360" w:lineRule="auto"/>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投标文件有关事项的澄清或者说明</w:t>
      </w:r>
    </w:p>
    <w:p w14:paraId="3D7831E6">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若投标人为事业单位或其他组织或分支机构，可为单位负责人</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或其授权的代表签字。投标人的澄清、说明或者补正不得超出投标文件的范围或者改变投标文件的实质性内容。澄清文件将作为投标文件内容的一部分。</w:t>
      </w:r>
    </w:p>
    <w:p w14:paraId="0B8E1C2F">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b/>
          <w:bCs/>
          <w:color w:val="000000" w:themeColor="text1"/>
          <w:szCs w:val="21"/>
          <w14:textFill>
            <w14:solidFill>
              <w14:schemeClr w14:val="tx1"/>
            </w14:solidFill>
          </w14:textFill>
        </w:rPr>
        <w:t>无效投标</w:t>
      </w:r>
      <w:r>
        <w:rPr>
          <w:rFonts w:ascii="宋体" w:hAnsi="宋体"/>
          <w:color w:val="000000" w:themeColor="text1"/>
          <w:szCs w:val="21"/>
          <w14:textFill>
            <w14:solidFill>
              <w14:schemeClr w14:val="tx1"/>
            </w14:solidFill>
          </w14:textFill>
        </w:rPr>
        <w:t>处理。</w:t>
      </w:r>
    </w:p>
    <w:p w14:paraId="0FDAB044">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b/>
          <w:bCs/>
          <w:color w:val="000000" w:themeColor="text1"/>
          <w:szCs w:val="21"/>
          <w14:textFill>
            <w14:solidFill>
              <w14:schemeClr w14:val="tx1"/>
            </w14:solidFill>
          </w14:textFill>
        </w:rPr>
        <w:t>投标无效</w:t>
      </w:r>
      <w:r>
        <w:rPr>
          <w:rFonts w:ascii="宋体" w:hAnsi="宋体"/>
          <w:color w:val="000000" w:themeColor="text1"/>
          <w:szCs w:val="21"/>
          <w14:textFill>
            <w14:solidFill>
              <w14:schemeClr w14:val="tx1"/>
            </w14:solidFill>
          </w14:textFill>
        </w:rPr>
        <w:t>。</w:t>
      </w:r>
    </w:p>
    <w:p w14:paraId="6B703EDF">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投标文件报价出现前后不一致的，按照下列规定修正：</w:t>
      </w:r>
    </w:p>
    <w:p w14:paraId="2E1A1FA5">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招标文件对于报价修正是否另有规定：</w:t>
      </w:r>
    </w:p>
    <w:p w14:paraId="711DAA17">
      <w:pPr>
        <w:tabs>
          <w:tab w:val="left" w:pos="1080"/>
          <w:tab w:val="left" w:pos="1589"/>
          <w:tab w:val="left" w:pos="2035"/>
          <w:tab w:val="left" w:pos="2114"/>
        </w:tabs>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pacing w:val="-4"/>
          <w:szCs w:val="21"/>
          <w14:textFill>
            <w14:solidFill>
              <w14:schemeClr w14:val="tx1"/>
            </w14:solidFill>
          </w14:textFill>
        </w:rPr>
        <w:t>□</w:t>
      </w:r>
      <w:r>
        <w:rPr>
          <w:rFonts w:ascii="宋体" w:hAnsi="宋体"/>
          <w:color w:val="000000" w:themeColor="text1"/>
          <w:szCs w:val="21"/>
          <w14:textFill>
            <w14:solidFill>
              <w14:schemeClr w14:val="tx1"/>
            </w14:solidFill>
          </w14:textFill>
        </w:rPr>
        <w:t>有，具体规定为：______________</w:t>
      </w:r>
    </w:p>
    <w:p w14:paraId="0148A961">
      <w:pPr>
        <w:tabs>
          <w:tab w:val="left" w:pos="1080"/>
          <w:tab w:val="left" w:pos="1589"/>
          <w:tab w:val="left" w:pos="2035"/>
          <w:tab w:val="left" w:pos="2114"/>
        </w:tabs>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■无，按下述2.4.2-2.4.7项规定修正。</w:t>
      </w:r>
    </w:p>
    <w:p w14:paraId="3D9A94A0">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单独递交的开标一览表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与投标文件中开标一览表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内容不一致的，以单独递交的开标一览表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为准；</w:t>
      </w:r>
    </w:p>
    <w:p w14:paraId="136264B1">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投标文件中开标一览表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内容与投标文件中相应内容不一致的，以开标一览表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为准；</w:t>
      </w:r>
    </w:p>
    <w:p w14:paraId="637A6D3A">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大写金额和小写金额不一致的，以大写金额为准；</w:t>
      </w:r>
    </w:p>
    <w:p w14:paraId="39646DA5">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单价金额小数点或者百分比有明显错位的，以开标一览表的总价为准，并修改单价；</w:t>
      </w:r>
    </w:p>
    <w:p w14:paraId="23E1840C">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总价金额与按单价汇总金额不一致的，以单价金额计算结果为准；</w:t>
      </w:r>
    </w:p>
    <w:p w14:paraId="05BDD15A">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同时出现两种以上不一致的，按照前款规定的顺序修正。修正后的报价经投标人书面确认后产生约束力，投标人不确认的，其</w:t>
      </w:r>
      <w:r>
        <w:rPr>
          <w:rFonts w:ascii="宋体" w:hAnsi="宋体"/>
          <w:b/>
          <w:bCs/>
          <w:color w:val="000000" w:themeColor="text1"/>
          <w:szCs w:val="21"/>
          <w14:textFill>
            <w14:solidFill>
              <w14:schemeClr w14:val="tx1"/>
            </w14:solidFill>
          </w14:textFill>
        </w:rPr>
        <w:t>投标无效</w:t>
      </w:r>
      <w:r>
        <w:rPr>
          <w:rFonts w:ascii="宋体" w:hAnsi="宋体"/>
          <w:color w:val="000000" w:themeColor="text1"/>
          <w:szCs w:val="21"/>
          <w14:textFill>
            <w14:solidFill>
              <w14:schemeClr w14:val="tx1"/>
            </w14:solidFill>
          </w14:textFill>
        </w:rPr>
        <w:t>。</w:t>
      </w:r>
    </w:p>
    <w:p w14:paraId="063CF392">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落实政府采购政策的价格调整：只有符合第二章《投标人须知》5.2条规定情形的，可以享受中小企业扶持政策，用扣除后的价格参加评审；否则，评标时价格不予扣除。</w:t>
      </w:r>
    </w:p>
    <w:p w14:paraId="7B7337D8">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对于未预留份额专门面向中小企业采购的采购项目，以及预留份额项目中的非预留部分采购包，对小微企业报价给予</w:t>
      </w:r>
      <w:r>
        <w:rPr>
          <w:rFonts w:hint="eastAsia" w:ascii="宋体" w:hAnsi="宋体"/>
          <w:color w:val="000000" w:themeColor="text1"/>
          <w:szCs w:val="21"/>
          <w:u w:val="single"/>
          <w:lang w:val="en-US" w:eastAsia="zh-CN"/>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%的扣除，用扣除后的价格参加评审。</w:t>
      </w:r>
    </w:p>
    <w:p w14:paraId="49986746">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%的扣除，用扣除后的价格参加评审。</w:t>
      </w:r>
    </w:p>
    <w:p w14:paraId="1F8532A4">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组成联合体或者接受分包的小微企业与联合体内其他企业、分包企业之间存在直接控股、管理关系的，不享受价格扣除优惠政策。</w:t>
      </w:r>
    </w:p>
    <w:p w14:paraId="7E139EFE">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价格扣除比例对小型企业和微型企业同等对待，不作区分。</w:t>
      </w:r>
    </w:p>
    <w:p w14:paraId="637CF3F3">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中小企业参加政府采购活动，应当按照招标文件给定的格式出具《中小企业声明函》，否则不得享受相关中小企业扶持政策。</w:t>
      </w:r>
    </w:p>
    <w:p w14:paraId="50ADE4C1">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监狱企业提供了由省级以上监狱管理局、戒毒管理局(含新疆生产建设兵团)出具的属于监狱企业的证明文件的，视同小微企业。</w:t>
      </w:r>
    </w:p>
    <w:p w14:paraId="724BFAD6">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残疾人福利性单位按招标文件要求提供了《残疾人福利性单位声明函》的，视同小微企业。</w:t>
      </w:r>
    </w:p>
    <w:p w14:paraId="7BBA1535">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若投标人同时属于小型或微型企业、监狱企业、残疾人福利性单位中的两种及以上，将不重复享受小微企业价格扣减的优惠政策。</w:t>
      </w:r>
    </w:p>
    <w:p w14:paraId="4E529DD3">
      <w:pPr>
        <w:numPr>
          <w:ilvl w:val="0"/>
          <w:numId w:val="13"/>
        </w:numPr>
        <w:tabs>
          <w:tab w:val="left" w:pos="360"/>
        </w:tabs>
        <w:snapToGrid w:val="0"/>
        <w:spacing w:line="360" w:lineRule="auto"/>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投标文件的比较和评价</w:t>
      </w:r>
    </w:p>
    <w:p w14:paraId="2A22BB78">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评标委员会将按照招标文件中规定的评标方法和标准，对符合性审查合格的投标文件进行商务和技术评估，综合比较与评价；未通过符合性审查的投标文件不得进入比较与评价。</w:t>
      </w:r>
    </w:p>
    <w:p w14:paraId="385B3B66">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评标方法和评标标准</w:t>
      </w:r>
    </w:p>
    <w:p w14:paraId="0CDB6F42">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本项目采用的评标方法为：</w:t>
      </w:r>
    </w:p>
    <w:p w14:paraId="663CB00E">
      <w:pPr>
        <w:tabs>
          <w:tab w:val="left" w:pos="1080"/>
          <w:tab w:val="left" w:pos="1589"/>
          <w:tab w:val="left" w:pos="2035"/>
        </w:tabs>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A9DBB50">
      <w:pPr>
        <w:tabs>
          <w:tab w:val="left" w:pos="1080"/>
          <w:tab w:val="left" w:pos="1589"/>
          <w:tab w:val="left" w:pos="2035"/>
        </w:tabs>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□最低评标价法，指投标文件满足招标文件全部实质性要求，且投标报价最低的投标人为中标候选人的评标方法。</w:t>
      </w:r>
    </w:p>
    <w:p w14:paraId="46046AB7">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采用最低评标价法时，提供相同品牌产品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单一产品或核心产品品牌相同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bCs/>
          <w:color w:val="000000" w:themeColor="text1"/>
          <w:szCs w:val="21"/>
          <w14:textFill>
            <w14:solidFill>
              <w14:schemeClr w14:val="tx1"/>
            </w14:solidFill>
          </w14:textFill>
        </w:rPr>
        <w:t>投标无效</w:t>
      </w:r>
      <w:r>
        <w:rPr>
          <w:rFonts w:ascii="宋体" w:hAnsi="宋体"/>
          <w:color w:val="000000" w:themeColor="text1"/>
          <w:szCs w:val="21"/>
          <w14:textFill>
            <w14:solidFill>
              <w14:schemeClr w14:val="tx1"/>
            </w14:solidFill>
          </w14:textFill>
        </w:rPr>
        <w:t>。</w:t>
      </w:r>
    </w:p>
    <w:p w14:paraId="7E0924D8">
      <w:pPr>
        <w:tabs>
          <w:tab w:val="left" w:pos="1080"/>
          <w:tab w:val="left" w:pos="1589"/>
          <w:tab w:val="left" w:pos="2035"/>
        </w:tabs>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□随机抽取</w:t>
      </w:r>
    </w:p>
    <w:p w14:paraId="751327F0">
      <w:pPr>
        <w:tabs>
          <w:tab w:val="left" w:pos="1080"/>
          <w:tab w:val="left" w:pos="1589"/>
          <w:tab w:val="left" w:pos="2035"/>
        </w:tabs>
        <w:spacing w:line="360" w:lineRule="auto"/>
        <w:ind w:left="2035"/>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□其他方式，具体要求：</w:t>
      </w:r>
      <w:r>
        <w:rPr>
          <w:rFonts w:ascii="宋体" w:hAnsi="宋体"/>
          <w:color w:val="000000" w:themeColor="text1"/>
          <w:szCs w:val="21"/>
          <w:u w:val="single"/>
          <w14:textFill>
            <w14:solidFill>
              <w14:schemeClr w14:val="tx1"/>
            </w14:solidFill>
          </w14:textFill>
        </w:rPr>
        <w:t xml:space="preserve">  /  </w:t>
      </w:r>
    </w:p>
    <w:p w14:paraId="00DE572E">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非政府强制采购的节能产品或环境标志产品，依据品目清单和认证证书实施政府优先采购。优先采购的具体规定</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如涉及</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政策性加分。</w:t>
      </w:r>
    </w:p>
    <w:p w14:paraId="1ABBFCF5">
      <w:pPr>
        <w:numPr>
          <w:ilvl w:val="2"/>
          <w:numId w:val="13"/>
        </w:numPr>
        <w:tabs>
          <w:tab w:val="left" w:pos="1080"/>
          <w:tab w:val="left" w:pos="1589"/>
          <w:tab w:val="left" w:pos="2035"/>
          <w:tab w:val="left" w:pos="2114"/>
        </w:tabs>
        <w:snapToGrid w:val="0"/>
        <w:spacing w:line="360" w:lineRule="auto"/>
        <w:ind w:left="20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关于无线局域网认证产品政府采购清单中的产品，优先采购的具体规定</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如涉及</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  </w:t>
      </w:r>
      <w:r>
        <w:rPr>
          <w:rFonts w:ascii="宋体" w:hAnsi="宋体"/>
          <w:color w:val="000000" w:themeColor="text1"/>
          <w:szCs w:val="21"/>
          <w14:textFill>
            <w14:solidFill>
              <w14:schemeClr w14:val="tx1"/>
            </w14:solidFill>
          </w14:textFill>
        </w:rPr>
        <w:t>。</w:t>
      </w:r>
    </w:p>
    <w:p w14:paraId="610E3383">
      <w:pPr>
        <w:numPr>
          <w:ilvl w:val="0"/>
          <w:numId w:val="13"/>
        </w:numPr>
        <w:tabs>
          <w:tab w:val="left" w:pos="360"/>
        </w:tabs>
        <w:snapToGrid w:val="0"/>
        <w:spacing w:line="360" w:lineRule="auto"/>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确定中标候选人名单</w:t>
      </w:r>
    </w:p>
    <w:p w14:paraId="30AF4EAF">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采用综合评分法时，提供相同品牌产品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单一产品或核心产品品牌相同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AAB58AD">
      <w:pPr>
        <w:pStyle w:val="23"/>
        <w:tabs>
          <w:tab w:val="left" w:pos="900"/>
          <w:tab w:val="left" w:pos="2127"/>
        </w:tabs>
        <w:spacing w:line="360" w:lineRule="auto"/>
        <w:ind w:left="993" w:firstLine="119" w:firstLineChars="57"/>
        <w:rPr>
          <w:rFonts w:hint="default"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□随机抽取</w:t>
      </w:r>
    </w:p>
    <w:p w14:paraId="30A874A3">
      <w:pPr>
        <w:pStyle w:val="23"/>
        <w:tabs>
          <w:tab w:val="left" w:pos="900"/>
          <w:tab w:val="left" w:pos="2127"/>
        </w:tabs>
        <w:spacing w:line="360" w:lineRule="auto"/>
        <w:ind w:left="993" w:firstLine="119" w:firstLineChars="57"/>
        <w:rPr>
          <w:rFonts w:hint="default"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■其他方式，具体要求：</w:t>
      </w:r>
      <w:r>
        <w:rPr>
          <w:rFonts w:hAnsi="宋体"/>
          <w:color w:val="000000" w:themeColor="text1"/>
          <w:szCs w:val="21"/>
          <w:u w:val="single"/>
          <w14:textFill>
            <w14:solidFill>
              <w14:schemeClr w14:val="tx1"/>
            </w14:solidFill>
          </w14:textFill>
        </w:rPr>
        <w:t>投标报价低的投标人获得中标人推荐资格。</w:t>
      </w:r>
    </w:p>
    <w:p w14:paraId="5C6BE282">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A414C6F">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采用最低评标价法时，评标结果按本章2.4、2.5调整后的投标报价由低到高顺序排列。投标报价相同的并列。投标文件满足招标文件全部实质性要求且投标报价最低的投标人为排名第一的中标候选人。</w:t>
      </w:r>
    </w:p>
    <w:p w14:paraId="23001A34">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评标委员会要对评分汇总情况进行复核，特别是对排名第一的、报价最低的、投标或响应文件被认定为无效的情形进行重点复核。</w:t>
      </w:r>
    </w:p>
    <w:p w14:paraId="1EFA0D72">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评标委员会将根据各投标人的评标排序，依次推荐本项目</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各采购包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的中标候选人，起草并签署评标报告。本项目</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各采购包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评标委员会共</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各</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推荐</w:t>
      </w:r>
      <w:r>
        <w:rPr>
          <w:rFonts w:ascii="宋体" w:hAnsi="宋体"/>
          <w:color w:val="000000" w:themeColor="text1"/>
          <w:szCs w:val="21"/>
          <w:u w:val="single"/>
          <w14:textFill>
            <w14:solidFill>
              <w14:schemeClr w14:val="tx1"/>
            </w14:solidFill>
          </w14:textFill>
        </w:rPr>
        <w:t xml:space="preserve"> 3 </w:t>
      </w:r>
      <w:r>
        <w:rPr>
          <w:rFonts w:ascii="宋体" w:hAnsi="宋体"/>
          <w:color w:val="000000" w:themeColor="text1"/>
          <w:szCs w:val="21"/>
          <w14:textFill>
            <w14:solidFill>
              <w14:schemeClr w14:val="tx1"/>
            </w14:solidFill>
          </w14:textFill>
        </w:rPr>
        <w:t>名中标候选人。</w:t>
      </w:r>
    </w:p>
    <w:p w14:paraId="45118129">
      <w:pPr>
        <w:numPr>
          <w:ilvl w:val="0"/>
          <w:numId w:val="13"/>
        </w:numPr>
        <w:tabs>
          <w:tab w:val="left" w:pos="360"/>
        </w:tabs>
        <w:snapToGrid w:val="0"/>
        <w:spacing w:line="360" w:lineRule="auto"/>
        <w:outlineLvl w:val="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报告违法行为</w:t>
      </w:r>
    </w:p>
    <w:p w14:paraId="404943F1">
      <w:pPr>
        <w:numPr>
          <w:ilvl w:val="1"/>
          <w:numId w:val="13"/>
        </w:numPr>
        <w:tabs>
          <w:tab w:val="left" w:pos="1080"/>
        </w:tabs>
        <w:snapToGrid w:val="0"/>
        <w:spacing w:line="360" w:lineRule="auto"/>
        <w:ind w:left="1077" w:hanging="7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评标委员会在评标过程中发现投标人有行贿、提供虚假材料或者串通等违法行为时，有向采购人、采购代理机构或者有关部门报告的职责。</w:t>
      </w:r>
    </w:p>
    <w:p w14:paraId="4126AF24">
      <w:pPr>
        <w:spacing w:line="360" w:lineRule="auto"/>
        <w:rPr>
          <w:rFonts w:ascii="宋体" w:hAnsi="宋体"/>
          <w:color w:val="000000" w:themeColor="text1"/>
          <w:sz w:val="24"/>
          <w14:textFill>
            <w14:solidFill>
              <w14:schemeClr w14:val="tx1"/>
            </w14:solidFill>
          </w14:textFill>
        </w:rPr>
        <w:sectPr>
          <w:headerReference r:id="rId6" w:type="default"/>
          <w:pgSz w:w="11907" w:h="16840"/>
          <w:pgMar w:top="1117" w:right="1616" w:bottom="1060" w:left="1616" w:header="878" w:footer="794" w:gutter="0"/>
          <w:cols w:space="720" w:num="1"/>
        </w:sectPr>
      </w:pPr>
    </w:p>
    <w:bookmarkEnd w:id="126"/>
    <w:bookmarkEnd w:id="127"/>
    <w:p w14:paraId="0B8105B2">
      <w:pPr>
        <w:tabs>
          <w:tab w:val="left" w:pos="360"/>
          <w:tab w:val="left" w:pos="900"/>
        </w:tabs>
        <w:snapToGrid w:val="0"/>
        <w:spacing w:line="360" w:lineRule="auto"/>
        <w:jc w:val="center"/>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二、评标标准</w:t>
      </w:r>
    </w:p>
    <w:tbl>
      <w:tblPr>
        <w:tblStyle w:val="44"/>
        <w:tblW w:w="990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7"/>
        <w:gridCol w:w="1140"/>
        <w:gridCol w:w="1148"/>
        <w:gridCol w:w="6870"/>
      </w:tblGrid>
      <w:tr w14:paraId="1821C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 w:type="dxa"/>
            <w:vAlign w:val="center"/>
          </w:tcPr>
          <w:p w14:paraId="0CAC0482">
            <w:pPr>
              <w:spacing w:line="276" w:lineRule="auto"/>
              <w:jc w:val="center"/>
              <w:rPr>
                <w:b/>
              </w:rPr>
            </w:pPr>
            <w:r>
              <w:rPr>
                <w:rFonts w:hint="eastAsia" w:cs="宋体" w:asciiTheme="minorEastAsia" w:hAnsiTheme="minorEastAsia" w:eastAsiaTheme="minorEastAsia"/>
                <w:b/>
                <w:szCs w:val="21"/>
              </w:rPr>
              <w:t>序号</w:t>
            </w:r>
          </w:p>
        </w:tc>
        <w:tc>
          <w:tcPr>
            <w:tcW w:w="1140" w:type="dxa"/>
            <w:vAlign w:val="center"/>
          </w:tcPr>
          <w:p w14:paraId="650E7857">
            <w:pPr>
              <w:spacing w:line="276" w:lineRule="auto"/>
              <w:jc w:val="center"/>
              <w:rPr>
                <w:b/>
              </w:rPr>
            </w:pPr>
            <w:r>
              <w:rPr>
                <w:rFonts w:hint="eastAsia" w:cs="宋体" w:asciiTheme="minorEastAsia" w:hAnsiTheme="minorEastAsia" w:eastAsiaTheme="minorEastAsia"/>
                <w:b/>
                <w:szCs w:val="21"/>
              </w:rPr>
              <w:t>评审条款</w:t>
            </w:r>
          </w:p>
        </w:tc>
        <w:tc>
          <w:tcPr>
            <w:tcW w:w="8018" w:type="dxa"/>
            <w:gridSpan w:val="2"/>
            <w:vAlign w:val="center"/>
          </w:tcPr>
          <w:p w14:paraId="41FF148F">
            <w:pPr>
              <w:spacing w:line="276" w:lineRule="auto"/>
              <w:jc w:val="center"/>
              <w:rPr>
                <w:b/>
              </w:rPr>
            </w:pPr>
            <w:r>
              <w:rPr>
                <w:rFonts w:hint="eastAsia" w:cs="宋体" w:asciiTheme="minorEastAsia" w:hAnsiTheme="minorEastAsia" w:eastAsiaTheme="minorEastAsia"/>
                <w:b/>
                <w:szCs w:val="21"/>
              </w:rPr>
              <w:t>评审细则</w:t>
            </w:r>
          </w:p>
        </w:tc>
      </w:tr>
      <w:tr w14:paraId="4D12C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 w:type="dxa"/>
            <w:vAlign w:val="center"/>
          </w:tcPr>
          <w:p w14:paraId="2B21FA5C">
            <w:pPr>
              <w:spacing w:line="276" w:lineRule="auto"/>
              <w:jc w:val="center"/>
              <w:rPr>
                <w:rFonts w:ascii="宋体" w:hAnsi="宋体"/>
                <w:szCs w:val="21"/>
                <w:highlight w:val="none"/>
              </w:rPr>
            </w:pPr>
            <w:r>
              <w:rPr>
                <w:rFonts w:hint="eastAsia" w:cs="宋体" w:asciiTheme="minorEastAsia" w:hAnsiTheme="minorEastAsia" w:eastAsiaTheme="minorEastAsia"/>
                <w:szCs w:val="21"/>
                <w:highlight w:val="none"/>
              </w:rPr>
              <w:t>1</w:t>
            </w:r>
          </w:p>
        </w:tc>
        <w:tc>
          <w:tcPr>
            <w:tcW w:w="1140" w:type="dxa"/>
            <w:vAlign w:val="center"/>
          </w:tcPr>
          <w:p w14:paraId="02CF6251">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价格部分</w:t>
            </w:r>
          </w:p>
          <w:p w14:paraId="25AD8458">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（10分）</w:t>
            </w:r>
          </w:p>
        </w:tc>
        <w:tc>
          <w:tcPr>
            <w:tcW w:w="1148" w:type="dxa"/>
            <w:vAlign w:val="center"/>
          </w:tcPr>
          <w:p w14:paraId="26136C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价格得分</w:t>
            </w:r>
          </w:p>
        </w:tc>
        <w:tc>
          <w:tcPr>
            <w:tcW w:w="6870" w:type="dxa"/>
            <w:vAlign w:val="center"/>
          </w:tcPr>
          <w:p w14:paraId="0FAAD6D3">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eastAsia="宋体" w:cs="宋体"/>
                <w:highlight w:val="none"/>
              </w:rPr>
            </w:pPr>
            <w:r>
              <w:rPr>
                <w:rFonts w:hint="eastAsia" w:ascii="宋体" w:hAnsi="宋体" w:eastAsia="宋体" w:cs="宋体"/>
                <w:szCs w:val="21"/>
                <w:highlight w:val="none"/>
              </w:rPr>
              <w:t>满足招标文件要求且投标人报价最低的报价为评标基准价，其价格分为满分。其他投标人的价格分统一按照下列公式计算：报价得分=(评标基准价／投标报价)×100%×10</w:t>
            </w:r>
          </w:p>
        </w:tc>
      </w:tr>
      <w:tr w14:paraId="38A89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 w:type="dxa"/>
            <w:vAlign w:val="center"/>
          </w:tcPr>
          <w:p w14:paraId="7BEE1B1F">
            <w:pPr>
              <w:spacing w:line="276" w:lineRule="auto"/>
              <w:jc w:val="center"/>
              <w:rPr>
                <w:rFonts w:ascii="宋体" w:hAnsi="宋体"/>
                <w:szCs w:val="21"/>
                <w:highlight w:val="none"/>
              </w:rPr>
            </w:pPr>
            <w:r>
              <w:rPr>
                <w:rFonts w:hint="eastAsia" w:cs="宋体" w:asciiTheme="minorEastAsia" w:hAnsiTheme="minorEastAsia" w:eastAsiaTheme="minorEastAsia"/>
                <w:szCs w:val="21"/>
                <w:highlight w:val="none"/>
              </w:rPr>
              <w:t>2</w:t>
            </w:r>
          </w:p>
        </w:tc>
        <w:tc>
          <w:tcPr>
            <w:tcW w:w="1140" w:type="dxa"/>
            <w:vAlign w:val="center"/>
          </w:tcPr>
          <w:p w14:paraId="7D3DC736">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商务部分</w:t>
            </w:r>
          </w:p>
          <w:p w14:paraId="5C8CD73A">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12</w:t>
            </w:r>
            <w:r>
              <w:rPr>
                <w:rFonts w:hint="eastAsia" w:ascii="宋体" w:hAnsi="宋体" w:eastAsia="宋体" w:cs="宋体"/>
                <w:szCs w:val="21"/>
                <w:highlight w:val="none"/>
              </w:rPr>
              <w:t>分）</w:t>
            </w:r>
          </w:p>
        </w:tc>
        <w:tc>
          <w:tcPr>
            <w:tcW w:w="1148" w:type="dxa"/>
            <w:vAlign w:val="center"/>
          </w:tcPr>
          <w:p w14:paraId="5B98E1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同类</w:t>
            </w:r>
          </w:p>
          <w:p w14:paraId="1E2FB5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业绩</w:t>
            </w:r>
          </w:p>
        </w:tc>
        <w:tc>
          <w:tcPr>
            <w:tcW w:w="6870" w:type="dxa"/>
            <w:vAlign w:val="center"/>
          </w:tcPr>
          <w:p w14:paraId="3E5C78D8">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eastAsia="宋体" w:cs="宋体"/>
                <w:highlight w:val="none"/>
              </w:rPr>
            </w:pPr>
            <w:r>
              <w:rPr>
                <w:rFonts w:hint="eastAsia" w:ascii="宋体" w:hAnsi="宋体" w:eastAsia="宋体" w:cs="宋体"/>
                <w:szCs w:val="21"/>
                <w:highlight w:val="none"/>
              </w:rPr>
              <w:t>每项业绩得</w:t>
            </w:r>
            <w:r>
              <w:rPr>
                <w:rFonts w:hint="eastAsia" w:ascii="宋体" w:hAnsi="宋体" w:cs="宋体"/>
                <w:szCs w:val="21"/>
                <w:highlight w:val="none"/>
                <w:lang w:val="en-US" w:eastAsia="zh-CN"/>
              </w:rPr>
              <w:t>4</w:t>
            </w:r>
            <w:r>
              <w:rPr>
                <w:rFonts w:hint="eastAsia" w:ascii="宋体" w:hAnsi="宋体" w:eastAsia="宋体" w:cs="宋体"/>
                <w:szCs w:val="21"/>
                <w:highlight w:val="none"/>
              </w:rPr>
              <w:t>分，最多得</w:t>
            </w:r>
            <w:r>
              <w:rPr>
                <w:rFonts w:hint="eastAsia" w:ascii="宋体" w:hAnsi="宋体" w:cs="宋体"/>
                <w:szCs w:val="21"/>
                <w:highlight w:val="none"/>
                <w:lang w:val="en-US" w:eastAsia="zh-CN"/>
              </w:rPr>
              <w:t>12</w:t>
            </w:r>
            <w:r>
              <w:rPr>
                <w:rFonts w:hint="eastAsia" w:ascii="宋体" w:hAnsi="宋体" w:eastAsia="宋体" w:cs="宋体"/>
                <w:szCs w:val="21"/>
                <w:highlight w:val="none"/>
              </w:rPr>
              <w:t>分。202</w:t>
            </w:r>
            <w:r>
              <w:rPr>
                <w:rFonts w:hint="eastAsia" w:ascii="宋体" w:hAnsi="宋体" w:cs="宋体"/>
                <w:szCs w:val="21"/>
                <w:highlight w:val="none"/>
                <w:lang w:val="en-US" w:eastAsia="zh-CN"/>
              </w:rPr>
              <w:t>2</w:t>
            </w:r>
            <w:r>
              <w:rPr>
                <w:rFonts w:hint="eastAsia" w:ascii="宋体" w:hAnsi="宋体" w:eastAsia="宋体" w:cs="宋体"/>
                <w:szCs w:val="21"/>
                <w:highlight w:val="none"/>
              </w:rPr>
              <w:t>年</w:t>
            </w:r>
            <w:r>
              <w:rPr>
                <w:rFonts w:hint="eastAsia" w:ascii="宋体" w:hAnsi="宋体" w:cs="宋体"/>
                <w:szCs w:val="21"/>
                <w:highlight w:val="none"/>
                <w:lang w:val="en-US" w:eastAsia="zh-CN"/>
              </w:rPr>
              <w:t>6</w:t>
            </w:r>
            <w:r>
              <w:rPr>
                <w:rFonts w:hint="eastAsia" w:ascii="宋体" w:hAnsi="宋体" w:eastAsia="宋体" w:cs="宋体"/>
                <w:szCs w:val="21"/>
                <w:highlight w:val="none"/>
              </w:rPr>
              <w:t>月1日以后签订的同类项目的合同的主要页（合同名称首页、甲乙双方签字盖章页、主要合同内容）的复印件。提供的复印件中的主要页不全、要求的关键信息不完整或复印不清晰导致无法辨析的，视为没有提供。</w:t>
            </w:r>
          </w:p>
        </w:tc>
      </w:tr>
      <w:tr w14:paraId="69EB8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747" w:type="dxa"/>
            <w:vMerge w:val="restart"/>
            <w:vAlign w:val="center"/>
          </w:tcPr>
          <w:p w14:paraId="21213FC6">
            <w:pPr>
              <w:spacing w:line="276" w:lineRule="auto"/>
              <w:jc w:val="center"/>
              <w:rPr>
                <w:highlight w:val="none"/>
              </w:rPr>
            </w:pPr>
            <w:r>
              <w:rPr>
                <w:rFonts w:hint="eastAsia" w:cs="宋体" w:asciiTheme="minorEastAsia" w:hAnsiTheme="minorEastAsia" w:eastAsiaTheme="minorEastAsia"/>
                <w:szCs w:val="21"/>
                <w:highlight w:val="none"/>
              </w:rPr>
              <w:t>3</w:t>
            </w:r>
          </w:p>
        </w:tc>
        <w:tc>
          <w:tcPr>
            <w:tcW w:w="1140" w:type="dxa"/>
            <w:vMerge w:val="restart"/>
            <w:vAlign w:val="center"/>
          </w:tcPr>
          <w:p w14:paraId="785E59A8">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highlight w:val="none"/>
              </w:rPr>
            </w:pPr>
            <w:r>
              <w:rPr>
                <w:rFonts w:hint="eastAsia" w:ascii="宋体" w:hAnsi="宋体" w:eastAsia="宋体" w:cs="宋体"/>
                <w:szCs w:val="21"/>
                <w:highlight w:val="none"/>
              </w:rPr>
              <w:t>技术部分（7</w:t>
            </w:r>
            <w:r>
              <w:rPr>
                <w:rFonts w:hint="eastAsia" w:ascii="宋体" w:hAnsi="宋体" w:cs="宋体"/>
                <w:szCs w:val="21"/>
                <w:highlight w:val="none"/>
                <w:lang w:val="en-US" w:eastAsia="zh-CN"/>
              </w:rPr>
              <w:t>8</w:t>
            </w:r>
            <w:r>
              <w:rPr>
                <w:rFonts w:hint="eastAsia" w:ascii="宋体" w:hAnsi="宋体" w:eastAsia="宋体" w:cs="宋体"/>
                <w:szCs w:val="21"/>
                <w:highlight w:val="none"/>
              </w:rPr>
              <w:t>分）</w:t>
            </w:r>
          </w:p>
        </w:tc>
        <w:tc>
          <w:tcPr>
            <w:tcW w:w="1148" w:type="dxa"/>
            <w:vAlign w:val="center"/>
          </w:tcPr>
          <w:p w14:paraId="1D9F1ECB">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宋体" w:hAnsi="宋体" w:eastAsia="宋体" w:cs="宋体"/>
                <w:highlight w:val="yellow"/>
                <w:lang w:val="en-US" w:eastAsia="zh-CN"/>
              </w:rPr>
            </w:pPr>
            <w:r>
              <w:rPr>
                <w:rFonts w:hint="eastAsia" w:ascii="宋体" w:hAnsi="宋体"/>
                <w:bCs/>
                <w:szCs w:val="21"/>
              </w:rPr>
              <w:t>体系认证</w:t>
            </w:r>
            <w:r>
              <w:rPr>
                <w:rFonts w:hint="eastAsia" w:ascii="宋体" w:hAnsi="宋体" w:cs="宋体"/>
                <w:highlight w:val="none"/>
                <w:lang w:val="en-US" w:eastAsia="zh-CN"/>
              </w:rPr>
              <w:t>3</w:t>
            </w:r>
            <w:r>
              <w:rPr>
                <w:rFonts w:hint="eastAsia" w:ascii="宋体" w:hAnsi="宋体" w:eastAsia="宋体" w:cs="宋体"/>
                <w:highlight w:val="none"/>
                <w:lang w:val="en-US" w:eastAsia="zh-CN"/>
              </w:rPr>
              <w:t>分</w:t>
            </w:r>
          </w:p>
        </w:tc>
        <w:tc>
          <w:tcPr>
            <w:tcW w:w="6870" w:type="dxa"/>
            <w:vAlign w:val="center"/>
          </w:tcPr>
          <w:p w14:paraId="0F56A517">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highlight w:val="yellow"/>
              </w:rPr>
            </w:pPr>
            <w:r>
              <w:rPr>
                <w:rFonts w:hint="eastAsia" w:ascii="宋体" w:hAnsi="宋体"/>
                <w:bCs/>
                <w:szCs w:val="21"/>
              </w:rPr>
              <w:t>供应商具有质量管理体系证书，得</w:t>
            </w:r>
            <w:r>
              <w:rPr>
                <w:rFonts w:ascii="宋体" w:hAnsi="宋体"/>
                <w:bCs/>
                <w:szCs w:val="21"/>
              </w:rPr>
              <w:t>3</w:t>
            </w:r>
            <w:r>
              <w:rPr>
                <w:rFonts w:hint="eastAsia" w:ascii="宋体" w:hAnsi="宋体"/>
                <w:bCs/>
                <w:szCs w:val="21"/>
              </w:rPr>
              <w:t>分</w:t>
            </w:r>
            <w:r>
              <w:rPr>
                <w:rFonts w:hint="eastAsia" w:ascii="宋体" w:hAnsi="宋体" w:eastAsia="宋体" w:cs="宋体"/>
              </w:rPr>
              <w:t>。</w:t>
            </w:r>
          </w:p>
        </w:tc>
      </w:tr>
      <w:tr w14:paraId="38253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trPr>
        <w:tc>
          <w:tcPr>
            <w:tcW w:w="747" w:type="dxa"/>
            <w:vMerge w:val="continue"/>
            <w:vAlign w:val="center"/>
          </w:tcPr>
          <w:p w14:paraId="221AB5C0">
            <w:pPr>
              <w:spacing w:line="276" w:lineRule="auto"/>
              <w:jc w:val="center"/>
              <w:rPr>
                <w:rFonts w:ascii="宋体" w:hAnsi="宋体" w:cs="Microsoft JhengHei"/>
                <w:szCs w:val="21"/>
                <w:highlight w:val="yellow"/>
              </w:rPr>
            </w:pPr>
          </w:p>
        </w:tc>
        <w:tc>
          <w:tcPr>
            <w:tcW w:w="1140" w:type="dxa"/>
            <w:vMerge w:val="continue"/>
            <w:vAlign w:val="center"/>
          </w:tcPr>
          <w:p w14:paraId="631CF877">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Cs w:val="21"/>
                <w:highlight w:val="yellow"/>
              </w:rPr>
            </w:pPr>
          </w:p>
        </w:tc>
        <w:tc>
          <w:tcPr>
            <w:tcW w:w="1148" w:type="dxa"/>
            <w:vAlign w:val="center"/>
          </w:tcPr>
          <w:p w14:paraId="4E8C2DE7">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宋体" w:hAnsi="宋体" w:eastAsia="宋体" w:cs="宋体"/>
                <w:szCs w:val="21"/>
                <w:highlight w:val="yellow"/>
                <w:lang w:val="en-US" w:eastAsia="zh-CN"/>
              </w:rPr>
            </w:pPr>
            <w:r>
              <w:rPr>
                <w:rFonts w:hint="eastAsia" w:ascii="宋体" w:hAnsi="宋体"/>
                <w:bCs/>
                <w:szCs w:val="21"/>
              </w:rPr>
              <w:t>拟投入团队人员配置</w:t>
            </w:r>
            <w:r>
              <w:rPr>
                <w:rFonts w:hint="eastAsia" w:ascii="宋体" w:hAnsi="宋体"/>
                <w:bCs/>
                <w:szCs w:val="21"/>
                <w:lang w:val="en-US" w:eastAsia="zh-CN"/>
              </w:rPr>
              <w:t>8分</w:t>
            </w:r>
          </w:p>
        </w:tc>
        <w:tc>
          <w:tcPr>
            <w:tcW w:w="6870" w:type="dxa"/>
            <w:vAlign w:val="top"/>
          </w:tcPr>
          <w:p w14:paraId="552755FD">
            <w:pPr>
              <w:jc w:val="left"/>
              <w:rPr>
                <w:rFonts w:ascii="宋体" w:hAnsi="宋体"/>
                <w:bCs/>
                <w:szCs w:val="21"/>
              </w:rPr>
            </w:pPr>
            <w:r>
              <w:rPr>
                <w:rFonts w:hint="eastAsia" w:ascii="宋体" w:hAnsi="宋体"/>
                <w:bCs/>
                <w:szCs w:val="21"/>
              </w:rPr>
              <w:t>项目团队人员组成能够满足本项目的采购需求，应包含监测人员、取样人员、研究分析人员、质量控制及保障人员。</w:t>
            </w:r>
          </w:p>
          <w:p w14:paraId="2ADBE920">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highlight w:val="yellow"/>
              </w:rPr>
            </w:pPr>
            <w:r>
              <w:rPr>
                <w:rFonts w:hint="eastAsia" w:ascii="宋体" w:hAnsi="宋体"/>
                <w:bCs/>
                <w:szCs w:val="21"/>
              </w:rPr>
              <w:t>项目人员团队构成满足要求得</w:t>
            </w:r>
            <w:r>
              <w:rPr>
                <w:rFonts w:ascii="宋体" w:hAnsi="宋体"/>
                <w:bCs/>
                <w:szCs w:val="21"/>
              </w:rPr>
              <w:t>8</w:t>
            </w:r>
            <w:r>
              <w:rPr>
                <w:rFonts w:hint="eastAsia" w:ascii="宋体" w:hAnsi="宋体"/>
                <w:bCs/>
                <w:szCs w:val="21"/>
              </w:rPr>
              <w:t>分；团队人员队构成每缺少一项扣2分，最低得0分。</w:t>
            </w:r>
          </w:p>
        </w:tc>
      </w:tr>
      <w:tr w14:paraId="244DC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 w:type="dxa"/>
            <w:vMerge w:val="continue"/>
            <w:vAlign w:val="center"/>
          </w:tcPr>
          <w:p w14:paraId="2969B9BA">
            <w:pPr>
              <w:spacing w:line="276" w:lineRule="auto"/>
              <w:jc w:val="center"/>
              <w:rPr>
                <w:highlight w:val="yellow"/>
              </w:rPr>
            </w:pPr>
          </w:p>
        </w:tc>
        <w:tc>
          <w:tcPr>
            <w:tcW w:w="1140" w:type="dxa"/>
            <w:vMerge w:val="continue"/>
            <w:vAlign w:val="center"/>
          </w:tcPr>
          <w:p w14:paraId="4D8394B1">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Cs w:val="21"/>
                <w:highlight w:val="yellow"/>
              </w:rPr>
            </w:pPr>
          </w:p>
        </w:tc>
        <w:tc>
          <w:tcPr>
            <w:tcW w:w="1148" w:type="dxa"/>
            <w:vAlign w:val="center"/>
          </w:tcPr>
          <w:p w14:paraId="0D3A96DB">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宋体" w:hAnsi="宋体" w:eastAsia="宋体" w:cs="宋体"/>
                <w:szCs w:val="21"/>
                <w:highlight w:val="yellow"/>
                <w:lang w:val="en-US" w:eastAsia="zh-CN"/>
              </w:rPr>
            </w:pPr>
            <w:r>
              <w:rPr>
                <w:rFonts w:hint="eastAsia" w:ascii="宋体" w:hAnsi="宋体"/>
                <w:bCs/>
                <w:szCs w:val="21"/>
              </w:rPr>
              <w:t>项目负责人职称</w:t>
            </w:r>
            <w:r>
              <w:rPr>
                <w:rFonts w:hint="eastAsia" w:ascii="宋体" w:hAnsi="宋体"/>
                <w:bCs/>
                <w:szCs w:val="21"/>
                <w:lang w:val="en-US" w:eastAsia="zh-CN"/>
              </w:rPr>
              <w:t>3分</w:t>
            </w:r>
          </w:p>
        </w:tc>
        <w:tc>
          <w:tcPr>
            <w:tcW w:w="6870" w:type="dxa"/>
            <w:vAlign w:val="center"/>
          </w:tcPr>
          <w:p w14:paraId="4E5416F0">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highlight w:val="yellow"/>
              </w:rPr>
            </w:pPr>
            <w:r>
              <w:rPr>
                <w:rFonts w:hint="eastAsia" w:ascii="宋体" w:hAnsi="宋体"/>
                <w:bCs/>
                <w:szCs w:val="21"/>
              </w:rPr>
              <w:t>项目负责人具有相关专业高级及以上职称，满足得3分，否则不得分（须提供相关证明材料）</w:t>
            </w:r>
          </w:p>
        </w:tc>
      </w:tr>
      <w:tr w14:paraId="7BE03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 w:type="dxa"/>
            <w:vMerge w:val="continue"/>
            <w:vAlign w:val="center"/>
          </w:tcPr>
          <w:p w14:paraId="05A886BB">
            <w:pPr>
              <w:spacing w:line="276" w:lineRule="auto"/>
              <w:jc w:val="center"/>
              <w:rPr>
                <w:highlight w:val="yellow"/>
              </w:rPr>
            </w:pPr>
          </w:p>
        </w:tc>
        <w:tc>
          <w:tcPr>
            <w:tcW w:w="1140" w:type="dxa"/>
            <w:vMerge w:val="continue"/>
            <w:vAlign w:val="center"/>
          </w:tcPr>
          <w:p w14:paraId="3A8D2BD8">
            <w:pPr>
              <w:spacing w:line="276" w:lineRule="auto"/>
              <w:jc w:val="center"/>
              <w:rPr>
                <w:rFonts w:ascii="宋体" w:hAnsi="宋体" w:cs="Microsoft JhengHei"/>
                <w:szCs w:val="21"/>
                <w:highlight w:val="yellow"/>
              </w:rPr>
            </w:pPr>
          </w:p>
        </w:tc>
        <w:tc>
          <w:tcPr>
            <w:tcW w:w="1148" w:type="dxa"/>
            <w:vAlign w:val="center"/>
          </w:tcPr>
          <w:p w14:paraId="428DC3AC">
            <w:pPr>
              <w:spacing w:line="276" w:lineRule="auto"/>
              <w:jc w:val="center"/>
              <w:rPr>
                <w:rFonts w:hint="default" w:ascii="宋体" w:hAnsi="宋体" w:eastAsia="宋体"/>
                <w:szCs w:val="21"/>
                <w:highlight w:val="yellow"/>
                <w:lang w:val="en-US" w:eastAsia="zh-CN"/>
              </w:rPr>
            </w:pPr>
            <w:r>
              <w:rPr>
                <w:rFonts w:hint="eastAsia" w:ascii="宋体" w:hAnsi="宋体"/>
                <w:bCs/>
                <w:szCs w:val="21"/>
              </w:rPr>
              <w:t>项目负责人经验</w:t>
            </w:r>
            <w:r>
              <w:rPr>
                <w:rFonts w:hint="eastAsia" w:ascii="宋体" w:hAnsi="宋体"/>
                <w:bCs/>
                <w:szCs w:val="21"/>
                <w:lang w:val="en-US" w:eastAsia="zh-CN"/>
              </w:rPr>
              <w:t>4分</w:t>
            </w:r>
          </w:p>
        </w:tc>
        <w:tc>
          <w:tcPr>
            <w:tcW w:w="6870" w:type="dxa"/>
            <w:vAlign w:val="center"/>
          </w:tcPr>
          <w:p w14:paraId="681052DA">
            <w:pPr>
              <w:ind w:firstLine="28"/>
              <w:jc w:val="left"/>
              <w:rPr>
                <w:rFonts w:ascii="宋体" w:hAnsi="宋体"/>
                <w:bCs/>
                <w:szCs w:val="21"/>
              </w:rPr>
            </w:pPr>
            <w:r>
              <w:rPr>
                <w:rFonts w:hint="eastAsia" w:ascii="宋体" w:hAnsi="宋体"/>
                <w:bCs/>
                <w:szCs w:val="21"/>
              </w:rPr>
              <w:t>项目负责人具有3个及以上类似项目经验，得4分；有1-</w:t>
            </w:r>
            <w:r>
              <w:rPr>
                <w:rFonts w:ascii="宋体" w:hAnsi="宋体"/>
                <w:bCs/>
                <w:szCs w:val="21"/>
              </w:rPr>
              <w:t>2</w:t>
            </w:r>
            <w:r>
              <w:rPr>
                <w:rFonts w:hint="eastAsia" w:ascii="宋体" w:hAnsi="宋体"/>
                <w:bCs/>
                <w:szCs w:val="21"/>
              </w:rPr>
              <w:t>个类似项目经验，得2分；无类似项目经验，得0分。</w:t>
            </w:r>
          </w:p>
          <w:p w14:paraId="6BB549D9">
            <w:pPr>
              <w:spacing w:line="276" w:lineRule="auto"/>
              <w:rPr>
                <w:highlight w:val="yellow"/>
              </w:rPr>
            </w:pPr>
            <w:r>
              <w:rPr>
                <w:rFonts w:hint="eastAsia" w:ascii="宋体" w:hAnsi="宋体"/>
                <w:bCs/>
                <w:szCs w:val="21"/>
              </w:rPr>
              <w:t>注：须提供相关业绩证明文件，如：项目合同、项目组成员任命书、承诺等形式均可</w:t>
            </w:r>
            <w:r>
              <w:rPr>
                <w:rFonts w:hint="eastAsia"/>
              </w:rPr>
              <w:t>。</w:t>
            </w:r>
          </w:p>
        </w:tc>
      </w:tr>
      <w:tr w14:paraId="3D54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747" w:type="dxa"/>
            <w:vMerge w:val="continue"/>
            <w:vAlign w:val="center"/>
          </w:tcPr>
          <w:p w14:paraId="043C7420">
            <w:pPr>
              <w:spacing w:line="276" w:lineRule="auto"/>
              <w:jc w:val="center"/>
              <w:rPr>
                <w:highlight w:val="yellow"/>
              </w:rPr>
            </w:pPr>
          </w:p>
        </w:tc>
        <w:tc>
          <w:tcPr>
            <w:tcW w:w="1140" w:type="dxa"/>
            <w:vMerge w:val="continue"/>
            <w:vAlign w:val="center"/>
          </w:tcPr>
          <w:p w14:paraId="069929E6">
            <w:pPr>
              <w:spacing w:line="276" w:lineRule="auto"/>
              <w:jc w:val="center"/>
              <w:rPr>
                <w:rFonts w:ascii="宋体" w:hAnsi="宋体" w:cs="Microsoft JhengHei"/>
                <w:szCs w:val="21"/>
                <w:highlight w:val="yellow"/>
              </w:rPr>
            </w:pPr>
          </w:p>
        </w:tc>
        <w:tc>
          <w:tcPr>
            <w:tcW w:w="1148" w:type="dxa"/>
            <w:vAlign w:val="center"/>
          </w:tcPr>
          <w:p w14:paraId="0FBB8DBF">
            <w:pPr>
              <w:spacing w:line="276" w:lineRule="auto"/>
              <w:jc w:val="center"/>
              <w:rPr>
                <w:rFonts w:hint="default" w:ascii="宋体" w:hAnsi="宋体" w:eastAsia="宋体"/>
                <w:szCs w:val="21"/>
                <w:highlight w:val="yellow"/>
                <w:lang w:val="en-US" w:eastAsia="zh-CN"/>
              </w:rPr>
            </w:pPr>
            <w:r>
              <w:rPr>
                <w:rFonts w:hint="eastAsia" w:ascii="宋体" w:hAnsi="宋体"/>
                <w:bCs/>
                <w:szCs w:val="21"/>
              </w:rPr>
              <w:t>对本项目的整体认识和理解</w:t>
            </w:r>
            <w:r>
              <w:rPr>
                <w:rFonts w:hint="eastAsia"/>
                <w:color w:val="000000" w:themeColor="text1"/>
                <w:lang w:val="en-US" w:eastAsia="zh-CN"/>
                <w14:textFill>
                  <w14:solidFill>
                    <w14:schemeClr w14:val="tx1"/>
                  </w14:solidFill>
                </w14:textFill>
              </w:rPr>
              <w:t>10分</w:t>
            </w:r>
          </w:p>
        </w:tc>
        <w:tc>
          <w:tcPr>
            <w:tcW w:w="6870" w:type="dxa"/>
            <w:vAlign w:val="center"/>
          </w:tcPr>
          <w:p w14:paraId="0AB9C11E">
            <w:pPr>
              <w:jc w:val="left"/>
              <w:rPr>
                <w:rFonts w:ascii="宋体" w:hAnsi="宋体"/>
                <w:bCs/>
                <w:szCs w:val="21"/>
              </w:rPr>
            </w:pPr>
            <w:r>
              <w:rPr>
                <w:rFonts w:hint="eastAsia" w:ascii="宋体" w:hAnsi="宋体"/>
                <w:bCs/>
                <w:szCs w:val="21"/>
              </w:rPr>
              <w:t>投标人对本项目有充分的理解和认识。从地域及行业角度出发，能够列举出本项目的特点及难点，并进一步分析，且深入浅出，切合实际，有自身独到见解的，得10分；</w:t>
            </w:r>
          </w:p>
          <w:p w14:paraId="480F2743">
            <w:pPr>
              <w:jc w:val="left"/>
              <w:rPr>
                <w:rFonts w:ascii="宋体" w:hAnsi="宋体"/>
                <w:bCs/>
                <w:szCs w:val="21"/>
              </w:rPr>
            </w:pPr>
            <w:r>
              <w:rPr>
                <w:rFonts w:hint="eastAsia" w:ascii="宋体" w:hAnsi="宋体"/>
                <w:bCs/>
                <w:szCs w:val="21"/>
              </w:rPr>
              <w:t>投标人对本项目有充分的理解和认识。从地域及行业角度出发，能够列举出本项目的特点及难点，并进一步分析，且有一定深度，切合实际的，得8分；</w:t>
            </w:r>
          </w:p>
          <w:p w14:paraId="6022EFA5">
            <w:pPr>
              <w:jc w:val="left"/>
              <w:rPr>
                <w:rFonts w:ascii="宋体" w:hAnsi="宋体"/>
                <w:bCs/>
                <w:szCs w:val="21"/>
              </w:rPr>
            </w:pPr>
            <w:r>
              <w:rPr>
                <w:rFonts w:hint="eastAsia" w:ascii="宋体" w:hAnsi="宋体"/>
                <w:bCs/>
                <w:szCs w:val="21"/>
              </w:rPr>
              <w:t>投标人对本项目有一定的理解和认识。从地域和行业角度出发，能够列举出本项目的特点及难点，并进一步分析，有一定的合理性，得5分；</w:t>
            </w:r>
          </w:p>
          <w:p w14:paraId="1AFD73BF">
            <w:pPr>
              <w:jc w:val="left"/>
              <w:rPr>
                <w:rFonts w:ascii="宋体" w:hAnsi="宋体"/>
                <w:bCs/>
                <w:szCs w:val="21"/>
              </w:rPr>
            </w:pPr>
            <w:r>
              <w:rPr>
                <w:rFonts w:hint="eastAsia" w:ascii="宋体" w:hAnsi="宋体"/>
                <w:bCs/>
                <w:szCs w:val="21"/>
              </w:rPr>
              <w:t>投标人对本项目的理解和认识不够充分。分析的出发点不够明确，仅列举出本项目的特点或难点一部分内容，并进行简要分析的，得3分；</w:t>
            </w:r>
          </w:p>
          <w:p w14:paraId="51FCDB87">
            <w:pPr>
              <w:spacing w:line="276" w:lineRule="auto"/>
              <w:rPr>
                <w:highlight w:val="yellow"/>
              </w:rPr>
            </w:pPr>
            <w:r>
              <w:rPr>
                <w:rFonts w:hint="eastAsia" w:ascii="宋体" w:hAnsi="宋体" w:cs="宋体"/>
                <w:kern w:val="0"/>
                <w:szCs w:val="21"/>
              </w:rPr>
              <w:t>未提供本部分内容的，得0分</w:t>
            </w:r>
          </w:p>
        </w:tc>
      </w:tr>
      <w:tr w14:paraId="6C91E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747" w:type="dxa"/>
            <w:vMerge w:val="continue"/>
            <w:vAlign w:val="center"/>
          </w:tcPr>
          <w:p w14:paraId="20403550">
            <w:pPr>
              <w:spacing w:line="276" w:lineRule="auto"/>
              <w:jc w:val="center"/>
              <w:rPr>
                <w:highlight w:val="yellow"/>
              </w:rPr>
            </w:pPr>
          </w:p>
        </w:tc>
        <w:tc>
          <w:tcPr>
            <w:tcW w:w="1140" w:type="dxa"/>
            <w:vMerge w:val="continue"/>
            <w:vAlign w:val="center"/>
          </w:tcPr>
          <w:p w14:paraId="3E93AD25">
            <w:pPr>
              <w:spacing w:line="276" w:lineRule="auto"/>
              <w:jc w:val="center"/>
              <w:rPr>
                <w:rFonts w:ascii="宋体" w:hAnsi="宋体" w:cs="Microsoft JhengHei"/>
                <w:szCs w:val="21"/>
                <w:highlight w:val="yellow"/>
              </w:rPr>
            </w:pPr>
          </w:p>
        </w:tc>
        <w:tc>
          <w:tcPr>
            <w:tcW w:w="1148" w:type="dxa"/>
            <w:vAlign w:val="center"/>
          </w:tcPr>
          <w:p w14:paraId="5AD81723">
            <w:pPr>
              <w:spacing w:line="276" w:lineRule="auto"/>
              <w:jc w:val="center"/>
              <w:rPr>
                <w:rFonts w:hint="default" w:ascii="宋体" w:hAnsi="宋体" w:eastAsia="宋体"/>
                <w:bCs/>
                <w:szCs w:val="21"/>
                <w:lang w:val="en-US" w:eastAsia="zh-CN"/>
              </w:rPr>
            </w:pPr>
            <w:r>
              <w:rPr>
                <w:rFonts w:hint="eastAsia" w:ascii="宋体" w:hAnsi="宋体"/>
                <w:bCs/>
                <w:szCs w:val="21"/>
              </w:rPr>
              <w:t>实验室检测分析组织方案</w:t>
            </w:r>
            <w:r>
              <w:rPr>
                <w:rFonts w:hint="eastAsia" w:ascii="宋体" w:hAnsi="宋体"/>
                <w:bCs/>
                <w:szCs w:val="21"/>
                <w:lang w:val="en-US" w:eastAsia="zh-CN"/>
              </w:rPr>
              <w:t>18分</w:t>
            </w:r>
          </w:p>
        </w:tc>
        <w:tc>
          <w:tcPr>
            <w:tcW w:w="6870" w:type="dxa"/>
            <w:vAlign w:val="center"/>
          </w:tcPr>
          <w:p w14:paraId="2A149266">
            <w:pPr>
              <w:jc w:val="left"/>
              <w:rPr>
                <w:rFonts w:ascii="宋体" w:hAnsi="宋体"/>
                <w:bCs/>
                <w:szCs w:val="21"/>
              </w:rPr>
            </w:pPr>
            <w:r>
              <w:rPr>
                <w:rFonts w:hint="eastAsia" w:ascii="宋体" w:hAnsi="宋体"/>
                <w:bCs/>
                <w:szCs w:val="21"/>
              </w:rPr>
              <w:t>方案涵盖：建立仪器档案及使用记录、项目相关资料保存、试剂选用、相关检测记录、样品对比、原始样本管理等6项内容。</w:t>
            </w:r>
          </w:p>
          <w:p w14:paraId="792C1865">
            <w:pPr>
              <w:jc w:val="left"/>
              <w:rPr>
                <w:rFonts w:ascii="宋体" w:hAnsi="宋体"/>
                <w:bCs/>
                <w:szCs w:val="21"/>
              </w:rPr>
            </w:pPr>
            <w:r>
              <w:rPr>
                <w:rFonts w:hint="eastAsia" w:ascii="宋体" w:hAnsi="宋体"/>
                <w:bCs/>
                <w:szCs w:val="21"/>
              </w:rPr>
              <w:t>每缺少一项内容扣</w:t>
            </w:r>
            <w:r>
              <w:rPr>
                <w:rFonts w:ascii="宋体" w:hAnsi="宋体"/>
                <w:bCs/>
                <w:szCs w:val="21"/>
              </w:rPr>
              <w:t>3</w:t>
            </w:r>
            <w:r>
              <w:rPr>
                <w:rFonts w:hint="eastAsia" w:ascii="宋体" w:hAnsi="宋体"/>
                <w:bCs/>
                <w:szCs w:val="21"/>
              </w:rPr>
              <w:t>分，最低得0分；</w:t>
            </w:r>
          </w:p>
          <w:p w14:paraId="797B8E7E">
            <w:pPr>
              <w:spacing w:line="276" w:lineRule="auto"/>
              <w:rPr>
                <w:rFonts w:hint="eastAsia" w:ascii="宋体" w:hAnsi="宋体" w:cs="宋体"/>
                <w:kern w:val="0"/>
                <w:szCs w:val="21"/>
              </w:rPr>
            </w:pPr>
            <w:r>
              <w:rPr>
                <w:rFonts w:hint="eastAsia" w:ascii="宋体" w:hAnsi="宋体"/>
                <w:bCs/>
                <w:szCs w:val="21"/>
              </w:rPr>
              <w:t>每项所提供的方案措施内容简单，不具备可行性或内容非专门针对本项目或内容不能满足本项目实际需要的扣1分。</w:t>
            </w:r>
          </w:p>
        </w:tc>
      </w:tr>
      <w:tr w14:paraId="53064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747" w:type="dxa"/>
            <w:vMerge w:val="continue"/>
            <w:vAlign w:val="center"/>
          </w:tcPr>
          <w:p w14:paraId="22FA2004">
            <w:pPr>
              <w:spacing w:line="276" w:lineRule="auto"/>
              <w:jc w:val="center"/>
              <w:rPr>
                <w:highlight w:val="yellow"/>
              </w:rPr>
            </w:pPr>
          </w:p>
        </w:tc>
        <w:tc>
          <w:tcPr>
            <w:tcW w:w="1140" w:type="dxa"/>
            <w:vMerge w:val="continue"/>
            <w:vAlign w:val="center"/>
          </w:tcPr>
          <w:p w14:paraId="261231B2">
            <w:pPr>
              <w:spacing w:line="276" w:lineRule="auto"/>
              <w:jc w:val="center"/>
              <w:rPr>
                <w:rFonts w:ascii="宋体" w:hAnsi="宋体" w:cs="Microsoft JhengHei"/>
                <w:szCs w:val="21"/>
                <w:highlight w:val="yellow"/>
              </w:rPr>
            </w:pPr>
          </w:p>
        </w:tc>
        <w:tc>
          <w:tcPr>
            <w:tcW w:w="1148" w:type="dxa"/>
            <w:vAlign w:val="center"/>
          </w:tcPr>
          <w:p w14:paraId="3253803A">
            <w:pPr>
              <w:spacing w:line="276" w:lineRule="auto"/>
              <w:jc w:val="center"/>
              <w:rPr>
                <w:rFonts w:hint="default" w:ascii="宋体" w:hAnsi="宋体" w:eastAsia="宋体"/>
                <w:bCs/>
                <w:szCs w:val="21"/>
                <w:lang w:val="en-US" w:eastAsia="zh-CN"/>
              </w:rPr>
            </w:pPr>
            <w:r>
              <w:rPr>
                <w:rFonts w:hint="eastAsia" w:ascii="宋体" w:hAnsi="宋体"/>
                <w:bCs/>
                <w:szCs w:val="21"/>
              </w:rPr>
              <w:t>实验室数据报送组织方案</w:t>
            </w:r>
            <w:r>
              <w:rPr>
                <w:rFonts w:hint="eastAsia" w:ascii="宋体" w:hAnsi="宋体"/>
                <w:bCs/>
                <w:szCs w:val="21"/>
                <w:lang w:val="en-US" w:eastAsia="zh-CN"/>
              </w:rPr>
              <w:t>9分</w:t>
            </w:r>
          </w:p>
        </w:tc>
        <w:tc>
          <w:tcPr>
            <w:tcW w:w="6870" w:type="dxa"/>
            <w:vAlign w:val="center"/>
          </w:tcPr>
          <w:p w14:paraId="0B5FE217">
            <w:pPr>
              <w:jc w:val="left"/>
              <w:rPr>
                <w:rFonts w:ascii="宋体" w:hAnsi="宋体"/>
                <w:bCs/>
                <w:szCs w:val="21"/>
              </w:rPr>
            </w:pPr>
            <w:r>
              <w:rPr>
                <w:rFonts w:hint="eastAsia" w:ascii="宋体" w:hAnsi="宋体"/>
                <w:bCs/>
                <w:szCs w:val="21"/>
              </w:rPr>
              <w:t>方案涵盖数据报送、出具正式版纸质监测或检测报告、提交原始记录等3项内容。</w:t>
            </w:r>
          </w:p>
          <w:p w14:paraId="0792119E">
            <w:pPr>
              <w:jc w:val="left"/>
              <w:rPr>
                <w:rFonts w:ascii="宋体" w:hAnsi="宋体"/>
                <w:bCs/>
                <w:szCs w:val="21"/>
              </w:rPr>
            </w:pPr>
            <w:r>
              <w:rPr>
                <w:rFonts w:hint="eastAsia" w:ascii="宋体" w:hAnsi="宋体"/>
                <w:bCs/>
                <w:szCs w:val="21"/>
              </w:rPr>
              <w:t>每缺少一项内容扣</w:t>
            </w:r>
            <w:r>
              <w:rPr>
                <w:rFonts w:ascii="宋体" w:hAnsi="宋体"/>
                <w:bCs/>
                <w:szCs w:val="21"/>
              </w:rPr>
              <w:t>3</w:t>
            </w:r>
            <w:r>
              <w:rPr>
                <w:rFonts w:hint="eastAsia" w:ascii="宋体" w:hAnsi="宋体"/>
                <w:bCs/>
                <w:szCs w:val="21"/>
              </w:rPr>
              <w:t>分，最低得0分；</w:t>
            </w:r>
          </w:p>
          <w:p w14:paraId="47217F1E">
            <w:pPr>
              <w:spacing w:line="276" w:lineRule="auto"/>
              <w:rPr>
                <w:rFonts w:hint="eastAsia" w:ascii="宋体" w:hAnsi="宋体"/>
                <w:bCs/>
                <w:szCs w:val="21"/>
              </w:rPr>
            </w:pPr>
            <w:r>
              <w:rPr>
                <w:rFonts w:hint="eastAsia" w:ascii="宋体" w:hAnsi="宋体"/>
                <w:bCs/>
                <w:szCs w:val="21"/>
              </w:rPr>
              <w:t>每项所提供的方案措施内容简单，不具备可行性或内容非专门针对本项目或内容不能满足本项目实际需要的扣1分</w:t>
            </w:r>
          </w:p>
        </w:tc>
      </w:tr>
      <w:tr w14:paraId="20CE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747" w:type="dxa"/>
            <w:vMerge w:val="continue"/>
            <w:vAlign w:val="center"/>
          </w:tcPr>
          <w:p w14:paraId="29226058">
            <w:pPr>
              <w:spacing w:line="276" w:lineRule="auto"/>
              <w:jc w:val="center"/>
              <w:rPr>
                <w:highlight w:val="yellow"/>
              </w:rPr>
            </w:pPr>
          </w:p>
        </w:tc>
        <w:tc>
          <w:tcPr>
            <w:tcW w:w="1140" w:type="dxa"/>
            <w:vMerge w:val="continue"/>
            <w:vAlign w:val="center"/>
          </w:tcPr>
          <w:p w14:paraId="3994952C">
            <w:pPr>
              <w:spacing w:line="276" w:lineRule="auto"/>
              <w:jc w:val="center"/>
              <w:rPr>
                <w:rFonts w:ascii="宋体" w:hAnsi="宋体" w:cs="Microsoft JhengHei"/>
                <w:szCs w:val="21"/>
                <w:highlight w:val="yellow"/>
              </w:rPr>
            </w:pPr>
          </w:p>
        </w:tc>
        <w:tc>
          <w:tcPr>
            <w:tcW w:w="1148" w:type="dxa"/>
            <w:vAlign w:val="center"/>
          </w:tcPr>
          <w:p w14:paraId="0E597BCD">
            <w:pPr>
              <w:spacing w:line="276" w:lineRule="auto"/>
              <w:jc w:val="center"/>
              <w:rPr>
                <w:rFonts w:hint="default" w:ascii="宋体" w:hAnsi="宋体" w:eastAsia="宋体"/>
                <w:bCs/>
                <w:szCs w:val="21"/>
                <w:lang w:val="en-US" w:eastAsia="zh-CN"/>
              </w:rPr>
            </w:pPr>
            <w:r>
              <w:rPr>
                <w:rFonts w:hint="eastAsia" w:ascii="宋体" w:hAnsi="宋体"/>
                <w:bCs/>
                <w:szCs w:val="21"/>
              </w:rPr>
              <w:t>绩效指标控制方案</w:t>
            </w:r>
            <w:r>
              <w:rPr>
                <w:rFonts w:hint="eastAsia" w:ascii="宋体" w:hAnsi="宋体"/>
                <w:bCs/>
                <w:szCs w:val="21"/>
                <w:lang w:val="en-US" w:eastAsia="zh-CN"/>
              </w:rPr>
              <w:t>10分</w:t>
            </w:r>
          </w:p>
        </w:tc>
        <w:tc>
          <w:tcPr>
            <w:tcW w:w="6870" w:type="dxa"/>
            <w:vAlign w:val="center"/>
          </w:tcPr>
          <w:p w14:paraId="1639DBD5">
            <w:pPr>
              <w:jc w:val="left"/>
              <w:rPr>
                <w:rFonts w:ascii="宋体" w:hAnsi="宋体"/>
                <w:bCs/>
                <w:szCs w:val="21"/>
              </w:rPr>
            </w:pPr>
            <w:r>
              <w:rPr>
                <w:rFonts w:hint="eastAsia" w:ascii="宋体" w:hAnsi="宋体"/>
                <w:bCs/>
                <w:szCs w:val="21"/>
              </w:rPr>
              <w:t>质量指标、数量指标、时效指标、社会效益指标、经济成本指标均能满足采购需求得1</w:t>
            </w:r>
            <w:r>
              <w:rPr>
                <w:rFonts w:ascii="宋体" w:hAnsi="宋体"/>
                <w:bCs/>
                <w:szCs w:val="21"/>
              </w:rPr>
              <w:t>0</w:t>
            </w:r>
            <w:r>
              <w:rPr>
                <w:rFonts w:hint="eastAsia" w:ascii="宋体" w:hAnsi="宋体"/>
                <w:bCs/>
                <w:szCs w:val="21"/>
              </w:rPr>
              <w:t>分；</w:t>
            </w:r>
          </w:p>
          <w:p w14:paraId="35C14317">
            <w:pPr>
              <w:spacing w:line="276" w:lineRule="auto"/>
              <w:rPr>
                <w:rFonts w:hint="eastAsia" w:ascii="宋体" w:hAnsi="宋体"/>
                <w:bCs/>
                <w:szCs w:val="21"/>
              </w:rPr>
            </w:pPr>
            <w:r>
              <w:rPr>
                <w:rFonts w:hint="eastAsia" w:ascii="宋体" w:hAnsi="宋体"/>
                <w:bCs/>
                <w:szCs w:val="21"/>
              </w:rPr>
              <w:t>每项所提供的方案措施内容简单，不具备可行性或内容非专门针对本项目或内容不能满足本项目实际需要或未提供相关方案的扣</w:t>
            </w:r>
            <w:r>
              <w:rPr>
                <w:rFonts w:ascii="宋体" w:hAnsi="宋体"/>
                <w:bCs/>
                <w:szCs w:val="21"/>
              </w:rPr>
              <w:t>2</w:t>
            </w:r>
            <w:r>
              <w:rPr>
                <w:rFonts w:hint="eastAsia" w:ascii="宋体" w:hAnsi="宋体"/>
                <w:bCs/>
                <w:szCs w:val="21"/>
              </w:rPr>
              <w:t>分，最低得0分</w:t>
            </w:r>
          </w:p>
        </w:tc>
      </w:tr>
      <w:tr w14:paraId="59965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747" w:type="dxa"/>
            <w:vMerge w:val="continue"/>
            <w:vAlign w:val="center"/>
          </w:tcPr>
          <w:p w14:paraId="5B21FC04">
            <w:pPr>
              <w:spacing w:line="276" w:lineRule="auto"/>
              <w:jc w:val="center"/>
              <w:rPr>
                <w:highlight w:val="yellow"/>
              </w:rPr>
            </w:pPr>
          </w:p>
        </w:tc>
        <w:tc>
          <w:tcPr>
            <w:tcW w:w="1140" w:type="dxa"/>
            <w:vMerge w:val="continue"/>
            <w:vAlign w:val="center"/>
          </w:tcPr>
          <w:p w14:paraId="347CA8DE">
            <w:pPr>
              <w:spacing w:line="276" w:lineRule="auto"/>
              <w:jc w:val="center"/>
              <w:rPr>
                <w:rFonts w:ascii="宋体" w:hAnsi="宋体" w:cs="Microsoft JhengHei"/>
                <w:szCs w:val="21"/>
                <w:highlight w:val="yellow"/>
              </w:rPr>
            </w:pPr>
          </w:p>
        </w:tc>
        <w:tc>
          <w:tcPr>
            <w:tcW w:w="1148" w:type="dxa"/>
            <w:vAlign w:val="center"/>
          </w:tcPr>
          <w:p w14:paraId="0566C848">
            <w:pPr>
              <w:spacing w:line="276" w:lineRule="auto"/>
              <w:jc w:val="center"/>
              <w:rPr>
                <w:rFonts w:hint="default" w:ascii="宋体" w:hAnsi="宋体" w:eastAsia="宋体"/>
                <w:bCs/>
                <w:szCs w:val="21"/>
                <w:lang w:val="en-US" w:eastAsia="zh-CN"/>
              </w:rPr>
            </w:pPr>
            <w:r>
              <w:rPr>
                <w:rFonts w:hint="eastAsia" w:ascii="宋体" w:hAnsi="宋体"/>
                <w:bCs/>
                <w:szCs w:val="21"/>
              </w:rPr>
              <w:t>沟通方案及措施</w:t>
            </w:r>
            <w:r>
              <w:rPr>
                <w:rFonts w:hint="eastAsia" w:ascii="宋体" w:hAnsi="宋体"/>
                <w:bCs/>
                <w:szCs w:val="21"/>
                <w:lang w:val="en-US" w:eastAsia="zh-CN"/>
              </w:rPr>
              <w:t>4分</w:t>
            </w:r>
          </w:p>
        </w:tc>
        <w:tc>
          <w:tcPr>
            <w:tcW w:w="6870" w:type="dxa"/>
            <w:vAlign w:val="center"/>
          </w:tcPr>
          <w:p w14:paraId="6DD569B9">
            <w:pPr>
              <w:jc w:val="left"/>
              <w:rPr>
                <w:rFonts w:ascii="宋体" w:hAnsi="宋体"/>
                <w:bCs/>
                <w:szCs w:val="21"/>
              </w:rPr>
            </w:pPr>
            <w:r>
              <w:rPr>
                <w:rFonts w:hint="eastAsia" w:ascii="宋体" w:hAnsi="宋体"/>
                <w:bCs/>
                <w:szCs w:val="21"/>
              </w:rPr>
              <w:t>在执行项目的过程中，沟通方案及措施明确、合理、切实有效，可达到沟通事项一步到位，能够有效降低时间及人员成本，且不容易出现沟通障碍的，得</w:t>
            </w:r>
            <w:r>
              <w:rPr>
                <w:rFonts w:ascii="宋体" w:hAnsi="宋体"/>
                <w:bCs/>
                <w:szCs w:val="21"/>
              </w:rPr>
              <w:t>4</w:t>
            </w:r>
            <w:r>
              <w:rPr>
                <w:rFonts w:hint="eastAsia" w:ascii="宋体" w:hAnsi="宋体"/>
                <w:bCs/>
                <w:szCs w:val="21"/>
              </w:rPr>
              <w:t>分；</w:t>
            </w:r>
          </w:p>
          <w:p w14:paraId="462E2BB4">
            <w:pPr>
              <w:jc w:val="left"/>
              <w:rPr>
                <w:rFonts w:ascii="宋体" w:hAnsi="宋体"/>
                <w:bCs/>
                <w:szCs w:val="21"/>
              </w:rPr>
            </w:pPr>
            <w:r>
              <w:rPr>
                <w:rFonts w:hint="eastAsia" w:ascii="宋体" w:hAnsi="宋体" w:cs="宋体"/>
                <w:kern w:val="0"/>
                <w:szCs w:val="21"/>
              </w:rPr>
              <w:t>沟通措施基本明确，比较合理、具有一定的操作性，得</w:t>
            </w:r>
            <w:r>
              <w:rPr>
                <w:rFonts w:ascii="宋体" w:hAnsi="宋体" w:cs="宋体"/>
                <w:kern w:val="0"/>
                <w:szCs w:val="21"/>
              </w:rPr>
              <w:t>2</w:t>
            </w:r>
            <w:r>
              <w:rPr>
                <w:rFonts w:hint="eastAsia" w:ascii="宋体" w:hAnsi="宋体" w:cs="宋体"/>
                <w:kern w:val="0"/>
                <w:szCs w:val="21"/>
              </w:rPr>
              <w:t>分；</w:t>
            </w:r>
          </w:p>
          <w:p w14:paraId="03B6D84A">
            <w:pPr>
              <w:spacing w:line="276" w:lineRule="auto"/>
              <w:rPr>
                <w:rFonts w:hint="eastAsia" w:ascii="宋体" w:hAnsi="宋体"/>
                <w:bCs/>
                <w:szCs w:val="21"/>
              </w:rPr>
            </w:pPr>
            <w:r>
              <w:rPr>
                <w:rFonts w:hint="eastAsia" w:ascii="宋体" w:hAnsi="宋体" w:cs="宋体"/>
                <w:kern w:val="0"/>
                <w:szCs w:val="21"/>
              </w:rPr>
              <w:t>沟通措施不够到位、不够明确，可操作性不强得</w:t>
            </w:r>
            <w:r>
              <w:rPr>
                <w:rFonts w:ascii="宋体" w:hAnsi="宋体" w:cs="宋体"/>
                <w:kern w:val="0"/>
                <w:szCs w:val="21"/>
              </w:rPr>
              <w:t>1</w:t>
            </w:r>
            <w:r>
              <w:rPr>
                <w:rFonts w:hint="eastAsia" w:ascii="宋体" w:hAnsi="宋体" w:cs="宋体"/>
                <w:kern w:val="0"/>
                <w:szCs w:val="21"/>
              </w:rPr>
              <w:t>分，不提供该项内容不得分。</w:t>
            </w:r>
          </w:p>
        </w:tc>
      </w:tr>
      <w:tr w14:paraId="4126D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747" w:type="dxa"/>
            <w:vMerge w:val="continue"/>
            <w:vAlign w:val="center"/>
          </w:tcPr>
          <w:p w14:paraId="058DDCEB">
            <w:pPr>
              <w:spacing w:line="276" w:lineRule="auto"/>
              <w:jc w:val="center"/>
              <w:rPr>
                <w:highlight w:val="yellow"/>
              </w:rPr>
            </w:pPr>
          </w:p>
        </w:tc>
        <w:tc>
          <w:tcPr>
            <w:tcW w:w="1140" w:type="dxa"/>
            <w:vMerge w:val="continue"/>
            <w:vAlign w:val="center"/>
          </w:tcPr>
          <w:p w14:paraId="224A1573">
            <w:pPr>
              <w:spacing w:line="276" w:lineRule="auto"/>
              <w:jc w:val="center"/>
              <w:rPr>
                <w:rFonts w:ascii="宋体" w:hAnsi="宋体" w:cs="Microsoft JhengHei"/>
                <w:szCs w:val="21"/>
                <w:highlight w:val="yellow"/>
              </w:rPr>
            </w:pPr>
          </w:p>
        </w:tc>
        <w:tc>
          <w:tcPr>
            <w:tcW w:w="1148" w:type="dxa"/>
            <w:vAlign w:val="center"/>
          </w:tcPr>
          <w:p w14:paraId="4CCCD7A0">
            <w:pPr>
              <w:spacing w:line="276" w:lineRule="auto"/>
              <w:jc w:val="center"/>
              <w:rPr>
                <w:rFonts w:hint="default" w:ascii="宋体" w:hAnsi="宋体" w:eastAsia="宋体"/>
                <w:bCs/>
                <w:szCs w:val="21"/>
                <w:lang w:val="en-US" w:eastAsia="zh-CN"/>
              </w:rPr>
            </w:pPr>
            <w:r>
              <w:rPr>
                <w:rFonts w:hint="eastAsia" w:ascii="宋体" w:hAnsi="宋体"/>
                <w:bCs/>
                <w:szCs w:val="21"/>
              </w:rPr>
              <w:t>项目进度计划</w:t>
            </w:r>
            <w:r>
              <w:rPr>
                <w:rFonts w:hint="eastAsia" w:ascii="宋体" w:hAnsi="宋体"/>
                <w:bCs/>
                <w:szCs w:val="21"/>
                <w:lang w:val="en-US" w:eastAsia="zh-CN"/>
              </w:rPr>
              <w:t>5分</w:t>
            </w:r>
          </w:p>
        </w:tc>
        <w:tc>
          <w:tcPr>
            <w:tcW w:w="6870" w:type="dxa"/>
            <w:vAlign w:val="center"/>
          </w:tcPr>
          <w:p w14:paraId="2051F83C">
            <w:pPr>
              <w:spacing w:line="276" w:lineRule="auto"/>
              <w:rPr>
                <w:rFonts w:hint="eastAsia" w:ascii="宋体" w:hAnsi="宋体" w:cs="宋体"/>
                <w:kern w:val="0"/>
                <w:szCs w:val="21"/>
              </w:rPr>
            </w:pPr>
            <w:r>
              <w:rPr>
                <w:rFonts w:hint="eastAsia" w:ascii="宋体" w:hAnsi="宋体" w:cs="宋体"/>
                <w:kern w:val="0"/>
                <w:szCs w:val="21"/>
              </w:rPr>
              <w:t>有明确的各阶段进度计划时间节点，工作安排合理，具体措施明确的得5分；以上内容有一项不符合或不满足采购需求得3分；有两项不满足得1分；未提供该项内容不得分。</w:t>
            </w:r>
          </w:p>
        </w:tc>
      </w:tr>
      <w:tr w14:paraId="0B71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747" w:type="dxa"/>
            <w:vMerge w:val="continue"/>
            <w:vAlign w:val="center"/>
          </w:tcPr>
          <w:p w14:paraId="5B79ED94">
            <w:pPr>
              <w:spacing w:line="276" w:lineRule="auto"/>
              <w:jc w:val="center"/>
              <w:rPr>
                <w:highlight w:val="yellow"/>
              </w:rPr>
            </w:pPr>
          </w:p>
        </w:tc>
        <w:tc>
          <w:tcPr>
            <w:tcW w:w="1140" w:type="dxa"/>
            <w:vMerge w:val="continue"/>
            <w:vAlign w:val="center"/>
          </w:tcPr>
          <w:p w14:paraId="3C069742">
            <w:pPr>
              <w:spacing w:line="276" w:lineRule="auto"/>
              <w:jc w:val="center"/>
              <w:rPr>
                <w:rFonts w:ascii="宋体" w:hAnsi="宋体" w:cs="Microsoft JhengHei"/>
                <w:szCs w:val="21"/>
                <w:highlight w:val="yellow"/>
              </w:rPr>
            </w:pPr>
          </w:p>
        </w:tc>
        <w:tc>
          <w:tcPr>
            <w:tcW w:w="1148" w:type="dxa"/>
            <w:vAlign w:val="center"/>
          </w:tcPr>
          <w:p w14:paraId="37061735">
            <w:pPr>
              <w:spacing w:line="276" w:lineRule="auto"/>
              <w:jc w:val="center"/>
              <w:rPr>
                <w:rFonts w:hint="default" w:ascii="宋体" w:hAnsi="宋体" w:eastAsia="宋体"/>
                <w:bCs/>
                <w:szCs w:val="21"/>
                <w:lang w:val="en-US" w:eastAsia="zh-CN"/>
              </w:rPr>
            </w:pPr>
            <w:r>
              <w:rPr>
                <w:rFonts w:hint="eastAsia" w:ascii="宋体" w:hAnsi="宋体"/>
                <w:bCs/>
                <w:szCs w:val="21"/>
              </w:rPr>
              <w:t>保密制度</w:t>
            </w:r>
            <w:r>
              <w:rPr>
                <w:rFonts w:hint="eastAsia" w:ascii="宋体" w:hAnsi="宋体"/>
                <w:bCs/>
                <w:szCs w:val="21"/>
                <w:lang w:val="en-US" w:eastAsia="zh-CN"/>
              </w:rPr>
              <w:t>4分</w:t>
            </w:r>
          </w:p>
        </w:tc>
        <w:tc>
          <w:tcPr>
            <w:tcW w:w="6870" w:type="dxa"/>
            <w:vAlign w:val="center"/>
          </w:tcPr>
          <w:p w14:paraId="2997ADD5">
            <w:pPr>
              <w:jc w:val="left"/>
              <w:rPr>
                <w:rFonts w:ascii="宋体" w:hAnsi="宋体"/>
                <w:bCs/>
                <w:szCs w:val="21"/>
              </w:rPr>
            </w:pPr>
            <w:r>
              <w:rPr>
                <w:rFonts w:hint="eastAsia" w:ascii="宋体" w:hAnsi="宋体"/>
                <w:bCs/>
                <w:szCs w:val="21"/>
              </w:rPr>
              <w:t>承担对项目内容的保密义务，建立相应的保密制度、机制。</w:t>
            </w:r>
          </w:p>
          <w:p w14:paraId="46C5DD39">
            <w:pPr>
              <w:jc w:val="left"/>
              <w:rPr>
                <w:rFonts w:ascii="宋体" w:hAnsi="宋体"/>
                <w:bCs/>
                <w:szCs w:val="21"/>
              </w:rPr>
            </w:pPr>
            <w:r>
              <w:rPr>
                <w:rFonts w:hint="eastAsia" w:ascii="宋体" w:hAnsi="宋体"/>
                <w:bCs/>
                <w:szCs w:val="21"/>
              </w:rPr>
              <w:t>保密制度及机制完善，能够切实保障相关信息的安全性，防止信息外泄的发生，得</w:t>
            </w:r>
            <w:r>
              <w:rPr>
                <w:rFonts w:ascii="宋体" w:hAnsi="宋体"/>
                <w:bCs/>
                <w:szCs w:val="21"/>
              </w:rPr>
              <w:t>4</w:t>
            </w:r>
            <w:r>
              <w:rPr>
                <w:rFonts w:hint="eastAsia" w:ascii="宋体" w:hAnsi="宋体"/>
                <w:bCs/>
                <w:szCs w:val="21"/>
              </w:rPr>
              <w:t>分；</w:t>
            </w:r>
          </w:p>
          <w:p w14:paraId="5E5E7F93">
            <w:pPr>
              <w:jc w:val="left"/>
              <w:rPr>
                <w:rFonts w:ascii="宋体" w:hAnsi="宋体"/>
                <w:bCs/>
                <w:szCs w:val="21"/>
              </w:rPr>
            </w:pPr>
            <w:r>
              <w:rPr>
                <w:rFonts w:hint="eastAsia" w:ascii="宋体" w:hAnsi="宋体"/>
                <w:bCs/>
                <w:szCs w:val="21"/>
              </w:rPr>
              <w:t>保密制度有部分缺陷，可能导致信息安全性受损的，得2分；</w:t>
            </w:r>
          </w:p>
          <w:p w14:paraId="44374813">
            <w:pPr>
              <w:spacing w:line="276" w:lineRule="auto"/>
              <w:rPr>
                <w:rFonts w:hint="eastAsia" w:ascii="宋体" w:hAnsi="宋体" w:cs="宋体"/>
                <w:kern w:val="0"/>
                <w:szCs w:val="21"/>
              </w:rPr>
            </w:pPr>
            <w:r>
              <w:rPr>
                <w:rFonts w:hint="eastAsia" w:ascii="宋体" w:hAnsi="宋体"/>
                <w:bCs/>
                <w:szCs w:val="21"/>
              </w:rPr>
              <w:t>未提供该部分内容，不得分</w:t>
            </w:r>
          </w:p>
        </w:tc>
      </w:tr>
    </w:tbl>
    <w:p w14:paraId="5D91D8C9">
      <w:pPr>
        <w:tabs>
          <w:tab w:val="left" w:pos="360"/>
          <w:tab w:val="left" w:pos="900"/>
        </w:tabs>
        <w:snapToGrid w:val="0"/>
        <w:spacing w:line="360" w:lineRule="auto"/>
        <w:jc w:val="center"/>
        <w:outlineLvl w:val="1"/>
        <w:rPr>
          <w:rFonts w:ascii="宋体" w:hAnsi="宋体"/>
          <w:b/>
          <w:color w:val="000000" w:themeColor="text1"/>
          <w:sz w:val="24"/>
          <w:highlight w:val="yellow"/>
          <w14:textFill>
            <w14:solidFill>
              <w14:schemeClr w14:val="tx1"/>
            </w14:solidFill>
          </w14:textFill>
        </w:rPr>
      </w:pPr>
    </w:p>
    <w:p w14:paraId="720B6CDC">
      <w:pPr>
        <w:spacing w:line="360" w:lineRule="auto"/>
        <w:jc w:val="center"/>
        <w:outlineLvl w:val="0"/>
        <w:rPr>
          <w:rFonts w:ascii="宋体" w:hAnsi="宋体"/>
          <w:b/>
          <w:color w:val="000000" w:themeColor="text1"/>
          <w:sz w:val="36"/>
          <w:szCs w:val="36"/>
          <w14:textFill>
            <w14:solidFill>
              <w14:schemeClr w14:val="tx1"/>
            </w14:solidFill>
          </w14:textFill>
        </w:rPr>
      </w:pPr>
      <w:bookmarkStart w:id="143" w:name="_Toc99301424"/>
    </w:p>
    <w:p w14:paraId="09D4677D">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47CCB966">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377FB36B">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34798895">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59CDFD02">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5B136EC5">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280AFB4E">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0895405D">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1E6A7774">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4793FA9A">
      <w:pPr>
        <w:spacing w:line="360" w:lineRule="auto"/>
        <w:jc w:val="center"/>
        <w:outlineLvl w:val="0"/>
        <w:rPr>
          <w:rFonts w:hint="eastAsia" w:ascii="宋体" w:hAnsi="宋体"/>
          <w:b/>
          <w:color w:val="000000" w:themeColor="text1"/>
          <w:sz w:val="36"/>
          <w:szCs w:val="36"/>
          <w14:textFill>
            <w14:solidFill>
              <w14:schemeClr w14:val="tx1"/>
            </w14:solidFill>
          </w14:textFill>
        </w:rPr>
      </w:pPr>
    </w:p>
    <w:p w14:paraId="71300F82">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第五章</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采购需求</w:t>
      </w:r>
      <w:bookmarkEnd w:id="143"/>
    </w:p>
    <w:p w14:paraId="551DF848">
      <w:pPr>
        <w:rPr>
          <w:rFonts w:ascii="Times New Roman" w:hAnsi="Times New Roman" w:eastAsia="宋体" w:cs="Times New Roman"/>
          <w:b/>
          <w:bCs/>
          <w:sz w:val="28"/>
          <w:szCs w:val="28"/>
        </w:rPr>
      </w:pPr>
      <w:bookmarkStart w:id="144" w:name="_Toc99301426"/>
      <w:bookmarkStart w:id="145" w:name="_Hlk109376407"/>
      <w:r>
        <w:rPr>
          <w:rFonts w:hint="eastAsia" w:ascii="Times New Roman" w:hAnsi="Times New Roman" w:eastAsia="宋体" w:cs="Times New Roman"/>
          <w:b/>
          <w:bCs/>
          <w:sz w:val="28"/>
          <w:szCs w:val="28"/>
        </w:rPr>
        <w:t>（一）服务范围</w:t>
      </w:r>
    </w:p>
    <w:p w14:paraId="39B88432">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通州区24.34万亩耕地。</w:t>
      </w:r>
    </w:p>
    <w:p w14:paraId="1C80583F">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（二）服务期限</w:t>
      </w:r>
    </w:p>
    <w:p w14:paraId="5301F885">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自合同签订之日起至2025年12月31日。</w:t>
      </w:r>
    </w:p>
    <w:p w14:paraId="5C4DF472">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（三）服务内容</w:t>
      </w:r>
    </w:p>
    <w:p w14:paraId="0DD27B93">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1.开展耕地土壤环境质量检测及分类清单更新</w:t>
      </w:r>
    </w:p>
    <w:p w14:paraId="5EDB7916">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按照北京市生态局《关于做好2024年耕地分类管理及土壤环境监测工作的通知》（京政农发</w:t>
      </w:r>
      <w:r>
        <w:rPr>
          <w:rFonts w:ascii="Times New Roman" w:hAnsi="Times New Roman" w:eastAsia="宋体" w:cs="Times New Roman"/>
          <w:sz w:val="28"/>
          <w:szCs w:val="28"/>
        </w:rPr>
        <w:t>〔</w:t>
      </w:r>
      <w:r>
        <w:rPr>
          <w:rFonts w:hint="eastAsia" w:ascii="Times New Roman" w:hAnsi="Times New Roman" w:eastAsia="宋体" w:cs="Times New Roman"/>
          <w:sz w:val="28"/>
          <w:szCs w:val="28"/>
        </w:rPr>
        <w:t>2024</w:t>
      </w:r>
      <w:r>
        <w:rPr>
          <w:rFonts w:ascii="Times New Roman" w:hAnsi="Times New Roman" w:eastAsia="宋体" w:cs="Times New Roman"/>
          <w:sz w:val="28"/>
          <w:szCs w:val="28"/>
        </w:rPr>
        <w:t>〕</w:t>
      </w:r>
      <w:r>
        <w:rPr>
          <w:rFonts w:hint="eastAsia" w:ascii="Times New Roman" w:hAnsi="Times New Roman" w:eastAsia="宋体" w:cs="Times New Roman"/>
          <w:sz w:val="28"/>
          <w:szCs w:val="28"/>
        </w:rPr>
        <w:t>7号）要求</w:t>
      </w:r>
      <w:r>
        <w:rPr>
          <w:rFonts w:ascii="Times New Roman" w:hAnsi="Times New Roman" w:eastAsia="宋体" w:cs="Times New Roman"/>
          <w:sz w:val="28"/>
          <w:szCs w:val="28"/>
        </w:rPr>
        <w:t>，开展常态化</w:t>
      </w:r>
      <w:r>
        <w:rPr>
          <w:rFonts w:hint="eastAsia" w:ascii="Times New Roman" w:hAnsi="Times New Roman" w:eastAsia="宋体" w:cs="Times New Roman"/>
          <w:sz w:val="28"/>
          <w:szCs w:val="28"/>
        </w:rPr>
        <w:t>耕地环境质量</w:t>
      </w:r>
      <w:r>
        <w:rPr>
          <w:rFonts w:ascii="Times New Roman" w:hAnsi="Times New Roman" w:eastAsia="宋体" w:cs="Times New Roman"/>
          <w:sz w:val="28"/>
          <w:szCs w:val="28"/>
        </w:rPr>
        <w:t>监测。按照</w:t>
      </w:r>
      <w:r>
        <w:rPr>
          <w:rFonts w:hint="eastAsia" w:ascii="Times New Roman" w:hAnsi="Times New Roman" w:eastAsia="宋体" w:cs="Times New Roman"/>
          <w:sz w:val="28"/>
          <w:szCs w:val="28"/>
        </w:rPr>
        <w:t>潜在风险源（靠近垃圾填埋、污水处理厂、畜禽养殖等风险源）</w:t>
      </w:r>
      <w:r>
        <w:rPr>
          <w:rFonts w:ascii="Times New Roman" w:hAnsi="Times New Roman" w:eastAsia="宋体" w:cs="Times New Roman"/>
          <w:sz w:val="28"/>
          <w:szCs w:val="28"/>
        </w:rPr>
        <w:t>、</w:t>
      </w:r>
      <w:r>
        <w:rPr>
          <w:rFonts w:hint="eastAsia" w:ascii="Times New Roman" w:hAnsi="Times New Roman" w:eastAsia="宋体" w:cs="Times New Roman"/>
          <w:sz w:val="28"/>
          <w:szCs w:val="28"/>
        </w:rPr>
        <w:t>土地利用模式（露地及设施）</w:t>
      </w:r>
      <w:r>
        <w:rPr>
          <w:rFonts w:ascii="Times New Roman" w:hAnsi="Times New Roman" w:eastAsia="宋体" w:cs="Times New Roman"/>
          <w:sz w:val="28"/>
          <w:szCs w:val="28"/>
        </w:rPr>
        <w:t>、</w:t>
      </w:r>
      <w:r>
        <w:rPr>
          <w:rFonts w:hint="eastAsia" w:ascii="Times New Roman" w:hAnsi="Times New Roman" w:eastAsia="宋体" w:cs="Times New Roman"/>
          <w:sz w:val="28"/>
          <w:szCs w:val="28"/>
        </w:rPr>
        <w:t>作物种类（粮食作物及蔬菜作物）</w:t>
      </w:r>
      <w:r>
        <w:rPr>
          <w:rFonts w:ascii="Times New Roman" w:hAnsi="Times New Roman" w:eastAsia="宋体" w:cs="Times New Roman"/>
          <w:sz w:val="28"/>
          <w:szCs w:val="28"/>
        </w:rPr>
        <w:t>、新增耕地</w:t>
      </w:r>
      <w:r>
        <w:rPr>
          <w:rFonts w:hint="eastAsia" w:ascii="Times New Roman" w:hAnsi="Times New Roman" w:eastAsia="宋体" w:cs="Times New Roman"/>
          <w:sz w:val="28"/>
          <w:szCs w:val="28"/>
        </w:rPr>
        <w:t>（复耕及复垦地块）</w:t>
      </w:r>
      <w:r>
        <w:rPr>
          <w:rFonts w:ascii="Times New Roman" w:hAnsi="Times New Roman" w:eastAsia="宋体" w:cs="Times New Roman"/>
          <w:sz w:val="28"/>
          <w:szCs w:val="28"/>
        </w:rPr>
        <w:t>、乡镇</w:t>
      </w:r>
      <w:r>
        <w:rPr>
          <w:rFonts w:hint="eastAsia" w:ascii="Times New Roman" w:hAnsi="Times New Roman" w:eastAsia="宋体" w:cs="Times New Roman"/>
          <w:sz w:val="28"/>
          <w:szCs w:val="28"/>
        </w:rPr>
        <w:t>（具有覆盖代表性）</w:t>
      </w:r>
      <w:r>
        <w:rPr>
          <w:rFonts w:ascii="Times New Roman" w:hAnsi="Times New Roman" w:eastAsia="宋体" w:cs="Times New Roman"/>
          <w:sz w:val="28"/>
          <w:szCs w:val="28"/>
        </w:rPr>
        <w:t>等因素进行分层比例抽样布设点位</w:t>
      </w:r>
      <w:r>
        <w:rPr>
          <w:rFonts w:hint="eastAsia" w:ascii="Times New Roman" w:hAnsi="Times New Roman" w:eastAsia="宋体" w:cs="Times New Roman"/>
          <w:sz w:val="28"/>
          <w:szCs w:val="28"/>
        </w:rPr>
        <w:t>8个乡镇、64个村，</w:t>
      </w:r>
      <w:r>
        <w:rPr>
          <w:rFonts w:ascii="Times New Roman" w:hAnsi="Times New Roman" w:eastAsia="宋体" w:cs="Times New Roman"/>
          <w:sz w:val="28"/>
          <w:szCs w:val="28"/>
        </w:rPr>
        <w:t>共布设</w:t>
      </w:r>
      <w:r>
        <w:rPr>
          <w:rFonts w:hint="eastAsia" w:ascii="Times New Roman" w:hAnsi="Times New Roman" w:eastAsia="宋体" w:cs="Times New Roman"/>
          <w:sz w:val="28"/>
          <w:szCs w:val="28"/>
        </w:rPr>
        <w:t>120</w:t>
      </w:r>
      <w:r>
        <w:rPr>
          <w:rFonts w:ascii="Times New Roman" w:hAnsi="Times New Roman" w:eastAsia="宋体" w:cs="Times New Roman"/>
          <w:sz w:val="28"/>
          <w:szCs w:val="28"/>
        </w:rPr>
        <w:t>个点位。</w:t>
      </w:r>
    </w:p>
    <w:p w14:paraId="24C13429">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依据《土壤环境监测技术规范》（HJ/T 166-2004）、《农田土壤环境质量监测技术规范》（NY/T 395-2012）、《土壤环境质量 农用地土壤污染风险管控标准》（GB 15618-2018）以及《农用地土壤环境质量类别划分技术指南（试行）》（环办土壤〔2019〕53号）等检测标准，根据通州区耕地质量监测结果，结合北京市通州区情况，对基于高效、科学、经济的原则，结合耕地质量等级调查评价点同步开展耕地土壤环境质量监测，完成分类清单更新。</w:t>
      </w:r>
    </w:p>
    <w:p w14:paraId="22FAC357">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2.开展设施农用地土壤和农产品协同监测</w:t>
      </w:r>
    </w:p>
    <w:p w14:paraId="0924AE29">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依据《北京市土壤污染防治条例》和《北京市通州区持续深入打好污染防治攻坚战2025年行动计划》（通政发〔2025〕4号），</w:t>
      </w:r>
      <w:r>
        <w:rPr>
          <w:rFonts w:ascii="Times New Roman" w:hAnsi="Times New Roman" w:eastAsia="宋体" w:cs="Times New Roman"/>
          <w:sz w:val="28"/>
          <w:szCs w:val="28"/>
        </w:rPr>
        <w:t>对设施农用地</w:t>
      </w:r>
      <w:r>
        <w:rPr>
          <w:rFonts w:hint="eastAsia" w:ascii="Times New Roman" w:hAnsi="Times New Roman" w:eastAsia="宋体" w:cs="Times New Roman"/>
          <w:sz w:val="28"/>
          <w:szCs w:val="28"/>
        </w:rPr>
        <w:t>较为集中、面积较大的7个乡镇开展</w:t>
      </w:r>
      <w:r>
        <w:rPr>
          <w:rFonts w:ascii="Times New Roman" w:hAnsi="Times New Roman" w:eastAsia="宋体" w:cs="Times New Roman"/>
          <w:sz w:val="28"/>
          <w:szCs w:val="28"/>
        </w:rPr>
        <w:t>设施农用地土壤和农产品协同</w:t>
      </w:r>
      <w:r>
        <w:rPr>
          <w:rFonts w:hint="eastAsia" w:ascii="Times New Roman" w:hAnsi="Times New Roman" w:eastAsia="宋体" w:cs="Times New Roman"/>
          <w:sz w:val="28"/>
          <w:szCs w:val="28"/>
        </w:rPr>
        <w:t>监测</w:t>
      </w:r>
      <w:r>
        <w:rPr>
          <w:rFonts w:ascii="Times New Roman" w:hAnsi="Times New Roman" w:eastAsia="宋体" w:cs="Times New Roman"/>
          <w:sz w:val="28"/>
          <w:szCs w:val="28"/>
        </w:rPr>
        <w:t>，每个乡镇布设3个监测基地，筛选出21个采用温室、大棚等设施种植食用农产品面积较大亩的典型设施农业基地进行食用农产品与土壤协同监测</w:t>
      </w:r>
      <w:r>
        <w:rPr>
          <w:rFonts w:hint="eastAsia" w:ascii="Times New Roman" w:hAnsi="Times New Roman" w:eastAsia="宋体" w:cs="Times New Roman"/>
          <w:sz w:val="28"/>
          <w:szCs w:val="28"/>
        </w:rPr>
        <w:t>，</w:t>
      </w:r>
      <w:r>
        <w:rPr>
          <w:rFonts w:ascii="Times New Roman" w:hAnsi="Times New Roman" w:eastAsia="宋体" w:cs="Times New Roman"/>
          <w:sz w:val="28"/>
          <w:szCs w:val="28"/>
        </w:rPr>
        <w:t>每处基地抽取3个样点，</w:t>
      </w:r>
      <w:r>
        <w:rPr>
          <w:rFonts w:hint="eastAsia" w:ascii="Times New Roman" w:hAnsi="Times New Roman" w:eastAsia="宋体" w:cs="Times New Roman"/>
          <w:sz w:val="28"/>
          <w:szCs w:val="28"/>
        </w:rPr>
        <w:t>共布设63个点位，采集土壤和农产品进行检测，确保设施农用地土壤环境质量安全。</w:t>
      </w:r>
    </w:p>
    <w:p w14:paraId="5F3A0E4B">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3.开展北京农产品产地环境质量监测区级监测</w:t>
      </w:r>
    </w:p>
    <w:p w14:paraId="51434450">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依据《北京市农产品产地土壤环境质量监测点位布设技术方案》，对我区23个区控点原则上每年完成不少于三分之一的点位监测（8个/年），三年完成一个周期监测（23个）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选取布设点位8个样区。每个样区布设3个点位，</w:t>
      </w:r>
      <w:r>
        <w:rPr>
          <w:rFonts w:hint="eastAsia" w:ascii="Times New Roman" w:hAnsi="Times New Roman" w:eastAsia="宋体" w:cs="Times New Roman"/>
          <w:sz w:val="28"/>
          <w:szCs w:val="28"/>
        </w:rPr>
        <w:t>共布设24个调查监测点位，采集土壤和农产品进行监测</w:t>
      </w:r>
      <w:r>
        <w:rPr>
          <w:rFonts w:ascii="Times New Roman" w:hAnsi="Times New Roman" w:eastAsia="宋体" w:cs="Times New Roman"/>
          <w:sz w:val="28"/>
          <w:szCs w:val="28"/>
        </w:rPr>
        <w:t>。</w:t>
      </w:r>
    </w:p>
    <w:p w14:paraId="1CA08E93">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4.开展耕地质量等级调查评价</w:t>
      </w:r>
    </w:p>
    <w:p w14:paraId="568A6B40">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依据《耕地质量调查监测与评价办法》（农业部令2016年第2号）、《自然资源资产负债表编制制度（试行）》（国统字〔2018〕220号）、《农业农村部耕地质量监测保护中心关于印发&lt;全国耕地质量等级评价指标体系&gt;的通知》（耕地评价函〔2019〕87号）、《耕地质量等级》（GB/T 33469-2016）以及《耕地质量监测技术规程》（NY/T 1119-2019）等标准规范要求，通过评价单元划分、点位布设、现场调查、土样采集、样品分析检测、结果评议、等级确定等环节实现。兼顾行政区划、土壤类型、土地利用、管理水平等因素，科学布设覆盖因素类型的耕地质量等级调查评价点位。采集表层土壤样品，进行实验室检测分析，完成2025年通州区全域耕地质量等级评定，编制耕地质量等级评价报告；基于评定结果、验证和专家论证意见，完成耕地质量等级及变动表。</w:t>
      </w:r>
    </w:p>
    <w:p w14:paraId="1B5EFBFF">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（四）服务进度计划安排</w:t>
      </w:r>
    </w:p>
    <w:p w14:paraId="5ED897E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2025年项目实施分为外业调查、分析化验、内业数据成果编制共3个环节，进度安排如下：</w:t>
      </w:r>
    </w:p>
    <w:p w14:paraId="36482E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2025年7月—2025年10月，完成野外调查取样、基础数据收集整理，完成测试工作；实施中期质量专家审查。</w:t>
      </w:r>
    </w:p>
    <w:p w14:paraId="0A3DABF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2025年10月—2025年12月，完成耕地土壤环境状况调查监测和耕地质量等级调查评价工作，开展专家成果论证，形成专家意见，编写、调整和优化完善报告。</w:t>
      </w:r>
    </w:p>
    <w:p w14:paraId="7AFB097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2025年12月，完成成果上报。</w:t>
      </w:r>
    </w:p>
    <w:p w14:paraId="67B8083A">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（五）项目工程量</w:t>
      </w:r>
    </w:p>
    <w:p w14:paraId="75F1121F">
      <w:pPr>
        <w:spacing w:line="360" w:lineRule="auto"/>
        <w:rPr>
          <w:rFonts w:ascii="Times New Roman" w:hAnsi="Times New Roman" w:eastAsia="宋体" w:cs="Times New Roman"/>
          <w:b/>
          <w:bCs/>
          <w:sz w:val="28"/>
          <w:szCs w:val="28"/>
        </w:rPr>
      </w:pPr>
      <w:r>
        <w:rPr>
          <w:rFonts w:ascii="Times New Roman" w:hAnsi="Times New Roman" w:eastAsia="宋体" w:cs="Times New Roman"/>
          <w:b/>
          <w:bCs/>
          <w:sz w:val="28"/>
          <w:szCs w:val="28"/>
        </w:rPr>
        <w:t>1.外业调查采样</w:t>
      </w:r>
    </w:p>
    <w:p w14:paraId="3C51232D">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外业集中在作物种植茬口的6-7月和9-10月份，计划设置3组，每组配置一台车辆（含司机、油费，装备工具、样品运输），每一组由4名科技服务项目专员组成，1名负责组织，1名采样、1名调查，1人质控。</w:t>
      </w:r>
    </w:p>
    <w:p w14:paraId="35A815A7">
      <w:pPr>
        <w:spacing w:line="360" w:lineRule="auto"/>
        <w:rPr>
          <w:rFonts w:ascii="Times New Roman" w:hAnsi="Times New Roman" w:eastAsia="宋体" w:cs="Times New Roman"/>
          <w:b/>
          <w:bCs/>
          <w:sz w:val="28"/>
          <w:szCs w:val="28"/>
        </w:rPr>
      </w:pPr>
      <w:r>
        <w:rPr>
          <w:rFonts w:ascii="Times New Roman" w:hAnsi="Times New Roman" w:eastAsia="宋体" w:cs="Times New Roman"/>
          <w:b/>
          <w:bCs/>
          <w:sz w:val="28"/>
          <w:szCs w:val="28"/>
        </w:rPr>
        <w:t>2.样品检测</w:t>
      </w:r>
    </w:p>
    <w:p w14:paraId="0C537A51">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472个点位土壤样品均进行水溶性盐、机械组成、全磷、土壤容重、有机质、全氮、有效磷、速效钾、酸碱度pH、电导率、阳离子交换量、铜、铬、镉、砷、汞、铅、镍、锌、六六六、滴滴涕、苯并[a]芘项目检测。</w:t>
      </w:r>
    </w:p>
    <w:p w14:paraId="7988364F">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87个点位农产品样品（63个设施农用地土壤和农产品协同监测农产品样点+24个产地土壤环境质量监测农产品样点）进行作物—铜、作物—铬、作物—镉、作物—砷、作物—汞、作物—铅、作物—镍、作物—锌的测定。</w:t>
      </w:r>
    </w:p>
    <w:p w14:paraId="0AD3A8D4">
      <w:pPr>
        <w:spacing w:line="360" w:lineRule="auto"/>
        <w:rPr>
          <w:rFonts w:ascii="Times New Roman" w:hAnsi="Times New Roman" w:eastAsia="宋体" w:cs="Times New Roman"/>
          <w:b/>
          <w:bCs/>
          <w:sz w:val="28"/>
          <w:szCs w:val="28"/>
        </w:rPr>
      </w:pPr>
      <w:r>
        <w:rPr>
          <w:rFonts w:ascii="Times New Roman" w:hAnsi="Times New Roman" w:eastAsia="宋体" w:cs="Times New Roman"/>
          <w:b/>
          <w:bCs/>
          <w:sz w:val="28"/>
          <w:szCs w:val="28"/>
        </w:rPr>
        <w:t>3.内业数据成果编制</w:t>
      </w:r>
    </w:p>
    <w:p w14:paraId="75008270">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1.工作点位布设</w:t>
      </w:r>
    </w:p>
    <w:p w14:paraId="2F98F016">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收集整理矢量数据、套核比对，查看属性，选取代表性强的点位布设472个工作点位。</w:t>
      </w:r>
    </w:p>
    <w:p w14:paraId="193F36F7">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2.数据整理分析</w:t>
      </w:r>
    </w:p>
    <w:p w14:paraId="292C5356">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对调查检测数据进行录入、审核、修正，并数字化。</w:t>
      </w:r>
    </w:p>
    <w:p w14:paraId="2485C729">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3.报告编制</w:t>
      </w:r>
    </w:p>
    <w:p w14:paraId="3B363D39">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（1）《2025年通州区耕地土壤环境质量类别分类更新报告》；</w:t>
      </w:r>
    </w:p>
    <w:p w14:paraId="2AD77891">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（2）《2025年通州区设施农用地土壤和农产品协同监测报告》；</w:t>
      </w:r>
    </w:p>
    <w:p w14:paraId="273929BF">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（3）《2025年北京农产品产地环境质量监测区级监测报告》；</w:t>
      </w:r>
    </w:p>
    <w:p w14:paraId="57033A69">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（4）《2025年通州区耕地质量等级调查评价报告》。</w:t>
      </w:r>
    </w:p>
    <w:p w14:paraId="31E4A690">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4.专家论证</w:t>
      </w:r>
    </w:p>
    <w:p w14:paraId="6D5A4A7A">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对项目实施、项目过程检查、项目成果审核，邀请行业、地方权威专家论证、校核。形成专家意见，并根据专家意见进行调整、优化完善成果。</w:t>
      </w:r>
    </w:p>
    <w:p w14:paraId="56712BA9">
      <w:pPr>
        <w:pStyle w:val="54"/>
        <w:rPr>
          <w:rFonts w:hint="eastAsia" w:ascii="宋体" w:hAnsi="宋体" w:cs="宋体"/>
          <w:sz w:val="28"/>
          <w:szCs w:val="28"/>
        </w:rPr>
      </w:pPr>
    </w:p>
    <w:p w14:paraId="130F9815">
      <w:pPr>
        <w:pStyle w:val="54"/>
        <w:rPr>
          <w:rFonts w:hint="eastAsia" w:ascii="宋体" w:hAnsi="宋体" w:cs="宋体"/>
          <w:sz w:val="28"/>
          <w:szCs w:val="28"/>
        </w:rPr>
      </w:pPr>
    </w:p>
    <w:p w14:paraId="13FE4B29">
      <w:pPr>
        <w:pStyle w:val="54"/>
      </w:pPr>
    </w:p>
    <w:p w14:paraId="3CDB5CAF">
      <w:pPr>
        <w:pStyle w:val="54"/>
      </w:pPr>
    </w:p>
    <w:p w14:paraId="4FFB67CA">
      <w:pPr>
        <w:pStyle w:val="54"/>
      </w:pPr>
    </w:p>
    <w:p w14:paraId="21DD7731">
      <w:pPr>
        <w:pStyle w:val="54"/>
      </w:pPr>
    </w:p>
    <w:p w14:paraId="6CDEFDDB">
      <w:pPr>
        <w:pStyle w:val="54"/>
      </w:pPr>
    </w:p>
    <w:p w14:paraId="715E3BDC">
      <w:pPr>
        <w:pStyle w:val="54"/>
      </w:pPr>
    </w:p>
    <w:p w14:paraId="40E870D2">
      <w:pPr>
        <w:pStyle w:val="54"/>
      </w:pPr>
    </w:p>
    <w:p w14:paraId="1DEFF9FD">
      <w:pPr>
        <w:pStyle w:val="54"/>
      </w:pPr>
    </w:p>
    <w:p w14:paraId="561FB1C0">
      <w:pPr>
        <w:pStyle w:val="54"/>
      </w:pPr>
    </w:p>
    <w:p w14:paraId="2E510994">
      <w:pPr>
        <w:widowControl/>
        <w:jc w:val="left"/>
        <w:rPr>
          <w:b/>
          <w:sz w:val="36"/>
          <w:szCs w:val="36"/>
        </w:rPr>
      </w:pPr>
    </w:p>
    <w:p w14:paraId="33D0EBF0">
      <w:pPr>
        <w:widowControl/>
        <w:jc w:val="left"/>
        <w:rPr>
          <w:b/>
          <w:sz w:val="36"/>
          <w:szCs w:val="36"/>
        </w:rPr>
      </w:pPr>
    </w:p>
    <w:p w14:paraId="7F277817">
      <w:pPr>
        <w:spacing w:line="360" w:lineRule="auto"/>
        <w:jc w:val="center"/>
        <w:outlineLvl w:val="0"/>
        <w:rPr>
          <w:b/>
          <w:sz w:val="36"/>
          <w:szCs w:val="36"/>
        </w:rPr>
      </w:pPr>
    </w:p>
    <w:p w14:paraId="5A1819CF">
      <w:pPr>
        <w:spacing w:line="360" w:lineRule="auto"/>
        <w:jc w:val="center"/>
        <w:outlineLvl w:val="0"/>
        <w:rPr>
          <w:b/>
          <w:sz w:val="36"/>
          <w:szCs w:val="36"/>
        </w:rPr>
      </w:pPr>
    </w:p>
    <w:p w14:paraId="5237E599">
      <w:pPr>
        <w:spacing w:line="360" w:lineRule="auto"/>
        <w:jc w:val="center"/>
        <w:outlineLvl w:val="0"/>
        <w:rPr>
          <w:b/>
          <w:sz w:val="36"/>
          <w:szCs w:val="36"/>
        </w:rPr>
      </w:pPr>
    </w:p>
    <w:p w14:paraId="761BED53">
      <w:pPr>
        <w:spacing w:line="360" w:lineRule="auto"/>
        <w:jc w:val="center"/>
        <w:outlineLvl w:val="0"/>
        <w:rPr>
          <w:b/>
          <w:sz w:val="36"/>
          <w:szCs w:val="36"/>
        </w:rPr>
      </w:pPr>
    </w:p>
    <w:p w14:paraId="482E9546">
      <w:pPr>
        <w:spacing w:line="360" w:lineRule="auto"/>
        <w:jc w:val="center"/>
        <w:outlineLvl w:val="0"/>
        <w:rPr>
          <w:b/>
          <w:sz w:val="36"/>
          <w:szCs w:val="36"/>
        </w:rPr>
      </w:pPr>
    </w:p>
    <w:p w14:paraId="180596FC">
      <w:pPr>
        <w:spacing w:line="360" w:lineRule="auto"/>
        <w:jc w:val="center"/>
        <w:outlineLvl w:val="0"/>
        <w:rPr>
          <w:b/>
          <w:sz w:val="36"/>
          <w:szCs w:val="36"/>
        </w:rPr>
      </w:pPr>
    </w:p>
    <w:p w14:paraId="74DF80BF">
      <w:pPr>
        <w:spacing w:line="360" w:lineRule="auto"/>
        <w:jc w:val="center"/>
        <w:outlineLvl w:val="0"/>
        <w:rPr>
          <w:b/>
          <w:sz w:val="36"/>
          <w:szCs w:val="36"/>
        </w:rPr>
      </w:pPr>
    </w:p>
    <w:p w14:paraId="3A4B2EB7">
      <w:pPr>
        <w:spacing w:line="360" w:lineRule="auto"/>
        <w:jc w:val="center"/>
        <w:outlineLvl w:val="0"/>
        <w:rPr>
          <w:b/>
          <w:sz w:val="36"/>
          <w:szCs w:val="36"/>
        </w:rPr>
      </w:pPr>
    </w:p>
    <w:p w14:paraId="4F695AE3">
      <w:pPr>
        <w:spacing w:line="360" w:lineRule="auto"/>
        <w:jc w:val="center"/>
        <w:outlineLvl w:val="0"/>
        <w:rPr>
          <w:b/>
          <w:sz w:val="36"/>
          <w:szCs w:val="36"/>
        </w:rPr>
      </w:pPr>
    </w:p>
    <w:p w14:paraId="0E44ADEB">
      <w:pPr>
        <w:spacing w:line="360" w:lineRule="auto"/>
        <w:jc w:val="center"/>
        <w:outlineLvl w:val="0"/>
        <w:rPr>
          <w:b/>
          <w:sz w:val="36"/>
          <w:szCs w:val="36"/>
        </w:rPr>
      </w:pPr>
    </w:p>
    <w:p w14:paraId="2DFE8F9D">
      <w:pPr>
        <w:spacing w:line="360" w:lineRule="auto"/>
        <w:jc w:val="center"/>
        <w:outlineLvl w:val="0"/>
        <w:rPr>
          <w:b/>
          <w:sz w:val="36"/>
          <w:szCs w:val="36"/>
        </w:rPr>
      </w:pPr>
    </w:p>
    <w:p w14:paraId="012A03FA">
      <w:pPr>
        <w:spacing w:line="360" w:lineRule="auto"/>
        <w:jc w:val="center"/>
        <w:outlineLvl w:val="0"/>
        <w:rPr>
          <w:b/>
          <w:sz w:val="36"/>
          <w:szCs w:val="36"/>
        </w:rPr>
      </w:pPr>
    </w:p>
    <w:p w14:paraId="153ECFFF">
      <w:pPr>
        <w:spacing w:line="360" w:lineRule="auto"/>
        <w:jc w:val="center"/>
        <w:outlineLvl w:val="0"/>
        <w:rPr>
          <w:b/>
          <w:sz w:val="36"/>
          <w:szCs w:val="36"/>
        </w:rPr>
      </w:pPr>
    </w:p>
    <w:p w14:paraId="024C5EA1">
      <w:pPr>
        <w:spacing w:line="360" w:lineRule="auto"/>
        <w:jc w:val="center"/>
        <w:outlineLvl w:val="0"/>
        <w:rPr>
          <w:b/>
          <w:sz w:val="36"/>
          <w:szCs w:val="36"/>
        </w:rPr>
      </w:pPr>
    </w:p>
    <w:p w14:paraId="22972B73">
      <w:pPr>
        <w:spacing w:line="360" w:lineRule="auto"/>
        <w:jc w:val="center"/>
        <w:outlineLvl w:val="0"/>
        <w:rPr>
          <w:b/>
          <w:sz w:val="36"/>
          <w:szCs w:val="36"/>
        </w:rPr>
      </w:pPr>
    </w:p>
    <w:p w14:paraId="09A6A72C">
      <w:pPr>
        <w:spacing w:line="360" w:lineRule="auto"/>
        <w:jc w:val="center"/>
        <w:outlineLvl w:val="0"/>
        <w:rPr>
          <w:b/>
          <w:sz w:val="36"/>
          <w:szCs w:val="36"/>
        </w:rPr>
      </w:pPr>
    </w:p>
    <w:p w14:paraId="3F897BFD">
      <w:pPr>
        <w:spacing w:line="360" w:lineRule="auto"/>
        <w:jc w:val="center"/>
        <w:outlineLvl w:val="0"/>
        <w:rPr>
          <w:b/>
          <w:sz w:val="36"/>
          <w:szCs w:val="36"/>
        </w:rPr>
      </w:pPr>
    </w:p>
    <w:p w14:paraId="53ECB57F">
      <w:pPr>
        <w:spacing w:line="360" w:lineRule="auto"/>
        <w:jc w:val="center"/>
        <w:outlineLvl w:val="0"/>
        <w:rPr>
          <w:b/>
          <w:sz w:val="36"/>
          <w:szCs w:val="36"/>
        </w:rPr>
      </w:pPr>
    </w:p>
    <w:p w14:paraId="448E2734">
      <w:pPr>
        <w:spacing w:line="360" w:lineRule="auto"/>
        <w:jc w:val="center"/>
        <w:outlineLvl w:val="0"/>
        <w:rPr>
          <w:b/>
          <w:sz w:val="36"/>
          <w:szCs w:val="36"/>
        </w:rPr>
      </w:pPr>
    </w:p>
    <w:p w14:paraId="51BA10CF">
      <w:pPr>
        <w:spacing w:line="360" w:lineRule="auto"/>
        <w:jc w:val="center"/>
        <w:outlineLvl w:val="0"/>
        <w:rPr>
          <w:b/>
          <w:sz w:val="36"/>
          <w:szCs w:val="36"/>
        </w:rPr>
      </w:pPr>
    </w:p>
    <w:p w14:paraId="41CB49EB">
      <w:pPr>
        <w:spacing w:line="360" w:lineRule="auto"/>
        <w:jc w:val="center"/>
        <w:outlineLvl w:val="0"/>
        <w:rPr>
          <w:b/>
          <w:sz w:val="36"/>
          <w:szCs w:val="36"/>
        </w:rPr>
      </w:pPr>
      <w:r>
        <w:rPr>
          <w:b/>
          <w:sz w:val="36"/>
          <w:szCs w:val="36"/>
        </w:rPr>
        <w:t>第六章   拟签订的合同文本</w:t>
      </w:r>
    </w:p>
    <w:p w14:paraId="7FD6ECD3">
      <w:pPr>
        <w:tabs>
          <w:tab w:val="left" w:pos="900"/>
          <w:tab w:val="left" w:pos="1080"/>
        </w:tabs>
        <w:snapToGrid w:val="0"/>
        <w:spacing w:line="360" w:lineRule="auto"/>
        <w:rPr>
          <w:kern w:val="0"/>
          <w:sz w:val="18"/>
          <w:szCs w:val="18"/>
        </w:rPr>
      </w:pPr>
    </w:p>
    <w:p w14:paraId="7ED7D40E">
      <w:pPr>
        <w:tabs>
          <w:tab w:val="left" w:pos="900"/>
          <w:tab w:val="left" w:pos="1080"/>
        </w:tabs>
        <w:snapToGrid w:val="0"/>
        <w:spacing w:line="360" w:lineRule="auto"/>
        <w:rPr>
          <w:kern w:val="0"/>
          <w:sz w:val="18"/>
          <w:szCs w:val="18"/>
        </w:rPr>
      </w:pPr>
    </w:p>
    <w:p w14:paraId="3485E4C1">
      <w:pPr>
        <w:tabs>
          <w:tab w:val="left" w:pos="900"/>
          <w:tab w:val="left" w:pos="1080"/>
        </w:tabs>
        <w:snapToGrid w:val="0"/>
        <w:spacing w:line="360" w:lineRule="auto"/>
        <w:rPr>
          <w:kern w:val="0"/>
          <w:sz w:val="18"/>
          <w:szCs w:val="18"/>
        </w:rPr>
      </w:pPr>
    </w:p>
    <w:p w14:paraId="5AF992A9">
      <w:pPr>
        <w:tabs>
          <w:tab w:val="left" w:pos="900"/>
          <w:tab w:val="left" w:pos="1080"/>
        </w:tabs>
        <w:snapToGrid w:val="0"/>
        <w:spacing w:line="360" w:lineRule="auto"/>
        <w:rPr>
          <w:kern w:val="0"/>
          <w:sz w:val="18"/>
          <w:szCs w:val="18"/>
        </w:rPr>
      </w:pPr>
    </w:p>
    <w:p w14:paraId="65FB1CF9">
      <w:pPr>
        <w:tabs>
          <w:tab w:val="left" w:pos="900"/>
          <w:tab w:val="left" w:pos="1080"/>
        </w:tabs>
        <w:snapToGrid w:val="0"/>
        <w:spacing w:line="360" w:lineRule="auto"/>
        <w:rPr>
          <w:kern w:val="0"/>
          <w:sz w:val="18"/>
          <w:szCs w:val="18"/>
        </w:rPr>
      </w:pPr>
    </w:p>
    <w:p w14:paraId="77F80961">
      <w:pPr>
        <w:widowControl/>
        <w:jc w:val="center"/>
        <w:rPr>
          <w:b/>
          <w:sz w:val="36"/>
          <w:szCs w:val="36"/>
        </w:rPr>
      </w:pPr>
      <w:r>
        <w:rPr>
          <w:rFonts w:hint="eastAsia" w:ascii="宋体" w:hAnsi="宋体"/>
          <w:b/>
          <w:szCs w:val="28"/>
        </w:rPr>
        <w:t>（本合同为签订文本，最终以实际签订为准）</w:t>
      </w:r>
    </w:p>
    <w:p w14:paraId="27ABF023">
      <w:pPr>
        <w:widowControl/>
        <w:jc w:val="left"/>
        <w:rPr>
          <w:b/>
          <w:sz w:val="36"/>
          <w:szCs w:val="36"/>
        </w:rPr>
      </w:pPr>
    </w:p>
    <w:p w14:paraId="4EA4593D">
      <w:pPr>
        <w:spacing w:line="360" w:lineRule="auto"/>
        <w:jc w:val="left"/>
        <w:rPr>
          <w:rFonts w:ascii="宋体" w:hAnsi="宋体" w:cs="黑体"/>
          <w:sz w:val="24"/>
        </w:rPr>
      </w:pPr>
    </w:p>
    <w:p w14:paraId="34CFCF79">
      <w:pPr>
        <w:spacing w:line="360" w:lineRule="auto"/>
        <w:jc w:val="left"/>
        <w:rPr>
          <w:rFonts w:ascii="宋体" w:hAnsi="宋体" w:cs="黑体"/>
          <w:sz w:val="24"/>
        </w:rPr>
      </w:pPr>
    </w:p>
    <w:p w14:paraId="6B4AEF6C">
      <w:pPr>
        <w:spacing w:line="360" w:lineRule="auto"/>
        <w:jc w:val="left"/>
        <w:rPr>
          <w:rFonts w:ascii="宋体" w:hAnsi="宋体" w:cs="黑体"/>
          <w:sz w:val="24"/>
        </w:rPr>
      </w:pPr>
    </w:p>
    <w:p w14:paraId="13516DC7">
      <w:pPr>
        <w:spacing w:line="360" w:lineRule="auto"/>
        <w:jc w:val="left"/>
        <w:rPr>
          <w:rFonts w:ascii="宋体" w:hAnsi="宋体" w:cs="黑体"/>
          <w:sz w:val="24"/>
        </w:rPr>
      </w:pPr>
    </w:p>
    <w:p w14:paraId="4D7860F8">
      <w:pPr>
        <w:spacing w:line="360" w:lineRule="auto"/>
        <w:jc w:val="left"/>
        <w:rPr>
          <w:rFonts w:ascii="宋体" w:hAnsi="宋体" w:cs="黑体"/>
          <w:sz w:val="24"/>
        </w:rPr>
      </w:pPr>
    </w:p>
    <w:p w14:paraId="7FE6592F">
      <w:pPr>
        <w:spacing w:line="360" w:lineRule="auto"/>
        <w:jc w:val="left"/>
        <w:rPr>
          <w:rFonts w:ascii="宋体" w:hAnsi="宋体" w:cs="黑体"/>
          <w:sz w:val="24"/>
        </w:rPr>
      </w:pPr>
    </w:p>
    <w:p w14:paraId="2F9B570F">
      <w:pPr>
        <w:spacing w:line="360" w:lineRule="auto"/>
        <w:jc w:val="left"/>
        <w:rPr>
          <w:rFonts w:ascii="宋体" w:hAnsi="宋体" w:cs="黑体"/>
          <w:sz w:val="24"/>
        </w:rPr>
      </w:pPr>
    </w:p>
    <w:p w14:paraId="152D5257">
      <w:pPr>
        <w:spacing w:line="360" w:lineRule="auto"/>
        <w:jc w:val="left"/>
        <w:rPr>
          <w:rFonts w:ascii="宋体" w:hAnsi="宋体" w:cs="黑体"/>
          <w:sz w:val="24"/>
        </w:rPr>
      </w:pPr>
    </w:p>
    <w:p w14:paraId="7378F406">
      <w:pPr>
        <w:spacing w:line="360" w:lineRule="auto"/>
        <w:jc w:val="left"/>
        <w:rPr>
          <w:rFonts w:ascii="宋体" w:hAnsi="宋体" w:cs="黑体"/>
          <w:sz w:val="24"/>
        </w:rPr>
      </w:pPr>
    </w:p>
    <w:p w14:paraId="028E45B3">
      <w:pPr>
        <w:spacing w:line="360" w:lineRule="auto"/>
        <w:jc w:val="left"/>
        <w:rPr>
          <w:rFonts w:ascii="宋体" w:hAnsi="宋体" w:cs="黑体"/>
          <w:sz w:val="24"/>
        </w:rPr>
      </w:pPr>
    </w:p>
    <w:p w14:paraId="60D8D52E">
      <w:pPr>
        <w:spacing w:line="360" w:lineRule="auto"/>
        <w:jc w:val="left"/>
        <w:rPr>
          <w:rFonts w:ascii="宋体" w:hAnsi="宋体" w:cs="黑体"/>
          <w:sz w:val="24"/>
        </w:rPr>
      </w:pPr>
    </w:p>
    <w:p w14:paraId="79AC15D9">
      <w:pPr>
        <w:spacing w:line="360" w:lineRule="auto"/>
        <w:jc w:val="left"/>
        <w:rPr>
          <w:rFonts w:ascii="宋体" w:hAnsi="宋体" w:cs="黑体"/>
          <w:sz w:val="24"/>
        </w:rPr>
      </w:pPr>
    </w:p>
    <w:p w14:paraId="061AC452">
      <w:pPr>
        <w:spacing w:line="360" w:lineRule="auto"/>
        <w:jc w:val="left"/>
        <w:rPr>
          <w:rFonts w:ascii="宋体" w:hAnsi="宋体" w:cs="黑体"/>
          <w:sz w:val="24"/>
        </w:rPr>
      </w:pPr>
    </w:p>
    <w:p w14:paraId="0F4958F1">
      <w:pPr>
        <w:rPr>
          <w:rFonts w:ascii="微软雅黑" w:hAnsi="微软雅黑" w:eastAsia="微软雅黑" w:cs="微软雅黑"/>
          <w:sz w:val="26"/>
          <w:szCs w:val="26"/>
        </w:rPr>
      </w:pPr>
      <w:r>
        <w:rPr>
          <w:rFonts w:hint="eastAsia" w:ascii="微软雅黑" w:hAnsi="微软雅黑" w:eastAsia="微软雅黑" w:cs="微软雅黑"/>
          <w:sz w:val="26"/>
          <w:szCs w:val="26"/>
        </w:rPr>
        <w:t xml:space="preserve">    </w:t>
      </w:r>
    </w:p>
    <w:p w14:paraId="2D8D19F1">
      <w:pPr>
        <w:pStyle w:val="2"/>
        <w:keepNext w:val="0"/>
        <w:keepLines w:val="0"/>
        <w:rPr>
          <w:rFonts w:hint="eastAsia" w:hAnsi="宋体"/>
          <w:color w:val="auto"/>
          <w:sz w:val="36"/>
          <w:szCs w:val="36"/>
          <w:highlight w:val="none"/>
          <w:lang w:eastAsia="zh-CN"/>
        </w:rPr>
      </w:pPr>
      <w:bookmarkStart w:id="146" w:name="_Toc216582812"/>
      <w:bookmarkStart w:id="147" w:name="_Toc73084153"/>
      <w:bookmarkStart w:id="148" w:name="_Toc507399904"/>
      <w:bookmarkStart w:id="149" w:name="_Toc218935351"/>
      <w:bookmarkStart w:id="150" w:name="_Toc216582811"/>
      <w:bookmarkStart w:id="151" w:name="_Toc219175635"/>
      <w:bookmarkStart w:id="152" w:name="_Toc216513787"/>
    </w:p>
    <w:bookmarkEnd w:id="146"/>
    <w:bookmarkEnd w:id="147"/>
    <w:bookmarkEnd w:id="148"/>
    <w:bookmarkEnd w:id="149"/>
    <w:bookmarkEnd w:id="150"/>
    <w:bookmarkEnd w:id="151"/>
    <w:bookmarkEnd w:id="152"/>
    <w:p w14:paraId="6A18A8C0">
      <w:pPr>
        <w:spacing w:after="1172" w:line="360" w:lineRule="auto"/>
        <w:ind w:right="480"/>
        <w:rPr>
          <w:rFonts w:hint="eastAsia"/>
          <w:sz w:val="28"/>
          <w:szCs w:val="28"/>
        </w:rPr>
      </w:pPr>
    </w:p>
    <w:p w14:paraId="0FABE27C">
      <w:pPr>
        <w:spacing w:after="3031" w:line="360" w:lineRule="auto"/>
        <w:ind w:left="4" w:leftChars="-3" w:hanging="10" w:hangingChars="2"/>
        <w:jc w:val="center"/>
        <w:rPr>
          <w:b/>
          <w:bCs/>
          <w:sz w:val="48"/>
          <w:szCs w:val="48"/>
        </w:rPr>
      </w:pPr>
      <w:r>
        <w:rPr>
          <w:rFonts w:hint="eastAsia"/>
          <w:b/>
          <w:bCs/>
          <w:sz w:val="48"/>
          <w:szCs w:val="48"/>
        </w:rPr>
        <w:t>服务合同</w:t>
      </w:r>
    </w:p>
    <w:p w14:paraId="1F700CF7">
      <w:pPr>
        <w:spacing w:line="360" w:lineRule="auto"/>
        <w:ind w:left="638" w:leftChars="304"/>
        <w:rPr>
          <w:rFonts w:eastAsia="黑体"/>
          <w:b/>
          <w:bCs/>
          <w:sz w:val="32"/>
          <w:szCs w:val="32"/>
        </w:rPr>
      </w:pPr>
      <w:r>
        <w:rPr>
          <w:rFonts w:eastAsia="黑体"/>
          <w:b/>
          <w:bCs/>
          <w:sz w:val="32"/>
          <w:szCs w:val="32"/>
        </w:rPr>
        <w:t>委托项目名称：</w:t>
      </w:r>
    </w:p>
    <w:p w14:paraId="4C8F9ECB">
      <w:pPr>
        <w:spacing w:line="360" w:lineRule="auto"/>
        <w:ind w:firstLine="643" w:firstLineChars="200"/>
        <w:rPr>
          <w:rFonts w:eastAsia="黑体"/>
          <w:b/>
          <w:bCs/>
          <w:sz w:val="32"/>
          <w:szCs w:val="32"/>
        </w:rPr>
      </w:pPr>
    </w:p>
    <w:p w14:paraId="3C604BB5">
      <w:pPr>
        <w:spacing w:line="360" w:lineRule="auto"/>
        <w:ind w:firstLine="643" w:firstLineChars="200"/>
        <w:rPr>
          <w:rFonts w:eastAsia="黑体"/>
          <w:b/>
          <w:bCs/>
          <w:sz w:val="32"/>
          <w:szCs w:val="32"/>
        </w:rPr>
      </w:pPr>
      <w:r>
        <w:rPr>
          <w:rFonts w:eastAsia="黑体"/>
          <w:b/>
          <w:bCs/>
          <w:sz w:val="32"/>
          <w:szCs w:val="32"/>
        </w:rPr>
        <w:t>甲方（委托方）：</w:t>
      </w:r>
    </w:p>
    <w:p w14:paraId="3E334110">
      <w:pPr>
        <w:spacing w:line="360" w:lineRule="auto"/>
        <w:ind w:firstLine="420" w:firstLineChars="200"/>
      </w:pPr>
    </w:p>
    <w:p w14:paraId="25A23547">
      <w:pPr>
        <w:spacing w:line="360" w:lineRule="auto"/>
        <w:ind w:firstLine="643" w:firstLineChars="200"/>
        <w:rPr>
          <w:rFonts w:eastAsia="黑体"/>
          <w:b/>
          <w:bCs/>
          <w:sz w:val="32"/>
          <w:szCs w:val="32"/>
        </w:rPr>
      </w:pPr>
      <w:r>
        <w:rPr>
          <w:rFonts w:eastAsia="黑体"/>
          <w:b/>
          <w:bCs/>
          <w:sz w:val="32"/>
          <w:szCs w:val="32"/>
        </w:rPr>
        <w:t>乙方（受托方）：</w:t>
      </w:r>
      <w:r>
        <w:rPr>
          <w:rFonts w:eastAsia="黑体"/>
          <w:sz w:val="32"/>
          <w:szCs w:val="32"/>
        </w:rPr>
        <w:t xml:space="preserve"> </w:t>
      </w:r>
    </w:p>
    <w:p w14:paraId="295D2124">
      <w:pPr>
        <w:spacing w:line="360" w:lineRule="auto"/>
        <w:ind w:firstLine="643" w:firstLineChars="200"/>
        <w:rPr>
          <w:rFonts w:eastAsia="黑体"/>
          <w:b/>
          <w:bCs/>
          <w:sz w:val="32"/>
          <w:szCs w:val="32"/>
        </w:rPr>
      </w:pPr>
    </w:p>
    <w:p w14:paraId="1B06DE92">
      <w:pPr>
        <w:spacing w:line="360" w:lineRule="auto"/>
        <w:ind w:right="252" w:firstLine="643" w:firstLineChars="200"/>
        <w:jc w:val="left"/>
        <w:rPr>
          <w:b/>
          <w:bCs/>
          <w:sz w:val="24"/>
        </w:rPr>
      </w:pPr>
      <w:r>
        <w:rPr>
          <w:rFonts w:eastAsia="黑体"/>
          <w:b/>
          <w:bCs/>
          <w:sz w:val="32"/>
          <w:szCs w:val="32"/>
        </w:rPr>
        <w:t>签订地点：北京</w:t>
      </w:r>
    </w:p>
    <w:p w14:paraId="4603B7EB">
      <w:pPr>
        <w:spacing w:line="360" w:lineRule="auto"/>
        <w:ind w:firstLine="643" w:firstLineChars="200"/>
        <w:rPr>
          <w:b/>
          <w:bCs/>
          <w:sz w:val="24"/>
        </w:rPr>
      </w:pPr>
      <w:r>
        <w:rPr>
          <w:rFonts w:eastAsia="黑体"/>
          <w:b/>
          <w:bCs/>
          <w:sz w:val="32"/>
          <w:szCs w:val="32"/>
        </w:rPr>
        <w:t xml:space="preserve">签订时间：     </w:t>
      </w:r>
      <w:r>
        <w:rPr>
          <w:b/>
          <w:bCs/>
          <w:sz w:val="32"/>
          <w:szCs w:val="32"/>
        </w:rPr>
        <w:t>年</w:t>
      </w:r>
      <w:r>
        <w:rPr>
          <w:rFonts w:hint="eastAsia"/>
          <w:b/>
          <w:bCs/>
          <w:sz w:val="32"/>
          <w:szCs w:val="32"/>
        </w:rPr>
        <w:t xml:space="preserve"> </w:t>
      </w:r>
      <w:r>
        <w:rPr>
          <w:b/>
          <w:bCs/>
          <w:sz w:val="32"/>
          <w:szCs w:val="32"/>
        </w:rPr>
        <w:t xml:space="preserve">   月</w:t>
      </w:r>
      <w:r>
        <w:rPr>
          <w:rFonts w:hint="eastAsia"/>
          <w:b/>
          <w:bCs/>
          <w:sz w:val="32"/>
          <w:szCs w:val="32"/>
        </w:rPr>
        <w:t xml:space="preserve"> </w:t>
      </w:r>
      <w:r>
        <w:rPr>
          <w:b/>
          <w:bCs/>
          <w:sz w:val="32"/>
          <w:szCs w:val="32"/>
        </w:rPr>
        <w:t xml:space="preserve">   </w:t>
      </w:r>
      <w:r>
        <w:rPr>
          <w:rFonts w:hint="eastAsia"/>
          <w:b/>
          <w:bCs/>
          <w:sz w:val="32"/>
          <w:szCs w:val="32"/>
        </w:rPr>
        <w:t>日</w:t>
      </w:r>
    </w:p>
    <w:p w14:paraId="5333A09D">
      <w:pPr>
        <w:spacing w:line="360" w:lineRule="auto"/>
        <w:ind w:firstLine="480" w:firstLineChars="200"/>
        <w:rPr>
          <w:sz w:val="24"/>
        </w:rPr>
      </w:pPr>
    </w:p>
    <w:p w14:paraId="22BFD366">
      <w:pPr>
        <w:spacing w:line="360" w:lineRule="auto"/>
        <w:ind w:firstLine="480" w:firstLineChars="200"/>
        <w:rPr>
          <w:sz w:val="24"/>
        </w:rPr>
      </w:pPr>
    </w:p>
    <w:p w14:paraId="0CEE1E6D">
      <w:pPr>
        <w:spacing w:line="360" w:lineRule="auto"/>
        <w:ind w:firstLine="480" w:firstLineChars="200"/>
        <w:rPr>
          <w:sz w:val="24"/>
        </w:rPr>
      </w:pPr>
    </w:p>
    <w:p w14:paraId="6F113864">
      <w:pPr>
        <w:spacing w:line="360" w:lineRule="auto"/>
        <w:ind w:firstLine="480" w:firstLineChars="200"/>
        <w:rPr>
          <w:sz w:val="24"/>
        </w:rPr>
      </w:pPr>
    </w:p>
    <w:p w14:paraId="68DA12AD">
      <w:pPr>
        <w:spacing w:line="360" w:lineRule="auto"/>
        <w:ind w:firstLine="480" w:firstLineChars="200"/>
        <w:rPr>
          <w:sz w:val="24"/>
        </w:rPr>
      </w:pPr>
    </w:p>
    <w:p w14:paraId="32F47FB1">
      <w:pPr>
        <w:spacing w:line="360" w:lineRule="auto"/>
        <w:ind w:firstLine="480" w:firstLineChars="200"/>
        <w:rPr>
          <w:sz w:val="24"/>
        </w:rPr>
      </w:pPr>
    </w:p>
    <w:p w14:paraId="072A9AFF">
      <w:pPr>
        <w:spacing w:line="360" w:lineRule="auto"/>
        <w:ind w:firstLine="480" w:firstLineChars="200"/>
        <w:rPr>
          <w:sz w:val="24"/>
        </w:rPr>
      </w:pPr>
    </w:p>
    <w:p w14:paraId="2729DFA4">
      <w:pPr>
        <w:spacing w:line="360" w:lineRule="auto"/>
        <w:ind w:firstLine="480" w:firstLineChars="200"/>
        <w:rPr>
          <w:sz w:val="24"/>
        </w:rPr>
      </w:pPr>
    </w:p>
    <w:p w14:paraId="4032E1C2">
      <w:pPr>
        <w:spacing w:line="360" w:lineRule="auto"/>
        <w:ind w:firstLine="482" w:firstLineChars="200"/>
        <w:rPr>
          <w:b/>
          <w:bCs/>
          <w:sz w:val="24"/>
        </w:rPr>
      </w:pPr>
      <w:r>
        <w:rPr>
          <w:b/>
          <w:bCs/>
          <w:sz w:val="24"/>
        </w:rPr>
        <w:t>甲方（委托方）：</w:t>
      </w:r>
    </w:p>
    <w:p w14:paraId="078C3E90">
      <w:pPr>
        <w:spacing w:line="360" w:lineRule="auto"/>
        <w:ind w:firstLine="480" w:firstLineChars="200"/>
        <w:rPr>
          <w:sz w:val="24"/>
        </w:rPr>
      </w:pPr>
      <w:r>
        <w:rPr>
          <w:sz w:val="24"/>
        </w:rPr>
        <w:t>地址：</w:t>
      </w:r>
    </w:p>
    <w:p w14:paraId="0800EBE7">
      <w:pPr>
        <w:spacing w:line="360" w:lineRule="auto"/>
        <w:ind w:firstLine="482" w:firstLineChars="200"/>
        <w:rPr>
          <w:b/>
          <w:bCs/>
          <w:sz w:val="24"/>
        </w:rPr>
      </w:pPr>
      <w:r>
        <w:rPr>
          <w:rFonts w:hint="eastAsia"/>
          <w:b/>
          <w:bCs/>
          <w:sz w:val="24"/>
        </w:rPr>
        <w:t>乙方（受托方）：</w:t>
      </w:r>
    </w:p>
    <w:p w14:paraId="62F9CCBB">
      <w:pPr>
        <w:spacing w:line="360" w:lineRule="auto"/>
        <w:ind w:firstLine="480" w:firstLineChars="200"/>
        <w:rPr>
          <w:sz w:val="24"/>
        </w:rPr>
      </w:pPr>
      <w:r>
        <w:rPr>
          <w:rFonts w:hint="eastAsia"/>
          <w:sz w:val="24"/>
        </w:rPr>
        <w:t>地址：</w:t>
      </w:r>
    </w:p>
    <w:p w14:paraId="2BE8C08D">
      <w:pPr>
        <w:spacing w:line="360" w:lineRule="auto"/>
        <w:ind w:firstLine="480" w:firstLineChars="200"/>
        <w:rPr>
          <w:sz w:val="24"/>
        </w:rPr>
      </w:pPr>
      <w:r>
        <w:rPr>
          <w:rFonts w:hint="eastAsia"/>
          <w:sz w:val="24"/>
        </w:rPr>
        <w:t>开户银行：</w:t>
      </w:r>
    </w:p>
    <w:p w14:paraId="631F5B7D">
      <w:pPr>
        <w:spacing w:line="360" w:lineRule="auto"/>
        <w:ind w:firstLine="480" w:firstLineChars="200"/>
        <w:rPr>
          <w:sz w:val="24"/>
        </w:rPr>
      </w:pPr>
      <w:r>
        <w:rPr>
          <w:rFonts w:hint="eastAsia"/>
          <w:sz w:val="24"/>
        </w:rPr>
        <w:t>账号：</w:t>
      </w:r>
    </w:p>
    <w:p w14:paraId="7453A12F">
      <w:pPr>
        <w:spacing w:line="360" w:lineRule="auto"/>
        <w:ind w:firstLine="480" w:firstLineChars="200"/>
        <w:rPr>
          <w:sz w:val="24"/>
        </w:rPr>
      </w:pPr>
      <w:r>
        <w:rPr>
          <w:sz w:val="24"/>
        </w:rPr>
        <w:t>依据《</w:t>
      </w:r>
      <w:r>
        <w:rPr>
          <w:rFonts w:hint="eastAsia"/>
          <w:sz w:val="24"/>
        </w:rPr>
        <w:t>中华人民共和国民法典</w:t>
      </w:r>
      <w:r>
        <w:rPr>
          <w:sz w:val="24"/>
        </w:rPr>
        <w:t>》及相关法律、法规的有关规定，甲乙双方经协商一致，在平等、自愿、诚信友好的基础上，达成如下合同：</w:t>
      </w:r>
    </w:p>
    <w:p w14:paraId="5841AC04">
      <w:pPr>
        <w:spacing w:line="360" w:lineRule="auto"/>
        <w:rPr>
          <w:sz w:val="24"/>
        </w:rPr>
      </w:pPr>
      <w:r>
        <w:rPr>
          <w:rFonts w:eastAsia="黑体"/>
          <w:b/>
          <w:bCs/>
          <w:sz w:val="24"/>
        </w:rPr>
        <w:t>1</w:t>
      </w:r>
      <w:r>
        <w:rPr>
          <w:rFonts w:hint="eastAsia" w:eastAsia="黑体"/>
          <w:b/>
          <w:bCs/>
          <w:sz w:val="24"/>
        </w:rPr>
        <w:t>.</w:t>
      </w:r>
      <w:r>
        <w:rPr>
          <w:rFonts w:ascii="黑体" w:hAnsi="黑体" w:eastAsia="黑体"/>
          <w:b/>
          <w:bCs/>
          <w:sz w:val="24"/>
        </w:rPr>
        <w:t xml:space="preserve"> 项目内容</w:t>
      </w:r>
    </w:p>
    <w:p w14:paraId="6C82F5E6">
      <w:pPr>
        <w:spacing w:line="360" w:lineRule="auto"/>
        <w:ind w:firstLine="482" w:firstLineChars="200"/>
        <w:rPr>
          <w:b/>
          <w:bCs/>
          <w:sz w:val="24"/>
        </w:rPr>
      </w:pPr>
    </w:p>
    <w:p w14:paraId="7B565088">
      <w:pPr>
        <w:spacing w:line="360" w:lineRule="auto"/>
        <w:rPr>
          <w:b/>
          <w:bCs/>
          <w:sz w:val="24"/>
        </w:rPr>
      </w:pPr>
      <w:r>
        <w:rPr>
          <w:b/>
          <w:bCs/>
          <w:sz w:val="24"/>
        </w:rPr>
        <w:t>2.</w:t>
      </w:r>
      <w:r>
        <w:rPr>
          <w:rFonts w:ascii="黑体" w:hAnsi="黑体" w:eastAsia="黑体"/>
          <w:b/>
          <w:bCs/>
          <w:sz w:val="24"/>
        </w:rPr>
        <w:t xml:space="preserve"> 项目经费和支付方式</w:t>
      </w:r>
    </w:p>
    <w:p w14:paraId="6C67E3FE">
      <w:pPr>
        <w:spacing w:line="360" w:lineRule="auto"/>
        <w:ind w:firstLine="480" w:firstLineChars="200"/>
        <w:rPr>
          <w:sz w:val="24"/>
        </w:rPr>
      </w:pPr>
      <w:r>
        <w:rPr>
          <w:sz w:val="24"/>
        </w:rPr>
        <w:t>2.1项目经费：总金额人民币</w:t>
      </w:r>
      <w:r>
        <w:rPr>
          <w:rFonts w:hint="eastAsia"/>
          <w:sz w:val="24"/>
          <w:u w:val="single"/>
        </w:rPr>
        <w:t xml:space="preserve">     </w:t>
      </w:r>
      <w:r>
        <w:rPr>
          <w:sz w:val="24"/>
        </w:rPr>
        <w:t>万元整，大写人民币</w:t>
      </w:r>
      <w:r>
        <w:rPr>
          <w:rFonts w:hint="eastAsia"/>
          <w:sz w:val="24"/>
          <w:u w:val="single"/>
        </w:rPr>
        <w:t xml:space="preserve">        </w:t>
      </w:r>
      <w:r>
        <w:rPr>
          <w:sz w:val="24"/>
        </w:rPr>
        <w:t>整。</w:t>
      </w:r>
    </w:p>
    <w:p w14:paraId="038FDFB6">
      <w:pPr>
        <w:spacing w:line="360" w:lineRule="auto"/>
        <w:ind w:firstLine="480" w:firstLineChars="200"/>
        <w:jc w:val="left"/>
        <w:rPr>
          <w:sz w:val="24"/>
        </w:rPr>
      </w:pPr>
      <w:r>
        <w:rPr>
          <w:sz w:val="24"/>
        </w:rPr>
        <w:t>2.2支付方式：自合同生效后</w:t>
      </w:r>
      <w:r>
        <w:rPr>
          <w:rFonts w:hint="eastAsia"/>
          <w:sz w:val="24"/>
        </w:rPr>
        <w:t>分</w:t>
      </w:r>
      <w:r>
        <w:rPr>
          <w:sz w:val="24"/>
        </w:rPr>
        <w:t>期支付。</w:t>
      </w:r>
    </w:p>
    <w:p w14:paraId="1B56E213">
      <w:pPr>
        <w:spacing w:line="360" w:lineRule="auto"/>
        <w:ind w:firstLine="480" w:firstLineChars="200"/>
        <w:rPr>
          <w:sz w:val="24"/>
        </w:rPr>
      </w:pPr>
      <w:r>
        <w:rPr>
          <w:rFonts w:hint="eastAsia"/>
          <w:sz w:val="24"/>
        </w:rPr>
        <w:t>合同签订后支付总金额的50%，合计</w:t>
      </w:r>
      <w:r>
        <w:rPr>
          <w:sz w:val="24"/>
        </w:rPr>
        <w:t>人民币</w:t>
      </w:r>
      <w:r>
        <w:rPr>
          <w:rFonts w:hint="eastAsia"/>
          <w:sz w:val="24"/>
          <w:u w:val="single"/>
        </w:rPr>
        <w:t xml:space="preserve">    </w:t>
      </w:r>
      <w:r>
        <w:rPr>
          <w:rFonts w:hint="eastAsia"/>
          <w:sz w:val="24"/>
        </w:rPr>
        <w:t>万</w:t>
      </w:r>
      <w:r>
        <w:rPr>
          <w:sz w:val="24"/>
        </w:rPr>
        <w:t>元整</w:t>
      </w:r>
      <w:r>
        <w:rPr>
          <w:rFonts w:hint="eastAsia"/>
          <w:sz w:val="24"/>
        </w:rPr>
        <w:t>（大写</w:t>
      </w:r>
      <w:r>
        <w:rPr>
          <w:rFonts w:hint="eastAsia"/>
          <w:sz w:val="24"/>
          <w:u w:val="single"/>
        </w:rPr>
        <w:t xml:space="preserve">     </w:t>
      </w:r>
      <w:r>
        <w:rPr>
          <w:rFonts w:hint="eastAsia"/>
          <w:sz w:val="24"/>
        </w:rPr>
        <w:t>整）。</w:t>
      </w:r>
    </w:p>
    <w:p w14:paraId="7DC5D96F">
      <w:pPr>
        <w:spacing w:line="360" w:lineRule="auto"/>
        <w:ind w:right="108" w:firstLine="480" w:firstLineChars="200"/>
        <w:rPr>
          <w:sz w:val="24"/>
        </w:rPr>
      </w:pPr>
      <w:r>
        <w:rPr>
          <w:sz w:val="24"/>
        </w:rPr>
        <w:t>项目验收</w:t>
      </w:r>
      <w:r>
        <w:rPr>
          <w:rFonts w:hint="eastAsia"/>
          <w:sz w:val="24"/>
        </w:rPr>
        <w:t>通过</w:t>
      </w:r>
      <w:r>
        <w:rPr>
          <w:sz w:val="24"/>
        </w:rPr>
        <w:t>后</w:t>
      </w:r>
      <w:r>
        <w:rPr>
          <w:rFonts w:hint="eastAsia"/>
          <w:sz w:val="24"/>
        </w:rPr>
        <w:t>支付总金额的50%，合计</w:t>
      </w:r>
      <w:r>
        <w:rPr>
          <w:sz w:val="24"/>
        </w:rPr>
        <w:t>人民币</w:t>
      </w:r>
      <w:r>
        <w:rPr>
          <w:rFonts w:hint="eastAsia"/>
          <w:sz w:val="24"/>
          <w:u w:val="single"/>
        </w:rPr>
        <w:t xml:space="preserve">   </w:t>
      </w:r>
      <w:r>
        <w:rPr>
          <w:rFonts w:hint="eastAsia"/>
          <w:sz w:val="24"/>
        </w:rPr>
        <w:t>万</w:t>
      </w:r>
      <w:r>
        <w:rPr>
          <w:sz w:val="24"/>
        </w:rPr>
        <w:t>元整</w:t>
      </w:r>
      <w:r>
        <w:rPr>
          <w:rFonts w:hint="eastAsia"/>
          <w:sz w:val="24"/>
        </w:rPr>
        <w:t xml:space="preserve">（大写 </w:t>
      </w:r>
      <w:r>
        <w:rPr>
          <w:rFonts w:hint="eastAsia"/>
          <w:sz w:val="24"/>
          <w:u w:val="single"/>
        </w:rPr>
        <w:t xml:space="preserve">     </w:t>
      </w:r>
      <w:r>
        <w:rPr>
          <w:rFonts w:hint="eastAsia"/>
          <w:sz w:val="24"/>
        </w:rPr>
        <w:t>整）。</w:t>
      </w:r>
    </w:p>
    <w:p w14:paraId="57EF77D4">
      <w:pPr>
        <w:spacing w:line="360" w:lineRule="auto"/>
        <w:ind w:right="108" w:firstLine="480" w:firstLineChars="200"/>
        <w:rPr>
          <w:sz w:val="24"/>
        </w:rPr>
      </w:pPr>
      <w:r>
        <w:rPr>
          <w:rFonts w:hint="eastAsia"/>
          <w:sz w:val="24"/>
        </w:rPr>
        <w:t>2</w:t>
      </w:r>
      <w:r>
        <w:rPr>
          <w:sz w:val="24"/>
        </w:rPr>
        <w:t>.3</w:t>
      </w:r>
      <w:r>
        <w:rPr>
          <w:rFonts w:hint="eastAsia"/>
          <w:sz w:val="24"/>
        </w:rPr>
        <w:t>在甲方付款前，乙方需向甲方开具合法、有效、等额的发票。</w:t>
      </w:r>
    </w:p>
    <w:p w14:paraId="68544CB3">
      <w:pPr>
        <w:spacing w:line="360" w:lineRule="auto"/>
        <w:ind w:firstLine="480" w:firstLineChars="200"/>
        <w:jc w:val="left"/>
        <w:rPr>
          <w:sz w:val="24"/>
        </w:rPr>
      </w:pPr>
      <w:r>
        <w:rPr>
          <w:rFonts w:hint="eastAsia"/>
          <w:sz w:val="24"/>
        </w:rPr>
        <w:t>2</w:t>
      </w:r>
      <w:r>
        <w:rPr>
          <w:sz w:val="24"/>
        </w:rPr>
        <w:t xml:space="preserve">.4 </w:t>
      </w:r>
      <w:r>
        <w:rPr>
          <w:rFonts w:hint="eastAsia"/>
          <w:sz w:val="24"/>
        </w:rPr>
        <w:t>若因乙方未事先提供发票或甲方财政拨付延迟等原因，导致甲方未按约定时间付款，不视为甲方违约。</w:t>
      </w:r>
    </w:p>
    <w:p w14:paraId="4FD204CB">
      <w:pPr>
        <w:spacing w:line="360" w:lineRule="auto"/>
        <w:ind w:firstLine="482" w:firstLineChars="200"/>
        <w:rPr>
          <w:b/>
          <w:bCs/>
          <w:sz w:val="24"/>
        </w:rPr>
      </w:pPr>
      <w:r>
        <w:rPr>
          <w:b/>
          <w:bCs/>
          <w:sz w:val="24"/>
        </w:rPr>
        <w:t xml:space="preserve">3. </w:t>
      </w:r>
      <w:r>
        <w:rPr>
          <w:rFonts w:ascii="黑体" w:hAnsi="黑体" w:eastAsia="黑体"/>
          <w:b/>
          <w:bCs/>
          <w:sz w:val="24"/>
        </w:rPr>
        <w:t>成果提交和项目验收</w:t>
      </w:r>
    </w:p>
    <w:p w14:paraId="3A8B9CF7">
      <w:pPr>
        <w:spacing w:line="360" w:lineRule="auto"/>
        <w:ind w:firstLine="480" w:firstLineChars="200"/>
        <w:rPr>
          <w:sz w:val="24"/>
        </w:rPr>
      </w:pPr>
      <w:r>
        <w:rPr>
          <w:sz w:val="24"/>
        </w:rPr>
        <w:t xml:space="preserve">3. 1 </w:t>
      </w:r>
      <w:r>
        <w:rPr>
          <w:rFonts w:hint="eastAsia"/>
          <w:sz w:val="24"/>
        </w:rPr>
        <w:t>项目期限与成果</w:t>
      </w:r>
    </w:p>
    <w:p w14:paraId="6C1C6501">
      <w:pPr>
        <w:spacing w:line="360" w:lineRule="auto"/>
        <w:ind w:firstLine="480" w:firstLineChars="200"/>
        <w:rPr>
          <w:rFonts w:hint="eastAsia"/>
          <w:sz w:val="24"/>
        </w:rPr>
      </w:pPr>
      <w:r>
        <w:rPr>
          <w:rFonts w:hint="eastAsia"/>
          <w:sz w:val="24"/>
        </w:rPr>
        <w:t>项目期限：自合同签订之日起至2025年12月31日</w:t>
      </w:r>
    </w:p>
    <w:p w14:paraId="24360471">
      <w:pPr>
        <w:spacing w:line="360" w:lineRule="auto"/>
        <w:ind w:firstLine="480" w:firstLineChars="200"/>
        <w:rPr>
          <w:sz w:val="24"/>
        </w:rPr>
      </w:pPr>
      <w:r>
        <w:rPr>
          <w:rFonts w:hint="eastAsia"/>
          <w:sz w:val="24"/>
        </w:rPr>
        <w:t xml:space="preserve">    </w:t>
      </w:r>
    </w:p>
    <w:p w14:paraId="11966750">
      <w:pPr>
        <w:spacing w:line="360" w:lineRule="auto"/>
        <w:ind w:firstLine="480" w:firstLineChars="200"/>
        <w:rPr>
          <w:sz w:val="24"/>
        </w:rPr>
      </w:pPr>
      <w:r>
        <w:rPr>
          <w:sz w:val="24"/>
        </w:rPr>
        <w:t>成果包括：</w:t>
      </w:r>
    </w:p>
    <w:p w14:paraId="45B0E79D">
      <w:pPr>
        <w:spacing w:line="360" w:lineRule="auto"/>
        <w:ind w:firstLine="480" w:firstLineChars="200"/>
        <w:rPr>
          <w:sz w:val="24"/>
        </w:rPr>
      </w:pPr>
    </w:p>
    <w:p w14:paraId="313C714D">
      <w:pPr>
        <w:spacing w:line="360" w:lineRule="auto"/>
        <w:ind w:firstLine="480" w:firstLineChars="200"/>
        <w:rPr>
          <w:sz w:val="24"/>
        </w:rPr>
      </w:pPr>
      <w:r>
        <w:rPr>
          <w:sz w:val="24"/>
        </w:rPr>
        <w:t>3.2 成果提交方式和要求</w:t>
      </w:r>
    </w:p>
    <w:p w14:paraId="0EF08B09">
      <w:pPr>
        <w:spacing w:line="360" w:lineRule="auto"/>
        <w:ind w:right="1439" w:firstLine="480" w:firstLineChars="200"/>
        <w:rPr>
          <w:sz w:val="24"/>
        </w:rPr>
      </w:pPr>
      <w:r>
        <w:rPr>
          <w:sz w:val="24"/>
        </w:rPr>
        <w:t>验收材料：纸质成果</w:t>
      </w:r>
      <w:r>
        <w:rPr>
          <w:sz w:val="24"/>
          <w:u w:val="single"/>
        </w:rPr>
        <w:t xml:space="preserve"> </w:t>
      </w:r>
      <w:r>
        <w:rPr>
          <w:rFonts w:hint="eastAsia"/>
          <w:sz w:val="24"/>
          <w:u w:val="single"/>
        </w:rPr>
        <w:t xml:space="preserve"> </w:t>
      </w:r>
      <w:r>
        <w:rPr>
          <w:sz w:val="24"/>
          <w:u w:val="single" w:color="000000"/>
        </w:rPr>
        <w:t xml:space="preserve"> </w:t>
      </w:r>
      <w:r>
        <w:rPr>
          <w:sz w:val="24"/>
        </w:rPr>
        <w:t>份，电子成果（光盘）</w:t>
      </w:r>
      <w:r>
        <w:rPr>
          <w:sz w:val="24"/>
          <w:u w:val="single"/>
        </w:rPr>
        <w:t xml:space="preserve"> </w:t>
      </w:r>
      <w:r>
        <w:rPr>
          <w:rFonts w:hint="eastAsia"/>
          <w:sz w:val="24"/>
          <w:u w:val="single" w:color="000000"/>
        </w:rPr>
        <w:t xml:space="preserve"> </w:t>
      </w:r>
      <w:r>
        <w:rPr>
          <w:sz w:val="24"/>
          <w:u w:val="single" w:color="000000"/>
        </w:rPr>
        <w:t xml:space="preserve"> </w:t>
      </w:r>
      <w:r>
        <w:rPr>
          <w:sz w:val="24"/>
        </w:rPr>
        <w:t>份；</w:t>
      </w:r>
    </w:p>
    <w:p w14:paraId="7F854BE4">
      <w:pPr>
        <w:spacing w:line="360" w:lineRule="auto"/>
        <w:ind w:right="1439" w:firstLine="480" w:firstLineChars="200"/>
        <w:rPr>
          <w:sz w:val="24"/>
        </w:rPr>
      </w:pPr>
      <w:r>
        <w:rPr>
          <w:sz w:val="24"/>
        </w:rPr>
        <w:t>最终材料：纸质成果</w:t>
      </w:r>
      <w:r>
        <w:rPr>
          <w:sz w:val="24"/>
          <w:u w:val="single"/>
        </w:rPr>
        <w:t xml:space="preserve"> </w:t>
      </w:r>
      <w:r>
        <w:rPr>
          <w:rFonts w:hint="eastAsia"/>
          <w:sz w:val="24"/>
          <w:u w:val="single" w:color="000000"/>
        </w:rPr>
        <w:t xml:space="preserve"> </w:t>
      </w:r>
      <w:r>
        <w:rPr>
          <w:sz w:val="24"/>
          <w:u w:val="single" w:color="000000"/>
        </w:rPr>
        <w:t xml:space="preserve"> </w:t>
      </w:r>
      <w:r>
        <w:rPr>
          <w:sz w:val="24"/>
        </w:rPr>
        <w:t>份，电子成果（光盘）</w:t>
      </w:r>
      <w:r>
        <w:rPr>
          <w:sz w:val="24"/>
          <w:u w:val="single"/>
        </w:rPr>
        <w:t xml:space="preserve"> </w:t>
      </w:r>
      <w:r>
        <w:rPr>
          <w:rFonts w:hint="eastAsia"/>
          <w:sz w:val="24"/>
          <w:u w:val="single"/>
        </w:rPr>
        <w:t xml:space="preserve"> </w:t>
      </w:r>
      <w:r>
        <w:rPr>
          <w:sz w:val="24"/>
          <w:u w:val="single" w:color="000000"/>
        </w:rPr>
        <w:t xml:space="preserve"> </w:t>
      </w:r>
      <w:r>
        <w:rPr>
          <w:sz w:val="24"/>
        </w:rPr>
        <w:t>份。</w:t>
      </w:r>
    </w:p>
    <w:p w14:paraId="1F694429">
      <w:pPr>
        <w:spacing w:line="360" w:lineRule="auto"/>
        <w:ind w:firstLine="480" w:firstLineChars="200"/>
        <w:rPr>
          <w:sz w:val="24"/>
        </w:rPr>
      </w:pPr>
      <w:r>
        <w:rPr>
          <w:sz w:val="24"/>
        </w:rPr>
        <w:t>3.3 验收要求：项目成果应符合本合同正文及相关技术标准的各项要求。</w:t>
      </w:r>
    </w:p>
    <w:p w14:paraId="61A6AFB6">
      <w:pPr>
        <w:spacing w:line="360" w:lineRule="auto"/>
        <w:ind w:firstLine="480" w:firstLineChars="200"/>
        <w:rPr>
          <w:sz w:val="24"/>
        </w:rPr>
      </w:pPr>
      <w:r>
        <w:rPr>
          <w:sz w:val="24"/>
        </w:rPr>
        <w:t>3.4 验收方法：项目完成后，乙方应根据甲方要求提交项目成果及有关材料，经甲方确认材料齐全后，由甲方组织对本项目成果进行评审</w:t>
      </w:r>
      <w:r>
        <w:rPr>
          <w:rFonts w:hint="eastAsia"/>
          <w:sz w:val="24"/>
        </w:rPr>
        <w:t>、专家论证</w:t>
      </w:r>
      <w:r>
        <w:rPr>
          <w:sz w:val="24"/>
        </w:rPr>
        <w:t>和验收。</w:t>
      </w:r>
    </w:p>
    <w:p w14:paraId="4414E3CB">
      <w:pPr>
        <w:spacing w:line="360" w:lineRule="auto"/>
        <w:ind w:firstLine="480" w:firstLineChars="200"/>
        <w:rPr>
          <w:sz w:val="24"/>
        </w:rPr>
      </w:pPr>
      <w:r>
        <w:rPr>
          <w:sz w:val="24"/>
        </w:rPr>
        <w:t>3.5 如乙方通过</w:t>
      </w:r>
      <w:r>
        <w:rPr>
          <w:rFonts w:hint="eastAsia"/>
          <w:sz w:val="24"/>
        </w:rPr>
        <w:t>甲方的</w:t>
      </w:r>
      <w:r>
        <w:rPr>
          <w:sz w:val="24"/>
        </w:rPr>
        <w:t>验收，应自通过之日起30日内按甲方要求提交项目全部成果及相关材料。</w:t>
      </w:r>
    </w:p>
    <w:p w14:paraId="4B29C654">
      <w:pPr>
        <w:spacing w:line="360" w:lineRule="auto"/>
        <w:ind w:firstLine="480" w:firstLineChars="200"/>
        <w:rPr>
          <w:sz w:val="24"/>
        </w:rPr>
      </w:pPr>
      <w:r>
        <w:rPr>
          <w:sz w:val="24"/>
        </w:rPr>
        <w:t>3.6 如乙方未通过</w:t>
      </w:r>
      <w:r>
        <w:rPr>
          <w:rFonts w:hint="eastAsia"/>
          <w:sz w:val="24"/>
        </w:rPr>
        <w:t>甲方的</w:t>
      </w:r>
      <w:r>
        <w:rPr>
          <w:sz w:val="24"/>
        </w:rPr>
        <w:t>验收，应</w:t>
      </w:r>
      <w:r>
        <w:rPr>
          <w:rFonts w:hint="eastAsia"/>
          <w:sz w:val="24"/>
        </w:rPr>
        <w:t>在</w:t>
      </w:r>
      <w:r>
        <w:rPr>
          <w:sz w:val="24"/>
        </w:rPr>
        <w:t>未通过之日起30日内或甲方规定的其他期限内进行修改，或以甲方认可的其他方式进行补正，并将改善后的成果提交甲方。</w:t>
      </w:r>
    </w:p>
    <w:p w14:paraId="56160A67">
      <w:pPr>
        <w:spacing w:line="360" w:lineRule="auto"/>
        <w:ind w:firstLine="482" w:firstLineChars="200"/>
        <w:rPr>
          <w:b/>
          <w:bCs/>
          <w:sz w:val="24"/>
        </w:rPr>
      </w:pPr>
      <w:r>
        <w:rPr>
          <w:b/>
          <w:bCs/>
          <w:sz w:val="24"/>
        </w:rPr>
        <w:t xml:space="preserve">4. </w:t>
      </w:r>
      <w:r>
        <w:rPr>
          <w:rFonts w:ascii="黑体" w:hAnsi="黑体" w:eastAsia="黑体"/>
          <w:b/>
          <w:bCs/>
          <w:sz w:val="24"/>
        </w:rPr>
        <w:t>甲乙双方的权利和义务</w:t>
      </w:r>
      <w:r>
        <w:rPr>
          <w:b/>
          <w:bCs/>
          <w:sz w:val="24"/>
        </w:rPr>
        <w:t xml:space="preserve"> </w:t>
      </w:r>
    </w:p>
    <w:p w14:paraId="4E7E8EA3">
      <w:pPr>
        <w:spacing w:line="360" w:lineRule="auto"/>
        <w:ind w:firstLine="480" w:firstLineChars="200"/>
        <w:rPr>
          <w:sz w:val="24"/>
        </w:rPr>
      </w:pPr>
      <w:r>
        <w:rPr>
          <w:sz w:val="24"/>
        </w:rPr>
        <w:t>4.1 甲方的权利和义务</w:t>
      </w:r>
    </w:p>
    <w:p w14:paraId="7628D71F">
      <w:pPr>
        <w:spacing w:line="360" w:lineRule="auto"/>
        <w:ind w:firstLine="480" w:firstLineChars="200"/>
        <w:rPr>
          <w:sz w:val="24"/>
        </w:rPr>
      </w:pPr>
      <w:r>
        <w:rPr>
          <w:sz w:val="24"/>
        </w:rPr>
        <w:t>4.1.1 甲方有权要求乙方按本合同正文及附件的要求，按期保质保量完成研究任务，并按甲方的具体要求提交研究成果及相关材料，包括项目开展过程中调查</w:t>
      </w:r>
      <w:r>
        <w:rPr>
          <w:rFonts w:hint="eastAsia"/>
          <w:sz w:val="24"/>
        </w:rPr>
        <w:t>、检测、编制</w:t>
      </w:r>
      <w:r>
        <w:rPr>
          <w:sz w:val="24"/>
        </w:rPr>
        <w:t>的原始资料。</w:t>
      </w:r>
    </w:p>
    <w:p w14:paraId="726D4D03">
      <w:pPr>
        <w:spacing w:line="360" w:lineRule="auto"/>
        <w:ind w:firstLine="480" w:firstLineChars="200"/>
        <w:rPr>
          <w:sz w:val="24"/>
        </w:rPr>
      </w:pPr>
      <w:r>
        <w:rPr>
          <w:sz w:val="24"/>
        </w:rPr>
        <w:t>4.1.2 甲方有权对项目工作进度、质量、经费使用等情况进行监督、检查，并提出相关询问。</w:t>
      </w:r>
    </w:p>
    <w:p w14:paraId="71B44EC7">
      <w:pPr>
        <w:spacing w:line="360" w:lineRule="auto"/>
        <w:ind w:firstLine="480" w:firstLineChars="200"/>
        <w:rPr>
          <w:sz w:val="24"/>
        </w:rPr>
      </w:pPr>
      <w:r>
        <w:rPr>
          <w:sz w:val="24"/>
        </w:rPr>
        <w:t>4.1.3 甲方有权要求乙方对已提交技术成果进行补充完善。</w:t>
      </w:r>
    </w:p>
    <w:p w14:paraId="5BDD7EA0">
      <w:pPr>
        <w:spacing w:line="360" w:lineRule="auto"/>
        <w:ind w:firstLine="480" w:firstLineChars="200"/>
        <w:rPr>
          <w:sz w:val="24"/>
        </w:rPr>
      </w:pPr>
      <w:r>
        <w:rPr>
          <w:sz w:val="24"/>
        </w:rPr>
        <w:t>4.1.4 甲方应按照约定期限足额向乙方支付项目经费。</w:t>
      </w:r>
    </w:p>
    <w:p w14:paraId="6BAEE469">
      <w:pPr>
        <w:spacing w:line="360" w:lineRule="auto"/>
        <w:ind w:firstLine="480" w:firstLineChars="200"/>
        <w:rPr>
          <w:sz w:val="24"/>
        </w:rPr>
      </w:pPr>
      <w:r>
        <w:rPr>
          <w:sz w:val="24"/>
        </w:rPr>
        <w:t>4.2 乙方的权利和义务</w:t>
      </w:r>
    </w:p>
    <w:p w14:paraId="69D8C034">
      <w:pPr>
        <w:spacing w:line="360" w:lineRule="auto"/>
        <w:ind w:firstLine="480" w:firstLineChars="200"/>
        <w:rPr>
          <w:sz w:val="24"/>
        </w:rPr>
      </w:pPr>
      <w:r>
        <w:rPr>
          <w:sz w:val="24"/>
        </w:rPr>
        <w:t>4.2.1 乙方有权要求甲方按照约定期限足额支付项目经费。</w:t>
      </w:r>
    </w:p>
    <w:p w14:paraId="2F01FA5C">
      <w:pPr>
        <w:spacing w:after="56" w:line="360" w:lineRule="auto"/>
        <w:ind w:firstLine="480" w:firstLineChars="200"/>
        <w:jc w:val="left"/>
        <w:rPr>
          <w:sz w:val="24"/>
        </w:rPr>
      </w:pPr>
      <w:r>
        <w:rPr>
          <w:sz w:val="24"/>
        </w:rPr>
        <w:t>4.2.2 乙方应按本合同正文及附件的要求，按期保质保量完成研究任务，并按甲方的具体要求提交研究成果及相关材料，包括项目开展过程中调查</w:t>
      </w:r>
      <w:r>
        <w:rPr>
          <w:rFonts w:hint="eastAsia"/>
          <w:sz w:val="24"/>
        </w:rPr>
        <w:t>、检测、编制</w:t>
      </w:r>
      <w:r>
        <w:rPr>
          <w:sz w:val="24"/>
        </w:rPr>
        <w:t>的原始资料。乙方应积极配合甲方完成相关任务的上报与检测工作。</w:t>
      </w:r>
    </w:p>
    <w:p w14:paraId="454C3336">
      <w:pPr>
        <w:spacing w:line="360" w:lineRule="auto"/>
        <w:ind w:firstLine="480" w:firstLineChars="200"/>
        <w:rPr>
          <w:sz w:val="24"/>
        </w:rPr>
      </w:pPr>
      <w:r>
        <w:rPr>
          <w:sz w:val="24"/>
        </w:rPr>
        <w:t>4.2.3 乙方应接受甲方对项目工作进度、质量、经费使用等情况的监督、检查，并解答甲方提出的相关询问。</w:t>
      </w:r>
    </w:p>
    <w:p w14:paraId="22359708">
      <w:pPr>
        <w:spacing w:line="360" w:lineRule="auto"/>
        <w:ind w:firstLine="480" w:firstLineChars="200"/>
        <w:rPr>
          <w:sz w:val="24"/>
        </w:rPr>
      </w:pPr>
      <w:r>
        <w:rPr>
          <w:sz w:val="24"/>
        </w:rPr>
        <w:t>4.2.4 乙方应按甲方要求对提交的成果进行补充完善。</w:t>
      </w:r>
    </w:p>
    <w:p w14:paraId="67B3D1AC">
      <w:pPr>
        <w:spacing w:line="360" w:lineRule="auto"/>
        <w:ind w:firstLine="480" w:firstLineChars="200"/>
        <w:rPr>
          <w:sz w:val="24"/>
        </w:rPr>
      </w:pPr>
      <w:r>
        <w:rPr>
          <w:sz w:val="24"/>
        </w:rPr>
        <w:t>4.2.5 经甲方</w:t>
      </w:r>
      <w:r>
        <w:rPr>
          <w:rFonts w:hint="eastAsia"/>
          <w:sz w:val="24"/>
        </w:rPr>
        <w:t>书面</w:t>
      </w:r>
      <w:r>
        <w:rPr>
          <w:sz w:val="24"/>
        </w:rPr>
        <w:t>同意，乙方将其受托的辅助工作交由第三方完成时，应就该第三方完成的工作成果向甲方负责。</w:t>
      </w:r>
    </w:p>
    <w:p w14:paraId="5DE66E6C">
      <w:pPr>
        <w:spacing w:line="360" w:lineRule="auto"/>
        <w:ind w:firstLine="482" w:firstLineChars="200"/>
        <w:rPr>
          <w:b/>
          <w:bCs/>
          <w:sz w:val="24"/>
        </w:rPr>
      </w:pPr>
      <w:r>
        <w:rPr>
          <w:b/>
          <w:bCs/>
          <w:sz w:val="24"/>
        </w:rPr>
        <w:t xml:space="preserve">5. </w:t>
      </w:r>
      <w:r>
        <w:rPr>
          <w:rFonts w:ascii="黑体" w:hAnsi="黑体" w:eastAsia="黑体"/>
          <w:b/>
          <w:bCs/>
          <w:sz w:val="24"/>
        </w:rPr>
        <w:t>项目成果的归属和分享</w:t>
      </w:r>
    </w:p>
    <w:p w14:paraId="06D5792F">
      <w:pPr>
        <w:spacing w:line="360" w:lineRule="auto"/>
        <w:ind w:firstLine="480" w:firstLineChars="200"/>
        <w:rPr>
          <w:sz w:val="24"/>
        </w:rPr>
      </w:pPr>
      <w:r>
        <w:rPr>
          <w:sz w:val="24"/>
        </w:rPr>
        <w:t>5.1 项目成果归甲方所有。</w:t>
      </w:r>
    </w:p>
    <w:p w14:paraId="190E55A9">
      <w:pPr>
        <w:spacing w:line="360" w:lineRule="auto"/>
        <w:ind w:firstLine="480" w:firstLineChars="200"/>
        <w:rPr>
          <w:sz w:val="24"/>
        </w:rPr>
      </w:pPr>
      <w:r>
        <w:rPr>
          <w:sz w:val="24"/>
        </w:rPr>
        <w:t>5.2 完成项目成果的人员有在相关文件上署名及获取荣誉证书、奖励的权</w:t>
      </w:r>
      <w:r>
        <w:rPr>
          <w:rFonts w:hint="eastAsia"/>
          <w:sz w:val="24"/>
        </w:rPr>
        <w:t>利</w:t>
      </w:r>
      <w:r>
        <w:rPr>
          <w:sz w:val="24"/>
        </w:rPr>
        <w:t>。</w:t>
      </w:r>
    </w:p>
    <w:p w14:paraId="2B6D3195">
      <w:pPr>
        <w:spacing w:line="360" w:lineRule="auto"/>
        <w:ind w:firstLine="480" w:firstLineChars="200"/>
        <w:rPr>
          <w:sz w:val="24"/>
        </w:rPr>
      </w:pPr>
      <w:r>
        <w:rPr>
          <w:sz w:val="24"/>
        </w:rPr>
        <w:t>5.3 基于项目研究工作形成的学术论文、专著、专利等应联合署名发表。</w:t>
      </w:r>
    </w:p>
    <w:p w14:paraId="5D0DB8F4">
      <w:pPr>
        <w:spacing w:line="360" w:lineRule="auto"/>
        <w:ind w:firstLine="482" w:firstLineChars="200"/>
        <w:rPr>
          <w:b/>
          <w:bCs/>
          <w:sz w:val="24"/>
        </w:rPr>
      </w:pPr>
      <w:r>
        <w:rPr>
          <w:b/>
          <w:bCs/>
          <w:sz w:val="24"/>
        </w:rPr>
        <w:t xml:space="preserve">6. </w:t>
      </w:r>
      <w:r>
        <w:rPr>
          <w:rFonts w:ascii="黑体" w:hAnsi="黑体" w:eastAsia="黑体"/>
          <w:b/>
          <w:bCs/>
          <w:sz w:val="24"/>
        </w:rPr>
        <w:t>保密条款</w:t>
      </w:r>
    </w:p>
    <w:p w14:paraId="3BB70C80">
      <w:pPr>
        <w:spacing w:line="360" w:lineRule="auto"/>
        <w:ind w:firstLine="480" w:firstLineChars="200"/>
        <w:rPr>
          <w:sz w:val="24"/>
        </w:rPr>
      </w:pPr>
      <w:r>
        <w:rPr>
          <w:sz w:val="24"/>
        </w:rPr>
        <w:t>6.1未经甲方</w:t>
      </w:r>
      <w:r>
        <w:rPr>
          <w:rFonts w:hint="eastAsia"/>
          <w:sz w:val="24"/>
        </w:rPr>
        <w:t>书面</w:t>
      </w:r>
      <w:r>
        <w:rPr>
          <w:sz w:val="24"/>
        </w:rPr>
        <w:t>同意，乙方不得向其它单位或个人提供与项目有关的材料，包括但不限于购买或调查资料、有关研究资料，中间成果及最终成果。</w:t>
      </w:r>
    </w:p>
    <w:p w14:paraId="70E24FF5">
      <w:pPr>
        <w:spacing w:line="360" w:lineRule="auto"/>
        <w:ind w:firstLine="480" w:firstLineChars="200"/>
        <w:rPr>
          <w:sz w:val="24"/>
        </w:rPr>
      </w:pPr>
      <w:r>
        <w:rPr>
          <w:sz w:val="24"/>
        </w:rPr>
        <w:t>6.2乙方</w:t>
      </w:r>
      <w:r>
        <w:rPr>
          <w:rFonts w:hint="eastAsia"/>
          <w:sz w:val="24"/>
        </w:rPr>
        <w:t>对本项目以及因本项目所获取的所有甲方非公开信息负有</w:t>
      </w:r>
      <w:r>
        <w:rPr>
          <w:sz w:val="24"/>
        </w:rPr>
        <w:t>保密义务，</w:t>
      </w:r>
      <w:r>
        <w:rPr>
          <w:rFonts w:hint="eastAsia"/>
          <w:sz w:val="24"/>
        </w:rPr>
        <w:t>乙方的保密义务永久有效，不因本合同的解除、变更或终止而终止，本合同解除或终止后，乙方</w:t>
      </w:r>
      <w:r>
        <w:rPr>
          <w:sz w:val="24"/>
        </w:rPr>
        <w:t>应将己有成果及相关资料提交或返还甲方，不得留存任何原件和复印件。</w:t>
      </w:r>
    </w:p>
    <w:p w14:paraId="7316F17E">
      <w:pPr>
        <w:spacing w:line="360" w:lineRule="auto"/>
        <w:ind w:firstLine="482" w:firstLineChars="200"/>
        <w:rPr>
          <w:b/>
          <w:bCs/>
          <w:sz w:val="24"/>
        </w:rPr>
      </w:pPr>
      <w:r>
        <w:rPr>
          <w:b/>
          <w:bCs/>
          <w:sz w:val="24"/>
        </w:rPr>
        <w:t xml:space="preserve">7. </w:t>
      </w:r>
      <w:r>
        <w:rPr>
          <w:rFonts w:ascii="黑体" w:hAnsi="黑体" w:eastAsia="黑体"/>
          <w:b/>
          <w:bCs/>
          <w:sz w:val="24"/>
        </w:rPr>
        <w:t>合同的变更、终止和解除</w:t>
      </w:r>
    </w:p>
    <w:p w14:paraId="13B53E16">
      <w:pPr>
        <w:spacing w:line="360" w:lineRule="auto"/>
        <w:ind w:firstLine="480" w:firstLineChars="200"/>
        <w:rPr>
          <w:sz w:val="24"/>
        </w:rPr>
      </w:pPr>
      <w:r>
        <w:rPr>
          <w:sz w:val="24"/>
        </w:rPr>
        <w:t>7.1 经甲乙双方协商一致，可以变更、解除或终止本合同。</w:t>
      </w:r>
    </w:p>
    <w:p w14:paraId="216D1AEB">
      <w:pPr>
        <w:spacing w:line="360" w:lineRule="auto"/>
        <w:ind w:firstLine="480" w:firstLineChars="200"/>
        <w:rPr>
          <w:sz w:val="24"/>
        </w:rPr>
      </w:pPr>
      <w:r>
        <w:rPr>
          <w:sz w:val="24"/>
        </w:rPr>
        <w:t>7.2 因不可抗力、国家政策调整或国家财政困难等原因造成本合同无法继续履行的，本合同终止履行。</w:t>
      </w:r>
    </w:p>
    <w:p w14:paraId="1EAC303A">
      <w:pPr>
        <w:spacing w:line="360" w:lineRule="auto"/>
        <w:ind w:firstLine="480" w:firstLineChars="200"/>
        <w:rPr>
          <w:sz w:val="24"/>
        </w:rPr>
      </w:pPr>
      <w:r>
        <w:rPr>
          <w:sz w:val="24"/>
        </w:rPr>
        <w:t>7.3 发生下列情形之一的，甲方有权解除合同，且乙方应向甲方返还</w:t>
      </w:r>
      <w:r>
        <w:rPr>
          <w:rFonts w:hint="eastAsia"/>
          <w:sz w:val="24"/>
        </w:rPr>
        <w:t>已</w:t>
      </w:r>
      <w:r>
        <w:rPr>
          <w:sz w:val="24"/>
        </w:rPr>
        <w:t>支付的款项；给甲方造成损失的，乙方应进行赔偿：</w:t>
      </w:r>
    </w:p>
    <w:p w14:paraId="6AF07073">
      <w:pPr>
        <w:spacing w:line="360" w:lineRule="auto"/>
        <w:ind w:firstLine="480" w:firstLineChars="200"/>
        <w:rPr>
          <w:sz w:val="24"/>
        </w:rPr>
      </w:pPr>
      <w:r>
        <w:rPr>
          <w:sz w:val="24"/>
        </w:rPr>
        <w:t>（1）乙方未按本合同正文及附件的要求执行项目，且经甲方要求，仍拒不改正的；</w:t>
      </w:r>
    </w:p>
    <w:p w14:paraId="4B6878D4">
      <w:pPr>
        <w:spacing w:line="360" w:lineRule="auto"/>
        <w:ind w:firstLine="480" w:firstLineChars="200"/>
        <w:rPr>
          <w:sz w:val="24"/>
        </w:rPr>
      </w:pPr>
      <w:r>
        <w:rPr>
          <w:sz w:val="24"/>
        </w:rPr>
        <w:t>（2）甲方发现乙方不具备项目承担能力的；</w:t>
      </w:r>
    </w:p>
    <w:p w14:paraId="775654CD">
      <w:pPr>
        <w:spacing w:line="360" w:lineRule="auto"/>
        <w:ind w:firstLine="480" w:firstLineChars="200"/>
        <w:rPr>
          <w:sz w:val="24"/>
        </w:rPr>
      </w:pPr>
      <w:r>
        <w:rPr>
          <w:sz w:val="24"/>
        </w:rPr>
        <w:t>（3）未经甲方同意，乙方转包或分包合同任务的；</w:t>
      </w:r>
    </w:p>
    <w:p w14:paraId="2D84CBAE">
      <w:pPr>
        <w:spacing w:line="360" w:lineRule="auto"/>
        <w:ind w:firstLine="480" w:firstLineChars="200"/>
        <w:rPr>
          <w:sz w:val="24"/>
        </w:rPr>
      </w:pPr>
      <w:r>
        <w:rPr>
          <w:sz w:val="24"/>
        </w:rPr>
        <w:t>（4）</w:t>
      </w:r>
      <w:r>
        <w:rPr>
          <w:rFonts w:hint="eastAsia"/>
          <w:sz w:val="24"/>
        </w:rPr>
        <w:t>向甲方提供的项目</w:t>
      </w:r>
      <w:r>
        <w:rPr>
          <w:sz w:val="24"/>
        </w:rPr>
        <w:t>成果出现学术造假、知识产权争议等重大问题的；</w:t>
      </w:r>
    </w:p>
    <w:p w14:paraId="0AB2AA26">
      <w:pPr>
        <w:spacing w:line="360" w:lineRule="auto"/>
        <w:ind w:firstLine="480" w:firstLineChars="200"/>
        <w:rPr>
          <w:sz w:val="24"/>
        </w:rPr>
      </w:pPr>
      <w:r>
        <w:rPr>
          <w:sz w:val="24"/>
        </w:rPr>
        <w:t>（5）乙方未能如期提交项目成果，且经甲方要求</w:t>
      </w:r>
      <w:r>
        <w:rPr>
          <w:rFonts w:hint="eastAsia"/>
          <w:sz w:val="24"/>
        </w:rPr>
        <w:t>后</w:t>
      </w:r>
      <w:r>
        <w:rPr>
          <w:sz w:val="24"/>
        </w:rPr>
        <w:t>，仍未提交的；</w:t>
      </w:r>
    </w:p>
    <w:p w14:paraId="6B79ECC8">
      <w:pPr>
        <w:spacing w:line="360" w:lineRule="auto"/>
        <w:ind w:firstLine="480" w:firstLineChars="200"/>
        <w:rPr>
          <w:sz w:val="24"/>
        </w:rPr>
      </w:pPr>
      <w:r>
        <w:rPr>
          <w:sz w:val="24"/>
        </w:rPr>
        <w:t>（6）乙方提交的成果未通过项目评审验收，且在30日内或甲方确定的其他期限内仍未通过项目验收的；</w:t>
      </w:r>
    </w:p>
    <w:p w14:paraId="2040F58E">
      <w:pPr>
        <w:spacing w:line="360" w:lineRule="auto"/>
        <w:ind w:firstLine="480" w:firstLineChars="200"/>
        <w:rPr>
          <w:sz w:val="24"/>
        </w:rPr>
      </w:pPr>
      <w:r>
        <w:rPr>
          <w:sz w:val="24"/>
        </w:rPr>
        <w:t>（7）</w:t>
      </w:r>
      <w:r>
        <w:rPr>
          <w:rFonts w:hint="eastAsia"/>
          <w:sz w:val="24"/>
        </w:rPr>
        <w:t>乙方无正当理由拒绝按照甲方要求对技术成果进行补充完善；</w:t>
      </w:r>
    </w:p>
    <w:p w14:paraId="7F14ACD6">
      <w:pPr>
        <w:spacing w:line="360" w:lineRule="auto"/>
        <w:ind w:firstLine="480" w:firstLineChars="200"/>
        <w:rPr>
          <w:sz w:val="24"/>
        </w:rPr>
      </w:pPr>
      <w:r>
        <w:rPr>
          <w:rFonts w:hint="eastAsia"/>
          <w:sz w:val="24"/>
        </w:rPr>
        <w:t>（8）</w:t>
      </w:r>
      <w:r>
        <w:rPr>
          <w:sz w:val="24"/>
        </w:rPr>
        <w:t>乙方严重违反合同约定的其它情形。</w:t>
      </w:r>
    </w:p>
    <w:p w14:paraId="42BB2D18">
      <w:pPr>
        <w:spacing w:line="360" w:lineRule="auto"/>
        <w:ind w:firstLine="482" w:firstLineChars="200"/>
        <w:rPr>
          <w:b/>
          <w:bCs/>
          <w:sz w:val="24"/>
        </w:rPr>
      </w:pPr>
      <w:r>
        <w:rPr>
          <w:b/>
          <w:bCs/>
          <w:sz w:val="24"/>
        </w:rPr>
        <w:t xml:space="preserve">8. </w:t>
      </w:r>
      <w:r>
        <w:rPr>
          <w:rFonts w:ascii="黑体" w:hAnsi="黑体" w:eastAsia="黑体"/>
          <w:b/>
          <w:bCs/>
          <w:sz w:val="24"/>
        </w:rPr>
        <w:t>违约责任</w:t>
      </w:r>
    </w:p>
    <w:p w14:paraId="2B33B321">
      <w:pPr>
        <w:spacing w:line="360" w:lineRule="auto"/>
        <w:ind w:firstLine="480" w:firstLineChars="200"/>
        <w:rPr>
          <w:sz w:val="24"/>
        </w:rPr>
      </w:pPr>
      <w:r>
        <w:rPr>
          <w:sz w:val="24"/>
        </w:rPr>
        <w:t>8.1 在合作期内，若乙方的工作质量不能满足甲方要求，应立即</w:t>
      </w:r>
      <w:r>
        <w:rPr>
          <w:rFonts w:hint="eastAsia"/>
          <w:sz w:val="24"/>
        </w:rPr>
        <w:t>按照甲方要求</w:t>
      </w:r>
      <w:r>
        <w:rPr>
          <w:sz w:val="24"/>
        </w:rPr>
        <w:t>整改。</w:t>
      </w:r>
    </w:p>
    <w:p w14:paraId="46A3EDC5">
      <w:pPr>
        <w:spacing w:after="56" w:line="360" w:lineRule="auto"/>
        <w:ind w:firstLine="480" w:firstLineChars="200"/>
        <w:rPr>
          <w:sz w:val="24"/>
        </w:rPr>
      </w:pPr>
      <w:r>
        <w:rPr>
          <w:sz w:val="24"/>
        </w:rPr>
        <w:t>8.2 乙方违反合同或</w:t>
      </w:r>
      <w:r>
        <w:rPr>
          <w:rFonts w:hint="eastAsia"/>
          <w:sz w:val="24"/>
        </w:rPr>
        <w:t>比选</w:t>
      </w:r>
      <w:r>
        <w:rPr>
          <w:sz w:val="24"/>
        </w:rPr>
        <w:t>文件的规定，或对工作不负责任，或弄虚作假、谎报数据、以次充好等，甲方有权拒付服务费，</w:t>
      </w:r>
      <w:r>
        <w:rPr>
          <w:rFonts w:hint="eastAsia"/>
          <w:sz w:val="24"/>
        </w:rPr>
        <w:t>已经</w:t>
      </w:r>
      <w:r>
        <w:rPr>
          <w:sz w:val="24"/>
        </w:rPr>
        <w:t>支付的有权索回，</w:t>
      </w:r>
      <w:r>
        <w:rPr>
          <w:rFonts w:hint="eastAsia"/>
          <w:sz w:val="24"/>
        </w:rPr>
        <w:t>乙方</w:t>
      </w:r>
      <w:r>
        <w:rPr>
          <w:sz w:val="24"/>
        </w:rPr>
        <w:t>赔偿给甲方造成的全部损失；同时甲方有权解除合同。</w:t>
      </w:r>
    </w:p>
    <w:p w14:paraId="531CC96C">
      <w:pPr>
        <w:spacing w:line="360" w:lineRule="auto"/>
        <w:ind w:firstLine="480" w:firstLineChars="200"/>
        <w:rPr>
          <w:sz w:val="24"/>
        </w:rPr>
      </w:pPr>
      <w:r>
        <w:rPr>
          <w:sz w:val="24"/>
        </w:rPr>
        <w:t>8.3 一方违约，导致另一方不能实现订立合同目的的，或造成不良的影响等，另一方有权解除合同。违约方需承担因违约给对方造成的经济损失。</w:t>
      </w:r>
    </w:p>
    <w:p w14:paraId="4903DDE7">
      <w:pPr>
        <w:spacing w:line="360" w:lineRule="auto"/>
        <w:ind w:firstLine="482" w:firstLineChars="200"/>
        <w:rPr>
          <w:b/>
          <w:bCs/>
          <w:sz w:val="24"/>
        </w:rPr>
      </w:pPr>
      <w:r>
        <w:rPr>
          <w:b/>
          <w:bCs/>
          <w:sz w:val="24"/>
        </w:rPr>
        <w:t xml:space="preserve">9. </w:t>
      </w:r>
      <w:r>
        <w:rPr>
          <w:rFonts w:ascii="黑体" w:hAnsi="黑体" w:eastAsia="黑体"/>
          <w:b/>
          <w:bCs/>
          <w:sz w:val="24"/>
        </w:rPr>
        <w:t>争议解决和补充协议</w:t>
      </w:r>
    </w:p>
    <w:p w14:paraId="184DA918">
      <w:pPr>
        <w:spacing w:line="360" w:lineRule="auto"/>
        <w:ind w:firstLine="480" w:firstLineChars="200"/>
        <w:rPr>
          <w:sz w:val="24"/>
        </w:rPr>
      </w:pPr>
      <w:r>
        <w:rPr>
          <w:sz w:val="24"/>
        </w:rPr>
        <w:t>9.1 因本合同产生或与本合同有关的任何争议，甲乙双方应首先通过协商解决；协商不成的，应</w:t>
      </w:r>
      <w:r>
        <w:rPr>
          <w:rFonts w:hint="eastAsia"/>
          <w:sz w:val="24"/>
        </w:rPr>
        <w:t>向</w:t>
      </w:r>
      <w:r>
        <w:rPr>
          <w:sz w:val="24"/>
        </w:rPr>
        <w:t>北京市</w:t>
      </w:r>
      <w:r>
        <w:rPr>
          <w:rFonts w:hint="eastAsia"/>
          <w:sz w:val="24"/>
        </w:rPr>
        <w:t>通州区</w:t>
      </w:r>
      <w:r>
        <w:rPr>
          <w:sz w:val="24"/>
        </w:rPr>
        <w:t>人民法院提起诉讼。</w:t>
      </w:r>
    </w:p>
    <w:p w14:paraId="4FF7377F">
      <w:pPr>
        <w:spacing w:after="41" w:line="360" w:lineRule="auto"/>
        <w:ind w:firstLine="480" w:firstLineChars="200"/>
        <w:rPr>
          <w:sz w:val="24"/>
        </w:rPr>
      </w:pPr>
      <w:r>
        <w:rPr>
          <w:sz w:val="24"/>
        </w:rPr>
        <w:t>9.2 甲乙双方可就本合同未约定事宜签订《补充协议》，《补充协议》与本合同具有同等法律效力。</w:t>
      </w:r>
    </w:p>
    <w:p w14:paraId="70F129EC">
      <w:pPr>
        <w:spacing w:line="360" w:lineRule="auto"/>
        <w:ind w:firstLine="482" w:firstLineChars="200"/>
        <w:rPr>
          <w:b/>
          <w:bCs/>
          <w:sz w:val="24"/>
        </w:rPr>
      </w:pPr>
      <w:r>
        <w:rPr>
          <w:b/>
          <w:bCs/>
          <w:sz w:val="24"/>
        </w:rPr>
        <w:t xml:space="preserve">10. </w:t>
      </w:r>
      <w:r>
        <w:rPr>
          <w:rFonts w:ascii="黑体" w:hAnsi="黑体" w:eastAsia="黑体"/>
          <w:b/>
          <w:bCs/>
          <w:sz w:val="24"/>
        </w:rPr>
        <w:t>其他</w:t>
      </w:r>
    </w:p>
    <w:p w14:paraId="7DCB8964">
      <w:pPr>
        <w:spacing w:line="360" w:lineRule="auto"/>
        <w:ind w:firstLine="480" w:firstLineChars="200"/>
        <w:rPr>
          <w:sz w:val="24"/>
        </w:rPr>
      </w:pPr>
      <w:r>
        <w:rPr>
          <w:sz w:val="24"/>
        </w:rPr>
        <w:t>10.1 本合同的附件为本合同不可分割的组成部分，与本合同具有同等法律效力。</w:t>
      </w:r>
    </w:p>
    <w:p w14:paraId="115AE258">
      <w:pPr>
        <w:spacing w:line="360" w:lineRule="auto"/>
        <w:ind w:firstLine="480" w:firstLineChars="200"/>
        <w:rPr>
          <w:sz w:val="24"/>
        </w:rPr>
      </w:pPr>
      <w:r>
        <w:rPr>
          <w:sz w:val="24"/>
        </w:rPr>
        <w:t>10.2 本合同自双方</w:t>
      </w:r>
      <w:r>
        <w:rPr>
          <w:rFonts w:hint="eastAsia"/>
          <w:sz w:val="24"/>
        </w:rPr>
        <w:t>负责人或委托代理人</w:t>
      </w:r>
      <w:r>
        <w:rPr>
          <w:sz w:val="24"/>
        </w:rPr>
        <w:t>签字并</w:t>
      </w:r>
      <w:r>
        <w:rPr>
          <w:rFonts w:hint="eastAsia"/>
          <w:sz w:val="24"/>
        </w:rPr>
        <w:t>加</w:t>
      </w:r>
      <w:r>
        <w:rPr>
          <w:sz w:val="24"/>
        </w:rPr>
        <w:t>盖</w:t>
      </w:r>
      <w:r>
        <w:rPr>
          <w:rFonts w:hint="eastAsia"/>
          <w:sz w:val="24"/>
        </w:rPr>
        <w:t>公</w:t>
      </w:r>
      <w:r>
        <w:rPr>
          <w:sz w:val="24"/>
        </w:rPr>
        <w:t>章之日起生效。</w:t>
      </w:r>
    </w:p>
    <w:p w14:paraId="5852A61F">
      <w:pPr>
        <w:spacing w:after="410" w:line="360" w:lineRule="auto"/>
        <w:ind w:firstLine="480" w:firstLineChars="200"/>
        <w:rPr>
          <w:sz w:val="24"/>
        </w:rPr>
      </w:pPr>
      <w:r>
        <w:rPr>
          <w:sz w:val="24"/>
        </w:rPr>
        <w:t>10.3 本合同一式六份，双方各执三份。</w:t>
      </w:r>
    </w:p>
    <w:p w14:paraId="497875CB">
      <w:pPr>
        <w:ind w:firstLine="210" w:firstLineChars="100"/>
        <w:rPr>
          <w:rFonts w:ascii="宋体"/>
          <w:szCs w:val="20"/>
        </w:rPr>
      </w:pPr>
    </w:p>
    <w:p w14:paraId="78AC1B7A">
      <w:pPr>
        <w:ind w:firstLine="210" w:firstLineChars="100"/>
        <w:rPr>
          <w:rFonts w:ascii="宋体"/>
          <w:szCs w:val="20"/>
        </w:rPr>
      </w:pPr>
    </w:p>
    <w:p w14:paraId="59D4C5CF">
      <w:pPr>
        <w:spacing w:after="410" w:line="360" w:lineRule="auto"/>
        <w:ind w:left="10" w:hanging="9" w:hangingChars="4"/>
        <w:rPr>
          <w:sz w:val="24"/>
        </w:rPr>
      </w:pPr>
      <w:r>
        <w:rPr>
          <w:sz w:val="24"/>
        </w:rPr>
        <w:t>甲方：（盖章）                      乙方：（盖章）</w:t>
      </w:r>
    </w:p>
    <w:p w14:paraId="2F8E6786">
      <w:pPr>
        <w:ind w:firstLine="240" w:firstLineChars="100"/>
        <w:rPr>
          <w:rFonts w:ascii="宋体"/>
          <w:sz w:val="24"/>
          <w:szCs w:val="20"/>
        </w:rPr>
      </w:pPr>
    </w:p>
    <w:p w14:paraId="536BC858">
      <w:pPr>
        <w:ind w:firstLine="240" w:firstLineChars="100"/>
        <w:rPr>
          <w:rFonts w:ascii="宋体"/>
          <w:sz w:val="24"/>
          <w:szCs w:val="20"/>
        </w:rPr>
      </w:pPr>
    </w:p>
    <w:p w14:paraId="6596138D">
      <w:pPr>
        <w:spacing w:after="410" w:line="360" w:lineRule="auto"/>
        <w:rPr>
          <w:sz w:val="24"/>
        </w:rPr>
      </w:pPr>
      <w:r>
        <w:rPr>
          <w:sz w:val="24"/>
        </w:rPr>
        <w:t>甲方负责人或委托代理人：（签字）</w:t>
      </w:r>
      <w:r>
        <w:rPr>
          <w:sz w:val="24"/>
        </w:rPr>
        <w:tab/>
      </w:r>
      <w:r>
        <w:rPr>
          <w:sz w:val="24"/>
        </w:rPr>
        <w:t xml:space="preserve">    乙方负责人或委托代理人：（签字）</w:t>
      </w:r>
      <w:r>
        <w:rPr>
          <w:sz w:val="24"/>
        </w:rPr>
        <w:tab/>
      </w:r>
    </w:p>
    <w:p w14:paraId="1141B673">
      <w:pPr>
        <w:tabs>
          <w:tab w:val="left" w:pos="630"/>
        </w:tabs>
        <w:spacing w:before="156" w:beforeLines="50" w:after="156" w:afterLines="50" w:line="360" w:lineRule="auto"/>
        <w:rPr>
          <w:sz w:val="22"/>
        </w:rPr>
      </w:pPr>
      <w:r>
        <w:rPr>
          <w:sz w:val="24"/>
        </w:rPr>
        <w:t xml:space="preserve">年     月     日              </w:t>
      </w:r>
      <w:r>
        <w:rPr>
          <w:sz w:val="24"/>
        </w:rPr>
        <w:tab/>
      </w:r>
      <w:r>
        <w:rPr>
          <w:sz w:val="24"/>
        </w:rPr>
        <w:t xml:space="preserve">     年</w:t>
      </w:r>
      <w:r>
        <w:rPr>
          <w:sz w:val="24"/>
        </w:rPr>
        <w:tab/>
      </w:r>
      <w:r>
        <w:rPr>
          <w:sz w:val="24"/>
        </w:rPr>
        <w:t xml:space="preserve">    月     日</w:t>
      </w:r>
    </w:p>
    <w:p w14:paraId="4249C219"/>
    <w:p w14:paraId="15643AA5"/>
    <w:p w14:paraId="6BE580E6"/>
    <w:p w14:paraId="4A31827A"/>
    <w:p w14:paraId="3CBC326E"/>
    <w:p w14:paraId="335007E4"/>
    <w:p w14:paraId="66B56D41"/>
    <w:p w14:paraId="4ACB450C"/>
    <w:p w14:paraId="6718F48E"/>
    <w:p w14:paraId="0717DADC"/>
    <w:p w14:paraId="7B4D54F8"/>
    <w:p w14:paraId="3E647C5D"/>
    <w:p w14:paraId="6C619314"/>
    <w:p w14:paraId="0B1FEEEA"/>
    <w:p w14:paraId="3BE89B43"/>
    <w:p w14:paraId="189946A4"/>
    <w:p w14:paraId="027FC97C"/>
    <w:p w14:paraId="267AB976"/>
    <w:p w14:paraId="57F4A33F"/>
    <w:p w14:paraId="375824E8"/>
    <w:p w14:paraId="55EF95EF"/>
    <w:p w14:paraId="4C59C387"/>
    <w:p w14:paraId="27B3ECD3">
      <w:pPr>
        <w:spacing w:line="358" w:lineRule="auto"/>
        <w:ind w:left="113"/>
        <w:jc w:val="center"/>
        <w:rPr>
          <w:rFonts w:hint="eastAsia" w:ascii="宋体" w:hAnsi="宋体"/>
          <w:szCs w:val="21"/>
        </w:rPr>
      </w:pPr>
    </w:p>
    <w:p w14:paraId="0DFB9553">
      <w:pPr>
        <w:spacing w:line="358" w:lineRule="auto"/>
        <w:ind w:left="113"/>
        <w:jc w:val="center"/>
        <w:rPr>
          <w:rFonts w:hint="eastAsia" w:ascii="宋体" w:hAnsi="宋体"/>
          <w:szCs w:val="21"/>
        </w:rPr>
      </w:pPr>
    </w:p>
    <w:p w14:paraId="07286E20">
      <w:pPr>
        <w:pStyle w:val="20"/>
        <w:rPr>
          <w:rFonts w:hint="eastAsia" w:ascii="宋体" w:hAnsi="宋体"/>
          <w:szCs w:val="21"/>
        </w:rPr>
      </w:pPr>
    </w:p>
    <w:p w14:paraId="623AA438">
      <w:pPr>
        <w:rPr>
          <w:rFonts w:hint="eastAsia" w:ascii="宋体" w:hAnsi="宋体"/>
          <w:szCs w:val="21"/>
        </w:rPr>
      </w:pPr>
    </w:p>
    <w:p w14:paraId="52C477D3">
      <w:pPr>
        <w:pStyle w:val="20"/>
        <w:rPr>
          <w:rFonts w:hint="eastAsia" w:ascii="宋体" w:hAnsi="宋体"/>
          <w:szCs w:val="21"/>
        </w:rPr>
      </w:pPr>
    </w:p>
    <w:p w14:paraId="0ECCBFF8">
      <w:pPr>
        <w:rPr>
          <w:rFonts w:hint="eastAsia" w:ascii="宋体" w:hAnsi="宋体"/>
          <w:szCs w:val="21"/>
        </w:rPr>
      </w:pPr>
    </w:p>
    <w:p w14:paraId="68A7507C">
      <w:pPr>
        <w:pStyle w:val="20"/>
        <w:rPr>
          <w:rFonts w:hint="eastAsia" w:ascii="宋体" w:hAnsi="宋体"/>
          <w:szCs w:val="21"/>
        </w:rPr>
      </w:pPr>
    </w:p>
    <w:p w14:paraId="35E8CFF1">
      <w:pPr>
        <w:rPr>
          <w:rFonts w:hint="eastAsia" w:ascii="宋体" w:hAnsi="宋体"/>
          <w:szCs w:val="21"/>
        </w:rPr>
      </w:pPr>
    </w:p>
    <w:p w14:paraId="0A896DE9">
      <w:pPr>
        <w:pStyle w:val="20"/>
        <w:rPr>
          <w:rFonts w:hint="eastAsia" w:ascii="宋体" w:hAnsi="宋体"/>
          <w:szCs w:val="21"/>
        </w:rPr>
      </w:pPr>
    </w:p>
    <w:p w14:paraId="377D289A">
      <w:pPr>
        <w:rPr>
          <w:rFonts w:hint="eastAsia"/>
        </w:rPr>
      </w:pPr>
    </w:p>
    <w:p w14:paraId="4F86529A">
      <w:pPr>
        <w:spacing w:line="358" w:lineRule="auto"/>
        <w:ind w:left="113"/>
        <w:jc w:val="center"/>
        <w:rPr>
          <w:rFonts w:hint="eastAsia" w:ascii="宋体" w:hAnsi="宋体"/>
          <w:szCs w:val="21"/>
        </w:rPr>
      </w:pPr>
    </w:p>
    <w:p w14:paraId="3F4B487A">
      <w:pPr>
        <w:spacing w:line="358" w:lineRule="auto"/>
        <w:ind w:left="11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第七章</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投标文件格式</w:t>
      </w:r>
      <w:bookmarkEnd w:id="144"/>
    </w:p>
    <w:p w14:paraId="4A37ACF8">
      <w:pPr>
        <w:tabs>
          <w:tab w:val="left" w:pos="900"/>
          <w:tab w:val="left" w:pos="1980"/>
        </w:tabs>
        <w:snapToGrid w:val="0"/>
        <w:spacing w:line="360" w:lineRule="auto"/>
        <w:ind w:left="14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投标人编制文件须知</w:t>
      </w:r>
    </w:p>
    <w:p w14:paraId="090CB1CD">
      <w:pPr>
        <w:tabs>
          <w:tab w:val="left" w:pos="900"/>
          <w:tab w:val="left" w:pos="1980"/>
        </w:tabs>
        <w:snapToGrid w:val="0"/>
        <w:spacing w:line="360" w:lineRule="auto"/>
        <w:ind w:left="14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、投标人按照本部分的顺序编制投标文件（资格证明文件）、投标文件（商务技术文件），编制中涉及格式资料的，应按照本部分提供的内容和格式（所有表格的格式可扩展）填写提交。</w:t>
      </w:r>
    </w:p>
    <w:p w14:paraId="0FE4DC09">
      <w:pPr>
        <w:tabs>
          <w:tab w:val="left" w:pos="900"/>
          <w:tab w:val="left" w:pos="1980"/>
        </w:tabs>
        <w:snapToGrid w:val="0"/>
        <w:spacing w:line="360" w:lineRule="auto"/>
        <w:ind w:left="142"/>
        <w:rPr>
          <w:rFonts w:ascii="宋体" w:hAnsi="宋体"/>
          <w:color w:val="000000" w:themeColor="text1"/>
          <w:kern w:val="0"/>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宋体" w:hAnsi="宋体"/>
          <w:color w:val="000000" w:themeColor="text1"/>
          <w:kern w:val="0"/>
          <w14:textFill>
            <w14:solidFill>
              <w14:schemeClr w14:val="tx1"/>
            </w14:solidFill>
          </w14:textFill>
        </w:rPr>
        <w:t>对于招标文件中标记了</w:t>
      </w: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实质性格式</w:t>
      </w: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文件的，</w:t>
      </w:r>
      <w:r>
        <w:rPr>
          <w:rFonts w:hint="eastAsia" w:ascii="宋体" w:hAnsi="宋体"/>
          <w:color w:val="000000" w:themeColor="text1"/>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olor w:val="000000" w:themeColor="text1"/>
          <w:kern w:val="0"/>
          <w14:textFill>
            <w14:solidFill>
              <w14:schemeClr w14:val="tx1"/>
            </w14:solidFill>
          </w14:textFill>
        </w:rPr>
        <w:t>否则</w:t>
      </w:r>
      <w:r>
        <w:rPr>
          <w:rFonts w:hint="eastAsia" w:ascii="宋体" w:hAnsi="宋体"/>
          <w:b/>
          <w:color w:val="000000" w:themeColor="text1"/>
          <w:kern w:val="0"/>
          <w14:textFill>
            <w14:solidFill>
              <w14:schemeClr w14:val="tx1"/>
            </w14:solidFill>
          </w14:textFill>
        </w:rPr>
        <w:t>投标无效</w:t>
      </w:r>
      <w:r>
        <w:rPr>
          <w:rFonts w:hint="eastAsia" w:ascii="宋体" w:hAnsi="宋体"/>
          <w:color w:val="000000" w:themeColor="text1"/>
          <w:kern w:val="0"/>
          <w14:textFill>
            <w14:solidFill>
              <w14:schemeClr w14:val="tx1"/>
            </w14:solidFill>
          </w14:textFill>
        </w:rPr>
        <w:t>。未标记</w:t>
      </w: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实质性格式</w:t>
      </w: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的文件和招标文件未提供格式的内容，可由投标人自行编写。</w:t>
      </w:r>
    </w:p>
    <w:p w14:paraId="12E940C4">
      <w:pPr>
        <w:tabs>
          <w:tab w:val="left" w:pos="900"/>
          <w:tab w:val="left" w:pos="1980"/>
        </w:tabs>
        <w:snapToGrid w:val="0"/>
        <w:spacing w:line="360" w:lineRule="auto"/>
        <w:ind w:left="14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、全部声明和问题的回答及所附材料必须是真实的、准确的和完整的。</w:t>
      </w:r>
    </w:p>
    <w:p w14:paraId="11447AE5">
      <w:pPr>
        <w:outlineLvl w:val="1"/>
        <w:rPr>
          <w:rFonts w:ascii="宋体" w:hAnsi="宋体"/>
          <w:b/>
          <w:color w:val="000000" w:themeColor="text1"/>
          <w:spacing w:val="20"/>
          <w:sz w:val="24"/>
          <w:szCs w:val="22"/>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ascii="宋体" w:hAnsi="宋体"/>
          <w:b/>
          <w:color w:val="000000" w:themeColor="text1"/>
          <w:spacing w:val="20"/>
          <w:sz w:val="24"/>
          <w:szCs w:val="22"/>
          <w14:textFill>
            <w14:solidFill>
              <w14:schemeClr w14:val="tx1"/>
            </w14:solidFill>
          </w14:textFill>
        </w:rPr>
        <w:t>一、资格证明文件格式</w:t>
      </w:r>
    </w:p>
    <w:p w14:paraId="61278624">
      <w:pPr>
        <w:rPr>
          <w:rFonts w:ascii="宋体" w:hAnsi="宋体"/>
          <w:b/>
          <w:color w:val="000000" w:themeColor="text1"/>
          <w:spacing w:val="20"/>
          <w:sz w:val="24"/>
          <w:szCs w:val="22"/>
          <w14:textFill>
            <w14:solidFill>
              <w14:schemeClr w14:val="tx1"/>
            </w14:solidFill>
          </w14:textFill>
        </w:rPr>
      </w:pPr>
    </w:p>
    <w:p w14:paraId="591450CB">
      <w:pPr>
        <w:rPr>
          <w:rFonts w:ascii="宋体" w:hAnsi="宋体"/>
          <w:b/>
          <w:color w:val="000000" w:themeColor="text1"/>
          <w:spacing w:val="20"/>
          <w:sz w:val="24"/>
          <w:szCs w:val="22"/>
          <w14:textFill>
            <w14:solidFill>
              <w14:schemeClr w14:val="tx1"/>
            </w14:solidFill>
          </w14:textFill>
        </w:rPr>
      </w:pPr>
      <w:r>
        <w:rPr>
          <w:rFonts w:ascii="宋体" w:hAnsi="宋体"/>
          <w:b/>
          <w:color w:val="000000" w:themeColor="text1"/>
          <w:spacing w:val="20"/>
          <w:sz w:val="24"/>
          <w:szCs w:val="22"/>
          <w14:textFill>
            <w14:solidFill>
              <w14:schemeClr w14:val="tx1"/>
            </w14:solidFill>
          </w14:textFill>
        </w:rPr>
        <w:t>投标文件(资格证明文件)封面(非实质性格式)</w:t>
      </w:r>
    </w:p>
    <w:p w14:paraId="654D101D">
      <w:pPr>
        <w:jc w:val="center"/>
        <w:rPr>
          <w:rFonts w:ascii="宋体" w:hAnsi="宋体"/>
          <w:b/>
          <w:color w:val="000000" w:themeColor="text1"/>
          <w:spacing w:val="60"/>
          <w:sz w:val="84"/>
          <w:szCs w:val="84"/>
          <w14:textFill>
            <w14:solidFill>
              <w14:schemeClr w14:val="tx1"/>
            </w14:solidFill>
          </w14:textFill>
        </w:rPr>
      </w:pPr>
    </w:p>
    <w:p w14:paraId="6ABB3EEA">
      <w:pPr>
        <w:pStyle w:val="41"/>
        <w:ind w:firstLine="210"/>
        <w:rPr>
          <w:rFonts w:ascii="宋体" w:hAnsi="宋体"/>
          <w:color w:val="000000" w:themeColor="text1"/>
          <w14:textFill>
            <w14:solidFill>
              <w14:schemeClr w14:val="tx1"/>
            </w14:solidFill>
          </w14:textFill>
        </w:rPr>
      </w:pPr>
    </w:p>
    <w:p w14:paraId="3E9CFB01">
      <w:pPr>
        <w:pStyle w:val="41"/>
        <w:ind w:firstLine="210"/>
        <w:rPr>
          <w:rFonts w:ascii="宋体" w:hAnsi="宋体"/>
          <w:color w:val="000000" w:themeColor="text1"/>
          <w14:textFill>
            <w14:solidFill>
              <w14:schemeClr w14:val="tx1"/>
            </w14:solidFill>
          </w14:textFill>
        </w:rPr>
      </w:pPr>
    </w:p>
    <w:p w14:paraId="1B2FCB4E">
      <w:pPr>
        <w:jc w:val="center"/>
        <w:rPr>
          <w:rFonts w:ascii="宋体" w:hAnsi="宋体"/>
          <w:b/>
          <w:color w:val="000000" w:themeColor="text1"/>
          <w:spacing w:val="60"/>
          <w:sz w:val="84"/>
          <w:szCs w:val="84"/>
          <w14:textFill>
            <w14:solidFill>
              <w14:schemeClr w14:val="tx1"/>
            </w14:solidFill>
          </w14:textFill>
        </w:rPr>
      </w:pPr>
      <w:r>
        <w:rPr>
          <w:rFonts w:ascii="宋体" w:hAnsi="宋体"/>
          <w:b/>
          <w:color w:val="000000" w:themeColor="text1"/>
          <w:spacing w:val="60"/>
          <w:sz w:val="84"/>
          <w:szCs w:val="84"/>
          <w14:textFill>
            <w14:solidFill>
              <w14:schemeClr w14:val="tx1"/>
            </w14:solidFill>
          </w14:textFill>
        </w:rPr>
        <w:t>投标文件</w:t>
      </w:r>
    </w:p>
    <w:p w14:paraId="54096EC4">
      <w:pPr>
        <w:jc w:val="center"/>
        <w:rPr>
          <w:rFonts w:ascii="宋体" w:hAnsi="宋体"/>
          <w:b/>
          <w:color w:val="000000" w:themeColor="text1"/>
          <w:spacing w:val="60"/>
          <w:sz w:val="52"/>
          <w:szCs w:val="52"/>
          <w14:textFill>
            <w14:solidFill>
              <w14:schemeClr w14:val="tx1"/>
            </w14:solidFill>
          </w14:textFill>
        </w:rPr>
      </w:pPr>
      <w:r>
        <w:rPr>
          <w:rFonts w:ascii="宋体" w:hAnsi="宋体"/>
          <w:b/>
          <w:color w:val="000000" w:themeColor="text1"/>
          <w:spacing w:val="60"/>
          <w:sz w:val="52"/>
          <w:szCs w:val="52"/>
          <w14:textFill>
            <w14:solidFill>
              <w14:schemeClr w14:val="tx1"/>
            </w14:solidFill>
          </w14:textFill>
        </w:rPr>
        <w:t>(资格证明文件)</w:t>
      </w:r>
    </w:p>
    <w:p w14:paraId="04481FF3">
      <w:pPr>
        <w:spacing w:line="332" w:lineRule="auto"/>
        <w:rPr>
          <w:rFonts w:ascii="宋体" w:hAnsi="宋体"/>
          <w:color w:val="000000" w:themeColor="text1"/>
          <w14:textFill>
            <w14:solidFill>
              <w14:schemeClr w14:val="tx1"/>
            </w14:solidFill>
          </w14:textFill>
        </w:rPr>
      </w:pPr>
    </w:p>
    <w:p w14:paraId="6B5B2432">
      <w:pPr>
        <w:spacing w:line="332" w:lineRule="auto"/>
        <w:rPr>
          <w:rFonts w:ascii="宋体" w:hAnsi="宋体"/>
          <w:color w:val="000000" w:themeColor="text1"/>
          <w14:textFill>
            <w14:solidFill>
              <w14:schemeClr w14:val="tx1"/>
            </w14:solidFill>
          </w14:textFill>
        </w:rPr>
      </w:pPr>
    </w:p>
    <w:p w14:paraId="6C8EFD3B">
      <w:pPr>
        <w:spacing w:line="480" w:lineRule="auto"/>
        <w:ind w:firstLine="723" w:firstLineChars="200"/>
        <w:rPr>
          <w:rFonts w:ascii="宋体" w:hAnsi="宋体"/>
          <w:b/>
          <w:color w:val="000000" w:themeColor="text1"/>
          <w:spacing w:val="20"/>
          <w:sz w:val="32"/>
          <w:szCs w:val="32"/>
          <w14:textFill>
            <w14:solidFill>
              <w14:schemeClr w14:val="tx1"/>
            </w14:solidFill>
          </w14:textFill>
        </w:rPr>
      </w:pPr>
    </w:p>
    <w:p w14:paraId="471B5087">
      <w:pPr>
        <w:spacing w:line="480" w:lineRule="auto"/>
        <w:ind w:firstLine="723" w:firstLineChars="200"/>
        <w:rPr>
          <w:rFonts w:ascii="宋体" w:hAnsi="宋体"/>
          <w:b/>
          <w:color w:val="000000" w:themeColor="text1"/>
          <w:spacing w:val="20"/>
          <w:sz w:val="32"/>
          <w:szCs w:val="32"/>
          <w14:textFill>
            <w14:solidFill>
              <w14:schemeClr w14:val="tx1"/>
            </w14:solidFill>
          </w14:textFill>
        </w:rPr>
      </w:pPr>
    </w:p>
    <w:p w14:paraId="10F6B8D0">
      <w:pPr>
        <w:snapToGrid w:val="0"/>
        <w:spacing w:line="360" w:lineRule="auto"/>
        <w:ind w:firstLine="723" w:firstLineChars="200"/>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项目名称:</w:t>
      </w:r>
    </w:p>
    <w:p w14:paraId="621212A5">
      <w:pPr>
        <w:snapToGrid w:val="0"/>
        <w:spacing w:line="360" w:lineRule="auto"/>
        <w:ind w:firstLine="723" w:firstLineChars="200"/>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项目编号/包号：</w:t>
      </w:r>
    </w:p>
    <w:p w14:paraId="17F5E91F">
      <w:pPr>
        <w:snapToGrid w:val="0"/>
        <w:spacing w:line="360" w:lineRule="auto"/>
        <w:ind w:firstLine="723" w:firstLineChars="200"/>
        <w:jc w:val="left"/>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投标人名称：</w:t>
      </w:r>
    </w:p>
    <w:p w14:paraId="0B394064">
      <w:pPr>
        <w:rPr>
          <w:rFonts w:ascii="宋体" w:hAnsi="宋体"/>
          <w:color w:val="000000" w:themeColor="text1"/>
          <w14:textFill>
            <w14:solidFill>
              <w14:schemeClr w14:val="tx1"/>
            </w14:solidFill>
          </w14:textFill>
        </w:rPr>
        <w:sectPr>
          <w:headerReference r:id="rId7" w:type="default"/>
          <w:footerReference r:id="rId8" w:type="default"/>
          <w:pgSz w:w="11907" w:h="16840"/>
          <w:pgMar w:top="1117" w:right="1616" w:bottom="1060" w:left="1616" w:header="878" w:footer="794" w:gutter="0"/>
          <w:cols w:space="720" w:num="1"/>
        </w:sectPr>
      </w:pPr>
    </w:p>
    <w:p w14:paraId="292AF506">
      <w:pPr>
        <w:spacing w:line="360" w:lineRule="auto"/>
        <w:outlineLvl w:val="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满足《中华人民共和国政府采购法》第二十二条规定</w:t>
      </w:r>
    </w:p>
    <w:p w14:paraId="0D627777">
      <w:pPr>
        <w:numPr>
          <w:ilvl w:val="1"/>
          <w:numId w:val="14"/>
        </w:numPr>
        <w:spacing w:line="360" w:lineRule="auto"/>
        <w:outlineLvl w:val="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营业执照等证明文件</w:t>
      </w:r>
    </w:p>
    <w:p w14:paraId="55FBA83E">
      <w:pPr>
        <w:pStyle w:val="17"/>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1CF0A8CB">
      <w:pPr>
        <w:rPr>
          <w:rFonts w:ascii="宋体" w:hAnsi="宋体"/>
          <w:color w:val="000000" w:themeColor="text1"/>
          <w14:textFill>
            <w14:solidFill>
              <w14:schemeClr w14:val="tx1"/>
            </w14:solidFill>
          </w14:textFill>
        </w:rPr>
        <w:sectPr>
          <w:pgSz w:w="11907" w:h="16840"/>
          <w:pgMar w:top="1117" w:right="1616" w:bottom="1060" w:left="1616" w:header="878" w:footer="794" w:gutter="0"/>
          <w:cols w:space="720" w:num="1"/>
        </w:sectPr>
      </w:pPr>
    </w:p>
    <w:p w14:paraId="3043EFB7">
      <w:pPr>
        <w:pStyle w:val="5"/>
        <w:spacing w:before="0" w:after="0" w:line="360" w:lineRule="auto"/>
        <w:rPr>
          <w:rFonts w:hAnsi="宋体"/>
          <w:b w:val="0"/>
          <w:color w:val="000000" w:themeColor="text1"/>
          <w14:textFill>
            <w14:solidFill>
              <w14:schemeClr w14:val="tx1"/>
            </w14:solidFill>
          </w14:textFill>
        </w:rPr>
      </w:pPr>
      <w:r>
        <w:rPr>
          <w:rFonts w:hAnsi="宋体"/>
          <w:b w:val="0"/>
          <w:color w:val="000000" w:themeColor="text1"/>
          <w14:textFill>
            <w14:solidFill>
              <w14:schemeClr w14:val="tx1"/>
            </w14:solidFill>
          </w14:textFill>
        </w:rPr>
        <w:t>1-2 投标人资格声明书</w:t>
      </w:r>
    </w:p>
    <w:p w14:paraId="446A122F">
      <w:pPr>
        <w:jc w:val="center"/>
        <w:rPr>
          <w:rFonts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t>投标人资格声明书</w:t>
      </w:r>
    </w:p>
    <w:p w14:paraId="617083BB">
      <w:pPr>
        <w:spacing w:line="361" w:lineRule="auto"/>
        <w:rPr>
          <w:rFonts w:ascii="宋体" w:hAnsi="宋体"/>
          <w:color w:val="000000" w:themeColor="text1"/>
          <w14:textFill>
            <w14:solidFill>
              <w14:schemeClr w14:val="tx1"/>
            </w14:solidFill>
          </w14:textFill>
        </w:rPr>
      </w:pPr>
    </w:p>
    <w:p w14:paraId="5BD648E0">
      <w:pPr>
        <w:spacing w:line="360" w:lineRule="auto"/>
        <w:ind w:left="9"/>
        <w:rPr>
          <w:rFonts w:ascii="宋体" w:hAnsi="宋体" w:cs="宋体"/>
          <w:color w:val="000000" w:themeColor="text1"/>
          <w14:textFill>
            <w14:solidFill>
              <w14:schemeClr w14:val="tx1"/>
            </w14:solidFill>
          </w14:textFill>
        </w:rPr>
      </w:pPr>
      <w:r>
        <w:rPr>
          <w:rFonts w:ascii="宋体" w:hAnsi="宋体" w:cs="宋体"/>
          <w:color w:val="000000" w:themeColor="text1"/>
          <w:spacing w:val="-10"/>
          <w14:textFill>
            <w14:solidFill>
              <w14:schemeClr w14:val="tx1"/>
            </w14:solidFill>
          </w14:textFill>
        </w:rPr>
        <w:t>致：</w:t>
      </w:r>
      <w:r>
        <w:rPr>
          <w:rFonts w:ascii="宋体" w:hAnsi="宋体" w:cs="宋体"/>
          <w:color w:val="000000" w:themeColor="text1"/>
          <w:spacing w:val="-10"/>
          <w:u w:val="single"/>
          <w14:textFill>
            <w14:solidFill>
              <w14:schemeClr w14:val="tx1"/>
            </w14:solidFill>
          </w14:textFill>
        </w:rPr>
        <w:t>采购人或采购代理机</w:t>
      </w:r>
      <w:r>
        <w:rPr>
          <w:rFonts w:ascii="宋体" w:hAnsi="宋体" w:cs="宋体"/>
          <w:color w:val="000000" w:themeColor="text1"/>
          <w:spacing w:val="-9"/>
          <w:u w:val="single"/>
          <w14:textFill>
            <w14:solidFill>
              <w14:schemeClr w14:val="tx1"/>
            </w14:solidFill>
          </w14:textFill>
        </w:rPr>
        <w:t>构</w:t>
      </w:r>
    </w:p>
    <w:p w14:paraId="7CDFDD38">
      <w:pPr>
        <w:spacing w:line="360" w:lineRule="auto"/>
        <w:ind w:firstLine="420" w:firstLineChars="200"/>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在参与本次项目投标中，我单位承诺：</w:t>
      </w:r>
    </w:p>
    <w:p w14:paraId="2038FA55">
      <w:pPr>
        <w:numPr>
          <w:ilvl w:val="0"/>
          <w:numId w:val="15"/>
        </w:numPr>
        <w:tabs>
          <w:tab w:val="left" w:pos="1260"/>
        </w:tabs>
        <w:spacing w:line="360" w:lineRule="auto"/>
        <w:ind w:left="1134"/>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具有良好的商业信誉和健全的财务会计制度；</w:t>
      </w:r>
    </w:p>
    <w:p w14:paraId="0F32FD16">
      <w:pPr>
        <w:numPr>
          <w:ilvl w:val="0"/>
          <w:numId w:val="15"/>
        </w:numPr>
        <w:tabs>
          <w:tab w:val="left" w:pos="1260"/>
        </w:tabs>
        <w:spacing w:line="360" w:lineRule="auto"/>
        <w:ind w:left="1134"/>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具有履行合同所必需的设备和专业技术能力；</w:t>
      </w:r>
    </w:p>
    <w:p w14:paraId="4D091980">
      <w:pPr>
        <w:numPr>
          <w:ilvl w:val="0"/>
          <w:numId w:val="15"/>
        </w:numPr>
        <w:tabs>
          <w:tab w:val="left" w:pos="1260"/>
        </w:tabs>
        <w:spacing w:line="360" w:lineRule="auto"/>
        <w:ind w:left="1134"/>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有依法缴纳税收和社会保障资金的良好记录；</w:t>
      </w:r>
    </w:p>
    <w:p w14:paraId="16C20F13">
      <w:pPr>
        <w:numPr>
          <w:ilvl w:val="0"/>
          <w:numId w:val="15"/>
        </w:numPr>
        <w:tabs>
          <w:tab w:val="left" w:pos="1260"/>
        </w:tabs>
        <w:spacing w:line="360" w:lineRule="auto"/>
        <w:ind w:left="1134"/>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686203E">
      <w:pPr>
        <w:numPr>
          <w:ilvl w:val="0"/>
          <w:numId w:val="15"/>
        </w:numPr>
        <w:tabs>
          <w:tab w:val="left" w:pos="1260"/>
        </w:tabs>
        <w:spacing w:line="360" w:lineRule="auto"/>
        <w:ind w:left="1134"/>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我单位不属于政府采购法律、行政法规规定的公益一类事业单位、或使用事业编制且由财政拨款保障的群团组织(仅适用于政府购买服务项目)；</w:t>
      </w:r>
    </w:p>
    <w:p w14:paraId="6AC13E71">
      <w:pPr>
        <w:numPr>
          <w:ilvl w:val="0"/>
          <w:numId w:val="15"/>
        </w:numPr>
        <w:tabs>
          <w:tab w:val="left" w:pos="1260"/>
        </w:tabs>
        <w:spacing w:line="360" w:lineRule="auto"/>
        <w:ind w:left="1134"/>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我单位不存在为采购项目提供整体设计、规范编制或者项目管理、监理、检测等服务后，再参加该采购项目的其他采购活动的情形(单一来源采购项目除外)；</w:t>
      </w:r>
    </w:p>
    <w:p w14:paraId="13A75897">
      <w:pPr>
        <w:numPr>
          <w:ilvl w:val="0"/>
          <w:numId w:val="15"/>
        </w:numPr>
        <w:tabs>
          <w:tab w:val="left" w:pos="1260"/>
        </w:tabs>
        <w:spacing w:line="360" w:lineRule="auto"/>
        <w:ind w:left="1134"/>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与我单位存在“单位负责人为同一人或者存在直接控股、管理关系”的其他法人单位信息如下(如有，不论其是否参加同一合同项下的政府采购活动均须填写)：</w:t>
      </w:r>
    </w:p>
    <w:p w14:paraId="2434E116">
      <w:pPr>
        <w:spacing w:line="144" w:lineRule="exact"/>
        <w:rPr>
          <w:rFonts w:ascii="宋体" w:hAnsi="宋体"/>
          <w:color w:val="000000" w:themeColor="text1"/>
          <w:sz w:val="18"/>
          <w14:textFill>
            <w14:solidFill>
              <w14:schemeClr w14:val="tx1"/>
            </w14:solidFill>
          </w14:textFill>
        </w:rPr>
      </w:pPr>
    </w:p>
    <w:tbl>
      <w:tblPr>
        <w:tblStyle w:val="249"/>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1A5EC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tcPr>
          <w:p w14:paraId="27C19A4E">
            <w:pPr>
              <w:autoSpaceDE w:val="0"/>
              <w:autoSpaceDN w:val="0"/>
              <w:spacing w:before="100" w:line="222" w:lineRule="auto"/>
              <w:ind w:left="243"/>
              <w:rPr>
                <w:rFonts w:ascii="宋体" w:hAnsi="宋体" w:cs="宋体"/>
                <w:color w:val="000000" w:themeColor="text1"/>
                <w:lang w:eastAsia="en-US"/>
                <w14:textFill>
                  <w14:solidFill>
                    <w14:schemeClr w14:val="tx1"/>
                  </w14:solidFill>
                </w14:textFill>
              </w:rPr>
            </w:pPr>
            <w:r>
              <w:rPr>
                <w:rFonts w:hint="eastAsia" w:ascii="宋体" w:hAnsi="宋体" w:cs="宋体"/>
                <w:color w:val="000000" w:themeColor="text1"/>
                <w:spacing w:val="-3"/>
                <w:lang w:eastAsia="en-US"/>
                <w14:textFill>
                  <w14:solidFill>
                    <w14:schemeClr w14:val="tx1"/>
                  </w14:solidFill>
                </w14:textFill>
              </w:rPr>
              <w:t>序</w:t>
            </w:r>
            <w:r>
              <w:rPr>
                <w:rFonts w:hint="eastAsia" w:ascii="宋体" w:hAnsi="宋体" w:cs="宋体"/>
                <w:color w:val="000000" w:themeColor="text1"/>
                <w:spacing w:val="-2"/>
                <w:lang w:eastAsia="en-US"/>
                <w14:textFill>
                  <w14:solidFill>
                    <w14:schemeClr w14:val="tx1"/>
                  </w14:solidFill>
                </w14:textFill>
              </w:rPr>
              <w:t>号</w:t>
            </w:r>
          </w:p>
        </w:tc>
        <w:tc>
          <w:tcPr>
            <w:tcW w:w="4571" w:type="dxa"/>
          </w:tcPr>
          <w:p w14:paraId="5CEEA339">
            <w:pPr>
              <w:autoSpaceDE w:val="0"/>
              <w:autoSpaceDN w:val="0"/>
              <w:spacing w:before="101" w:line="221" w:lineRule="auto"/>
              <w:ind w:left="1814"/>
              <w:rPr>
                <w:rFonts w:ascii="宋体" w:hAnsi="宋体" w:cs="宋体"/>
                <w:color w:val="000000" w:themeColor="text1"/>
                <w:lang w:eastAsia="en-US"/>
                <w14:textFill>
                  <w14:solidFill>
                    <w14:schemeClr w14:val="tx1"/>
                  </w14:solidFill>
                </w14:textFill>
              </w:rPr>
            </w:pPr>
            <w:r>
              <w:rPr>
                <w:rFonts w:hint="eastAsia" w:ascii="宋体" w:hAnsi="宋体" w:cs="宋体"/>
                <w:color w:val="000000" w:themeColor="text1"/>
                <w:spacing w:val="-3"/>
                <w:lang w:eastAsia="en-US"/>
                <w14:textFill>
                  <w14:solidFill>
                    <w14:schemeClr w14:val="tx1"/>
                  </w14:solidFill>
                </w14:textFill>
              </w:rPr>
              <w:t>单</w:t>
            </w:r>
            <w:r>
              <w:rPr>
                <w:rFonts w:hint="eastAsia" w:ascii="宋体" w:hAnsi="宋体" w:cs="宋体"/>
                <w:color w:val="000000" w:themeColor="text1"/>
                <w:spacing w:val="-2"/>
                <w:lang w:eastAsia="en-US"/>
                <w14:textFill>
                  <w14:solidFill>
                    <w14:schemeClr w14:val="tx1"/>
                  </w14:solidFill>
                </w14:textFill>
              </w:rPr>
              <w:t>位名称</w:t>
            </w:r>
          </w:p>
        </w:tc>
        <w:tc>
          <w:tcPr>
            <w:tcW w:w="2980" w:type="dxa"/>
          </w:tcPr>
          <w:p w14:paraId="45433C98">
            <w:pPr>
              <w:autoSpaceDE w:val="0"/>
              <w:autoSpaceDN w:val="0"/>
              <w:spacing w:before="101" w:line="221" w:lineRule="auto"/>
              <w:ind w:left="1017"/>
              <w:rPr>
                <w:rFonts w:ascii="宋体" w:hAnsi="宋体" w:cs="宋体"/>
                <w:color w:val="000000" w:themeColor="text1"/>
                <w:lang w:eastAsia="en-US"/>
                <w14:textFill>
                  <w14:solidFill>
                    <w14:schemeClr w14:val="tx1"/>
                  </w14:solidFill>
                </w14:textFill>
              </w:rPr>
            </w:pPr>
            <w:r>
              <w:rPr>
                <w:rFonts w:hint="eastAsia" w:ascii="宋体" w:hAnsi="宋体" w:cs="宋体"/>
                <w:color w:val="000000" w:themeColor="text1"/>
                <w:spacing w:val="-2"/>
                <w:lang w:eastAsia="en-US"/>
                <w14:textFill>
                  <w14:solidFill>
                    <w14:schemeClr w14:val="tx1"/>
                  </w14:solidFill>
                </w14:textFill>
              </w:rPr>
              <w:t>相互关</w:t>
            </w:r>
            <w:r>
              <w:rPr>
                <w:rFonts w:hint="eastAsia" w:ascii="宋体" w:hAnsi="宋体" w:cs="宋体"/>
                <w:color w:val="000000" w:themeColor="text1"/>
                <w:spacing w:val="-1"/>
                <w:lang w:eastAsia="en-US"/>
                <w14:textFill>
                  <w14:solidFill>
                    <w14:schemeClr w14:val="tx1"/>
                  </w14:solidFill>
                </w14:textFill>
              </w:rPr>
              <w:t>系</w:t>
            </w:r>
          </w:p>
        </w:tc>
      </w:tr>
      <w:tr w14:paraId="1827A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14:paraId="76C9D1F4">
            <w:pPr>
              <w:autoSpaceDE w:val="0"/>
              <w:autoSpaceDN w:val="0"/>
              <w:spacing w:before="120" w:line="201" w:lineRule="auto"/>
              <w:ind w:left="424"/>
              <w:rPr>
                <w:rFonts w:ascii="宋体" w:hAnsi="宋体"/>
                <w:color w:val="000000" w:themeColor="text1"/>
                <w:lang w:eastAsia="en-US"/>
                <w14:textFill>
                  <w14:solidFill>
                    <w14:schemeClr w14:val="tx1"/>
                  </w14:solidFill>
                </w14:textFill>
              </w:rPr>
            </w:pPr>
            <w:r>
              <w:rPr>
                <w:rFonts w:ascii="宋体" w:hAnsi="宋体"/>
                <w:color w:val="000000" w:themeColor="text1"/>
                <w:lang w:eastAsia="en-US"/>
                <w14:textFill>
                  <w14:solidFill>
                    <w14:schemeClr w14:val="tx1"/>
                  </w14:solidFill>
                </w14:textFill>
              </w:rPr>
              <w:t>1</w:t>
            </w:r>
          </w:p>
        </w:tc>
        <w:tc>
          <w:tcPr>
            <w:tcW w:w="4571" w:type="dxa"/>
          </w:tcPr>
          <w:p w14:paraId="37C68F41">
            <w:pPr>
              <w:autoSpaceDE w:val="0"/>
              <w:autoSpaceDN w:val="0"/>
              <w:rPr>
                <w:rFonts w:ascii="宋体" w:hAnsi="宋体" w:cs="宋体"/>
                <w:color w:val="000000" w:themeColor="text1"/>
                <w:lang w:eastAsia="en-US"/>
                <w14:textFill>
                  <w14:solidFill>
                    <w14:schemeClr w14:val="tx1"/>
                  </w14:solidFill>
                </w14:textFill>
              </w:rPr>
            </w:pPr>
          </w:p>
        </w:tc>
        <w:tc>
          <w:tcPr>
            <w:tcW w:w="2980" w:type="dxa"/>
          </w:tcPr>
          <w:p w14:paraId="2FC1160B">
            <w:pPr>
              <w:autoSpaceDE w:val="0"/>
              <w:autoSpaceDN w:val="0"/>
              <w:rPr>
                <w:rFonts w:ascii="宋体" w:hAnsi="宋体" w:cs="宋体"/>
                <w:color w:val="000000" w:themeColor="text1"/>
                <w:lang w:eastAsia="en-US"/>
                <w14:textFill>
                  <w14:solidFill>
                    <w14:schemeClr w14:val="tx1"/>
                  </w14:solidFill>
                </w14:textFill>
              </w:rPr>
            </w:pPr>
          </w:p>
        </w:tc>
      </w:tr>
      <w:tr w14:paraId="6B46A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39FBB957">
            <w:pPr>
              <w:autoSpaceDE w:val="0"/>
              <w:autoSpaceDN w:val="0"/>
              <w:spacing w:before="120" w:line="204" w:lineRule="auto"/>
              <w:ind w:left="415"/>
              <w:rPr>
                <w:rFonts w:ascii="宋体" w:hAnsi="宋体"/>
                <w:color w:val="000000" w:themeColor="text1"/>
                <w:lang w:eastAsia="en-US"/>
                <w14:textFill>
                  <w14:solidFill>
                    <w14:schemeClr w14:val="tx1"/>
                  </w14:solidFill>
                </w14:textFill>
              </w:rPr>
            </w:pPr>
            <w:r>
              <w:rPr>
                <w:rFonts w:ascii="宋体" w:hAnsi="宋体"/>
                <w:color w:val="000000" w:themeColor="text1"/>
                <w:lang w:eastAsia="en-US"/>
                <w14:textFill>
                  <w14:solidFill>
                    <w14:schemeClr w14:val="tx1"/>
                  </w14:solidFill>
                </w14:textFill>
              </w:rPr>
              <w:t>2</w:t>
            </w:r>
          </w:p>
        </w:tc>
        <w:tc>
          <w:tcPr>
            <w:tcW w:w="4571" w:type="dxa"/>
          </w:tcPr>
          <w:p w14:paraId="363FEC78">
            <w:pPr>
              <w:autoSpaceDE w:val="0"/>
              <w:autoSpaceDN w:val="0"/>
              <w:rPr>
                <w:rFonts w:ascii="宋体" w:hAnsi="宋体" w:cs="宋体"/>
                <w:color w:val="000000" w:themeColor="text1"/>
                <w:lang w:eastAsia="en-US"/>
                <w14:textFill>
                  <w14:solidFill>
                    <w14:schemeClr w14:val="tx1"/>
                  </w14:solidFill>
                </w14:textFill>
              </w:rPr>
            </w:pPr>
          </w:p>
        </w:tc>
        <w:tc>
          <w:tcPr>
            <w:tcW w:w="2980" w:type="dxa"/>
          </w:tcPr>
          <w:p w14:paraId="6456B118">
            <w:pPr>
              <w:autoSpaceDE w:val="0"/>
              <w:autoSpaceDN w:val="0"/>
              <w:rPr>
                <w:rFonts w:ascii="宋体" w:hAnsi="宋体" w:cs="宋体"/>
                <w:color w:val="000000" w:themeColor="text1"/>
                <w:lang w:eastAsia="en-US"/>
                <w14:textFill>
                  <w14:solidFill>
                    <w14:schemeClr w14:val="tx1"/>
                  </w14:solidFill>
                </w14:textFill>
              </w:rPr>
            </w:pPr>
          </w:p>
        </w:tc>
      </w:tr>
      <w:tr w14:paraId="56A62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0BA61807">
            <w:pPr>
              <w:autoSpaceDE w:val="0"/>
              <w:autoSpaceDN w:val="0"/>
              <w:spacing w:before="271" w:line="87" w:lineRule="exact"/>
              <w:ind w:left="382"/>
              <w:rPr>
                <w:rFonts w:ascii="宋体" w:hAnsi="宋体" w:cs="宋体"/>
                <w:color w:val="000000" w:themeColor="text1"/>
                <w:lang w:eastAsia="en-US"/>
                <w14:textFill>
                  <w14:solidFill>
                    <w14:schemeClr w14:val="tx1"/>
                  </w14:solidFill>
                </w14:textFill>
              </w:rPr>
            </w:pPr>
            <w:r>
              <w:rPr>
                <w:rFonts w:hint="eastAsia" w:ascii="宋体" w:hAnsi="宋体" w:cs="宋体"/>
                <w:color w:val="000000" w:themeColor="text1"/>
                <w:position w:val="1"/>
                <w:lang w:eastAsia="en-US"/>
                <w14:textFill>
                  <w14:solidFill>
                    <w14:schemeClr w14:val="tx1"/>
                  </w14:solidFill>
                </w14:textFill>
              </w:rPr>
              <w:t>…</w:t>
            </w:r>
          </w:p>
        </w:tc>
        <w:tc>
          <w:tcPr>
            <w:tcW w:w="4571" w:type="dxa"/>
          </w:tcPr>
          <w:p w14:paraId="382F0ACC">
            <w:pPr>
              <w:autoSpaceDE w:val="0"/>
              <w:autoSpaceDN w:val="0"/>
              <w:rPr>
                <w:rFonts w:ascii="宋体" w:hAnsi="宋体" w:cs="宋体"/>
                <w:color w:val="000000" w:themeColor="text1"/>
                <w:lang w:eastAsia="en-US"/>
                <w14:textFill>
                  <w14:solidFill>
                    <w14:schemeClr w14:val="tx1"/>
                  </w14:solidFill>
                </w14:textFill>
              </w:rPr>
            </w:pPr>
          </w:p>
        </w:tc>
        <w:tc>
          <w:tcPr>
            <w:tcW w:w="2980" w:type="dxa"/>
          </w:tcPr>
          <w:p w14:paraId="67049497">
            <w:pPr>
              <w:autoSpaceDE w:val="0"/>
              <w:autoSpaceDN w:val="0"/>
              <w:rPr>
                <w:rFonts w:ascii="宋体" w:hAnsi="宋体" w:cs="宋体"/>
                <w:color w:val="000000" w:themeColor="text1"/>
                <w:lang w:eastAsia="en-US"/>
                <w14:textFill>
                  <w14:solidFill>
                    <w14:schemeClr w14:val="tx1"/>
                  </w14:solidFill>
                </w14:textFill>
              </w:rPr>
            </w:pPr>
          </w:p>
        </w:tc>
      </w:tr>
    </w:tbl>
    <w:p w14:paraId="28F3E303">
      <w:pPr>
        <w:spacing w:before="281" w:line="220" w:lineRule="auto"/>
        <w:ind w:left="491"/>
        <w:rPr>
          <w:rFonts w:ascii="宋体" w:hAnsi="宋体" w:cs="宋体"/>
          <w:color w:val="000000" w:themeColor="text1"/>
          <w14:textFill>
            <w14:solidFill>
              <w14:schemeClr w14:val="tx1"/>
            </w14:solidFill>
          </w14:textFill>
        </w:rPr>
      </w:pPr>
      <w:r>
        <w:rPr>
          <w:rFonts w:ascii="宋体" w:hAnsi="宋体" w:cs="宋体"/>
          <w:color w:val="000000" w:themeColor="text1"/>
          <w:spacing w:val="-4"/>
          <w14:textFill>
            <w14:solidFill>
              <w14:schemeClr w14:val="tx1"/>
            </w14:solidFill>
          </w14:textFill>
        </w:rPr>
        <w:t>上述</w:t>
      </w:r>
      <w:r>
        <w:rPr>
          <w:rFonts w:ascii="宋体" w:hAnsi="宋体" w:cs="宋体"/>
          <w:color w:val="000000" w:themeColor="text1"/>
          <w:spacing w:val="-3"/>
          <w14:textFill>
            <w14:solidFill>
              <w14:schemeClr w14:val="tx1"/>
            </w14:solidFill>
          </w14:textFill>
        </w:rPr>
        <w:t>声</w:t>
      </w:r>
      <w:r>
        <w:rPr>
          <w:rFonts w:ascii="宋体" w:hAnsi="宋体" w:cs="宋体"/>
          <w:color w:val="000000" w:themeColor="text1"/>
          <w:spacing w:val="-2"/>
          <w14:textFill>
            <w14:solidFill>
              <w14:schemeClr w14:val="tx1"/>
            </w14:solidFill>
          </w14:textFill>
        </w:rPr>
        <w:t>明真实有效，否则我方负全部责任。</w:t>
      </w:r>
    </w:p>
    <w:p w14:paraId="3D16FC0C">
      <w:pPr>
        <w:spacing w:line="389" w:lineRule="auto"/>
        <w:rPr>
          <w:rFonts w:ascii="宋体" w:hAnsi="宋体"/>
          <w:color w:val="000000" w:themeColor="text1"/>
          <w:sz w:val="18"/>
          <w14:textFill>
            <w14:solidFill>
              <w14:schemeClr w14:val="tx1"/>
            </w14:solidFill>
          </w14:textFill>
        </w:rPr>
      </w:pPr>
    </w:p>
    <w:p w14:paraId="7CACBF6E">
      <w:pPr>
        <w:spacing w:before="25" w:after="25" w:line="360" w:lineRule="auto"/>
        <w:jc w:val="right"/>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投标人名称 (加盖公章)：____________</w:t>
      </w:r>
    </w:p>
    <w:p w14:paraId="24592883">
      <w:pPr>
        <w:spacing w:before="25" w:after="25" w:line="360" w:lineRule="auto"/>
        <w:jc w:val="right"/>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 xml:space="preserve">日期： _____年______月______ 日  </w:t>
      </w:r>
    </w:p>
    <w:p w14:paraId="0C7A0D32">
      <w:pPr>
        <w:spacing w:line="360" w:lineRule="auto"/>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说明：供应商承诺不实的， 依据《政府采购法》 第七十七条“提供虚假材料谋取中标、 成交的”有关规定予以处理。</w:t>
      </w:r>
    </w:p>
    <w:p w14:paraId="3904CC21">
      <w:pPr>
        <w:rPr>
          <w:rFonts w:ascii="宋体" w:hAnsi="宋体"/>
          <w:color w:val="000000" w:themeColor="text1"/>
          <w:sz w:val="18"/>
          <w14:textFill>
            <w14:solidFill>
              <w14:schemeClr w14:val="tx1"/>
            </w14:solidFill>
          </w14:textFill>
        </w:rPr>
        <w:sectPr>
          <w:pgSz w:w="11907" w:h="16840"/>
          <w:pgMar w:top="1117" w:right="1616" w:bottom="1060" w:left="1616" w:header="878" w:footer="794" w:gutter="0"/>
          <w:cols w:space="720" w:num="1"/>
        </w:sectPr>
      </w:pPr>
    </w:p>
    <w:p w14:paraId="45CC8D4F">
      <w:pPr>
        <w:spacing w:line="360" w:lineRule="auto"/>
        <w:outlineLvl w:val="2"/>
        <w:rPr>
          <w:rFonts w:ascii="宋体" w:hAnsi="宋体" w:cs="宋体"/>
          <w:color w:val="000000" w:themeColor="text1"/>
          <w:szCs w:val="20"/>
          <w14:textFill>
            <w14:solidFill>
              <w14:schemeClr w14:val="tx1"/>
            </w14:solidFill>
          </w14:textFill>
        </w:rPr>
      </w:pPr>
      <w:r>
        <w:rPr>
          <w:rFonts w:ascii="宋体" w:hAnsi="宋体"/>
          <w:color w:val="000000" w:themeColor="text1"/>
          <w:szCs w:val="20"/>
          <w14:textFill>
            <w14:solidFill>
              <w14:schemeClr w14:val="tx1"/>
            </w14:solidFill>
          </w14:textFill>
        </w:rPr>
        <w:t>2</w:t>
      </w:r>
      <w:r>
        <w:rPr>
          <w:rFonts w:hint="eastAsia" w:ascii="宋体" w:hAnsi="宋体" w:cs="宋体"/>
          <w:color w:val="000000" w:themeColor="text1"/>
          <w:szCs w:val="20"/>
          <w14:textFill>
            <w14:solidFill>
              <w14:schemeClr w14:val="tx1"/>
            </w14:solidFill>
          </w14:textFill>
        </w:rPr>
        <w:t xml:space="preserve">  落实政府采购政策需满足的资格要求(如有)</w:t>
      </w:r>
    </w:p>
    <w:p w14:paraId="5C9F876F">
      <w:pPr>
        <w:spacing w:line="360" w:lineRule="auto"/>
        <w:outlineLvl w:val="2"/>
        <w:rPr>
          <w:rFonts w:ascii="宋体" w:hAnsi="宋体" w:cs="宋体"/>
          <w:color w:val="000000" w:themeColor="text1"/>
          <w:szCs w:val="20"/>
          <w14:textFill>
            <w14:solidFill>
              <w14:schemeClr w14:val="tx1"/>
            </w14:solidFill>
          </w14:textFill>
        </w:rPr>
      </w:pPr>
      <w:r>
        <w:rPr>
          <w:rFonts w:ascii="宋体" w:hAnsi="宋体"/>
          <w:color w:val="000000" w:themeColor="text1"/>
          <w:szCs w:val="20"/>
          <w14:textFill>
            <w14:solidFill>
              <w14:schemeClr w14:val="tx1"/>
            </w14:solidFill>
          </w14:textFill>
        </w:rPr>
        <w:t>2-1</w:t>
      </w:r>
      <w:r>
        <w:rPr>
          <w:rFonts w:hint="eastAsia" w:ascii="宋体" w:hAnsi="宋体" w:cs="宋体"/>
          <w:color w:val="000000" w:themeColor="text1"/>
          <w:szCs w:val="20"/>
          <w14:textFill>
            <w14:solidFill>
              <w14:schemeClr w14:val="tx1"/>
            </w14:solidFill>
          </w14:textFill>
        </w:rPr>
        <w:t xml:space="preserve">  中小企业证明文件</w:t>
      </w:r>
    </w:p>
    <w:p w14:paraId="13D9671C">
      <w:pPr>
        <w:tabs>
          <w:tab w:val="left" w:pos="5580"/>
        </w:tabs>
        <w:spacing w:line="360" w:lineRule="auto"/>
        <w:ind w:firstLine="420" w:firstLineChars="200"/>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说明</w:t>
      </w:r>
      <w:r>
        <w:rPr>
          <w:rFonts w:ascii="宋体" w:hAnsi="宋体"/>
          <w:color w:val="000000" w:themeColor="text1"/>
          <w:szCs w:val="22"/>
          <w14:textFill>
            <w14:solidFill>
              <w14:schemeClr w14:val="tx1"/>
            </w14:solidFill>
          </w14:textFill>
        </w:rPr>
        <w:t>:</w:t>
      </w:r>
    </w:p>
    <w:p w14:paraId="6284C48D">
      <w:pPr>
        <w:tabs>
          <w:tab w:val="left" w:pos="5580"/>
        </w:tabs>
        <w:spacing w:line="360" w:lineRule="auto"/>
        <w:ind w:firstLine="420" w:firstLineChars="200"/>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 xml:space="preserve">(1) </w:t>
      </w:r>
      <w:r>
        <w:rPr>
          <w:rFonts w:hint="eastAsia" w:ascii="宋体" w:hAnsi="宋体"/>
          <w:color w:val="000000" w:themeColor="text1"/>
          <w:szCs w:val="22"/>
          <w14:textFill>
            <w14:solidFill>
              <w14:schemeClr w14:val="tx1"/>
            </w14:solidFill>
          </w14:textFill>
        </w:rPr>
        <w:t>如本项目</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包</w:t>
      </w:r>
      <w:r>
        <w:rPr>
          <w:rFonts w:ascii="宋体" w:hAnsi="宋体"/>
          <w:color w:val="000000" w:themeColor="text1"/>
          <w:szCs w:val="22"/>
          <w14:textFill>
            <w14:solidFill>
              <w14:schemeClr w14:val="tx1"/>
            </w14:solidFill>
          </w14:textFill>
        </w:rPr>
        <w:t xml:space="preserve">) </w:t>
      </w:r>
      <w:r>
        <w:rPr>
          <w:rFonts w:hint="eastAsia" w:ascii="宋体" w:hAnsi="宋体"/>
          <w:color w:val="000000" w:themeColor="text1"/>
          <w:szCs w:val="22"/>
          <w14:textFill>
            <w14:solidFill>
              <w14:schemeClr w14:val="tx1"/>
            </w14:solidFill>
          </w14:textFill>
        </w:rPr>
        <w:t>不专门面向中小企业预留采购份额，资格证明文件部分无需提供《中小企业声明函》或《残疾人福利性单位声明函》或由省级以上监狱管理局、戒毒管理局</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含新疆生产建设兵团</w:t>
      </w:r>
      <w:r>
        <w:rPr>
          <w:rFonts w:ascii="宋体" w:hAnsi="宋体"/>
          <w:color w:val="000000" w:themeColor="text1"/>
          <w:szCs w:val="22"/>
          <w14:textFill>
            <w14:solidFill>
              <w14:schemeClr w14:val="tx1"/>
            </w14:solidFill>
          </w14:textFill>
        </w:rPr>
        <w:t xml:space="preserve">) </w:t>
      </w:r>
      <w:r>
        <w:rPr>
          <w:rFonts w:hint="eastAsia" w:ascii="宋体" w:hAnsi="宋体"/>
          <w:color w:val="000000" w:themeColor="text1"/>
          <w:szCs w:val="22"/>
          <w14:textFill>
            <w14:solidFill>
              <w14:schemeClr w14:val="tx1"/>
            </w14:solidFill>
          </w14:textFill>
        </w:rPr>
        <w:t>出具的属于监狱企业的证明文件</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供应商如具有上述证明文件，建议在商务技术文件中提供。</w:t>
      </w:r>
    </w:p>
    <w:p w14:paraId="58E6A098">
      <w:pPr>
        <w:tabs>
          <w:tab w:val="left" w:pos="5580"/>
        </w:tabs>
        <w:spacing w:line="360" w:lineRule="auto"/>
        <w:ind w:firstLine="420" w:firstLineChars="200"/>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 xml:space="preserve">(2) </w:t>
      </w:r>
      <w:r>
        <w:rPr>
          <w:rFonts w:hint="eastAsia" w:ascii="宋体" w:hAnsi="宋体"/>
          <w:color w:val="000000" w:themeColor="text1"/>
          <w:szCs w:val="22"/>
          <w14:textFill>
            <w14:solidFill>
              <w14:schemeClr w14:val="tx1"/>
            </w14:solidFill>
          </w14:textFill>
        </w:rPr>
        <w:t>如本项目</w:t>
      </w:r>
      <w:r>
        <w:rPr>
          <w:rFonts w:ascii="宋体" w:hAnsi="宋体"/>
          <w:color w:val="000000" w:themeColor="text1"/>
          <w:szCs w:val="22"/>
          <w14:textFill>
            <w14:solidFill>
              <w14:schemeClr w14:val="tx1"/>
            </w14:solidFill>
          </w14:textFill>
        </w:rPr>
        <w:t xml:space="preserve"> (</w:t>
      </w:r>
      <w:r>
        <w:rPr>
          <w:rFonts w:hint="eastAsia" w:ascii="宋体" w:hAnsi="宋体"/>
          <w:color w:val="000000" w:themeColor="text1"/>
          <w:szCs w:val="22"/>
          <w14:textFill>
            <w14:solidFill>
              <w14:schemeClr w14:val="tx1"/>
            </w14:solidFill>
          </w14:textFill>
        </w:rPr>
        <w:t>包</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专门面向中小企业采购，投标文件中须提供《中小企业声明函》或《残疾人福利性单位声明函》或由省级以上监狱管理局、戒毒管理局</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含新疆生产建设兵团</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出具的属于监狱企业的证明文件，且建议在资格证明文件部分提供。</w:t>
      </w:r>
      <w:r>
        <w:rPr>
          <w:rFonts w:ascii="宋体" w:hAnsi="宋体"/>
          <w:color w:val="000000" w:themeColor="text1"/>
          <w:szCs w:val="22"/>
          <w14:textFill>
            <w14:solidFill>
              <w14:schemeClr w14:val="tx1"/>
            </w14:solidFill>
          </w14:textFill>
        </w:rPr>
        <w:t xml:space="preserve">(3) </w:t>
      </w:r>
      <w:r>
        <w:rPr>
          <w:rFonts w:hint="eastAsia" w:ascii="宋体" w:hAnsi="宋体"/>
          <w:color w:val="000000" w:themeColor="text1"/>
          <w:szCs w:val="22"/>
          <w14:textFill>
            <w14:solidFill>
              <w14:schemeClr w14:val="tx1"/>
            </w14:solidFill>
          </w14:textFill>
        </w:rPr>
        <w:t>如本项目</w:t>
      </w:r>
      <w:r>
        <w:rPr>
          <w:rFonts w:ascii="宋体" w:hAnsi="宋体"/>
          <w:color w:val="000000" w:themeColor="text1"/>
          <w:szCs w:val="22"/>
          <w14:textFill>
            <w14:solidFill>
              <w14:schemeClr w14:val="tx1"/>
            </w14:solidFill>
          </w14:textFill>
        </w:rPr>
        <w:t xml:space="preserve"> (</w:t>
      </w:r>
      <w:r>
        <w:rPr>
          <w:rFonts w:hint="eastAsia" w:ascii="宋体" w:hAnsi="宋体"/>
          <w:color w:val="000000" w:themeColor="text1"/>
          <w:szCs w:val="22"/>
          <w14:textFill>
            <w14:solidFill>
              <w14:schemeClr w14:val="tx1"/>
            </w14:solidFill>
          </w14:textFill>
        </w:rPr>
        <w:t>包</w:t>
      </w:r>
      <w:r>
        <w:rPr>
          <w:rFonts w:ascii="宋体" w:hAnsi="宋体"/>
          <w:color w:val="000000" w:themeColor="text1"/>
          <w:szCs w:val="22"/>
          <w14:textFill>
            <w14:solidFill>
              <w14:schemeClr w14:val="tx1"/>
            </w14:solidFill>
          </w14:textFill>
        </w:rPr>
        <w:t xml:space="preserve">) </w:t>
      </w:r>
      <w:r>
        <w:rPr>
          <w:rFonts w:hint="eastAsia" w:ascii="宋体" w:hAnsi="宋体"/>
          <w:color w:val="000000" w:themeColor="text1"/>
          <w:szCs w:val="22"/>
          <w14:textFill>
            <w14:solidFill>
              <w14:schemeClr w14:val="tx1"/>
            </w14:solidFill>
          </w14:textFill>
        </w:rPr>
        <w:t>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含新疆生产建设兵团</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出具的属于监狱企业的证明文件，还须同时提供《拟分包情况说明》及《分包意向协议》，且建议在资格证明文件部分提供。</w:t>
      </w:r>
      <w:r>
        <w:rPr>
          <w:rFonts w:ascii="宋体" w:hAnsi="宋体"/>
          <w:color w:val="000000" w:themeColor="text1"/>
          <w:szCs w:val="22"/>
          <w14:textFill>
            <w14:solidFill>
              <w14:schemeClr w14:val="tx1"/>
            </w14:solidFill>
          </w14:textFill>
        </w:rPr>
        <w:t xml:space="preserve">(4) </w:t>
      </w:r>
      <w:r>
        <w:rPr>
          <w:rFonts w:hint="eastAsia" w:ascii="宋体" w:hAnsi="宋体"/>
          <w:color w:val="000000" w:themeColor="text1"/>
          <w:szCs w:val="22"/>
          <w14:textFill>
            <w14:solidFill>
              <w14:schemeClr w14:val="tx1"/>
            </w14:solidFill>
          </w14:textFill>
        </w:rPr>
        <w:t>如本项目</w:t>
      </w:r>
      <w:r>
        <w:rPr>
          <w:rFonts w:ascii="宋体" w:hAnsi="宋体"/>
          <w:color w:val="000000" w:themeColor="text1"/>
          <w:szCs w:val="22"/>
          <w14:textFill>
            <w14:solidFill>
              <w14:schemeClr w14:val="tx1"/>
            </w14:solidFill>
          </w14:textFill>
        </w:rPr>
        <w:t xml:space="preserve"> (</w:t>
      </w:r>
      <w:r>
        <w:rPr>
          <w:rFonts w:hint="eastAsia" w:ascii="宋体" w:hAnsi="宋体"/>
          <w:color w:val="000000" w:themeColor="text1"/>
          <w:szCs w:val="22"/>
          <w14:textFill>
            <w14:solidFill>
              <w14:schemeClr w14:val="tx1"/>
            </w14:solidFill>
          </w14:textFill>
        </w:rPr>
        <w:t>包</w:t>
      </w:r>
      <w:r>
        <w:rPr>
          <w:rFonts w:ascii="宋体" w:hAnsi="宋体"/>
          <w:color w:val="000000" w:themeColor="text1"/>
          <w:szCs w:val="22"/>
          <w14:textFill>
            <w14:solidFill>
              <w14:schemeClr w14:val="tx1"/>
            </w14:solidFill>
          </w14:textFill>
        </w:rPr>
        <w:t xml:space="preserve">) </w:t>
      </w:r>
      <w:r>
        <w:rPr>
          <w:rFonts w:hint="eastAsia" w:ascii="宋体" w:hAnsi="宋体"/>
          <w:color w:val="000000" w:themeColor="text1"/>
          <w:szCs w:val="22"/>
          <w14:textFill>
            <w14:solidFill>
              <w14:schemeClr w14:val="tx1"/>
            </w14:solidFill>
          </w14:textFill>
        </w:rPr>
        <w:t>预留部分采购项目预算专门面向中小企业采购，且要求供应商以联合体形式参加采购活动，投标文件中除须提供《中小企业声明函》或《残疾人福利性单位声明函》或由省级以上监狱管理局、戒毒管理局</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含新疆生产建设兵团</w:t>
      </w:r>
      <w:r>
        <w:rPr>
          <w:rFonts w:ascii="宋体" w:hAnsi="宋体"/>
          <w:color w:val="000000" w:themeColor="text1"/>
          <w:szCs w:val="22"/>
          <w14:textFill>
            <w14:solidFill>
              <w14:schemeClr w14:val="tx1"/>
            </w14:solidFill>
          </w14:textFill>
        </w:rPr>
        <w:t xml:space="preserve">) </w:t>
      </w:r>
      <w:r>
        <w:rPr>
          <w:rFonts w:hint="eastAsia" w:ascii="宋体" w:hAnsi="宋体"/>
          <w:color w:val="000000" w:themeColor="text1"/>
          <w:szCs w:val="22"/>
          <w14:textFill>
            <w14:solidFill>
              <w14:schemeClr w14:val="tx1"/>
            </w14:solidFill>
          </w14:textFill>
        </w:rPr>
        <w:t>出具的属于监狱企业的证明文件，还须同时提供《联合协议》</w:t>
      </w:r>
      <w:r>
        <w:rPr>
          <w:rFonts w:ascii="宋体" w:hAnsi="宋体"/>
          <w:color w:val="000000" w:themeColor="text1"/>
          <w:szCs w:val="22"/>
          <w14:textFill>
            <w14:solidFill>
              <w14:schemeClr w14:val="tx1"/>
            </w14:solidFill>
          </w14:textFill>
        </w:rPr>
        <w:t xml:space="preserve">: </w:t>
      </w:r>
      <w:r>
        <w:rPr>
          <w:rFonts w:hint="eastAsia" w:ascii="宋体" w:hAnsi="宋体"/>
          <w:color w:val="000000" w:themeColor="text1"/>
          <w:szCs w:val="22"/>
          <w14:textFill>
            <w14:solidFill>
              <w14:schemeClr w14:val="tx1"/>
            </w14:solidFill>
          </w14:textFill>
        </w:rPr>
        <w:t>上述文件建议在资格证明文件部分提供。</w:t>
      </w:r>
    </w:p>
    <w:p w14:paraId="1F7F4D30">
      <w:pPr>
        <w:tabs>
          <w:tab w:val="left" w:pos="5580"/>
        </w:tabs>
        <w:spacing w:line="360" w:lineRule="auto"/>
        <w:ind w:firstLine="420" w:firstLineChars="200"/>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 xml:space="preserve">(5) </w:t>
      </w:r>
      <w:r>
        <w:rPr>
          <w:rFonts w:hint="eastAsia" w:ascii="宋体" w:hAnsi="宋体"/>
          <w:color w:val="000000" w:themeColor="text1"/>
          <w:szCs w:val="22"/>
          <w14:textFill>
            <w14:solidFill>
              <w14:schemeClr w14:val="tx1"/>
            </w14:solidFill>
          </w14:textFill>
        </w:rPr>
        <w:t>中小企业声明函填写注意事项</w:t>
      </w:r>
    </w:p>
    <w:p w14:paraId="75E2442C">
      <w:pPr>
        <w:tabs>
          <w:tab w:val="left" w:pos="5580"/>
        </w:tabs>
        <w:spacing w:line="360" w:lineRule="auto"/>
        <w:ind w:firstLine="420" w:firstLineChars="200"/>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1)</w:t>
      </w:r>
      <w:r>
        <w:rPr>
          <w:rFonts w:hint="eastAsia" w:ascii="宋体" w:hAnsi="宋体"/>
          <w:color w:val="000000" w:themeColor="text1"/>
          <w:szCs w:val="22"/>
          <w14:textFill>
            <w14:solidFill>
              <w14:schemeClr w14:val="tx1"/>
            </w14:solidFill>
          </w14:textFill>
        </w:rPr>
        <w:t>《中小企业声明函》由参加政府采购活动的投标人出具。联合体投标的，《中小企业声明函》可由牵头人出具。</w:t>
      </w:r>
    </w:p>
    <w:p w14:paraId="45C11F9D">
      <w:pPr>
        <w:tabs>
          <w:tab w:val="left" w:pos="5580"/>
        </w:tabs>
        <w:spacing w:line="360" w:lineRule="auto"/>
        <w:ind w:firstLine="420" w:firstLineChars="200"/>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 xml:space="preserve">2) </w:t>
      </w:r>
      <w:r>
        <w:rPr>
          <w:rFonts w:hint="eastAsia" w:ascii="宋体" w:hAnsi="宋体"/>
          <w:color w:val="000000" w:themeColor="text1"/>
          <w:szCs w:val="22"/>
          <w14:textFill>
            <w14:solidFill>
              <w14:schemeClr w14:val="tx1"/>
            </w14:solidFill>
          </w14:textFill>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r>
        <w:rPr>
          <w:rFonts w:ascii="宋体" w:hAnsi="宋体"/>
          <w:color w:val="000000" w:themeColor="text1"/>
          <w:szCs w:val="22"/>
          <w14:textFill>
            <w14:solidFill>
              <w14:schemeClr w14:val="tx1"/>
            </w14:solidFill>
          </w14:textFill>
        </w:rPr>
        <w:t xml:space="preserve">3) </w:t>
      </w:r>
      <w:r>
        <w:rPr>
          <w:rFonts w:hint="eastAsia" w:ascii="宋体" w:hAnsi="宋体"/>
          <w:color w:val="000000" w:themeColor="text1"/>
          <w:szCs w:val="22"/>
          <w14:textFill>
            <w14:solidFill>
              <w14:schemeClr w14:val="tx1"/>
            </w14:solidFill>
          </w14:textFill>
        </w:rPr>
        <w:t>对于多标的采购项目，投标人应充分、准确地了解所提供货物的制造企业、提供服务的承接企业信息。对相关情况了解不清楚的，不建议填报本声明函。</w:t>
      </w:r>
    </w:p>
    <w:p w14:paraId="66A0F7D8">
      <w:pPr>
        <w:tabs>
          <w:tab w:val="left" w:pos="5580"/>
        </w:tabs>
        <w:spacing w:line="360" w:lineRule="auto"/>
        <w:ind w:firstLine="420" w:firstLineChars="200"/>
        <w:rPr>
          <w:rFonts w:ascii="宋体" w:hAnsi="宋体"/>
          <w:color w:val="000000" w:themeColor="text1"/>
          <w:szCs w:val="22"/>
          <w14:textFill>
            <w14:solidFill>
              <w14:schemeClr w14:val="tx1"/>
            </w14:solidFill>
          </w14:textFill>
        </w:rPr>
      </w:pPr>
      <w:r>
        <w:rPr>
          <w:rFonts w:ascii="宋体" w:hAnsi="宋体"/>
          <w:color w:val="000000" w:themeColor="text1"/>
          <w:szCs w:val="22"/>
          <w14:textFill>
            <w14:solidFill>
              <w14:schemeClr w14:val="tx1"/>
            </w14:solidFill>
          </w14:textFill>
        </w:rPr>
        <w:t>(6)</w:t>
      </w:r>
      <w:r>
        <w:rPr>
          <w:rFonts w:hint="eastAsia" w:ascii="宋体" w:hAnsi="宋体"/>
          <w:color w:val="000000" w:themeColor="text1"/>
          <w:szCs w:val="22"/>
          <w14:textFill>
            <w14:solidFill>
              <w14:schemeClr w14:val="tx1"/>
            </w14:solidFill>
          </w14:textFill>
        </w:rPr>
        <w:t>温馨提示</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工信部联企业</w:t>
      </w:r>
      <w:r>
        <w:rPr>
          <w:rFonts w:ascii="宋体" w:hAnsi="宋体"/>
          <w:color w:val="000000" w:themeColor="text1"/>
          <w:szCs w:val="22"/>
          <w14:textFill>
            <w14:solidFill>
              <w14:schemeClr w14:val="tx1"/>
            </w14:solidFill>
          </w14:textFill>
        </w:rPr>
        <w:t xml:space="preserve">( 2011)300 </w:t>
      </w:r>
      <w:r>
        <w:rPr>
          <w:rFonts w:hint="eastAsia" w:ascii="宋体" w:hAnsi="宋体"/>
          <w:color w:val="000000" w:themeColor="text1"/>
          <w:szCs w:val="22"/>
          <w14:textFill>
            <w14:solidFill>
              <w14:schemeClr w14:val="tx1"/>
            </w14:solidFill>
          </w14:textFill>
        </w:rPr>
        <w:t>号</w:t>
      </w:r>
      <w:r>
        <w:rPr>
          <w:rFonts w:ascii="宋体" w:hAnsi="宋体"/>
          <w:color w:val="000000" w:themeColor="text1"/>
          <w:szCs w:val="22"/>
          <w14:textFill>
            <w14:solidFill>
              <w14:schemeClr w14:val="tx1"/>
            </w14:solidFill>
          </w14:textFill>
        </w:rPr>
        <w:t>)</w:t>
      </w:r>
      <w:r>
        <w:rPr>
          <w:rFonts w:hint="eastAsia" w:ascii="宋体" w:hAnsi="宋体"/>
          <w:color w:val="000000" w:themeColor="text1"/>
          <w:szCs w:val="22"/>
          <w14:textFill>
            <w14:solidFill>
              <w14:schemeClr w14:val="tx1"/>
            </w14:solidFill>
          </w14:textFill>
        </w:rPr>
        <w:t>》及本项目文件规定的中小企业划分标准所属行业执行。</w:t>
      </w:r>
    </w:p>
    <w:p w14:paraId="4ECFCF71">
      <w:pPr>
        <w:spacing w:line="220" w:lineRule="auto"/>
        <w:ind w:left="12"/>
        <w:rPr>
          <w:rFonts w:ascii="宋体" w:hAnsi="宋体" w:cs="宋体"/>
          <w:color w:val="000000" w:themeColor="text1"/>
          <w:spacing w:val="-15"/>
          <w14:textFill>
            <w14:solidFill>
              <w14:schemeClr w14:val="tx1"/>
            </w14:solidFill>
          </w14:textFill>
        </w:rPr>
      </w:pPr>
    </w:p>
    <w:p w14:paraId="270D4A0D">
      <w:pPr>
        <w:spacing w:line="220" w:lineRule="auto"/>
        <w:ind w:left="12"/>
        <w:rPr>
          <w:rFonts w:ascii="宋体" w:hAnsi="宋体" w:cs="宋体"/>
          <w:color w:val="000000" w:themeColor="text1"/>
          <w:spacing w:val="-15"/>
          <w:sz w:val="24"/>
          <w14:textFill>
            <w14:solidFill>
              <w14:schemeClr w14:val="tx1"/>
            </w14:solidFill>
          </w14:textFill>
        </w:rPr>
      </w:pPr>
    </w:p>
    <w:p w14:paraId="42888EC9">
      <w:pPr>
        <w:rPr>
          <w:rFonts w:ascii="宋体" w:hAnsi="宋体"/>
          <w:color w:val="000000" w:themeColor="text1"/>
          <w14:textFill>
            <w14:solidFill>
              <w14:schemeClr w14:val="tx1"/>
            </w14:solidFill>
          </w14:textFill>
        </w:rPr>
        <w:sectPr>
          <w:headerReference r:id="rId9" w:type="default"/>
          <w:pgSz w:w="11907" w:h="16840"/>
          <w:pgMar w:top="1117" w:right="1616" w:bottom="1060" w:left="1616" w:header="878" w:footer="794" w:gutter="0"/>
          <w:cols w:space="720" w:num="1"/>
        </w:sectPr>
      </w:pPr>
    </w:p>
    <w:p w14:paraId="52FB3570">
      <w:pPr>
        <w:spacing w:line="360" w:lineRule="auto"/>
        <w:outlineLvl w:val="2"/>
        <w:rPr>
          <w:rFonts w:ascii="宋体" w:hAnsi="宋体"/>
          <w:color w:val="000000" w:themeColor="text1"/>
          <w14:textFill>
            <w14:solidFill>
              <w14:schemeClr w14:val="tx1"/>
            </w14:solidFill>
          </w14:textFill>
        </w:rPr>
      </w:pPr>
      <w:r>
        <w:rPr>
          <w:rFonts w:ascii="宋体" w:hAnsi="宋体"/>
          <w:color w:val="000000" w:themeColor="text1"/>
          <w:sz w:val="24"/>
          <w:szCs w:val="20"/>
          <w14:textFill>
            <w14:solidFill>
              <w14:schemeClr w14:val="tx1"/>
            </w14:solidFill>
          </w14:textFill>
        </w:rPr>
        <w:t xml:space="preserve">2-1-1 </w:t>
      </w:r>
      <w:r>
        <w:rPr>
          <w:rFonts w:hint="eastAsia" w:ascii="宋体" w:hAnsi="宋体" w:cs="宋体"/>
          <w:color w:val="000000" w:themeColor="text1"/>
          <w:sz w:val="24"/>
          <w:szCs w:val="20"/>
          <w14:textFill>
            <w14:solidFill>
              <w14:schemeClr w14:val="tx1"/>
            </w14:solidFill>
          </w14:textFill>
        </w:rPr>
        <w:t xml:space="preserve"> 中小企业声明函及残疾人福利性单位声明函格式</w:t>
      </w:r>
    </w:p>
    <w:p w14:paraId="46ACC469">
      <w:pPr>
        <w:spacing w:before="117" w:line="220" w:lineRule="auto"/>
        <w:ind w:left="1802"/>
        <w:rPr>
          <w:rFonts w:ascii="宋体" w:hAnsi="宋体" w:cs="宋体"/>
          <w:color w:val="000000" w:themeColor="text1"/>
          <w:sz w:val="36"/>
          <w:szCs w:val="36"/>
          <w14:textFill>
            <w14:solidFill>
              <w14:schemeClr w14:val="tx1"/>
            </w14:solidFill>
          </w14:textFill>
        </w:rPr>
      </w:pPr>
      <w:r>
        <w:rPr>
          <w:rFonts w:ascii="宋体" w:hAnsi="宋体" w:cs="宋体"/>
          <w:color w:val="000000" w:themeColor="text1"/>
          <w:spacing w:val="21"/>
          <w:sz w:val="36"/>
          <w:szCs w:val="36"/>
          <w14:textOutline w14:w="2311" w14:cap="flat" w14:cmpd="sng" w14:algn="ctr">
            <w14:solidFill>
              <w14:srgbClr w14:val="000000"/>
            </w14:solidFill>
            <w14:prstDash w14:val="solid"/>
            <w14:miter w14:val="0"/>
          </w14:textOutline>
          <w14:textFill>
            <w14:solidFill>
              <w14:schemeClr w14:val="tx1"/>
            </w14:solidFill>
          </w14:textFill>
        </w:rPr>
        <w:t>中小企业声明函(工程、服务)格</w:t>
      </w:r>
      <w:r>
        <w:rPr>
          <w:rFonts w:ascii="宋体" w:hAnsi="宋体" w:cs="宋体"/>
          <w:color w:val="000000" w:themeColor="text1"/>
          <w:spacing w:val="20"/>
          <w:sz w:val="36"/>
          <w:szCs w:val="36"/>
          <w14:textOutline w14:w="2311" w14:cap="flat" w14:cmpd="sng" w14:algn="ctr">
            <w14:solidFill>
              <w14:srgbClr w14:val="000000"/>
            </w14:solidFill>
            <w14:prstDash w14:val="solid"/>
            <w14:miter w14:val="0"/>
          </w14:textOutline>
          <w14:textFill>
            <w14:solidFill>
              <w14:schemeClr w14:val="tx1"/>
            </w14:solidFill>
          </w14:textFill>
        </w:rPr>
        <w:t>式</w:t>
      </w:r>
    </w:p>
    <w:p w14:paraId="15DDAE33">
      <w:pPr>
        <w:spacing w:line="413" w:lineRule="auto"/>
        <w:rPr>
          <w:rFonts w:ascii="宋体" w:hAnsi="宋体"/>
          <w:color w:val="000000" w:themeColor="text1"/>
          <w14:textFill>
            <w14:solidFill>
              <w14:schemeClr w14:val="tx1"/>
            </w14:solidFill>
          </w14:textFill>
        </w:rPr>
      </w:pPr>
    </w:p>
    <w:p w14:paraId="1B8B9304">
      <w:pPr>
        <w:spacing w:line="360" w:lineRule="auto"/>
        <w:ind w:firstLine="504"/>
        <w:rPr>
          <w:rFonts w:ascii="宋体" w:hAnsi="宋体"/>
          <w:color w:val="000000" w:themeColor="text1"/>
          <w:spacing w:val="6"/>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本公司</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联合体</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郑重声明，根据《政府采购促进中小企业发展管理办法》</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财库﹝2020﹞46号</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的规定，本公司(联合体)参加</w:t>
      </w:r>
      <w:r>
        <w:rPr>
          <w:rFonts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6"/>
          <w:szCs w:val="21"/>
          <w:u w:val="single"/>
          <w14:textFill>
            <w14:solidFill>
              <w14:schemeClr w14:val="tx1"/>
            </w14:solidFill>
          </w14:textFill>
        </w:rPr>
        <w:t>单位名称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6"/>
          <w:szCs w:val="21"/>
          <w:u w:val="single"/>
          <w14:textFill>
            <w14:solidFill>
              <w14:schemeClr w14:val="tx1"/>
            </w14:solidFill>
          </w14:textFill>
        </w:rPr>
        <w:t xml:space="preserve">  </w:t>
      </w:r>
      <w:r>
        <w:rPr>
          <w:rFonts w:ascii="宋体" w:hAnsi="宋体"/>
          <w:color w:val="000000" w:themeColor="text1"/>
          <w:spacing w:val="6"/>
          <w:szCs w:val="21"/>
          <w14:textFill>
            <w14:solidFill>
              <w14:schemeClr w14:val="tx1"/>
            </w14:solidFill>
          </w14:textFill>
        </w:rPr>
        <w:t>的</w:t>
      </w:r>
      <w:r>
        <w:rPr>
          <w:rFonts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6"/>
          <w:szCs w:val="21"/>
          <w:u w:val="single"/>
          <w14:textFill>
            <w14:solidFill>
              <w14:schemeClr w14:val="tx1"/>
            </w14:solidFill>
          </w14:textFill>
        </w:rPr>
        <w:t>项目名称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6"/>
          <w:szCs w:val="21"/>
          <w:u w:val="single"/>
          <w14:textFill>
            <w14:solidFill>
              <w14:schemeClr w14:val="tx1"/>
            </w14:solidFill>
          </w14:textFill>
        </w:rPr>
        <w:t xml:space="preserve">  </w:t>
      </w:r>
      <w:r>
        <w:rPr>
          <w:rFonts w:ascii="宋体" w:hAnsi="宋体"/>
          <w:color w:val="000000" w:themeColor="text1"/>
          <w:spacing w:val="6"/>
          <w:szCs w:val="21"/>
          <w14:textFill>
            <w14:solidFill>
              <w14:schemeClr w14:val="tx1"/>
            </w14:solidFill>
          </w14:textFill>
        </w:rPr>
        <w:t>采购活动，工程的施工单位全部为符合政策要求的中小企业</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或者：服务全部由符合政策要求的中小企业承接</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。相关企业</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含联合体中的中小企业、签订分包意向协议的中小企业</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的具体情况如下：</w:t>
      </w:r>
    </w:p>
    <w:p w14:paraId="36BB9A49">
      <w:pPr>
        <w:spacing w:line="360" w:lineRule="auto"/>
        <w:ind w:left="120" w:right="63" w:firstLine="518"/>
        <w:rPr>
          <w:rFonts w:ascii="宋体" w:hAnsi="宋体"/>
          <w:color w:val="000000" w:themeColor="text1"/>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1.</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6"/>
          <w:szCs w:val="21"/>
          <w:u w:val="single"/>
          <w14:textFill>
            <w14:solidFill>
              <w14:schemeClr w14:val="tx1"/>
            </w14:solidFill>
          </w14:textFill>
        </w:rPr>
        <w:t>标的</w:t>
      </w:r>
      <w:r>
        <w:rPr>
          <w:rFonts w:ascii="宋体" w:hAnsi="宋体"/>
          <w:color w:val="000000" w:themeColor="text1"/>
          <w:spacing w:val="3"/>
          <w:szCs w:val="21"/>
          <w:u w:val="single"/>
          <w14:textFill>
            <w14:solidFill>
              <w14:schemeClr w14:val="tx1"/>
            </w14:solidFill>
          </w14:textFill>
        </w:rPr>
        <w:t>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14:textFill>
            <w14:solidFill>
              <w14:schemeClr w14:val="tx1"/>
            </w14:solidFill>
          </w14:textFill>
        </w:rPr>
        <w:t>，属于</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u w:val="single"/>
          <w14:textFill>
            <w14:solidFill>
              <w14:schemeClr w14:val="tx1"/>
            </w14:solidFill>
          </w14:textFill>
        </w:rPr>
        <w:t>采购文件中明确的所属行业</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14:textFill>
            <w14:solidFill>
              <w14:schemeClr w14:val="tx1"/>
            </w14:solidFill>
          </w14:textFill>
        </w:rPr>
        <w:t>行业；承建</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3"/>
          <w:szCs w:val="21"/>
          <w14:textFill>
            <w14:solidFill>
              <w14:schemeClr w14:val="tx1"/>
            </w14:solidFill>
          </w14:textFill>
        </w:rPr>
        <w:t>承接</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3"/>
          <w:szCs w:val="21"/>
          <w14:textFill>
            <w14:solidFill>
              <w14:schemeClr w14:val="tx1"/>
            </w14:solidFill>
          </w14:textFill>
        </w:rPr>
        <w:t>企业</w:t>
      </w:r>
      <w:r>
        <w:rPr>
          <w:rFonts w:ascii="宋体" w:hAnsi="宋体"/>
          <w:color w:val="000000" w:themeColor="text1"/>
          <w:spacing w:val="2"/>
          <w:szCs w:val="21"/>
          <w14:textFill>
            <w14:solidFill>
              <w14:schemeClr w14:val="tx1"/>
            </w14:solidFill>
          </w14:textFill>
        </w:rPr>
        <w:t>为</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
          <w:szCs w:val="21"/>
          <w:u w:val="single"/>
          <w14:textFill>
            <w14:solidFill>
              <w14:schemeClr w14:val="tx1"/>
            </w14:solidFill>
          </w14:textFill>
        </w:rPr>
        <w:t>企业名称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
          <w:szCs w:val="21"/>
          <w14:textFill>
            <w14:solidFill>
              <w14:schemeClr w14:val="tx1"/>
            </w14:solidFill>
          </w14:textFill>
        </w:rPr>
        <w:t>，从业人员______人，营业收入为______万元，资产总额为______</w:t>
      </w:r>
      <w:r>
        <w:rPr>
          <w:rFonts w:ascii="宋体" w:hAnsi="宋体"/>
          <w:color w:val="000000" w:themeColor="text1"/>
          <w:spacing w:val="9"/>
          <w:szCs w:val="21"/>
          <w14:textFill>
            <w14:solidFill>
              <w14:schemeClr w14:val="tx1"/>
            </w14:solidFill>
          </w14:textFill>
        </w:rPr>
        <w:t>万</w:t>
      </w:r>
      <w:r>
        <w:rPr>
          <w:rFonts w:ascii="宋体" w:hAnsi="宋体"/>
          <w:color w:val="000000" w:themeColor="text1"/>
          <w:spacing w:val="5"/>
          <w:szCs w:val="21"/>
          <w14:textFill>
            <w14:solidFill>
              <w14:schemeClr w14:val="tx1"/>
            </w14:solidFill>
          </w14:textFill>
        </w:rPr>
        <w:t>元</w:t>
      </w:r>
      <w:r>
        <w:rPr>
          <w:rFonts w:ascii="宋体" w:hAnsi="宋体"/>
          <w:color w:val="000000" w:themeColor="text1"/>
          <w:spacing w:val="5"/>
          <w:position w:val="6"/>
          <w:szCs w:val="21"/>
          <w14:textFill>
            <w14:solidFill>
              <w14:schemeClr w14:val="tx1"/>
            </w14:solidFill>
          </w14:textFill>
        </w:rPr>
        <w:t>1</w:t>
      </w:r>
      <w:r>
        <w:rPr>
          <w:rFonts w:ascii="宋体" w:hAnsi="宋体"/>
          <w:color w:val="000000" w:themeColor="text1"/>
          <w:spacing w:val="5"/>
          <w:szCs w:val="21"/>
          <w14:textFill>
            <w14:solidFill>
              <w14:schemeClr w14:val="tx1"/>
            </w14:solidFill>
          </w14:textFill>
        </w:rPr>
        <w:t>，属于</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5"/>
          <w:szCs w:val="21"/>
          <w:u w:val="single"/>
          <w14:textFill>
            <w14:solidFill>
              <w14:schemeClr w14:val="tx1"/>
            </w14:solidFill>
          </w14:textFill>
        </w:rPr>
        <w:t>中型企业、小型企业、微型企业</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5"/>
          <w:szCs w:val="21"/>
          <w14:textFill>
            <w14:solidFill>
              <w14:schemeClr w14:val="tx1"/>
            </w14:solidFill>
          </w14:textFill>
        </w:rPr>
        <w:t>；</w:t>
      </w:r>
    </w:p>
    <w:p w14:paraId="0F5A9310">
      <w:pPr>
        <w:spacing w:line="360" w:lineRule="auto"/>
        <w:ind w:left="120" w:right="63" w:firstLine="509"/>
        <w:rPr>
          <w:rFonts w:ascii="宋体" w:hAnsi="宋体"/>
          <w:color w:val="000000" w:themeColor="text1"/>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2.</w:t>
      </w:r>
      <w:r>
        <w:rPr>
          <w:rFonts w:hint="eastAsia" w:ascii="宋体" w:hAnsi="宋体"/>
          <w:color w:val="000000" w:themeColor="text1"/>
          <w:spacing w:val="6"/>
          <w:szCs w:val="21"/>
          <w:u w:val="single"/>
          <w14:textFill>
            <w14:solidFill>
              <w14:schemeClr w14:val="tx1"/>
            </w14:solidFill>
          </w14:textFill>
        </w:rPr>
        <w:t xml:space="preserve"> （</w:t>
      </w:r>
      <w:r>
        <w:rPr>
          <w:rFonts w:ascii="宋体" w:hAnsi="宋体"/>
          <w:color w:val="000000" w:themeColor="text1"/>
          <w:spacing w:val="6"/>
          <w:szCs w:val="21"/>
          <w:u w:val="single"/>
          <w14:textFill>
            <w14:solidFill>
              <w14:schemeClr w14:val="tx1"/>
            </w14:solidFill>
          </w14:textFill>
        </w:rPr>
        <w:t>标的名称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14:textFill>
            <w14:solidFill>
              <w14:schemeClr w14:val="tx1"/>
            </w14:solidFill>
          </w14:textFill>
        </w:rPr>
        <w:t>，属于</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u w:val="single"/>
          <w14:textFill>
            <w14:solidFill>
              <w14:schemeClr w14:val="tx1"/>
            </w14:solidFill>
          </w14:textFill>
        </w:rPr>
        <w:t>采购文件中明确的所属行业</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14:textFill>
            <w14:solidFill>
              <w14:schemeClr w14:val="tx1"/>
            </w14:solidFill>
          </w14:textFill>
        </w:rPr>
        <w:t>行业；承建</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3"/>
          <w:szCs w:val="21"/>
          <w14:textFill>
            <w14:solidFill>
              <w14:schemeClr w14:val="tx1"/>
            </w14:solidFill>
          </w14:textFill>
        </w:rPr>
        <w:t>承接</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3"/>
          <w:szCs w:val="21"/>
          <w14:textFill>
            <w14:solidFill>
              <w14:schemeClr w14:val="tx1"/>
            </w14:solidFill>
          </w14:textFill>
        </w:rPr>
        <w:t>企业</w:t>
      </w:r>
      <w:r>
        <w:rPr>
          <w:rFonts w:ascii="宋体" w:hAnsi="宋体"/>
          <w:color w:val="000000" w:themeColor="text1"/>
          <w:spacing w:val="2"/>
          <w:szCs w:val="21"/>
          <w14:textFill>
            <w14:solidFill>
              <w14:schemeClr w14:val="tx1"/>
            </w14:solidFill>
          </w14:textFill>
        </w:rPr>
        <w:t>为</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
          <w:szCs w:val="21"/>
          <w:u w:val="single"/>
          <w14:textFill>
            <w14:solidFill>
              <w14:schemeClr w14:val="tx1"/>
            </w14:solidFill>
          </w14:textFill>
        </w:rPr>
        <w:t>企业名称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
          <w:szCs w:val="21"/>
          <w14:textFill>
            <w14:solidFill>
              <w14:schemeClr w14:val="tx1"/>
            </w14:solidFill>
          </w14:textFill>
        </w:rPr>
        <w:t>，从业人员______人，营业收入为______万元，资产总额为______</w:t>
      </w:r>
      <w:r>
        <w:rPr>
          <w:rFonts w:ascii="宋体" w:hAnsi="宋体"/>
          <w:color w:val="000000" w:themeColor="text1"/>
          <w:spacing w:val="12"/>
          <w:szCs w:val="21"/>
          <w14:textFill>
            <w14:solidFill>
              <w14:schemeClr w14:val="tx1"/>
            </w14:solidFill>
          </w14:textFill>
        </w:rPr>
        <w:t>万</w:t>
      </w:r>
      <w:r>
        <w:rPr>
          <w:rFonts w:ascii="宋体" w:hAnsi="宋体"/>
          <w:color w:val="000000" w:themeColor="text1"/>
          <w:spacing w:val="10"/>
          <w:szCs w:val="21"/>
          <w14:textFill>
            <w14:solidFill>
              <w14:schemeClr w14:val="tx1"/>
            </w14:solidFill>
          </w14:textFill>
        </w:rPr>
        <w:t>元，属于</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0"/>
          <w:szCs w:val="21"/>
          <w:u w:val="single"/>
          <w14:textFill>
            <w14:solidFill>
              <w14:schemeClr w14:val="tx1"/>
            </w14:solidFill>
          </w14:textFill>
        </w:rPr>
        <w:t>中型企业、小型企业、微型企业</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0"/>
          <w:szCs w:val="21"/>
          <w14:textFill>
            <w14:solidFill>
              <w14:schemeClr w14:val="tx1"/>
            </w14:solidFill>
          </w14:textFill>
        </w:rPr>
        <w:t>；</w:t>
      </w:r>
    </w:p>
    <w:p w14:paraId="2F0A4EAD">
      <w:pPr>
        <w:spacing w:line="244" w:lineRule="auto"/>
        <w:rPr>
          <w:rFonts w:ascii="宋体" w:hAnsi="宋体"/>
          <w:color w:val="000000" w:themeColor="text1"/>
          <w:szCs w:val="21"/>
          <w14:textFill>
            <w14:solidFill>
              <w14:schemeClr w14:val="tx1"/>
            </w14:solidFill>
          </w14:textFill>
        </w:rPr>
      </w:pPr>
    </w:p>
    <w:p w14:paraId="7EFB8A44">
      <w:pPr>
        <w:spacing w:line="244" w:lineRule="auto"/>
        <w:rPr>
          <w:rFonts w:ascii="宋体" w:hAnsi="宋体"/>
          <w:color w:val="000000" w:themeColor="text1"/>
          <w:szCs w:val="21"/>
          <w14:textFill>
            <w14:solidFill>
              <w14:schemeClr w14:val="tx1"/>
            </w14:solidFill>
          </w14:textFill>
        </w:rPr>
      </w:pPr>
    </w:p>
    <w:p w14:paraId="34B8A8F0">
      <w:pPr>
        <w:spacing w:before="70" w:line="87" w:lineRule="exact"/>
        <w:ind w:left="640"/>
        <w:rPr>
          <w:rFonts w:ascii="宋体" w:hAnsi="宋体" w:cs="DejaVu Sans"/>
          <w:color w:val="000000" w:themeColor="text1"/>
          <w:szCs w:val="21"/>
          <w14:textFill>
            <w14:solidFill>
              <w14:schemeClr w14:val="tx1"/>
            </w14:solidFill>
          </w14:textFill>
        </w:rPr>
      </w:pPr>
      <w:r>
        <w:rPr>
          <w:rFonts w:ascii="宋体" w:hAnsi="宋体" w:cs="DejaVu Sans"/>
          <w:color w:val="000000" w:themeColor="text1"/>
          <w:spacing w:val="-12"/>
          <w:position w:val="1"/>
          <w:szCs w:val="21"/>
          <w14:textFill>
            <w14:solidFill>
              <w14:schemeClr w14:val="tx1"/>
            </w14:solidFill>
          </w14:textFill>
        </w:rPr>
        <w:t>…</w:t>
      </w:r>
      <w:r>
        <w:rPr>
          <w:rFonts w:ascii="宋体" w:hAnsi="宋体" w:cs="DejaVu Sans"/>
          <w:color w:val="000000" w:themeColor="text1"/>
          <w:spacing w:val="-11"/>
          <w:position w:val="1"/>
          <w:szCs w:val="21"/>
          <w14:textFill>
            <w14:solidFill>
              <w14:schemeClr w14:val="tx1"/>
            </w14:solidFill>
          </w14:textFill>
        </w:rPr>
        <w:t>…</w:t>
      </w:r>
    </w:p>
    <w:p w14:paraId="78E47555">
      <w:pPr>
        <w:spacing w:before="176" w:line="359" w:lineRule="auto"/>
        <w:ind w:left="116" w:right="61" w:firstLine="532"/>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20"/>
          <w:szCs w:val="21"/>
          <w14:textFill>
            <w14:solidFill>
              <w14:schemeClr w14:val="tx1"/>
            </w14:solidFill>
          </w14:textFill>
        </w:rPr>
        <w:t>以上</w:t>
      </w:r>
      <w:r>
        <w:rPr>
          <w:rFonts w:ascii="宋体" w:hAnsi="宋体" w:cs="宋体"/>
          <w:color w:val="000000" w:themeColor="text1"/>
          <w:spacing w:val="15"/>
          <w:szCs w:val="21"/>
          <w14:textFill>
            <w14:solidFill>
              <w14:schemeClr w14:val="tx1"/>
            </w14:solidFill>
          </w14:textFill>
        </w:rPr>
        <w:t>企</w:t>
      </w:r>
      <w:r>
        <w:rPr>
          <w:rFonts w:ascii="宋体" w:hAnsi="宋体" w:cs="宋体"/>
          <w:color w:val="000000" w:themeColor="text1"/>
          <w:spacing w:val="10"/>
          <w:szCs w:val="21"/>
          <w14:textFill>
            <w14:solidFill>
              <w14:schemeClr w14:val="tx1"/>
            </w14:solidFill>
          </w14:textFill>
        </w:rPr>
        <w:t>业，不属于大企业的分支机构，不存在控股股东为大企业的情形，也不</w:t>
      </w:r>
      <w:r>
        <w:rPr>
          <w:rFonts w:ascii="宋体" w:hAnsi="宋体" w:cs="宋体"/>
          <w:color w:val="000000" w:themeColor="text1"/>
          <w:szCs w:val="21"/>
          <w14:textFill>
            <w14:solidFill>
              <w14:schemeClr w14:val="tx1"/>
            </w14:solidFill>
          </w14:textFill>
        </w:rPr>
        <w:t xml:space="preserve"> </w:t>
      </w:r>
      <w:r>
        <w:rPr>
          <w:rFonts w:ascii="宋体" w:hAnsi="宋体" w:cs="宋体"/>
          <w:color w:val="000000" w:themeColor="text1"/>
          <w:spacing w:val="15"/>
          <w:szCs w:val="21"/>
          <w14:textFill>
            <w14:solidFill>
              <w14:schemeClr w14:val="tx1"/>
            </w14:solidFill>
          </w14:textFill>
        </w:rPr>
        <w:t>存</w:t>
      </w:r>
      <w:r>
        <w:rPr>
          <w:rFonts w:ascii="宋体" w:hAnsi="宋体" w:cs="宋体"/>
          <w:color w:val="000000" w:themeColor="text1"/>
          <w:spacing w:val="10"/>
          <w:szCs w:val="21"/>
          <w14:textFill>
            <w14:solidFill>
              <w14:schemeClr w14:val="tx1"/>
            </w14:solidFill>
          </w14:textFill>
        </w:rPr>
        <w:t>在与大企业的负责人为同一人的情形。</w:t>
      </w:r>
    </w:p>
    <w:p w14:paraId="34568577">
      <w:pPr>
        <w:spacing w:line="219" w:lineRule="auto"/>
        <w:ind w:left="622"/>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14"/>
          <w:szCs w:val="21"/>
          <w14:textFill>
            <w14:solidFill>
              <w14:schemeClr w14:val="tx1"/>
            </w14:solidFill>
          </w14:textFill>
        </w:rPr>
        <w:t>本</w:t>
      </w:r>
      <w:r>
        <w:rPr>
          <w:rFonts w:ascii="宋体" w:hAnsi="宋体" w:cs="宋体"/>
          <w:color w:val="000000" w:themeColor="text1"/>
          <w:spacing w:val="11"/>
          <w:szCs w:val="21"/>
          <w14:textFill>
            <w14:solidFill>
              <w14:schemeClr w14:val="tx1"/>
            </w14:solidFill>
          </w14:textFill>
        </w:rPr>
        <w:t>企业对上述声明内容的真实性负责。如有虚假，将依法承担相应责任。</w:t>
      </w:r>
    </w:p>
    <w:p w14:paraId="552126AC">
      <w:pPr>
        <w:spacing w:line="259" w:lineRule="auto"/>
        <w:rPr>
          <w:rFonts w:ascii="宋体" w:hAnsi="宋体"/>
          <w:color w:val="000000" w:themeColor="text1"/>
          <w:szCs w:val="21"/>
          <w14:textFill>
            <w14:solidFill>
              <w14:schemeClr w14:val="tx1"/>
            </w14:solidFill>
          </w14:textFill>
        </w:rPr>
      </w:pPr>
    </w:p>
    <w:p w14:paraId="180F2CBF">
      <w:pPr>
        <w:spacing w:line="260" w:lineRule="auto"/>
        <w:rPr>
          <w:rFonts w:ascii="宋体" w:hAnsi="宋体"/>
          <w:color w:val="000000" w:themeColor="text1"/>
          <w:szCs w:val="21"/>
          <w14:textFill>
            <w14:solidFill>
              <w14:schemeClr w14:val="tx1"/>
            </w14:solidFill>
          </w14:textFill>
        </w:rPr>
      </w:pPr>
    </w:p>
    <w:p w14:paraId="1058723A">
      <w:pPr>
        <w:spacing w:line="360" w:lineRule="auto"/>
        <w:ind w:right="414" w:firstLine="4830" w:firstLineChars="2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10"/>
          <w:szCs w:val="21"/>
          <w14:textFill>
            <w14:solidFill>
              <w14:schemeClr w14:val="tx1"/>
            </w14:solidFill>
          </w14:textFill>
        </w:rPr>
        <w:t>企</w:t>
      </w:r>
      <w:r>
        <w:rPr>
          <w:rFonts w:hint="eastAsia" w:ascii="宋体" w:hAnsi="宋体" w:cs="宋体"/>
          <w:color w:val="000000" w:themeColor="text1"/>
          <w:spacing w:val="6"/>
          <w:szCs w:val="21"/>
          <w14:textFill>
            <w14:solidFill>
              <w14:schemeClr w14:val="tx1"/>
            </w14:solidFill>
          </w14:textFill>
        </w:rPr>
        <w:t>业名称(盖章)：________</w:t>
      </w:r>
      <w:r>
        <w:rPr>
          <w:rFonts w:hint="eastAsia" w:ascii="宋体" w:hAnsi="宋体" w:cs="宋体"/>
          <w:color w:val="000000" w:themeColor="text1"/>
          <w:szCs w:val="21"/>
          <w14:textFill>
            <w14:solidFill>
              <w14:schemeClr w14:val="tx1"/>
            </w14:solidFill>
          </w14:textFill>
        </w:rPr>
        <w:t xml:space="preserve"> </w:t>
      </w:r>
    </w:p>
    <w:p w14:paraId="6F06B515">
      <w:pPr>
        <w:spacing w:line="360" w:lineRule="auto"/>
        <w:ind w:right="414" w:firstLine="5220" w:firstLineChars="29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15"/>
          <w:szCs w:val="21"/>
          <w14:textFill>
            <w14:solidFill>
              <w14:schemeClr w14:val="tx1"/>
            </w14:solidFill>
          </w14:textFill>
        </w:rPr>
        <w:t>日</w:t>
      </w:r>
      <w:r>
        <w:rPr>
          <w:rFonts w:hint="eastAsia" w:ascii="宋体" w:hAnsi="宋体" w:cs="宋体"/>
          <w:color w:val="000000" w:themeColor="text1"/>
          <w:spacing w:val="-13"/>
          <w:szCs w:val="21"/>
          <w14:textFill>
            <w14:solidFill>
              <w14:schemeClr w14:val="tx1"/>
            </w14:solidFill>
          </w14:textFill>
        </w:rPr>
        <w:t xml:space="preserve"> 期： ________</w:t>
      </w:r>
    </w:p>
    <w:p w14:paraId="15A3359E">
      <w:pPr>
        <w:spacing w:line="251" w:lineRule="auto"/>
        <w:rPr>
          <w:rFonts w:ascii="宋体" w:hAnsi="宋体"/>
          <w:color w:val="000000" w:themeColor="text1"/>
          <w:szCs w:val="21"/>
          <w14:textFill>
            <w14:solidFill>
              <w14:schemeClr w14:val="tx1"/>
            </w14:solidFill>
          </w14:textFill>
        </w:rPr>
      </w:pPr>
    </w:p>
    <w:p w14:paraId="0C0D522F">
      <w:pPr>
        <w:spacing w:line="252" w:lineRule="auto"/>
        <w:rPr>
          <w:rFonts w:ascii="宋体" w:hAnsi="宋体"/>
          <w:color w:val="000000" w:themeColor="text1"/>
          <w:szCs w:val="21"/>
          <w14:textFill>
            <w14:solidFill>
              <w14:schemeClr w14:val="tx1"/>
            </w14:solidFill>
          </w14:textFill>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91"/>
      </w:tblGrid>
      <w:tr w14:paraId="7ABB31F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EB89E2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vertAlign w:val="superscript"/>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从业人员、营业收入、资产总额填报上一年度数据，无上一年度数据的新成立企业可不填报。</w:t>
            </w:r>
          </w:p>
        </w:tc>
      </w:tr>
    </w:tbl>
    <w:p w14:paraId="55E120C7">
      <w:pPr>
        <w:spacing w:before="66" w:line="228" w:lineRule="auto"/>
        <w:ind w:left="124"/>
        <w:rPr>
          <w:rFonts w:ascii="宋体" w:hAnsi="宋体" w:cs="宋体"/>
          <w:color w:val="000000" w:themeColor="text1"/>
          <w:spacing w:val="8"/>
          <w:szCs w:val="21"/>
          <w14:textFill>
            <w14:solidFill>
              <w14:schemeClr w14:val="tx1"/>
            </w14:solidFill>
          </w14:textFill>
        </w:rPr>
      </w:pPr>
    </w:p>
    <w:p w14:paraId="5DC7C063">
      <w:pPr>
        <w:spacing w:line="360" w:lineRule="auto"/>
        <w:ind w:firstLine="420" w:firstLineChars="200"/>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5EE0AF75">
      <w:pPr>
        <w:spacing w:line="360" w:lineRule="auto"/>
        <w:ind w:firstLine="420" w:firstLineChars="200"/>
        <w:rPr>
          <w:rFonts w:ascii="宋体" w:hAnsi="宋体"/>
          <w:b/>
          <w:bCs/>
          <w:color w:val="000000" w:themeColor="text1"/>
          <w:szCs w:val="21"/>
          <w:highlight w:val="yellow"/>
          <w14:textFill>
            <w14:solidFill>
              <w14:schemeClr w14:val="tx1"/>
            </w14:solidFill>
          </w14:textFill>
        </w:rPr>
      </w:pPr>
      <w:r>
        <w:rPr>
          <w:rFonts w:ascii="宋体" w:hAnsi="宋体"/>
          <w:color w:val="000000" w:themeColor="text1"/>
          <w:szCs w:val="21"/>
          <w:highlight w:val="none"/>
          <w14:textFill>
            <w14:solidFill>
              <w14:schemeClr w14:val="tx1"/>
            </w14:solidFill>
          </w14:textFill>
        </w:rPr>
        <w:t>1、本采购项目所属行业</w:t>
      </w:r>
      <w:r>
        <w:rPr>
          <w:rFonts w:ascii="宋体" w:hAnsi="宋体"/>
          <w:b/>
          <w:color w:val="000000" w:themeColor="text1"/>
          <w:szCs w:val="21"/>
          <w:highlight w:val="none"/>
          <w14:textFill>
            <w14:solidFill>
              <w14:schemeClr w14:val="tx1"/>
            </w14:solidFill>
          </w14:textFill>
        </w:rPr>
        <w:t>：</w:t>
      </w:r>
      <w:r>
        <w:rPr>
          <w:rFonts w:ascii="宋体" w:hAnsi="宋体"/>
          <w:color w:val="000000" w:themeColor="text1"/>
          <w14:textFill>
            <w14:solidFill>
              <w14:schemeClr w14:val="tx1"/>
            </w14:solidFill>
          </w14:textFill>
        </w:rPr>
        <w:t>其他未列明行业</w:t>
      </w:r>
    </w:p>
    <w:p w14:paraId="6BB9B9AD">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2、供应商根据工信部等部委发布的《关于印发中小企业划型标准规定的通知》（工信部联企业〔2011〕300号），按照本次采购标的所属行业的划型标准填写《中小企业声明函》。</w:t>
      </w:r>
    </w:p>
    <w:p w14:paraId="03262692">
      <w:pPr>
        <w:rPr>
          <w:rFonts w:ascii="宋体" w:hAnsi="宋体"/>
          <w:color w:val="000000" w:themeColor="text1"/>
          <w:szCs w:val="21"/>
          <w14:textFill>
            <w14:solidFill>
              <w14:schemeClr w14:val="tx1"/>
            </w14:solidFill>
          </w14:textFill>
        </w:rPr>
        <w:sectPr>
          <w:headerReference r:id="rId11" w:type="first"/>
          <w:footerReference r:id="rId13" w:type="first"/>
          <w:headerReference r:id="rId10" w:type="even"/>
          <w:footerReference r:id="rId12" w:type="even"/>
          <w:pgSz w:w="11907" w:h="16840"/>
          <w:pgMar w:top="1418" w:right="1616" w:bottom="1418" w:left="1616" w:header="851" w:footer="851" w:gutter="0"/>
          <w:cols w:space="720" w:num="1"/>
          <w:docGrid w:linePitch="462" w:charSpace="0"/>
        </w:sectPr>
      </w:pPr>
    </w:p>
    <w:p w14:paraId="711F2392">
      <w:pPr>
        <w:spacing w:line="360" w:lineRule="auto"/>
        <w:ind w:firstLine="422" w:firstLineChars="200"/>
        <w:jc w:val="center"/>
        <w:rPr>
          <w:rFonts w:ascii="宋体" w:hAnsi="宋体"/>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中小企业划型标准规定</w:t>
      </w:r>
    </w:p>
    <w:p w14:paraId="2F9A8DE2">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一、根据《中华人民共和国中小企业促进法》和《国务院关于进一步促进中小企业发展的若干意见》(国发〔2009〕36号)，制定本规定。</w:t>
      </w:r>
    </w:p>
    <w:p w14:paraId="39308D30">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二、中小企业划分为中型、小型、微型三种类型，具体标准根据企业从业人员、营业收入、资产总额等指标，结合行业特点制定。</w:t>
      </w:r>
    </w:p>
    <w:p w14:paraId="425ECEBC">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559C4EB">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四、各行业划型标准为：</w:t>
      </w:r>
    </w:p>
    <w:p w14:paraId="2F46C98A">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3E50AD3B">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4157A8D">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253B07">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B7F0845">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81D5B7F">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EE0678A">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41D88D2">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BF486D">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3145F8">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7D8523">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DBFC50">
      <w:pPr>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E32FDC8">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F86FF8A">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3DB4BDC">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BEAA0E">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3AA18898">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五、企业类型的划分以统计部门的统计数据为依据。</w:t>
      </w:r>
    </w:p>
    <w:p w14:paraId="1F1D6760">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70A6691D">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1E0FB0D1">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八、本规定由工业和信息化部、国家统计局会同有关部门根据《国民经济行业分类》修订情况和企业发展变化情况适时修订。</w:t>
      </w:r>
    </w:p>
    <w:p w14:paraId="2D083099">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九、本规定由工业和信息化部、国家统计局会同有关部门负责解释。</w:t>
      </w:r>
    </w:p>
    <w:p w14:paraId="0EF1479C">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十、本规定自发布之日起执行，原国家经贸委、原国家计委、财政部和国家统计局2003年颁布的《中小企业标准暂行规定》同时废止。</w:t>
      </w:r>
    </w:p>
    <w:p w14:paraId="4B014F3F">
      <w:pPr>
        <w:rPr>
          <w:rFonts w:ascii="宋体" w:hAnsi="宋体"/>
          <w:color w:val="000000" w:themeColor="text1"/>
          <w14:textFill>
            <w14:solidFill>
              <w14:schemeClr w14:val="tx1"/>
            </w14:solidFill>
          </w14:textFill>
        </w:rPr>
        <w:sectPr>
          <w:headerReference r:id="rId14" w:type="default"/>
          <w:pgSz w:w="11907" w:h="16840"/>
          <w:pgMar w:top="1117" w:right="1616" w:bottom="1057" w:left="1616" w:header="878" w:footer="794" w:gutter="0"/>
          <w:cols w:space="720" w:num="1"/>
        </w:sectPr>
      </w:pPr>
    </w:p>
    <w:p w14:paraId="393A1AAA">
      <w:pPr>
        <w:spacing w:line="360" w:lineRule="auto"/>
        <w:jc w:val="center"/>
        <w:rPr>
          <w:rFonts w:ascii="宋体" w:hAnsi="宋体" w:cs="宋体"/>
          <w:color w:val="000000" w:themeColor="text1"/>
          <w:sz w:val="36"/>
          <w:szCs w:val="36"/>
          <w14:textFill>
            <w14:solidFill>
              <w14:schemeClr w14:val="tx1"/>
            </w14:solidFill>
          </w14:textFill>
        </w:rPr>
      </w:pPr>
      <w:r>
        <w:rPr>
          <w:rFonts w:ascii="宋体" w:hAnsi="宋体" w:cs="宋体"/>
          <w:color w:val="000000" w:themeColor="text1"/>
          <w:spacing w:val="1"/>
          <w:sz w:val="28"/>
          <w:szCs w:val="28"/>
          <w14:textOutline w14:w="2311" w14:cap="flat" w14:cmpd="sng" w14:algn="ctr">
            <w14:solidFill>
              <w14:srgbClr w14:val="000000"/>
            </w14:solidFill>
            <w14:prstDash w14:val="solid"/>
            <w14:miter w14:val="0"/>
          </w14:textOutline>
          <w14:textFill>
            <w14:solidFill>
              <w14:schemeClr w14:val="tx1"/>
            </w14:solidFill>
          </w14:textFill>
        </w:rPr>
        <w:t>残疾人</w:t>
      </w:r>
      <w:r>
        <w:rPr>
          <w:rFonts w:ascii="宋体" w:hAnsi="宋体" w:cs="宋体"/>
          <w:color w:val="000000" w:themeColor="text1"/>
          <w:sz w:val="28"/>
          <w:szCs w:val="28"/>
          <w14:textOutline w14:w="2311" w14:cap="flat" w14:cmpd="sng" w14:algn="ctr">
            <w14:solidFill>
              <w14:srgbClr w14:val="000000"/>
            </w14:solidFill>
            <w14:prstDash w14:val="solid"/>
            <w14:miter w14:val="0"/>
          </w14:textOutline>
          <w14:textFill>
            <w14:solidFill>
              <w14:schemeClr w14:val="tx1"/>
            </w14:solidFill>
          </w14:textFill>
        </w:rPr>
        <w:t>福利性单位声明函格式</w:t>
      </w:r>
    </w:p>
    <w:p w14:paraId="010CC8D3">
      <w:pPr>
        <w:spacing w:line="360" w:lineRule="auto"/>
        <w:ind w:left="14" w:firstLine="444" w:firstLineChars="182"/>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17"/>
          <w14:textFill>
            <w14:solidFill>
              <w14:schemeClr w14:val="tx1"/>
            </w14:solidFill>
          </w14:textFill>
        </w:rPr>
        <w:t>本</w:t>
      </w:r>
      <w:r>
        <w:rPr>
          <w:rFonts w:hint="eastAsia" w:ascii="宋体" w:hAnsi="宋体" w:cs="宋体"/>
          <w:color w:val="000000" w:themeColor="text1"/>
          <w:spacing w:val="11"/>
          <w14:textFill>
            <w14:solidFill>
              <w14:schemeClr w14:val="tx1"/>
            </w14:solidFill>
          </w14:textFill>
        </w:rPr>
        <w:t>单位郑重声明，根据《财政部民政部中国残疾人联合会关于促进残疾人就</w:t>
      </w:r>
      <w:r>
        <w:rPr>
          <w:rFonts w:hint="eastAsia" w:ascii="宋体" w:hAnsi="宋体" w:cs="宋体"/>
          <w:color w:val="000000" w:themeColor="text1"/>
          <w:spacing w:val="2"/>
          <w14:textFill>
            <w14:solidFill>
              <w14:schemeClr w14:val="tx1"/>
            </w14:solidFill>
          </w14:textFill>
        </w:rPr>
        <w:t>业政府采购政策的通知</w:t>
      </w:r>
      <w:r>
        <w:rPr>
          <w:rFonts w:hint="eastAsia" w:ascii="宋体" w:hAnsi="宋体" w:cs="宋体"/>
          <w:color w:val="000000" w:themeColor="text1"/>
          <w:spacing w:val="1"/>
          <w14:textFill>
            <w14:solidFill>
              <w14:schemeClr w14:val="tx1"/>
            </w14:solidFill>
          </w14:textFill>
        </w:rPr>
        <w:t>》(</w:t>
      </w:r>
      <w:r>
        <w:rPr>
          <w:rFonts w:ascii="宋体" w:hAnsi="宋体"/>
          <w:color w:val="000000" w:themeColor="text1"/>
          <w:spacing w:val="1"/>
          <w14:textFill>
            <w14:solidFill>
              <w14:schemeClr w14:val="tx1"/>
            </w14:solidFill>
          </w14:textFill>
        </w:rPr>
        <w:t>财库〔2017〕141号</w:t>
      </w:r>
      <w:r>
        <w:rPr>
          <w:rFonts w:hint="eastAsia" w:ascii="宋体" w:hAnsi="宋体" w:cs="宋体"/>
          <w:color w:val="000000" w:themeColor="text1"/>
          <w:spacing w:val="1"/>
          <w14:textFill>
            <w14:solidFill>
              <w14:schemeClr w14:val="tx1"/>
            </w14:solidFill>
          </w14:textFill>
        </w:rPr>
        <w:t>)的规定，本单位</w:t>
      </w:r>
      <w:r>
        <w:rPr>
          <w:rFonts w:hint="eastAsia" w:ascii="宋体" w:hAnsi="宋体" w:cs="宋体"/>
          <w:color w:val="000000" w:themeColor="text1"/>
          <w:spacing w:val="1"/>
          <w14:textOutline w14:w="1536" w14:cap="flat" w14:cmpd="sng" w14:algn="ctr">
            <w14:solidFill>
              <w14:srgbClr w14:val="000000"/>
            </w14:solidFill>
            <w14:prstDash w14:val="solid"/>
            <w14:miter w14:val="0"/>
          </w14:textOutline>
          <w14:textFill>
            <w14:solidFill>
              <w14:schemeClr w14:val="tx1"/>
            </w14:solidFill>
          </w14:textFill>
        </w:rPr>
        <w:t>(请进行选择)</w:t>
      </w:r>
      <w:r>
        <w:rPr>
          <w:rFonts w:hint="eastAsia" w:ascii="宋体" w:hAnsi="宋体" w:cs="宋体"/>
          <w:color w:val="000000" w:themeColor="text1"/>
          <w:spacing w:val="1"/>
          <w14:textFill>
            <w14:solidFill>
              <w14:schemeClr w14:val="tx1"/>
            </w14:solidFill>
          </w14:textFill>
        </w:rPr>
        <w:t>：</w:t>
      </w:r>
    </w:p>
    <w:p w14:paraId="41728953">
      <w:pPr>
        <w:spacing w:line="360" w:lineRule="auto"/>
        <w:ind w:left="504"/>
        <w:rPr>
          <w:rFonts w:ascii="宋体" w:hAnsi="宋体" w:cs="宋体"/>
          <w:color w:val="000000" w:themeColor="text1"/>
          <w14:textFill>
            <w14:solidFill>
              <w14:schemeClr w14:val="tx1"/>
            </w14:solidFill>
          </w14:textFill>
        </w:rPr>
      </w:pPr>
      <w:r>
        <w:rPr>
          <w:rFonts w:hint="eastAsia" w:ascii="宋体" w:hAnsi="宋体" w:cs="宋体"/>
          <w:b/>
          <w:bCs/>
          <w:color w:val="000000" w:themeColor="text1"/>
          <w:spacing w:val="18"/>
          <w:position w:val="3"/>
          <w14:textFill>
            <w14:solidFill>
              <w14:schemeClr w14:val="tx1"/>
            </w14:solidFill>
          </w14:textFill>
        </w:rPr>
        <w:t>□</w:t>
      </w:r>
      <w:r>
        <w:rPr>
          <w:rFonts w:hint="eastAsia" w:ascii="宋体" w:hAnsi="宋体" w:cs="宋体"/>
          <w:color w:val="000000" w:themeColor="text1"/>
          <w:spacing w:val="11"/>
          <w:position w:val="3"/>
          <w14:textOutline w14:w="1536" w14:cap="flat" w14:cmpd="sng" w14:algn="ctr">
            <w14:solidFill>
              <w14:srgbClr w14:val="000000"/>
            </w14:solidFill>
            <w14:prstDash w14:val="solid"/>
            <w14:miter w14:val="0"/>
          </w14:textOutline>
          <w14:textFill>
            <w14:solidFill>
              <w14:schemeClr w14:val="tx1"/>
            </w14:solidFill>
          </w14:textFill>
        </w:rPr>
        <w:t>不</w:t>
      </w:r>
      <w:r>
        <w:rPr>
          <w:rFonts w:hint="eastAsia" w:ascii="宋体" w:hAnsi="宋体" w:cs="宋体"/>
          <w:color w:val="000000" w:themeColor="text1"/>
          <w:spacing w:val="9"/>
          <w:position w:val="3"/>
          <w14:textOutline w14:w="1536" w14:cap="flat" w14:cmpd="sng" w14:algn="ctr">
            <w14:solidFill>
              <w14:srgbClr w14:val="000000"/>
            </w14:solidFill>
            <w14:prstDash w14:val="solid"/>
            <w14:miter w14:val="0"/>
          </w14:textOutline>
          <w14:textFill>
            <w14:solidFill>
              <w14:schemeClr w14:val="tx1"/>
            </w14:solidFill>
          </w14:textFill>
        </w:rPr>
        <w:t>属于符合条件的残疾人福利性单位。</w:t>
      </w:r>
    </w:p>
    <w:p w14:paraId="25E53CCD">
      <w:pPr>
        <w:spacing w:line="360" w:lineRule="auto"/>
        <w:ind w:left="8" w:right="52" w:firstLine="495"/>
        <w:rPr>
          <w:rFonts w:ascii="宋体" w:hAnsi="宋体" w:cs="宋体"/>
          <w:color w:val="000000" w:themeColor="text1"/>
          <w14:textFill>
            <w14:solidFill>
              <w14:schemeClr w14:val="tx1"/>
            </w14:solidFill>
          </w14:textFill>
        </w:rPr>
      </w:pPr>
      <w:r>
        <w:rPr>
          <w:rFonts w:hint="eastAsia" w:ascii="宋体" w:hAnsi="宋体" w:cs="宋体"/>
          <w:b/>
          <w:bCs/>
          <w:color w:val="000000" w:themeColor="text1"/>
          <w:spacing w:val="20"/>
          <w14:textFill>
            <w14:solidFill>
              <w14:schemeClr w14:val="tx1"/>
            </w14:solidFill>
          </w14:textFill>
        </w:rPr>
        <w:t>□</w:t>
      </w:r>
      <w:r>
        <w:rPr>
          <w:rFonts w:hint="eastAsia" w:ascii="宋体" w:hAnsi="宋体" w:cs="宋体"/>
          <w:color w:val="000000" w:themeColor="text1"/>
          <w:spacing w:val="20"/>
          <w14:textOutline w14:w="1536" w14:cap="flat" w14:cmpd="sng" w14:algn="ctr">
            <w14:solidFill>
              <w14:srgbClr w14:val="000000"/>
            </w14:solidFill>
            <w14:prstDash w14:val="solid"/>
            <w14:miter w14:val="0"/>
          </w14:textOutline>
          <w14:textFill>
            <w14:solidFill>
              <w14:schemeClr w14:val="tx1"/>
            </w14:solidFill>
          </w14:textFill>
        </w:rPr>
        <w:t>属</w:t>
      </w:r>
      <w:r>
        <w:rPr>
          <w:rFonts w:hint="eastAsia" w:ascii="宋体" w:hAnsi="宋体" w:cs="宋体"/>
          <w:color w:val="000000" w:themeColor="text1"/>
          <w:spacing w:val="15"/>
          <w14:textOutline w14:w="1536" w14:cap="flat" w14:cmpd="sng" w14:algn="ctr">
            <w14:solidFill>
              <w14:srgbClr w14:val="000000"/>
            </w14:solidFill>
            <w14:prstDash w14:val="solid"/>
            <w14:miter w14:val="0"/>
          </w14:textOutline>
          <w14:textFill>
            <w14:solidFill>
              <w14:schemeClr w14:val="tx1"/>
            </w14:solidFill>
          </w14:textFill>
        </w:rPr>
        <w:t>于</w:t>
      </w:r>
      <w:r>
        <w:rPr>
          <w:rFonts w:hint="eastAsia" w:ascii="宋体" w:hAnsi="宋体" w:cs="宋体"/>
          <w:color w:val="000000" w:themeColor="text1"/>
          <w:spacing w:val="10"/>
          <w14:textOutline w14:w="1536" w14:cap="flat" w14:cmpd="sng" w14:algn="ctr">
            <w14:solidFill>
              <w14:srgbClr w14:val="000000"/>
            </w14:solidFill>
            <w14:prstDash w14:val="solid"/>
            <w14:miter w14:val="0"/>
          </w14:textOutline>
          <w14:textFill>
            <w14:solidFill>
              <w14:schemeClr w14:val="tx1"/>
            </w14:solidFill>
          </w14:textFill>
        </w:rPr>
        <w:t>符合条件的残疾人福利性单位，</w:t>
      </w:r>
      <w:r>
        <w:rPr>
          <w:rFonts w:hint="eastAsia" w:ascii="宋体" w:hAnsi="宋体" w:cs="宋体"/>
          <w:color w:val="000000" w:themeColor="text1"/>
          <w:spacing w:val="10"/>
          <w14:textFill>
            <w14:solidFill>
              <w14:schemeClr w14:val="tx1"/>
            </w14:solidFill>
          </w14:textFill>
        </w:rPr>
        <w:t>且本单位参加______单位的______项目</w:t>
      </w:r>
      <w:r>
        <w:rPr>
          <w:rFonts w:hint="eastAsia" w:ascii="宋体" w:hAnsi="宋体" w:cs="宋体"/>
          <w:color w:val="000000" w:themeColor="text1"/>
          <w:spacing w:val="12"/>
          <w14:textFill>
            <w14:solidFill>
              <w14:schemeClr w14:val="tx1"/>
            </w14:solidFill>
          </w14:textFill>
        </w:rPr>
        <w:t>采购活动提供本单位制造的货物(由本单位承担工程/提供服务)，或者提供其他</w:t>
      </w:r>
      <w:r>
        <w:rPr>
          <w:rFonts w:hint="eastAsia" w:ascii="宋体" w:hAnsi="宋体" w:cs="宋体"/>
          <w:color w:val="000000" w:themeColor="text1"/>
          <w:spacing w:val="8"/>
          <w14:textFill>
            <w14:solidFill>
              <w14:schemeClr w14:val="tx1"/>
            </w14:solidFill>
          </w14:textFill>
        </w:rPr>
        <w:t>残</w:t>
      </w:r>
      <w:r>
        <w:rPr>
          <w:rFonts w:hint="eastAsia" w:ascii="宋体" w:hAnsi="宋体" w:cs="宋体"/>
          <w:color w:val="000000" w:themeColor="text1"/>
          <w:spacing w:val="20"/>
          <w14:textFill>
            <w14:solidFill>
              <w14:schemeClr w14:val="tx1"/>
            </w14:solidFill>
          </w14:textFill>
        </w:rPr>
        <w:t>疾</w:t>
      </w:r>
      <w:r>
        <w:rPr>
          <w:rFonts w:hint="eastAsia" w:ascii="宋体" w:hAnsi="宋体" w:cs="宋体"/>
          <w:color w:val="000000" w:themeColor="text1"/>
          <w:spacing w:val="14"/>
          <w14:textFill>
            <w14:solidFill>
              <w14:schemeClr w14:val="tx1"/>
            </w14:solidFill>
          </w14:textFill>
        </w:rPr>
        <w:t>人福利性单位制造的货物(不包括使用非残疾人福利性单位注册商标的货物)。</w:t>
      </w:r>
    </w:p>
    <w:p w14:paraId="04F155A0">
      <w:pPr>
        <w:spacing w:line="360" w:lineRule="auto"/>
        <w:ind w:left="514"/>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12"/>
          <w14:textOutline w14:w="1536" w14:cap="flat" w14:cmpd="sng" w14:algn="ctr">
            <w14:solidFill>
              <w14:srgbClr w14:val="000000"/>
            </w14:solidFill>
            <w14:prstDash w14:val="solid"/>
            <w14:miter w14:val="0"/>
          </w14:textOutline>
          <w14:textFill>
            <w14:solidFill>
              <w14:schemeClr w14:val="tx1"/>
            </w14:solidFill>
          </w14:textFill>
        </w:rPr>
        <w:t>本单位对上述声明的真实性负责。如有虚假，将依法承担相应责任</w:t>
      </w:r>
      <w:r>
        <w:rPr>
          <w:rFonts w:hint="eastAsia" w:ascii="宋体" w:hAnsi="宋体" w:cs="宋体"/>
          <w:color w:val="000000" w:themeColor="text1"/>
          <w:spacing w:val="6"/>
          <w14:textOutline w14:w="1536" w14:cap="flat" w14:cmpd="sng" w14:algn="ctr">
            <w14:solidFill>
              <w14:srgbClr w14:val="000000"/>
            </w14:solidFill>
            <w14:prstDash w14:val="solid"/>
            <w14:miter w14:val="0"/>
          </w14:textOutline>
          <w14:textFill>
            <w14:solidFill>
              <w14:schemeClr w14:val="tx1"/>
            </w14:solidFill>
          </w14:textFill>
        </w:rPr>
        <w:t>。</w:t>
      </w:r>
    </w:p>
    <w:p w14:paraId="26BA851D">
      <w:pPr>
        <w:spacing w:line="360" w:lineRule="auto"/>
        <w:rPr>
          <w:rFonts w:ascii="宋体" w:hAnsi="宋体" w:cs="宋体"/>
          <w:color w:val="000000" w:themeColor="text1"/>
          <w14:textFill>
            <w14:solidFill>
              <w14:schemeClr w14:val="tx1"/>
            </w14:solidFill>
          </w14:textFill>
        </w:rPr>
      </w:pPr>
    </w:p>
    <w:p w14:paraId="6B38C082">
      <w:pPr>
        <w:spacing w:line="278" w:lineRule="auto"/>
        <w:rPr>
          <w:rFonts w:ascii="宋体" w:hAnsi="宋体"/>
          <w:color w:val="000000" w:themeColor="text1"/>
          <w:sz w:val="18"/>
          <w14:textFill>
            <w14:solidFill>
              <w14:schemeClr w14:val="tx1"/>
            </w14:solidFill>
          </w14:textFill>
        </w:rPr>
      </w:pPr>
    </w:p>
    <w:p w14:paraId="305FD0FD">
      <w:pPr>
        <w:spacing w:line="278" w:lineRule="auto"/>
        <w:rPr>
          <w:rFonts w:ascii="宋体" w:hAnsi="宋体"/>
          <w:color w:val="000000" w:themeColor="text1"/>
          <w:sz w:val="18"/>
          <w14:textFill>
            <w14:solidFill>
              <w14:schemeClr w14:val="tx1"/>
            </w14:solidFill>
          </w14:textFill>
        </w:rPr>
      </w:pPr>
    </w:p>
    <w:p w14:paraId="66E89D08">
      <w:pPr>
        <w:spacing w:line="279" w:lineRule="auto"/>
        <w:rPr>
          <w:rFonts w:ascii="宋体" w:hAnsi="宋体"/>
          <w:color w:val="000000" w:themeColor="text1"/>
          <w:sz w:val="18"/>
          <w14:textFill>
            <w14:solidFill>
              <w14:schemeClr w14:val="tx1"/>
            </w14:solidFill>
          </w14:textFill>
        </w:rPr>
      </w:pPr>
    </w:p>
    <w:p w14:paraId="4E1A8026">
      <w:pPr>
        <w:spacing w:line="279" w:lineRule="auto"/>
        <w:rPr>
          <w:rFonts w:ascii="宋体" w:hAnsi="宋体"/>
          <w:color w:val="000000" w:themeColor="text1"/>
          <w:sz w:val="18"/>
          <w14:textFill>
            <w14:solidFill>
              <w14:schemeClr w14:val="tx1"/>
            </w14:solidFill>
          </w14:textFill>
        </w:rPr>
      </w:pPr>
    </w:p>
    <w:p w14:paraId="477D7A14">
      <w:pPr>
        <w:spacing w:before="78" w:line="588" w:lineRule="exact"/>
        <w:ind w:left="3938"/>
        <w:rPr>
          <w:rFonts w:ascii="宋体" w:hAnsi="宋体" w:cs="宋体"/>
          <w:color w:val="000000" w:themeColor="text1"/>
          <w14:textFill>
            <w14:solidFill>
              <w14:schemeClr w14:val="tx1"/>
            </w14:solidFill>
          </w14:textFill>
        </w:rPr>
      </w:pPr>
      <w:r>
        <w:rPr>
          <w:rFonts w:ascii="宋体" w:hAnsi="宋体" w:cs="宋体"/>
          <w:color w:val="000000" w:themeColor="text1"/>
          <w:spacing w:val="25"/>
          <w:position w:val="26"/>
          <w14:textFill>
            <w14:solidFill>
              <w14:schemeClr w14:val="tx1"/>
            </w14:solidFill>
          </w14:textFill>
        </w:rPr>
        <w:t>单</w:t>
      </w:r>
      <w:r>
        <w:rPr>
          <w:rFonts w:ascii="宋体" w:hAnsi="宋体" w:cs="宋体"/>
          <w:color w:val="000000" w:themeColor="text1"/>
          <w:spacing w:val="19"/>
          <w:position w:val="26"/>
          <w14:textFill>
            <w14:solidFill>
              <w14:schemeClr w14:val="tx1"/>
            </w14:solidFill>
          </w14:textFill>
        </w:rPr>
        <w:t>位名称(盖章)：</w:t>
      </w:r>
    </w:p>
    <w:p w14:paraId="3F8E186A">
      <w:pPr>
        <w:spacing w:before="1" w:line="220" w:lineRule="auto"/>
        <w:ind w:left="4011"/>
        <w:rPr>
          <w:rFonts w:ascii="宋体" w:hAnsi="宋体" w:cs="宋体"/>
          <w:color w:val="000000" w:themeColor="text1"/>
          <w14:textFill>
            <w14:solidFill>
              <w14:schemeClr w14:val="tx1"/>
            </w14:solidFill>
          </w14:textFill>
        </w:rPr>
      </w:pPr>
      <w:r>
        <w:rPr>
          <w:rFonts w:ascii="宋体" w:hAnsi="宋体" w:cs="宋体"/>
          <w:color w:val="000000" w:themeColor="text1"/>
          <w:spacing w:val="-3"/>
          <w14:textFill>
            <w14:solidFill>
              <w14:schemeClr w14:val="tx1"/>
            </w14:solidFill>
          </w14:textFill>
        </w:rPr>
        <w:t>日  期：</w:t>
      </w:r>
    </w:p>
    <w:p w14:paraId="1C660182">
      <w:pPr>
        <w:rPr>
          <w:rFonts w:ascii="宋体" w:hAnsi="宋体"/>
          <w:color w:val="000000" w:themeColor="text1"/>
          <w14:textFill>
            <w14:solidFill>
              <w14:schemeClr w14:val="tx1"/>
            </w14:solidFill>
          </w14:textFill>
        </w:rPr>
        <w:sectPr>
          <w:headerReference r:id="rId15" w:type="default"/>
          <w:pgSz w:w="11907" w:h="16840"/>
          <w:pgMar w:top="1117" w:right="1616" w:bottom="1060" w:left="1616" w:header="878" w:footer="794" w:gutter="0"/>
          <w:cols w:space="720" w:num="1"/>
        </w:sectPr>
      </w:pPr>
    </w:p>
    <w:p w14:paraId="73625E03">
      <w:pPr>
        <w:outlineLvl w:val="1"/>
        <w:rPr>
          <w:rFonts w:ascii="宋体" w:hAnsi="宋体"/>
          <w:b/>
          <w:color w:val="000000" w:themeColor="text1"/>
          <w:spacing w:val="20"/>
          <w:sz w:val="24"/>
          <w:szCs w:val="22"/>
          <w14:textFill>
            <w14:solidFill>
              <w14:schemeClr w14:val="tx1"/>
            </w14:solidFill>
          </w14:textFill>
        </w:rPr>
      </w:pPr>
      <w:r>
        <w:rPr>
          <w:rFonts w:ascii="宋体" w:hAnsi="宋体"/>
          <w:b/>
          <w:color w:val="000000" w:themeColor="text1"/>
          <w:spacing w:val="20"/>
          <w:sz w:val="24"/>
          <w:szCs w:val="22"/>
          <w14:textFill>
            <w14:solidFill>
              <w14:schemeClr w14:val="tx1"/>
            </w14:solidFill>
          </w14:textFill>
        </w:rPr>
        <w:t>二、商务技术文件格式</w:t>
      </w:r>
    </w:p>
    <w:p w14:paraId="4DEDC8C6">
      <w:pPr>
        <w:rPr>
          <w:rFonts w:ascii="宋体" w:hAnsi="宋体"/>
          <w:b/>
          <w:color w:val="000000" w:themeColor="text1"/>
          <w:spacing w:val="20"/>
          <w:sz w:val="24"/>
          <w:szCs w:val="22"/>
          <w14:textFill>
            <w14:solidFill>
              <w14:schemeClr w14:val="tx1"/>
            </w14:solidFill>
          </w14:textFill>
        </w:rPr>
      </w:pPr>
    </w:p>
    <w:p w14:paraId="7C8A6035">
      <w:pPr>
        <w:rPr>
          <w:rFonts w:ascii="宋体" w:hAnsi="宋体"/>
          <w:b/>
          <w:color w:val="000000" w:themeColor="text1"/>
          <w:spacing w:val="20"/>
          <w:sz w:val="24"/>
          <w:szCs w:val="22"/>
          <w14:textFill>
            <w14:solidFill>
              <w14:schemeClr w14:val="tx1"/>
            </w14:solidFill>
          </w14:textFill>
        </w:rPr>
      </w:pPr>
      <w:r>
        <w:rPr>
          <w:rFonts w:ascii="宋体" w:hAnsi="宋体"/>
          <w:b/>
          <w:color w:val="000000" w:themeColor="text1"/>
          <w:spacing w:val="20"/>
          <w:sz w:val="24"/>
          <w:szCs w:val="22"/>
          <w14:textFill>
            <w14:solidFill>
              <w14:schemeClr w14:val="tx1"/>
            </w14:solidFill>
          </w14:textFill>
        </w:rPr>
        <w:t>投标文件(商务技术文件)封面(非实质性格式)</w:t>
      </w:r>
    </w:p>
    <w:p w14:paraId="591B7CD0">
      <w:pPr>
        <w:jc w:val="center"/>
        <w:rPr>
          <w:rFonts w:ascii="宋体" w:hAnsi="宋体"/>
          <w:b/>
          <w:color w:val="000000" w:themeColor="text1"/>
          <w:spacing w:val="60"/>
          <w:sz w:val="84"/>
          <w:szCs w:val="84"/>
          <w14:textFill>
            <w14:solidFill>
              <w14:schemeClr w14:val="tx1"/>
            </w14:solidFill>
          </w14:textFill>
        </w:rPr>
      </w:pPr>
    </w:p>
    <w:p w14:paraId="1B84E3AC">
      <w:pPr>
        <w:pStyle w:val="41"/>
        <w:ind w:firstLine="210"/>
        <w:rPr>
          <w:rFonts w:ascii="宋体" w:hAnsi="宋体"/>
          <w:color w:val="000000" w:themeColor="text1"/>
          <w14:textFill>
            <w14:solidFill>
              <w14:schemeClr w14:val="tx1"/>
            </w14:solidFill>
          </w14:textFill>
        </w:rPr>
      </w:pPr>
    </w:p>
    <w:p w14:paraId="0C2818F9">
      <w:pPr>
        <w:pStyle w:val="41"/>
        <w:ind w:firstLine="210"/>
        <w:rPr>
          <w:rFonts w:ascii="宋体" w:hAnsi="宋体"/>
          <w:color w:val="000000" w:themeColor="text1"/>
          <w14:textFill>
            <w14:solidFill>
              <w14:schemeClr w14:val="tx1"/>
            </w14:solidFill>
          </w14:textFill>
        </w:rPr>
      </w:pPr>
    </w:p>
    <w:p w14:paraId="79517119">
      <w:pPr>
        <w:jc w:val="center"/>
        <w:rPr>
          <w:rFonts w:ascii="宋体" w:hAnsi="宋体"/>
          <w:b/>
          <w:color w:val="000000" w:themeColor="text1"/>
          <w:spacing w:val="60"/>
          <w:sz w:val="84"/>
          <w:szCs w:val="84"/>
          <w14:textFill>
            <w14:solidFill>
              <w14:schemeClr w14:val="tx1"/>
            </w14:solidFill>
          </w14:textFill>
        </w:rPr>
      </w:pPr>
      <w:r>
        <w:rPr>
          <w:rFonts w:ascii="宋体" w:hAnsi="宋体"/>
          <w:b/>
          <w:color w:val="000000" w:themeColor="text1"/>
          <w:spacing w:val="60"/>
          <w:sz w:val="84"/>
          <w:szCs w:val="84"/>
          <w14:textFill>
            <w14:solidFill>
              <w14:schemeClr w14:val="tx1"/>
            </w14:solidFill>
          </w14:textFill>
        </w:rPr>
        <w:t>投标文件</w:t>
      </w:r>
    </w:p>
    <w:p w14:paraId="4358A7A0">
      <w:pPr>
        <w:jc w:val="center"/>
        <w:rPr>
          <w:rFonts w:ascii="宋体" w:hAnsi="宋体"/>
          <w:b/>
          <w:color w:val="000000" w:themeColor="text1"/>
          <w:spacing w:val="60"/>
          <w:sz w:val="52"/>
          <w:szCs w:val="52"/>
          <w14:textFill>
            <w14:solidFill>
              <w14:schemeClr w14:val="tx1"/>
            </w14:solidFill>
          </w14:textFill>
        </w:rPr>
      </w:pPr>
      <w:r>
        <w:rPr>
          <w:rFonts w:ascii="宋体" w:hAnsi="宋体"/>
          <w:b/>
          <w:color w:val="000000" w:themeColor="text1"/>
          <w:spacing w:val="60"/>
          <w:sz w:val="52"/>
          <w:szCs w:val="52"/>
          <w14:textFill>
            <w14:solidFill>
              <w14:schemeClr w14:val="tx1"/>
            </w14:solidFill>
          </w14:textFill>
        </w:rPr>
        <w:t>(商务技术文件)</w:t>
      </w:r>
    </w:p>
    <w:p w14:paraId="156AFE63">
      <w:pPr>
        <w:spacing w:line="332" w:lineRule="auto"/>
        <w:rPr>
          <w:rFonts w:ascii="宋体" w:hAnsi="宋体"/>
          <w:color w:val="000000" w:themeColor="text1"/>
          <w14:textFill>
            <w14:solidFill>
              <w14:schemeClr w14:val="tx1"/>
            </w14:solidFill>
          </w14:textFill>
        </w:rPr>
      </w:pPr>
    </w:p>
    <w:p w14:paraId="0473AEBA">
      <w:pPr>
        <w:spacing w:line="332" w:lineRule="auto"/>
        <w:rPr>
          <w:rFonts w:ascii="宋体" w:hAnsi="宋体"/>
          <w:color w:val="000000" w:themeColor="text1"/>
          <w14:textFill>
            <w14:solidFill>
              <w14:schemeClr w14:val="tx1"/>
            </w14:solidFill>
          </w14:textFill>
        </w:rPr>
      </w:pPr>
    </w:p>
    <w:p w14:paraId="20B18BF1">
      <w:pPr>
        <w:pStyle w:val="4"/>
        <w:rPr>
          <w:rFonts w:hAnsi="宋体"/>
          <w:color w:val="000000" w:themeColor="text1"/>
          <w:sz w:val="21"/>
          <w14:textFill>
            <w14:solidFill>
              <w14:schemeClr w14:val="tx1"/>
            </w14:solidFill>
          </w14:textFill>
        </w:rPr>
      </w:pPr>
    </w:p>
    <w:p w14:paraId="2889AFDD">
      <w:pPr>
        <w:pStyle w:val="4"/>
        <w:rPr>
          <w:rFonts w:hAnsi="宋体"/>
          <w:color w:val="000000" w:themeColor="text1"/>
          <w:sz w:val="21"/>
          <w14:textFill>
            <w14:solidFill>
              <w14:schemeClr w14:val="tx1"/>
            </w14:solidFill>
          </w14:textFill>
        </w:rPr>
      </w:pPr>
    </w:p>
    <w:p w14:paraId="0737D0B0">
      <w:pPr>
        <w:pStyle w:val="4"/>
        <w:rPr>
          <w:rFonts w:hAnsi="宋体"/>
          <w:color w:val="000000" w:themeColor="text1"/>
          <w:sz w:val="21"/>
          <w14:textFill>
            <w14:solidFill>
              <w14:schemeClr w14:val="tx1"/>
            </w14:solidFill>
          </w14:textFill>
        </w:rPr>
      </w:pPr>
    </w:p>
    <w:p w14:paraId="6E9BFF59">
      <w:pPr>
        <w:pStyle w:val="4"/>
        <w:rPr>
          <w:rFonts w:hAnsi="宋体"/>
          <w:color w:val="000000" w:themeColor="text1"/>
          <w:sz w:val="21"/>
          <w14:textFill>
            <w14:solidFill>
              <w14:schemeClr w14:val="tx1"/>
            </w14:solidFill>
          </w14:textFill>
        </w:rPr>
      </w:pPr>
    </w:p>
    <w:p w14:paraId="2D5C62E7">
      <w:pPr>
        <w:pStyle w:val="4"/>
        <w:rPr>
          <w:rFonts w:hAnsi="宋体"/>
          <w:color w:val="000000" w:themeColor="text1"/>
          <w:sz w:val="21"/>
          <w14:textFill>
            <w14:solidFill>
              <w14:schemeClr w14:val="tx1"/>
            </w14:solidFill>
          </w14:textFill>
        </w:rPr>
      </w:pPr>
    </w:p>
    <w:p w14:paraId="7BB7A5C2">
      <w:pPr>
        <w:snapToGrid w:val="0"/>
        <w:spacing w:line="360" w:lineRule="auto"/>
        <w:ind w:firstLine="723" w:firstLineChars="200"/>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项目名称:</w:t>
      </w:r>
    </w:p>
    <w:p w14:paraId="637CA3CC">
      <w:pPr>
        <w:snapToGrid w:val="0"/>
        <w:spacing w:line="360" w:lineRule="auto"/>
        <w:ind w:firstLine="723" w:firstLineChars="200"/>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项目编号/包号：</w:t>
      </w:r>
    </w:p>
    <w:p w14:paraId="2922DAAB">
      <w:pPr>
        <w:snapToGrid w:val="0"/>
        <w:spacing w:line="360" w:lineRule="auto"/>
        <w:ind w:firstLine="723" w:firstLineChars="200"/>
        <w:jc w:val="left"/>
        <w:rPr>
          <w:rFonts w:ascii="宋体" w:hAnsi="宋体" w:cs="宋体"/>
          <w:b/>
          <w:color w:val="000000" w:themeColor="text1"/>
          <w:spacing w:val="20"/>
          <w:sz w:val="32"/>
          <w:szCs w:val="32"/>
          <w14:textFill>
            <w14:solidFill>
              <w14:schemeClr w14:val="tx1"/>
            </w14:solidFill>
          </w14:textFill>
        </w:rPr>
      </w:pPr>
      <w:r>
        <w:rPr>
          <w:rFonts w:hint="eastAsia" w:ascii="宋体" w:hAnsi="宋体" w:cs="宋体"/>
          <w:b/>
          <w:color w:val="000000" w:themeColor="text1"/>
          <w:spacing w:val="20"/>
          <w:sz w:val="32"/>
          <w:szCs w:val="32"/>
          <w14:textFill>
            <w14:solidFill>
              <w14:schemeClr w14:val="tx1"/>
            </w14:solidFill>
          </w14:textFill>
        </w:rPr>
        <w:t>投标人名称：</w:t>
      </w:r>
    </w:p>
    <w:p w14:paraId="5BD968C8">
      <w:pPr>
        <w:snapToGrid w:val="0"/>
        <w:spacing w:line="360" w:lineRule="auto"/>
        <w:ind w:firstLine="1445" w:firstLineChars="400"/>
        <w:jc w:val="left"/>
        <w:rPr>
          <w:rFonts w:ascii="宋体" w:hAnsi="宋体" w:cs="宋体"/>
          <w:b/>
          <w:color w:val="000000" w:themeColor="text1"/>
          <w:spacing w:val="20"/>
          <w:sz w:val="32"/>
          <w:szCs w:val="32"/>
          <w14:textFill>
            <w14:solidFill>
              <w14:schemeClr w14:val="tx1"/>
            </w14:solidFill>
          </w14:textFill>
        </w:rPr>
      </w:pPr>
    </w:p>
    <w:p w14:paraId="3C8A9932">
      <w:pPr>
        <w:snapToGrid w:val="0"/>
        <w:spacing w:line="360" w:lineRule="auto"/>
        <w:ind w:firstLine="1445" w:firstLineChars="400"/>
        <w:jc w:val="left"/>
        <w:rPr>
          <w:rFonts w:ascii="宋体" w:hAnsi="宋体" w:cs="宋体"/>
          <w:b/>
          <w:color w:val="000000" w:themeColor="text1"/>
          <w:spacing w:val="20"/>
          <w:sz w:val="32"/>
          <w:szCs w:val="32"/>
          <w14:textFill>
            <w14:solidFill>
              <w14:schemeClr w14:val="tx1"/>
            </w14:solidFill>
          </w14:textFill>
        </w:rPr>
      </w:pPr>
    </w:p>
    <w:p w14:paraId="5840078F">
      <w:pPr>
        <w:pStyle w:val="54"/>
        <w:rPr>
          <w:rFonts w:ascii="宋体" w:hAnsi="宋体" w:cs="宋体"/>
          <w:b/>
          <w:color w:val="000000" w:themeColor="text1"/>
          <w:spacing w:val="20"/>
          <w:sz w:val="32"/>
          <w:szCs w:val="32"/>
          <w14:textFill>
            <w14:solidFill>
              <w14:schemeClr w14:val="tx1"/>
            </w14:solidFill>
          </w14:textFill>
        </w:rPr>
      </w:pPr>
    </w:p>
    <w:p w14:paraId="7A12923F">
      <w:pPr>
        <w:pStyle w:val="54"/>
        <w:rPr>
          <w:rFonts w:ascii="宋体" w:hAnsi="宋体" w:cs="宋体"/>
          <w:b w:val="0"/>
          <w:bCs/>
          <w:color w:val="000000" w:themeColor="text1"/>
          <w:spacing w:val="20"/>
          <w:sz w:val="32"/>
          <w:szCs w:val="32"/>
          <w14:textFill>
            <w14:solidFill>
              <w14:schemeClr w14:val="tx1"/>
            </w14:solidFill>
          </w14:textFill>
        </w:rPr>
      </w:pPr>
    </w:p>
    <w:p w14:paraId="689FF8AF">
      <w:pPr>
        <w:pStyle w:val="54"/>
        <w:rPr>
          <w:rFonts w:ascii="宋体" w:hAnsi="宋体" w:cs="宋体"/>
          <w:b w:val="0"/>
          <w:bCs/>
          <w:color w:val="000000" w:themeColor="text1"/>
          <w:spacing w:val="20"/>
          <w:sz w:val="32"/>
          <w:szCs w:val="32"/>
          <w14:textFill>
            <w14:solidFill>
              <w14:schemeClr w14:val="tx1"/>
            </w14:solidFill>
          </w14:textFill>
        </w:rPr>
      </w:pPr>
    </w:p>
    <w:p w14:paraId="69C4364C">
      <w:pPr>
        <w:pStyle w:val="54"/>
        <w:rPr>
          <w:rFonts w:ascii="宋体" w:hAnsi="宋体" w:cs="宋体"/>
          <w:b w:val="0"/>
          <w:bCs/>
          <w:color w:val="000000" w:themeColor="text1"/>
          <w:spacing w:val="20"/>
          <w:sz w:val="32"/>
          <w:szCs w:val="32"/>
          <w14:textFill>
            <w14:solidFill>
              <w14:schemeClr w14:val="tx1"/>
            </w14:solidFill>
          </w14:textFill>
        </w:rPr>
      </w:pPr>
    </w:p>
    <w:p w14:paraId="08EDBF1C">
      <w:pPr>
        <w:pStyle w:val="54"/>
        <w:rPr>
          <w:rFonts w:ascii="宋体" w:hAnsi="宋体" w:cs="宋体"/>
          <w:b w:val="0"/>
          <w:bCs/>
          <w:color w:val="000000" w:themeColor="text1"/>
          <w:spacing w:val="20"/>
          <w:sz w:val="32"/>
          <w:szCs w:val="32"/>
          <w14:textFill>
            <w14:solidFill>
              <w14:schemeClr w14:val="tx1"/>
            </w14:solidFill>
          </w14:textFill>
        </w:rPr>
      </w:pPr>
    </w:p>
    <w:p w14:paraId="46B13BCE">
      <w:pPr>
        <w:pStyle w:val="54"/>
        <w:rPr>
          <w:rFonts w:ascii="宋体" w:hAnsi="宋体" w:cs="宋体"/>
          <w:b w:val="0"/>
          <w:bCs/>
          <w:color w:val="000000" w:themeColor="text1"/>
          <w:spacing w:val="20"/>
          <w:sz w:val="32"/>
          <w:szCs w:val="32"/>
          <w14:textFill>
            <w14:solidFill>
              <w14:schemeClr w14:val="tx1"/>
            </w14:solidFill>
          </w14:textFill>
        </w:rPr>
      </w:pPr>
    </w:p>
    <w:p w14:paraId="4E89A95A">
      <w:pPr>
        <w:pStyle w:val="54"/>
        <w:rPr>
          <w:rFonts w:ascii="宋体" w:hAnsi="宋体" w:cs="宋体"/>
          <w:b w:val="0"/>
          <w:bCs/>
          <w:color w:val="000000" w:themeColor="text1"/>
          <w:spacing w:val="20"/>
          <w:sz w:val="32"/>
          <w:szCs w:val="32"/>
          <w14:textFill>
            <w14:solidFill>
              <w14:schemeClr w14:val="tx1"/>
            </w14:solidFill>
          </w14:textFill>
        </w:rPr>
      </w:pPr>
    </w:p>
    <w:p w14:paraId="7036F75A">
      <w:pPr>
        <w:pStyle w:val="54"/>
        <w:rPr>
          <w:rFonts w:ascii="宋体" w:hAnsi="宋体" w:cs="宋体"/>
          <w:b w:val="0"/>
          <w:bCs/>
          <w:color w:val="000000" w:themeColor="text1"/>
          <w:spacing w:val="20"/>
          <w:sz w:val="32"/>
          <w:szCs w:val="32"/>
          <w14:textFill>
            <w14:solidFill>
              <w14:schemeClr w14:val="tx1"/>
            </w14:solidFill>
          </w14:textFill>
        </w:rPr>
      </w:pPr>
    </w:p>
    <w:p w14:paraId="7C33FBC1">
      <w:pPr>
        <w:pStyle w:val="54"/>
        <w:rPr>
          <w:rFonts w:ascii="宋体" w:hAnsi="宋体" w:cs="宋体"/>
          <w:b w:val="0"/>
          <w:bCs/>
          <w:color w:val="000000" w:themeColor="text1"/>
          <w:spacing w:val="20"/>
          <w:sz w:val="32"/>
          <w:szCs w:val="32"/>
          <w14:textFill>
            <w14:solidFill>
              <w14:schemeClr w14:val="tx1"/>
            </w14:solidFill>
          </w14:textFill>
        </w:rPr>
      </w:pPr>
    </w:p>
    <w:p w14:paraId="0612AB0C">
      <w:pPr>
        <w:pStyle w:val="54"/>
        <w:rPr>
          <w:rFonts w:ascii="宋体" w:hAnsi="宋体" w:cs="宋体"/>
          <w:b w:val="0"/>
          <w:bCs/>
          <w:color w:val="000000" w:themeColor="text1"/>
          <w:spacing w:val="20"/>
          <w:sz w:val="32"/>
          <w:szCs w:val="32"/>
          <w14:textFill>
            <w14:solidFill>
              <w14:schemeClr w14:val="tx1"/>
            </w14:solidFill>
          </w14:textFill>
        </w:rPr>
      </w:pPr>
    </w:p>
    <w:p w14:paraId="18E37FE0">
      <w:pPr>
        <w:pStyle w:val="54"/>
        <w:rPr>
          <w:rFonts w:ascii="宋体" w:hAnsi="宋体" w:cs="宋体"/>
          <w:b w:val="0"/>
          <w:bCs/>
          <w:color w:val="000000" w:themeColor="text1"/>
          <w:spacing w:val="20"/>
          <w:sz w:val="32"/>
          <w:szCs w:val="32"/>
          <w14:textFill>
            <w14:solidFill>
              <w14:schemeClr w14:val="tx1"/>
            </w14:solidFill>
          </w14:textFill>
        </w:rPr>
      </w:pPr>
    </w:p>
    <w:p w14:paraId="28779C61">
      <w:pPr>
        <w:spacing w:line="360" w:lineRule="auto"/>
        <w:outlineLvl w:val="2"/>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  投标书(实质性格式)</w:t>
      </w:r>
    </w:p>
    <w:p w14:paraId="6122DB57">
      <w:pPr>
        <w:spacing w:before="117" w:line="219" w:lineRule="auto"/>
        <w:ind w:left="401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t>投</w:t>
      </w:r>
      <w:r>
        <w:rPr>
          <w:rFonts w:hint="eastAsia" w:ascii="宋体" w:hAnsi="宋体" w:cs="宋体"/>
          <w:color w:val="000000" w:themeColor="text1"/>
          <w:spacing w:val="-5"/>
          <w:sz w:val="32"/>
          <w:szCs w:val="32"/>
          <w14:textOutline w14:w="2311" w14:cap="flat" w14:cmpd="sng" w14:algn="ctr">
            <w14:solidFill>
              <w14:srgbClr w14:val="000000"/>
            </w14:solidFill>
            <w14:prstDash w14:val="solid"/>
            <w14:miter w14:val="0"/>
          </w14:textOutline>
          <w14:textFill>
            <w14:solidFill>
              <w14:schemeClr w14:val="tx1"/>
            </w14:solidFill>
          </w14:textFill>
        </w:rPr>
        <w:t>标书</w:t>
      </w:r>
    </w:p>
    <w:p w14:paraId="49B6B826">
      <w:pPr>
        <w:spacing w:before="256" w:line="219" w:lineRule="auto"/>
        <w:ind w:left="9"/>
        <w:rPr>
          <w:rFonts w:ascii="宋体" w:hAnsi="宋体"/>
          <w:color w:val="000000" w:themeColor="text1"/>
          <w:szCs w:val="21"/>
          <w14:textFill>
            <w14:solidFill>
              <w14:schemeClr w14:val="tx1"/>
            </w14:solidFill>
          </w14:textFill>
        </w:rPr>
      </w:pPr>
      <w:r>
        <w:rPr>
          <w:rFonts w:ascii="宋体" w:hAnsi="宋体"/>
          <w:color w:val="000000" w:themeColor="text1"/>
          <w:spacing w:val="-18"/>
          <w:szCs w:val="21"/>
          <w14:textFill>
            <w14:solidFill>
              <w14:schemeClr w14:val="tx1"/>
            </w14:solidFill>
          </w14:textFill>
        </w:rPr>
        <w:t>致</w:t>
      </w:r>
      <w:r>
        <w:rPr>
          <w:rFonts w:ascii="宋体" w:hAnsi="宋体"/>
          <w:color w:val="000000" w:themeColor="text1"/>
          <w:spacing w:val="-11"/>
          <w:szCs w:val="21"/>
          <w14:textFill>
            <w14:solidFill>
              <w14:schemeClr w14:val="tx1"/>
            </w14:solidFill>
          </w14:textFill>
        </w:rPr>
        <w:t>：</w:t>
      </w:r>
      <w:r>
        <w:rPr>
          <w:rFonts w:ascii="宋体" w:hAnsi="宋体"/>
          <w:color w:val="000000" w:themeColor="text1"/>
          <w:spacing w:val="-9"/>
          <w:szCs w:val="21"/>
          <w:u w:val="single"/>
          <w14:textFill>
            <w14:solidFill>
              <w14:schemeClr w14:val="tx1"/>
            </w14:solidFill>
          </w14:textFill>
        </w:rPr>
        <w:t xml:space="preserve"> (采购人或采购代理机构)</w:t>
      </w:r>
      <w:r>
        <w:rPr>
          <w:rFonts w:ascii="宋体" w:hAnsi="宋体"/>
          <w:color w:val="000000" w:themeColor="text1"/>
          <w:szCs w:val="21"/>
          <w:u w:val="single"/>
          <w14:textFill>
            <w14:solidFill>
              <w14:schemeClr w14:val="tx1"/>
            </w14:solidFill>
          </w14:textFill>
        </w:rPr>
        <w:t xml:space="preserve"> </w:t>
      </w:r>
    </w:p>
    <w:p w14:paraId="47E5206E">
      <w:pPr>
        <w:spacing w:line="430" w:lineRule="auto"/>
        <w:rPr>
          <w:rFonts w:ascii="宋体" w:hAnsi="宋体"/>
          <w:color w:val="000000" w:themeColor="text1"/>
          <w:szCs w:val="21"/>
          <w14:textFill>
            <w14:solidFill>
              <w14:schemeClr w14:val="tx1"/>
            </w14:solidFill>
          </w14:textFill>
        </w:rPr>
      </w:pPr>
    </w:p>
    <w:p w14:paraId="3EABD8E4">
      <w:pPr>
        <w:spacing w:line="360" w:lineRule="auto"/>
        <w:ind w:firstLine="412" w:firstLineChars="200"/>
        <w:rPr>
          <w:rFonts w:ascii="宋体" w:hAnsi="宋体"/>
          <w:color w:val="000000" w:themeColor="text1"/>
          <w:spacing w:val="-2"/>
          <w:szCs w:val="21"/>
          <w14:textFill>
            <w14:solidFill>
              <w14:schemeClr w14:val="tx1"/>
            </w14:solidFill>
          </w14:textFill>
        </w:rPr>
      </w:pPr>
      <w:r>
        <w:rPr>
          <w:rFonts w:ascii="宋体" w:hAnsi="宋体"/>
          <w:color w:val="000000" w:themeColor="text1"/>
          <w:spacing w:val="-2"/>
          <w:szCs w:val="21"/>
          <w14:textFill>
            <w14:solidFill>
              <w14:schemeClr w14:val="tx1"/>
            </w14:solidFill>
          </w14:textFill>
        </w:rPr>
        <w:t>我方参加你方就___________ (项目名称，项目编号) 组织的招标活动，并对此项目进行投标。</w:t>
      </w:r>
    </w:p>
    <w:p w14:paraId="3321E5BA">
      <w:pPr>
        <w:spacing w:line="360" w:lineRule="auto"/>
        <w:ind w:firstLine="412" w:firstLineChars="200"/>
        <w:rPr>
          <w:rFonts w:ascii="宋体" w:hAnsi="宋体"/>
          <w:color w:val="000000" w:themeColor="text1"/>
          <w:szCs w:val="21"/>
          <w14:textFill>
            <w14:solidFill>
              <w14:schemeClr w14:val="tx1"/>
            </w14:solidFill>
          </w14:textFill>
        </w:rPr>
      </w:pPr>
      <w:r>
        <w:rPr>
          <w:rFonts w:ascii="宋体" w:hAnsi="宋体"/>
          <w:color w:val="000000" w:themeColor="text1"/>
          <w:spacing w:val="-2"/>
          <w:szCs w:val="21"/>
          <w14:textFill>
            <w14:solidFill>
              <w14:schemeClr w14:val="tx1"/>
            </w14:solidFill>
          </w14:textFill>
        </w:rPr>
        <w:t>1.我方已详细</w:t>
      </w:r>
      <w:r>
        <w:rPr>
          <w:rFonts w:ascii="宋体" w:hAnsi="宋体"/>
          <w:color w:val="000000" w:themeColor="text1"/>
          <w:spacing w:val="-1"/>
          <w:szCs w:val="21"/>
          <w14:textFill>
            <w14:solidFill>
              <w14:schemeClr w14:val="tx1"/>
            </w14:solidFill>
          </w14:textFill>
        </w:rPr>
        <w:t>审查全部招标文件，自愿参与投标并承诺如下：</w:t>
      </w:r>
    </w:p>
    <w:p w14:paraId="63D4E653">
      <w:pPr>
        <w:spacing w:line="360" w:lineRule="auto"/>
        <w:ind w:firstLine="444" w:firstLineChars="200"/>
        <w:rPr>
          <w:rFonts w:ascii="宋体" w:hAnsi="宋体"/>
          <w:color w:val="000000" w:themeColor="text1"/>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（1）本投标有效期为自提交投标文件的截止之日起</w:t>
      </w:r>
      <w:r>
        <w:rPr>
          <w:rFonts w:ascii="宋体" w:hAnsi="宋体"/>
          <w:color w:val="000000" w:themeColor="text1"/>
          <w:spacing w:val="6"/>
          <w:szCs w:val="21"/>
          <w:u w:val="single"/>
          <w14:textFill>
            <w14:solidFill>
              <w14:schemeClr w14:val="tx1"/>
            </w14:solidFill>
          </w14:textFill>
        </w:rPr>
        <w:t xml:space="preserve"> 90 </w:t>
      </w:r>
      <w:r>
        <w:rPr>
          <w:rFonts w:ascii="宋体" w:hAnsi="宋体"/>
          <w:color w:val="000000" w:themeColor="text1"/>
          <w:spacing w:val="6"/>
          <w:szCs w:val="21"/>
          <w14:textFill>
            <w14:solidFill>
              <w14:schemeClr w14:val="tx1"/>
            </w14:solidFill>
          </w14:textFill>
        </w:rPr>
        <w:t>个日历日</w:t>
      </w:r>
      <w:r>
        <w:rPr>
          <w:rFonts w:ascii="宋体" w:hAnsi="宋体"/>
          <w:color w:val="000000" w:themeColor="text1"/>
          <w:spacing w:val="3"/>
          <w:szCs w:val="21"/>
          <w14:textFill>
            <w14:solidFill>
              <w14:schemeClr w14:val="tx1"/>
            </w14:solidFill>
          </w14:textFill>
        </w:rPr>
        <w:t>。</w:t>
      </w:r>
    </w:p>
    <w:p w14:paraId="307D5D1A">
      <w:pPr>
        <w:spacing w:line="360" w:lineRule="auto"/>
        <w:ind w:firstLine="444" w:firstLineChars="200"/>
        <w:rPr>
          <w:rFonts w:ascii="宋体" w:hAnsi="宋体"/>
          <w:color w:val="000000" w:themeColor="text1"/>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（2）</w:t>
      </w:r>
      <w:r>
        <w:rPr>
          <w:rFonts w:ascii="宋体" w:hAnsi="宋体"/>
          <w:color w:val="000000" w:themeColor="text1"/>
          <w:spacing w:val="-2"/>
          <w:szCs w:val="21"/>
          <w14:textFill>
            <w14:solidFill>
              <w14:schemeClr w14:val="tx1"/>
            </w14:solidFill>
          </w14:textFill>
        </w:rPr>
        <w:t>除合同条款及采购需求偏离表列出的偏离外，我方响应招标文件的全部要求。</w:t>
      </w:r>
    </w:p>
    <w:p w14:paraId="0D676B89">
      <w:pPr>
        <w:spacing w:line="360" w:lineRule="auto"/>
        <w:ind w:firstLine="444" w:firstLineChars="200"/>
        <w:rPr>
          <w:rFonts w:ascii="宋体" w:hAnsi="宋体"/>
          <w:color w:val="000000" w:themeColor="text1"/>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（3）</w:t>
      </w:r>
      <w:r>
        <w:rPr>
          <w:rFonts w:ascii="宋体" w:hAnsi="宋体"/>
          <w:color w:val="000000" w:themeColor="text1"/>
          <w:spacing w:val="5"/>
          <w:szCs w:val="21"/>
          <w14:textFill>
            <w14:solidFill>
              <w14:schemeClr w14:val="tx1"/>
            </w14:solidFill>
          </w14:textFill>
        </w:rPr>
        <w:t>我方已提供的全部文件资料是真实、准确的，并对此承担一切法律后果。</w:t>
      </w:r>
    </w:p>
    <w:p w14:paraId="74F04CD0">
      <w:pPr>
        <w:spacing w:line="360" w:lineRule="auto"/>
        <w:ind w:firstLine="444" w:firstLineChars="200"/>
        <w:rPr>
          <w:rFonts w:ascii="宋体" w:hAnsi="宋体"/>
          <w:color w:val="000000" w:themeColor="text1"/>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（4）</w:t>
      </w:r>
      <w:r>
        <w:rPr>
          <w:rFonts w:ascii="宋体" w:hAnsi="宋体"/>
          <w:color w:val="000000" w:themeColor="text1"/>
          <w:spacing w:val="5"/>
          <w:szCs w:val="21"/>
          <w14:textFill>
            <w14:solidFill>
              <w14:schemeClr w14:val="tx1"/>
            </w14:solidFill>
          </w14:textFill>
        </w:rPr>
        <w:t>如我方中标，我方将在法律规定的期限内与你方签订合同，按照招标文件要</w:t>
      </w:r>
      <w:r>
        <w:rPr>
          <w:rFonts w:ascii="宋体" w:hAnsi="宋体"/>
          <w:color w:val="000000" w:themeColor="text1"/>
          <w:spacing w:val="-2"/>
          <w:szCs w:val="21"/>
          <w14:textFill>
            <w14:solidFill>
              <w14:schemeClr w14:val="tx1"/>
            </w14:solidFill>
          </w14:textFill>
        </w:rPr>
        <w:t>求提交履约保证金，并在合同</w:t>
      </w:r>
      <w:r>
        <w:rPr>
          <w:rFonts w:ascii="宋体" w:hAnsi="宋体"/>
          <w:color w:val="000000" w:themeColor="text1"/>
          <w:spacing w:val="-1"/>
          <w:szCs w:val="21"/>
          <w14:textFill>
            <w14:solidFill>
              <w14:schemeClr w14:val="tx1"/>
            </w14:solidFill>
          </w14:textFill>
        </w:rPr>
        <w:t>约定的期限内完成合同规定的全部义务。</w:t>
      </w:r>
    </w:p>
    <w:p w14:paraId="746FA229">
      <w:pPr>
        <w:spacing w:line="360" w:lineRule="auto"/>
        <w:ind w:firstLine="460" w:firstLineChars="200"/>
        <w:rPr>
          <w:rFonts w:ascii="宋体" w:hAnsi="宋体"/>
          <w:color w:val="000000" w:themeColor="text1"/>
          <w:szCs w:val="21"/>
          <w14:textFill>
            <w14:solidFill>
              <w14:schemeClr w14:val="tx1"/>
            </w14:solidFill>
          </w14:textFill>
        </w:rPr>
      </w:pPr>
      <w:r>
        <w:rPr>
          <w:rFonts w:ascii="宋体" w:hAnsi="宋体"/>
          <w:color w:val="000000" w:themeColor="text1"/>
          <w:spacing w:val="10"/>
          <w:szCs w:val="21"/>
          <w14:textFill>
            <w14:solidFill>
              <w14:schemeClr w14:val="tx1"/>
            </w14:solidFill>
          </w14:textFill>
        </w:rPr>
        <w:t>2.</w:t>
      </w:r>
      <w:r>
        <w:rPr>
          <w:rFonts w:ascii="宋体" w:hAnsi="宋体"/>
          <w:color w:val="000000" w:themeColor="text1"/>
          <w:spacing w:val="5"/>
          <w:szCs w:val="21"/>
          <w14:textFill>
            <w14:solidFill>
              <w14:schemeClr w14:val="tx1"/>
            </w14:solidFill>
          </w14:textFill>
        </w:rPr>
        <w:t>其他补充条款(如有)：___________。</w:t>
      </w:r>
    </w:p>
    <w:p w14:paraId="224D883E">
      <w:pPr>
        <w:spacing w:line="360" w:lineRule="auto"/>
        <w:ind w:firstLine="396" w:firstLineChars="200"/>
        <w:rPr>
          <w:rFonts w:ascii="宋体" w:hAnsi="宋体"/>
          <w:color w:val="000000" w:themeColor="text1"/>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与本投标</w:t>
      </w:r>
      <w:r>
        <w:rPr>
          <w:rFonts w:ascii="宋体" w:hAnsi="宋体"/>
          <w:color w:val="000000" w:themeColor="text1"/>
          <w:spacing w:val="-3"/>
          <w:szCs w:val="21"/>
          <w14:textFill>
            <w14:solidFill>
              <w14:schemeClr w14:val="tx1"/>
            </w14:solidFill>
          </w14:textFill>
        </w:rPr>
        <w:t>有关的一切正式往来信函请寄：</w:t>
      </w:r>
    </w:p>
    <w:p w14:paraId="47DB6E79">
      <w:pPr>
        <w:spacing w:line="259" w:lineRule="auto"/>
        <w:rPr>
          <w:rFonts w:ascii="宋体" w:hAnsi="宋体"/>
          <w:color w:val="000000" w:themeColor="text1"/>
          <w:szCs w:val="21"/>
          <w14:textFill>
            <w14:solidFill>
              <w14:schemeClr w14:val="tx1"/>
            </w14:solidFill>
          </w14:textFill>
        </w:rPr>
      </w:pPr>
    </w:p>
    <w:p w14:paraId="57E46920">
      <w:pPr>
        <w:spacing w:line="260" w:lineRule="auto"/>
        <w:rPr>
          <w:rFonts w:ascii="宋体" w:hAnsi="宋体"/>
          <w:color w:val="000000" w:themeColor="text1"/>
          <w:szCs w:val="21"/>
          <w14:textFill>
            <w14:solidFill>
              <w14:schemeClr w14:val="tx1"/>
            </w14:solidFill>
          </w14:textFill>
        </w:rPr>
      </w:pPr>
    </w:p>
    <w:p w14:paraId="0B9BF6B3">
      <w:pPr>
        <w:spacing w:before="78" w:line="212" w:lineRule="auto"/>
        <w:ind w:left="429"/>
        <w:rPr>
          <w:rFonts w:ascii="宋体" w:hAnsi="宋体"/>
          <w:color w:val="000000" w:themeColor="text1"/>
          <w:szCs w:val="21"/>
          <w14:textFill>
            <w14:solidFill>
              <w14:schemeClr w14:val="tx1"/>
            </w14:solidFill>
          </w14:textFill>
        </w:rPr>
      </w:pPr>
      <w:r>
        <w:rPr>
          <w:rFonts w:ascii="宋体" w:hAnsi="宋体"/>
          <w:color w:val="000000" w:themeColor="text1"/>
          <w:spacing w:val="1"/>
          <w:szCs w:val="21"/>
          <w14:textFill>
            <w14:solidFill>
              <w14:schemeClr w14:val="tx1"/>
            </w14:solidFill>
          </w14:textFill>
        </w:rPr>
        <w:t>地址_________________________       传真____________________</w:t>
      </w:r>
      <w:r>
        <w:rPr>
          <w:rFonts w:ascii="宋体" w:hAnsi="宋体"/>
          <w:color w:val="000000" w:themeColor="text1"/>
          <w:szCs w:val="21"/>
          <w14:textFill>
            <w14:solidFill>
              <w14:schemeClr w14:val="tx1"/>
            </w14:solidFill>
          </w14:textFill>
        </w:rPr>
        <w:t>_</w:t>
      </w:r>
    </w:p>
    <w:p w14:paraId="1BD79290">
      <w:pPr>
        <w:spacing w:before="190" w:line="212" w:lineRule="auto"/>
        <w:ind w:left="458"/>
        <w:rPr>
          <w:rFonts w:ascii="宋体" w:hAnsi="宋体"/>
          <w:color w:val="000000" w:themeColor="text1"/>
          <w:spacing w:val="-1"/>
          <w:szCs w:val="21"/>
          <w14:textFill>
            <w14:solidFill>
              <w14:schemeClr w14:val="tx1"/>
            </w14:solidFill>
          </w14:textFill>
        </w:rPr>
      </w:pPr>
      <w:r>
        <w:rPr>
          <w:rFonts w:ascii="宋体" w:hAnsi="宋体"/>
          <w:color w:val="000000" w:themeColor="text1"/>
          <w:spacing w:val="-1"/>
          <w:szCs w:val="21"/>
          <w14:textFill>
            <w14:solidFill>
              <w14:schemeClr w14:val="tx1"/>
            </w14:solidFill>
          </w14:textFill>
        </w:rPr>
        <w:t>电话_________________________       电子函件________________</w:t>
      </w:r>
    </w:p>
    <w:p w14:paraId="7584C5CD">
      <w:pPr>
        <w:pStyle w:val="41"/>
        <w:ind w:firstLine="21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开户银行_____________________       账号_________________________</w:t>
      </w:r>
    </w:p>
    <w:p w14:paraId="73BD8EE5">
      <w:pPr>
        <w:spacing w:line="265" w:lineRule="auto"/>
        <w:rPr>
          <w:rFonts w:ascii="宋体" w:hAnsi="宋体"/>
          <w:color w:val="000000" w:themeColor="text1"/>
          <w:szCs w:val="21"/>
          <w14:textFill>
            <w14:solidFill>
              <w14:schemeClr w14:val="tx1"/>
            </w14:solidFill>
          </w14:textFill>
        </w:rPr>
      </w:pPr>
    </w:p>
    <w:p w14:paraId="5EF8BA51">
      <w:pPr>
        <w:spacing w:line="265" w:lineRule="auto"/>
        <w:rPr>
          <w:rFonts w:ascii="宋体" w:hAnsi="宋体"/>
          <w:color w:val="000000" w:themeColor="text1"/>
          <w:szCs w:val="21"/>
          <w14:textFill>
            <w14:solidFill>
              <w14:schemeClr w14:val="tx1"/>
            </w14:solidFill>
          </w14:textFill>
        </w:rPr>
      </w:pPr>
    </w:p>
    <w:p w14:paraId="1C714200">
      <w:pPr>
        <w:spacing w:before="79" w:line="466" w:lineRule="exact"/>
        <w:ind w:left="432"/>
        <w:rPr>
          <w:rFonts w:ascii="宋体" w:hAnsi="宋体"/>
          <w:color w:val="000000" w:themeColor="text1"/>
          <w:szCs w:val="21"/>
          <w14:textFill>
            <w14:solidFill>
              <w14:schemeClr w14:val="tx1"/>
            </w14:solidFill>
          </w14:textFill>
        </w:rPr>
      </w:pPr>
      <w:r>
        <w:rPr>
          <w:rFonts w:ascii="宋体" w:hAnsi="宋体"/>
          <w:color w:val="000000" w:themeColor="text1"/>
          <w:spacing w:val="8"/>
          <w:position w:val="17"/>
          <w:szCs w:val="21"/>
          <w14:textFill>
            <w14:solidFill>
              <w14:schemeClr w14:val="tx1"/>
            </w14:solidFill>
          </w14:textFill>
        </w:rPr>
        <w:t>投标人</w:t>
      </w:r>
      <w:r>
        <w:rPr>
          <w:rFonts w:ascii="宋体" w:hAnsi="宋体"/>
          <w:color w:val="000000" w:themeColor="text1"/>
          <w:spacing w:val="4"/>
          <w:position w:val="17"/>
          <w:szCs w:val="21"/>
          <w14:textFill>
            <w14:solidFill>
              <w14:schemeClr w14:val="tx1"/>
            </w14:solidFill>
          </w14:textFill>
        </w:rPr>
        <w:t>名称(加盖公章)___________</w:t>
      </w:r>
    </w:p>
    <w:p w14:paraId="32696D63">
      <w:pPr>
        <w:spacing w:line="212" w:lineRule="auto"/>
        <w:ind w:left="471"/>
        <w:rPr>
          <w:rFonts w:ascii="宋体" w:hAnsi="宋体" w:cs="宋体"/>
          <w:color w:val="000000" w:themeColor="text1"/>
          <w14:textFill>
            <w14:solidFill>
              <w14:schemeClr w14:val="tx1"/>
            </w14:solidFill>
          </w14:textFill>
        </w:rPr>
        <w:sectPr>
          <w:headerReference r:id="rId16" w:type="default"/>
          <w:pgSz w:w="11907" w:h="16840"/>
          <w:pgMar w:top="1117" w:right="1616" w:bottom="1057" w:left="1616" w:header="878" w:footer="794" w:gutter="0"/>
          <w:cols w:space="720" w:num="1"/>
        </w:sectPr>
      </w:pPr>
      <w:r>
        <w:rPr>
          <w:rFonts w:ascii="宋体" w:hAnsi="宋体"/>
          <w:color w:val="000000" w:themeColor="text1"/>
          <w:spacing w:val="-8"/>
          <w:szCs w:val="21"/>
          <w14:textFill>
            <w14:solidFill>
              <w14:schemeClr w14:val="tx1"/>
            </w14:solidFill>
          </w14:textFill>
        </w:rPr>
        <w:t xml:space="preserve">日期：_____年______月______ </w:t>
      </w:r>
      <w:r>
        <w:rPr>
          <w:rFonts w:ascii="宋体" w:hAnsi="宋体"/>
          <w:color w:val="000000" w:themeColor="text1"/>
          <w:spacing w:val="-5"/>
          <w:szCs w:val="21"/>
          <w14:textFill>
            <w14:solidFill>
              <w14:schemeClr w14:val="tx1"/>
            </w14:solidFill>
          </w14:textFill>
        </w:rPr>
        <w:t>日</w:t>
      </w:r>
    </w:p>
    <w:p w14:paraId="2FE2F503">
      <w:pPr>
        <w:spacing w:line="360" w:lineRule="auto"/>
        <w:outlineLvl w:val="2"/>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2  授权委托书(实质性格式)</w:t>
      </w:r>
    </w:p>
    <w:p w14:paraId="174ABDAA">
      <w:pPr>
        <w:spacing w:before="117" w:line="219" w:lineRule="auto"/>
        <w:ind w:left="4012"/>
        <w:rPr>
          <w:rFonts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t>授权委托书</w:t>
      </w:r>
    </w:p>
    <w:p w14:paraId="24507018">
      <w:pPr>
        <w:spacing w:line="327" w:lineRule="auto"/>
        <w:rPr>
          <w:rFonts w:ascii="宋体" w:hAnsi="宋体" w:cs="宋体"/>
          <w:color w:val="000000" w:themeColor="text1"/>
          <w14:textFill>
            <w14:solidFill>
              <w14:schemeClr w14:val="tx1"/>
            </w14:solidFill>
          </w14:textFill>
        </w:rPr>
      </w:pPr>
    </w:p>
    <w:p w14:paraId="5B27976B">
      <w:pPr>
        <w:spacing w:line="360" w:lineRule="auto"/>
        <w:ind w:firstLine="428"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本人_______(姓名)系________________(投标人</w:t>
      </w:r>
      <w:r>
        <w:rPr>
          <w:rFonts w:hint="eastAsia" w:ascii="宋体" w:hAnsi="宋体" w:cs="宋体"/>
          <w:color w:val="000000" w:themeColor="text1"/>
          <w:spacing w:val="1"/>
          <w14:textFill>
            <w14:solidFill>
              <w14:schemeClr w14:val="tx1"/>
            </w14:solidFill>
          </w14:textFill>
        </w:rPr>
        <w:t>名称)的法定代表人(单位负责</w:t>
      </w:r>
      <w:r>
        <w:rPr>
          <w:rFonts w:hint="eastAsia" w:ascii="宋体" w:hAnsi="宋体" w:cs="宋体"/>
          <w:color w:val="000000" w:themeColor="text1"/>
          <w:spacing w:val="-3"/>
          <w14:textFill>
            <w14:solidFill>
              <w14:schemeClr w14:val="tx1"/>
            </w14:solidFill>
          </w14:textFill>
        </w:rPr>
        <w:t>人)，现委托_______(姓名)为我方代理人。代理人根据授权，以我方名义签署、澄</w:t>
      </w:r>
      <w:r>
        <w:rPr>
          <w:rFonts w:hint="eastAsia" w:ascii="宋体" w:hAnsi="宋体" w:cs="宋体"/>
          <w:color w:val="000000" w:themeColor="text1"/>
          <w:spacing w:val="-1"/>
          <w14:textFill>
            <w14:solidFill>
              <w14:schemeClr w14:val="tx1"/>
            </w14:solidFill>
          </w14:textFill>
        </w:rPr>
        <w:t>清</w:t>
      </w:r>
      <w:r>
        <w:rPr>
          <w:rFonts w:hint="eastAsia" w:ascii="宋体" w:hAnsi="宋体" w:cs="宋体"/>
          <w:color w:val="000000" w:themeColor="text1"/>
          <w:spacing w:val="-4"/>
          <w14:textFill>
            <w14:solidFill>
              <w14:schemeClr w14:val="tx1"/>
            </w14:solidFill>
          </w14:textFill>
        </w:rPr>
        <w:t>确认、提交、撤回、修改_______</w:t>
      </w:r>
      <w:r>
        <w:rPr>
          <w:rFonts w:hint="eastAsia" w:ascii="宋体" w:hAnsi="宋体" w:cs="宋体"/>
          <w:color w:val="000000" w:themeColor="text1"/>
          <w:spacing w:val="-2"/>
          <w14:textFill>
            <w14:solidFill>
              <w14:schemeClr w14:val="tx1"/>
            </w14:solidFill>
          </w14:textFill>
        </w:rPr>
        <w:t>_________(项目名称)投标文件和处理有关事宜，其</w:t>
      </w:r>
      <w:r>
        <w:rPr>
          <w:rFonts w:hint="eastAsia" w:ascii="宋体" w:hAnsi="宋体" w:cs="宋体"/>
          <w:color w:val="000000" w:themeColor="text1"/>
          <w:spacing w:val="-4"/>
          <w14:textFill>
            <w14:solidFill>
              <w14:schemeClr w14:val="tx1"/>
            </w14:solidFill>
          </w14:textFill>
        </w:rPr>
        <w:t>法律后果由我方承担</w:t>
      </w:r>
      <w:r>
        <w:rPr>
          <w:rFonts w:hint="eastAsia" w:ascii="宋体" w:hAnsi="宋体" w:cs="宋体"/>
          <w:color w:val="000000" w:themeColor="text1"/>
          <w:spacing w:val="-3"/>
          <w14:textFill>
            <w14:solidFill>
              <w14:schemeClr w14:val="tx1"/>
            </w14:solidFill>
          </w14:textFill>
        </w:rPr>
        <w:t>。</w:t>
      </w:r>
    </w:p>
    <w:p w14:paraId="11E6EC44">
      <w:pPr>
        <w:spacing w:line="360" w:lineRule="auto"/>
        <w:ind w:firstLine="412" w:firstLineChars="200"/>
        <w:rPr>
          <w:rFonts w:ascii="宋体" w:hAnsi="宋体" w:cs="宋体"/>
          <w:color w:val="000000" w:themeColor="text1"/>
          <w:spacing w:val="-4"/>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委托期限：自本授权委托书签</w:t>
      </w:r>
      <w:r>
        <w:rPr>
          <w:rFonts w:hint="eastAsia" w:ascii="宋体" w:hAnsi="宋体" w:cs="宋体"/>
          <w:color w:val="000000" w:themeColor="text1"/>
          <w:spacing w:val="-1"/>
          <w14:textFill>
            <w14:solidFill>
              <w14:schemeClr w14:val="tx1"/>
            </w14:solidFill>
          </w14:textFill>
        </w:rPr>
        <w:t>署之日起至投标有效期届满之日止。</w:t>
      </w:r>
      <w:r>
        <w:rPr>
          <w:rFonts w:hint="eastAsia" w:ascii="宋体" w:hAnsi="宋体" w:cs="宋体"/>
          <w:color w:val="000000" w:themeColor="text1"/>
          <w:spacing w:val="-6"/>
          <w14:textFill>
            <w14:solidFill>
              <w14:schemeClr w14:val="tx1"/>
            </w14:solidFill>
          </w14:textFill>
        </w:rPr>
        <w:t>代</w:t>
      </w:r>
      <w:r>
        <w:rPr>
          <w:rFonts w:hint="eastAsia" w:ascii="宋体" w:hAnsi="宋体" w:cs="宋体"/>
          <w:color w:val="000000" w:themeColor="text1"/>
          <w:spacing w:val="-4"/>
          <w14:textFill>
            <w14:solidFill>
              <w14:schemeClr w14:val="tx1"/>
            </w14:solidFill>
          </w14:textFill>
        </w:rPr>
        <w:t>理人无转委托权。</w:t>
      </w:r>
    </w:p>
    <w:p w14:paraId="256E5D01">
      <w:pPr>
        <w:spacing w:line="360" w:lineRule="auto"/>
        <w:ind w:firstLine="412" w:firstLineChars="200"/>
        <w:rPr>
          <w:rFonts w:ascii="宋体" w:hAnsi="宋体" w:cs="宋体"/>
          <w:color w:val="000000" w:themeColor="text1"/>
          <w:spacing w:val="-2"/>
          <w14:textFill>
            <w14:solidFill>
              <w14:schemeClr w14:val="tx1"/>
            </w14:solidFill>
          </w14:textFill>
        </w:rPr>
      </w:pPr>
    </w:p>
    <w:p w14:paraId="3CE0186E">
      <w:pPr>
        <w:spacing w:line="360" w:lineRule="auto"/>
        <w:ind w:firstLine="41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投标人名称(加盖公章)：________________</w:t>
      </w:r>
    </w:p>
    <w:p w14:paraId="74A25B2D">
      <w:pPr>
        <w:spacing w:line="360" w:lineRule="auto"/>
        <w:ind w:firstLine="41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法定代表人(单位负责人)(签字或签章)：________________</w:t>
      </w:r>
    </w:p>
    <w:p w14:paraId="765F01CF">
      <w:pPr>
        <w:spacing w:line="360" w:lineRule="auto"/>
        <w:ind w:firstLine="41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委托代理人(签字或签章)：________________</w:t>
      </w:r>
    </w:p>
    <w:p w14:paraId="00FD3754">
      <w:pPr>
        <w:spacing w:line="360" w:lineRule="auto"/>
        <w:ind w:firstLine="41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日期： _____年______月______ 日</w:t>
      </w:r>
    </w:p>
    <w:p w14:paraId="17139030">
      <w:pPr>
        <w:spacing w:line="265" w:lineRule="auto"/>
        <w:rPr>
          <w:rFonts w:ascii="宋体" w:hAnsi="宋体"/>
          <w:color w:val="000000" w:themeColor="text1"/>
          <w:sz w:val="18"/>
          <w14:textFill>
            <w14:solidFill>
              <w14:schemeClr w14:val="tx1"/>
            </w14:solidFill>
          </w14:textFill>
        </w:rPr>
      </w:pPr>
    </w:p>
    <w:p w14:paraId="0359632E">
      <w:pPr>
        <w:spacing w:before="78" w:line="219" w:lineRule="auto"/>
        <w:ind w:left="141"/>
        <w:rPr>
          <w:rFonts w:ascii="宋体" w:hAnsi="宋体" w:cs="宋体"/>
          <w:color w:val="000000" w:themeColor="text1"/>
          <w14:textFill>
            <w14:solidFill>
              <w14:schemeClr w14:val="tx1"/>
            </w14:solidFill>
          </w14:textFill>
        </w:rPr>
      </w:pPr>
      <w:r>
        <w:rPr>
          <w:rFonts w:ascii="宋体" w:hAnsi="宋体" w:cs="宋体"/>
          <w:color w:val="000000" w:themeColor="text1"/>
          <w:spacing w:val="-6"/>
          <w14:textFill>
            <w14:solidFill>
              <w14:schemeClr w14:val="tx1"/>
            </w14:solidFill>
          </w14:textFill>
        </w:rPr>
        <w:t>附：法</w:t>
      </w:r>
      <w:r>
        <w:rPr>
          <w:rFonts w:ascii="宋体" w:hAnsi="宋体" w:cs="宋体"/>
          <w:color w:val="000000" w:themeColor="text1"/>
          <w:spacing w:val="-5"/>
          <w14:textFill>
            <w14:solidFill>
              <w14:schemeClr w14:val="tx1"/>
            </w14:solidFill>
          </w14:textFill>
        </w:rPr>
        <w:t>定</w:t>
      </w:r>
      <w:r>
        <w:rPr>
          <w:rFonts w:ascii="宋体" w:hAnsi="宋体" w:cs="宋体"/>
          <w:color w:val="000000" w:themeColor="text1"/>
          <w:spacing w:val="-3"/>
          <w14:textFill>
            <w14:solidFill>
              <w14:schemeClr w14:val="tx1"/>
            </w14:solidFill>
          </w14:textFill>
        </w:rPr>
        <w:t>代表人及委托代理人身份证明文件</w:t>
      </w:r>
      <w:r>
        <w:rPr>
          <w:rFonts w:hint="eastAsia" w:ascii="宋体" w:hAnsi="宋体"/>
          <w:color w:val="000000" w:themeColor="text1"/>
          <w:szCs w:val="20"/>
          <w14:textFill>
            <w14:solidFill>
              <w14:schemeClr w14:val="tx1"/>
            </w14:solidFill>
          </w14:textFill>
        </w:rPr>
        <w:t>复印件</w:t>
      </w:r>
      <w:r>
        <w:rPr>
          <w:rFonts w:ascii="宋体" w:hAnsi="宋体" w:cs="宋体"/>
          <w:color w:val="000000" w:themeColor="text1"/>
          <w:spacing w:val="-3"/>
          <w14:textFill>
            <w14:solidFill>
              <w14:schemeClr w14:val="tx1"/>
            </w14:solidFill>
          </w14:textFill>
        </w:rPr>
        <w:t>：</w:t>
      </w:r>
    </w:p>
    <w:p w14:paraId="18B8DF19">
      <w:pPr>
        <w:spacing w:before="145" w:line="2162" w:lineRule="exact"/>
        <w:textAlignment w:val="center"/>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drawing>
          <wp:inline distT="0" distB="0" distL="0" distR="0">
            <wp:extent cx="527431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26"/>
                    <a:stretch>
                      <a:fillRect/>
                    </a:stretch>
                  </pic:blipFill>
                  <pic:spPr>
                    <a:xfrm>
                      <a:off x="0" y="0"/>
                      <a:ext cx="5274319" cy="1372595"/>
                    </a:xfrm>
                    <a:prstGeom prst="rect">
                      <a:avLst/>
                    </a:prstGeom>
                  </pic:spPr>
                </pic:pic>
              </a:graphicData>
            </a:graphic>
          </wp:inline>
        </w:drawing>
      </w:r>
    </w:p>
    <w:p w14:paraId="2C06BCDC">
      <w:pPr>
        <w:spacing w:before="36" w:line="220" w:lineRule="auto"/>
        <w:ind w:left="125"/>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15"/>
          <w14:textFill>
            <w14:solidFill>
              <w14:schemeClr w14:val="tx1"/>
            </w14:solidFill>
          </w14:textFill>
        </w:rPr>
        <w:t>说明：</w:t>
      </w:r>
    </w:p>
    <w:p w14:paraId="1F3AB834">
      <w:pPr>
        <w:spacing w:line="359" w:lineRule="auto"/>
        <w:ind w:firstLine="412"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1.若供应商为事业单位或其他组织或分支机构，</w:t>
      </w:r>
      <w:r>
        <w:rPr>
          <w:rFonts w:hint="eastAsia" w:ascii="宋体" w:hAnsi="宋体" w:cs="宋体"/>
          <w:color w:val="000000" w:themeColor="text1"/>
          <w:spacing w:val="-1"/>
          <w14:textFill>
            <w14:solidFill>
              <w14:schemeClr w14:val="tx1"/>
            </w14:solidFill>
          </w14:textFill>
        </w:rPr>
        <w:t>则法定代表人(单位负责人)处的签署</w:t>
      </w:r>
      <w:r>
        <w:rPr>
          <w:rFonts w:hint="eastAsia" w:ascii="宋体" w:hAnsi="宋体" w:cs="宋体"/>
          <w:color w:val="000000" w:themeColor="text1"/>
          <w:spacing w:val="-5"/>
          <w14:textFill>
            <w14:solidFill>
              <w14:schemeClr w14:val="tx1"/>
            </w14:solidFill>
          </w14:textFill>
        </w:rPr>
        <w:t>人</w:t>
      </w:r>
      <w:r>
        <w:rPr>
          <w:rFonts w:hint="eastAsia" w:ascii="宋体" w:hAnsi="宋体" w:cs="宋体"/>
          <w:color w:val="000000" w:themeColor="text1"/>
          <w:spacing w:val="-4"/>
          <w14:textFill>
            <w14:solidFill>
              <w14:schemeClr w14:val="tx1"/>
            </w14:solidFill>
          </w14:textFill>
        </w:rPr>
        <w:t>可为单位负责人。</w:t>
      </w:r>
    </w:p>
    <w:p w14:paraId="697851C0">
      <w:pPr>
        <w:spacing w:line="361" w:lineRule="auto"/>
        <w:ind w:firstLine="412" w:firstLineChars="200"/>
        <w:rPr>
          <w:rFonts w:ascii="宋体" w:hAnsi="宋体" w:cs="宋体"/>
          <w:color w:val="000000" w:themeColor="text1"/>
          <w:spacing w:val="4"/>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2.若投标文件中签字之处均为</w:t>
      </w:r>
      <w:r>
        <w:rPr>
          <w:rFonts w:hint="eastAsia" w:ascii="宋体" w:hAnsi="宋体" w:cs="宋体"/>
          <w:color w:val="000000" w:themeColor="text1"/>
          <w:spacing w:val="-1"/>
          <w14:textFill>
            <w14:solidFill>
              <w14:schemeClr w14:val="tx1"/>
            </w14:solidFill>
          </w14:textFill>
        </w:rPr>
        <w:t>法定代表人(单位负责人)本人签署，则可不提供本《授</w:t>
      </w:r>
      <w:r>
        <w:rPr>
          <w:rFonts w:hint="eastAsia" w:ascii="宋体" w:hAnsi="宋体" w:cs="宋体"/>
          <w:color w:val="000000" w:themeColor="text1"/>
          <w:spacing w:val="-24"/>
          <w14:textFill>
            <w14:solidFill>
              <w14:schemeClr w14:val="tx1"/>
            </w14:solidFill>
          </w14:textFill>
        </w:rPr>
        <w:t>权委</w:t>
      </w:r>
      <w:r>
        <w:rPr>
          <w:rFonts w:hint="eastAsia" w:ascii="宋体" w:hAnsi="宋体" w:cs="宋体"/>
          <w:color w:val="000000" w:themeColor="text1"/>
          <w:spacing w:val="-17"/>
          <w14:textFill>
            <w14:solidFill>
              <w14:schemeClr w14:val="tx1"/>
            </w14:solidFill>
          </w14:textFill>
        </w:rPr>
        <w:t>托</w:t>
      </w:r>
      <w:r>
        <w:rPr>
          <w:rFonts w:hint="eastAsia" w:ascii="宋体" w:hAnsi="宋体" w:cs="宋体"/>
          <w:color w:val="000000" w:themeColor="text1"/>
          <w:spacing w:val="-12"/>
          <w14:textFill>
            <w14:solidFill>
              <w14:schemeClr w14:val="tx1"/>
            </w14:solidFill>
          </w14:textFill>
        </w:rPr>
        <w:t>书》，但须提供《法定代表人(单位负责人)身份证明》；否则，不需要提供《法</w:t>
      </w:r>
      <w:r>
        <w:rPr>
          <w:rFonts w:hint="eastAsia" w:ascii="宋体" w:hAnsi="宋体" w:cs="宋体"/>
          <w:color w:val="000000" w:themeColor="text1"/>
          <w:spacing w:val="8"/>
          <w14:textFill>
            <w14:solidFill>
              <w14:schemeClr w14:val="tx1"/>
            </w14:solidFill>
          </w14:textFill>
        </w:rPr>
        <w:t>定代</w:t>
      </w:r>
      <w:r>
        <w:rPr>
          <w:rFonts w:hint="eastAsia" w:ascii="宋体" w:hAnsi="宋体" w:cs="宋体"/>
          <w:color w:val="000000" w:themeColor="text1"/>
          <w:spacing w:val="5"/>
          <w14:textFill>
            <w14:solidFill>
              <w14:schemeClr w14:val="tx1"/>
            </w14:solidFill>
          </w14:textFill>
        </w:rPr>
        <w:t>表</w:t>
      </w:r>
      <w:r>
        <w:rPr>
          <w:rFonts w:hint="eastAsia" w:ascii="宋体" w:hAnsi="宋体" w:cs="宋体"/>
          <w:color w:val="000000" w:themeColor="text1"/>
          <w:spacing w:val="4"/>
          <w14:textFill>
            <w14:solidFill>
              <w14:schemeClr w14:val="tx1"/>
            </w14:solidFill>
          </w14:textFill>
        </w:rPr>
        <w:t>人(单位负责人)身份证明》。</w:t>
      </w:r>
    </w:p>
    <w:p w14:paraId="2E974C0B">
      <w:pPr>
        <w:spacing w:line="361" w:lineRule="auto"/>
        <w:ind w:firstLine="372" w:firstLineChars="200"/>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12"/>
          <w14:textFill>
            <w14:solidFill>
              <w14:schemeClr w14:val="tx1"/>
            </w14:solidFill>
          </w14:textFill>
        </w:rPr>
        <w:t>3</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6"/>
          <w14:textFill>
            <w14:solidFill>
              <w14:schemeClr w14:val="tx1"/>
            </w14:solidFill>
          </w14:textFill>
        </w:rPr>
        <w:t>供应商为自然人的情形，可不提供本《授权委托书》。</w:t>
      </w:r>
    </w:p>
    <w:p w14:paraId="7DB9CE17">
      <w:pPr>
        <w:spacing w:line="361" w:lineRule="auto"/>
        <w:ind w:firstLine="428"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4.供应商应随本《授权委托书》同时提供法定代表人(单位负责人)及委托代理</w:t>
      </w:r>
      <w:r>
        <w:rPr>
          <w:rFonts w:hint="eastAsia" w:ascii="宋体" w:hAnsi="宋体" w:cs="宋体"/>
          <w:color w:val="000000" w:themeColor="text1"/>
          <w:spacing w:val="1"/>
          <w14:textFill>
            <w14:solidFill>
              <w14:schemeClr w14:val="tx1"/>
            </w14:solidFill>
          </w14:textFill>
        </w:rPr>
        <w:t>人</w:t>
      </w:r>
      <w:r>
        <w:rPr>
          <w:rFonts w:hint="eastAsia" w:ascii="宋体" w:hAnsi="宋体" w:cs="宋体"/>
          <w:color w:val="000000" w:themeColor="text1"/>
          <w14:textFill>
            <w14:solidFill>
              <w14:schemeClr w14:val="tx1"/>
            </w14:solidFill>
          </w14:textFill>
        </w:rPr>
        <w:t>的有</w:t>
      </w:r>
      <w:r>
        <w:rPr>
          <w:rFonts w:hint="eastAsia" w:ascii="宋体" w:hAnsi="宋体" w:cs="宋体"/>
          <w:color w:val="000000" w:themeColor="text1"/>
          <w:spacing w:val="-8"/>
          <w14:textFill>
            <w14:solidFill>
              <w14:schemeClr w14:val="tx1"/>
            </w14:solidFill>
          </w14:textFill>
        </w:rPr>
        <w:t>效的身份证</w:t>
      </w:r>
      <w:r>
        <w:rPr>
          <w:rFonts w:hint="eastAsia" w:ascii="宋体" w:hAnsi="宋体" w:cs="宋体"/>
          <w:color w:val="000000" w:themeColor="text1"/>
          <w:spacing w:val="-5"/>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护照等身份证明文件复印件。提供身份证的，应同时提供身份证</w:t>
      </w:r>
      <w:r>
        <w:rPr>
          <w:rFonts w:hint="eastAsia" w:ascii="宋体" w:hAnsi="宋体" w:cs="宋体"/>
          <w:color w:val="000000" w:themeColor="text1"/>
          <w:spacing w:val="-4"/>
          <w14:textOutline w14:w="1536" w14:cap="flat" w14:cmpd="sng" w14:algn="ctr">
            <w14:solidFill>
              <w14:srgbClr w14:val="000000"/>
            </w14:solidFill>
            <w14:prstDash w14:val="solid"/>
            <w14:miter w14:val="0"/>
          </w14:textOutline>
          <w14:textFill>
            <w14:solidFill>
              <w14:schemeClr w14:val="tx1"/>
            </w14:solidFill>
          </w14:textFill>
        </w:rPr>
        <w:t>双面</w:t>
      </w:r>
      <w:r>
        <w:rPr>
          <w:rFonts w:hint="eastAsia" w:ascii="宋体" w:hAnsi="宋体" w:cs="宋体"/>
          <w:color w:val="000000" w:themeColor="text1"/>
          <w:spacing w:val="2"/>
          <w14:textFill>
            <w14:solidFill>
              <w14:schemeClr w14:val="tx1"/>
            </w14:solidFill>
          </w14:textFill>
        </w:rPr>
        <w:t>复印件</w:t>
      </w:r>
      <w:r>
        <w:rPr>
          <w:rFonts w:hint="eastAsia" w:ascii="宋体" w:hAnsi="宋体" w:cs="宋体"/>
          <w:color w:val="000000" w:themeColor="text1"/>
          <w:spacing w:val="-10"/>
          <w14:textFill>
            <w14:solidFill>
              <w14:schemeClr w14:val="tx1"/>
            </w14:solidFill>
          </w14:textFill>
        </w:rPr>
        <w:t>。</w:t>
      </w:r>
    </w:p>
    <w:p w14:paraId="02B34315">
      <w:pPr>
        <w:rPr>
          <w:rFonts w:ascii="宋体" w:hAnsi="宋体"/>
          <w:color w:val="000000" w:themeColor="text1"/>
          <w14:textFill>
            <w14:solidFill>
              <w14:schemeClr w14:val="tx1"/>
            </w14:solidFill>
          </w14:textFill>
        </w:rPr>
        <w:sectPr>
          <w:headerReference r:id="rId17" w:type="default"/>
          <w:pgSz w:w="11907" w:h="16840"/>
          <w:pgMar w:top="1117" w:right="1616" w:bottom="1060" w:left="1616" w:header="878" w:footer="794" w:gutter="0"/>
          <w:cols w:space="720" w:num="1"/>
        </w:sectPr>
      </w:pPr>
    </w:p>
    <w:p w14:paraId="5703F4EB">
      <w:pPr>
        <w:spacing w:before="117" w:line="219" w:lineRule="auto"/>
        <w:jc w:val="center"/>
        <w:rPr>
          <w:rFonts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t>法定代表人(单位负责人) 身份证明</w:t>
      </w:r>
    </w:p>
    <w:p w14:paraId="3DDB7376">
      <w:pPr>
        <w:spacing w:before="190" w:line="219" w:lineRule="auto"/>
        <w:ind w:left="122"/>
        <w:rPr>
          <w:rFonts w:ascii="宋体" w:hAnsi="宋体" w:cs="宋体"/>
          <w:color w:val="000000" w:themeColor="text1"/>
          <w:spacing w:val="-18"/>
          <w:sz w:val="24"/>
          <w14:textFill>
            <w14:solidFill>
              <w14:schemeClr w14:val="tx1"/>
            </w14:solidFill>
          </w14:textFill>
        </w:rPr>
      </w:pPr>
    </w:p>
    <w:p w14:paraId="488291D9">
      <w:pPr>
        <w:spacing w:line="48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pacing w:val="-18"/>
          <w:sz w:val="22"/>
          <w14:textFill>
            <w14:solidFill>
              <w14:schemeClr w14:val="tx1"/>
            </w14:solidFill>
          </w14:textFill>
        </w:rPr>
        <w:t>致</w:t>
      </w:r>
      <w:r>
        <w:rPr>
          <w:rFonts w:hint="eastAsia" w:ascii="宋体" w:hAnsi="宋体" w:cs="宋体"/>
          <w:color w:val="000000" w:themeColor="text1"/>
          <w:spacing w:val="-11"/>
          <w:sz w:val="22"/>
          <w14:textFill>
            <w14:solidFill>
              <w14:schemeClr w14:val="tx1"/>
            </w14:solidFill>
          </w14:textFill>
        </w:rPr>
        <w:t>：</w:t>
      </w:r>
      <w:r>
        <w:rPr>
          <w:rFonts w:hint="eastAsia" w:ascii="宋体" w:hAnsi="宋体" w:cs="宋体"/>
          <w:color w:val="000000" w:themeColor="text1"/>
          <w:spacing w:val="-9"/>
          <w:sz w:val="22"/>
          <w:u w:val="single"/>
          <w14:textFill>
            <w14:solidFill>
              <w14:schemeClr w14:val="tx1"/>
            </w14:solidFill>
          </w14:textFill>
        </w:rPr>
        <w:t xml:space="preserve"> (采购人或采购代理机构)</w:t>
      </w:r>
      <w:r>
        <w:rPr>
          <w:rFonts w:hint="eastAsia" w:ascii="宋体" w:hAnsi="宋体" w:cs="宋体"/>
          <w:color w:val="000000" w:themeColor="text1"/>
          <w:sz w:val="22"/>
          <w:u w:val="single"/>
          <w14:textFill>
            <w14:solidFill>
              <w14:schemeClr w14:val="tx1"/>
            </w14:solidFill>
          </w14:textFill>
        </w:rPr>
        <w:t xml:space="preserve"> </w:t>
      </w:r>
    </w:p>
    <w:p w14:paraId="7B18FE7E">
      <w:pPr>
        <w:spacing w:line="480" w:lineRule="auto"/>
        <w:ind w:firstLine="388"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pacing w:val="-13"/>
          <w:sz w:val="22"/>
          <w14:textFill>
            <w14:solidFill>
              <w14:schemeClr w14:val="tx1"/>
            </w14:solidFill>
          </w14:textFill>
        </w:rPr>
        <w:t>兹</w:t>
      </w:r>
      <w:r>
        <w:rPr>
          <w:rFonts w:hint="eastAsia" w:ascii="宋体" w:hAnsi="宋体" w:cs="宋体"/>
          <w:color w:val="000000" w:themeColor="text1"/>
          <w:spacing w:val="-12"/>
          <w:sz w:val="22"/>
          <w14:textFill>
            <w14:solidFill>
              <w14:schemeClr w14:val="tx1"/>
            </w14:solidFill>
          </w14:textFill>
        </w:rPr>
        <w:t>证明，</w:t>
      </w:r>
    </w:p>
    <w:p w14:paraId="775749B0">
      <w:pPr>
        <w:spacing w:line="48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pacing w:val="-24"/>
          <w:sz w:val="22"/>
          <w14:textFill>
            <w14:solidFill>
              <w14:schemeClr w14:val="tx1"/>
            </w14:solidFill>
          </w14:textFill>
        </w:rPr>
        <w:t>姓</w:t>
      </w:r>
      <w:r>
        <w:rPr>
          <w:rFonts w:hint="eastAsia" w:ascii="宋体" w:hAnsi="宋体" w:cs="宋体"/>
          <w:color w:val="000000" w:themeColor="text1"/>
          <w:spacing w:val="-15"/>
          <w:sz w:val="22"/>
          <w14:textFill>
            <w14:solidFill>
              <w14:schemeClr w14:val="tx1"/>
            </w14:solidFill>
          </w14:textFill>
        </w:rPr>
        <w:t>名： ____性别： ____年龄： ____职务： ____</w:t>
      </w:r>
    </w:p>
    <w:p w14:paraId="6E7ED62C">
      <w:pPr>
        <w:spacing w:line="48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pacing w:val="14"/>
          <w:sz w:val="22"/>
          <w14:textFill>
            <w14:solidFill>
              <w14:schemeClr w14:val="tx1"/>
            </w14:solidFill>
          </w14:textFill>
        </w:rPr>
        <w:t>系</w:t>
      </w:r>
      <w:r>
        <w:rPr>
          <w:rFonts w:hint="eastAsia" w:ascii="宋体" w:hAnsi="宋体" w:cs="宋体"/>
          <w:color w:val="000000" w:themeColor="text1"/>
          <w:spacing w:val="14"/>
          <w:sz w:val="22"/>
          <w:u w:val="single"/>
          <w14:textFill>
            <w14:solidFill>
              <w14:schemeClr w14:val="tx1"/>
            </w14:solidFill>
          </w14:textFill>
        </w:rPr>
        <w:t xml:space="preserve">  </w:t>
      </w:r>
      <w:r>
        <w:rPr>
          <w:rFonts w:hint="eastAsia" w:ascii="宋体" w:hAnsi="宋体" w:cs="宋体"/>
          <w:color w:val="000000" w:themeColor="text1"/>
          <w:spacing w:val="12"/>
          <w:sz w:val="22"/>
          <w:u w:val="single"/>
          <w14:textFill>
            <w14:solidFill>
              <w14:schemeClr w14:val="tx1"/>
            </w14:solidFill>
          </w14:textFill>
        </w:rPr>
        <w:t xml:space="preserve"> </w:t>
      </w:r>
      <w:r>
        <w:rPr>
          <w:rFonts w:hint="eastAsia" w:ascii="宋体" w:hAnsi="宋体" w:cs="宋体"/>
          <w:color w:val="000000" w:themeColor="text1"/>
          <w:spacing w:val="7"/>
          <w:sz w:val="22"/>
          <w:u w:val="single"/>
          <w14:textFill>
            <w14:solidFill>
              <w14:schemeClr w14:val="tx1"/>
            </w14:solidFill>
          </w14:textFill>
        </w:rPr>
        <w:t xml:space="preserve">             </w:t>
      </w:r>
      <w:r>
        <w:rPr>
          <w:rFonts w:hint="eastAsia" w:ascii="宋体" w:hAnsi="宋体" w:cs="宋体"/>
          <w:color w:val="000000" w:themeColor="text1"/>
          <w:spacing w:val="7"/>
          <w:sz w:val="22"/>
          <w14:textFill>
            <w14:solidFill>
              <w14:schemeClr w14:val="tx1"/>
            </w14:solidFill>
          </w14:textFill>
        </w:rPr>
        <w:t xml:space="preserve"> (投标人名称)的法定代表人(单位负责人)。</w:t>
      </w:r>
    </w:p>
    <w:p w14:paraId="09D44CB0">
      <w:pPr>
        <w:spacing w:line="480" w:lineRule="auto"/>
        <w:rPr>
          <w:rFonts w:ascii="宋体" w:hAnsi="宋体"/>
          <w:color w:val="000000" w:themeColor="text1"/>
          <w:sz w:val="20"/>
          <w14:textFill>
            <w14:solidFill>
              <w14:schemeClr w14:val="tx1"/>
            </w14:solidFill>
          </w14:textFill>
        </w:rPr>
      </w:pPr>
      <w:r>
        <w:rPr>
          <w:rFonts w:hint="eastAsia" w:ascii="宋体" w:hAnsi="宋体" w:cs="宋体"/>
          <w:color w:val="000000" w:themeColor="text1"/>
          <w:spacing w:val="7"/>
          <w:sz w:val="22"/>
          <w14:textFill>
            <w14:solidFill>
              <w14:schemeClr w14:val="tx1"/>
            </w14:solidFill>
          </w14:textFill>
        </w:rPr>
        <w:t>附</w:t>
      </w:r>
      <w:r>
        <w:rPr>
          <w:rFonts w:hint="eastAsia" w:ascii="宋体" w:hAnsi="宋体" w:cs="宋体"/>
          <w:color w:val="000000" w:themeColor="text1"/>
          <w:spacing w:val="5"/>
          <w:sz w:val="22"/>
          <w14:textFill>
            <w14:solidFill>
              <w14:schemeClr w14:val="tx1"/>
            </w14:solidFill>
          </w14:textFill>
        </w:rPr>
        <w:t>：法定代表人(单位负责人)身份证、护照等身份证明文件</w:t>
      </w:r>
      <w:r>
        <w:rPr>
          <w:rFonts w:hint="eastAsia" w:ascii="宋体" w:hAnsi="宋体"/>
          <w:color w:val="000000" w:themeColor="text1"/>
          <w:sz w:val="22"/>
          <w:szCs w:val="20"/>
          <w14:textFill>
            <w14:solidFill>
              <w14:schemeClr w14:val="tx1"/>
            </w14:solidFill>
          </w14:textFill>
        </w:rPr>
        <w:t>复印件</w:t>
      </w:r>
      <w:r>
        <w:rPr>
          <w:rFonts w:hint="eastAsia" w:ascii="宋体" w:hAnsi="宋体" w:cs="宋体"/>
          <w:color w:val="000000" w:themeColor="text1"/>
          <w:spacing w:val="5"/>
          <w:sz w:val="22"/>
          <w14:textFill>
            <w14:solidFill>
              <w14:schemeClr w14:val="tx1"/>
            </w14:solidFill>
          </w14:textFill>
        </w:rPr>
        <w:t>：</w:t>
      </w:r>
    </w:p>
    <w:p w14:paraId="2D448E45">
      <w:pPr>
        <w:spacing w:before="1" w:line="2286" w:lineRule="exact"/>
        <w:textAlignment w:val="center"/>
        <w:rPr>
          <w:rFonts w:ascii="宋体" w:hAnsi="宋体"/>
          <w:color w:val="000000" w:themeColor="text1"/>
          <w:sz w:val="20"/>
          <w14:textFill>
            <w14:solidFill>
              <w14:schemeClr w14:val="tx1"/>
            </w14:solidFill>
          </w14:textFill>
        </w:rPr>
      </w:pPr>
      <w:r>
        <w:rPr>
          <w:rFonts w:ascii="宋体" w:hAnsi="宋体"/>
          <w:color w:val="000000" w:themeColor="text1"/>
          <w:sz w:val="18"/>
          <w14:textFill>
            <w14:solidFill>
              <w14:schemeClr w14:val="tx1"/>
            </w14:solidFill>
          </w14:textFill>
        </w:rPr>
        <w:drawing>
          <wp:inline distT="0" distB="0" distL="0" distR="0">
            <wp:extent cx="5274310" cy="1372235"/>
            <wp:effectExtent l="0" t="0" r="0" b="0"/>
            <wp:docPr id="1" name="IM 47"/>
            <wp:cNvGraphicFramePr/>
            <a:graphic xmlns:a="http://schemas.openxmlformats.org/drawingml/2006/main">
              <a:graphicData uri="http://schemas.openxmlformats.org/drawingml/2006/picture">
                <pic:pic xmlns:pic="http://schemas.openxmlformats.org/drawingml/2006/picture">
                  <pic:nvPicPr>
                    <pic:cNvPr id="1" name="IM 47"/>
                    <pic:cNvPicPr/>
                  </pic:nvPicPr>
                  <pic:blipFill>
                    <a:blip r:embed="rId26"/>
                    <a:stretch>
                      <a:fillRect/>
                    </a:stretch>
                  </pic:blipFill>
                  <pic:spPr>
                    <a:xfrm>
                      <a:off x="0" y="0"/>
                      <a:ext cx="5274319" cy="1372595"/>
                    </a:xfrm>
                    <a:prstGeom prst="rect">
                      <a:avLst/>
                    </a:prstGeom>
                  </pic:spPr>
                </pic:pic>
              </a:graphicData>
            </a:graphic>
          </wp:inline>
        </w:drawing>
      </w:r>
    </w:p>
    <w:p w14:paraId="1DE6FC5D">
      <w:pPr>
        <w:spacing w:line="250" w:lineRule="auto"/>
        <w:rPr>
          <w:rFonts w:ascii="宋体" w:hAnsi="宋体"/>
          <w:color w:val="000000" w:themeColor="text1"/>
          <w:sz w:val="20"/>
          <w14:textFill>
            <w14:solidFill>
              <w14:schemeClr w14:val="tx1"/>
            </w14:solidFill>
          </w14:textFill>
        </w:rPr>
      </w:pPr>
    </w:p>
    <w:p w14:paraId="40A3E6C9">
      <w:pPr>
        <w:spacing w:line="250" w:lineRule="auto"/>
        <w:rPr>
          <w:rFonts w:ascii="宋体" w:hAnsi="宋体"/>
          <w:color w:val="000000" w:themeColor="text1"/>
          <w:sz w:val="20"/>
          <w14:textFill>
            <w14:solidFill>
              <w14:schemeClr w14:val="tx1"/>
            </w14:solidFill>
          </w14:textFill>
        </w:rPr>
      </w:pPr>
    </w:p>
    <w:p w14:paraId="41442DA2">
      <w:pPr>
        <w:spacing w:line="251" w:lineRule="auto"/>
        <w:rPr>
          <w:rFonts w:ascii="宋体" w:hAnsi="宋体"/>
          <w:color w:val="000000" w:themeColor="text1"/>
          <w:sz w:val="20"/>
          <w14:textFill>
            <w14:solidFill>
              <w14:schemeClr w14:val="tx1"/>
            </w14:solidFill>
          </w14:textFill>
        </w:rPr>
      </w:pPr>
    </w:p>
    <w:p w14:paraId="64DEBF31">
      <w:pPr>
        <w:spacing w:before="79" w:line="212" w:lineRule="auto"/>
        <w:ind w:left="125"/>
        <w:rPr>
          <w:rFonts w:ascii="宋体" w:hAnsi="宋体" w:cs="DejaVu Sans"/>
          <w:color w:val="000000" w:themeColor="text1"/>
          <w:sz w:val="22"/>
          <w14:textFill>
            <w14:solidFill>
              <w14:schemeClr w14:val="tx1"/>
            </w14:solidFill>
          </w14:textFill>
        </w:rPr>
      </w:pPr>
      <w:r>
        <w:rPr>
          <w:rFonts w:ascii="宋体" w:hAnsi="宋体" w:cs="宋体"/>
          <w:color w:val="000000" w:themeColor="text1"/>
          <w:spacing w:val="4"/>
          <w:sz w:val="22"/>
          <w14:textFill>
            <w14:solidFill>
              <w14:schemeClr w14:val="tx1"/>
            </w14:solidFill>
          </w14:textFill>
        </w:rPr>
        <w:t>投标人名称(加盖公章)：</w:t>
      </w:r>
      <w:r>
        <w:rPr>
          <w:rFonts w:ascii="宋体" w:hAnsi="宋体" w:cs="DejaVu Sans"/>
          <w:color w:val="000000" w:themeColor="text1"/>
          <w:spacing w:val="4"/>
          <w:sz w:val="22"/>
          <w14:textFill>
            <w14:solidFill>
              <w14:schemeClr w14:val="tx1"/>
            </w14:solidFill>
          </w14:textFill>
        </w:rPr>
        <w:t>______________</w:t>
      </w:r>
      <w:r>
        <w:rPr>
          <w:rFonts w:ascii="宋体" w:hAnsi="宋体" w:cs="DejaVu Sans"/>
          <w:color w:val="000000" w:themeColor="text1"/>
          <w:spacing w:val="3"/>
          <w:sz w:val="22"/>
          <w14:textFill>
            <w14:solidFill>
              <w14:schemeClr w14:val="tx1"/>
            </w14:solidFill>
          </w14:textFill>
        </w:rPr>
        <w:t>_</w:t>
      </w:r>
      <w:r>
        <w:rPr>
          <w:rFonts w:ascii="宋体" w:hAnsi="宋体" w:cs="DejaVu Sans"/>
          <w:color w:val="000000" w:themeColor="text1"/>
          <w:sz w:val="22"/>
          <w14:textFill>
            <w14:solidFill>
              <w14:schemeClr w14:val="tx1"/>
            </w14:solidFill>
          </w14:textFill>
        </w:rPr>
        <w:t>_</w:t>
      </w:r>
    </w:p>
    <w:p w14:paraId="1E2D83BC">
      <w:pPr>
        <w:spacing w:before="312" w:line="212" w:lineRule="auto"/>
        <w:ind w:left="123"/>
        <w:rPr>
          <w:rFonts w:ascii="宋体" w:hAnsi="宋体" w:cs="DejaVu Sans"/>
          <w:color w:val="000000" w:themeColor="text1"/>
          <w:sz w:val="22"/>
          <w14:textFill>
            <w14:solidFill>
              <w14:schemeClr w14:val="tx1"/>
            </w14:solidFill>
          </w14:textFill>
        </w:rPr>
      </w:pPr>
      <w:r>
        <w:rPr>
          <w:rFonts w:ascii="宋体" w:hAnsi="宋体" w:cs="宋体"/>
          <w:color w:val="000000" w:themeColor="text1"/>
          <w:spacing w:val="5"/>
          <w:sz w:val="22"/>
          <w14:textFill>
            <w14:solidFill>
              <w14:schemeClr w14:val="tx1"/>
            </w14:solidFill>
          </w14:textFill>
        </w:rPr>
        <w:t>法定代表人(单位负责人)(签字或签章)：</w:t>
      </w:r>
      <w:r>
        <w:rPr>
          <w:rFonts w:ascii="宋体" w:hAnsi="宋体" w:cs="DejaVu Sans"/>
          <w:color w:val="000000" w:themeColor="text1"/>
          <w:spacing w:val="5"/>
          <w:sz w:val="22"/>
          <w14:textFill>
            <w14:solidFill>
              <w14:schemeClr w14:val="tx1"/>
            </w14:solidFill>
          </w14:textFill>
        </w:rPr>
        <w:t>______</w:t>
      </w:r>
      <w:r>
        <w:rPr>
          <w:rFonts w:ascii="宋体" w:hAnsi="宋体" w:cs="DejaVu Sans"/>
          <w:color w:val="000000" w:themeColor="text1"/>
          <w:spacing w:val="1"/>
          <w:sz w:val="22"/>
          <w14:textFill>
            <w14:solidFill>
              <w14:schemeClr w14:val="tx1"/>
            </w14:solidFill>
          </w14:textFill>
        </w:rPr>
        <w:t>_</w:t>
      </w:r>
    </w:p>
    <w:p w14:paraId="12D15FAD">
      <w:pPr>
        <w:spacing w:line="272" w:lineRule="auto"/>
        <w:rPr>
          <w:rFonts w:ascii="宋体" w:hAnsi="宋体"/>
          <w:color w:val="000000" w:themeColor="text1"/>
          <w:sz w:val="20"/>
          <w14:textFill>
            <w14:solidFill>
              <w14:schemeClr w14:val="tx1"/>
            </w14:solidFill>
          </w14:textFill>
        </w:rPr>
      </w:pPr>
    </w:p>
    <w:p w14:paraId="3F55B31B">
      <w:pPr>
        <w:spacing w:line="273" w:lineRule="auto"/>
        <w:rPr>
          <w:rFonts w:ascii="宋体" w:hAnsi="宋体"/>
          <w:color w:val="000000" w:themeColor="text1"/>
          <w:sz w:val="20"/>
          <w14:textFill>
            <w14:solidFill>
              <w14:schemeClr w14:val="tx1"/>
            </w14:solidFill>
          </w14:textFill>
        </w:rPr>
      </w:pPr>
    </w:p>
    <w:p w14:paraId="3EA03909">
      <w:pPr>
        <w:spacing w:before="79" w:line="210" w:lineRule="auto"/>
        <w:ind w:left="164"/>
        <w:rPr>
          <w:rFonts w:ascii="宋体" w:hAnsi="宋体" w:cs="宋体"/>
          <w:color w:val="000000" w:themeColor="text1"/>
          <w:sz w:val="22"/>
          <w14:textFill>
            <w14:solidFill>
              <w14:schemeClr w14:val="tx1"/>
            </w14:solidFill>
          </w14:textFill>
        </w:rPr>
      </w:pPr>
      <w:r>
        <w:rPr>
          <w:rFonts w:ascii="宋体" w:hAnsi="宋体" w:cs="宋体"/>
          <w:color w:val="000000" w:themeColor="text1"/>
          <w:spacing w:val="-8"/>
          <w:sz w:val="22"/>
          <w14:textFill>
            <w14:solidFill>
              <w14:schemeClr w14:val="tx1"/>
            </w14:solidFill>
          </w14:textFill>
        </w:rPr>
        <w:t xml:space="preserve">日期： </w:t>
      </w:r>
      <w:r>
        <w:rPr>
          <w:rFonts w:ascii="宋体" w:hAnsi="宋体" w:cs="DejaVu Sans"/>
          <w:color w:val="000000" w:themeColor="text1"/>
          <w:spacing w:val="-8"/>
          <w:sz w:val="22"/>
          <w14:textFill>
            <w14:solidFill>
              <w14:schemeClr w14:val="tx1"/>
            </w14:solidFill>
          </w14:textFill>
        </w:rPr>
        <w:t>_____</w:t>
      </w:r>
      <w:r>
        <w:rPr>
          <w:rFonts w:ascii="宋体" w:hAnsi="宋体" w:cs="宋体"/>
          <w:color w:val="000000" w:themeColor="text1"/>
          <w:spacing w:val="-8"/>
          <w:sz w:val="22"/>
          <w14:textFill>
            <w14:solidFill>
              <w14:schemeClr w14:val="tx1"/>
            </w14:solidFill>
          </w14:textFill>
        </w:rPr>
        <w:t>年</w:t>
      </w:r>
      <w:r>
        <w:rPr>
          <w:rFonts w:ascii="宋体" w:hAnsi="宋体" w:cs="DejaVu Sans"/>
          <w:color w:val="000000" w:themeColor="text1"/>
          <w:spacing w:val="-8"/>
          <w:sz w:val="22"/>
          <w14:textFill>
            <w14:solidFill>
              <w14:schemeClr w14:val="tx1"/>
            </w14:solidFill>
          </w14:textFill>
        </w:rPr>
        <w:t>______</w:t>
      </w:r>
      <w:r>
        <w:rPr>
          <w:rFonts w:ascii="宋体" w:hAnsi="宋体" w:cs="宋体"/>
          <w:color w:val="000000" w:themeColor="text1"/>
          <w:spacing w:val="-8"/>
          <w:sz w:val="22"/>
          <w14:textFill>
            <w14:solidFill>
              <w14:schemeClr w14:val="tx1"/>
            </w14:solidFill>
          </w14:textFill>
        </w:rPr>
        <w:t>月</w:t>
      </w:r>
      <w:r>
        <w:rPr>
          <w:rFonts w:ascii="宋体" w:hAnsi="宋体" w:cs="DejaVu Sans"/>
          <w:color w:val="000000" w:themeColor="text1"/>
          <w:spacing w:val="-8"/>
          <w:sz w:val="22"/>
          <w14:textFill>
            <w14:solidFill>
              <w14:schemeClr w14:val="tx1"/>
            </w14:solidFill>
          </w14:textFill>
        </w:rPr>
        <w:t xml:space="preserve">______ </w:t>
      </w:r>
      <w:r>
        <w:rPr>
          <w:rFonts w:ascii="宋体" w:hAnsi="宋体" w:cs="宋体"/>
          <w:color w:val="000000" w:themeColor="text1"/>
          <w:spacing w:val="-5"/>
          <w:sz w:val="22"/>
          <w14:textFill>
            <w14:solidFill>
              <w14:schemeClr w14:val="tx1"/>
            </w14:solidFill>
          </w14:textFill>
        </w:rPr>
        <w:t>日</w:t>
      </w:r>
    </w:p>
    <w:p w14:paraId="4A495B0D">
      <w:pPr>
        <w:rPr>
          <w:rFonts w:ascii="宋体" w:hAnsi="宋体"/>
          <w:color w:val="000000" w:themeColor="text1"/>
          <w14:textFill>
            <w14:solidFill>
              <w14:schemeClr w14:val="tx1"/>
            </w14:solidFill>
          </w14:textFill>
        </w:rPr>
        <w:sectPr>
          <w:headerReference r:id="rId18" w:type="default"/>
          <w:pgSz w:w="11907" w:h="16840"/>
          <w:pgMar w:top="1117" w:right="1616" w:bottom="1060" w:left="1616" w:header="878" w:footer="850" w:gutter="0"/>
          <w:cols w:space="720" w:num="1"/>
        </w:sectPr>
      </w:pPr>
    </w:p>
    <w:p w14:paraId="32CB08CA">
      <w:pPr>
        <w:spacing w:line="360" w:lineRule="auto"/>
        <w:outlineLvl w:val="2"/>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3  开标一览表(实质性格式)</w:t>
      </w:r>
    </w:p>
    <w:p w14:paraId="76C02024">
      <w:pPr>
        <w:spacing w:before="117" w:line="219" w:lineRule="auto"/>
        <w:jc w:val="center"/>
        <w:rPr>
          <w:rFonts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t>开标一览表</w:t>
      </w:r>
    </w:p>
    <w:p w14:paraId="798F1FAB">
      <w:pPr>
        <w:spacing w:line="321" w:lineRule="auto"/>
        <w:rPr>
          <w:rFonts w:ascii="宋体" w:hAnsi="宋体"/>
          <w:color w:val="000000" w:themeColor="text1"/>
          <w14:textFill>
            <w14:solidFill>
              <w14:schemeClr w14:val="tx1"/>
            </w14:solidFill>
          </w14:textFill>
        </w:rPr>
      </w:pPr>
    </w:p>
    <w:p w14:paraId="60C9598E">
      <w:pPr>
        <w:spacing w:before="180" w:line="210" w:lineRule="auto"/>
        <w:ind w:left="253"/>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5"/>
          <w14:textFill>
            <w14:solidFill>
              <w14:schemeClr w14:val="tx1"/>
            </w14:solidFill>
          </w14:textFill>
        </w:rPr>
        <w:t>项目编号：_____________________        项目名称：_______________</w:t>
      </w:r>
      <w:r>
        <w:rPr>
          <w:rFonts w:hint="eastAsia" w:ascii="宋体" w:hAnsi="宋体" w:cs="宋体"/>
          <w:color w:val="000000" w:themeColor="text1"/>
          <w:spacing w:val="-4"/>
          <w14:textFill>
            <w14:solidFill>
              <w14:schemeClr w14:val="tx1"/>
            </w14:solidFill>
          </w14:textFill>
        </w:rPr>
        <w:t>_</w:t>
      </w:r>
    </w:p>
    <w:p w14:paraId="12B0AD5F">
      <w:pPr>
        <w:spacing w:line="156" w:lineRule="exact"/>
        <w:rPr>
          <w:rFonts w:ascii="宋体" w:hAnsi="宋体"/>
          <w:color w:val="000000" w:themeColor="text1"/>
          <w:sz w:val="18"/>
          <w14:textFill>
            <w14:solidFill>
              <w14:schemeClr w14:val="tx1"/>
            </w14:solidFill>
          </w14:textFill>
        </w:rPr>
      </w:pPr>
    </w:p>
    <w:tbl>
      <w:tblPr>
        <w:tblStyle w:val="249"/>
        <w:tblW w:w="9051"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2126"/>
        <w:gridCol w:w="1843"/>
        <w:gridCol w:w="1701"/>
        <w:gridCol w:w="1701"/>
        <w:gridCol w:w="992"/>
      </w:tblGrid>
      <w:tr w14:paraId="157D6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688" w:type="dxa"/>
            <w:vMerge w:val="restart"/>
            <w:tcBorders>
              <w:bottom w:val="nil"/>
            </w:tcBorders>
          </w:tcPr>
          <w:p w14:paraId="4936132E">
            <w:pPr>
              <w:autoSpaceDE w:val="0"/>
              <w:autoSpaceDN w:val="0"/>
              <w:spacing w:line="410" w:lineRule="auto"/>
              <w:rPr>
                <w:rFonts w:ascii="宋体" w:hAnsi="宋体"/>
                <w:color w:val="000000" w:themeColor="text1"/>
                <w:sz w:val="18"/>
                <w:lang w:eastAsia="zh-CN"/>
                <w14:textFill>
                  <w14:solidFill>
                    <w14:schemeClr w14:val="tx1"/>
                  </w14:solidFill>
                </w14:textFill>
              </w:rPr>
            </w:pPr>
          </w:p>
          <w:p w14:paraId="1213D9A5">
            <w:pPr>
              <w:autoSpaceDE w:val="0"/>
              <w:autoSpaceDN w:val="0"/>
              <w:spacing w:before="78" w:line="222" w:lineRule="auto"/>
              <w:jc w:val="center"/>
              <w:rPr>
                <w:rFonts w:ascii="宋体" w:hAnsi="宋体" w:cs="宋体"/>
                <w:color w:val="000000" w:themeColor="text1"/>
                <w:lang w:eastAsia="en-US"/>
                <w14:textFill>
                  <w14:solidFill>
                    <w14:schemeClr w14:val="tx1"/>
                  </w14:solidFill>
                </w14:textFill>
              </w:rPr>
            </w:pPr>
            <w:r>
              <w:rPr>
                <w:rFonts w:ascii="宋体" w:hAnsi="宋体" w:cs="宋体"/>
                <w:color w:val="000000" w:themeColor="text1"/>
                <w:spacing w:val="-3"/>
                <w:lang w:eastAsia="en-US"/>
                <w14:textOutline w14:w="1536" w14:cap="flat" w14:cmpd="sng" w14:algn="ctr">
                  <w14:solidFill>
                    <w14:srgbClr w14:val="000000"/>
                  </w14:solidFill>
                  <w14:prstDash w14:val="solid"/>
                  <w14:miter w14:val="0"/>
                </w14:textOutline>
                <w14:textFill>
                  <w14:solidFill>
                    <w14:schemeClr w14:val="tx1"/>
                  </w14:solidFill>
                </w14:textFill>
              </w:rPr>
              <w:t>包</w:t>
            </w:r>
            <w:r>
              <w:rPr>
                <w:rFonts w:ascii="宋体" w:hAnsi="宋体" w:cs="宋体"/>
                <w:color w:val="000000" w:themeColor="text1"/>
                <w:spacing w:val="-2"/>
                <w:lang w:eastAsia="en-US"/>
                <w14:textOutline w14:w="1536" w14:cap="flat" w14:cmpd="sng" w14:algn="ctr">
                  <w14:solidFill>
                    <w14:srgbClr w14:val="000000"/>
                  </w14:solidFill>
                  <w14:prstDash w14:val="solid"/>
                  <w14:miter w14:val="0"/>
                </w14:textOutline>
                <w14:textFill>
                  <w14:solidFill>
                    <w14:schemeClr w14:val="tx1"/>
                  </w14:solidFill>
                </w14:textFill>
              </w:rPr>
              <w:t>号</w:t>
            </w:r>
          </w:p>
        </w:tc>
        <w:tc>
          <w:tcPr>
            <w:tcW w:w="2126" w:type="dxa"/>
            <w:vMerge w:val="restart"/>
            <w:tcBorders>
              <w:bottom w:val="nil"/>
            </w:tcBorders>
          </w:tcPr>
          <w:p w14:paraId="67F3BD99">
            <w:pPr>
              <w:autoSpaceDE w:val="0"/>
              <w:autoSpaceDN w:val="0"/>
              <w:spacing w:line="410" w:lineRule="auto"/>
              <w:rPr>
                <w:rFonts w:ascii="宋体" w:hAnsi="宋体"/>
                <w:color w:val="000000" w:themeColor="text1"/>
                <w:sz w:val="18"/>
                <w:lang w:eastAsia="en-US"/>
                <w14:textFill>
                  <w14:solidFill>
                    <w14:schemeClr w14:val="tx1"/>
                  </w14:solidFill>
                </w14:textFill>
              </w:rPr>
            </w:pPr>
          </w:p>
          <w:p w14:paraId="1C6E9E2F">
            <w:pPr>
              <w:autoSpaceDE w:val="0"/>
              <w:autoSpaceDN w:val="0"/>
              <w:spacing w:before="78" w:line="221" w:lineRule="auto"/>
              <w:ind w:left="425"/>
              <w:rPr>
                <w:rFonts w:ascii="宋体" w:hAnsi="宋体" w:cs="宋体"/>
                <w:color w:val="000000" w:themeColor="text1"/>
                <w:lang w:eastAsia="en-US"/>
                <w14:textFill>
                  <w14:solidFill>
                    <w14:schemeClr w14:val="tx1"/>
                  </w14:solidFill>
                </w14:textFill>
              </w:rPr>
            </w:pPr>
            <w:r>
              <w:rPr>
                <w:rFonts w:ascii="宋体" w:hAnsi="宋体" w:cs="宋体"/>
                <w:color w:val="000000" w:themeColor="text1"/>
                <w:spacing w:val="-2"/>
                <w:lang w:eastAsia="en-US"/>
                <w14:textOutline w14:w="1536" w14:cap="flat" w14:cmpd="sng" w14:algn="ctr">
                  <w14:solidFill>
                    <w14:srgbClr w14:val="000000"/>
                  </w14:solidFill>
                  <w14:prstDash w14:val="solid"/>
                  <w14:miter w14:val="0"/>
                </w14:textOutline>
                <w14:textFill>
                  <w14:solidFill>
                    <w14:schemeClr w14:val="tx1"/>
                  </w14:solidFill>
                </w14:textFill>
              </w:rPr>
              <w:t>投标人</w:t>
            </w:r>
            <w:r>
              <w:rPr>
                <w:rFonts w:ascii="宋体" w:hAnsi="宋体" w:cs="宋体"/>
                <w:color w:val="000000" w:themeColor="text1"/>
                <w:spacing w:val="-1"/>
                <w:lang w:eastAsia="en-US"/>
                <w14:textOutline w14:w="1536" w14:cap="flat" w14:cmpd="sng" w14:algn="ctr">
                  <w14:solidFill>
                    <w14:srgbClr w14:val="000000"/>
                  </w14:solidFill>
                  <w14:prstDash w14:val="solid"/>
                  <w14:miter w14:val="0"/>
                </w14:textOutline>
                <w14:textFill>
                  <w14:solidFill>
                    <w14:schemeClr w14:val="tx1"/>
                  </w14:solidFill>
                </w14:textFill>
              </w:rPr>
              <w:t>名称</w:t>
            </w:r>
          </w:p>
        </w:tc>
        <w:tc>
          <w:tcPr>
            <w:tcW w:w="3544" w:type="dxa"/>
            <w:gridSpan w:val="2"/>
          </w:tcPr>
          <w:p w14:paraId="6F49CE97">
            <w:pPr>
              <w:autoSpaceDE w:val="0"/>
              <w:autoSpaceDN w:val="0"/>
              <w:spacing w:before="150" w:line="219" w:lineRule="auto"/>
              <w:ind w:left="1516"/>
              <w:rPr>
                <w:rFonts w:ascii="宋体" w:hAnsi="宋体" w:cs="宋体"/>
                <w:color w:val="000000" w:themeColor="text1"/>
                <w:lang w:eastAsia="en-US"/>
                <w14:textFill>
                  <w14:solidFill>
                    <w14:schemeClr w14:val="tx1"/>
                  </w14:solidFill>
                </w14:textFill>
              </w:rPr>
            </w:pPr>
            <w:r>
              <w:rPr>
                <w:rFonts w:ascii="宋体" w:hAnsi="宋体" w:cs="宋体"/>
                <w:color w:val="000000" w:themeColor="text1"/>
                <w:spacing w:val="-4"/>
                <w:lang w:eastAsia="en-US"/>
                <w14:textOutline w14:w="1536" w14:cap="flat" w14:cmpd="sng" w14:algn="ctr">
                  <w14:solidFill>
                    <w14:srgbClr w14:val="000000"/>
                  </w14:solidFill>
                  <w14:prstDash w14:val="solid"/>
                  <w14:miter w14:val="0"/>
                </w14:textOutline>
                <w14:textFill>
                  <w14:solidFill>
                    <w14:schemeClr w14:val="tx1"/>
                  </w14:solidFill>
                </w14:textFill>
              </w:rPr>
              <w:t>投</w:t>
            </w:r>
            <w:r>
              <w:rPr>
                <w:rFonts w:ascii="宋体" w:hAnsi="宋体" w:cs="宋体"/>
                <w:color w:val="000000" w:themeColor="text1"/>
                <w:spacing w:val="-2"/>
                <w:lang w:eastAsia="en-US"/>
                <w14:textOutline w14:w="1536" w14:cap="flat" w14:cmpd="sng" w14:algn="ctr">
                  <w14:solidFill>
                    <w14:srgbClr w14:val="000000"/>
                  </w14:solidFill>
                  <w14:prstDash w14:val="solid"/>
                  <w14:miter w14:val="0"/>
                </w14:textOutline>
                <w14:textFill>
                  <w14:solidFill>
                    <w14:schemeClr w14:val="tx1"/>
                  </w14:solidFill>
                </w14:textFill>
              </w:rPr>
              <w:t>标报价</w:t>
            </w:r>
          </w:p>
        </w:tc>
        <w:tc>
          <w:tcPr>
            <w:tcW w:w="1701" w:type="dxa"/>
            <w:vMerge w:val="restart"/>
            <w:vAlign w:val="center"/>
          </w:tcPr>
          <w:p w14:paraId="5090ADBE">
            <w:pPr>
              <w:autoSpaceDE w:val="0"/>
              <w:autoSpaceDN w:val="0"/>
              <w:spacing w:before="150" w:line="219" w:lineRule="auto"/>
              <w:ind w:left="135"/>
              <w:jc w:val="center"/>
              <w:rPr>
                <w:rFonts w:ascii="宋体" w:hAnsi="宋体" w:cs="宋体"/>
                <w:color w:val="000000" w:themeColor="text1"/>
                <w:spacing w:val="-4"/>
                <w:lang w:eastAsia="en-US"/>
                <w14:textOutline w14:w="1536"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cs="宋体"/>
                <w:color w:val="000000" w:themeColor="text1"/>
                <w:spacing w:val="-4"/>
                <w:lang w:val="en-US" w:eastAsia="zh-CN"/>
                <w14:textOutline w14:w="1536" w14:cap="flat" w14:cmpd="sng" w14:algn="ctr">
                  <w14:solidFill>
                    <w14:srgbClr w14:val="000000"/>
                  </w14:solidFill>
                  <w14:prstDash w14:val="solid"/>
                  <w14:miter w14:val="0"/>
                </w14:textOutline>
                <w14:textFill>
                  <w14:solidFill>
                    <w14:schemeClr w14:val="tx1"/>
                  </w14:solidFill>
                </w14:textFill>
              </w:rPr>
              <w:t>服务</w:t>
            </w:r>
            <w:r>
              <w:rPr>
                <w:rFonts w:ascii="宋体" w:hAnsi="宋体" w:cs="宋体"/>
                <w:color w:val="000000" w:themeColor="text1"/>
                <w:spacing w:val="-2"/>
                <w:lang w:eastAsia="en-US"/>
                <w14:textOutline w14:w="1536" w14:cap="flat" w14:cmpd="sng" w14:algn="ctr">
                  <w14:solidFill>
                    <w14:srgbClr w14:val="000000"/>
                  </w14:solidFill>
                  <w14:prstDash w14:val="solid"/>
                  <w14:miter w14:val="0"/>
                </w14:textOutline>
                <w14:textFill>
                  <w14:solidFill>
                    <w14:schemeClr w14:val="tx1"/>
                  </w14:solidFill>
                </w14:textFill>
              </w:rPr>
              <w:t>期限</w:t>
            </w:r>
          </w:p>
        </w:tc>
        <w:tc>
          <w:tcPr>
            <w:tcW w:w="992" w:type="dxa"/>
            <w:vMerge w:val="restart"/>
            <w:vAlign w:val="center"/>
          </w:tcPr>
          <w:p w14:paraId="17A45A6E">
            <w:pPr>
              <w:autoSpaceDE w:val="0"/>
              <w:autoSpaceDN w:val="0"/>
              <w:spacing w:before="150" w:line="219" w:lineRule="auto"/>
              <w:ind w:left="135"/>
              <w:jc w:val="center"/>
              <w:rPr>
                <w:rFonts w:ascii="宋体" w:hAnsi="宋体" w:cs="宋体"/>
                <w:color w:val="000000" w:themeColor="text1"/>
                <w:spacing w:val="-4"/>
                <w:lang w:eastAsia="en-US"/>
                <w14:textOutline w14:w="1536" w14:cap="flat" w14:cmpd="sng" w14:algn="ctr">
                  <w14:solidFill>
                    <w14:srgbClr w14:val="000000"/>
                  </w14:solidFill>
                  <w14:prstDash w14:val="solid"/>
                  <w14:miter w14:val="0"/>
                </w14:textOutline>
                <w14:textFill>
                  <w14:solidFill>
                    <w14:schemeClr w14:val="tx1"/>
                  </w14:solidFill>
                </w14:textFill>
              </w:rPr>
            </w:pPr>
            <w:r>
              <w:rPr>
                <w:rFonts w:ascii="宋体" w:hAnsi="宋体" w:cs="宋体"/>
                <w:color w:val="000000" w:themeColor="text1"/>
                <w:spacing w:val="-4"/>
                <w:lang w:eastAsia="en-US"/>
                <w14:textOutline w14:w="1536" w14:cap="flat" w14:cmpd="sng" w14:algn="ctr">
                  <w14:solidFill>
                    <w14:srgbClr w14:val="000000"/>
                  </w14:solidFill>
                  <w14:prstDash w14:val="solid"/>
                  <w14:miter w14:val="0"/>
                </w14:textOutline>
                <w14:textFill>
                  <w14:solidFill>
                    <w14:schemeClr w14:val="tx1"/>
                  </w14:solidFill>
                </w14:textFill>
              </w:rPr>
              <w:t>备注</w:t>
            </w:r>
          </w:p>
        </w:tc>
      </w:tr>
      <w:tr w14:paraId="00561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88" w:type="dxa"/>
            <w:vMerge w:val="continue"/>
            <w:tcBorders>
              <w:top w:val="nil"/>
            </w:tcBorders>
          </w:tcPr>
          <w:p w14:paraId="55A7C7F7">
            <w:pPr>
              <w:autoSpaceDE w:val="0"/>
              <w:autoSpaceDN w:val="0"/>
              <w:rPr>
                <w:rFonts w:ascii="宋体" w:hAnsi="宋体"/>
                <w:color w:val="000000" w:themeColor="text1"/>
                <w:sz w:val="18"/>
                <w:lang w:eastAsia="en-US"/>
                <w14:textFill>
                  <w14:solidFill>
                    <w14:schemeClr w14:val="tx1"/>
                  </w14:solidFill>
                </w14:textFill>
              </w:rPr>
            </w:pPr>
          </w:p>
        </w:tc>
        <w:tc>
          <w:tcPr>
            <w:tcW w:w="2126" w:type="dxa"/>
            <w:vMerge w:val="continue"/>
            <w:tcBorders>
              <w:top w:val="nil"/>
            </w:tcBorders>
          </w:tcPr>
          <w:p w14:paraId="6773EDD4">
            <w:pPr>
              <w:autoSpaceDE w:val="0"/>
              <w:autoSpaceDN w:val="0"/>
              <w:rPr>
                <w:rFonts w:ascii="宋体" w:hAnsi="宋体"/>
                <w:color w:val="000000" w:themeColor="text1"/>
                <w:sz w:val="18"/>
                <w:lang w:eastAsia="en-US"/>
                <w14:textFill>
                  <w14:solidFill>
                    <w14:schemeClr w14:val="tx1"/>
                  </w14:solidFill>
                </w14:textFill>
              </w:rPr>
            </w:pPr>
          </w:p>
        </w:tc>
        <w:tc>
          <w:tcPr>
            <w:tcW w:w="1843" w:type="dxa"/>
          </w:tcPr>
          <w:p w14:paraId="735C8D40">
            <w:pPr>
              <w:autoSpaceDE w:val="0"/>
              <w:autoSpaceDN w:val="0"/>
              <w:spacing w:before="217" w:line="221" w:lineRule="auto"/>
              <w:ind w:left="765"/>
              <w:rPr>
                <w:rFonts w:ascii="宋体" w:hAnsi="宋体" w:cs="宋体"/>
                <w:color w:val="000000" w:themeColor="text1"/>
                <w:lang w:eastAsia="en-US"/>
                <w14:textFill>
                  <w14:solidFill>
                    <w14:schemeClr w14:val="tx1"/>
                  </w14:solidFill>
                </w14:textFill>
              </w:rPr>
            </w:pPr>
            <w:r>
              <w:rPr>
                <w:rFonts w:ascii="宋体" w:hAnsi="宋体" w:cs="宋体"/>
                <w:color w:val="000000" w:themeColor="text1"/>
                <w:spacing w:val="-4"/>
                <w:lang w:eastAsia="en-US"/>
                <w14:textOutline w14:w="1536" w14:cap="flat" w14:cmpd="sng" w14:algn="ctr">
                  <w14:solidFill>
                    <w14:srgbClr w14:val="000000"/>
                  </w14:solidFill>
                  <w14:prstDash w14:val="solid"/>
                  <w14:miter w14:val="0"/>
                </w14:textOutline>
                <w14:textFill>
                  <w14:solidFill>
                    <w14:schemeClr w14:val="tx1"/>
                  </w14:solidFill>
                </w14:textFill>
              </w:rPr>
              <w:t>大</w:t>
            </w:r>
            <w:r>
              <w:rPr>
                <w:rFonts w:ascii="宋体" w:hAnsi="宋体" w:cs="宋体"/>
                <w:color w:val="000000" w:themeColor="text1"/>
                <w:spacing w:val="-3"/>
                <w:lang w:eastAsia="en-US"/>
                <w14:textOutline w14:w="1536" w14:cap="flat" w14:cmpd="sng" w14:algn="ctr">
                  <w14:solidFill>
                    <w14:srgbClr w14:val="000000"/>
                  </w14:solidFill>
                  <w14:prstDash w14:val="solid"/>
                  <w14:miter w14:val="0"/>
                </w14:textOutline>
                <w14:textFill>
                  <w14:solidFill>
                    <w14:schemeClr w14:val="tx1"/>
                  </w14:solidFill>
                </w14:textFill>
              </w:rPr>
              <w:t>写</w:t>
            </w:r>
          </w:p>
        </w:tc>
        <w:tc>
          <w:tcPr>
            <w:tcW w:w="1701" w:type="dxa"/>
          </w:tcPr>
          <w:p w14:paraId="02A2B513">
            <w:pPr>
              <w:autoSpaceDE w:val="0"/>
              <w:autoSpaceDN w:val="0"/>
              <w:spacing w:before="217" w:line="222" w:lineRule="auto"/>
              <w:ind w:left="768"/>
              <w:rPr>
                <w:rFonts w:ascii="宋体" w:hAnsi="宋体" w:cs="宋体"/>
                <w:color w:val="000000" w:themeColor="text1"/>
                <w:lang w:eastAsia="en-US"/>
                <w14:textFill>
                  <w14:solidFill>
                    <w14:schemeClr w14:val="tx1"/>
                  </w14:solidFill>
                </w14:textFill>
              </w:rPr>
            </w:pPr>
            <w:r>
              <w:rPr>
                <w:rFonts w:ascii="宋体" w:hAnsi="宋体" w:cs="宋体"/>
                <w:color w:val="000000" w:themeColor="text1"/>
                <w:spacing w:val="-4"/>
                <w:lang w:eastAsia="en-US"/>
                <w14:textOutline w14:w="1536" w14:cap="flat" w14:cmpd="sng" w14:algn="ctr">
                  <w14:solidFill>
                    <w14:srgbClr w14:val="000000"/>
                  </w14:solidFill>
                  <w14:prstDash w14:val="solid"/>
                  <w14:miter w14:val="0"/>
                </w14:textOutline>
                <w14:textFill>
                  <w14:solidFill>
                    <w14:schemeClr w14:val="tx1"/>
                  </w14:solidFill>
                </w14:textFill>
              </w:rPr>
              <w:t>小写</w:t>
            </w:r>
          </w:p>
        </w:tc>
        <w:tc>
          <w:tcPr>
            <w:tcW w:w="1701" w:type="dxa"/>
            <w:vMerge w:val="continue"/>
          </w:tcPr>
          <w:p w14:paraId="72659F32">
            <w:pPr>
              <w:autoSpaceDE w:val="0"/>
              <w:autoSpaceDN w:val="0"/>
              <w:spacing w:before="217" w:line="222" w:lineRule="auto"/>
              <w:ind w:left="768"/>
              <w:rPr>
                <w:rFonts w:ascii="宋体" w:hAnsi="宋体" w:cs="宋体"/>
                <w:color w:val="000000" w:themeColor="text1"/>
                <w:spacing w:val="-4"/>
                <w:lang w:eastAsia="en-US"/>
                <w14:textOutline w14:w="1536" w14:cap="flat" w14:cmpd="sng" w14:algn="ctr">
                  <w14:solidFill>
                    <w14:srgbClr w14:val="000000"/>
                  </w14:solidFill>
                  <w14:prstDash w14:val="solid"/>
                  <w14:miter w14:val="0"/>
                </w14:textOutline>
                <w14:textFill>
                  <w14:solidFill>
                    <w14:schemeClr w14:val="tx1"/>
                  </w14:solidFill>
                </w14:textFill>
              </w:rPr>
            </w:pPr>
          </w:p>
        </w:tc>
        <w:tc>
          <w:tcPr>
            <w:tcW w:w="992" w:type="dxa"/>
            <w:vMerge w:val="continue"/>
          </w:tcPr>
          <w:p w14:paraId="1779B8CD">
            <w:pPr>
              <w:autoSpaceDE w:val="0"/>
              <w:autoSpaceDN w:val="0"/>
              <w:spacing w:before="217" w:line="222" w:lineRule="auto"/>
              <w:ind w:left="768"/>
              <w:rPr>
                <w:rFonts w:ascii="宋体" w:hAnsi="宋体" w:cs="宋体"/>
                <w:color w:val="000000" w:themeColor="text1"/>
                <w:spacing w:val="-4"/>
                <w:lang w:eastAsia="en-US"/>
                <w14:textOutline w14:w="1536" w14:cap="flat" w14:cmpd="sng" w14:algn="ctr">
                  <w14:solidFill>
                    <w14:srgbClr w14:val="000000"/>
                  </w14:solidFill>
                  <w14:prstDash w14:val="solid"/>
                  <w14:miter w14:val="0"/>
                </w14:textOutline>
                <w14:textFill>
                  <w14:solidFill>
                    <w14:schemeClr w14:val="tx1"/>
                  </w14:solidFill>
                </w14:textFill>
              </w:rPr>
            </w:pPr>
          </w:p>
        </w:tc>
      </w:tr>
      <w:tr w14:paraId="521F5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88" w:type="dxa"/>
          </w:tcPr>
          <w:p w14:paraId="7C67A04F">
            <w:pPr>
              <w:autoSpaceDE w:val="0"/>
              <w:autoSpaceDN w:val="0"/>
              <w:rPr>
                <w:rFonts w:ascii="宋体" w:hAnsi="宋体"/>
                <w:color w:val="000000" w:themeColor="text1"/>
                <w:sz w:val="18"/>
                <w:lang w:eastAsia="en-US"/>
                <w14:textFill>
                  <w14:solidFill>
                    <w14:schemeClr w14:val="tx1"/>
                  </w14:solidFill>
                </w14:textFill>
              </w:rPr>
            </w:pPr>
          </w:p>
        </w:tc>
        <w:tc>
          <w:tcPr>
            <w:tcW w:w="2126" w:type="dxa"/>
          </w:tcPr>
          <w:p w14:paraId="1396E4E1">
            <w:pPr>
              <w:autoSpaceDE w:val="0"/>
              <w:autoSpaceDN w:val="0"/>
              <w:rPr>
                <w:rFonts w:ascii="宋体" w:hAnsi="宋体"/>
                <w:color w:val="000000" w:themeColor="text1"/>
                <w:sz w:val="18"/>
                <w:lang w:eastAsia="en-US"/>
                <w14:textFill>
                  <w14:solidFill>
                    <w14:schemeClr w14:val="tx1"/>
                  </w14:solidFill>
                </w14:textFill>
              </w:rPr>
            </w:pPr>
          </w:p>
        </w:tc>
        <w:tc>
          <w:tcPr>
            <w:tcW w:w="1843" w:type="dxa"/>
          </w:tcPr>
          <w:p w14:paraId="3179BD35">
            <w:pPr>
              <w:autoSpaceDE w:val="0"/>
              <w:autoSpaceDN w:val="0"/>
              <w:rPr>
                <w:rFonts w:ascii="宋体" w:hAnsi="宋体"/>
                <w:color w:val="000000" w:themeColor="text1"/>
                <w:sz w:val="18"/>
                <w:lang w:eastAsia="en-US"/>
                <w14:textFill>
                  <w14:solidFill>
                    <w14:schemeClr w14:val="tx1"/>
                  </w14:solidFill>
                </w14:textFill>
              </w:rPr>
            </w:pPr>
          </w:p>
        </w:tc>
        <w:tc>
          <w:tcPr>
            <w:tcW w:w="1701" w:type="dxa"/>
          </w:tcPr>
          <w:p w14:paraId="2E589919">
            <w:pPr>
              <w:autoSpaceDE w:val="0"/>
              <w:autoSpaceDN w:val="0"/>
              <w:rPr>
                <w:rFonts w:ascii="宋体" w:hAnsi="宋体"/>
                <w:color w:val="000000" w:themeColor="text1"/>
                <w:sz w:val="18"/>
                <w:lang w:eastAsia="en-US"/>
                <w14:textFill>
                  <w14:solidFill>
                    <w14:schemeClr w14:val="tx1"/>
                  </w14:solidFill>
                </w14:textFill>
              </w:rPr>
            </w:pPr>
          </w:p>
        </w:tc>
        <w:tc>
          <w:tcPr>
            <w:tcW w:w="1701" w:type="dxa"/>
          </w:tcPr>
          <w:p w14:paraId="63A08CB2">
            <w:pPr>
              <w:autoSpaceDE w:val="0"/>
              <w:autoSpaceDN w:val="0"/>
              <w:rPr>
                <w:rFonts w:ascii="宋体" w:hAnsi="宋体"/>
                <w:color w:val="000000" w:themeColor="text1"/>
                <w:sz w:val="18"/>
                <w:lang w:eastAsia="en-US"/>
                <w14:textFill>
                  <w14:solidFill>
                    <w14:schemeClr w14:val="tx1"/>
                  </w14:solidFill>
                </w14:textFill>
              </w:rPr>
            </w:pPr>
          </w:p>
        </w:tc>
        <w:tc>
          <w:tcPr>
            <w:tcW w:w="992" w:type="dxa"/>
          </w:tcPr>
          <w:p w14:paraId="5A41345A">
            <w:pPr>
              <w:autoSpaceDE w:val="0"/>
              <w:autoSpaceDN w:val="0"/>
              <w:rPr>
                <w:rFonts w:ascii="宋体" w:hAnsi="宋体"/>
                <w:color w:val="000000" w:themeColor="text1"/>
                <w:sz w:val="18"/>
                <w:lang w:eastAsia="en-US"/>
                <w14:textFill>
                  <w14:solidFill>
                    <w14:schemeClr w14:val="tx1"/>
                  </w14:solidFill>
                </w14:textFill>
              </w:rPr>
            </w:pPr>
          </w:p>
        </w:tc>
      </w:tr>
    </w:tbl>
    <w:p w14:paraId="6A08CB9A">
      <w:pPr>
        <w:spacing w:line="360" w:lineRule="auto"/>
        <w:ind w:left="9" w:firstLine="182" w:firstLineChars="94"/>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8"/>
          <w14:textFill>
            <w14:solidFill>
              <w14:schemeClr w14:val="tx1"/>
            </w14:solidFill>
          </w14:textFill>
        </w:rPr>
        <w:t>注： 1.</w:t>
      </w:r>
      <w:r>
        <w:rPr>
          <w:rFonts w:hint="eastAsia" w:ascii="宋体" w:hAnsi="宋体" w:cs="宋体"/>
          <w:color w:val="000000" w:themeColor="text1"/>
          <w:spacing w:val="-7"/>
          <w14:textFill>
            <w14:solidFill>
              <w14:schemeClr w14:val="tx1"/>
            </w14:solidFill>
          </w14:textFill>
        </w:rPr>
        <w:t>此</w:t>
      </w:r>
      <w:r>
        <w:rPr>
          <w:rFonts w:hint="eastAsia" w:ascii="宋体" w:hAnsi="宋体" w:cs="宋体"/>
          <w:color w:val="000000" w:themeColor="text1"/>
          <w:spacing w:val="-4"/>
          <w14:textFill>
            <w14:solidFill>
              <w14:schemeClr w14:val="tx1"/>
            </w14:solidFill>
          </w14:textFill>
        </w:rPr>
        <w:t>表中，投标报价应和《投标分项报价表》中的总价相一致。</w:t>
      </w:r>
    </w:p>
    <w:p w14:paraId="39352210">
      <w:pPr>
        <w:tabs>
          <w:tab w:val="left" w:pos="5580"/>
        </w:tabs>
        <w:snapToGrid w:val="0"/>
        <w:spacing w:line="360" w:lineRule="auto"/>
        <w:ind w:firstLine="707" w:firstLineChars="361"/>
        <w:rPr>
          <w:rFonts w:ascii="宋体" w:hAnsi="宋体" w:cs="宋体"/>
          <w:color w:val="000000" w:themeColor="text1"/>
          <w:spacing w:val="-7"/>
          <w14:textFill>
            <w14:solidFill>
              <w14:schemeClr w14:val="tx1"/>
            </w14:solidFill>
          </w14:textFill>
        </w:rPr>
      </w:pPr>
      <w:r>
        <w:rPr>
          <w:rFonts w:hint="eastAsia" w:ascii="宋体" w:hAnsi="宋体" w:cs="宋体"/>
          <w:color w:val="000000" w:themeColor="text1"/>
          <w:spacing w:val="-7"/>
          <w14:textFill>
            <w14:solidFill>
              <w14:schemeClr w14:val="tx1"/>
            </w14:solidFill>
          </w14:textFill>
        </w:rPr>
        <w:t>2.本表必须按包分别填写。</w:t>
      </w:r>
    </w:p>
    <w:p w14:paraId="74AF5CAB">
      <w:pPr>
        <w:spacing w:line="285" w:lineRule="auto"/>
        <w:rPr>
          <w:rFonts w:ascii="宋体" w:hAnsi="宋体"/>
          <w:color w:val="000000" w:themeColor="text1"/>
          <w:sz w:val="18"/>
          <w14:textFill>
            <w14:solidFill>
              <w14:schemeClr w14:val="tx1"/>
            </w14:solidFill>
          </w14:textFill>
        </w:rPr>
      </w:pPr>
    </w:p>
    <w:p w14:paraId="3FEC1749">
      <w:pPr>
        <w:spacing w:line="285" w:lineRule="auto"/>
        <w:rPr>
          <w:rFonts w:ascii="宋体" w:hAnsi="宋体"/>
          <w:color w:val="000000" w:themeColor="text1"/>
          <w:sz w:val="18"/>
          <w14:textFill>
            <w14:solidFill>
              <w14:schemeClr w14:val="tx1"/>
            </w14:solidFill>
          </w14:textFill>
        </w:rPr>
      </w:pPr>
    </w:p>
    <w:p w14:paraId="5BA38E9C">
      <w:pPr>
        <w:spacing w:line="285" w:lineRule="auto"/>
        <w:rPr>
          <w:rFonts w:ascii="宋体" w:hAnsi="宋体"/>
          <w:color w:val="000000" w:themeColor="text1"/>
          <w:sz w:val="18"/>
          <w14:textFill>
            <w14:solidFill>
              <w14:schemeClr w14:val="tx1"/>
            </w14:solidFill>
          </w14:textFill>
        </w:rPr>
      </w:pPr>
    </w:p>
    <w:p w14:paraId="59313504">
      <w:pPr>
        <w:spacing w:before="78" w:line="492" w:lineRule="exact"/>
        <w:ind w:left="12"/>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8"/>
          <w:position w:val="19"/>
          <w14:textFill>
            <w14:solidFill>
              <w14:schemeClr w14:val="tx1"/>
            </w14:solidFill>
          </w14:textFill>
        </w:rPr>
        <w:t>投标人</w:t>
      </w:r>
      <w:r>
        <w:rPr>
          <w:rFonts w:hint="eastAsia" w:ascii="宋体" w:hAnsi="宋体" w:cs="宋体"/>
          <w:color w:val="000000" w:themeColor="text1"/>
          <w:spacing w:val="4"/>
          <w:position w:val="19"/>
          <w14:textFill>
            <w14:solidFill>
              <w14:schemeClr w14:val="tx1"/>
            </w14:solidFill>
          </w14:textFill>
        </w:rPr>
        <w:t>名称(加盖公章)：____________</w:t>
      </w:r>
    </w:p>
    <w:p w14:paraId="5A9CD47E">
      <w:pPr>
        <w:spacing w:before="1" w:line="210" w:lineRule="auto"/>
        <w:ind w:left="51"/>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8"/>
          <w14:textFill>
            <w14:solidFill>
              <w14:schemeClr w14:val="tx1"/>
            </w14:solidFill>
          </w14:textFill>
        </w:rPr>
        <w:t xml:space="preserve">日期： _____年______月______ </w:t>
      </w:r>
      <w:r>
        <w:rPr>
          <w:rFonts w:hint="eastAsia" w:ascii="宋体" w:hAnsi="宋体" w:cs="宋体"/>
          <w:color w:val="000000" w:themeColor="text1"/>
          <w:spacing w:val="-5"/>
          <w14:textFill>
            <w14:solidFill>
              <w14:schemeClr w14:val="tx1"/>
            </w14:solidFill>
          </w14:textFill>
        </w:rPr>
        <w:t>日</w:t>
      </w:r>
    </w:p>
    <w:p w14:paraId="3653F0E4">
      <w:pPr>
        <w:rPr>
          <w:rFonts w:ascii="宋体" w:hAnsi="宋体"/>
          <w:color w:val="000000" w:themeColor="text1"/>
          <w14:textFill>
            <w14:solidFill>
              <w14:schemeClr w14:val="tx1"/>
            </w14:solidFill>
          </w14:textFill>
        </w:rPr>
        <w:sectPr>
          <w:headerReference r:id="rId19" w:type="default"/>
          <w:pgSz w:w="11907" w:h="16840"/>
          <w:pgMar w:top="1117" w:right="1616" w:bottom="1057" w:left="1616" w:header="878" w:footer="850" w:gutter="0"/>
          <w:cols w:space="720" w:num="1"/>
        </w:sectPr>
      </w:pPr>
    </w:p>
    <w:p w14:paraId="1A5F996E">
      <w:pPr>
        <w:spacing w:line="360" w:lineRule="auto"/>
        <w:outlineLvl w:val="2"/>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4  投标分项报价表(实质性格式)</w:t>
      </w:r>
    </w:p>
    <w:p w14:paraId="10409DA1">
      <w:pPr>
        <w:spacing w:line="363" w:lineRule="auto"/>
        <w:rPr>
          <w:rFonts w:ascii="宋体" w:hAnsi="宋体"/>
          <w:color w:val="000000" w:themeColor="text1"/>
          <w14:textFill>
            <w14:solidFill>
              <w14:schemeClr w14:val="tx1"/>
            </w14:solidFill>
          </w14:textFill>
        </w:rPr>
      </w:pPr>
    </w:p>
    <w:p w14:paraId="16735517">
      <w:pPr>
        <w:spacing w:before="117" w:line="219" w:lineRule="auto"/>
        <w:jc w:val="center"/>
        <w:rPr>
          <w:rFonts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t>投标分项报价表</w:t>
      </w:r>
    </w:p>
    <w:p w14:paraId="1D4F8C6C">
      <w:pPr>
        <w:spacing w:before="172" w:line="387" w:lineRule="exact"/>
        <w:ind w:left="126"/>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4"/>
          <w:position w:val="4"/>
          <w:szCs w:val="21"/>
          <w14:textFill>
            <w14:solidFill>
              <w14:schemeClr w14:val="tx1"/>
            </w14:solidFill>
          </w14:textFill>
        </w:rPr>
        <w:t>项目编号：</w:t>
      </w:r>
      <w:r>
        <w:rPr>
          <w:rFonts w:hint="eastAsia" w:ascii="宋体" w:hAnsi="宋体" w:cs="宋体"/>
          <w:color w:val="000000" w:themeColor="text1"/>
          <w:spacing w:val="4"/>
          <w:position w:val="4"/>
          <w:szCs w:val="21"/>
          <w:u w:val="single"/>
          <w14:textFill>
            <w14:solidFill>
              <w14:schemeClr w14:val="tx1"/>
            </w14:solidFill>
          </w14:textFill>
        </w:rPr>
        <w:t xml:space="preserve">           </w:t>
      </w:r>
      <w:r>
        <w:rPr>
          <w:rFonts w:ascii="宋体" w:hAnsi="宋体" w:cs="宋体"/>
          <w:color w:val="000000" w:themeColor="text1"/>
          <w:spacing w:val="4"/>
          <w:position w:val="4"/>
          <w:szCs w:val="21"/>
          <w14:textFill>
            <w14:solidFill>
              <w14:schemeClr w14:val="tx1"/>
            </w14:solidFill>
          </w14:textFill>
        </w:rPr>
        <w:t xml:space="preserve">     项目名称：</w:t>
      </w:r>
      <w:r>
        <w:rPr>
          <w:rFonts w:ascii="宋体" w:hAnsi="宋体" w:cs="宋体"/>
          <w:color w:val="000000" w:themeColor="text1"/>
          <w:spacing w:val="4"/>
          <w:position w:val="4"/>
          <w:szCs w:val="21"/>
          <w:u w:val="single"/>
          <w14:textFill>
            <w14:solidFill>
              <w14:schemeClr w14:val="tx1"/>
            </w14:solidFill>
          </w14:textFill>
        </w:rPr>
        <w:t xml:space="preserve">          </w:t>
      </w:r>
      <w:r>
        <w:rPr>
          <w:rFonts w:ascii="宋体" w:hAnsi="宋体" w:cs="宋体"/>
          <w:color w:val="000000" w:themeColor="text1"/>
          <w:spacing w:val="4"/>
          <w:position w:val="4"/>
          <w:szCs w:val="21"/>
          <w14:textFill>
            <w14:solidFill>
              <w14:schemeClr w14:val="tx1"/>
            </w14:solidFill>
          </w14:textFill>
        </w:rPr>
        <w:t xml:space="preserve">  </w:t>
      </w:r>
      <w:r>
        <w:rPr>
          <w:rFonts w:hint="eastAsia" w:ascii="宋体" w:hAnsi="宋体" w:cs="宋体"/>
          <w:color w:val="000000" w:themeColor="text1"/>
          <w:spacing w:val="4"/>
          <w:position w:val="4"/>
          <w:szCs w:val="21"/>
          <w14:textFill>
            <w14:solidFill>
              <w14:schemeClr w14:val="tx1"/>
            </w14:solidFill>
          </w14:textFill>
        </w:rPr>
        <w:t xml:space="preserve">    </w:t>
      </w:r>
      <w:r>
        <w:rPr>
          <w:rFonts w:ascii="宋体" w:hAnsi="宋体" w:cs="宋体"/>
          <w:color w:val="000000" w:themeColor="text1"/>
          <w:spacing w:val="4"/>
          <w:position w:val="4"/>
          <w:szCs w:val="21"/>
          <w14:textFill>
            <w14:solidFill>
              <w14:schemeClr w14:val="tx1"/>
            </w14:solidFill>
          </w14:textFill>
        </w:rPr>
        <w:t>报价单位：人民币</w:t>
      </w:r>
      <w:r>
        <w:rPr>
          <w:rFonts w:ascii="宋体" w:hAnsi="宋体" w:cs="宋体"/>
          <w:color w:val="000000" w:themeColor="text1"/>
          <w:spacing w:val="3"/>
          <w:position w:val="4"/>
          <w:szCs w:val="21"/>
          <w14:textFill>
            <w14:solidFill>
              <w14:schemeClr w14:val="tx1"/>
            </w14:solidFill>
          </w14:textFill>
        </w:rPr>
        <w:t>元</w:t>
      </w:r>
    </w:p>
    <w:tbl>
      <w:tblPr>
        <w:tblStyle w:val="249"/>
        <w:tblW w:w="87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2935"/>
        <w:gridCol w:w="1346"/>
        <w:gridCol w:w="1205"/>
        <w:gridCol w:w="1344"/>
        <w:gridCol w:w="1322"/>
      </w:tblGrid>
      <w:tr w14:paraId="237C0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613" w:type="dxa"/>
            <w:textDirection w:val="tbRlV"/>
          </w:tcPr>
          <w:p w14:paraId="45C85521">
            <w:pPr>
              <w:autoSpaceDE w:val="0"/>
              <w:autoSpaceDN w:val="0"/>
              <w:spacing w:before="259" w:line="210" w:lineRule="auto"/>
              <w:ind w:left="21"/>
              <w:jc w:val="center"/>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pacing w:val="-18"/>
                <w:szCs w:val="21"/>
                <w:lang w:eastAsia="en-US"/>
                <w14:textOutline w14:w="1536" w14:cap="flat" w14:cmpd="sng" w14:algn="ctr">
                  <w14:solidFill>
                    <w14:srgbClr w14:val="000000"/>
                  </w14:solidFill>
                  <w14:prstDash w14:val="solid"/>
                  <w14:miter w14:val="0"/>
                </w14:textOutline>
                <w14:textFill>
                  <w14:solidFill>
                    <w14:schemeClr w14:val="tx1"/>
                  </w14:solidFill>
                </w14:textFill>
              </w:rPr>
              <w:t>序</w:t>
            </w:r>
            <w:r>
              <w:rPr>
                <w:rFonts w:hint="eastAsia" w:ascii="宋体" w:hAnsi="宋体" w:cs="宋体"/>
                <w:color w:val="000000" w:themeColor="text1"/>
                <w:spacing w:val="-16"/>
                <w:szCs w:val="21"/>
                <w:lang w:eastAsia="en-US"/>
                <w14:textFill>
                  <w14:solidFill>
                    <w14:schemeClr w14:val="tx1"/>
                  </w14:solidFill>
                </w14:textFill>
              </w:rPr>
              <w:t xml:space="preserve"> </w:t>
            </w:r>
            <w:r>
              <w:rPr>
                <w:rFonts w:hint="eastAsia" w:ascii="宋体" w:hAnsi="宋体" w:cs="宋体"/>
                <w:color w:val="000000" w:themeColor="text1"/>
                <w:spacing w:val="-16"/>
                <w:szCs w:val="21"/>
                <w:lang w:eastAsia="en-US"/>
                <w14:textOutline w14:w="1536" w14:cap="flat" w14:cmpd="sng" w14:algn="ctr">
                  <w14:solidFill>
                    <w14:srgbClr w14:val="000000"/>
                  </w14:solidFill>
                  <w14:prstDash w14:val="solid"/>
                  <w14:miter w14:val="0"/>
                </w14:textOutline>
                <w14:textFill>
                  <w14:solidFill>
                    <w14:schemeClr w14:val="tx1"/>
                  </w14:solidFill>
                </w14:textFill>
              </w:rPr>
              <w:t>号</w:t>
            </w:r>
          </w:p>
        </w:tc>
        <w:tc>
          <w:tcPr>
            <w:tcW w:w="2935" w:type="dxa"/>
          </w:tcPr>
          <w:p w14:paraId="4F480895">
            <w:pPr>
              <w:autoSpaceDE w:val="0"/>
              <w:autoSpaceDN w:val="0"/>
              <w:spacing w:before="175" w:line="221" w:lineRule="auto"/>
              <w:ind w:left="114"/>
              <w:jc w:val="center"/>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pacing w:val="-4"/>
                <w:szCs w:val="21"/>
                <w:lang w:eastAsia="en-US"/>
                <w14:textOutline w14:w="1536" w14:cap="flat" w14:cmpd="sng" w14:algn="ctr">
                  <w14:solidFill>
                    <w14:srgbClr w14:val="000000"/>
                  </w14:solidFill>
                  <w14:prstDash w14:val="solid"/>
                  <w14:miter w14:val="0"/>
                </w14:textOutline>
                <w14:textFill>
                  <w14:solidFill>
                    <w14:schemeClr w14:val="tx1"/>
                  </w14:solidFill>
                </w14:textFill>
              </w:rPr>
              <w:t>分</w:t>
            </w:r>
            <w:r>
              <w:rPr>
                <w:rFonts w:hint="eastAsia" w:ascii="宋体" w:hAnsi="宋体" w:cs="宋体"/>
                <w:color w:val="000000" w:themeColor="text1"/>
                <w:spacing w:val="-2"/>
                <w:szCs w:val="21"/>
                <w:lang w:eastAsia="en-US"/>
                <w14:textOutline w14:w="1536" w14:cap="flat" w14:cmpd="sng" w14:algn="ctr">
                  <w14:solidFill>
                    <w14:srgbClr w14:val="000000"/>
                  </w14:solidFill>
                  <w14:prstDash w14:val="solid"/>
                  <w14:miter w14:val="0"/>
                </w14:textOutline>
                <w14:textFill>
                  <w14:solidFill>
                    <w14:schemeClr w14:val="tx1"/>
                  </w14:solidFill>
                </w14:textFill>
              </w:rPr>
              <w:t>项名称</w:t>
            </w:r>
          </w:p>
        </w:tc>
        <w:tc>
          <w:tcPr>
            <w:tcW w:w="1346" w:type="dxa"/>
          </w:tcPr>
          <w:p w14:paraId="1F2CD91E">
            <w:pPr>
              <w:autoSpaceDE w:val="0"/>
              <w:autoSpaceDN w:val="0"/>
              <w:spacing w:before="175" w:line="219" w:lineRule="auto"/>
              <w:ind w:left="116"/>
              <w:jc w:val="center"/>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pacing w:val="19"/>
                <w:szCs w:val="21"/>
                <w:lang w:eastAsia="en-US"/>
                <w14:textOutline w14:w="1536" w14:cap="flat" w14:cmpd="sng" w14:algn="ctr">
                  <w14:solidFill>
                    <w14:srgbClr w14:val="000000"/>
                  </w14:solidFill>
                  <w14:prstDash w14:val="solid"/>
                  <w14:miter w14:val="0"/>
                </w14:textOutline>
                <w14:textFill>
                  <w14:solidFill>
                    <w14:schemeClr w14:val="tx1"/>
                  </w14:solidFill>
                </w14:textFill>
              </w:rPr>
              <w:t>单价(元)</w:t>
            </w:r>
          </w:p>
        </w:tc>
        <w:tc>
          <w:tcPr>
            <w:tcW w:w="1205" w:type="dxa"/>
          </w:tcPr>
          <w:p w14:paraId="07C56E97">
            <w:pPr>
              <w:autoSpaceDE w:val="0"/>
              <w:autoSpaceDN w:val="0"/>
              <w:spacing w:before="175" w:line="220" w:lineRule="auto"/>
              <w:ind w:left="371"/>
              <w:jc w:val="center"/>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pacing w:val="-3"/>
                <w:szCs w:val="21"/>
                <w:lang w:eastAsia="en-US"/>
                <w14:textOutline w14:w="1536" w14:cap="flat" w14:cmpd="sng" w14:algn="ctr">
                  <w14:solidFill>
                    <w14:srgbClr w14:val="000000"/>
                  </w14:solidFill>
                  <w14:prstDash w14:val="solid"/>
                  <w14:miter w14:val="0"/>
                </w14:textOutline>
                <w14:textFill>
                  <w14:solidFill>
                    <w14:schemeClr w14:val="tx1"/>
                  </w14:solidFill>
                </w14:textFill>
              </w:rPr>
              <w:t>数量</w:t>
            </w:r>
          </w:p>
        </w:tc>
        <w:tc>
          <w:tcPr>
            <w:tcW w:w="1344" w:type="dxa"/>
          </w:tcPr>
          <w:p w14:paraId="3CE08DC7">
            <w:pPr>
              <w:autoSpaceDE w:val="0"/>
              <w:autoSpaceDN w:val="0"/>
              <w:spacing w:before="175" w:line="219" w:lineRule="auto"/>
              <w:ind w:left="118"/>
              <w:jc w:val="center"/>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pacing w:val="20"/>
                <w:szCs w:val="21"/>
                <w:lang w:eastAsia="en-US"/>
                <w14:textOutline w14:w="1536" w14:cap="flat" w14:cmpd="sng" w14:algn="ctr">
                  <w14:solidFill>
                    <w14:srgbClr w14:val="000000"/>
                  </w14:solidFill>
                  <w14:prstDash w14:val="solid"/>
                  <w14:miter w14:val="0"/>
                </w14:textOutline>
                <w14:textFill>
                  <w14:solidFill>
                    <w14:schemeClr w14:val="tx1"/>
                  </w14:solidFill>
                </w14:textFill>
              </w:rPr>
              <w:t>合</w:t>
            </w:r>
            <w:r>
              <w:rPr>
                <w:rFonts w:hint="eastAsia" w:ascii="宋体" w:hAnsi="宋体" w:cs="宋体"/>
                <w:color w:val="000000" w:themeColor="text1"/>
                <w:spacing w:val="19"/>
                <w:szCs w:val="21"/>
                <w:lang w:eastAsia="en-US"/>
                <w14:textOutline w14:w="1536" w14:cap="flat" w14:cmpd="sng" w14:algn="ctr">
                  <w14:solidFill>
                    <w14:srgbClr w14:val="000000"/>
                  </w14:solidFill>
                  <w14:prstDash w14:val="solid"/>
                  <w14:miter w14:val="0"/>
                </w14:textOutline>
                <w14:textFill>
                  <w14:solidFill>
                    <w14:schemeClr w14:val="tx1"/>
                  </w14:solidFill>
                </w14:textFill>
              </w:rPr>
              <w:t>价(元)</w:t>
            </w:r>
          </w:p>
        </w:tc>
        <w:tc>
          <w:tcPr>
            <w:tcW w:w="1322" w:type="dxa"/>
          </w:tcPr>
          <w:p w14:paraId="684F1D17">
            <w:pPr>
              <w:autoSpaceDE w:val="0"/>
              <w:autoSpaceDN w:val="0"/>
              <w:spacing w:before="99" w:line="382" w:lineRule="exact"/>
              <w:ind w:left="120"/>
              <w:jc w:val="center"/>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pacing w:val="-4"/>
                <w:position w:val="3"/>
                <w:szCs w:val="21"/>
                <w:lang w:eastAsia="en-US"/>
                <w14:textOutline w14:w="1536" w14:cap="flat" w14:cmpd="sng" w14:algn="ctr">
                  <w14:solidFill>
                    <w14:srgbClr w14:val="000000"/>
                  </w14:solidFill>
                  <w14:prstDash w14:val="solid"/>
                  <w14:miter w14:val="0"/>
                </w14:textOutline>
                <w14:textFill>
                  <w14:solidFill>
                    <w14:schemeClr w14:val="tx1"/>
                  </w14:solidFill>
                </w14:textFill>
              </w:rPr>
              <w:t>备</w:t>
            </w:r>
            <w:r>
              <w:rPr>
                <w:rFonts w:hint="eastAsia" w:ascii="宋体" w:hAnsi="宋体" w:cs="宋体"/>
                <w:color w:val="000000" w:themeColor="text1"/>
                <w:spacing w:val="-2"/>
                <w:position w:val="3"/>
                <w:szCs w:val="21"/>
                <w:lang w:eastAsia="en-US"/>
                <w14:textOutline w14:w="1536" w14:cap="flat" w14:cmpd="sng" w14:algn="ctr">
                  <w14:solidFill>
                    <w14:srgbClr w14:val="000000"/>
                  </w14:solidFill>
                  <w14:prstDash w14:val="solid"/>
                  <w14:miter w14:val="0"/>
                </w14:textOutline>
                <w14:textFill>
                  <w14:solidFill>
                    <w14:schemeClr w14:val="tx1"/>
                  </w14:solidFill>
                </w14:textFill>
              </w:rPr>
              <w:t>注</w:t>
            </w:r>
            <w:r>
              <w:rPr>
                <w:rFonts w:hint="eastAsia" w:ascii="宋体" w:hAnsi="宋体" w:cs="宋体"/>
                <w:b/>
                <w:bCs/>
                <w:color w:val="000000" w:themeColor="text1"/>
                <w:spacing w:val="-2"/>
                <w:position w:val="3"/>
                <w:szCs w:val="21"/>
                <w:lang w:eastAsia="en-US"/>
                <w14:textFill>
                  <w14:solidFill>
                    <w14:schemeClr w14:val="tx1"/>
                  </w14:solidFill>
                </w14:textFill>
              </w:rPr>
              <w:t>/</w:t>
            </w:r>
            <w:r>
              <w:rPr>
                <w:rFonts w:hint="eastAsia" w:ascii="宋体" w:hAnsi="宋体" w:cs="宋体"/>
                <w:color w:val="000000" w:themeColor="text1"/>
                <w:spacing w:val="-2"/>
                <w:position w:val="3"/>
                <w:szCs w:val="21"/>
                <w:lang w:eastAsia="en-US"/>
                <w14:textOutline w14:w="1536" w14:cap="flat" w14:cmpd="sng" w14:algn="ctr">
                  <w14:solidFill>
                    <w14:srgbClr w14:val="000000"/>
                  </w14:solidFill>
                  <w14:prstDash w14:val="solid"/>
                  <w14:miter w14:val="0"/>
                </w14:textOutline>
                <w14:textFill>
                  <w14:solidFill>
                    <w14:schemeClr w14:val="tx1"/>
                  </w14:solidFill>
                </w14:textFill>
              </w:rPr>
              <w:t>说明</w:t>
            </w:r>
          </w:p>
        </w:tc>
      </w:tr>
      <w:tr w14:paraId="5AF4E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613" w:type="dxa"/>
          </w:tcPr>
          <w:p w14:paraId="1CA54AC6">
            <w:pPr>
              <w:autoSpaceDE w:val="0"/>
              <w:autoSpaceDN w:val="0"/>
              <w:spacing w:before="144" w:line="201" w:lineRule="auto"/>
              <w:ind w:left="254"/>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zCs w:val="21"/>
                <w:lang w:eastAsia="en-US"/>
                <w14:textFill>
                  <w14:solidFill>
                    <w14:schemeClr w14:val="tx1"/>
                  </w14:solidFill>
                </w14:textFill>
              </w:rPr>
              <w:t>1</w:t>
            </w:r>
          </w:p>
        </w:tc>
        <w:tc>
          <w:tcPr>
            <w:tcW w:w="2935" w:type="dxa"/>
          </w:tcPr>
          <w:p w14:paraId="5472422D">
            <w:pPr>
              <w:autoSpaceDE w:val="0"/>
              <w:autoSpaceDN w:val="0"/>
              <w:rPr>
                <w:rFonts w:ascii="宋体" w:hAnsi="宋体" w:cs="宋体"/>
                <w:color w:val="000000" w:themeColor="text1"/>
                <w:szCs w:val="21"/>
                <w:lang w:eastAsia="en-US"/>
                <w14:textFill>
                  <w14:solidFill>
                    <w14:schemeClr w14:val="tx1"/>
                  </w14:solidFill>
                </w14:textFill>
              </w:rPr>
            </w:pPr>
          </w:p>
        </w:tc>
        <w:tc>
          <w:tcPr>
            <w:tcW w:w="1346" w:type="dxa"/>
          </w:tcPr>
          <w:p w14:paraId="655188AA">
            <w:pPr>
              <w:autoSpaceDE w:val="0"/>
              <w:autoSpaceDN w:val="0"/>
              <w:rPr>
                <w:rFonts w:ascii="宋体" w:hAnsi="宋体" w:cs="宋体"/>
                <w:color w:val="000000" w:themeColor="text1"/>
                <w:szCs w:val="21"/>
                <w:lang w:eastAsia="en-US"/>
                <w14:textFill>
                  <w14:solidFill>
                    <w14:schemeClr w14:val="tx1"/>
                  </w14:solidFill>
                </w14:textFill>
              </w:rPr>
            </w:pPr>
          </w:p>
        </w:tc>
        <w:tc>
          <w:tcPr>
            <w:tcW w:w="1205" w:type="dxa"/>
          </w:tcPr>
          <w:p w14:paraId="74B39891">
            <w:pPr>
              <w:autoSpaceDE w:val="0"/>
              <w:autoSpaceDN w:val="0"/>
              <w:rPr>
                <w:rFonts w:ascii="宋体" w:hAnsi="宋体" w:cs="宋体"/>
                <w:color w:val="000000" w:themeColor="text1"/>
                <w:szCs w:val="21"/>
                <w:lang w:eastAsia="en-US"/>
                <w14:textFill>
                  <w14:solidFill>
                    <w14:schemeClr w14:val="tx1"/>
                  </w14:solidFill>
                </w14:textFill>
              </w:rPr>
            </w:pPr>
          </w:p>
        </w:tc>
        <w:tc>
          <w:tcPr>
            <w:tcW w:w="1344" w:type="dxa"/>
          </w:tcPr>
          <w:p w14:paraId="0F35CBEF">
            <w:pPr>
              <w:autoSpaceDE w:val="0"/>
              <w:autoSpaceDN w:val="0"/>
              <w:rPr>
                <w:rFonts w:ascii="宋体" w:hAnsi="宋体" w:cs="宋体"/>
                <w:color w:val="000000" w:themeColor="text1"/>
                <w:szCs w:val="21"/>
                <w:lang w:eastAsia="en-US"/>
                <w14:textFill>
                  <w14:solidFill>
                    <w14:schemeClr w14:val="tx1"/>
                  </w14:solidFill>
                </w14:textFill>
              </w:rPr>
            </w:pPr>
          </w:p>
        </w:tc>
        <w:tc>
          <w:tcPr>
            <w:tcW w:w="1322" w:type="dxa"/>
          </w:tcPr>
          <w:p w14:paraId="7FB889CA">
            <w:pPr>
              <w:autoSpaceDE w:val="0"/>
              <w:autoSpaceDN w:val="0"/>
              <w:rPr>
                <w:rFonts w:ascii="宋体" w:hAnsi="宋体" w:cs="宋体"/>
                <w:color w:val="000000" w:themeColor="text1"/>
                <w:szCs w:val="21"/>
                <w:lang w:eastAsia="en-US"/>
                <w14:textFill>
                  <w14:solidFill>
                    <w14:schemeClr w14:val="tx1"/>
                  </w14:solidFill>
                </w14:textFill>
              </w:rPr>
            </w:pPr>
          </w:p>
        </w:tc>
      </w:tr>
      <w:tr w14:paraId="4F6B8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13" w:type="dxa"/>
          </w:tcPr>
          <w:p w14:paraId="70521D26">
            <w:pPr>
              <w:autoSpaceDE w:val="0"/>
              <w:autoSpaceDN w:val="0"/>
              <w:spacing w:before="100" w:line="204" w:lineRule="auto"/>
              <w:ind w:left="245"/>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zCs w:val="21"/>
                <w:lang w:eastAsia="en-US"/>
                <w14:textFill>
                  <w14:solidFill>
                    <w14:schemeClr w14:val="tx1"/>
                  </w14:solidFill>
                </w14:textFill>
              </w:rPr>
              <w:t>2</w:t>
            </w:r>
          </w:p>
        </w:tc>
        <w:tc>
          <w:tcPr>
            <w:tcW w:w="2935" w:type="dxa"/>
          </w:tcPr>
          <w:p w14:paraId="14DC69F6">
            <w:pPr>
              <w:autoSpaceDE w:val="0"/>
              <w:autoSpaceDN w:val="0"/>
              <w:rPr>
                <w:rFonts w:ascii="宋体" w:hAnsi="宋体" w:cs="宋体"/>
                <w:color w:val="000000" w:themeColor="text1"/>
                <w:szCs w:val="21"/>
                <w:lang w:eastAsia="en-US"/>
                <w14:textFill>
                  <w14:solidFill>
                    <w14:schemeClr w14:val="tx1"/>
                  </w14:solidFill>
                </w14:textFill>
              </w:rPr>
            </w:pPr>
          </w:p>
        </w:tc>
        <w:tc>
          <w:tcPr>
            <w:tcW w:w="1346" w:type="dxa"/>
          </w:tcPr>
          <w:p w14:paraId="45E90DBC">
            <w:pPr>
              <w:autoSpaceDE w:val="0"/>
              <w:autoSpaceDN w:val="0"/>
              <w:rPr>
                <w:rFonts w:ascii="宋体" w:hAnsi="宋体" w:cs="宋体"/>
                <w:color w:val="000000" w:themeColor="text1"/>
                <w:szCs w:val="21"/>
                <w:lang w:eastAsia="en-US"/>
                <w14:textFill>
                  <w14:solidFill>
                    <w14:schemeClr w14:val="tx1"/>
                  </w14:solidFill>
                </w14:textFill>
              </w:rPr>
            </w:pPr>
          </w:p>
        </w:tc>
        <w:tc>
          <w:tcPr>
            <w:tcW w:w="1205" w:type="dxa"/>
          </w:tcPr>
          <w:p w14:paraId="4546A1AB">
            <w:pPr>
              <w:autoSpaceDE w:val="0"/>
              <w:autoSpaceDN w:val="0"/>
              <w:rPr>
                <w:rFonts w:ascii="宋体" w:hAnsi="宋体" w:cs="宋体"/>
                <w:color w:val="000000" w:themeColor="text1"/>
                <w:szCs w:val="21"/>
                <w:lang w:eastAsia="en-US"/>
                <w14:textFill>
                  <w14:solidFill>
                    <w14:schemeClr w14:val="tx1"/>
                  </w14:solidFill>
                </w14:textFill>
              </w:rPr>
            </w:pPr>
          </w:p>
        </w:tc>
        <w:tc>
          <w:tcPr>
            <w:tcW w:w="1344" w:type="dxa"/>
          </w:tcPr>
          <w:p w14:paraId="30D4F001">
            <w:pPr>
              <w:autoSpaceDE w:val="0"/>
              <w:autoSpaceDN w:val="0"/>
              <w:rPr>
                <w:rFonts w:ascii="宋体" w:hAnsi="宋体" w:cs="宋体"/>
                <w:color w:val="000000" w:themeColor="text1"/>
                <w:szCs w:val="21"/>
                <w:lang w:eastAsia="en-US"/>
                <w14:textFill>
                  <w14:solidFill>
                    <w14:schemeClr w14:val="tx1"/>
                  </w14:solidFill>
                </w14:textFill>
              </w:rPr>
            </w:pPr>
          </w:p>
        </w:tc>
        <w:tc>
          <w:tcPr>
            <w:tcW w:w="1322" w:type="dxa"/>
          </w:tcPr>
          <w:p w14:paraId="18BC51B3">
            <w:pPr>
              <w:autoSpaceDE w:val="0"/>
              <w:autoSpaceDN w:val="0"/>
              <w:rPr>
                <w:rFonts w:ascii="宋体" w:hAnsi="宋体" w:cs="宋体"/>
                <w:color w:val="000000" w:themeColor="text1"/>
                <w:szCs w:val="21"/>
                <w:lang w:eastAsia="en-US"/>
                <w14:textFill>
                  <w14:solidFill>
                    <w14:schemeClr w14:val="tx1"/>
                  </w14:solidFill>
                </w14:textFill>
              </w:rPr>
            </w:pPr>
          </w:p>
        </w:tc>
      </w:tr>
      <w:tr w14:paraId="066B6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13" w:type="dxa"/>
          </w:tcPr>
          <w:p w14:paraId="3958D22E">
            <w:pPr>
              <w:autoSpaceDE w:val="0"/>
              <w:autoSpaceDN w:val="0"/>
              <w:spacing w:before="102" w:line="204" w:lineRule="auto"/>
              <w:ind w:left="246"/>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zCs w:val="21"/>
                <w:lang w:eastAsia="en-US"/>
                <w14:textFill>
                  <w14:solidFill>
                    <w14:schemeClr w14:val="tx1"/>
                  </w14:solidFill>
                </w14:textFill>
              </w:rPr>
              <w:t>3</w:t>
            </w:r>
          </w:p>
        </w:tc>
        <w:tc>
          <w:tcPr>
            <w:tcW w:w="2935" w:type="dxa"/>
          </w:tcPr>
          <w:p w14:paraId="23D0DEEF">
            <w:pPr>
              <w:autoSpaceDE w:val="0"/>
              <w:autoSpaceDN w:val="0"/>
              <w:spacing w:before="254" w:line="86" w:lineRule="exact"/>
              <w:ind w:left="130"/>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position w:val="1"/>
                <w:szCs w:val="21"/>
                <w:lang w:eastAsia="en-US"/>
                <w14:textFill>
                  <w14:solidFill>
                    <w14:schemeClr w14:val="tx1"/>
                  </w14:solidFill>
                </w14:textFill>
              </w:rPr>
              <w:t>…</w:t>
            </w:r>
          </w:p>
        </w:tc>
        <w:tc>
          <w:tcPr>
            <w:tcW w:w="1346" w:type="dxa"/>
          </w:tcPr>
          <w:p w14:paraId="77F0CD32">
            <w:pPr>
              <w:autoSpaceDE w:val="0"/>
              <w:autoSpaceDN w:val="0"/>
              <w:rPr>
                <w:rFonts w:ascii="宋体" w:hAnsi="宋体" w:cs="宋体"/>
                <w:color w:val="000000" w:themeColor="text1"/>
                <w:szCs w:val="21"/>
                <w:lang w:eastAsia="en-US"/>
                <w14:textFill>
                  <w14:solidFill>
                    <w14:schemeClr w14:val="tx1"/>
                  </w14:solidFill>
                </w14:textFill>
              </w:rPr>
            </w:pPr>
          </w:p>
        </w:tc>
        <w:tc>
          <w:tcPr>
            <w:tcW w:w="1205" w:type="dxa"/>
          </w:tcPr>
          <w:p w14:paraId="3E7389E9">
            <w:pPr>
              <w:autoSpaceDE w:val="0"/>
              <w:autoSpaceDN w:val="0"/>
              <w:rPr>
                <w:rFonts w:ascii="宋体" w:hAnsi="宋体" w:cs="宋体"/>
                <w:color w:val="000000" w:themeColor="text1"/>
                <w:szCs w:val="21"/>
                <w:lang w:eastAsia="en-US"/>
                <w14:textFill>
                  <w14:solidFill>
                    <w14:schemeClr w14:val="tx1"/>
                  </w14:solidFill>
                </w14:textFill>
              </w:rPr>
            </w:pPr>
          </w:p>
        </w:tc>
        <w:tc>
          <w:tcPr>
            <w:tcW w:w="1344" w:type="dxa"/>
          </w:tcPr>
          <w:p w14:paraId="21FDD3B8">
            <w:pPr>
              <w:autoSpaceDE w:val="0"/>
              <w:autoSpaceDN w:val="0"/>
              <w:rPr>
                <w:rFonts w:ascii="宋体" w:hAnsi="宋体" w:cs="宋体"/>
                <w:color w:val="000000" w:themeColor="text1"/>
                <w:szCs w:val="21"/>
                <w:lang w:eastAsia="en-US"/>
                <w14:textFill>
                  <w14:solidFill>
                    <w14:schemeClr w14:val="tx1"/>
                  </w14:solidFill>
                </w14:textFill>
              </w:rPr>
            </w:pPr>
          </w:p>
        </w:tc>
        <w:tc>
          <w:tcPr>
            <w:tcW w:w="1322" w:type="dxa"/>
          </w:tcPr>
          <w:p w14:paraId="403D84D6">
            <w:pPr>
              <w:autoSpaceDE w:val="0"/>
              <w:autoSpaceDN w:val="0"/>
              <w:rPr>
                <w:rFonts w:ascii="宋体" w:hAnsi="宋体" w:cs="宋体"/>
                <w:color w:val="000000" w:themeColor="text1"/>
                <w:szCs w:val="21"/>
                <w:lang w:eastAsia="en-US"/>
                <w14:textFill>
                  <w14:solidFill>
                    <w14:schemeClr w14:val="tx1"/>
                  </w14:solidFill>
                </w14:textFill>
              </w:rPr>
            </w:pPr>
          </w:p>
        </w:tc>
      </w:tr>
      <w:tr w14:paraId="3055B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6099" w:type="dxa"/>
            <w:gridSpan w:val="4"/>
          </w:tcPr>
          <w:p w14:paraId="25F5CA4B">
            <w:pPr>
              <w:autoSpaceDE w:val="0"/>
              <w:autoSpaceDN w:val="0"/>
              <w:spacing w:before="84" w:line="219" w:lineRule="auto"/>
              <w:ind w:right="111"/>
              <w:jc w:val="right"/>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pacing w:val="20"/>
                <w:szCs w:val="21"/>
                <w:lang w:eastAsia="en-US"/>
                <w14:textOutline w14:w="1536" w14:cap="flat" w14:cmpd="sng" w14:algn="ctr">
                  <w14:solidFill>
                    <w14:srgbClr w14:val="000000"/>
                  </w14:solidFill>
                  <w14:prstDash w14:val="solid"/>
                  <w14:miter w14:val="0"/>
                </w14:textOutline>
                <w14:textFill>
                  <w14:solidFill>
                    <w14:schemeClr w14:val="tx1"/>
                  </w14:solidFill>
                </w14:textFill>
              </w:rPr>
              <w:t>总价(元</w:t>
            </w:r>
            <w:r>
              <w:rPr>
                <w:rFonts w:hint="eastAsia" w:ascii="宋体" w:hAnsi="宋体" w:cs="宋体"/>
                <w:color w:val="000000" w:themeColor="text1"/>
                <w:spacing w:val="19"/>
                <w:szCs w:val="21"/>
                <w:lang w:eastAsia="en-US"/>
                <w14:textOutline w14:w="1536" w14:cap="flat" w14:cmpd="sng" w14:algn="ctr">
                  <w14:solidFill>
                    <w14:srgbClr w14:val="000000"/>
                  </w14:solidFill>
                  <w14:prstDash w14:val="solid"/>
                  <w14:miter w14:val="0"/>
                </w14:textOutline>
                <w14:textFill>
                  <w14:solidFill>
                    <w14:schemeClr w14:val="tx1"/>
                  </w14:solidFill>
                </w14:textFill>
              </w:rPr>
              <w:t>)</w:t>
            </w:r>
          </w:p>
        </w:tc>
        <w:tc>
          <w:tcPr>
            <w:tcW w:w="1344" w:type="dxa"/>
          </w:tcPr>
          <w:p w14:paraId="281D90CD">
            <w:pPr>
              <w:autoSpaceDE w:val="0"/>
              <w:autoSpaceDN w:val="0"/>
              <w:rPr>
                <w:rFonts w:ascii="宋体" w:hAnsi="宋体" w:cs="宋体"/>
                <w:color w:val="000000" w:themeColor="text1"/>
                <w:szCs w:val="21"/>
                <w:lang w:eastAsia="en-US"/>
                <w14:textFill>
                  <w14:solidFill>
                    <w14:schemeClr w14:val="tx1"/>
                  </w14:solidFill>
                </w14:textFill>
              </w:rPr>
            </w:pPr>
          </w:p>
        </w:tc>
        <w:tc>
          <w:tcPr>
            <w:tcW w:w="1322" w:type="dxa"/>
          </w:tcPr>
          <w:p w14:paraId="596B6C1B">
            <w:pPr>
              <w:autoSpaceDE w:val="0"/>
              <w:autoSpaceDN w:val="0"/>
              <w:rPr>
                <w:rFonts w:ascii="宋体" w:hAnsi="宋体" w:cs="宋体"/>
                <w:color w:val="000000" w:themeColor="text1"/>
                <w:szCs w:val="21"/>
                <w:lang w:eastAsia="en-US"/>
                <w14:textFill>
                  <w14:solidFill>
                    <w14:schemeClr w14:val="tx1"/>
                  </w14:solidFill>
                </w14:textFill>
              </w:rPr>
            </w:pPr>
          </w:p>
        </w:tc>
      </w:tr>
    </w:tbl>
    <w:p w14:paraId="2E4EEA4C">
      <w:pPr>
        <w:spacing w:line="267" w:lineRule="auto"/>
        <w:rPr>
          <w:rFonts w:ascii="宋体" w:hAnsi="宋体"/>
          <w:color w:val="000000" w:themeColor="text1"/>
          <w:szCs w:val="21"/>
          <w14:textFill>
            <w14:solidFill>
              <w14:schemeClr w14:val="tx1"/>
            </w14:solidFill>
          </w14:textFill>
        </w:rPr>
      </w:pPr>
    </w:p>
    <w:p w14:paraId="0FE612DA">
      <w:pPr>
        <w:autoSpaceDE w:val="0"/>
        <w:autoSpaceDN w:val="0"/>
        <w:adjustRightInd w:val="0"/>
        <w:snapToGrid w:val="0"/>
        <w:spacing w:before="25" w:after="25" w:line="360" w:lineRule="auto"/>
        <w:rPr>
          <w:rFonts w:ascii="宋体" w:hAnsi="宋体" w:cs="宋体"/>
          <w:color w:val="000000" w:themeColor="text1"/>
          <w:spacing w:val="4"/>
          <w:position w:val="4"/>
          <w:szCs w:val="21"/>
          <w14:textFill>
            <w14:solidFill>
              <w14:schemeClr w14:val="tx1"/>
            </w14:solidFill>
          </w14:textFill>
        </w:rPr>
      </w:pPr>
      <w:r>
        <w:rPr>
          <w:rFonts w:hint="eastAsia" w:ascii="宋体" w:hAnsi="宋体" w:cs="宋体"/>
          <w:color w:val="000000" w:themeColor="text1"/>
          <w:spacing w:val="4"/>
          <w:position w:val="4"/>
          <w:szCs w:val="21"/>
          <w14:textFill>
            <w14:solidFill>
              <w14:schemeClr w14:val="tx1"/>
            </w14:solidFill>
          </w14:textFill>
        </w:rPr>
        <w:t>注:1.本表应按包分别填写。</w:t>
      </w:r>
    </w:p>
    <w:p w14:paraId="0D079DFB">
      <w:pPr>
        <w:autoSpaceDE w:val="0"/>
        <w:autoSpaceDN w:val="0"/>
        <w:adjustRightInd w:val="0"/>
        <w:snapToGrid w:val="0"/>
        <w:spacing w:before="25" w:after="25" w:line="360" w:lineRule="auto"/>
        <w:ind w:firstLine="218" w:firstLineChars="100"/>
        <w:rPr>
          <w:rFonts w:ascii="宋体" w:hAnsi="宋体" w:cs="宋体"/>
          <w:color w:val="000000" w:themeColor="text1"/>
          <w:spacing w:val="4"/>
          <w:position w:val="4"/>
          <w:szCs w:val="21"/>
          <w14:textFill>
            <w14:solidFill>
              <w14:schemeClr w14:val="tx1"/>
            </w14:solidFill>
          </w14:textFill>
        </w:rPr>
      </w:pPr>
      <w:r>
        <w:rPr>
          <w:rFonts w:hint="eastAsia" w:ascii="宋体" w:hAnsi="宋体" w:cs="宋体"/>
          <w:color w:val="000000" w:themeColor="text1"/>
          <w:spacing w:val="4"/>
          <w:position w:val="4"/>
          <w:szCs w:val="21"/>
          <w14:textFill>
            <w14:solidFill>
              <w14:schemeClr w14:val="tx1"/>
            </w14:solidFill>
          </w14:textFill>
        </w:rPr>
        <w:t>2.如果不提供分项报价</w:t>
      </w:r>
      <w:r>
        <w:rPr>
          <w:rFonts w:hint="eastAsia" w:ascii="宋体" w:hAnsi="宋体" w:cs="宋体"/>
          <w:color w:val="000000" w:themeColor="text1"/>
          <w:spacing w:val="4"/>
          <w:position w:val="4"/>
          <w:szCs w:val="21"/>
          <w:lang w:val="en-US" w:eastAsia="zh-CN"/>
          <w14:textFill>
            <w14:solidFill>
              <w14:schemeClr w14:val="tx1"/>
            </w14:solidFill>
          </w14:textFill>
        </w:rPr>
        <w:t>表</w:t>
      </w:r>
      <w:r>
        <w:rPr>
          <w:rFonts w:hint="eastAsia" w:ascii="宋体" w:hAnsi="宋体" w:cs="宋体"/>
          <w:color w:val="000000" w:themeColor="text1"/>
          <w:spacing w:val="4"/>
          <w:position w:val="4"/>
          <w:szCs w:val="21"/>
          <w14:textFill>
            <w14:solidFill>
              <w14:schemeClr w14:val="tx1"/>
            </w14:solidFill>
          </w14:textFill>
        </w:rPr>
        <w:t>将视为没有实质性响应招标文件。</w:t>
      </w:r>
    </w:p>
    <w:p w14:paraId="4180D9BB">
      <w:pPr>
        <w:spacing w:line="220" w:lineRule="auto"/>
        <w:ind w:firstLine="218" w:firstLineChars="100"/>
        <w:rPr>
          <w:rFonts w:ascii="宋体" w:hAnsi="宋体" w:cs="宋体"/>
          <w:color w:val="000000" w:themeColor="text1"/>
          <w:spacing w:val="4"/>
          <w:position w:val="4"/>
          <w:szCs w:val="21"/>
          <w14:textFill>
            <w14:solidFill>
              <w14:schemeClr w14:val="tx1"/>
            </w14:solidFill>
          </w14:textFill>
        </w:rPr>
      </w:pPr>
      <w:r>
        <w:rPr>
          <w:rFonts w:hint="eastAsia" w:ascii="宋体" w:hAnsi="宋体" w:cs="宋体"/>
          <w:color w:val="000000" w:themeColor="text1"/>
          <w:spacing w:val="4"/>
          <w:position w:val="4"/>
          <w:szCs w:val="21"/>
          <w14:textFill>
            <w14:solidFill>
              <w14:schemeClr w14:val="tx1"/>
            </w14:solidFill>
          </w14:textFill>
        </w:rPr>
        <w:t>3.上述各项的详细规格(如有)，可另页描述。</w:t>
      </w:r>
    </w:p>
    <w:p w14:paraId="119A95E7">
      <w:pPr>
        <w:spacing w:line="352" w:lineRule="auto"/>
        <w:rPr>
          <w:rFonts w:ascii="宋体" w:hAnsi="宋体"/>
          <w:color w:val="000000" w:themeColor="text1"/>
          <w:szCs w:val="21"/>
          <w14:textFill>
            <w14:solidFill>
              <w14:schemeClr w14:val="tx1"/>
            </w14:solidFill>
          </w14:textFill>
        </w:rPr>
      </w:pPr>
    </w:p>
    <w:p w14:paraId="40045619">
      <w:pPr>
        <w:spacing w:before="78" w:line="492" w:lineRule="exact"/>
        <w:ind w:left="1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8"/>
          <w:position w:val="19"/>
          <w:szCs w:val="21"/>
          <w14:textFill>
            <w14:solidFill>
              <w14:schemeClr w14:val="tx1"/>
            </w14:solidFill>
          </w14:textFill>
        </w:rPr>
        <w:t>投标人</w:t>
      </w:r>
      <w:r>
        <w:rPr>
          <w:rFonts w:hint="eastAsia" w:ascii="宋体" w:hAnsi="宋体" w:cs="宋体"/>
          <w:color w:val="000000" w:themeColor="text1"/>
          <w:spacing w:val="4"/>
          <w:position w:val="19"/>
          <w:szCs w:val="21"/>
          <w14:textFill>
            <w14:solidFill>
              <w14:schemeClr w14:val="tx1"/>
            </w14:solidFill>
          </w14:textFill>
        </w:rPr>
        <w:t>名称(加盖公章)：____________</w:t>
      </w:r>
    </w:p>
    <w:p w14:paraId="6E84085D">
      <w:pPr>
        <w:spacing w:before="1" w:line="212" w:lineRule="auto"/>
        <w:ind w:left="16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 xml:space="preserve">日期： _____年______月______ </w:t>
      </w:r>
      <w:r>
        <w:rPr>
          <w:rFonts w:hint="eastAsia" w:ascii="宋体" w:hAnsi="宋体" w:cs="宋体"/>
          <w:color w:val="000000" w:themeColor="text1"/>
          <w:spacing w:val="-5"/>
          <w:szCs w:val="21"/>
          <w14:textFill>
            <w14:solidFill>
              <w14:schemeClr w14:val="tx1"/>
            </w14:solidFill>
          </w14:textFill>
        </w:rPr>
        <w:t>日</w:t>
      </w:r>
    </w:p>
    <w:p w14:paraId="3BE1A6F3">
      <w:pPr>
        <w:rPr>
          <w:rFonts w:ascii="宋体" w:hAnsi="宋体" w:cs="宋体"/>
          <w:color w:val="000000" w:themeColor="text1"/>
          <w14:textFill>
            <w14:solidFill>
              <w14:schemeClr w14:val="tx1"/>
            </w14:solidFill>
          </w14:textFill>
        </w:rPr>
        <w:sectPr>
          <w:headerReference r:id="rId20" w:type="default"/>
          <w:pgSz w:w="11907" w:h="16840"/>
          <w:pgMar w:top="1117" w:right="1616" w:bottom="1057" w:left="1616" w:header="878" w:footer="794" w:gutter="0"/>
          <w:cols w:space="720" w:num="1"/>
        </w:sectPr>
      </w:pPr>
    </w:p>
    <w:p w14:paraId="5ED7BCEA">
      <w:pPr>
        <w:spacing w:line="360" w:lineRule="auto"/>
        <w:outlineLvl w:val="2"/>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5  合同条款偏离表(实质性格式)</w:t>
      </w:r>
    </w:p>
    <w:p w14:paraId="1F633A7B">
      <w:pPr>
        <w:spacing w:line="248" w:lineRule="auto"/>
        <w:rPr>
          <w:rFonts w:ascii="宋体" w:hAnsi="宋体"/>
          <w:color w:val="000000" w:themeColor="text1"/>
          <w14:textFill>
            <w14:solidFill>
              <w14:schemeClr w14:val="tx1"/>
            </w14:solidFill>
          </w14:textFill>
        </w:rPr>
      </w:pPr>
    </w:p>
    <w:p w14:paraId="24978689">
      <w:pPr>
        <w:spacing w:before="117" w:line="219" w:lineRule="auto"/>
        <w:jc w:val="center"/>
        <w:rPr>
          <w:rFonts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t>合同条款偏离表</w:t>
      </w:r>
    </w:p>
    <w:p w14:paraId="7ED86D9F">
      <w:pPr>
        <w:spacing w:line="250" w:lineRule="auto"/>
        <w:rPr>
          <w:rFonts w:ascii="宋体" w:hAnsi="宋体"/>
          <w:color w:val="000000" w:themeColor="text1"/>
          <w14:textFill>
            <w14:solidFill>
              <w14:schemeClr w14:val="tx1"/>
            </w14:solidFill>
          </w14:textFill>
        </w:rPr>
      </w:pPr>
    </w:p>
    <w:p w14:paraId="44F8EA08">
      <w:pPr>
        <w:spacing w:before="78" w:line="407"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8"/>
          <w:position w:val="5"/>
          <w:szCs w:val="21"/>
          <w14:textFill>
            <w14:solidFill>
              <w14:schemeClr w14:val="tx1"/>
            </w14:solidFill>
          </w14:textFill>
        </w:rPr>
        <w:t>项目编号：</w:t>
      </w:r>
      <w:r>
        <w:rPr>
          <w:rFonts w:hint="eastAsia" w:ascii="宋体" w:hAnsi="宋体" w:cs="宋体"/>
          <w:color w:val="000000" w:themeColor="text1"/>
          <w:spacing w:val="-5"/>
          <w:position w:val="5"/>
          <w:szCs w:val="21"/>
          <w14:textFill>
            <w14:solidFill>
              <w14:schemeClr w14:val="tx1"/>
            </w14:solidFill>
          </w14:textFill>
        </w:rPr>
        <w:t>_</w:t>
      </w:r>
      <w:r>
        <w:rPr>
          <w:rFonts w:hint="eastAsia" w:ascii="宋体" w:hAnsi="宋体" w:cs="宋体"/>
          <w:color w:val="000000" w:themeColor="text1"/>
          <w:spacing w:val="-4"/>
          <w:position w:val="5"/>
          <w:szCs w:val="21"/>
          <w14:textFill>
            <w14:solidFill>
              <w14:schemeClr w14:val="tx1"/>
            </w14:solidFill>
          </w14:textFill>
        </w:rPr>
        <w:t>____________________        项目名称：_____________</w:t>
      </w:r>
    </w:p>
    <w:p w14:paraId="4704316B">
      <w:pPr>
        <w:spacing w:line="114" w:lineRule="exact"/>
        <w:rPr>
          <w:rFonts w:ascii="宋体" w:hAnsi="宋体"/>
          <w:color w:val="000000" w:themeColor="text1"/>
          <w:szCs w:val="21"/>
          <w14:textFill>
            <w14:solidFill>
              <w14:schemeClr w14:val="tx1"/>
            </w14:solidFill>
          </w14:textFill>
        </w:rPr>
      </w:pPr>
    </w:p>
    <w:tbl>
      <w:tblPr>
        <w:tblStyle w:val="249"/>
        <w:tblW w:w="87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523"/>
        <w:gridCol w:w="950"/>
      </w:tblGrid>
      <w:tr w14:paraId="7A48F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1158" w:type="dxa"/>
          </w:tcPr>
          <w:p w14:paraId="28352A34">
            <w:pPr>
              <w:autoSpaceDE w:val="0"/>
              <w:autoSpaceDN w:val="0"/>
              <w:spacing w:line="270" w:lineRule="auto"/>
              <w:jc w:val="center"/>
              <w:rPr>
                <w:rFonts w:ascii="宋体" w:hAnsi="宋体"/>
                <w:color w:val="000000" w:themeColor="text1"/>
                <w:szCs w:val="21"/>
                <w:lang w:eastAsia="zh-CN"/>
                <w14:textFill>
                  <w14:solidFill>
                    <w14:schemeClr w14:val="tx1"/>
                  </w14:solidFill>
                </w14:textFill>
              </w:rPr>
            </w:pPr>
          </w:p>
          <w:p w14:paraId="7E5E6ED2">
            <w:pPr>
              <w:autoSpaceDE w:val="0"/>
              <w:autoSpaceDN w:val="0"/>
              <w:spacing w:before="78" w:line="222" w:lineRule="auto"/>
              <w:jc w:val="center"/>
              <w:rPr>
                <w:rFonts w:ascii="宋体" w:hAnsi="宋体" w:cs="宋体"/>
                <w:color w:val="000000" w:themeColor="text1"/>
                <w:szCs w:val="21"/>
                <w:lang w:eastAsia="en-US"/>
                <w14:textFill>
                  <w14:solidFill>
                    <w14:schemeClr w14:val="tx1"/>
                  </w14:solidFill>
                </w14:textFill>
              </w:rPr>
            </w:pPr>
            <w:r>
              <w:rPr>
                <w:rFonts w:ascii="宋体" w:hAnsi="宋体" w:cs="宋体"/>
                <w:color w:val="000000" w:themeColor="text1"/>
                <w:spacing w:val="-3"/>
                <w:szCs w:val="21"/>
                <w:lang w:eastAsia="en-US"/>
                <w14:textFill>
                  <w14:solidFill>
                    <w14:schemeClr w14:val="tx1"/>
                  </w14:solidFill>
                </w14:textFill>
              </w:rPr>
              <w:t>序</w:t>
            </w:r>
            <w:r>
              <w:rPr>
                <w:rFonts w:ascii="宋体" w:hAnsi="宋体" w:cs="宋体"/>
                <w:color w:val="000000" w:themeColor="text1"/>
                <w:spacing w:val="-2"/>
                <w:szCs w:val="21"/>
                <w:lang w:eastAsia="en-US"/>
                <w14:textFill>
                  <w14:solidFill>
                    <w14:schemeClr w14:val="tx1"/>
                  </w14:solidFill>
                </w14:textFill>
              </w:rPr>
              <w:t>号</w:t>
            </w:r>
          </w:p>
        </w:tc>
        <w:tc>
          <w:tcPr>
            <w:tcW w:w="1771" w:type="dxa"/>
          </w:tcPr>
          <w:p w14:paraId="5677F824">
            <w:pPr>
              <w:autoSpaceDE w:val="0"/>
              <w:autoSpaceDN w:val="0"/>
              <w:spacing w:before="195" w:line="255" w:lineRule="auto"/>
              <w:ind w:right="163"/>
              <w:jc w:val="center"/>
              <w:rPr>
                <w:rFonts w:ascii="宋体" w:hAnsi="宋体" w:cs="宋体"/>
                <w:color w:val="000000" w:themeColor="text1"/>
                <w:szCs w:val="21"/>
                <w:lang w:eastAsia="en-US"/>
                <w14:textFill>
                  <w14:solidFill>
                    <w14:schemeClr w14:val="tx1"/>
                  </w14:solidFill>
                </w14:textFill>
              </w:rPr>
            </w:pPr>
            <w:r>
              <w:rPr>
                <w:rFonts w:ascii="宋体" w:hAnsi="宋体" w:cs="宋体"/>
                <w:color w:val="000000" w:themeColor="text1"/>
                <w:spacing w:val="-2"/>
                <w:szCs w:val="21"/>
                <w:lang w:eastAsia="en-US"/>
                <w14:textFill>
                  <w14:solidFill>
                    <w14:schemeClr w14:val="tx1"/>
                  </w14:solidFill>
                </w14:textFill>
              </w:rPr>
              <w:t>招标文件条</w:t>
            </w:r>
            <w:r>
              <w:rPr>
                <w:rFonts w:ascii="宋体" w:hAnsi="宋体" w:cs="宋体"/>
                <w:color w:val="000000" w:themeColor="text1"/>
                <w:spacing w:val="-1"/>
                <w:szCs w:val="21"/>
                <w:lang w:eastAsia="en-US"/>
                <w14:textFill>
                  <w14:solidFill>
                    <w14:schemeClr w14:val="tx1"/>
                  </w14:solidFill>
                </w14:textFill>
              </w:rPr>
              <w:t>目</w:t>
            </w:r>
            <w:r>
              <w:rPr>
                <w:rFonts w:ascii="宋体" w:hAnsi="宋体" w:cs="宋体"/>
                <w:color w:val="000000" w:themeColor="text1"/>
                <w:szCs w:val="21"/>
                <w:lang w:eastAsia="en-US"/>
                <w14:textFill>
                  <w14:solidFill>
                    <w14:schemeClr w14:val="tx1"/>
                  </w14:solidFill>
                </w14:textFill>
              </w:rPr>
              <w:t xml:space="preserve"> </w:t>
            </w:r>
            <w:r>
              <w:rPr>
                <w:rFonts w:ascii="宋体" w:hAnsi="宋体" w:cs="宋体"/>
                <w:color w:val="000000" w:themeColor="text1"/>
                <w:spacing w:val="18"/>
                <w:szCs w:val="21"/>
                <w:lang w:eastAsia="en-US"/>
                <w14:textFill>
                  <w14:solidFill>
                    <w14:schemeClr w14:val="tx1"/>
                  </w14:solidFill>
                </w14:textFill>
              </w:rPr>
              <w:t>号(页码</w:t>
            </w:r>
            <w:r>
              <w:rPr>
                <w:rFonts w:ascii="宋体" w:hAnsi="宋体" w:cs="宋体"/>
                <w:color w:val="000000" w:themeColor="text1"/>
                <w:spacing w:val="17"/>
                <w:szCs w:val="21"/>
                <w:lang w:eastAsia="en-US"/>
                <w14:textFill>
                  <w14:solidFill>
                    <w14:schemeClr w14:val="tx1"/>
                  </w14:solidFill>
                </w14:textFill>
              </w:rPr>
              <w:t>)</w:t>
            </w:r>
          </w:p>
        </w:tc>
        <w:tc>
          <w:tcPr>
            <w:tcW w:w="1675" w:type="dxa"/>
          </w:tcPr>
          <w:p w14:paraId="794720AC">
            <w:pPr>
              <w:autoSpaceDE w:val="0"/>
              <w:autoSpaceDN w:val="0"/>
              <w:spacing w:line="270" w:lineRule="auto"/>
              <w:jc w:val="center"/>
              <w:rPr>
                <w:rFonts w:ascii="宋体" w:hAnsi="宋体"/>
                <w:color w:val="000000" w:themeColor="text1"/>
                <w:szCs w:val="21"/>
                <w:lang w:eastAsia="en-US"/>
                <w14:textFill>
                  <w14:solidFill>
                    <w14:schemeClr w14:val="tx1"/>
                  </w14:solidFill>
                </w14:textFill>
              </w:rPr>
            </w:pPr>
          </w:p>
          <w:p w14:paraId="267FF346">
            <w:pPr>
              <w:autoSpaceDE w:val="0"/>
              <w:autoSpaceDN w:val="0"/>
              <w:spacing w:before="78" w:line="220" w:lineRule="auto"/>
              <w:jc w:val="center"/>
              <w:rPr>
                <w:rFonts w:ascii="宋体" w:hAnsi="宋体" w:cs="宋体"/>
                <w:color w:val="000000" w:themeColor="text1"/>
                <w:szCs w:val="21"/>
                <w:lang w:eastAsia="en-US"/>
                <w14:textFill>
                  <w14:solidFill>
                    <w14:schemeClr w14:val="tx1"/>
                  </w14:solidFill>
                </w14:textFill>
              </w:rPr>
            </w:pPr>
            <w:r>
              <w:rPr>
                <w:rFonts w:ascii="宋体" w:hAnsi="宋体" w:cs="宋体"/>
                <w:color w:val="000000" w:themeColor="text1"/>
                <w:spacing w:val="-2"/>
                <w:szCs w:val="21"/>
                <w:lang w:eastAsia="en-US"/>
                <w14:textFill>
                  <w14:solidFill>
                    <w14:schemeClr w14:val="tx1"/>
                  </w14:solidFill>
                </w14:textFill>
              </w:rPr>
              <w:t>招标文</w:t>
            </w:r>
            <w:r>
              <w:rPr>
                <w:rFonts w:ascii="宋体" w:hAnsi="宋体" w:cs="宋体"/>
                <w:color w:val="000000" w:themeColor="text1"/>
                <w:spacing w:val="-1"/>
                <w:szCs w:val="21"/>
                <w:lang w:eastAsia="en-US"/>
                <w14:textFill>
                  <w14:solidFill>
                    <w14:schemeClr w14:val="tx1"/>
                  </w14:solidFill>
                </w14:textFill>
              </w:rPr>
              <w:t>件要求</w:t>
            </w:r>
          </w:p>
        </w:tc>
        <w:tc>
          <w:tcPr>
            <w:tcW w:w="1675" w:type="dxa"/>
          </w:tcPr>
          <w:p w14:paraId="5770EEFD">
            <w:pPr>
              <w:autoSpaceDE w:val="0"/>
              <w:autoSpaceDN w:val="0"/>
              <w:spacing w:line="270" w:lineRule="auto"/>
              <w:jc w:val="center"/>
              <w:rPr>
                <w:rFonts w:ascii="宋体" w:hAnsi="宋体"/>
                <w:color w:val="000000" w:themeColor="text1"/>
                <w:szCs w:val="21"/>
                <w:lang w:eastAsia="en-US"/>
                <w14:textFill>
                  <w14:solidFill>
                    <w14:schemeClr w14:val="tx1"/>
                  </w14:solidFill>
                </w14:textFill>
              </w:rPr>
            </w:pPr>
          </w:p>
          <w:p w14:paraId="6A93D73B">
            <w:pPr>
              <w:autoSpaceDE w:val="0"/>
              <w:autoSpaceDN w:val="0"/>
              <w:spacing w:before="78" w:line="220" w:lineRule="auto"/>
              <w:jc w:val="center"/>
              <w:rPr>
                <w:rFonts w:ascii="宋体" w:hAnsi="宋体" w:cs="宋体"/>
                <w:color w:val="000000" w:themeColor="text1"/>
                <w:szCs w:val="21"/>
                <w:lang w:eastAsia="en-US"/>
                <w14:textFill>
                  <w14:solidFill>
                    <w14:schemeClr w14:val="tx1"/>
                  </w14:solidFill>
                </w14:textFill>
              </w:rPr>
            </w:pPr>
            <w:r>
              <w:rPr>
                <w:rFonts w:ascii="宋体" w:hAnsi="宋体" w:cs="宋体"/>
                <w:color w:val="000000" w:themeColor="text1"/>
                <w:spacing w:val="-2"/>
                <w:szCs w:val="21"/>
                <w:lang w:eastAsia="en-US"/>
                <w14:textFill>
                  <w14:solidFill>
                    <w14:schemeClr w14:val="tx1"/>
                  </w14:solidFill>
                </w14:textFill>
              </w:rPr>
              <w:t>投标文件内</w:t>
            </w:r>
            <w:r>
              <w:rPr>
                <w:rFonts w:ascii="宋体" w:hAnsi="宋体" w:cs="宋体"/>
                <w:color w:val="000000" w:themeColor="text1"/>
                <w:spacing w:val="-1"/>
                <w:szCs w:val="21"/>
                <w:lang w:eastAsia="en-US"/>
                <w14:textFill>
                  <w14:solidFill>
                    <w14:schemeClr w14:val="tx1"/>
                  </w14:solidFill>
                </w14:textFill>
              </w:rPr>
              <w:t>容</w:t>
            </w:r>
          </w:p>
        </w:tc>
        <w:tc>
          <w:tcPr>
            <w:tcW w:w="1523" w:type="dxa"/>
          </w:tcPr>
          <w:p w14:paraId="407EED60">
            <w:pPr>
              <w:autoSpaceDE w:val="0"/>
              <w:autoSpaceDN w:val="0"/>
              <w:spacing w:line="270" w:lineRule="auto"/>
              <w:jc w:val="center"/>
              <w:rPr>
                <w:rFonts w:ascii="宋体" w:hAnsi="宋体"/>
                <w:color w:val="000000" w:themeColor="text1"/>
                <w:szCs w:val="21"/>
                <w:lang w:eastAsia="en-US"/>
                <w14:textFill>
                  <w14:solidFill>
                    <w14:schemeClr w14:val="tx1"/>
                  </w14:solidFill>
                </w14:textFill>
              </w:rPr>
            </w:pPr>
          </w:p>
          <w:p w14:paraId="33BB15D0">
            <w:pPr>
              <w:autoSpaceDE w:val="0"/>
              <w:autoSpaceDN w:val="0"/>
              <w:spacing w:before="78" w:line="220" w:lineRule="auto"/>
              <w:jc w:val="center"/>
              <w:rPr>
                <w:rFonts w:ascii="宋体" w:hAnsi="宋体" w:cs="宋体"/>
                <w:color w:val="000000" w:themeColor="text1"/>
                <w:szCs w:val="21"/>
                <w:lang w:eastAsia="en-US"/>
                <w14:textFill>
                  <w14:solidFill>
                    <w14:schemeClr w14:val="tx1"/>
                  </w14:solidFill>
                </w14:textFill>
              </w:rPr>
            </w:pPr>
            <w:r>
              <w:rPr>
                <w:rFonts w:ascii="宋体" w:hAnsi="宋体" w:cs="宋体"/>
                <w:color w:val="000000" w:themeColor="text1"/>
                <w:spacing w:val="-2"/>
                <w:szCs w:val="21"/>
                <w:lang w:eastAsia="en-US"/>
                <w14:textFill>
                  <w14:solidFill>
                    <w14:schemeClr w14:val="tx1"/>
                  </w14:solidFill>
                </w14:textFill>
              </w:rPr>
              <w:t>偏离情</w:t>
            </w:r>
            <w:r>
              <w:rPr>
                <w:rFonts w:ascii="宋体" w:hAnsi="宋体" w:cs="宋体"/>
                <w:color w:val="000000" w:themeColor="text1"/>
                <w:spacing w:val="-1"/>
                <w:szCs w:val="21"/>
                <w:lang w:eastAsia="en-US"/>
                <w14:textFill>
                  <w14:solidFill>
                    <w14:schemeClr w14:val="tx1"/>
                  </w14:solidFill>
                </w14:textFill>
              </w:rPr>
              <w:t>况</w:t>
            </w:r>
          </w:p>
        </w:tc>
        <w:tc>
          <w:tcPr>
            <w:tcW w:w="950" w:type="dxa"/>
          </w:tcPr>
          <w:p w14:paraId="26CEE535">
            <w:pPr>
              <w:autoSpaceDE w:val="0"/>
              <w:autoSpaceDN w:val="0"/>
              <w:spacing w:line="270" w:lineRule="auto"/>
              <w:jc w:val="center"/>
              <w:rPr>
                <w:rFonts w:ascii="宋体" w:hAnsi="宋体"/>
                <w:color w:val="000000" w:themeColor="text1"/>
                <w:szCs w:val="21"/>
                <w:lang w:eastAsia="en-US"/>
                <w14:textFill>
                  <w14:solidFill>
                    <w14:schemeClr w14:val="tx1"/>
                  </w14:solidFill>
                </w14:textFill>
              </w:rPr>
            </w:pPr>
          </w:p>
          <w:p w14:paraId="547A0171">
            <w:pPr>
              <w:autoSpaceDE w:val="0"/>
              <w:autoSpaceDN w:val="0"/>
              <w:spacing w:before="78" w:line="220" w:lineRule="auto"/>
              <w:jc w:val="center"/>
              <w:rPr>
                <w:rFonts w:ascii="宋体" w:hAnsi="宋体" w:cs="宋体"/>
                <w:color w:val="000000" w:themeColor="text1"/>
                <w:szCs w:val="21"/>
                <w:lang w:eastAsia="en-US"/>
                <w14:textFill>
                  <w14:solidFill>
                    <w14:schemeClr w14:val="tx1"/>
                  </w14:solidFill>
                </w14:textFill>
              </w:rPr>
            </w:pPr>
            <w:r>
              <w:rPr>
                <w:rFonts w:ascii="宋体" w:hAnsi="宋体" w:cs="宋体"/>
                <w:color w:val="000000" w:themeColor="text1"/>
                <w:spacing w:val="-4"/>
                <w:szCs w:val="21"/>
                <w:lang w:eastAsia="en-US"/>
                <w14:textFill>
                  <w14:solidFill>
                    <w14:schemeClr w14:val="tx1"/>
                  </w14:solidFill>
                </w14:textFill>
              </w:rPr>
              <w:t>说</w:t>
            </w:r>
            <w:r>
              <w:rPr>
                <w:rFonts w:ascii="宋体" w:hAnsi="宋体" w:cs="宋体"/>
                <w:color w:val="000000" w:themeColor="text1"/>
                <w:spacing w:val="-3"/>
                <w:szCs w:val="21"/>
                <w:lang w:eastAsia="en-US"/>
                <w14:textFill>
                  <w14:solidFill>
                    <w14:schemeClr w14:val="tx1"/>
                  </w14:solidFill>
                </w14:textFill>
              </w:rPr>
              <w:t>明</w:t>
            </w:r>
          </w:p>
        </w:tc>
      </w:tr>
      <w:tr w14:paraId="5F1B9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8752" w:type="dxa"/>
            <w:gridSpan w:val="6"/>
          </w:tcPr>
          <w:p w14:paraId="0A2895A7">
            <w:pPr>
              <w:autoSpaceDE w:val="0"/>
              <w:autoSpaceDN w:val="0"/>
              <w:spacing w:before="38" w:line="190" w:lineRule="auto"/>
              <w:ind w:left="116"/>
              <w:rPr>
                <w:rFonts w:ascii="宋体" w:hAnsi="宋体" w:cs="宋体"/>
                <w:color w:val="000000" w:themeColor="text1"/>
                <w:szCs w:val="21"/>
                <w:lang w:eastAsia="zh-CN"/>
                <w14:textFill>
                  <w14:solidFill>
                    <w14:schemeClr w14:val="tx1"/>
                  </w14:solidFill>
                </w14:textFill>
              </w:rPr>
            </w:pPr>
            <w:r>
              <w:rPr>
                <w:rFonts w:ascii="宋体" w:hAnsi="宋体" w:cs="宋体"/>
                <w:color w:val="000000" w:themeColor="text1"/>
                <w:spacing w:val="9"/>
                <w:szCs w:val="21"/>
                <w:lang w:eastAsia="zh-CN"/>
                <w14:textOutline w14:w="1511" w14:cap="flat" w14:cmpd="sng" w14:algn="ctr">
                  <w14:solidFill>
                    <w14:srgbClr w14:val="000000"/>
                  </w14:solidFill>
                  <w14:prstDash w14:val="solid"/>
                  <w14:miter w14:val="0"/>
                </w14:textOutline>
                <w14:textFill>
                  <w14:solidFill>
                    <w14:schemeClr w14:val="tx1"/>
                  </w14:solidFill>
                </w14:textFill>
              </w:rPr>
              <w:t>对本项目合同条款的偏离情况</w:t>
            </w:r>
            <w:r>
              <w:rPr>
                <w:rFonts w:ascii="宋体" w:hAnsi="宋体" w:cs="宋体"/>
                <w:color w:val="000000" w:themeColor="text1"/>
                <w:spacing w:val="9"/>
                <w:szCs w:val="21"/>
                <w:lang w:eastAsia="zh-CN"/>
                <w14:textFill>
                  <w14:solidFill>
                    <w14:schemeClr w14:val="tx1"/>
                  </w14:solidFill>
                </w14:textFill>
              </w:rPr>
              <w:t>(应进行选择，未选择</w:t>
            </w:r>
            <w:r>
              <w:rPr>
                <w:rFonts w:ascii="宋体" w:hAnsi="宋体" w:cs="宋体"/>
                <w:color w:val="000000" w:themeColor="text1"/>
                <w:spacing w:val="9"/>
                <w:szCs w:val="21"/>
                <w:lang w:eastAsia="zh-CN"/>
                <w14:textOutline w14:w="1511" w14:cap="flat" w14:cmpd="sng" w14:algn="ctr">
                  <w14:solidFill>
                    <w14:srgbClr w14:val="000000"/>
                  </w14:solidFill>
                  <w14:prstDash w14:val="solid"/>
                  <w14:miter w14:val="0"/>
                </w14:textOutline>
                <w14:textFill>
                  <w14:solidFill>
                    <w14:schemeClr w14:val="tx1"/>
                  </w14:solidFill>
                </w14:textFill>
              </w:rPr>
              <w:t>投标无效</w:t>
            </w:r>
            <w:r>
              <w:rPr>
                <w:rFonts w:ascii="宋体" w:hAnsi="宋体" w:cs="宋体"/>
                <w:color w:val="000000" w:themeColor="text1"/>
                <w:spacing w:val="9"/>
                <w:szCs w:val="21"/>
                <w:lang w:eastAsia="zh-CN"/>
                <w14:textFill>
                  <w14:solidFill>
                    <w14:schemeClr w14:val="tx1"/>
                  </w14:solidFill>
                </w14:textFill>
              </w:rPr>
              <w:t>)</w:t>
            </w:r>
            <w:r>
              <w:rPr>
                <w:rFonts w:ascii="宋体" w:hAnsi="宋体" w:cs="宋体"/>
                <w:color w:val="000000" w:themeColor="text1"/>
                <w:spacing w:val="4"/>
                <w:szCs w:val="21"/>
                <w:lang w:eastAsia="zh-CN"/>
                <w14:textFill>
                  <w14:solidFill>
                    <w14:schemeClr w14:val="tx1"/>
                  </w14:solidFill>
                </w14:textFill>
              </w:rPr>
              <w:t>：</w:t>
            </w:r>
          </w:p>
          <w:p w14:paraId="187F0BE5">
            <w:pPr>
              <w:autoSpaceDE w:val="0"/>
              <w:autoSpaceDN w:val="0"/>
              <w:spacing w:before="1" w:line="249" w:lineRule="auto"/>
              <w:ind w:left="118" w:right="106" w:firstLine="11"/>
              <w:rPr>
                <w:rFonts w:ascii="宋体" w:hAnsi="宋体" w:cs="宋体"/>
                <w:color w:val="000000" w:themeColor="text1"/>
                <w:szCs w:val="21"/>
                <w:lang w:eastAsia="zh-CN"/>
                <w14:textFill>
                  <w14:solidFill>
                    <w14:schemeClr w14:val="tx1"/>
                  </w14:solidFill>
                </w14:textFill>
              </w:rPr>
            </w:pPr>
            <w:r>
              <w:rPr>
                <w:rFonts w:ascii="宋体" w:hAnsi="宋体" w:cs="DejaVu Sans"/>
                <w:b/>
                <w:bCs/>
                <w:color w:val="000000" w:themeColor="text1"/>
                <w:spacing w:val="-1"/>
                <w:szCs w:val="21"/>
                <w:lang w:eastAsia="zh-CN"/>
                <w14:textFill>
                  <w14:solidFill>
                    <w14:schemeClr w14:val="tx1"/>
                  </w14:solidFill>
                </w14:textFill>
              </w:rPr>
              <w:t>□</w:t>
            </w:r>
            <w:r>
              <w:rPr>
                <w:rFonts w:ascii="宋体" w:hAnsi="宋体" w:cs="宋体"/>
                <w:color w:val="000000" w:themeColor="text1"/>
                <w:spacing w:val="-1"/>
                <w:szCs w:val="21"/>
                <w:lang w:eastAsia="zh-CN"/>
                <w14:textOutline w14:w="1524" w14:cap="flat" w14:cmpd="sng" w14:algn="ctr">
                  <w14:solidFill>
                    <w14:srgbClr w14:val="000000"/>
                  </w14:solidFill>
                  <w14:prstDash w14:val="solid"/>
                  <w14:miter w14:val="0"/>
                </w14:textOutline>
                <w14:textFill>
                  <w14:solidFill>
                    <w14:schemeClr w14:val="tx1"/>
                  </w14:solidFill>
                </w14:textFill>
              </w:rPr>
              <w:t>无偏离</w:t>
            </w:r>
            <w:r>
              <w:rPr>
                <w:rFonts w:ascii="宋体" w:hAnsi="宋体" w:cs="宋体"/>
                <w:color w:val="000000" w:themeColor="text1"/>
                <w:spacing w:val="-1"/>
                <w:szCs w:val="21"/>
                <w:lang w:eastAsia="zh-CN"/>
                <w14:textFill>
                  <w14:solidFill>
                    <w14:schemeClr w14:val="tx1"/>
                  </w14:solidFill>
                </w14:textFill>
              </w:rPr>
              <w:t>(如无偏离，仅选择无偏离即可；</w:t>
            </w:r>
            <w:r>
              <w:rPr>
                <w:rFonts w:ascii="宋体" w:hAnsi="宋体" w:cs="宋体"/>
                <w:color w:val="000000" w:themeColor="text1"/>
                <w:szCs w:val="21"/>
                <w:lang w:eastAsia="zh-CN"/>
                <w14:textFill>
                  <w14:solidFill>
                    <w14:schemeClr w14:val="tx1"/>
                  </w14:solidFill>
                </w14:textFill>
              </w:rPr>
              <w:t>无偏离即为对合同条款中的所有要求，均视</w:t>
            </w:r>
            <w:r>
              <w:rPr>
                <w:rFonts w:ascii="宋体" w:hAnsi="宋体" w:cs="宋体"/>
                <w:color w:val="000000" w:themeColor="text1"/>
                <w:spacing w:val="-1"/>
                <w:szCs w:val="21"/>
                <w:lang w:eastAsia="zh-CN"/>
                <w14:textFill>
                  <w14:solidFill>
                    <w14:schemeClr w14:val="tx1"/>
                  </w14:solidFill>
                </w14:textFill>
              </w:rPr>
              <w:t>作供应商已对之理解和响应</w:t>
            </w:r>
            <w:r>
              <w:rPr>
                <w:rFonts w:ascii="宋体" w:hAnsi="宋体" w:cs="宋体"/>
                <w:color w:val="000000" w:themeColor="text1"/>
                <w:szCs w:val="21"/>
                <w:lang w:eastAsia="zh-CN"/>
                <w14:textFill>
                  <w14:solidFill>
                    <w14:schemeClr w14:val="tx1"/>
                  </w14:solidFill>
                </w14:textFill>
              </w:rPr>
              <w:t>。)</w:t>
            </w:r>
          </w:p>
          <w:p w14:paraId="15A6C076">
            <w:pPr>
              <w:autoSpaceDE w:val="0"/>
              <w:autoSpaceDN w:val="0"/>
              <w:spacing w:line="266" w:lineRule="auto"/>
              <w:ind w:left="137" w:right="107" w:hanging="7"/>
              <w:rPr>
                <w:rFonts w:ascii="宋体" w:hAnsi="宋体" w:cs="宋体"/>
                <w:color w:val="000000" w:themeColor="text1"/>
                <w:szCs w:val="21"/>
                <w:lang w:eastAsia="en-US"/>
                <w14:textFill>
                  <w14:solidFill>
                    <w14:schemeClr w14:val="tx1"/>
                  </w14:solidFill>
                </w14:textFill>
              </w:rPr>
            </w:pPr>
            <w:r>
              <w:rPr>
                <w:rFonts w:ascii="宋体" w:hAnsi="宋体" w:cs="DejaVu Sans"/>
                <w:b/>
                <w:bCs/>
                <w:color w:val="000000" w:themeColor="text1"/>
                <w:spacing w:val="4"/>
                <w:szCs w:val="21"/>
                <w:lang w:eastAsia="zh-CN"/>
                <w14:textFill>
                  <w14:solidFill>
                    <w14:schemeClr w14:val="tx1"/>
                  </w14:solidFill>
                </w14:textFill>
              </w:rPr>
              <w:t>□</w:t>
            </w:r>
            <w:r>
              <w:rPr>
                <w:rFonts w:ascii="宋体" w:hAnsi="宋体" w:cs="宋体"/>
                <w:color w:val="000000" w:themeColor="text1"/>
                <w:spacing w:val="4"/>
                <w:szCs w:val="21"/>
                <w:lang w:eastAsia="zh-CN"/>
                <w14:textOutline w14:w="1524" w14:cap="flat" w14:cmpd="sng" w14:algn="ctr">
                  <w14:solidFill>
                    <w14:srgbClr w14:val="000000"/>
                  </w14:solidFill>
                  <w14:prstDash w14:val="solid"/>
                  <w14:miter w14:val="0"/>
                </w14:textOutline>
                <w14:textFill>
                  <w14:solidFill>
                    <w14:schemeClr w14:val="tx1"/>
                  </w14:solidFill>
                </w14:textFill>
              </w:rPr>
              <w:t>有偏离</w:t>
            </w:r>
            <w:r>
              <w:rPr>
                <w:rFonts w:ascii="宋体" w:hAnsi="宋体" w:cs="宋体"/>
                <w:color w:val="000000" w:themeColor="text1"/>
                <w:spacing w:val="3"/>
                <w:szCs w:val="21"/>
                <w:lang w:eastAsia="zh-CN"/>
                <w14:textFill>
                  <w14:solidFill>
                    <w14:schemeClr w14:val="tx1"/>
                  </w14:solidFill>
                </w14:textFill>
              </w:rPr>
              <w:t>(</w:t>
            </w:r>
            <w:r>
              <w:rPr>
                <w:rFonts w:ascii="宋体" w:hAnsi="宋体" w:cs="宋体"/>
                <w:color w:val="000000" w:themeColor="text1"/>
                <w:spacing w:val="2"/>
                <w:szCs w:val="21"/>
                <w:lang w:eastAsia="zh-CN"/>
                <w14:textFill>
                  <w14:solidFill>
                    <w14:schemeClr w14:val="tx1"/>
                  </w14:solidFill>
                </w14:textFill>
              </w:rPr>
              <w:t>如有偏离，则应在本表中对偏离项逐一列明，否则</w:t>
            </w:r>
            <w:r>
              <w:rPr>
                <w:rFonts w:ascii="宋体" w:hAnsi="宋体" w:cs="宋体"/>
                <w:color w:val="000000" w:themeColor="text1"/>
                <w:spacing w:val="2"/>
                <w:szCs w:val="21"/>
                <w:lang w:eastAsia="zh-CN"/>
                <w14:textOutline w14:w="1524" w14:cap="flat" w14:cmpd="sng" w14:algn="ctr">
                  <w14:solidFill>
                    <w14:srgbClr w14:val="000000"/>
                  </w14:solidFill>
                  <w14:prstDash w14:val="solid"/>
                  <w14:miter w14:val="0"/>
                </w14:textOutline>
                <w14:textFill>
                  <w14:solidFill>
                    <w14:schemeClr w14:val="tx1"/>
                  </w14:solidFill>
                </w14:textFill>
              </w:rPr>
              <w:t>投标无效</w:t>
            </w:r>
            <w:r>
              <w:rPr>
                <w:rFonts w:ascii="宋体" w:hAnsi="宋体" w:cs="宋体"/>
                <w:color w:val="000000" w:themeColor="text1"/>
                <w:spacing w:val="2"/>
                <w:szCs w:val="21"/>
                <w:lang w:eastAsia="zh-CN"/>
                <w14:textFill>
                  <w14:solidFill>
                    <w14:schemeClr w14:val="tx1"/>
                  </w14:solidFill>
                </w14:textFill>
              </w:rPr>
              <w:t>；对合同条款中</w:t>
            </w:r>
            <w:r>
              <w:rPr>
                <w:rFonts w:ascii="宋体" w:hAnsi="宋体" w:cs="宋体"/>
                <w:color w:val="000000" w:themeColor="text1"/>
                <w:spacing w:val="8"/>
                <w:szCs w:val="21"/>
                <w:lang w:eastAsia="zh-CN"/>
                <w14:textFill>
                  <w14:solidFill>
                    <w14:schemeClr w14:val="tx1"/>
                  </w14:solidFill>
                </w14:textFill>
              </w:rPr>
              <w:t>的所有要求</w:t>
            </w:r>
            <w:r>
              <w:rPr>
                <w:rFonts w:ascii="宋体" w:hAnsi="宋体" w:cs="宋体"/>
                <w:color w:val="000000" w:themeColor="text1"/>
                <w:spacing w:val="6"/>
                <w:szCs w:val="21"/>
                <w:lang w:eastAsia="zh-CN"/>
                <w14:textFill>
                  <w14:solidFill>
                    <w14:schemeClr w14:val="tx1"/>
                  </w14:solidFill>
                </w14:textFill>
              </w:rPr>
              <w:t>，</w:t>
            </w:r>
            <w:r>
              <w:rPr>
                <w:rFonts w:ascii="宋体" w:hAnsi="宋体" w:cs="宋体"/>
                <w:color w:val="000000" w:themeColor="text1"/>
                <w:spacing w:val="4"/>
                <w:szCs w:val="21"/>
                <w:lang w:eastAsia="zh-CN"/>
                <w14:textFill>
                  <w14:solidFill>
                    <w14:schemeClr w14:val="tx1"/>
                  </w14:solidFill>
                </w14:textFill>
              </w:rPr>
              <w:t>除本表列明的偏离外，均视作供应商已对之理解和响应。</w:t>
            </w:r>
            <w:r>
              <w:rPr>
                <w:rFonts w:ascii="宋体" w:hAnsi="宋体" w:cs="宋体"/>
                <w:color w:val="000000" w:themeColor="text1"/>
                <w:spacing w:val="4"/>
                <w:szCs w:val="21"/>
                <w:lang w:eastAsia="en-US"/>
                <w14:textFill>
                  <w14:solidFill>
                    <w14:schemeClr w14:val="tx1"/>
                  </w14:solidFill>
                </w14:textFill>
              </w:rPr>
              <w:t>)</w:t>
            </w:r>
          </w:p>
        </w:tc>
      </w:tr>
      <w:tr w14:paraId="1C56F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158" w:type="dxa"/>
          </w:tcPr>
          <w:p w14:paraId="2720D39D">
            <w:pPr>
              <w:autoSpaceDE w:val="0"/>
              <w:autoSpaceDN w:val="0"/>
              <w:rPr>
                <w:rFonts w:ascii="宋体" w:hAnsi="宋体"/>
                <w:color w:val="000000" w:themeColor="text1"/>
                <w:szCs w:val="21"/>
                <w:lang w:eastAsia="en-US"/>
                <w14:textFill>
                  <w14:solidFill>
                    <w14:schemeClr w14:val="tx1"/>
                  </w14:solidFill>
                </w14:textFill>
              </w:rPr>
            </w:pPr>
          </w:p>
        </w:tc>
        <w:tc>
          <w:tcPr>
            <w:tcW w:w="1771" w:type="dxa"/>
          </w:tcPr>
          <w:p w14:paraId="5E3A992D">
            <w:pPr>
              <w:autoSpaceDE w:val="0"/>
              <w:autoSpaceDN w:val="0"/>
              <w:rPr>
                <w:rFonts w:ascii="宋体" w:hAnsi="宋体"/>
                <w:color w:val="000000" w:themeColor="text1"/>
                <w:szCs w:val="21"/>
                <w:lang w:eastAsia="en-US"/>
                <w14:textFill>
                  <w14:solidFill>
                    <w14:schemeClr w14:val="tx1"/>
                  </w14:solidFill>
                </w14:textFill>
              </w:rPr>
            </w:pPr>
          </w:p>
        </w:tc>
        <w:tc>
          <w:tcPr>
            <w:tcW w:w="1675" w:type="dxa"/>
          </w:tcPr>
          <w:p w14:paraId="470CA77E">
            <w:pPr>
              <w:autoSpaceDE w:val="0"/>
              <w:autoSpaceDN w:val="0"/>
              <w:rPr>
                <w:rFonts w:ascii="宋体" w:hAnsi="宋体"/>
                <w:color w:val="000000" w:themeColor="text1"/>
                <w:szCs w:val="21"/>
                <w:lang w:eastAsia="en-US"/>
                <w14:textFill>
                  <w14:solidFill>
                    <w14:schemeClr w14:val="tx1"/>
                  </w14:solidFill>
                </w14:textFill>
              </w:rPr>
            </w:pPr>
          </w:p>
        </w:tc>
        <w:tc>
          <w:tcPr>
            <w:tcW w:w="1675" w:type="dxa"/>
          </w:tcPr>
          <w:p w14:paraId="505550A0">
            <w:pPr>
              <w:autoSpaceDE w:val="0"/>
              <w:autoSpaceDN w:val="0"/>
              <w:rPr>
                <w:rFonts w:ascii="宋体" w:hAnsi="宋体"/>
                <w:color w:val="000000" w:themeColor="text1"/>
                <w:szCs w:val="21"/>
                <w:lang w:eastAsia="en-US"/>
                <w14:textFill>
                  <w14:solidFill>
                    <w14:schemeClr w14:val="tx1"/>
                  </w14:solidFill>
                </w14:textFill>
              </w:rPr>
            </w:pPr>
          </w:p>
        </w:tc>
        <w:tc>
          <w:tcPr>
            <w:tcW w:w="1523" w:type="dxa"/>
          </w:tcPr>
          <w:p w14:paraId="0E5E0012">
            <w:pPr>
              <w:autoSpaceDE w:val="0"/>
              <w:autoSpaceDN w:val="0"/>
              <w:rPr>
                <w:rFonts w:ascii="宋体" w:hAnsi="宋体"/>
                <w:color w:val="000000" w:themeColor="text1"/>
                <w:szCs w:val="21"/>
                <w:lang w:eastAsia="en-US"/>
                <w14:textFill>
                  <w14:solidFill>
                    <w14:schemeClr w14:val="tx1"/>
                  </w14:solidFill>
                </w14:textFill>
              </w:rPr>
            </w:pPr>
          </w:p>
        </w:tc>
        <w:tc>
          <w:tcPr>
            <w:tcW w:w="950" w:type="dxa"/>
          </w:tcPr>
          <w:p w14:paraId="3968C63F">
            <w:pPr>
              <w:autoSpaceDE w:val="0"/>
              <w:autoSpaceDN w:val="0"/>
              <w:rPr>
                <w:rFonts w:ascii="宋体" w:hAnsi="宋体"/>
                <w:color w:val="000000" w:themeColor="text1"/>
                <w:szCs w:val="21"/>
                <w:lang w:eastAsia="en-US"/>
                <w14:textFill>
                  <w14:solidFill>
                    <w14:schemeClr w14:val="tx1"/>
                  </w14:solidFill>
                </w14:textFill>
              </w:rPr>
            </w:pPr>
          </w:p>
        </w:tc>
      </w:tr>
      <w:tr w14:paraId="015CB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158" w:type="dxa"/>
          </w:tcPr>
          <w:p w14:paraId="035C04AE">
            <w:pPr>
              <w:autoSpaceDE w:val="0"/>
              <w:autoSpaceDN w:val="0"/>
              <w:rPr>
                <w:rFonts w:ascii="宋体" w:hAnsi="宋体"/>
                <w:color w:val="000000" w:themeColor="text1"/>
                <w:szCs w:val="21"/>
                <w:lang w:eastAsia="en-US"/>
                <w14:textFill>
                  <w14:solidFill>
                    <w14:schemeClr w14:val="tx1"/>
                  </w14:solidFill>
                </w14:textFill>
              </w:rPr>
            </w:pPr>
          </w:p>
        </w:tc>
        <w:tc>
          <w:tcPr>
            <w:tcW w:w="1771" w:type="dxa"/>
          </w:tcPr>
          <w:p w14:paraId="21931B88">
            <w:pPr>
              <w:autoSpaceDE w:val="0"/>
              <w:autoSpaceDN w:val="0"/>
              <w:rPr>
                <w:rFonts w:ascii="宋体" w:hAnsi="宋体"/>
                <w:color w:val="000000" w:themeColor="text1"/>
                <w:szCs w:val="21"/>
                <w:lang w:eastAsia="en-US"/>
                <w14:textFill>
                  <w14:solidFill>
                    <w14:schemeClr w14:val="tx1"/>
                  </w14:solidFill>
                </w14:textFill>
              </w:rPr>
            </w:pPr>
          </w:p>
        </w:tc>
        <w:tc>
          <w:tcPr>
            <w:tcW w:w="1675" w:type="dxa"/>
          </w:tcPr>
          <w:p w14:paraId="5E58FF0F">
            <w:pPr>
              <w:autoSpaceDE w:val="0"/>
              <w:autoSpaceDN w:val="0"/>
              <w:rPr>
                <w:rFonts w:ascii="宋体" w:hAnsi="宋体"/>
                <w:color w:val="000000" w:themeColor="text1"/>
                <w:szCs w:val="21"/>
                <w:lang w:eastAsia="en-US"/>
                <w14:textFill>
                  <w14:solidFill>
                    <w14:schemeClr w14:val="tx1"/>
                  </w14:solidFill>
                </w14:textFill>
              </w:rPr>
            </w:pPr>
          </w:p>
        </w:tc>
        <w:tc>
          <w:tcPr>
            <w:tcW w:w="1675" w:type="dxa"/>
          </w:tcPr>
          <w:p w14:paraId="580DC72B">
            <w:pPr>
              <w:autoSpaceDE w:val="0"/>
              <w:autoSpaceDN w:val="0"/>
              <w:rPr>
                <w:rFonts w:ascii="宋体" w:hAnsi="宋体"/>
                <w:color w:val="000000" w:themeColor="text1"/>
                <w:szCs w:val="21"/>
                <w:lang w:eastAsia="en-US"/>
                <w14:textFill>
                  <w14:solidFill>
                    <w14:schemeClr w14:val="tx1"/>
                  </w14:solidFill>
                </w14:textFill>
              </w:rPr>
            </w:pPr>
          </w:p>
        </w:tc>
        <w:tc>
          <w:tcPr>
            <w:tcW w:w="1523" w:type="dxa"/>
          </w:tcPr>
          <w:p w14:paraId="0C4D470F">
            <w:pPr>
              <w:autoSpaceDE w:val="0"/>
              <w:autoSpaceDN w:val="0"/>
              <w:rPr>
                <w:rFonts w:ascii="宋体" w:hAnsi="宋体"/>
                <w:color w:val="000000" w:themeColor="text1"/>
                <w:szCs w:val="21"/>
                <w:lang w:eastAsia="en-US"/>
                <w14:textFill>
                  <w14:solidFill>
                    <w14:schemeClr w14:val="tx1"/>
                  </w14:solidFill>
                </w14:textFill>
              </w:rPr>
            </w:pPr>
          </w:p>
        </w:tc>
        <w:tc>
          <w:tcPr>
            <w:tcW w:w="950" w:type="dxa"/>
          </w:tcPr>
          <w:p w14:paraId="113574B1">
            <w:pPr>
              <w:autoSpaceDE w:val="0"/>
              <w:autoSpaceDN w:val="0"/>
              <w:rPr>
                <w:rFonts w:ascii="宋体" w:hAnsi="宋体"/>
                <w:color w:val="000000" w:themeColor="text1"/>
                <w:szCs w:val="21"/>
                <w:lang w:eastAsia="en-US"/>
                <w14:textFill>
                  <w14:solidFill>
                    <w14:schemeClr w14:val="tx1"/>
                  </w14:solidFill>
                </w14:textFill>
              </w:rPr>
            </w:pPr>
          </w:p>
        </w:tc>
      </w:tr>
      <w:tr w14:paraId="4F7F3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158" w:type="dxa"/>
          </w:tcPr>
          <w:p w14:paraId="2A3ABDCC">
            <w:pPr>
              <w:autoSpaceDE w:val="0"/>
              <w:autoSpaceDN w:val="0"/>
              <w:rPr>
                <w:rFonts w:ascii="宋体" w:hAnsi="宋体"/>
                <w:color w:val="000000" w:themeColor="text1"/>
                <w:szCs w:val="21"/>
                <w:lang w:eastAsia="en-US"/>
                <w14:textFill>
                  <w14:solidFill>
                    <w14:schemeClr w14:val="tx1"/>
                  </w14:solidFill>
                </w14:textFill>
              </w:rPr>
            </w:pPr>
          </w:p>
        </w:tc>
        <w:tc>
          <w:tcPr>
            <w:tcW w:w="1771" w:type="dxa"/>
          </w:tcPr>
          <w:p w14:paraId="21B80A7C">
            <w:pPr>
              <w:autoSpaceDE w:val="0"/>
              <w:autoSpaceDN w:val="0"/>
              <w:rPr>
                <w:rFonts w:ascii="宋体" w:hAnsi="宋体"/>
                <w:color w:val="000000" w:themeColor="text1"/>
                <w:szCs w:val="21"/>
                <w:lang w:eastAsia="en-US"/>
                <w14:textFill>
                  <w14:solidFill>
                    <w14:schemeClr w14:val="tx1"/>
                  </w14:solidFill>
                </w14:textFill>
              </w:rPr>
            </w:pPr>
          </w:p>
        </w:tc>
        <w:tc>
          <w:tcPr>
            <w:tcW w:w="1675" w:type="dxa"/>
          </w:tcPr>
          <w:p w14:paraId="237DB5D7">
            <w:pPr>
              <w:autoSpaceDE w:val="0"/>
              <w:autoSpaceDN w:val="0"/>
              <w:rPr>
                <w:rFonts w:ascii="宋体" w:hAnsi="宋体"/>
                <w:color w:val="000000" w:themeColor="text1"/>
                <w:szCs w:val="21"/>
                <w:lang w:eastAsia="en-US"/>
                <w14:textFill>
                  <w14:solidFill>
                    <w14:schemeClr w14:val="tx1"/>
                  </w14:solidFill>
                </w14:textFill>
              </w:rPr>
            </w:pPr>
          </w:p>
        </w:tc>
        <w:tc>
          <w:tcPr>
            <w:tcW w:w="1675" w:type="dxa"/>
          </w:tcPr>
          <w:p w14:paraId="79C307C2">
            <w:pPr>
              <w:autoSpaceDE w:val="0"/>
              <w:autoSpaceDN w:val="0"/>
              <w:rPr>
                <w:rFonts w:ascii="宋体" w:hAnsi="宋体"/>
                <w:color w:val="000000" w:themeColor="text1"/>
                <w:szCs w:val="21"/>
                <w:lang w:eastAsia="en-US"/>
                <w14:textFill>
                  <w14:solidFill>
                    <w14:schemeClr w14:val="tx1"/>
                  </w14:solidFill>
                </w14:textFill>
              </w:rPr>
            </w:pPr>
          </w:p>
        </w:tc>
        <w:tc>
          <w:tcPr>
            <w:tcW w:w="1523" w:type="dxa"/>
          </w:tcPr>
          <w:p w14:paraId="34B2EF24">
            <w:pPr>
              <w:autoSpaceDE w:val="0"/>
              <w:autoSpaceDN w:val="0"/>
              <w:rPr>
                <w:rFonts w:ascii="宋体" w:hAnsi="宋体"/>
                <w:color w:val="000000" w:themeColor="text1"/>
                <w:szCs w:val="21"/>
                <w:lang w:eastAsia="en-US"/>
                <w14:textFill>
                  <w14:solidFill>
                    <w14:schemeClr w14:val="tx1"/>
                  </w14:solidFill>
                </w14:textFill>
              </w:rPr>
            </w:pPr>
          </w:p>
        </w:tc>
        <w:tc>
          <w:tcPr>
            <w:tcW w:w="950" w:type="dxa"/>
          </w:tcPr>
          <w:p w14:paraId="567CF865">
            <w:pPr>
              <w:autoSpaceDE w:val="0"/>
              <w:autoSpaceDN w:val="0"/>
              <w:rPr>
                <w:rFonts w:ascii="宋体" w:hAnsi="宋体"/>
                <w:color w:val="000000" w:themeColor="text1"/>
                <w:szCs w:val="21"/>
                <w:lang w:eastAsia="en-US"/>
                <w14:textFill>
                  <w14:solidFill>
                    <w14:schemeClr w14:val="tx1"/>
                  </w14:solidFill>
                </w14:textFill>
              </w:rPr>
            </w:pPr>
          </w:p>
        </w:tc>
      </w:tr>
      <w:tr w14:paraId="5867C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1158" w:type="dxa"/>
          </w:tcPr>
          <w:p w14:paraId="38547160">
            <w:pPr>
              <w:autoSpaceDE w:val="0"/>
              <w:autoSpaceDN w:val="0"/>
              <w:rPr>
                <w:rFonts w:ascii="宋体" w:hAnsi="宋体"/>
                <w:color w:val="000000" w:themeColor="text1"/>
                <w:szCs w:val="21"/>
                <w:lang w:eastAsia="en-US"/>
                <w14:textFill>
                  <w14:solidFill>
                    <w14:schemeClr w14:val="tx1"/>
                  </w14:solidFill>
                </w14:textFill>
              </w:rPr>
            </w:pPr>
          </w:p>
        </w:tc>
        <w:tc>
          <w:tcPr>
            <w:tcW w:w="1771" w:type="dxa"/>
          </w:tcPr>
          <w:p w14:paraId="00F0B1A9">
            <w:pPr>
              <w:autoSpaceDE w:val="0"/>
              <w:autoSpaceDN w:val="0"/>
              <w:rPr>
                <w:rFonts w:ascii="宋体" w:hAnsi="宋体"/>
                <w:color w:val="000000" w:themeColor="text1"/>
                <w:szCs w:val="21"/>
                <w:lang w:eastAsia="en-US"/>
                <w14:textFill>
                  <w14:solidFill>
                    <w14:schemeClr w14:val="tx1"/>
                  </w14:solidFill>
                </w14:textFill>
              </w:rPr>
            </w:pPr>
          </w:p>
        </w:tc>
        <w:tc>
          <w:tcPr>
            <w:tcW w:w="1675" w:type="dxa"/>
          </w:tcPr>
          <w:p w14:paraId="34E55B59">
            <w:pPr>
              <w:autoSpaceDE w:val="0"/>
              <w:autoSpaceDN w:val="0"/>
              <w:rPr>
                <w:rFonts w:ascii="宋体" w:hAnsi="宋体"/>
                <w:color w:val="000000" w:themeColor="text1"/>
                <w:szCs w:val="21"/>
                <w:lang w:eastAsia="en-US"/>
                <w14:textFill>
                  <w14:solidFill>
                    <w14:schemeClr w14:val="tx1"/>
                  </w14:solidFill>
                </w14:textFill>
              </w:rPr>
            </w:pPr>
          </w:p>
        </w:tc>
        <w:tc>
          <w:tcPr>
            <w:tcW w:w="1675" w:type="dxa"/>
          </w:tcPr>
          <w:p w14:paraId="6C44D470">
            <w:pPr>
              <w:autoSpaceDE w:val="0"/>
              <w:autoSpaceDN w:val="0"/>
              <w:rPr>
                <w:rFonts w:ascii="宋体" w:hAnsi="宋体"/>
                <w:color w:val="000000" w:themeColor="text1"/>
                <w:szCs w:val="21"/>
                <w:lang w:eastAsia="en-US"/>
                <w14:textFill>
                  <w14:solidFill>
                    <w14:schemeClr w14:val="tx1"/>
                  </w14:solidFill>
                </w14:textFill>
              </w:rPr>
            </w:pPr>
          </w:p>
        </w:tc>
        <w:tc>
          <w:tcPr>
            <w:tcW w:w="1523" w:type="dxa"/>
          </w:tcPr>
          <w:p w14:paraId="738FE115">
            <w:pPr>
              <w:autoSpaceDE w:val="0"/>
              <w:autoSpaceDN w:val="0"/>
              <w:rPr>
                <w:rFonts w:ascii="宋体" w:hAnsi="宋体"/>
                <w:color w:val="000000" w:themeColor="text1"/>
                <w:szCs w:val="21"/>
                <w:lang w:eastAsia="en-US"/>
                <w14:textFill>
                  <w14:solidFill>
                    <w14:schemeClr w14:val="tx1"/>
                  </w14:solidFill>
                </w14:textFill>
              </w:rPr>
            </w:pPr>
          </w:p>
        </w:tc>
        <w:tc>
          <w:tcPr>
            <w:tcW w:w="950" w:type="dxa"/>
          </w:tcPr>
          <w:p w14:paraId="59607B0A">
            <w:pPr>
              <w:autoSpaceDE w:val="0"/>
              <w:autoSpaceDN w:val="0"/>
              <w:rPr>
                <w:rFonts w:ascii="宋体" w:hAnsi="宋体"/>
                <w:color w:val="000000" w:themeColor="text1"/>
                <w:szCs w:val="21"/>
                <w:lang w:eastAsia="en-US"/>
                <w14:textFill>
                  <w14:solidFill>
                    <w14:schemeClr w14:val="tx1"/>
                  </w14:solidFill>
                </w14:textFill>
              </w:rPr>
            </w:pPr>
          </w:p>
        </w:tc>
      </w:tr>
    </w:tbl>
    <w:p w14:paraId="4218219A">
      <w:pPr>
        <w:spacing w:before="314" w:line="220" w:lineRule="auto"/>
        <w:ind w:left="122"/>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5"/>
          <w:szCs w:val="21"/>
          <w14:textFill>
            <w14:solidFill>
              <w14:schemeClr w14:val="tx1"/>
            </w14:solidFill>
          </w14:textFill>
        </w:rPr>
        <w:t>注：</w:t>
      </w:r>
      <w:r>
        <w:rPr>
          <w:rFonts w:ascii="宋体" w:hAnsi="宋体"/>
          <w:color w:val="000000" w:themeColor="text1"/>
          <w:spacing w:val="-5"/>
          <w:szCs w:val="21"/>
          <w14:textFill>
            <w14:solidFill>
              <w14:schemeClr w14:val="tx1"/>
            </w14:solidFill>
          </w14:textFill>
        </w:rPr>
        <w:t xml:space="preserve"> “偏离情况”列应据实填写“正偏离”或“负偏离”</w:t>
      </w:r>
      <w:r>
        <w:rPr>
          <w:rFonts w:ascii="宋体" w:hAnsi="宋体" w:cs="宋体"/>
          <w:color w:val="000000" w:themeColor="text1"/>
          <w:spacing w:val="-2"/>
          <w:szCs w:val="21"/>
          <w14:textFill>
            <w14:solidFill>
              <w14:schemeClr w14:val="tx1"/>
            </w14:solidFill>
          </w14:textFill>
        </w:rPr>
        <w:t>。</w:t>
      </w:r>
    </w:p>
    <w:p w14:paraId="50B37109">
      <w:pPr>
        <w:spacing w:line="276" w:lineRule="auto"/>
        <w:rPr>
          <w:rFonts w:ascii="宋体" w:hAnsi="宋体"/>
          <w:color w:val="000000" w:themeColor="text1"/>
          <w:szCs w:val="21"/>
          <w14:textFill>
            <w14:solidFill>
              <w14:schemeClr w14:val="tx1"/>
            </w14:solidFill>
          </w14:textFill>
        </w:rPr>
      </w:pPr>
    </w:p>
    <w:p w14:paraId="12BF98A9">
      <w:pPr>
        <w:spacing w:line="277" w:lineRule="auto"/>
        <w:rPr>
          <w:rFonts w:ascii="宋体" w:hAnsi="宋体"/>
          <w:color w:val="000000" w:themeColor="text1"/>
          <w:szCs w:val="21"/>
          <w14:textFill>
            <w14:solidFill>
              <w14:schemeClr w14:val="tx1"/>
            </w14:solidFill>
          </w14:textFill>
        </w:rPr>
      </w:pPr>
    </w:p>
    <w:p w14:paraId="6EB26351">
      <w:pPr>
        <w:spacing w:line="277" w:lineRule="auto"/>
        <w:rPr>
          <w:rFonts w:ascii="宋体" w:hAnsi="宋体"/>
          <w:color w:val="000000" w:themeColor="text1"/>
          <w:szCs w:val="21"/>
          <w14:textFill>
            <w14:solidFill>
              <w14:schemeClr w14:val="tx1"/>
            </w14:solidFill>
          </w14:textFill>
        </w:rPr>
      </w:pPr>
    </w:p>
    <w:p w14:paraId="75CE48A9">
      <w:pPr>
        <w:spacing w:before="79" w:line="492" w:lineRule="exact"/>
        <w:ind w:left="125"/>
        <w:rPr>
          <w:rFonts w:ascii="宋体" w:hAnsi="宋体" w:cs="DejaVu Sans"/>
          <w:color w:val="000000" w:themeColor="text1"/>
          <w:szCs w:val="21"/>
          <w14:textFill>
            <w14:solidFill>
              <w14:schemeClr w14:val="tx1"/>
            </w14:solidFill>
          </w14:textFill>
        </w:rPr>
      </w:pPr>
      <w:r>
        <w:rPr>
          <w:rFonts w:ascii="宋体" w:hAnsi="宋体" w:cs="宋体"/>
          <w:color w:val="000000" w:themeColor="text1"/>
          <w:spacing w:val="-1"/>
          <w:position w:val="19"/>
          <w:szCs w:val="21"/>
          <w14:textFill>
            <w14:solidFill>
              <w14:schemeClr w14:val="tx1"/>
            </w14:solidFill>
          </w14:textFill>
        </w:rPr>
        <w:t>投标人名称(加盖公章)：</w:t>
      </w:r>
      <w:r>
        <w:rPr>
          <w:rFonts w:ascii="宋体" w:hAnsi="宋体" w:cs="DejaVu Sans"/>
          <w:color w:val="000000" w:themeColor="text1"/>
          <w:position w:val="19"/>
          <w:szCs w:val="21"/>
          <w14:textFill>
            <w14:solidFill>
              <w14:schemeClr w14:val="tx1"/>
            </w14:solidFill>
          </w14:textFill>
        </w:rPr>
        <w:t>____________</w:t>
      </w:r>
    </w:p>
    <w:p w14:paraId="614FEBCF">
      <w:pPr>
        <w:spacing w:line="212" w:lineRule="auto"/>
        <w:ind w:left="164"/>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8"/>
          <w:szCs w:val="21"/>
          <w14:textFill>
            <w14:solidFill>
              <w14:schemeClr w14:val="tx1"/>
            </w14:solidFill>
          </w14:textFill>
        </w:rPr>
        <w:t xml:space="preserve">日期： </w:t>
      </w:r>
      <w:r>
        <w:rPr>
          <w:rFonts w:ascii="宋体" w:hAnsi="宋体" w:cs="DejaVu Sans"/>
          <w:color w:val="000000" w:themeColor="text1"/>
          <w:spacing w:val="-8"/>
          <w:szCs w:val="21"/>
          <w14:textFill>
            <w14:solidFill>
              <w14:schemeClr w14:val="tx1"/>
            </w14:solidFill>
          </w14:textFill>
        </w:rPr>
        <w:t>_____</w:t>
      </w:r>
      <w:r>
        <w:rPr>
          <w:rFonts w:ascii="宋体" w:hAnsi="宋体" w:cs="宋体"/>
          <w:color w:val="000000" w:themeColor="text1"/>
          <w:spacing w:val="-8"/>
          <w:szCs w:val="21"/>
          <w14:textFill>
            <w14:solidFill>
              <w14:schemeClr w14:val="tx1"/>
            </w14:solidFill>
          </w14:textFill>
        </w:rPr>
        <w:t>年</w:t>
      </w:r>
      <w:r>
        <w:rPr>
          <w:rFonts w:ascii="宋体" w:hAnsi="宋体" w:cs="DejaVu Sans"/>
          <w:color w:val="000000" w:themeColor="text1"/>
          <w:spacing w:val="-8"/>
          <w:szCs w:val="21"/>
          <w14:textFill>
            <w14:solidFill>
              <w14:schemeClr w14:val="tx1"/>
            </w14:solidFill>
          </w14:textFill>
        </w:rPr>
        <w:t>______</w:t>
      </w:r>
      <w:r>
        <w:rPr>
          <w:rFonts w:ascii="宋体" w:hAnsi="宋体" w:cs="宋体"/>
          <w:color w:val="000000" w:themeColor="text1"/>
          <w:spacing w:val="-8"/>
          <w:szCs w:val="21"/>
          <w14:textFill>
            <w14:solidFill>
              <w14:schemeClr w14:val="tx1"/>
            </w14:solidFill>
          </w14:textFill>
        </w:rPr>
        <w:t>月</w:t>
      </w:r>
      <w:r>
        <w:rPr>
          <w:rFonts w:ascii="宋体" w:hAnsi="宋体" w:cs="DejaVu Sans"/>
          <w:color w:val="000000" w:themeColor="text1"/>
          <w:spacing w:val="-8"/>
          <w:szCs w:val="21"/>
          <w14:textFill>
            <w14:solidFill>
              <w14:schemeClr w14:val="tx1"/>
            </w14:solidFill>
          </w14:textFill>
        </w:rPr>
        <w:t xml:space="preserve">______ </w:t>
      </w:r>
      <w:r>
        <w:rPr>
          <w:rFonts w:ascii="宋体" w:hAnsi="宋体" w:cs="宋体"/>
          <w:color w:val="000000" w:themeColor="text1"/>
          <w:spacing w:val="-5"/>
          <w:szCs w:val="21"/>
          <w14:textFill>
            <w14:solidFill>
              <w14:schemeClr w14:val="tx1"/>
            </w14:solidFill>
          </w14:textFill>
        </w:rPr>
        <w:t>日</w:t>
      </w:r>
    </w:p>
    <w:p w14:paraId="3E21787E">
      <w:pPr>
        <w:rPr>
          <w:rFonts w:ascii="宋体" w:hAnsi="宋体"/>
          <w:color w:val="000000" w:themeColor="text1"/>
          <w14:textFill>
            <w14:solidFill>
              <w14:schemeClr w14:val="tx1"/>
            </w14:solidFill>
          </w14:textFill>
        </w:rPr>
        <w:sectPr>
          <w:headerReference r:id="rId21" w:type="default"/>
          <w:pgSz w:w="11907" w:h="16840"/>
          <w:pgMar w:top="1117" w:right="1616" w:bottom="1060" w:left="1616" w:header="878" w:footer="850" w:gutter="0"/>
          <w:cols w:space="720" w:num="1"/>
        </w:sectPr>
      </w:pPr>
    </w:p>
    <w:p w14:paraId="02AC081E">
      <w:pPr>
        <w:spacing w:line="360" w:lineRule="auto"/>
        <w:outlineLvl w:val="2"/>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6  采购需求偏离表(实质性格式)</w:t>
      </w:r>
    </w:p>
    <w:p w14:paraId="76B93286">
      <w:pPr>
        <w:spacing w:before="117" w:line="219" w:lineRule="auto"/>
        <w:jc w:val="center"/>
        <w:rPr>
          <w:rFonts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cs="宋体"/>
          <w:color w:val="000000" w:themeColor="text1"/>
          <w:spacing w:val="-6"/>
          <w:sz w:val="32"/>
          <w:szCs w:val="32"/>
          <w14:textOutline w14:w="2311" w14:cap="flat" w14:cmpd="sng" w14:algn="ctr">
            <w14:solidFill>
              <w14:srgbClr w14:val="000000"/>
            </w14:solidFill>
            <w14:prstDash w14:val="solid"/>
            <w14:miter w14:val="0"/>
          </w14:textOutline>
          <w14:textFill>
            <w14:solidFill>
              <w14:schemeClr w14:val="tx1"/>
            </w14:solidFill>
          </w14:textFill>
        </w:rPr>
        <w:t>采购需求偏离表</w:t>
      </w:r>
    </w:p>
    <w:p w14:paraId="4CD48214">
      <w:pPr>
        <w:spacing w:before="166" w:line="407"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8"/>
          <w:position w:val="5"/>
          <w:szCs w:val="21"/>
          <w14:textFill>
            <w14:solidFill>
              <w14:schemeClr w14:val="tx1"/>
            </w14:solidFill>
          </w14:textFill>
        </w:rPr>
        <w:t>项目编号： _</w:t>
      </w:r>
      <w:r>
        <w:rPr>
          <w:rFonts w:hint="eastAsia" w:ascii="宋体" w:hAnsi="宋体" w:cs="宋体"/>
          <w:color w:val="000000" w:themeColor="text1"/>
          <w:spacing w:val="-5"/>
          <w:position w:val="5"/>
          <w:szCs w:val="21"/>
          <w14:textFill>
            <w14:solidFill>
              <w14:schemeClr w14:val="tx1"/>
            </w14:solidFill>
          </w14:textFill>
        </w:rPr>
        <w:t>_</w:t>
      </w:r>
      <w:r>
        <w:rPr>
          <w:rFonts w:hint="eastAsia" w:ascii="宋体" w:hAnsi="宋体" w:cs="宋体"/>
          <w:color w:val="000000" w:themeColor="text1"/>
          <w:spacing w:val="-4"/>
          <w:position w:val="5"/>
          <w:szCs w:val="21"/>
          <w14:textFill>
            <w14:solidFill>
              <w14:schemeClr w14:val="tx1"/>
            </w14:solidFill>
          </w14:textFill>
        </w:rPr>
        <w:t>___________________        项目名称： ____________</w:t>
      </w:r>
    </w:p>
    <w:p w14:paraId="2A71D0F0">
      <w:pPr>
        <w:spacing w:line="114" w:lineRule="exact"/>
        <w:rPr>
          <w:rFonts w:ascii="宋体" w:hAnsi="宋体"/>
          <w:color w:val="000000" w:themeColor="text1"/>
          <w:szCs w:val="21"/>
          <w14:textFill>
            <w14:solidFill>
              <w14:schemeClr w14:val="tx1"/>
            </w14:solidFill>
          </w14:textFill>
        </w:rPr>
      </w:pPr>
    </w:p>
    <w:tbl>
      <w:tblPr>
        <w:tblStyle w:val="249"/>
        <w:tblW w:w="96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14:paraId="0A7E9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jc w:val="center"/>
        </w:trPr>
        <w:tc>
          <w:tcPr>
            <w:tcW w:w="779" w:type="dxa"/>
            <w:vAlign w:val="center"/>
          </w:tcPr>
          <w:p w14:paraId="205E7623">
            <w:pPr>
              <w:autoSpaceDE w:val="0"/>
              <w:autoSpaceDN w:val="0"/>
              <w:jc w:val="center"/>
              <w:rPr>
                <w:rFonts w:ascii="宋体" w:hAnsi="宋体" w:cs="宋体"/>
                <w:color w:val="000000" w:themeColor="text1"/>
                <w:szCs w:val="21"/>
                <w:lang w:eastAsia="en-US"/>
                <w14:textFill>
                  <w14:solidFill>
                    <w14:schemeClr w14:val="tx1"/>
                  </w14:solidFill>
                </w14:textFill>
              </w:rPr>
            </w:pPr>
            <w:r>
              <w:rPr>
                <w:rFonts w:ascii="宋体" w:hAnsi="宋体" w:cs="宋体"/>
                <w:color w:val="000000" w:themeColor="text1"/>
                <w:spacing w:val="-3"/>
                <w:szCs w:val="21"/>
                <w:lang w:eastAsia="en-US"/>
                <w14:textFill>
                  <w14:solidFill>
                    <w14:schemeClr w14:val="tx1"/>
                  </w14:solidFill>
                </w14:textFill>
              </w:rPr>
              <w:t>序</w:t>
            </w:r>
            <w:r>
              <w:rPr>
                <w:rFonts w:ascii="宋体" w:hAnsi="宋体" w:cs="宋体"/>
                <w:color w:val="000000" w:themeColor="text1"/>
                <w:spacing w:val="-2"/>
                <w:szCs w:val="21"/>
                <w:lang w:eastAsia="en-US"/>
                <w14:textFill>
                  <w14:solidFill>
                    <w14:schemeClr w14:val="tx1"/>
                  </w14:solidFill>
                </w14:textFill>
              </w:rPr>
              <w:t>号</w:t>
            </w:r>
          </w:p>
        </w:tc>
        <w:tc>
          <w:tcPr>
            <w:tcW w:w="1481" w:type="dxa"/>
            <w:vAlign w:val="center"/>
          </w:tcPr>
          <w:p w14:paraId="0D77688D">
            <w:pPr>
              <w:autoSpaceDE w:val="0"/>
              <w:autoSpaceDN w:val="0"/>
              <w:jc w:val="center"/>
              <w:rPr>
                <w:rFonts w:ascii="宋体" w:hAnsi="宋体" w:cs="宋体"/>
                <w:color w:val="000000" w:themeColor="text1"/>
                <w:spacing w:val="-2"/>
                <w:szCs w:val="21"/>
                <w:lang w:eastAsia="en-US"/>
                <w14:textFill>
                  <w14:solidFill>
                    <w14:schemeClr w14:val="tx1"/>
                  </w14:solidFill>
                </w14:textFill>
              </w:rPr>
            </w:pPr>
            <w:r>
              <w:rPr>
                <w:rFonts w:ascii="宋体" w:hAnsi="宋体" w:cs="宋体"/>
                <w:color w:val="000000" w:themeColor="text1"/>
                <w:spacing w:val="-2"/>
                <w:szCs w:val="21"/>
                <w:lang w:eastAsia="en-US"/>
                <w14:textFill>
                  <w14:solidFill>
                    <w14:schemeClr w14:val="tx1"/>
                  </w14:solidFill>
                </w14:textFill>
              </w:rPr>
              <w:t>招标文件条</w:t>
            </w:r>
          </w:p>
          <w:p w14:paraId="56CE886F">
            <w:pPr>
              <w:autoSpaceDE w:val="0"/>
              <w:autoSpaceDN w:val="0"/>
              <w:jc w:val="center"/>
              <w:rPr>
                <w:rFonts w:ascii="宋体" w:hAnsi="宋体" w:cs="DejaVu Sans"/>
                <w:color w:val="000000" w:themeColor="text1"/>
                <w:szCs w:val="21"/>
                <w:lang w:eastAsia="en-US"/>
                <w14:textFill>
                  <w14:solidFill>
                    <w14:schemeClr w14:val="tx1"/>
                  </w14:solidFill>
                </w14:textFill>
              </w:rPr>
            </w:pPr>
            <w:r>
              <w:rPr>
                <w:rFonts w:ascii="宋体" w:hAnsi="宋体" w:cs="宋体"/>
                <w:color w:val="000000" w:themeColor="text1"/>
                <w:spacing w:val="-2"/>
                <w:szCs w:val="21"/>
                <w:lang w:eastAsia="en-US"/>
                <w14:textFill>
                  <w14:solidFill>
                    <w14:schemeClr w14:val="tx1"/>
                  </w14:solidFill>
                </w14:textFill>
              </w:rPr>
              <w:t>目号(页码)</w:t>
            </w:r>
          </w:p>
        </w:tc>
        <w:tc>
          <w:tcPr>
            <w:tcW w:w="2383" w:type="dxa"/>
            <w:vAlign w:val="center"/>
          </w:tcPr>
          <w:p w14:paraId="1634D8BB">
            <w:pPr>
              <w:autoSpaceDE w:val="0"/>
              <w:autoSpaceDN w:val="0"/>
              <w:jc w:val="center"/>
              <w:rPr>
                <w:rFonts w:ascii="宋体" w:hAnsi="宋体" w:cs="宋体"/>
                <w:color w:val="000000" w:themeColor="text1"/>
                <w:szCs w:val="21"/>
                <w:lang w:eastAsia="en-US"/>
                <w14:textFill>
                  <w14:solidFill>
                    <w14:schemeClr w14:val="tx1"/>
                  </w14:solidFill>
                </w14:textFill>
              </w:rPr>
            </w:pPr>
            <w:r>
              <w:rPr>
                <w:rFonts w:ascii="宋体" w:hAnsi="宋体" w:cs="宋体"/>
                <w:color w:val="000000" w:themeColor="text1"/>
                <w:spacing w:val="-2"/>
                <w:szCs w:val="21"/>
                <w:lang w:eastAsia="en-US"/>
                <w14:textFill>
                  <w14:solidFill>
                    <w14:schemeClr w14:val="tx1"/>
                  </w14:solidFill>
                </w14:textFill>
              </w:rPr>
              <w:t>招标文</w:t>
            </w:r>
            <w:r>
              <w:rPr>
                <w:rFonts w:ascii="宋体" w:hAnsi="宋体" w:cs="宋体"/>
                <w:color w:val="000000" w:themeColor="text1"/>
                <w:spacing w:val="-1"/>
                <w:szCs w:val="21"/>
                <w:lang w:eastAsia="en-US"/>
                <w14:textFill>
                  <w14:solidFill>
                    <w14:schemeClr w14:val="tx1"/>
                  </w14:solidFill>
                </w14:textFill>
              </w:rPr>
              <w:t>件要求</w:t>
            </w:r>
          </w:p>
        </w:tc>
        <w:tc>
          <w:tcPr>
            <w:tcW w:w="2125" w:type="dxa"/>
            <w:vAlign w:val="center"/>
          </w:tcPr>
          <w:p w14:paraId="08B1F807">
            <w:pPr>
              <w:autoSpaceDE w:val="0"/>
              <w:autoSpaceDN w:val="0"/>
              <w:jc w:val="center"/>
              <w:rPr>
                <w:rFonts w:ascii="宋体" w:hAnsi="宋体" w:cs="宋体"/>
                <w:color w:val="000000" w:themeColor="text1"/>
                <w:szCs w:val="21"/>
                <w:lang w:eastAsia="en-US"/>
                <w14:textFill>
                  <w14:solidFill>
                    <w14:schemeClr w14:val="tx1"/>
                  </w14:solidFill>
                </w14:textFill>
              </w:rPr>
            </w:pPr>
            <w:r>
              <w:rPr>
                <w:rFonts w:ascii="宋体" w:hAnsi="宋体" w:cs="宋体"/>
                <w:color w:val="000000" w:themeColor="text1"/>
                <w:spacing w:val="-2"/>
                <w:szCs w:val="21"/>
                <w:lang w:eastAsia="en-US"/>
                <w14:textFill>
                  <w14:solidFill>
                    <w14:schemeClr w14:val="tx1"/>
                  </w14:solidFill>
                </w14:textFill>
              </w:rPr>
              <w:t>投标响应内</w:t>
            </w:r>
            <w:r>
              <w:rPr>
                <w:rFonts w:ascii="宋体" w:hAnsi="宋体" w:cs="宋体"/>
                <w:color w:val="000000" w:themeColor="text1"/>
                <w:spacing w:val="-1"/>
                <w:szCs w:val="21"/>
                <w:lang w:eastAsia="en-US"/>
                <w14:textFill>
                  <w14:solidFill>
                    <w14:schemeClr w14:val="tx1"/>
                  </w14:solidFill>
                </w14:textFill>
              </w:rPr>
              <w:t>容</w:t>
            </w:r>
          </w:p>
        </w:tc>
        <w:tc>
          <w:tcPr>
            <w:tcW w:w="1874" w:type="dxa"/>
            <w:vAlign w:val="center"/>
          </w:tcPr>
          <w:p w14:paraId="04829521">
            <w:pPr>
              <w:autoSpaceDE w:val="0"/>
              <w:autoSpaceDN w:val="0"/>
              <w:jc w:val="center"/>
              <w:rPr>
                <w:rFonts w:ascii="宋体" w:hAnsi="宋体" w:cs="宋体"/>
                <w:color w:val="000000" w:themeColor="text1"/>
                <w:szCs w:val="21"/>
                <w:lang w:eastAsia="en-US"/>
                <w14:textFill>
                  <w14:solidFill>
                    <w14:schemeClr w14:val="tx1"/>
                  </w14:solidFill>
                </w14:textFill>
              </w:rPr>
            </w:pPr>
            <w:r>
              <w:rPr>
                <w:rFonts w:ascii="宋体" w:hAnsi="宋体" w:cs="宋体"/>
                <w:color w:val="000000" w:themeColor="text1"/>
                <w:spacing w:val="-2"/>
                <w:szCs w:val="21"/>
                <w:lang w:eastAsia="en-US"/>
                <w14:textFill>
                  <w14:solidFill>
                    <w14:schemeClr w14:val="tx1"/>
                  </w14:solidFill>
                </w14:textFill>
              </w:rPr>
              <w:t>偏离情</w:t>
            </w:r>
            <w:r>
              <w:rPr>
                <w:rFonts w:ascii="宋体" w:hAnsi="宋体" w:cs="宋体"/>
                <w:color w:val="000000" w:themeColor="text1"/>
                <w:spacing w:val="-1"/>
                <w:szCs w:val="21"/>
                <w:lang w:eastAsia="en-US"/>
                <w14:textFill>
                  <w14:solidFill>
                    <w14:schemeClr w14:val="tx1"/>
                  </w14:solidFill>
                </w14:textFill>
              </w:rPr>
              <w:t>况</w:t>
            </w:r>
          </w:p>
        </w:tc>
        <w:tc>
          <w:tcPr>
            <w:tcW w:w="1014" w:type="dxa"/>
            <w:vAlign w:val="center"/>
          </w:tcPr>
          <w:p w14:paraId="3C330C22">
            <w:pPr>
              <w:autoSpaceDE w:val="0"/>
              <w:autoSpaceDN w:val="0"/>
              <w:jc w:val="center"/>
              <w:rPr>
                <w:rFonts w:ascii="宋体" w:hAnsi="宋体" w:cs="宋体"/>
                <w:color w:val="000000" w:themeColor="text1"/>
                <w:szCs w:val="21"/>
                <w:lang w:eastAsia="en-US"/>
                <w14:textFill>
                  <w14:solidFill>
                    <w14:schemeClr w14:val="tx1"/>
                  </w14:solidFill>
                </w14:textFill>
              </w:rPr>
            </w:pPr>
            <w:r>
              <w:rPr>
                <w:rFonts w:ascii="宋体" w:hAnsi="宋体" w:cs="宋体"/>
                <w:color w:val="000000" w:themeColor="text1"/>
                <w:spacing w:val="-4"/>
                <w:szCs w:val="21"/>
                <w:lang w:eastAsia="en-US"/>
                <w14:textFill>
                  <w14:solidFill>
                    <w14:schemeClr w14:val="tx1"/>
                  </w14:solidFill>
                </w14:textFill>
              </w:rPr>
              <w:t>说</w:t>
            </w:r>
            <w:r>
              <w:rPr>
                <w:rFonts w:ascii="宋体" w:hAnsi="宋体" w:cs="宋体"/>
                <w:color w:val="000000" w:themeColor="text1"/>
                <w:spacing w:val="-3"/>
                <w:szCs w:val="21"/>
                <w:lang w:eastAsia="en-US"/>
                <w14:textFill>
                  <w14:solidFill>
                    <w14:schemeClr w14:val="tx1"/>
                  </w14:solidFill>
                </w14:textFill>
              </w:rPr>
              <w:t>明</w:t>
            </w:r>
          </w:p>
        </w:tc>
      </w:tr>
      <w:tr w14:paraId="7973C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tcPr>
          <w:p w14:paraId="7B44D517">
            <w:pPr>
              <w:autoSpaceDE w:val="0"/>
              <w:autoSpaceDN w:val="0"/>
              <w:rPr>
                <w:rFonts w:ascii="宋体" w:hAnsi="宋体"/>
                <w:color w:val="000000" w:themeColor="text1"/>
                <w:szCs w:val="21"/>
                <w:lang w:eastAsia="en-US"/>
                <w14:textFill>
                  <w14:solidFill>
                    <w14:schemeClr w14:val="tx1"/>
                  </w14:solidFill>
                </w14:textFill>
              </w:rPr>
            </w:pPr>
          </w:p>
        </w:tc>
        <w:tc>
          <w:tcPr>
            <w:tcW w:w="1481" w:type="dxa"/>
          </w:tcPr>
          <w:p w14:paraId="4969BEA2">
            <w:pPr>
              <w:autoSpaceDE w:val="0"/>
              <w:autoSpaceDN w:val="0"/>
              <w:rPr>
                <w:rFonts w:ascii="宋体" w:hAnsi="宋体"/>
                <w:color w:val="000000" w:themeColor="text1"/>
                <w:szCs w:val="21"/>
                <w:lang w:eastAsia="en-US"/>
                <w14:textFill>
                  <w14:solidFill>
                    <w14:schemeClr w14:val="tx1"/>
                  </w14:solidFill>
                </w14:textFill>
              </w:rPr>
            </w:pPr>
          </w:p>
        </w:tc>
        <w:tc>
          <w:tcPr>
            <w:tcW w:w="2383" w:type="dxa"/>
          </w:tcPr>
          <w:p w14:paraId="3F6EE8B5">
            <w:pPr>
              <w:autoSpaceDE w:val="0"/>
              <w:autoSpaceDN w:val="0"/>
              <w:rPr>
                <w:rFonts w:ascii="宋体" w:hAnsi="宋体"/>
                <w:color w:val="000000" w:themeColor="text1"/>
                <w:szCs w:val="21"/>
                <w:lang w:eastAsia="en-US"/>
                <w14:textFill>
                  <w14:solidFill>
                    <w14:schemeClr w14:val="tx1"/>
                  </w14:solidFill>
                </w14:textFill>
              </w:rPr>
            </w:pPr>
          </w:p>
        </w:tc>
        <w:tc>
          <w:tcPr>
            <w:tcW w:w="2125" w:type="dxa"/>
          </w:tcPr>
          <w:p w14:paraId="4D5CCFC2">
            <w:pPr>
              <w:autoSpaceDE w:val="0"/>
              <w:autoSpaceDN w:val="0"/>
              <w:rPr>
                <w:rFonts w:ascii="宋体" w:hAnsi="宋体"/>
                <w:color w:val="000000" w:themeColor="text1"/>
                <w:szCs w:val="21"/>
                <w:lang w:eastAsia="en-US"/>
                <w14:textFill>
                  <w14:solidFill>
                    <w14:schemeClr w14:val="tx1"/>
                  </w14:solidFill>
                </w14:textFill>
              </w:rPr>
            </w:pPr>
          </w:p>
        </w:tc>
        <w:tc>
          <w:tcPr>
            <w:tcW w:w="1874" w:type="dxa"/>
          </w:tcPr>
          <w:p w14:paraId="1DA88E20">
            <w:pPr>
              <w:autoSpaceDE w:val="0"/>
              <w:autoSpaceDN w:val="0"/>
              <w:rPr>
                <w:rFonts w:ascii="宋体" w:hAnsi="宋体"/>
                <w:color w:val="000000" w:themeColor="text1"/>
                <w:szCs w:val="21"/>
                <w:lang w:eastAsia="en-US"/>
                <w14:textFill>
                  <w14:solidFill>
                    <w14:schemeClr w14:val="tx1"/>
                  </w14:solidFill>
                </w14:textFill>
              </w:rPr>
            </w:pPr>
          </w:p>
        </w:tc>
        <w:tc>
          <w:tcPr>
            <w:tcW w:w="1014" w:type="dxa"/>
          </w:tcPr>
          <w:p w14:paraId="79D35F57">
            <w:pPr>
              <w:autoSpaceDE w:val="0"/>
              <w:autoSpaceDN w:val="0"/>
              <w:rPr>
                <w:rFonts w:ascii="宋体" w:hAnsi="宋体"/>
                <w:color w:val="000000" w:themeColor="text1"/>
                <w:szCs w:val="21"/>
                <w:lang w:eastAsia="en-US"/>
                <w14:textFill>
                  <w14:solidFill>
                    <w14:schemeClr w14:val="tx1"/>
                  </w14:solidFill>
                </w14:textFill>
              </w:rPr>
            </w:pPr>
          </w:p>
        </w:tc>
      </w:tr>
      <w:tr w14:paraId="1D21C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tcPr>
          <w:p w14:paraId="6FDACFCB">
            <w:pPr>
              <w:autoSpaceDE w:val="0"/>
              <w:autoSpaceDN w:val="0"/>
              <w:rPr>
                <w:rFonts w:ascii="宋体" w:hAnsi="宋体"/>
                <w:color w:val="000000" w:themeColor="text1"/>
                <w:szCs w:val="21"/>
                <w:lang w:eastAsia="en-US"/>
                <w14:textFill>
                  <w14:solidFill>
                    <w14:schemeClr w14:val="tx1"/>
                  </w14:solidFill>
                </w14:textFill>
              </w:rPr>
            </w:pPr>
          </w:p>
        </w:tc>
        <w:tc>
          <w:tcPr>
            <w:tcW w:w="1481" w:type="dxa"/>
          </w:tcPr>
          <w:p w14:paraId="73F34E4B">
            <w:pPr>
              <w:autoSpaceDE w:val="0"/>
              <w:autoSpaceDN w:val="0"/>
              <w:rPr>
                <w:rFonts w:ascii="宋体" w:hAnsi="宋体"/>
                <w:color w:val="000000" w:themeColor="text1"/>
                <w:szCs w:val="21"/>
                <w:lang w:eastAsia="en-US"/>
                <w14:textFill>
                  <w14:solidFill>
                    <w14:schemeClr w14:val="tx1"/>
                  </w14:solidFill>
                </w14:textFill>
              </w:rPr>
            </w:pPr>
          </w:p>
        </w:tc>
        <w:tc>
          <w:tcPr>
            <w:tcW w:w="2383" w:type="dxa"/>
          </w:tcPr>
          <w:p w14:paraId="7744C540">
            <w:pPr>
              <w:autoSpaceDE w:val="0"/>
              <w:autoSpaceDN w:val="0"/>
              <w:rPr>
                <w:rFonts w:ascii="宋体" w:hAnsi="宋体"/>
                <w:color w:val="000000" w:themeColor="text1"/>
                <w:szCs w:val="21"/>
                <w:lang w:eastAsia="en-US"/>
                <w14:textFill>
                  <w14:solidFill>
                    <w14:schemeClr w14:val="tx1"/>
                  </w14:solidFill>
                </w14:textFill>
              </w:rPr>
            </w:pPr>
          </w:p>
        </w:tc>
        <w:tc>
          <w:tcPr>
            <w:tcW w:w="2125" w:type="dxa"/>
          </w:tcPr>
          <w:p w14:paraId="5D092F96">
            <w:pPr>
              <w:autoSpaceDE w:val="0"/>
              <w:autoSpaceDN w:val="0"/>
              <w:rPr>
                <w:rFonts w:ascii="宋体" w:hAnsi="宋体"/>
                <w:color w:val="000000" w:themeColor="text1"/>
                <w:szCs w:val="21"/>
                <w:lang w:eastAsia="en-US"/>
                <w14:textFill>
                  <w14:solidFill>
                    <w14:schemeClr w14:val="tx1"/>
                  </w14:solidFill>
                </w14:textFill>
              </w:rPr>
            </w:pPr>
          </w:p>
        </w:tc>
        <w:tc>
          <w:tcPr>
            <w:tcW w:w="1874" w:type="dxa"/>
          </w:tcPr>
          <w:p w14:paraId="2A056A3E">
            <w:pPr>
              <w:autoSpaceDE w:val="0"/>
              <w:autoSpaceDN w:val="0"/>
              <w:rPr>
                <w:rFonts w:ascii="宋体" w:hAnsi="宋体"/>
                <w:color w:val="000000" w:themeColor="text1"/>
                <w:szCs w:val="21"/>
                <w:lang w:eastAsia="en-US"/>
                <w14:textFill>
                  <w14:solidFill>
                    <w14:schemeClr w14:val="tx1"/>
                  </w14:solidFill>
                </w14:textFill>
              </w:rPr>
            </w:pPr>
          </w:p>
        </w:tc>
        <w:tc>
          <w:tcPr>
            <w:tcW w:w="1014" w:type="dxa"/>
          </w:tcPr>
          <w:p w14:paraId="2DA1A9CF">
            <w:pPr>
              <w:autoSpaceDE w:val="0"/>
              <w:autoSpaceDN w:val="0"/>
              <w:rPr>
                <w:rFonts w:ascii="宋体" w:hAnsi="宋体"/>
                <w:color w:val="000000" w:themeColor="text1"/>
                <w:szCs w:val="21"/>
                <w:lang w:eastAsia="en-US"/>
                <w14:textFill>
                  <w14:solidFill>
                    <w14:schemeClr w14:val="tx1"/>
                  </w14:solidFill>
                </w14:textFill>
              </w:rPr>
            </w:pPr>
          </w:p>
        </w:tc>
      </w:tr>
      <w:tr w14:paraId="4A6C3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tcPr>
          <w:p w14:paraId="2D09FF80">
            <w:pPr>
              <w:autoSpaceDE w:val="0"/>
              <w:autoSpaceDN w:val="0"/>
              <w:rPr>
                <w:rFonts w:ascii="宋体" w:hAnsi="宋体"/>
                <w:color w:val="000000" w:themeColor="text1"/>
                <w:szCs w:val="21"/>
                <w:lang w:eastAsia="en-US"/>
                <w14:textFill>
                  <w14:solidFill>
                    <w14:schemeClr w14:val="tx1"/>
                  </w14:solidFill>
                </w14:textFill>
              </w:rPr>
            </w:pPr>
          </w:p>
        </w:tc>
        <w:tc>
          <w:tcPr>
            <w:tcW w:w="1481" w:type="dxa"/>
          </w:tcPr>
          <w:p w14:paraId="496AB887">
            <w:pPr>
              <w:autoSpaceDE w:val="0"/>
              <w:autoSpaceDN w:val="0"/>
              <w:rPr>
                <w:rFonts w:ascii="宋体" w:hAnsi="宋体"/>
                <w:color w:val="000000" w:themeColor="text1"/>
                <w:szCs w:val="21"/>
                <w:lang w:eastAsia="en-US"/>
                <w14:textFill>
                  <w14:solidFill>
                    <w14:schemeClr w14:val="tx1"/>
                  </w14:solidFill>
                </w14:textFill>
              </w:rPr>
            </w:pPr>
          </w:p>
        </w:tc>
        <w:tc>
          <w:tcPr>
            <w:tcW w:w="2383" w:type="dxa"/>
          </w:tcPr>
          <w:p w14:paraId="771AF7A8">
            <w:pPr>
              <w:autoSpaceDE w:val="0"/>
              <w:autoSpaceDN w:val="0"/>
              <w:rPr>
                <w:rFonts w:ascii="宋体" w:hAnsi="宋体"/>
                <w:color w:val="000000" w:themeColor="text1"/>
                <w:szCs w:val="21"/>
                <w:lang w:eastAsia="en-US"/>
                <w14:textFill>
                  <w14:solidFill>
                    <w14:schemeClr w14:val="tx1"/>
                  </w14:solidFill>
                </w14:textFill>
              </w:rPr>
            </w:pPr>
          </w:p>
        </w:tc>
        <w:tc>
          <w:tcPr>
            <w:tcW w:w="2125" w:type="dxa"/>
          </w:tcPr>
          <w:p w14:paraId="7BF1B690">
            <w:pPr>
              <w:autoSpaceDE w:val="0"/>
              <w:autoSpaceDN w:val="0"/>
              <w:rPr>
                <w:rFonts w:ascii="宋体" w:hAnsi="宋体"/>
                <w:color w:val="000000" w:themeColor="text1"/>
                <w:szCs w:val="21"/>
                <w:lang w:eastAsia="en-US"/>
                <w14:textFill>
                  <w14:solidFill>
                    <w14:schemeClr w14:val="tx1"/>
                  </w14:solidFill>
                </w14:textFill>
              </w:rPr>
            </w:pPr>
          </w:p>
        </w:tc>
        <w:tc>
          <w:tcPr>
            <w:tcW w:w="1874" w:type="dxa"/>
          </w:tcPr>
          <w:p w14:paraId="763D2531">
            <w:pPr>
              <w:autoSpaceDE w:val="0"/>
              <w:autoSpaceDN w:val="0"/>
              <w:rPr>
                <w:rFonts w:ascii="宋体" w:hAnsi="宋体"/>
                <w:color w:val="000000" w:themeColor="text1"/>
                <w:szCs w:val="21"/>
                <w:lang w:eastAsia="en-US"/>
                <w14:textFill>
                  <w14:solidFill>
                    <w14:schemeClr w14:val="tx1"/>
                  </w14:solidFill>
                </w14:textFill>
              </w:rPr>
            </w:pPr>
          </w:p>
        </w:tc>
        <w:tc>
          <w:tcPr>
            <w:tcW w:w="1014" w:type="dxa"/>
          </w:tcPr>
          <w:p w14:paraId="375039D8">
            <w:pPr>
              <w:autoSpaceDE w:val="0"/>
              <w:autoSpaceDN w:val="0"/>
              <w:rPr>
                <w:rFonts w:ascii="宋体" w:hAnsi="宋体"/>
                <w:color w:val="000000" w:themeColor="text1"/>
                <w:szCs w:val="21"/>
                <w:lang w:eastAsia="en-US"/>
                <w14:textFill>
                  <w14:solidFill>
                    <w14:schemeClr w14:val="tx1"/>
                  </w14:solidFill>
                </w14:textFill>
              </w:rPr>
            </w:pPr>
          </w:p>
        </w:tc>
      </w:tr>
      <w:tr w14:paraId="2C3C4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tcPr>
          <w:p w14:paraId="406DCD3C">
            <w:pPr>
              <w:autoSpaceDE w:val="0"/>
              <w:autoSpaceDN w:val="0"/>
              <w:rPr>
                <w:rFonts w:ascii="宋体" w:hAnsi="宋体"/>
                <w:color w:val="000000" w:themeColor="text1"/>
                <w:szCs w:val="21"/>
                <w:lang w:eastAsia="en-US"/>
                <w14:textFill>
                  <w14:solidFill>
                    <w14:schemeClr w14:val="tx1"/>
                  </w14:solidFill>
                </w14:textFill>
              </w:rPr>
            </w:pPr>
          </w:p>
        </w:tc>
        <w:tc>
          <w:tcPr>
            <w:tcW w:w="1481" w:type="dxa"/>
          </w:tcPr>
          <w:p w14:paraId="44FFAA09">
            <w:pPr>
              <w:autoSpaceDE w:val="0"/>
              <w:autoSpaceDN w:val="0"/>
              <w:rPr>
                <w:rFonts w:ascii="宋体" w:hAnsi="宋体"/>
                <w:color w:val="000000" w:themeColor="text1"/>
                <w:szCs w:val="21"/>
                <w:lang w:eastAsia="en-US"/>
                <w14:textFill>
                  <w14:solidFill>
                    <w14:schemeClr w14:val="tx1"/>
                  </w14:solidFill>
                </w14:textFill>
              </w:rPr>
            </w:pPr>
          </w:p>
        </w:tc>
        <w:tc>
          <w:tcPr>
            <w:tcW w:w="2383" w:type="dxa"/>
          </w:tcPr>
          <w:p w14:paraId="6B178470">
            <w:pPr>
              <w:autoSpaceDE w:val="0"/>
              <w:autoSpaceDN w:val="0"/>
              <w:rPr>
                <w:rFonts w:ascii="宋体" w:hAnsi="宋体"/>
                <w:color w:val="000000" w:themeColor="text1"/>
                <w:szCs w:val="21"/>
                <w:lang w:eastAsia="en-US"/>
                <w14:textFill>
                  <w14:solidFill>
                    <w14:schemeClr w14:val="tx1"/>
                  </w14:solidFill>
                </w14:textFill>
              </w:rPr>
            </w:pPr>
          </w:p>
        </w:tc>
        <w:tc>
          <w:tcPr>
            <w:tcW w:w="2125" w:type="dxa"/>
          </w:tcPr>
          <w:p w14:paraId="6F043013">
            <w:pPr>
              <w:autoSpaceDE w:val="0"/>
              <w:autoSpaceDN w:val="0"/>
              <w:rPr>
                <w:rFonts w:ascii="宋体" w:hAnsi="宋体"/>
                <w:color w:val="000000" w:themeColor="text1"/>
                <w:szCs w:val="21"/>
                <w:lang w:eastAsia="en-US"/>
                <w14:textFill>
                  <w14:solidFill>
                    <w14:schemeClr w14:val="tx1"/>
                  </w14:solidFill>
                </w14:textFill>
              </w:rPr>
            </w:pPr>
          </w:p>
        </w:tc>
        <w:tc>
          <w:tcPr>
            <w:tcW w:w="1874" w:type="dxa"/>
          </w:tcPr>
          <w:p w14:paraId="63B948BD">
            <w:pPr>
              <w:autoSpaceDE w:val="0"/>
              <w:autoSpaceDN w:val="0"/>
              <w:rPr>
                <w:rFonts w:ascii="宋体" w:hAnsi="宋体"/>
                <w:color w:val="000000" w:themeColor="text1"/>
                <w:szCs w:val="21"/>
                <w:lang w:eastAsia="en-US"/>
                <w14:textFill>
                  <w14:solidFill>
                    <w14:schemeClr w14:val="tx1"/>
                  </w14:solidFill>
                </w14:textFill>
              </w:rPr>
            </w:pPr>
          </w:p>
        </w:tc>
        <w:tc>
          <w:tcPr>
            <w:tcW w:w="1014" w:type="dxa"/>
          </w:tcPr>
          <w:p w14:paraId="6289CCCA">
            <w:pPr>
              <w:autoSpaceDE w:val="0"/>
              <w:autoSpaceDN w:val="0"/>
              <w:rPr>
                <w:rFonts w:ascii="宋体" w:hAnsi="宋体"/>
                <w:color w:val="000000" w:themeColor="text1"/>
                <w:szCs w:val="21"/>
                <w:lang w:eastAsia="en-US"/>
                <w14:textFill>
                  <w14:solidFill>
                    <w14:schemeClr w14:val="tx1"/>
                  </w14:solidFill>
                </w14:textFill>
              </w:rPr>
            </w:pPr>
          </w:p>
        </w:tc>
      </w:tr>
      <w:tr w14:paraId="54AD1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tcPr>
          <w:p w14:paraId="28012A5E">
            <w:pPr>
              <w:autoSpaceDE w:val="0"/>
              <w:autoSpaceDN w:val="0"/>
              <w:rPr>
                <w:rFonts w:ascii="宋体" w:hAnsi="宋体"/>
                <w:color w:val="000000" w:themeColor="text1"/>
                <w:szCs w:val="21"/>
                <w:lang w:eastAsia="en-US"/>
                <w14:textFill>
                  <w14:solidFill>
                    <w14:schemeClr w14:val="tx1"/>
                  </w14:solidFill>
                </w14:textFill>
              </w:rPr>
            </w:pPr>
          </w:p>
        </w:tc>
        <w:tc>
          <w:tcPr>
            <w:tcW w:w="1481" w:type="dxa"/>
          </w:tcPr>
          <w:p w14:paraId="6DACA79F">
            <w:pPr>
              <w:autoSpaceDE w:val="0"/>
              <w:autoSpaceDN w:val="0"/>
              <w:rPr>
                <w:rFonts w:ascii="宋体" w:hAnsi="宋体"/>
                <w:color w:val="000000" w:themeColor="text1"/>
                <w:szCs w:val="21"/>
                <w:lang w:eastAsia="en-US"/>
                <w14:textFill>
                  <w14:solidFill>
                    <w14:schemeClr w14:val="tx1"/>
                  </w14:solidFill>
                </w14:textFill>
              </w:rPr>
            </w:pPr>
          </w:p>
        </w:tc>
        <w:tc>
          <w:tcPr>
            <w:tcW w:w="2383" w:type="dxa"/>
          </w:tcPr>
          <w:p w14:paraId="7DF07DB2">
            <w:pPr>
              <w:autoSpaceDE w:val="0"/>
              <w:autoSpaceDN w:val="0"/>
              <w:rPr>
                <w:rFonts w:ascii="宋体" w:hAnsi="宋体"/>
                <w:color w:val="000000" w:themeColor="text1"/>
                <w:szCs w:val="21"/>
                <w:lang w:eastAsia="en-US"/>
                <w14:textFill>
                  <w14:solidFill>
                    <w14:schemeClr w14:val="tx1"/>
                  </w14:solidFill>
                </w14:textFill>
              </w:rPr>
            </w:pPr>
          </w:p>
        </w:tc>
        <w:tc>
          <w:tcPr>
            <w:tcW w:w="2125" w:type="dxa"/>
          </w:tcPr>
          <w:p w14:paraId="2FAB9716">
            <w:pPr>
              <w:autoSpaceDE w:val="0"/>
              <w:autoSpaceDN w:val="0"/>
              <w:rPr>
                <w:rFonts w:ascii="宋体" w:hAnsi="宋体"/>
                <w:color w:val="000000" w:themeColor="text1"/>
                <w:szCs w:val="21"/>
                <w:lang w:eastAsia="en-US"/>
                <w14:textFill>
                  <w14:solidFill>
                    <w14:schemeClr w14:val="tx1"/>
                  </w14:solidFill>
                </w14:textFill>
              </w:rPr>
            </w:pPr>
          </w:p>
        </w:tc>
        <w:tc>
          <w:tcPr>
            <w:tcW w:w="1874" w:type="dxa"/>
          </w:tcPr>
          <w:p w14:paraId="49B957C4">
            <w:pPr>
              <w:autoSpaceDE w:val="0"/>
              <w:autoSpaceDN w:val="0"/>
              <w:rPr>
                <w:rFonts w:ascii="宋体" w:hAnsi="宋体"/>
                <w:color w:val="000000" w:themeColor="text1"/>
                <w:szCs w:val="21"/>
                <w:lang w:eastAsia="en-US"/>
                <w14:textFill>
                  <w14:solidFill>
                    <w14:schemeClr w14:val="tx1"/>
                  </w14:solidFill>
                </w14:textFill>
              </w:rPr>
            </w:pPr>
          </w:p>
        </w:tc>
        <w:tc>
          <w:tcPr>
            <w:tcW w:w="1014" w:type="dxa"/>
          </w:tcPr>
          <w:p w14:paraId="306E3699">
            <w:pPr>
              <w:autoSpaceDE w:val="0"/>
              <w:autoSpaceDN w:val="0"/>
              <w:rPr>
                <w:rFonts w:ascii="宋体" w:hAnsi="宋体"/>
                <w:color w:val="000000" w:themeColor="text1"/>
                <w:szCs w:val="21"/>
                <w:lang w:eastAsia="en-US"/>
                <w14:textFill>
                  <w14:solidFill>
                    <w14:schemeClr w14:val="tx1"/>
                  </w14:solidFill>
                </w14:textFill>
              </w:rPr>
            </w:pPr>
          </w:p>
        </w:tc>
      </w:tr>
      <w:tr w14:paraId="2FB65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779" w:type="dxa"/>
          </w:tcPr>
          <w:p w14:paraId="63016007">
            <w:pPr>
              <w:autoSpaceDE w:val="0"/>
              <w:autoSpaceDN w:val="0"/>
              <w:rPr>
                <w:rFonts w:ascii="宋体" w:hAnsi="宋体"/>
                <w:color w:val="000000" w:themeColor="text1"/>
                <w:szCs w:val="21"/>
                <w:lang w:eastAsia="en-US"/>
                <w14:textFill>
                  <w14:solidFill>
                    <w14:schemeClr w14:val="tx1"/>
                  </w14:solidFill>
                </w14:textFill>
              </w:rPr>
            </w:pPr>
          </w:p>
        </w:tc>
        <w:tc>
          <w:tcPr>
            <w:tcW w:w="1481" w:type="dxa"/>
          </w:tcPr>
          <w:p w14:paraId="5514B5EB">
            <w:pPr>
              <w:autoSpaceDE w:val="0"/>
              <w:autoSpaceDN w:val="0"/>
              <w:rPr>
                <w:rFonts w:ascii="宋体" w:hAnsi="宋体"/>
                <w:color w:val="000000" w:themeColor="text1"/>
                <w:szCs w:val="21"/>
                <w:lang w:eastAsia="en-US"/>
                <w14:textFill>
                  <w14:solidFill>
                    <w14:schemeClr w14:val="tx1"/>
                  </w14:solidFill>
                </w14:textFill>
              </w:rPr>
            </w:pPr>
          </w:p>
        </w:tc>
        <w:tc>
          <w:tcPr>
            <w:tcW w:w="2383" w:type="dxa"/>
          </w:tcPr>
          <w:p w14:paraId="064B846C">
            <w:pPr>
              <w:autoSpaceDE w:val="0"/>
              <w:autoSpaceDN w:val="0"/>
              <w:rPr>
                <w:rFonts w:ascii="宋体" w:hAnsi="宋体"/>
                <w:color w:val="000000" w:themeColor="text1"/>
                <w:szCs w:val="21"/>
                <w:lang w:eastAsia="en-US"/>
                <w14:textFill>
                  <w14:solidFill>
                    <w14:schemeClr w14:val="tx1"/>
                  </w14:solidFill>
                </w14:textFill>
              </w:rPr>
            </w:pPr>
          </w:p>
        </w:tc>
        <w:tc>
          <w:tcPr>
            <w:tcW w:w="2125" w:type="dxa"/>
          </w:tcPr>
          <w:p w14:paraId="07376BCB">
            <w:pPr>
              <w:autoSpaceDE w:val="0"/>
              <w:autoSpaceDN w:val="0"/>
              <w:rPr>
                <w:rFonts w:ascii="宋体" w:hAnsi="宋体"/>
                <w:color w:val="000000" w:themeColor="text1"/>
                <w:szCs w:val="21"/>
                <w:lang w:eastAsia="en-US"/>
                <w14:textFill>
                  <w14:solidFill>
                    <w14:schemeClr w14:val="tx1"/>
                  </w14:solidFill>
                </w14:textFill>
              </w:rPr>
            </w:pPr>
          </w:p>
        </w:tc>
        <w:tc>
          <w:tcPr>
            <w:tcW w:w="1874" w:type="dxa"/>
          </w:tcPr>
          <w:p w14:paraId="1B3B7675">
            <w:pPr>
              <w:autoSpaceDE w:val="0"/>
              <w:autoSpaceDN w:val="0"/>
              <w:rPr>
                <w:rFonts w:ascii="宋体" w:hAnsi="宋体"/>
                <w:color w:val="000000" w:themeColor="text1"/>
                <w:szCs w:val="21"/>
                <w:lang w:eastAsia="en-US"/>
                <w14:textFill>
                  <w14:solidFill>
                    <w14:schemeClr w14:val="tx1"/>
                  </w14:solidFill>
                </w14:textFill>
              </w:rPr>
            </w:pPr>
          </w:p>
        </w:tc>
        <w:tc>
          <w:tcPr>
            <w:tcW w:w="1014" w:type="dxa"/>
          </w:tcPr>
          <w:p w14:paraId="5FB5920A">
            <w:pPr>
              <w:autoSpaceDE w:val="0"/>
              <w:autoSpaceDN w:val="0"/>
              <w:rPr>
                <w:rFonts w:ascii="宋体" w:hAnsi="宋体"/>
                <w:color w:val="000000" w:themeColor="text1"/>
                <w:szCs w:val="21"/>
                <w:lang w:eastAsia="en-US"/>
                <w14:textFill>
                  <w14:solidFill>
                    <w14:schemeClr w14:val="tx1"/>
                  </w14:solidFill>
                </w14:textFill>
              </w:rPr>
            </w:pPr>
          </w:p>
        </w:tc>
      </w:tr>
    </w:tbl>
    <w:p w14:paraId="3ECD1ABB">
      <w:pPr>
        <w:tabs>
          <w:tab w:val="left" w:pos="1800"/>
          <w:tab w:val="left" w:pos="5580"/>
        </w:tabs>
        <w:rPr>
          <w:rFonts w:ascii="宋体" w:hAnsi="宋体"/>
          <w:color w:val="000000" w:themeColor="text1"/>
          <w:szCs w:val="21"/>
          <w14:textFill>
            <w14:solidFill>
              <w14:schemeClr w14:val="tx1"/>
            </w14:solidFill>
          </w14:textFill>
        </w:rPr>
      </w:pPr>
      <w:r>
        <w:rPr>
          <w:rFonts w:hint="eastAsia" w:ascii="宋体" w:hAnsi="宋体" w:cs="宋体"/>
          <w:color w:val="000000" w:themeColor="text1"/>
          <w:spacing w:val="-17"/>
          <w:szCs w:val="21"/>
          <w14:textFill>
            <w14:solidFill>
              <w14:schemeClr w14:val="tx1"/>
            </w14:solidFill>
          </w14:textFill>
        </w:rPr>
        <w:t>注</w:t>
      </w:r>
      <w:r>
        <w:rPr>
          <w:rFonts w:hint="eastAsia" w:ascii="宋体" w:hAnsi="宋体" w:cs="宋体"/>
          <w:color w:val="000000" w:themeColor="text1"/>
          <w:spacing w:val="-16"/>
          <w:szCs w:val="21"/>
          <w14:textFill>
            <w14:solidFill>
              <w14:schemeClr w14:val="tx1"/>
            </w14:solidFill>
          </w14:textFill>
        </w:rPr>
        <w:t>：</w:t>
      </w:r>
      <w:r>
        <w:rPr>
          <w:rFonts w:ascii="宋体" w:hAnsi="宋体"/>
          <w:color w:val="000000" w:themeColor="text1"/>
          <w:szCs w:val="21"/>
          <w14:textFill>
            <w14:solidFill>
              <w14:schemeClr w14:val="tx1"/>
            </w14:solidFill>
          </w14:textFill>
        </w:rPr>
        <w:t>1. 对招标文件中的所有商务、技术要求，除本表所列明的所有偏离外，均视作供应商已对之理解和响应。此表中若无任何文字说明，内容为空白，</w:t>
      </w:r>
      <w:r>
        <w:rPr>
          <w:rFonts w:ascii="宋体" w:hAnsi="宋体"/>
          <w:b/>
          <w:color w:val="000000" w:themeColor="text1"/>
          <w:szCs w:val="21"/>
          <w14:textFill>
            <w14:solidFill>
              <w14:schemeClr w14:val="tx1"/>
            </w14:solidFill>
          </w14:textFill>
        </w:rPr>
        <w:t>投标无效。</w:t>
      </w:r>
    </w:p>
    <w:p w14:paraId="6CABEACC">
      <w:pPr>
        <w:spacing w:before="19" w:line="249" w:lineRule="auto"/>
        <w:ind w:right="23" w:firstLine="420" w:firstLineChars="200"/>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2.“偏离情况”列应据实填写“正偏离”或“负偏离”。如对采购需求没有偏离，表格中只在偏离情况中填写“无偏离”其余项无需填写</w:t>
      </w:r>
      <w:r>
        <w:rPr>
          <w:rFonts w:hint="eastAsia" w:ascii="宋体" w:hAnsi="宋体" w:cs="宋体"/>
          <w:color w:val="000000" w:themeColor="text1"/>
          <w:szCs w:val="21"/>
          <w14:textFill>
            <w14:solidFill>
              <w14:schemeClr w14:val="tx1"/>
            </w14:solidFill>
          </w14:textFill>
        </w:rPr>
        <w:t>。</w:t>
      </w:r>
    </w:p>
    <w:p w14:paraId="3ED147E4">
      <w:pPr>
        <w:spacing w:line="296" w:lineRule="auto"/>
        <w:rPr>
          <w:rFonts w:ascii="宋体" w:hAnsi="宋体"/>
          <w:color w:val="000000" w:themeColor="text1"/>
          <w:szCs w:val="21"/>
          <w14:textFill>
            <w14:solidFill>
              <w14:schemeClr w14:val="tx1"/>
            </w14:solidFill>
          </w14:textFill>
        </w:rPr>
      </w:pPr>
    </w:p>
    <w:p w14:paraId="185F261A">
      <w:pPr>
        <w:spacing w:line="296" w:lineRule="auto"/>
        <w:rPr>
          <w:rFonts w:ascii="宋体" w:hAnsi="宋体"/>
          <w:color w:val="000000" w:themeColor="text1"/>
          <w:szCs w:val="21"/>
          <w14:textFill>
            <w14:solidFill>
              <w14:schemeClr w14:val="tx1"/>
            </w14:solidFill>
          </w14:textFill>
        </w:rPr>
      </w:pPr>
    </w:p>
    <w:p w14:paraId="68F9DAD6">
      <w:pPr>
        <w:spacing w:line="296" w:lineRule="auto"/>
        <w:rPr>
          <w:rFonts w:ascii="宋体" w:hAnsi="宋体"/>
          <w:color w:val="000000" w:themeColor="text1"/>
          <w:szCs w:val="21"/>
          <w14:textFill>
            <w14:solidFill>
              <w14:schemeClr w14:val="tx1"/>
            </w14:solidFill>
          </w14:textFill>
        </w:rPr>
      </w:pPr>
    </w:p>
    <w:p w14:paraId="70D904EE">
      <w:pPr>
        <w:spacing w:line="297" w:lineRule="auto"/>
        <w:rPr>
          <w:rFonts w:ascii="宋体" w:hAnsi="宋体"/>
          <w:color w:val="000000" w:themeColor="text1"/>
          <w:szCs w:val="21"/>
          <w14:textFill>
            <w14:solidFill>
              <w14:schemeClr w14:val="tx1"/>
            </w14:solidFill>
          </w14:textFill>
        </w:rPr>
      </w:pPr>
    </w:p>
    <w:p w14:paraId="6B42820F">
      <w:pPr>
        <w:spacing w:before="78" w:line="492" w:lineRule="exact"/>
        <w:ind w:left="30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1"/>
          <w:position w:val="19"/>
          <w:szCs w:val="21"/>
          <w14:textFill>
            <w14:solidFill>
              <w14:schemeClr w14:val="tx1"/>
            </w14:solidFill>
          </w14:textFill>
        </w:rPr>
        <w:t>投标人名称(加盖公章)：</w:t>
      </w:r>
      <w:r>
        <w:rPr>
          <w:rFonts w:hint="eastAsia" w:ascii="宋体" w:hAnsi="宋体" w:cs="宋体"/>
          <w:color w:val="000000" w:themeColor="text1"/>
          <w:position w:val="19"/>
          <w:szCs w:val="21"/>
          <w14:textFill>
            <w14:solidFill>
              <w14:schemeClr w14:val="tx1"/>
            </w14:solidFill>
          </w14:textFill>
        </w:rPr>
        <w:t>____________</w:t>
      </w:r>
    </w:p>
    <w:p w14:paraId="079C6D08">
      <w:pPr>
        <w:spacing w:before="1" w:line="210" w:lineRule="auto"/>
        <w:ind w:left="34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 xml:space="preserve">日期： _____年______月______ </w:t>
      </w:r>
      <w:r>
        <w:rPr>
          <w:rFonts w:hint="eastAsia" w:ascii="宋体" w:hAnsi="宋体" w:cs="宋体"/>
          <w:color w:val="000000" w:themeColor="text1"/>
          <w:spacing w:val="-5"/>
          <w:szCs w:val="21"/>
          <w14:textFill>
            <w14:solidFill>
              <w14:schemeClr w14:val="tx1"/>
            </w14:solidFill>
          </w14:textFill>
        </w:rPr>
        <w:t>日</w:t>
      </w:r>
    </w:p>
    <w:p w14:paraId="73F24A82">
      <w:pPr>
        <w:rPr>
          <w:rFonts w:ascii="宋体" w:hAnsi="宋体"/>
          <w:color w:val="000000" w:themeColor="text1"/>
          <w14:textFill>
            <w14:solidFill>
              <w14:schemeClr w14:val="tx1"/>
            </w14:solidFill>
          </w14:textFill>
        </w:rPr>
        <w:sectPr>
          <w:headerReference r:id="rId22" w:type="default"/>
          <w:pgSz w:w="11907" w:h="16840"/>
          <w:pgMar w:top="1117" w:right="839" w:bottom="1060" w:left="1406" w:header="878" w:footer="794" w:gutter="0"/>
          <w:cols w:space="720" w:num="1"/>
        </w:sectPr>
      </w:pPr>
    </w:p>
    <w:p w14:paraId="6361DC27">
      <w:pPr>
        <w:tabs>
          <w:tab w:val="left" w:pos="1800"/>
          <w:tab w:val="left" w:pos="5580"/>
        </w:tabs>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 xml:space="preserve">   中小企业证明文件</w:t>
      </w:r>
    </w:p>
    <w:p w14:paraId="608FFF0E">
      <w:pPr>
        <w:tabs>
          <w:tab w:val="left" w:pos="1800"/>
          <w:tab w:val="left" w:pos="55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r>
        <w:rPr>
          <w:rFonts w:ascii="宋体" w:hAnsi="宋体"/>
          <w:color w:val="000000" w:themeColor="text1"/>
          <w:szCs w:val="21"/>
          <w14:textFill>
            <w14:solidFill>
              <w14:schemeClr w14:val="tx1"/>
            </w14:solidFill>
          </w14:textFill>
        </w:rPr>
        <w:t>:</w:t>
      </w:r>
    </w:p>
    <w:p w14:paraId="5608ADBF">
      <w:pPr>
        <w:tabs>
          <w:tab w:val="left" w:pos="1800"/>
          <w:tab w:val="left" w:pos="5580"/>
        </w:tabs>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中小企业参加政府采购活动，应当出具《中小企业声明函》或《残疾人福利性单位声明函》或由省级以上监狱管理局、戒毒管理局</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含新疆生产建设兵团</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出具的属于监狱企业的证明文件，以证明中小企业身份。《中小企业声明函》由参加政府采购活动的投标人出具。联合体投标的，《中小企业声明函》可由牵头人出具。</w:t>
      </w:r>
    </w:p>
    <w:p w14:paraId="120BF99D">
      <w:pPr>
        <w:tabs>
          <w:tab w:val="left" w:pos="1800"/>
          <w:tab w:val="left" w:pos="5580"/>
        </w:tabs>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715D92F">
      <w:pPr>
        <w:tabs>
          <w:tab w:val="left" w:pos="1800"/>
          <w:tab w:val="left" w:pos="5580"/>
        </w:tabs>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对于多标的采购项目，投标人应充分、准确地了解所提供货物的制造企业、提供服务的承接企业信息。对相关情况了解不清楚的，不建议填报本声明函。</w:t>
      </w:r>
    </w:p>
    <w:p w14:paraId="0037A034">
      <w:pPr>
        <w:tabs>
          <w:tab w:val="left" w:pos="1800"/>
          <w:tab w:val="left" w:pos="5580"/>
        </w:tabs>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温馨提示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工信部联企业</w:t>
      </w:r>
      <w:r>
        <w:rPr>
          <w:rFonts w:ascii="宋体" w:hAnsi="宋体"/>
          <w:color w:val="000000" w:themeColor="text1"/>
          <w:szCs w:val="21"/>
          <w14:textFill>
            <w14:solidFill>
              <w14:schemeClr w14:val="tx1"/>
            </w14:solidFill>
          </w14:textFill>
        </w:rPr>
        <w:t xml:space="preserve">( 2011)300 </w:t>
      </w:r>
      <w:r>
        <w:rPr>
          <w:rFonts w:hint="eastAsia" w:ascii="宋体" w:hAnsi="宋体"/>
          <w:color w:val="000000" w:themeColor="text1"/>
          <w:szCs w:val="21"/>
          <w14:textFill>
            <w14:solidFill>
              <w14:schemeClr w14:val="tx1"/>
            </w14:solidFill>
          </w14:textFill>
        </w:rPr>
        <w:t>号</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》及本项目文件规定的中小企业划分标准所属行业执行。</w:t>
      </w:r>
    </w:p>
    <w:p w14:paraId="729195CD">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0238C781">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60ECDD7E">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3891AA53">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28D471A8">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48DF3C1E">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4E42A685">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0138A134">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7D4EACE7">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45A9107C">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749CE640">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250B051F">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29EBFEDD">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55A73529">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6EF2CAFB">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5FAE75D8">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65A82FEC">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41D1EEF5">
      <w:pPr>
        <w:spacing w:before="117" w:line="220" w:lineRule="auto"/>
        <w:ind w:left="1802"/>
        <w:rPr>
          <w:rFonts w:ascii="宋体" w:hAnsi="宋体" w:cs="宋体"/>
          <w:color w:val="000000" w:themeColor="text1"/>
          <w:sz w:val="36"/>
          <w:szCs w:val="36"/>
          <w14:textFill>
            <w14:solidFill>
              <w14:schemeClr w14:val="tx1"/>
            </w14:solidFill>
          </w14:textFill>
        </w:rPr>
      </w:pPr>
      <w:r>
        <w:rPr>
          <w:rFonts w:ascii="宋体" w:hAnsi="宋体" w:cs="宋体"/>
          <w:color w:val="000000" w:themeColor="text1"/>
          <w:spacing w:val="21"/>
          <w:sz w:val="36"/>
          <w:szCs w:val="36"/>
          <w14:textOutline w14:w="2311" w14:cap="flat" w14:cmpd="sng" w14:algn="ctr">
            <w14:solidFill>
              <w14:srgbClr w14:val="000000"/>
            </w14:solidFill>
            <w14:prstDash w14:val="solid"/>
            <w14:miter w14:val="0"/>
          </w14:textOutline>
          <w14:textFill>
            <w14:solidFill>
              <w14:schemeClr w14:val="tx1"/>
            </w14:solidFill>
          </w14:textFill>
        </w:rPr>
        <w:t>中小企业声明函(工程、服务)格</w:t>
      </w:r>
      <w:r>
        <w:rPr>
          <w:rFonts w:ascii="宋体" w:hAnsi="宋体" w:cs="宋体"/>
          <w:color w:val="000000" w:themeColor="text1"/>
          <w:spacing w:val="20"/>
          <w:sz w:val="36"/>
          <w:szCs w:val="36"/>
          <w14:textOutline w14:w="2311" w14:cap="flat" w14:cmpd="sng" w14:algn="ctr">
            <w14:solidFill>
              <w14:srgbClr w14:val="000000"/>
            </w14:solidFill>
            <w14:prstDash w14:val="solid"/>
            <w14:miter w14:val="0"/>
          </w14:textOutline>
          <w14:textFill>
            <w14:solidFill>
              <w14:schemeClr w14:val="tx1"/>
            </w14:solidFill>
          </w14:textFill>
        </w:rPr>
        <w:t>式</w:t>
      </w:r>
    </w:p>
    <w:p w14:paraId="0E6E44DB">
      <w:pPr>
        <w:spacing w:line="413" w:lineRule="auto"/>
        <w:rPr>
          <w:rFonts w:ascii="宋体" w:hAnsi="宋体"/>
          <w:color w:val="000000" w:themeColor="text1"/>
          <w14:textFill>
            <w14:solidFill>
              <w14:schemeClr w14:val="tx1"/>
            </w14:solidFill>
          </w14:textFill>
        </w:rPr>
      </w:pPr>
    </w:p>
    <w:p w14:paraId="6BBE7285">
      <w:pPr>
        <w:spacing w:line="360" w:lineRule="auto"/>
        <w:ind w:firstLine="504"/>
        <w:rPr>
          <w:rFonts w:ascii="宋体" w:hAnsi="宋体"/>
          <w:color w:val="000000" w:themeColor="text1"/>
          <w:spacing w:val="6"/>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本公司</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联合体</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郑重声明，根据《政府采购促进中小企业发展管理办法》</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财库﹝2020﹞46号</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的规定，本公司(联合体)参加</w:t>
      </w:r>
      <w:r>
        <w:rPr>
          <w:rFonts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6"/>
          <w:szCs w:val="21"/>
          <w:u w:val="single"/>
          <w14:textFill>
            <w14:solidFill>
              <w14:schemeClr w14:val="tx1"/>
            </w14:solidFill>
          </w14:textFill>
        </w:rPr>
        <w:t>单位名称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6"/>
          <w:szCs w:val="21"/>
          <w:u w:val="single"/>
          <w14:textFill>
            <w14:solidFill>
              <w14:schemeClr w14:val="tx1"/>
            </w14:solidFill>
          </w14:textFill>
        </w:rPr>
        <w:t xml:space="preserve">  </w:t>
      </w:r>
      <w:r>
        <w:rPr>
          <w:rFonts w:ascii="宋体" w:hAnsi="宋体"/>
          <w:color w:val="000000" w:themeColor="text1"/>
          <w:spacing w:val="6"/>
          <w:szCs w:val="21"/>
          <w14:textFill>
            <w14:solidFill>
              <w14:schemeClr w14:val="tx1"/>
            </w14:solidFill>
          </w14:textFill>
        </w:rPr>
        <w:t>的</w:t>
      </w:r>
      <w:r>
        <w:rPr>
          <w:rFonts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6"/>
          <w:szCs w:val="21"/>
          <w:u w:val="single"/>
          <w14:textFill>
            <w14:solidFill>
              <w14:schemeClr w14:val="tx1"/>
            </w14:solidFill>
          </w14:textFill>
        </w:rPr>
        <w:t>项目名称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6"/>
          <w:szCs w:val="21"/>
          <w:u w:val="single"/>
          <w14:textFill>
            <w14:solidFill>
              <w14:schemeClr w14:val="tx1"/>
            </w14:solidFill>
          </w14:textFill>
        </w:rPr>
        <w:t xml:space="preserve">  </w:t>
      </w:r>
      <w:r>
        <w:rPr>
          <w:rFonts w:ascii="宋体" w:hAnsi="宋体"/>
          <w:color w:val="000000" w:themeColor="text1"/>
          <w:spacing w:val="6"/>
          <w:szCs w:val="21"/>
          <w14:textFill>
            <w14:solidFill>
              <w14:schemeClr w14:val="tx1"/>
            </w14:solidFill>
          </w14:textFill>
        </w:rPr>
        <w:t>采购活动，工程的施工单位全部为符合政策要求的中小企业</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或者：服务全部由符合政策要求的中小企业承接</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。相关企业</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含联合体中的中小企业、签订分包意向协议的中小企业</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的具体情况如下：</w:t>
      </w:r>
    </w:p>
    <w:p w14:paraId="5B3093B0">
      <w:pPr>
        <w:spacing w:line="360" w:lineRule="auto"/>
        <w:ind w:left="120" w:right="63" w:firstLine="518"/>
        <w:rPr>
          <w:rFonts w:ascii="宋体" w:hAnsi="宋体"/>
          <w:color w:val="000000" w:themeColor="text1"/>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1.</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6"/>
          <w:szCs w:val="21"/>
          <w:u w:val="single"/>
          <w14:textFill>
            <w14:solidFill>
              <w14:schemeClr w14:val="tx1"/>
            </w14:solidFill>
          </w14:textFill>
        </w:rPr>
        <w:t>标的</w:t>
      </w:r>
      <w:r>
        <w:rPr>
          <w:rFonts w:ascii="宋体" w:hAnsi="宋体"/>
          <w:color w:val="000000" w:themeColor="text1"/>
          <w:spacing w:val="3"/>
          <w:szCs w:val="21"/>
          <w:u w:val="single"/>
          <w14:textFill>
            <w14:solidFill>
              <w14:schemeClr w14:val="tx1"/>
            </w14:solidFill>
          </w14:textFill>
        </w:rPr>
        <w:t>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14:textFill>
            <w14:solidFill>
              <w14:schemeClr w14:val="tx1"/>
            </w14:solidFill>
          </w14:textFill>
        </w:rPr>
        <w:t>，属于</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u w:val="single"/>
          <w14:textFill>
            <w14:solidFill>
              <w14:schemeClr w14:val="tx1"/>
            </w14:solidFill>
          </w14:textFill>
        </w:rPr>
        <w:t>采购文件中明确的所属行业</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14:textFill>
            <w14:solidFill>
              <w14:schemeClr w14:val="tx1"/>
            </w14:solidFill>
          </w14:textFill>
        </w:rPr>
        <w:t>行业；承建</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3"/>
          <w:szCs w:val="21"/>
          <w14:textFill>
            <w14:solidFill>
              <w14:schemeClr w14:val="tx1"/>
            </w14:solidFill>
          </w14:textFill>
        </w:rPr>
        <w:t>承接</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3"/>
          <w:szCs w:val="21"/>
          <w14:textFill>
            <w14:solidFill>
              <w14:schemeClr w14:val="tx1"/>
            </w14:solidFill>
          </w14:textFill>
        </w:rPr>
        <w:t>企业</w:t>
      </w:r>
      <w:r>
        <w:rPr>
          <w:rFonts w:ascii="宋体" w:hAnsi="宋体"/>
          <w:color w:val="000000" w:themeColor="text1"/>
          <w:spacing w:val="2"/>
          <w:szCs w:val="21"/>
          <w14:textFill>
            <w14:solidFill>
              <w14:schemeClr w14:val="tx1"/>
            </w14:solidFill>
          </w14:textFill>
        </w:rPr>
        <w:t>为</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
          <w:szCs w:val="21"/>
          <w:u w:val="single"/>
          <w14:textFill>
            <w14:solidFill>
              <w14:schemeClr w14:val="tx1"/>
            </w14:solidFill>
          </w14:textFill>
        </w:rPr>
        <w:t>企业名称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
          <w:szCs w:val="21"/>
          <w14:textFill>
            <w14:solidFill>
              <w14:schemeClr w14:val="tx1"/>
            </w14:solidFill>
          </w14:textFill>
        </w:rPr>
        <w:t>，从业人员______人，营业收入为______万元，资产总额为______</w:t>
      </w:r>
      <w:r>
        <w:rPr>
          <w:rFonts w:ascii="宋体" w:hAnsi="宋体"/>
          <w:color w:val="000000" w:themeColor="text1"/>
          <w:spacing w:val="9"/>
          <w:szCs w:val="21"/>
          <w14:textFill>
            <w14:solidFill>
              <w14:schemeClr w14:val="tx1"/>
            </w14:solidFill>
          </w14:textFill>
        </w:rPr>
        <w:t>万</w:t>
      </w:r>
      <w:r>
        <w:rPr>
          <w:rFonts w:ascii="宋体" w:hAnsi="宋体"/>
          <w:color w:val="000000" w:themeColor="text1"/>
          <w:spacing w:val="5"/>
          <w:szCs w:val="21"/>
          <w14:textFill>
            <w14:solidFill>
              <w14:schemeClr w14:val="tx1"/>
            </w14:solidFill>
          </w14:textFill>
        </w:rPr>
        <w:t>元</w:t>
      </w:r>
      <w:r>
        <w:rPr>
          <w:rFonts w:ascii="宋体" w:hAnsi="宋体"/>
          <w:color w:val="000000" w:themeColor="text1"/>
          <w:spacing w:val="5"/>
          <w:position w:val="6"/>
          <w:szCs w:val="21"/>
          <w14:textFill>
            <w14:solidFill>
              <w14:schemeClr w14:val="tx1"/>
            </w14:solidFill>
          </w14:textFill>
        </w:rPr>
        <w:t>1</w:t>
      </w:r>
      <w:r>
        <w:rPr>
          <w:rFonts w:ascii="宋体" w:hAnsi="宋体"/>
          <w:color w:val="000000" w:themeColor="text1"/>
          <w:spacing w:val="5"/>
          <w:szCs w:val="21"/>
          <w14:textFill>
            <w14:solidFill>
              <w14:schemeClr w14:val="tx1"/>
            </w14:solidFill>
          </w14:textFill>
        </w:rPr>
        <w:t>，属于</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5"/>
          <w:szCs w:val="21"/>
          <w:u w:val="single"/>
          <w14:textFill>
            <w14:solidFill>
              <w14:schemeClr w14:val="tx1"/>
            </w14:solidFill>
          </w14:textFill>
        </w:rPr>
        <w:t>中型企业、小型企业、微型企业</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5"/>
          <w:szCs w:val="21"/>
          <w14:textFill>
            <w14:solidFill>
              <w14:schemeClr w14:val="tx1"/>
            </w14:solidFill>
          </w14:textFill>
        </w:rPr>
        <w:t>；</w:t>
      </w:r>
    </w:p>
    <w:p w14:paraId="45843C70">
      <w:pPr>
        <w:spacing w:line="360" w:lineRule="auto"/>
        <w:ind w:left="120" w:right="63" w:firstLine="509"/>
        <w:rPr>
          <w:rFonts w:ascii="宋体" w:hAnsi="宋体"/>
          <w:color w:val="000000" w:themeColor="text1"/>
          <w:szCs w:val="21"/>
          <w14:textFill>
            <w14:solidFill>
              <w14:schemeClr w14:val="tx1"/>
            </w14:solidFill>
          </w14:textFill>
        </w:rPr>
      </w:pPr>
      <w:r>
        <w:rPr>
          <w:rFonts w:ascii="宋体" w:hAnsi="宋体"/>
          <w:color w:val="000000" w:themeColor="text1"/>
          <w:spacing w:val="6"/>
          <w:szCs w:val="21"/>
          <w14:textFill>
            <w14:solidFill>
              <w14:schemeClr w14:val="tx1"/>
            </w14:solidFill>
          </w14:textFill>
        </w:rPr>
        <w:t>2.</w:t>
      </w:r>
      <w:r>
        <w:rPr>
          <w:rFonts w:hint="eastAsia" w:ascii="宋体" w:hAnsi="宋体"/>
          <w:color w:val="000000" w:themeColor="text1"/>
          <w:spacing w:val="6"/>
          <w:szCs w:val="21"/>
          <w:u w:val="single"/>
          <w14:textFill>
            <w14:solidFill>
              <w14:schemeClr w14:val="tx1"/>
            </w14:solidFill>
          </w14:textFill>
        </w:rPr>
        <w:t xml:space="preserve"> （</w:t>
      </w:r>
      <w:r>
        <w:rPr>
          <w:rFonts w:ascii="宋体" w:hAnsi="宋体"/>
          <w:color w:val="000000" w:themeColor="text1"/>
          <w:spacing w:val="6"/>
          <w:szCs w:val="21"/>
          <w:u w:val="single"/>
          <w14:textFill>
            <w14:solidFill>
              <w14:schemeClr w14:val="tx1"/>
            </w14:solidFill>
          </w14:textFill>
        </w:rPr>
        <w:t>标的名称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14:textFill>
            <w14:solidFill>
              <w14:schemeClr w14:val="tx1"/>
            </w14:solidFill>
          </w14:textFill>
        </w:rPr>
        <w:t>，属于</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u w:val="single"/>
          <w14:textFill>
            <w14:solidFill>
              <w14:schemeClr w14:val="tx1"/>
            </w14:solidFill>
          </w14:textFill>
        </w:rPr>
        <w:t>采购文件中明确的所属行业</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3"/>
          <w:szCs w:val="21"/>
          <w14:textFill>
            <w14:solidFill>
              <w14:schemeClr w14:val="tx1"/>
            </w14:solidFill>
          </w14:textFill>
        </w:rPr>
        <w:t>行业；承建</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3"/>
          <w:szCs w:val="21"/>
          <w14:textFill>
            <w14:solidFill>
              <w14:schemeClr w14:val="tx1"/>
            </w14:solidFill>
          </w14:textFill>
        </w:rPr>
        <w:t>承接</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3"/>
          <w:szCs w:val="21"/>
          <w14:textFill>
            <w14:solidFill>
              <w14:schemeClr w14:val="tx1"/>
            </w14:solidFill>
          </w14:textFill>
        </w:rPr>
        <w:t>企业</w:t>
      </w:r>
      <w:r>
        <w:rPr>
          <w:rFonts w:ascii="宋体" w:hAnsi="宋体"/>
          <w:color w:val="000000" w:themeColor="text1"/>
          <w:spacing w:val="2"/>
          <w:szCs w:val="21"/>
          <w14:textFill>
            <w14:solidFill>
              <w14:schemeClr w14:val="tx1"/>
            </w14:solidFill>
          </w14:textFill>
        </w:rPr>
        <w:t>为</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
          <w:szCs w:val="21"/>
          <w:u w:val="single"/>
          <w14:textFill>
            <w14:solidFill>
              <w14:schemeClr w14:val="tx1"/>
            </w14:solidFill>
          </w14:textFill>
        </w:rPr>
        <w:t>企业名称</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
          <w:szCs w:val="21"/>
          <w14:textFill>
            <w14:solidFill>
              <w14:schemeClr w14:val="tx1"/>
            </w14:solidFill>
          </w14:textFill>
        </w:rPr>
        <w:t>，从业人员______人，营业收入为______万元，资产总额为______</w:t>
      </w:r>
      <w:r>
        <w:rPr>
          <w:rFonts w:ascii="宋体" w:hAnsi="宋体"/>
          <w:color w:val="000000" w:themeColor="text1"/>
          <w:spacing w:val="12"/>
          <w:szCs w:val="21"/>
          <w14:textFill>
            <w14:solidFill>
              <w14:schemeClr w14:val="tx1"/>
            </w14:solidFill>
          </w14:textFill>
        </w:rPr>
        <w:t>万</w:t>
      </w:r>
      <w:r>
        <w:rPr>
          <w:rFonts w:ascii="宋体" w:hAnsi="宋体"/>
          <w:color w:val="000000" w:themeColor="text1"/>
          <w:spacing w:val="10"/>
          <w:szCs w:val="21"/>
          <w14:textFill>
            <w14:solidFill>
              <w14:schemeClr w14:val="tx1"/>
            </w14:solidFill>
          </w14:textFill>
        </w:rPr>
        <w:t>元，属于</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0"/>
          <w:szCs w:val="21"/>
          <w:u w:val="single"/>
          <w14:textFill>
            <w14:solidFill>
              <w14:schemeClr w14:val="tx1"/>
            </w14:solidFill>
          </w14:textFill>
        </w:rPr>
        <w:t>中型企业、小型企业、微型企业</w:t>
      </w:r>
      <w:r>
        <w:rPr>
          <w:rFonts w:hint="eastAsia" w:ascii="宋体" w:hAnsi="宋体"/>
          <w:color w:val="000000" w:themeColor="text1"/>
          <w:spacing w:val="6"/>
          <w:szCs w:val="21"/>
          <w:u w:val="single"/>
          <w14:textFill>
            <w14:solidFill>
              <w14:schemeClr w14:val="tx1"/>
            </w14:solidFill>
          </w14:textFill>
        </w:rPr>
        <w:t>）</w:t>
      </w:r>
      <w:r>
        <w:rPr>
          <w:rFonts w:ascii="宋体" w:hAnsi="宋体"/>
          <w:color w:val="000000" w:themeColor="text1"/>
          <w:spacing w:val="10"/>
          <w:szCs w:val="21"/>
          <w14:textFill>
            <w14:solidFill>
              <w14:schemeClr w14:val="tx1"/>
            </w14:solidFill>
          </w14:textFill>
        </w:rPr>
        <w:t>；</w:t>
      </w:r>
    </w:p>
    <w:p w14:paraId="5E78D52F">
      <w:pPr>
        <w:spacing w:line="244" w:lineRule="auto"/>
        <w:rPr>
          <w:rFonts w:ascii="宋体" w:hAnsi="宋体"/>
          <w:color w:val="000000" w:themeColor="text1"/>
          <w:szCs w:val="21"/>
          <w14:textFill>
            <w14:solidFill>
              <w14:schemeClr w14:val="tx1"/>
            </w14:solidFill>
          </w14:textFill>
        </w:rPr>
      </w:pPr>
    </w:p>
    <w:p w14:paraId="08DC1D11">
      <w:pPr>
        <w:spacing w:line="244" w:lineRule="auto"/>
        <w:rPr>
          <w:rFonts w:ascii="宋体" w:hAnsi="宋体"/>
          <w:color w:val="000000" w:themeColor="text1"/>
          <w:szCs w:val="21"/>
          <w14:textFill>
            <w14:solidFill>
              <w14:schemeClr w14:val="tx1"/>
            </w14:solidFill>
          </w14:textFill>
        </w:rPr>
      </w:pPr>
    </w:p>
    <w:p w14:paraId="24B4F040">
      <w:pPr>
        <w:spacing w:before="70" w:line="87" w:lineRule="exact"/>
        <w:ind w:left="640"/>
        <w:rPr>
          <w:rFonts w:ascii="宋体" w:hAnsi="宋体" w:cs="DejaVu Sans"/>
          <w:color w:val="000000" w:themeColor="text1"/>
          <w:szCs w:val="21"/>
          <w14:textFill>
            <w14:solidFill>
              <w14:schemeClr w14:val="tx1"/>
            </w14:solidFill>
          </w14:textFill>
        </w:rPr>
      </w:pPr>
      <w:r>
        <w:rPr>
          <w:rFonts w:ascii="宋体" w:hAnsi="宋体" w:cs="DejaVu Sans"/>
          <w:color w:val="000000" w:themeColor="text1"/>
          <w:spacing w:val="-12"/>
          <w:position w:val="1"/>
          <w:szCs w:val="21"/>
          <w14:textFill>
            <w14:solidFill>
              <w14:schemeClr w14:val="tx1"/>
            </w14:solidFill>
          </w14:textFill>
        </w:rPr>
        <w:t>…</w:t>
      </w:r>
      <w:r>
        <w:rPr>
          <w:rFonts w:ascii="宋体" w:hAnsi="宋体" w:cs="DejaVu Sans"/>
          <w:color w:val="000000" w:themeColor="text1"/>
          <w:spacing w:val="-11"/>
          <w:position w:val="1"/>
          <w:szCs w:val="21"/>
          <w14:textFill>
            <w14:solidFill>
              <w14:schemeClr w14:val="tx1"/>
            </w14:solidFill>
          </w14:textFill>
        </w:rPr>
        <w:t>…</w:t>
      </w:r>
    </w:p>
    <w:p w14:paraId="1693998D">
      <w:pPr>
        <w:spacing w:before="176" w:line="359" w:lineRule="auto"/>
        <w:ind w:left="116" w:right="61" w:firstLine="532"/>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20"/>
          <w:szCs w:val="21"/>
          <w14:textFill>
            <w14:solidFill>
              <w14:schemeClr w14:val="tx1"/>
            </w14:solidFill>
          </w14:textFill>
        </w:rPr>
        <w:t>以上</w:t>
      </w:r>
      <w:r>
        <w:rPr>
          <w:rFonts w:ascii="宋体" w:hAnsi="宋体" w:cs="宋体"/>
          <w:color w:val="000000" w:themeColor="text1"/>
          <w:spacing w:val="15"/>
          <w:szCs w:val="21"/>
          <w14:textFill>
            <w14:solidFill>
              <w14:schemeClr w14:val="tx1"/>
            </w14:solidFill>
          </w14:textFill>
        </w:rPr>
        <w:t>企</w:t>
      </w:r>
      <w:r>
        <w:rPr>
          <w:rFonts w:ascii="宋体" w:hAnsi="宋体" w:cs="宋体"/>
          <w:color w:val="000000" w:themeColor="text1"/>
          <w:spacing w:val="10"/>
          <w:szCs w:val="21"/>
          <w14:textFill>
            <w14:solidFill>
              <w14:schemeClr w14:val="tx1"/>
            </w14:solidFill>
          </w14:textFill>
        </w:rPr>
        <w:t>业，不属于大企业的分支机构，不存在控股股东为大企业的情形，也不</w:t>
      </w:r>
      <w:r>
        <w:rPr>
          <w:rFonts w:ascii="宋体" w:hAnsi="宋体" w:cs="宋体"/>
          <w:color w:val="000000" w:themeColor="text1"/>
          <w:szCs w:val="21"/>
          <w14:textFill>
            <w14:solidFill>
              <w14:schemeClr w14:val="tx1"/>
            </w14:solidFill>
          </w14:textFill>
        </w:rPr>
        <w:t xml:space="preserve"> </w:t>
      </w:r>
      <w:r>
        <w:rPr>
          <w:rFonts w:ascii="宋体" w:hAnsi="宋体" w:cs="宋体"/>
          <w:color w:val="000000" w:themeColor="text1"/>
          <w:spacing w:val="15"/>
          <w:szCs w:val="21"/>
          <w14:textFill>
            <w14:solidFill>
              <w14:schemeClr w14:val="tx1"/>
            </w14:solidFill>
          </w14:textFill>
        </w:rPr>
        <w:t>存</w:t>
      </w:r>
      <w:r>
        <w:rPr>
          <w:rFonts w:ascii="宋体" w:hAnsi="宋体" w:cs="宋体"/>
          <w:color w:val="000000" w:themeColor="text1"/>
          <w:spacing w:val="10"/>
          <w:szCs w:val="21"/>
          <w14:textFill>
            <w14:solidFill>
              <w14:schemeClr w14:val="tx1"/>
            </w14:solidFill>
          </w14:textFill>
        </w:rPr>
        <w:t>在与大企业的负责人为同一人的情形。</w:t>
      </w:r>
    </w:p>
    <w:p w14:paraId="570CDEDF">
      <w:pPr>
        <w:spacing w:line="219" w:lineRule="auto"/>
        <w:ind w:left="622"/>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14"/>
          <w:szCs w:val="21"/>
          <w14:textFill>
            <w14:solidFill>
              <w14:schemeClr w14:val="tx1"/>
            </w14:solidFill>
          </w14:textFill>
        </w:rPr>
        <w:t>本</w:t>
      </w:r>
      <w:r>
        <w:rPr>
          <w:rFonts w:ascii="宋体" w:hAnsi="宋体" w:cs="宋体"/>
          <w:color w:val="000000" w:themeColor="text1"/>
          <w:spacing w:val="11"/>
          <w:szCs w:val="21"/>
          <w14:textFill>
            <w14:solidFill>
              <w14:schemeClr w14:val="tx1"/>
            </w14:solidFill>
          </w14:textFill>
        </w:rPr>
        <w:t>企业对上述声明内容的真实性负责。如有虚假，将依法承担相应责任。</w:t>
      </w:r>
    </w:p>
    <w:p w14:paraId="6617DB0C">
      <w:pPr>
        <w:spacing w:line="259" w:lineRule="auto"/>
        <w:rPr>
          <w:rFonts w:ascii="宋体" w:hAnsi="宋体"/>
          <w:color w:val="000000" w:themeColor="text1"/>
          <w:szCs w:val="21"/>
          <w14:textFill>
            <w14:solidFill>
              <w14:schemeClr w14:val="tx1"/>
            </w14:solidFill>
          </w14:textFill>
        </w:rPr>
      </w:pPr>
    </w:p>
    <w:p w14:paraId="40AD114A">
      <w:pPr>
        <w:spacing w:line="260" w:lineRule="auto"/>
        <w:rPr>
          <w:rFonts w:ascii="宋体" w:hAnsi="宋体"/>
          <w:color w:val="000000" w:themeColor="text1"/>
          <w:szCs w:val="21"/>
          <w14:textFill>
            <w14:solidFill>
              <w14:schemeClr w14:val="tx1"/>
            </w14:solidFill>
          </w14:textFill>
        </w:rPr>
      </w:pPr>
    </w:p>
    <w:p w14:paraId="045D5441">
      <w:pPr>
        <w:spacing w:line="360" w:lineRule="auto"/>
        <w:ind w:right="414" w:firstLine="4830" w:firstLineChars="2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10"/>
          <w:szCs w:val="21"/>
          <w14:textFill>
            <w14:solidFill>
              <w14:schemeClr w14:val="tx1"/>
            </w14:solidFill>
          </w14:textFill>
        </w:rPr>
        <w:t>企</w:t>
      </w:r>
      <w:r>
        <w:rPr>
          <w:rFonts w:hint="eastAsia" w:ascii="宋体" w:hAnsi="宋体" w:cs="宋体"/>
          <w:color w:val="000000" w:themeColor="text1"/>
          <w:spacing w:val="6"/>
          <w:szCs w:val="21"/>
          <w14:textFill>
            <w14:solidFill>
              <w14:schemeClr w14:val="tx1"/>
            </w14:solidFill>
          </w14:textFill>
        </w:rPr>
        <w:t>业名称(盖章)：________</w:t>
      </w:r>
      <w:r>
        <w:rPr>
          <w:rFonts w:hint="eastAsia" w:ascii="宋体" w:hAnsi="宋体" w:cs="宋体"/>
          <w:color w:val="000000" w:themeColor="text1"/>
          <w:szCs w:val="21"/>
          <w14:textFill>
            <w14:solidFill>
              <w14:schemeClr w14:val="tx1"/>
            </w14:solidFill>
          </w14:textFill>
        </w:rPr>
        <w:t xml:space="preserve"> </w:t>
      </w:r>
    </w:p>
    <w:p w14:paraId="485CEF6D">
      <w:pPr>
        <w:spacing w:line="360" w:lineRule="auto"/>
        <w:ind w:right="414" w:firstLine="5220" w:firstLineChars="29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15"/>
          <w:szCs w:val="21"/>
          <w14:textFill>
            <w14:solidFill>
              <w14:schemeClr w14:val="tx1"/>
            </w14:solidFill>
          </w14:textFill>
        </w:rPr>
        <w:t>日</w:t>
      </w:r>
      <w:r>
        <w:rPr>
          <w:rFonts w:hint="eastAsia" w:ascii="宋体" w:hAnsi="宋体" w:cs="宋体"/>
          <w:color w:val="000000" w:themeColor="text1"/>
          <w:spacing w:val="-13"/>
          <w:szCs w:val="21"/>
          <w14:textFill>
            <w14:solidFill>
              <w14:schemeClr w14:val="tx1"/>
            </w14:solidFill>
          </w14:textFill>
        </w:rPr>
        <w:t xml:space="preserve"> 期： ________</w:t>
      </w:r>
    </w:p>
    <w:p w14:paraId="64B63C31">
      <w:pPr>
        <w:spacing w:line="251" w:lineRule="auto"/>
        <w:rPr>
          <w:rFonts w:ascii="宋体" w:hAnsi="宋体"/>
          <w:color w:val="000000" w:themeColor="text1"/>
          <w:szCs w:val="21"/>
          <w14:textFill>
            <w14:solidFill>
              <w14:schemeClr w14:val="tx1"/>
            </w14:solidFill>
          </w14:textFill>
        </w:rPr>
      </w:pPr>
    </w:p>
    <w:p w14:paraId="4E1682A8">
      <w:pPr>
        <w:spacing w:line="252" w:lineRule="auto"/>
        <w:rPr>
          <w:rFonts w:ascii="宋体" w:hAnsi="宋体"/>
          <w:color w:val="000000" w:themeColor="text1"/>
          <w:szCs w:val="21"/>
          <w14:textFill>
            <w14:solidFill>
              <w14:schemeClr w14:val="tx1"/>
            </w14:solidFill>
          </w14:textFill>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91"/>
      </w:tblGrid>
      <w:tr w14:paraId="1AEEE71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0631F277">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vertAlign w:val="superscript"/>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从业人员、营业收入、资产总额填报上一年度数据，无上一年度数据的新成立企业可不填报。</w:t>
            </w:r>
          </w:p>
        </w:tc>
      </w:tr>
    </w:tbl>
    <w:p w14:paraId="5902AE4A">
      <w:pPr>
        <w:spacing w:before="66" w:line="228" w:lineRule="auto"/>
        <w:ind w:left="124"/>
        <w:rPr>
          <w:rFonts w:ascii="宋体" w:hAnsi="宋体" w:cs="宋体"/>
          <w:color w:val="000000" w:themeColor="text1"/>
          <w:spacing w:val="8"/>
          <w:szCs w:val="21"/>
          <w14:textFill>
            <w14:solidFill>
              <w14:schemeClr w14:val="tx1"/>
            </w14:solidFill>
          </w14:textFill>
        </w:rPr>
      </w:pPr>
    </w:p>
    <w:p w14:paraId="3B6D57E5">
      <w:pPr>
        <w:rPr>
          <w:rFonts w:ascii="宋体" w:hAnsi="宋体"/>
          <w:color w:val="000000" w:themeColor="text1"/>
          <w14:textFill>
            <w14:solidFill>
              <w14:schemeClr w14:val="tx1"/>
            </w14:solidFill>
          </w14:textFill>
        </w:rPr>
        <w:sectPr>
          <w:headerReference r:id="rId23" w:type="default"/>
          <w:pgSz w:w="11907" w:h="16840"/>
          <w:pgMar w:top="1117" w:right="1616" w:bottom="1057" w:left="1616" w:header="878" w:footer="794" w:gutter="0"/>
          <w:cols w:space="720" w:num="1"/>
        </w:sectPr>
      </w:pPr>
    </w:p>
    <w:p w14:paraId="7BA64868">
      <w:pPr>
        <w:spacing w:line="360" w:lineRule="auto"/>
        <w:jc w:val="center"/>
        <w:rPr>
          <w:rFonts w:ascii="宋体" w:hAnsi="宋体" w:cs="宋体"/>
          <w:color w:val="000000" w:themeColor="text1"/>
          <w:sz w:val="36"/>
          <w:szCs w:val="36"/>
          <w14:textFill>
            <w14:solidFill>
              <w14:schemeClr w14:val="tx1"/>
            </w14:solidFill>
          </w14:textFill>
        </w:rPr>
      </w:pPr>
      <w:r>
        <w:rPr>
          <w:rFonts w:ascii="宋体" w:hAnsi="宋体" w:cs="宋体"/>
          <w:color w:val="000000" w:themeColor="text1"/>
          <w:spacing w:val="1"/>
          <w:sz w:val="28"/>
          <w:szCs w:val="28"/>
          <w14:textOutline w14:w="2311" w14:cap="flat" w14:cmpd="sng" w14:algn="ctr">
            <w14:solidFill>
              <w14:srgbClr w14:val="000000"/>
            </w14:solidFill>
            <w14:prstDash w14:val="solid"/>
            <w14:miter w14:val="0"/>
          </w14:textOutline>
          <w14:textFill>
            <w14:solidFill>
              <w14:schemeClr w14:val="tx1"/>
            </w14:solidFill>
          </w14:textFill>
        </w:rPr>
        <w:t>残疾人</w:t>
      </w:r>
      <w:r>
        <w:rPr>
          <w:rFonts w:ascii="宋体" w:hAnsi="宋体" w:cs="宋体"/>
          <w:color w:val="000000" w:themeColor="text1"/>
          <w:sz w:val="28"/>
          <w:szCs w:val="28"/>
          <w14:textOutline w14:w="2311" w14:cap="flat" w14:cmpd="sng" w14:algn="ctr">
            <w14:solidFill>
              <w14:srgbClr w14:val="000000"/>
            </w14:solidFill>
            <w14:prstDash w14:val="solid"/>
            <w14:miter w14:val="0"/>
          </w14:textOutline>
          <w14:textFill>
            <w14:solidFill>
              <w14:schemeClr w14:val="tx1"/>
            </w14:solidFill>
          </w14:textFill>
        </w:rPr>
        <w:t>福利性单位声明函格式</w:t>
      </w:r>
    </w:p>
    <w:p w14:paraId="4C660E01">
      <w:pPr>
        <w:spacing w:line="360" w:lineRule="auto"/>
        <w:ind w:left="14" w:firstLine="444" w:firstLineChars="1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17"/>
          <w:szCs w:val="21"/>
          <w14:textFill>
            <w14:solidFill>
              <w14:schemeClr w14:val="tx1"/>
            </w14:solidFill>
          </w14:textFill>
        </w:rPr>
        <w:t>本</w:t>
      </w:r>
      <w:r>
        <w:rPr>
          <w:rFonts w:hint="eastAsia" w:ascii="宋体" w:hAnsi="宋体" w:cs="宋体"/>
          <w:color w:val="000000" w:themeColor="text1"/>
          <w:spacing w:val="11"/>
          <w:szCs w:val="21"/>
          <w14:textFill>
            <w14:solidFill>
              <w14:schemeClr w14:val="tx1"/>
            </w14:solidFill>
          </w14:textFill>
        </w:rPr>
        <w:t>单位郑重声明，根据《财政部民政部中国残疾人联合会关于促进残疾人就</w:t>
      </w:r>
      <w:r>
        <w:rPr>
          <w:rFonts w:hint="eastAsia" w:ascii="宋体" w:hAnsi="宋体" w:cs="宋体"/>
          <w:color w:val="000000" w:themeColor="text1"/>
          <w:spacing w:val="2"/>
          <w:szCs w:val="21"/>
          <w14:textFill>
            <w14:solidFill>
              <w14:schemeClr w14:val="tx1"/>
            </w14:solidFill>
          </w14:textFill>
        </w:rPr>
        <w:t>业政府采购政策的通知</w:t>
      </w:r>
      <w:r>
        <w:rPr>
          <w:rFonts w:hint="eastAsia" w:ascii="宋体" w:hAnsi="宋体" w:cs="宋体"/>
          <w:color w:val="000000" w:themeColor="text1"/>
          <w:spacing w:val="1"/>
          <w:szCs w:val="21"/>
          <w14:textFill>
            <w14:solidFill>
              <w14:schemeClr w14:val="tx1"/>
            </w14:solidFill>
          </w14:textFill>
        </w:rPr>
        <w:t>》(</w:t>
      </w:r>
      <w:r>
        <w:rPr>
          <w:rFonts w:ascii="宋体" w:hAnsi="宋体"/>
          <w:color w:val="000000" w:themeColor="text1"/>
          <w:spacing w:val="1"/>
          <w:szCs w:val="21"/>
          <w14:textFill>
            <w14:solidFill>
              <w14:schemeClr w14:val="tx1"/>
            </w14:solidFill>
          </w14:textFill>
        </w:rPr>
        <w:t>财库〔2017〕141号</w:t>
      </w:r>
      <w:r>
        <w:rPr>
          <w:rFonts w:hint="eastAsia" w:ascii="宋体" w:hAnsi="宋体" w:cs="宋体"/>
          <w:color w:val="000000" w:themeColor="text1"/>
          <w:spacing w:val="1"/>
          <w:szCs w:val="21"/>
          <w14:textFill>
            <w14:solidFill>
              <w14:schemeClr w14:val="tx1"/>
            </w14:solidFill>
          </w14:textFill>
        </w:rPr>
        <w:t>)的规定，本单位</w:t>
      </w:r>
      <w:r>
        <w:rPr>
          <w:rFonts w:hint="eastAsia" w:ascii="宋体" w:hAnsi="宋体" w:cs="宋体"/>
          <w:color w:val="000000" w:themeColor="text1"/>
          <w:spacing w:val="1"/>
          <w:szCs w:val="21"/>
          <w14:textOutline w14:w="1536" w14:cap="flat" w14:cmpd="sng" w14:algn="ctr">
            <w14:solidFill>
              <w14:srgbClr w14:val="000000"/>
            </w14:solidFill>
            <w14:prstDash w14:val="solid"/>
            <w14:miter w14:val="0"/>
          </w14:textOutline>
          <w14:textFill>
            <w14:solidFill>
              <w14:schemeClr w14:val="tx1"/>
            </w14:solidFill>
          </w14:textFill>
        </w:rPr>
        <w:t>(请进行选择)</w:t>
      </w:r>
      <w:r>
        <w:rPr>
          <w:rFonts w:hint="eastAsia" w:ascii="宋体" w:hAnsi="宋体" w:cs="宋体"/>
          <w:color w:val="000000" w:themeColor="text1"/>
          <w:spacing w:val="1"/>
          <w:szCs w:val="21"/>
          <w14:textFill>
            <w14:solidFill>
              <w14:schemeClr w14:val="tx1"/>
            </w14:solidFill>
          </w14:textFill>
        </w:rPr>
        <w:t>：</w:t>
      </w:r>
    </w:p>
    <w:p w14:paraId="57897F18">
      <w:pPr>
        <w:spacing w:line="360" w:lineRule="auto"/>
        <w:ind w:left="504"/>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pacing w:val="18"/>
          <w:position w:val="3"/>
          <w:szCs w:val="21"/>
          <w14:textFill>
            <w14:solidFill>
              <w14:schemeClr w14:val="tx1"/>
            </w14:solidFill>
          </w14:textFill>
        </w:rPr>
        <w:t>□</w:t>
      </w:r>
      <w:r>
        <w:rPr>
          <w:rFonts w:hint="eastAsia" w:ascii="宋体" w:hAnsi="宋体" w:cs="宋体"/>
          <w:color w:val="000000" w:themeColor="text1"/>
          <w:spacing w:val="11"/>
          <w:position w:val="3"/>
          <w:szCs w:val="21"/>
          <w14:textOutline w14:w="1536" w14:cap="flat" w14:cmpd="sng" w14:algn="ctr">
            <w14:solidFill>
              <w14:srgbClr w14:val="000000"/>
            </w14:solidFill>
            <w14:prstDash w14:val="solid"/>
            <w14:miter w14:val="0"/>
          </w14:textOutline>
          <w14:textFill>
            <w14:solidFill>
              <w14:schemeClr w14:val="tx1"/>
            </w14:solidFill>
          </w14:textFill>
        </w:rPr>
        <w:t>不</w:t>
      </w:r>
      <w:r>
        <w:rPr>
          <w:rFonts w:hint="eastAsia" w:ascii="宋体" w:hAnsi="宋体" w:cs="宋体"/>
          <w:color w:val="000000" w:themeColor="text1"/>
          <w:spacing w:val="9"/>
          <w:position w:val="3"/>
          <w:szCs w:val="21"/>
          <w14:textOutline w14:w="1536" w14:cap="flat" w14:cmpd="sng" w14:algn="ctr">
            <w14:solidFill>
              <w14:srgbClr w14:val="000000"/>
            </w14:solidFill>
            <w14:prstDash w14:val="solid"/>
            <w14:miter w14:val="0"/>
          </w14:textOutline>
          <w14:textFill>
            <w14:solidFill>
              <w14:schemeClr w14:val="tx1"/>
            </w14:solidFill>
          </w14:textFill>
        </w:rPr>
        <w:t>属于符合条件的残疾人福利性单位。</w:t>
      </w:r>
    </w:p>
    <w:p w14:paraId="2AD04F7D">
      <w:pPr>
        <w:spacing w:line="360" w:lineRule="auto"/>
        <w:ind w:left="8" w:right="52" w:firstLine="495"/>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Outline w14:w="1536" w14:cap="flat" w14:cmpd="sng" w14:algn="ctr">
            <w14:solidFill>
              <w14:srgbClr w14:val="000000"/>
            </w14:solidFill>
            <w14:prstDash w14:val="solid"/>
            <w14:miter w14:val="0"/>
          </w14:textOutline>
          <w14:textFill>
            <w14:solidFill>
              <w14:schemeClr w14:val="tx1"/>
            </w14:solidFill>
          </w14:textFill>
        </w:rPr>
        <w:t>属</w:t>
      </w:r>
      <w:r>
        <w:rPr>
          <w:rFonts w:hint="eastAsia" w:ascii="宋体" w:hAnsi="宋体" w:cs="宋体"/>
          <w:color w:val="000000" w:themeColor="text1"/>
          <w:spacing w:val="15"/>
          <w:szCs w:val="21"/>
          <w14:textOutline w14:w="1536" w14:cap="flat" w14:cmpd="sng" w14:algn="ctr">
            <w14:solidFill>
              <w14:srgbClr w14:val="000000"/>
            </w14:solidFill>
            <w14:prstDash w14:val="solid"/>
            <w14:miter w14:val="0"/>
          </w14:textOutline>
          <w14:textFill>
            <w14:solidFill>
              <w14:schemeClr w14:val="tx1"/>
            </w14:solidFill>
          </w14:textFill>
        </w:rPr>
        <w:t>于</w:t>
      </w:r>
      <w:r>
        <w:rPr>
          <w:rFonts w:hint="eastAsia" w:ascii="宋体" w:hAnsi="宋体" w:cs="宋体"/>
          <w:color w:val="000000" w:themeColor="text1"/>
          <w:spacing w:val="10"/>
          <w:szCs w:val="21"/>
          <w14:textOutline w14:w="1536" w14:cap="flat" w14:cmpd="sng" w14:algn="ctr">
            <w14:solidFill>
              <w14:srgbClr w14:val="000000"/>
            </w14:solidFill>
            <w14:prstDash w14:val="solid"/>
            <w14:miter w14:val="0"/>
          </w14:textOutline>
          <w14:textFill>
            <w14:solidFill>
              <w14:schemeClr w14:val="tx1"/>
            </w14:solidFill>
          </w14:textFill>
        </w:rPr>
        <w:t>符合条件的残疾人福利性单位，</w:t>
      </w:r>
      <w:r>
        <w:rPr>
          <w:rFonts w:hint="eastAsia" w:ascii="宋体" w:hAnsi="宋体" w:cs="宋体"/>
          <w:color w:val="000000" w:themeColor="text1"/>
          <w:spacing w:val="10"/>
          <w:szCs w:val="21"/>
          <w14:textFill>
            <w14:solidFill>
              <w14:schemeClr w14:val="tx1"/>
            </w14:solidFill>
          </w14:textFill>
        </w:rPr>
        <w:t>且本单位参加______单位的______项目</w:t>
      </w:r>
      <w:r>
        <w:rPr>
          <w:rFonts w:hint="eastAsia" w:ascii="宋体" w:hAnsi="宋体" w:cs="宋体"/>
          <w:color w:val="000000" w:themeColor="text1"/>
          <w:spacing w:val="12"/>
          <w:szCs w:val="21"/>
          <w14:textFill>
            <w14:solidFill>
              <w14:schemeClr w14:val="tx1"/>
            </w14:solidFill>
          </w14:textFill>
        </w:rPr>
        <w:t>采购活动提供本单位制造的货物(由本单位承担工程/提供服务)，或者提供其他</w:t>
      </w:r>
      <w:r>
        <w:rPr>
          <w:rFonts w:hint="eastAsia" w:ascii="宋体" w:hAnsi="宋体" w:cs="宋体"/>
          <w:color w:val="000000" w:themeColor="text1"/>
          <w:spacing w:val="8"/>
          <w:szCs w:val="21"/>
          <w14:textFill>
            <w14:solidFill>
              <w14:schemeClr w14:val="tx1"/>
            </w14:solidFill>
          </w14:textFill>
        </w:rPr>
        <w:t>残</w:t>
      </w:r>
      <w:r>
        <w:rPr>
          <w:rFonts w:hint="eastAsia" w:ascii="宋体" w:hAnsi="宋体" w:cs="宋体"/>
          <w:color w:val="000000" w:themeColor="text1"/>
          <w:spacing w:val="20"/>
          <w:szCs w:val="21"/>
          <w14:textFill>
            <w14:solidFill>
              <w14:schemeClr w14:val="tx1"/>
            </w14:solidFill>
          </w14:textFill>
        </w:rPr>
        <w:t>疾</w:t>
      </w:r>
      <w:r>
        <w:rPr>
          <w:rFonts w:hint="eastAsia" w:ascii="宋体" w:hAnsi="宋体" w:cs="宋体"/>
          <w:color w:val="000000" w:themeColor="text1"/>
          <w:spacing w:val="14"/>
          <w:szCs w:val="21"/>
          <w14:textFill>
            <w14:solidFill>
              <w14:schemeClr w14:val="tx1"/>
            </w14:solidFill>
          </w14:textFill>
        </w:rPr>
        <w:t>人福利性单位制造的货物(不包括使用非残疾人福利性单位注册商标的货物)。</w:t>
      </w:r>
    </w:p>
    <w:p w14:paraId="58055CB8">
      <w:pPr>
        <w:spacing w:line="360" w:lineRule="auto"/>
        <w:ind w:left="51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12"/>
          <w:szCs w:val="21"/>
          <w14:textOutline w14:w="1536" w14:cap="flat" w14:cmpd="sng" w14:algn="ctr">
            <w14:solidFill>
              <w14:srgbClr w14:val="000000"/>
            </w14:solidFill>
            <w14:prstDash w14:val="solid"/>
            <w14:miter w14:val="0"/>
          </w14:textOutline>
          <w14:textFill>
            <w14:solidFill>
              <w14:schemeClr w14:val="tx1"/>
            </w14:solidFill>
          </w14:textFill>
        </w:rPr>
        <w:t>本单位对上述声明的真实性负责。如有虚假，将依法承担相应责任</w:t>
      </w:r>
      <w:r>
        <w:rPr>
          <w:rFonts w:hint="eastAsia" w:ascii="宋体" w:hAnsi="宋体" w:cs="宋体"/>
          <w:color w:val="000000" w:themeColor="text1"/>
          <w:spacing w:val="6"/>
          <w:szCs w:val="21"/>
          <w14:textOutline w14:w="1536" w14:cap="flat" w14:cmpd="sng" w14:algn="ctr">
            <w14:solidFill>
              <w14:srgbClr w14:val="000000"/>
            </w14:solidFill>
            <w14:prstDash w14:val="solid"/>
            <w14:miter w14:val="0"/>
          </w14:textOutline>
          <w14:textFill>
            <w14:solidFill>
              <w14:schemeClr w14:val="tx1"/>
            </w14:solidFill>
          </w14:textFill>
        </w:rPr>
        <w:t>。</w:t>
      </w:r>
    </w:p>
    <w:p w14:paraId="30A5E563">
      <w:pPr>
        <w:spacing w:line="360" w:lineRule="auto"/>
        <w:rPr>
          <w:rFonts w:ascii="宋体" w:hAnsi="宋体" w:cs="宋体"/>
          <w:color w:val="000000" w:themeColor="text1"/>
          <w:szCs w:val="21"/>
          <w14:textFill>
            <w14:solidFill>
              <w14:schemeClr w14:val="tx1"/>
            </w14:solidFill>
          </w14:textFill>
        </w:rPr>
      </w:pPr>
    </w:p>
    <w:p w14:paraId="3A350B97">
      <w:pPr>
        <w:spacing w:line="278" w:lineRule="auto"/>
        <w:rPr>
          <w:rFonts w:ascii="宋体" w:hAnsi="宋体"/>
          <w:color w:val="000000" w:themeColor="text1"/>
          <w:szCs w:val="21"/>
          <w14:textFill>
            <w14:solidFill>
              <w14:schemeClr w14:val="tx1"/>
            </w14:solidFill>
          </w14:textFill>
        </w:rPr>
      </w:pPr>
    </w:p>
    <w:p w14:paraId="02340E5E">
      <w:pPr>
        <w:spacing w:line="278" w:lineRule="auto"/>
        <w:rPr>
          <w:rFonts w:ascii="宋体" w:hAnsi="宋体"/>
          <w:color w:val="000000" w:themeColor="text1"/>
          <w:szCs w:val="21"/>
          <w14:textFill>
            <w14:solidFill>
              <w14:schemeClr w14:val="tx1"/>
            </w14:solidFill>
          </w14:textFill>
        </w:rPr>
      </w:pPr>
    </w:p>
    <w:p w14:paraId="53807244">
      <w:pPr>
        <w:spacing w:line="279" w:lineRule="auto"/>
        <w:rPr>
          <w:rFonts w:ascii="宋体" w:hAnsi="宋体"/>
          <w:color w:val="000000" w:themeColor="text1"/>
          <w:szCs w:val="21"/>
          <w14:textFill>
            <w14:solidFill>
              <w14:schemeClr w14:val="tx1"/>
            </w14:solidFill>
          </w14:textFill>
        </w:rPr>
      </w:pPr>
    </w:p>
    <w:p w14:paraId="548E82BC">
      <w:pPr>
        <w:spacing w:line="279" w:lineRule="auto"/>
        <w:rPr>
          <w:rFonts w:ascii="宋体" w:hAnsi="宋体"/>
          <w:color w:val="000000" w:themeColor="text1"/>
          <w:szCs w:val="21"/>
          <w14:textFill>
            <w14:solidFill>
              <w14:schemeClr w14:val="tx1"/>
            </w14:solidFill>
          </w14:textFill>
        </w:rPr>
      </w:pPr>
    </w:p>
    <w:p w14:paraId="054DAAB4">
      <w:pPr>
        <w:spacing w:before="78" w:line="588" w:lineRule="exact"/>
        <w:ind w:left="3938"/>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25"/>
          <w:position w:val="26"/>
          <w:szCs w:val="21"/>
          <w14:textFill>
            <w14:solidFill>
              <w14:schemeClr w14:val="tx1"/>
            </w14:solidFill>
          </w14:textFill>
        </w:rPr>
        <w:t>单</w:t>
      </w:r>
      <w:r>
        <w:rPr>
          <w:rFonts w:ascii="宋体" w:hAnsi="宋体" w:cs="宋体"/>
          <w:color w:val="000000" w:themeColor="text1"/>
          <w:spacing w:val="19"/>
          <w:position w:val="26"/>
          <w:szCs w:val="21"/>
          <w14:textFill>
            <w14:solidFill>
              <w14:schemeClr w14:val="tx1"/>
            </w14:solidFill>
          </w14:textFill>
        </w:rPr>
        <w:t>位名称(盖章)：</w:t>
      </w:r>
    </w:p>
    <w:p w14:paraId="01680E14">
      <w:pPr>
        <w:spacing w:before="1" w:line="220" w:lineRule="auto"/>
        <w:ind w:left="4011"/>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3"/>
          <w:szCs w:val="21"/>
          <w14:textFill>
            <w14:solidFill>
              <w14:schemeClr w14:val="tx1"/>
            </w14:solidFill>
          </w14:textFill>
        </w:rPr>
        <w:t>日  期：</w:t>
      </w:r>
    </w:p>
    <w:p w14:paraId="33AF8DFF">
      <w:pPr>
        <w:tabs>
          <w:tab w:val="left" w:pos="1800"/>
          <w:tab w:val="left" w:pos="5580"/>
        </w:tabs>
        <w:spacing w:line="360" w:lineRule="auto"/>
        <w:ind w:firstLine="480" w:firstLineChars="200"/>
        <w:rPr>
          <w:rFonts w:ascii="宋体" w:hAnsi="宋体"/>
          <w:color w:val="000000" w:themeColor="text1"/>
          <w:sz w:val="24"/>
          <w14:textFill>
            <w14:solidFill>
              <w14:schemeClr w14:val="tx1"/>
            </w14:solidFill>
          </w14:textFill>
        </w:rPr>
      </w:pPr>
    </w:p>
    <w:p w14:paraId="5CC8B2B5">
      <w:pPr>
        <w:pStyle w:val="41"/>
        <w:ind w:firstLine="210"/>
        <w:rPr>
          <w:rFonts w:ascii="宋体" w:hAnsi="宋体"/>
          <w:color w:val="000000" w:themeColor="text1"/>
          <w14:textFill>
            <w14:solidFill>
              <w14:schemeClr w14:val="tx1"/>
            </w14:solidFill>
          </w14:textFill>
        </w:rPr>
      </w:pPr>
    </w:p>
    <w:p w14:paraId="40EA2543">
      <w:pPr>
        <w:pStyle w:val="41"/>
        <w:ind w:firstLine="210"/>
        <w:rPr>
          <w:rFonts w:ascii="宋体" w:hAnsi="宋体"/>
          <w:color w:val="000000" w:themeColor="text1"/>
          <w14:textFill>
            <w14:solidFill>
              <w14:schemeClr w14:val="tx1"/>
            </w14:solidFill>
          </w14:textFill>
        </w:rPr>
      </w:pPr>
    </w:p>
    <w:p w14:paraId="79F4522F">
      <w:pPr>
        <w:pStyle w:val="41"/>
        <w:ind w:firstLine="210"/>
        <w:rPr>
          <w:rFonts w:ascii="宋体" w:hAnsi="宋体"/>
          <w:color w:val="000000" w:themeColor="text1"/>
          <w14:textFill>
            <w14:solidFill>
              <w14:schemeClr w14:val="tx1"/>
            </w14:solidFill>
          </w14:textFill>
        </w:rPr>
      </w:pPr>
    </w:p>
    <w:p w14:paraId="13DCD418">
      <w:pPr>
        <w:pStyle w:val="41"/>
        <w:ind w:firstLine="210"/>
        <w:rPr>
          <w:rFonts w:ascii="宋体" w:hAnsi="宋体"/>
          <w:color w:val="000000" w:themeColor="text1"/>
          <w14:textFill>
            <w14:solidFill>
              <w14:schemeClr w14:val="tx1"/>
            </w14:solidFill>
          </w14:textFill>
        </w:rPr>
      </w:pPr>
    </w:p>
    <w:p w14:paraId="02D1652A">
      <w:pPr>
        <w:pStyle w:val="41"/>
        <w:ind w:firstLine="210"/>
        <w:rPr>
          <w:rFonts w:ascii="宋体" w:hAnsi="宋体"/>
          <w:color w:val="000000" w:themeColor="text1"/>
          <w14:textFill>
            <w14:solidFill>
              <w14:schemeClr w14:val="tx1"/>
            </w14:solidFill>
          </w14:textFill>
        </w:rPr>
      </w:pPr>
    </w:p>
    <w:p w14:paraId="74873AE8">
      <w:pPr>
        <w:pStyle w:val="41"/>
        <w:ind w:firstLine="210"/>
        <w:rPr>
          <w:rFonts w:ascii="宋体" w:hAnsi="宋体"/>
          <w:color w:val="000000" w:themeColor="text1"/>
          <w14:textFill>
            <w14:solidFill>
              <w14:schemeClr w14:val="tx1"/>
            </w14:solidFill>
          </w14:textFill>
        </w:rPr>
      </w:pPr>
    </w:p>
    <w:p w14:paraId="38A37ACE">
      <w:pPr>
        <w:pStyle w:val="41"/>
        <w:ind w:firstLine="210"/>
        <w:rPr>
          <w:rFonts w:ascii="宋体" w:hAnsi="宋体"/>
          <w:color w:val="000000" w:themeColor="text1"/>
          <w14:textFill>
            <w14:solidFill>
              <w14:schemeClr w14:val="tx1"/>
            </w14:solidFill>
          </w14:textFill>
        </w:rPr>
      </w:pPr>
    </w:p>
    <w:p w14:paraId="1C7FAE87">
      <w:pPr>
        <w:pStyle w:val="41"/>
        <w:ind w:firstLine="210"/>
        <w:rPr>
          <w:rFonts w:ascii="宋体" w:hAnsi="宋体"/>
          <w:color w:val="000000" w:themeColor="text1"/>
          <w14:textFill>
            <w14:solidFill>
              <w14:schemeClr w14:val="tx1"/>
            </w14:solidFill>
          </w14:textFill>
        </w:rPr>
      </w:pPr>
    </w:p>
    <w:p w14:paraId="7CE18E02">
      <w:pPr>
        <w:pStyle w:val="41"/>
        <w:ind w:firstLine="210"/>
        <w:rPr>
          <w:rFonts w:ascii="宋体" w:hAnsi="宋体"/>
          <w:color w:val="000000" w:themeColor="text1"/>
          <w14:textFill>
            <w14:solidFill>
              <w14:schemeClr w14:val="tx1"/>
            </w14:solidFill>
          </w14:textFill>
        </w:rPr>
      </w:pPr>
    </w:p>
    <w:p w14:paraId="4EBAC757">
      <w:pPr>
        <w:pStyle w:val="41"/>
        <w:ind w:firstLine="210"/>
        <w:rPr>
          <w:rFonts w:ascii="宋体" w:hAnsi="宋体"/>
          <w:color w:val="000000" w:themeColor="text1"/>
          <w14:textFill>
            <w14:solidFill>
              <w14:schemeClr w14:val="tx1"/>
            </w14:solidFill>
          </w14:textFill>
        </w:rPr>
      </w:pPr>
    </w:p>
    <w:p w14:paraId="73A2BA17">
      <w:pPr>
        <w:pStyle w:val="41"/>
        <w:ind w:firstLine="210"/>
        <w:rPr>
          <w:rFonts w:ascii="宋体" w:hAnsi="宋体"/>
          <w:color w:val="000000" w:themeColor="text1"/>
          <w14:textFill>
            <w14:solidFill>
              <w14:schemeClr w14:val="tx1"/>
            </w14:solidFill>
          </w14:textFill>
        </w:rPr>
      </w:pPr>
    </w:p>
    <w:p w14:paraId="46D82336">
      <w:pPr>
        <w:pStyle w:val="41"/>
        <w:ind w:firstLine="210"/>
        <w:rPr>
          <w:rFonts w:ascii="宋体" w:hAnsi="宋体"/>
          <w:color w:val="000000" w:themeColor="text1"/>
          <w14:textFill>
            <w14:solidFill>
              <w14:schemeClr w14:val="tx1"/>
            </w14:solidFill>
          </w14:textFill>
        </w:rPr>
      </w:pPr>
    </w:p>
    <w:p w14:paraId="5F172210">
      <w:pPr>
        <w:pStyle w:val="41"/>
        <w:ind w:firstLine="210"/>
        <w:rPr>
          <w:rFonts w:ascii="宋体" w:hAnsi="宋体"/>
          <w:color w:val="000000" w:themeColor="text1"/>
          <w14:textFill>
            <w14:solidFill>
              <w14:schemeClr w14:val="tx1"/>
            </w14:solidFill>
          </w14:textFill>
        </w:rPr>
      </w:pPr>
    </w:p>
    <w:p w14:paraId="1B91312D">
      <w:pPr>
        <w:pStyle w:val="41"/>
        <w:ind w:firstLine="210"/>
        <w:rPr>
          <w:rFonts w:ascii="宋体" w:hAnsi="宋体"/>
          <w:color w:val="000000" w:themeColor="text1"/>
          <w14:textFill>
            <w14:solidFill>
              <w14:schemeClr w14:val="tx1"/>
            </w14:solidFill>
          </w14:textFill>
        </w:rPr>
      </w:pPr>
    </w:p>
    <w:p w14:paraId="24FF89C4">
      <w:pPr>
        <w:pStyle w:val="41"/>
        <w:ind w:firstLine="210"/>
        <w:rPr>
          <w:rFonts w:ascii="宋体" w:hAnsi="宋体"/>
          <w:color w:val="000000" w:themeColor="text1"/>
          <w14:textFill>
            <w14:solidFill>
              <w14:schemeClr w14:val="tx1"/>
            </w14:solidFill>
          </w14:textFill>
        </w:rPr>
      </w:pPr>
    </w:p>
    <w:p w14:paraId="6ECB2929">
      <w:pPr>
        <w:pStyle w:val="41"/>
        <w:ind w:firstLine="210"/>
        <w:rPr>
          <w:rFonts w:ascii="宋体" w:hAnsi="宋体"/>
          <w:color w:val="000000" w:themeColor="text1"/>
          <w14:textFill>
            <w14:solidFill>
              <w14:schemeClr w14:val="tx1"/>
            </w14:solidFill>
          </w14:textFill>
        </w:rPr>
      </w:pPr>
    </w:p>
    <w:p w14:paraId="3A56A292">
      <w:pPr>
        <w:pStyle w:val="41"/>
        <w:ind w:firstLine="210"/>
        <w:rPr>
          <w:rFonts w:ascii="宋体" w:hAnsi="宋体"/>
          <w:color w:val="000000" w:themeColor="text1"/>
          <w14:textFill>
            <w14:solidFill>
              <w14:schemeClr w14:val="tx1"/>
            </w14:solidFill>
          </w14:textFill>
        </w:rPr>
      </w:pPr>
    </w:p>
    <w:p w14:paraId="641E8C20">
      <w:pPr>
        <w:pStyle w:val="41"/>
        <w:ind w:firstLine="210"/>
        <w:rPr>
          <w:rFonts w:ascii="宋体" w:hAnsi="宋体"/>
          <w:color w:val="000000" w:themeColor="text1"/>
          <w14:textFill>
            <w14:solidFill>
              <w14:schemeClr w14:val="tx1"/>
            </w14:solidFill>
          </w14:textFill>
        </w:rPr>
      </w:pPr>
    </w:p>
    <w:p w14:paraId="7F548D91">
      <w:pPr>
        <w:pStyle w:val="41"/>
        <w:ind w:firstLine="210"/>
        <w:rPr>
          <w:rFonts w:ascii="宋体" w:hAnsi="宋体"/>
          <w:color w:val="000000" w:themeColor="text1"/>
          <w14:textFill>
            <w14:solidFill>
              <w14:schemeClr w14:val="tx1"/>
            </w14:solidFill>
          </w14:textFill>
        </w:rPr>
      </w:pPr>
    </w:p>
    <w:p w14:paraId="363C45B0">
      <w:pPr>
        <w:pStyle w:val="39"/>
        <w:jc w:val="left"/>
        <w:outlineLvl w:val="2"/>
        <w:rPr>
          <w:rFonts w:ascii="宋体" w:hAnsi="宋体"/>
          <w:b w:val="0"/>
          <w:bCs/>
          <w:color w:val="000000" w:themeColor="text1"/>
          <w:sz w:val="24"/>
          <w14:textFill>
            <w14:solidFill>
              <w14:schemeClr w14:val="tx1"/>
            </w14:solidFill>
          </w14:textFill>
        </w:rPr>
      </w:pPr>
      <w:r>
        <w:rPr>
          <w:rFonts w:hint="eastAsia" w:ascii="宋体" w:hAnsi="宋体"/>
          <w:b w:val="0"/>
          <w:bCs/>
          <w:color w:val="000000" w:themeColor="text1"/>
          <w:sz w:val="24"/>
          <w:lang w:val="en-US" w:eastAsia="zh-CN"/>
          <w14:textFill>
            <w14:solidFill>
              <w14:schemeClr w14:val="tx1"/>
            </w14:solidFill>
          </w14:textFill>
        </w:rPr>
        <w:t xml:space="preserve">8 </w:t>
      </w:r>
      <w:r>
        <w:rPr>
          <w:rFonts w:ascii="宋体" w:hAnsi="宋体"/>
          <w:b w:val="0"/>
          <w:bCs/>
          <w:color w:val="000000" w:themeColor="text1"/>
          <w:sz w:val="24"/>
          <w14:textFill>
            <w14:solidFill>
              <w14:schemeClr w14:val="tx1"/>
            </w14:solidFill>
          </w14:textFill>
        </w:rPr>
        <w:t>承揽的相关项目业绩一览表</w:t>
      </w:r>
    </w:p>
    <w:p w14:paraId="09A49368">
      <w:pPr>
        <w:tabs>
          <w:tab w:val="left" w:pos="2775"/>
          <w:tab w:val="center" w:pos="4153"/>
        </w:tabs>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承揽的相关项目业绩一览表</w:t>
      </w:r>
    </w:p>
    <w:tbl>
      <w:tblPr>
        <w:tblStyle w:val="43"/>
        <w:tblW w:w="877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68"/>
        <w:gridCol w:w="1549"/>
        <w:gridCol w:w="1984"/>
        <w:gridCol w:w="1559"/>
        <w:gridCol w:w="2268"/>
        <w:gridCol w:w="850"/>
      </w:tblGrid>
      <w:tr w14:paraId="3EAF8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8" w:hRule="atLeast"/>
          <w:jc w:val="center"/>
        </w:trPr>
        <w:tc>
          <w:tcPr>
            <w:tcW w:w="568" w:type="dxa"/>
            <w:tcBorders>
              <w:tl2br w:val="nil"/>
              <w:tr2bl w:val="nil"/>
            </w:tcBorders>
            <w:vAlign w:val="center"/>
          </w:tcPr>
          <w:p w14:paraId="084DD2B2">
            <w:pPr>
              <w:pStyle w:val="250"/>
              <w:spacing w:line="360" w:lineRule="auto"/>
              <w:ind w:right="-102"/>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序号</w:t>
            </w:r>
          </w:p>
        </w:tc>
        <w:tc>
          <w:tcPr>
            <w:tcW w:w="1549" w:type="dxa"/>
            <w:tcBorders>
              <w:tl2br w:val="nil"/>
              <w:tr2bl w:val="nil"/>
            </w:tcBorders>
            <w:vAlign w:val="center"/>
          </w:tcPr>
          <w:p w14:paraId="37567487">
            <w:pPr>
              <w:pStyle w:val="250"/>
              <w:spacing w:line="360" w:lineRule="auto"/>
              <w:ind w:right="-102"/>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项目名称</w:t>
            </w:r>
          </w:p>
        </w:tc>
        <w:tc>
          <w:tcPr>
            <w:tcW w:w="1984" w:type="dxa"/>
            <w:tcBorders>
              <w:tl2br w:val="nil"/>
              <w:tr2bl w:val="nil"/>
            </w:tcBorders>
            <w:vAlign w:val="center"/>
          </w:tcPr>
          <w:p w14:paraId="75CA3A0B">
            <w:pPr>
              <w:pStyle w:val="250"/>
              <w:spacing w:line="360" w:lineRule="auto"/>
              <w:ind w:right="-102"/>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合同主要内容</w:t>
            </w:r>
          </w:p>
        </w:tc>
        <w:tc>
          <w:tcPr>
            <w:tcW w:w="1559" w:type="dxa"/>
            <w:tcBorders>
              <w:tl2br w:val="nil"/>
              <w:tr2bl w:val="nil"/>
            </w:tcBorders>
            <w:vAlign w:val="center"/>
          </w:tcPr>
          <w:p w14:paraId="697C2841">
            <w:pPr>
              <w:pStyle w:val="250"/>
              <w:spacing w:line="360" w:lineRule="auto"/>
              <w:ind w:right="-102"/>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合同总金额</w:t>
            </w:r>
          </w:p>
        </w:tc>
        <w:tc>
          <w:tcPr>
            <w:tcW w:w="2268" w:type="dxa"/>
            <w:tcBorders>
              <w:tl2br w:val="nil"/>
              <w:tr2bl w:val="nil"/>
            </w:tcBorders>
            <w:vAlign w:val="center"/>
          </w:tcPr>
          <w:p w14:paraId="774F165E">
            <w:pPr>
              <w:pStyle w:val="250"/>
              <w:spacing w:line="360" w:lineRule="auto"/>
              <w:ind w:right="-102"/>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委托方联系人及电话</w:t>
            </w:r>
          </w:p>
        </w:tc>
        <w:tc>
          <w:tcPr>
            <w:tcW w:w="850" w:type="dxa"/>
            <w:tcBorders>
              <w:tl2br w:val="nil"/>
              <w:tr2bl w:val="nil"/>
            </w:tcBorders>
            <w:vAlign w:val="center"/>
          </w:tcPr>
          <w:p w14:paraId="77D23F03">
            <w:pPr>
              <w:pStyle w:val="250"/>
              <w:spacing w:line="360" w:lineRule="auto"/>
              <w:ind w:right="-102"/>
              <w:jc w:val="center"/>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t>备注</w:t>
            </w:r>
          </w:p>
        </w:tc>
      </w:tr>
      <w:tr w14:paraId="0EA5B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18AC7F07">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5E3A19C3">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6CD95716">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3BFA6290">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2C58F2A7">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269FBD21">
            <w:pPr>
              <w:pStyle w:val="250"/>
              <w:spacing w:line="364" w:lineRule="auto"/>
              <w:ind w:right="-100"/>
              <w:rPr>
                <w:rFonts w:cs="Times New Roman"/>
                <w:color w:val="000000" w:themeColor="text1"/>
                <w:sz w:val="21"/>
                <w:szCs w:val="21"/>
                <w14:textFill>
                  <w14:solidFill>
                    <w14:schemeClr w14:val="tx1"/>
                  </w14:solidFill>
                </w14:textFill>
              </w:rPr>
            </w:pPr>
          </w:p>
        </w:tc>
      </w:tr>
      <w:tr w14:paraId="39238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0535D315">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2281207F">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00A604C2">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4D9BDE60">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5C79E512">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0A589B1B">
            <w:pPr>
              <w:pStyle w:val="250"/>
              <w:spacing w:line="364" w:lineRule="auto"/>
              <w:ind w:right="-100"/>
              <w:rPr>
                <w:rFonts w:cs="Times New Roman"/>
                <w:color w:val="000000" w:themeColor="text1"/>
                <w:sz w:val="21"/>
                <w:szCs w:val="21"/>
                <w14:textFill>
                  <w14:solidFill>
                    <w14:schemeClr w14:val="tx1"/>
                  </w14:solidFill>
                </w14:textFill>
              </w:rPr>
            </w:pPr>
          </w:p>
        </w:tc>
      </w:tr>
      <w:tr w14:paraId="08FA3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44175322">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5D0CA040">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74E8E505">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1DDADED4">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5FA6E4EC">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5F49A405">
            <w:pPr>
              <w:pStyle w:val="250"/>
              <w:spacing w:line="364" w:lineRule="auto"/>
              <w:ind w:right="-100"/>
              <w:rPr>
                <w:rFonts w:cs="Times New Roman"/>
                <w:color w:val="000000" w:themeColor="text1"/>
                <w:sz w:val="21"/>
                <w:szCs w:val="21"/>
                <w14:textFill>
                  <w14:solidFill>
                    <w14:schemeClr w14:val="tx1"/>
                  </w14:solidFill>
                </w14:textFill>
              </w:rPr>
            </w:pPr>
          </w:p>
        </w:tc>
      </w:tr>
      <w:tr w14:paraId="1249C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7068EACC">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23DEEAD4">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601AE9DB">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5E3A7EA2">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065B6B31">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1E1B4D1A">
            <w:pPr>
              <w:pStyle w:val="250"/>
              <w:spacing w:line="364" w:lineRule="auto"/>
              <w:ind w:right="-100"/>
              <w:rPr>
                <w:rFonts w:cs="Times New Roman"/>
                <w:color w:val="000000" w:themeColor="text1"/>
                <w:sz w:val="21"/>
                <w:szCs w:val="21"/>
                <w14:textFill>
                  <w14:solidFill>
                    <w14:schemeClr w14:val="tx1"/>
                  </w14:solidFill>
                </w14:textFill>
              </w:rPr>
            </w:pPr>
          </w:p>
        </w:tc>
      </w:tr>
      <w:tr w14:paraId="31D6D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0A804E45">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3F49C5A9">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0AE240FC">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72024CAF">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1F284950">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17812D75">
            <w:pPr>
              <w:pStyle w:val="250"/>
              <w:spacing w:line="364" w:lineRule="auto"/>
              <w:ind w:right="-100"/>
              <w:rPr>
                <w:rFonts w:cs="Times New Roman"/>
                <w:color w:val="000000" w:themeColor="text1"/>
                <w:sz w:val="21"/>
                <w:szCs w:val="21"/>
                <w14:textFill>
                  <w14:solidFill>
                    <w14:schemeClr w14:val="tx1"/>
                  </w14:solidFill>
                </w14:textFill>
              </w:rPr>
            </w:pPr>
          </w:p>
        </w:tc>
      </w:tr>
      <w:tr w14:paraId="549D7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3A13C3F4">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02D74090">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6AD94149">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28910D0B">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7433061F">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26CF4850">
            <w:pPr>
              <w:pStyle w:val="250"/>
              <w:spacing w:line="364" w:lineRule="auto"/>
              <w:ind w:right="-100"/>
              <w:rPr>
                <w:rFonts w:cs="Times New Roman"/>
                <w:color w:val="000000" w:themeColor="text1"/>
                <w:sz w:val="21"/>
                <w:szCs w:val="21"/>
                <w14:textFill>
                  <w14:solidFill>
                    <w14:schemeClr w14:val="tx1"/>
                  </w14:solidFill>
                </w14:textFill>
              </w:rPr>
            </w:pPr>
          </w:p>
        </w:tc>
      </w:tr>
      <w:tr w14:paraId="410AB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1402560C">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06BDE5C2">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1683DA52">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3CA20342">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232C0CDB">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0F920D8D">
            <w:pPr>
              <w:pStyle w:val="250"/>
              <w:spacing w:line="364" w:lineRule="auto"/>
              <w:ind w:right="-100"/>
              <w:rPr>
                <w:rFonts w:cs="Times New Roman"/>
                <w:color w:val="000000" w:themeColor="text1"/>
                <w:sz w:val="21"/>
                <w:szCs w:val="21"/>
                <w14:textFill>
                  <w14:solidFill>
                    <w14:schemeClr w14:val="tx1"/>
                  </w14:solidFill>
                </w14:textFill>
              </w:rPr>
            </w:pPr>
          </w:p>
        </w:tc>
      </w:tr>
      <w:tr w14:paraId="77EC4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1027D51E">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13388665">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6DBFDB85">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6169AF93">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66A49EEC">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06D26C8C">
            <w:pPr>
              <w:pStyle w:val="250"/>
              <w:spacing w:line="364" w:lineRule="auto"/>
              <w:ind w:right="-100"/>
              <w:rPr>
                <w:rFonts w:cs="Times New Roman"/>
                <w:color w:val="000000" w:themeColor="text1"/>
                <w:sz w:val="21"/>
                <w:szCs w:val="21"/>
                <w14:textFill>
                  <w14:solidFill>
                    <w14:schemeClr w14:val="tx1"/>
                  </w14:solidFill>
                </w14:textFill>
              </w:rPr>
            </w:pPr>
          </w:p>
        </w:tc>
      </w:tr>
      <w:tr w14:paraId="77FE0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62A1743F">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55F70C89">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192DB950">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1E4346CC">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06C7478A">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6EAB81B8">
            <w:pPr>
              <w:pStyle w:val="250"/>
              <w:spacing w:line="364" w:lineRule="auto"/>
              <w:ind w:right="-100"/>
              <w:rPr>
                <w:rFonts w:cs="Times New Roman"/>
                <w:color w:val="000000" w:themeColor="text1"/>
                <w:sz w:val="21"/>
                <w:szCs w:val="21"/>
                <w14:textFill>
                  <w14:solidFill>
                    <w14:schemeClr w14:val="tx1"/>
                  </w14:solidFill>
                </w14:textFill>
              </w:rPr>
            </w:pPr>
          </w:p>
        </w:tc>
      </w:tr>
      <w:tr w14:paraId="5E3BD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22FEA666">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600B0991">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041C787B">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5C08C1C1">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30D598BD">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7AC10A81">
            <w:pPr>
              <w:pStyle w:val="250"/>
              <w:spacing w:line="364" w:lineRule="auto"/>
              <w:ind w:right="-100"/>
              <w:rPr>
                <w:rFonts w:cs="Times New Roman"/>
                <w:color w:val="000000" w:themeColor="text1"/>
                <w:sz w:val="21"/>
                <w:szCs w:val="21"/>
                <w14:textFill>
                  <w14:solidFill>
                    <w14:schemeClr w14:val="tx1"/>
                  </w14:solidFill>
                </w14:textFill>
              </w:rPr>
            </w:pPr>
          </w:p>
        </w:tc>
      </w:tr>
      <w:tr w14:paraId="187A7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6756C200">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464D16B8">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005493DC">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4183543A">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11E0E0D4">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2126FFB7">
            <w:pPr>
              <w:pStyle w:val="250"/>
              <w:spacing w:line="364" w:lineRule="auto"/>
              <w:ind w:right="-100"/>
              <w:rPr>
                <w:rFonts w:cs="Times New Roman"/>
                <w:color w:val="000000" w:themeColor="text1"/>
                <w:sz w:val="21"/>
                <w:szCs w:val="21"/>
                <w14:textFill>
                  <w14:solidFill>
                    <w14:schemeClr w14:val="tx1"/>
                  </w14:solidFill>
                </w14:textFill>
              </w:rPr>
            </w:pPr>
          </w:p>
        </w:tc>
      </w:tr>
      <w:tr w14:paraId="250E9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68" w:type="dxa"/>
            <w:tcBorders>
              <w:tl2br w:val="nil"/>
              <w:tr2bl w:val="nil"/>
            </w:tcBorders>
          </w:tcPr>
          <w:p w14:paraId="4190FEED">
            <w:pPr>
              <w:pStyle w:val="250"/>
              <w:spacing w:line="364" w:lineRule="auto"/>
              <w:ind w:right="-100"/>
              <w:rPr>
                <w:rFonts w:cs="Times New Roman"/>
                <w:color w:val="000000" w:themeColor="text1"/>
                <w:sz w:val="21"/>
                <w:szCs w:val="21"/>
                <w14:textFill>
                  <w14:solidFill>
                    <w14:schemeClr w14:val="tx1"/>
                  </w14:solidFill>
                </w14:textFill>
              </w:rPr>
            </w:pPr>
          </w:p>
        </w:tc>
        <w:tc>
          <w:tcPr>
            <w:tcW w:w="1549" w:type="dxa"/>
            <w:tcBorders>
              <w:tl2br w:val="nil"/>
              <w:tr2bl w:val="nil"/>
            </w:tcBorders>
          </w:tcPr>
          <w:p w14:paraId="43E20BEC">
            <w:pPr>
              <w:pStyle w:val="250"/>
              <w:spacing w:line="364" w:lineRule="auto"/>
              <w:ind w:right="-100"/>
              <w:rPr>
                <w:rFonts w:cs="Times New Roman"/>
                <w:color w:val="000000" w:themeColor="text1"/>
                <w:sz w:val="21"/>
                <w:szCs w:val="21"/>
                <w14:textFill>
                  <w14:solidFill>
                    <w14:schemeClr w14:val="tx1"/>
                  </w14:solidFill>
                </w14:textFill>
              </w:rPr>
            </w:pPr>
          </w:p>
        </w:tc>
        <w:tc>
          <w:tcPr>
            <w:tcW w:w="1984" w:type="dxa"/>
            <w:tcBorders>
              <w:tl2br w:val="nil"/>
              <w:tr2bl w:val="nil"/>
            </w:tcBorders>
          </w:tcPr>
          <w:p w14:paraId="75380A97">
            <w:pPr>
              <w:pStyle w:val="250"/>
              <w:spacing w:line="364" w:lineRule="auto"/>
              <w:ind w:right="-100"/>
              <w:rPr>
                <w:rFonts w:cs="Times New Roman"/>
                <w:color w:val="000000" w:themeColor="text1"/>
                <w:sz w:val="21"/>
                <w:szCs w:val="21"/>
                <w14:textFill>
                  <w14:solidFill>
                    <w14:schemeClr w14:val="tx1"/>
                  </w14:solidFill>
                </w14:textFill>
              </w:rPr>
            </w:pPr>
          </w:p>
        </w:tc>
        <w:tc>
          <w:tcPr>
            <w:tcW w:w="1559" w:type="dxa"/>
            <w:tcBorders>
              <w:tl2br w:val="nil"/>
              <w:tr2bl w:val="nil"/>
            </w:tcBorders>
          </w:tcPr>
          <w:p w14:paraId="6EDB1D13">
            <w:pPr>
              <w:pStyle w:val="250"/>
              <w:spacing w:line="364" w:lineRule="auto"/>
              <w:ind w:right="-100"/>
              <w:rPr>
                <w:rFonts w:cs="Times New Roman"/>
                <w:color w:val="000000" w:themeColor="text1"/>
                <w:sz w:val="21"/>
                <w:szCs w:val="21"/>
                <w14:textFill>
                  <w14:solidFill>
                    <w14:schemeClr w14:val="tx1"/>
                  </w14:solidFill>
                </w14:textFill>
              </w:rPr>
            </w:pPr>
          </w:p>
        </w:tc>
        <w:tc>
          <w:tcPr>
            <w:tcW w:w="2268" w:type="dxa"/>
            <w:tcBorders>
              <w:tl2br w:val="nil"/>
              <w:tr2bl w:val="nil"/>
            </w:tcBorders>
          </w:tcPr>
          <w:p w14:paraId="4536DE4B">
            <w:pPr>
              <w:pStyle w:val="250"/>
              <w:spacing w:line="364" w:lineRule="auto"/>
              <w:ind w:right="-100"/>
              <w:rPr>
                <w:rFonts w:cs="Times New Roman"/>
                <w:color w:val="000000" w:themeColor="text1"/>
                <w:sz w:val="21"/>
                <w:szCs w:val="21"/>
                <w14:textFill>
                  <w14:solidFill>
                    <w14:schemeClr w14:val="tx1"/>
                  </w14:solidFill>
                </w14:textFill>
              </w:rPr>
            </w:pPr>
          </w:p>
        </w:tc>
        <w:tc>
          <w:tcPr>
            <w:tcW w:w="850" w:type="dxa"/>
            <w:tcBorders>
              <w:tl2br w:val="nil"/>
              <w:tr2bl w:val="nil"/>
            </w:tcBorders>
          </w:tcPr>
          <w:p w14:paraId="00318631">
            <w:pPr>
              <w:pStyle w:val="250"/>
              <w:spacing w:line="364" w:lineRule="auto"/>
              <w:ind w:right="-100"/>
              <w:rPr>
                <w:rFonts w:cs="Times New Roman"/>
                <w:color w:val="000000" w:themeColor="text1"/>
                <w:sz w:val="21"/>
                <w:szCs w:val="21"/>
                <w14:textFill>
                  <w14:solidFill>
                    <w14:schemeClr w14:val="tx1"/>
                  </w14:solidFill>
                </w14:textFill>
              </w:rPr>
            </w:pPr>
          </w:p>
        </w:tc>
      </w:tr>
    </w:tbl>
    <w:p w14:paraId="13209D6C">
      <w:pPr>
        <w:pStyle w:val="41"/>
        <w:ind w:firstLine="211"/>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说明：</w:t>
      </w:r>
    </w:p>
    <w:p w14:paraId="5A43EA95">
      <w:pPr>
        <w:pStyle w:val="41"/>
        <w:ind w:firstLine="21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列入上表的项目须为投标人已获得委托合同且已完成的与本项目相类似的项目。</w:t>
      </w:r>
    </w:p>
    <w:p w14:paraId="224D7CE3">
      <w:pPr>
        <w:pStyle w:val="41"/>
        <w:ind w:firstLine="21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 投标人应提供已完成的与本项目相类似的委托合同或协议书的复印件，或委托人出具的证明文件。</w:t>
      </w:r>
    </w:p>
    <w:p w14:paraId="154F7A48">
      <w:pPr>
        <w:pStyle w:val="41"/>
        <w:ind w:firstLine="210"/>
        <w:rPr>
          <w:rFonts w:ascii="宋体" w:hAnsi="宋体"/>
          <w:color w:val="000000" w:themeColor="text1"/>
          <w:szCs w:val="18"/>
          <w14:textFill>
            <w14:solidFill>
              <w14:schemeClr w14:val="tx1"/>
            </w14:solidFill>
          </w14:textFill>
        </w:rPr>
        <w:sectPr>
          <w:pgSz w:w="11907" w:h="16840"/>
          <w:pgMar w:top="1418" w:right="1134" w:bottom="1418" w:left="1701" w:header="851" w:footer="851" w:gutter="0"/>
          <w:cols w:space="720" w:num="1"/>
          <w:docGrid w:linePitch="462" w:charSpace="0"/>
        </w:sectPr>
      </w:pPr>
      <w:r>
        <w:rPr>
          <w:rFonts w:ascii="宋体" w:hAnsi="宋体"/>
          <w:color w:val="000000" w:themeColor="text1"/>
          <w:szCs w:val="21"/>
          <w14:textFill>
            <w14:solidFill>
              <w14:schemeClr w14:val="tx1"/>
            </w14:solidFill>
          </w14:textFill>
        </w:rPr>
        <w:t>3. 如有多个类似项目，可按此表格扩展。</w:t>
      </w:r>
    </w:p>
    <w:p w14:paraId="616A8DFA">
      <w:pPr>
        <w:rPr>
          <w:rFonts w:ascii="宋体" w:hAnsi="宋体"/>
          <w:color w:val="000000" w:themeColor="text1"/>
          <w:sz w:val="24"/>
          <w:szCs w:val="20"/>
          <w14:textFill>
            <w14:solidFill>
              <w14:schemeClr w14:val="tx1"/>
            </w14:solidFill>
          </w14:textFill>
        </w:rPr>
      </w:pPr>
    </w:p>
    <w:p w14:paraId="75065046">
      <w:pPr>
        <w:pStyle w:val="39"/>
        <w:jc w:val="left"/>
        <w:outlineLvl w:val="2"/>
        <w:rPr>
          <w:rFonts w:ascii="宋体" w:hAnsi="宋体"/>
          <w:b w:val="0"/>
          <w:color w:val="000000" w:themeColor="text1"/>
          <w:sz w:val="24"/>
          <w14:textFill>
            <w14:solidFill>
              <w14:schemeClr w14:val="tx1"/>
            </w14:solidFill>
          </w14:textFill>
        </w:rPr>
      </w:pPr>
      <w:bookmarkStart w:id="153" w:name="_Toc13830422"/>
      <w:bookmarkStart w:id="154" w:name="_Toc526949170"/>
      <w:bookmarkStart w:id="155" w:name="_Hlk68602217"/>
      <w:r>
        <w:rPr>
          <w:rFonts w:hint="eastAsia" w:ascii="宋体" w:hAnsi="宋体"/>
          <w:b w:val="0"/>
          <w:color w:val="000000" w:themeColor="text1"/>
          <w:sz w:val="24"/>
          <w:lang w:val="en-US" w:eastAsia="zh-CN"/>
          <w14:textFill>
            <w14:solidFill>
              <w14:schemeClr w14:val="tx1"/>
            </w14:solidFill>
          </w14:textFill>
        </w:rPr>
        <w:t>9</w:t>
      </w:r>
      <w:r>
        <w:rPr>
          <w:rFonts w:ascii="宋体" w:hAnsi="宋体"/>
          <w:b w:val="0"/>
          <w:color w:val="000000" w:themeColor="text1"/>
          <w:sz w:val="24"/>
          <w14:textFill>
            <w14:solidFill>
              <w14:schemeClr w14:val="tx1"/>
            </w14:solidFill>
          </w14:textFill>
        </w:rPr>
        <w:t>中标服务费承诺书</w:t>
      </w:r>
      <w:bookmarkEnd w:id="153"/>
      <w:bookmarkEnd w:id="154"/>
    </w:p>
    <w:p w14:paraId="1E9CB3A3">
      <w:pPr>
        <w:spacing w:before="120" w:line="22" w:lineRule="atLeast"/>
        <w:jc w:val="center"/>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中标服务费承诺书</w:t>
      </w:r>
    </w:p>
    <w:p w14:paraId="2D05943F">
      <w:pPr>
        <w:rPr>
          <w:rFonts w:ascii="宋体" w:hAnsi="宋体"/>
          <w:color w:val="000000" w:themeColor="text1"/>
          <w:szCs w:val="21"/>
          <w14:textFill>
            <w14:solidFill>
              <w14:schemeClr w14:val="tx1"/>
            </w14:solidFill>
          </w14:textFill>
        </w:rPr>
      </w:pPr>
    </w:p>
    <w:p w14:paraId="625458A2">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北京挚友建业</w:t>
      </w:r>
      <w:r>
        <w:rPr>
          <w:rFonts w:ascii="宋体" w:hAnsi="宋体"/>
          <w:color w:val="000000" w:themeColor="text1"/>
          <w:szCs w:val="21"/>
          <w14:textFill>
            <w14:solidFill>
              <w14:schemeClr w14:val="tx1"/>
            </w14:solidFill>
          </w14:textFill>
        </w:rPr>
        <w:t>咨询有限公司</w:t>
      </w:r>
    </w:p>
    <w:p w14:paraId="1AECCE1D">
      <w:pPr>
        <w:spacing w:line="360" w:lineRule="auto"/>
        <w:ind w:firstLine="482"/>
        <w:rPr>
          <w:rFonts w:ascii="宋体" w:hAnsi="宋体"/>
          <w:color w:val="000000" w:themeColor="text1"/>
          <w:szCs w:val="21"/>
          <w14:textFill>
            <w14:solidFill>
              <w14:schemeClr w14:val="tx1"/>
            </w14:solidFill>
          </w14:textFill>
        </w:rPr>
      </w:pPr>
    </w:p>
    <w:p w14:paraId="1B933D04">
      <w:pPr>
        <w:pStyle w:val="17"/>
        <w:spacing w:line="360" w:lineRule="auto"/>
        <w:ind w:firstLine="50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我们在贵公司代理的</w:t>
      </w:r>
      <w:r>
        <w:rPr>
          <w:rFonts w:hint="eastAsia"/>
          <w:color w:val="000000" w:themeColor="text1"/>
          <w:sz w:val="21"/>
          <w:szCs w:val="21"/>
          <w14:textFill>
            <w14:solidFill>
              <w14:schemeClr w14:val="tx1"/>
            </w14:solidFill>
          </w14:textFill>
        </w:rPr>
        <w:t>（项目名称）</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项目</w:t>
      </w:r>
      <w:r>
        <w:rPr>
          <w:color w:val="000000" w:themeColor="text1"/>
          <w:sz w:val="21"/>
          <w:szCs w:val="21"/>
          <w14:textFill>
            <w14:solidFill>
              <w14:schemeClr w14:val="tx1"/>
            </w14:solidFill>
          </w14:textFill>
        </w:rPr>
        <w:t>编号：）</w:t>
      </w:r>
      <w:r>
        <w:rPr>
          <w:rFonts w:hint="eastAsia"/>
          <w:color w:val="000000" w:themeColor="text1"/>
          <w:sz w:val="21"/>
          <w:szCs w:val="21"/>
          <w14:textFill>
            <w14:solidFill>
              <w14:schemeClr w14:val="tx1"/>
            </w14:solidFill>
          </w14:textFill>
        </w:rPr>
        <w:t>公开招标</w:t>
      </w:r>
      <w:r>
        <w:rPr>
          <w:color w:val="000000" w:themeColor="text1"/>
          <w:sz w:val="21"/>
          <w:szCs w:val="21"/>
          <w14:textFill>
            <w14:solidFill>
              <w14:schemeClr w14:val="tx1"/>
            </w14:solidFill>
          </w14:textFill>
        </w:rPr>
        <w:t>中若获</w:t>
      </w:r>
      <w:r>
        <w:rPr>
          <w:rFonts w:hint="eastAsia"/>
          <w:color w:val="000000" w:themeColor="text1"/>
          <w:sz w:val="21"/>
          <w:szCs w:val="21"/>
          <w14:textFill>
            <w14:solidFill>
              <w14:schemeClr w14:val="tx1"/>
            </w14:solidFill>
          </w14:textFill>
        </w:rPr>
        <w:t>中标</w:t>
      </w:r>
      <w:r>
        <w:rPr>
          <w:color w:val="000000" w:themeColor="text1"/>
          <w:sz w:val="21"/>
          <w:szCs w:val="21"/>
          <w14:textFill>
            <w14:solidFill>
              <w14:schemeClr w14:val="tx1"/>
            </w14:solidFill>
          </w14:textFill>
        </w:rPr>
        <w:t>，我们保证在领取</w:t>
      </w:r>
      <w:r>
        <w:rPr>
          <w:rFonts w:hint="eastAsia"/>
          <w:color w:val="000000" w:themeColor="text1"/>
          <w:sz w:val="21"/>
          <w:szCs w:val="21"/>
          <w14:textFill>
            <w14:solidFill>
              <w14:schemeClr w14:val="tx1"/>
            </w14:solidFill>
          </w14:textFill>
        </w:rPr>
        <w:t>中标</w:t>
      </w:r>
      <w:r>
        <w:rPr>
          <w:color w:val="000000" w:themeColor="text1"/>
          <w:sz w:val="21"/>
          <w:szCs w:val="21"/>
          <w14:textFill>
            <w14:solidFill>
              <w14:schemeClr w14:val="tx1"/>
            </w14:solidFill>
          </w14:textFill>
        </w:rPr>
        <w:t>通知书时按</w:t>
      </w:r>
      <w:r>
        <w:rPr>
          <w:rFonts w:hint="eastAsia"/>
          <w:color w:val="000000" w:themeColor="text1"/>
          <w:sz w:val="21"/>
          <w:szCs w:val="21"/>
          <w14:textFill>
            <w14:solidFill>
              <w14:schemeClr w14:val="tx1"/>
            </w14:solidFill>
          </w14:textFill>
        </w:rPr>
        <w:t>招标</w:t>
      </w:r>
      <w:r>
        <w:rPr>
          <w:color w:val="000000" w:themeColor="text1"/>
          <w:sz w:val="21"/>
          <w:szCs w:val="21"/>
          <w14:textFill>
            <w14:solidFill>
              <w14:schemeClr w14:val="tx1"/>
            </w14:solidFill>
          </w14:textFill>
        </w:rPr>
        <w:t>文件的规定，以支票、银行汇票、电汇或经贵公司认可的一种方式，向贵公司指定的银行账号，按照</w:t>
      </w:r>
      <w:r>
        <w:rPr>
          <w:rFonts w:hint="eastAsia"/>
          <w:color w:val="000000" w:themeColor="text1"/>
          <w:sz w:val="21"/>
          <w:szCs w:val="21"/>
          <w14:textFill>
            <w14:solidFill>
              <w14:schemeClr w14:val="tx1"/>
            </w14:solidFill>
          </w14:textFill>
        </w:rPr>
        <w:t>招标</w:t>
      </w:r>
      <w:r>
        <w:rPr>
          <w:color w:val="000000" w:themeColor="text1"/>
          <w:sz w:val="21"/>
          <w:szCs w:val="21"/>
          <w14:textFill>
            <w14:solidFill>
              <w14:schemeClr w14:val="tx1"/>
            </w14:solidFill>
          </w14:textFill>
        </w:rPr>
        <w:t>文件中</w:t>
      </w:r>
      <w:r>
        <w:rPr>
          <w:rFonts w:hint="eastAsia"/>
          <w:color w:val="000000" w:themeColor="text1"/>
          <w:sz w:val="21"/>
          <w:szCs w:val="21"/>
          <w14:textFill>
            <w14:solidFill>
              <w14:schemeClr w14:val="tx1"/>
            </w14:solidFill>
          </w14:textFill>
        </w:rPr>
        <w:t>中标</w:t>
      </w:r>
      <w:r>
        <w:rPr>
          <w:color w:val="000000" w:themeColor="text1"/>
          <w:sz w:val="21"/>
          <w:szCs w:val="21"/>
          <w14:textFill>
            <w14:solidFill>
              <w14:schemeClr w14:val="tx1"/>
            </w14:solidFill>
          </w14:textFill>
        </w:rPr>
        <w:t>服务费收取标准一次性支付</w:t>
      </w:r>
      <w:r>
        <w:rPr>
          <w:rFonts w:hint="eastAsia"/>
          <w:color w:val="000000" w:themeColor="text1"/>
          <w:sz w:val="21"/>
          <w:szCs w:val="21"/>
          <w14:textFill>
            <w14:solidFill>
              <w14:schemeClr w14:val="tx1"/>
            </w14:solidFill>
          </w14:textFill>
        </w:rPr>
        <w:t>中标</w:t>
      </w:r>
      <w:r>
        <w:rPr>
          <w:color w:val="000000" w:themeColor="text1"/>
          <w:sz w:val="21"/>
          <w:szCs w:val="21"/>
          <w14:textFill>
            <w14:solidFill>
              <w14:schemeClr w14:val="tx1"/>
            </w14:solidFill>
          </w14:textFill>
        </w:rPr>
        <w:t>服务费。</w:t>
      </w:r>
    </w:p>
    <w:p w14:paraId="38175F81">
      <w:pPr>
        <w:spacing w:line="400" w:lineRule="exact"/>
        <w:ind w:firstLine="1638" w:firstLineChars="780"/>
        <w:rPr>
          <w:rFonts w:ascii="宋体" w:hAnsi="宋体"/>
          <w:color w:val="000000" w:themeColor="text1"/>
          <w:szCs w:val="21"/>
          <w14:textFill>
            <w14:solidFill>
              <w14:schemeClr w14:val="tx1"/>
            </w14:solidFill>
          </w14:textFill>
        </w:rPr>
      </w:pPr>
    </w:p>
    <w:p w14:paraId="3557BFE7">
      <w:pPr>
        <w:spacing w:line="40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特此承诺！</w:t>
      </w:r>
    </w:p>
    <w:p w14:paraId="0948A763">
      <w:pPr>
        <w:rPr>
          <w:rFonts w:ascii="宋体" w:hAnsi="宋体"/>
          <w:color w:val="000000" w:themeColor="text1"/>
          <w:szCs w:val="21"/>
          <w14:textFill>
            <w14:solidFill>
              <w14:schemeClr w14:val="tx1"/>
            </w14:solidFill>
          </w14:textFill>
        </w:rPr>
      </w:pPr>
    </w:p>
    <w:p w14:paraId="10171B7F">
      <w:pPr>
        <w:rPr>
          <w:rFonts w:ascii="宋体" w:hAnsi="宋体"/>
          <w:color w:val="000000" w:themeColor="text1"/>
          <w:szCs w:val="21"/>
          <w14:textFill>
            <w14:solidFill>
              <w14:schemeClr w14:val="tx1"/>
            </w14:solidFill>
          </w14:textFill>
        </w:rPr>
      </w:pPr>
    </w:p>
    <w:p w14:paraId="7DF28396">
      <w:pPr>
        <w:spacing w:line="40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承诺方法定名称：</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（盖章）</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p>
    <w:p w14:paraId="70877857">
      <w:pPr>
        <w:spacing w:line="400" w:lineRule="atLeast"/>
        <w:rPr>
          <w:rFonts w:ascii="宋体" w:hAnsi="宋体"/>
          <w:color w:val="000000" w:themeColor="text1"/>
          <w:szCs w:val="21"/>
          <w14:textFill>
            <w14:solidFill>
              <w14:schemeClr w14:val="tx1"/>
            </w14:solidFill>
          </w14:textFill>
        </w:rPr>
      </w:pPr>
    </w:p>
    <w:p w14:paraId="035E316C">
      <w:pPr>
        <w:spacing w:line="40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p>
    <w:p w14:paraId="1B2A1D5F">
      <w:pPr>
        <w:spacing w:line="400" w:lineRule="atLeast"/>
        <w:rPr>
          <w:rFonts w:ascii="宋体" w:hAnsi="宋体"/>
          <w:color w:val="000000" w:themeColor="text1"/>
          <w:szCs w:val="21"/>
          <w14:textFill>
            <w14:solidFill>
              <w14:schemeClr w14:val="tx1"/>
            </w14:solidFill>
          </w14:textFill>
        </w:rPr>
      </w:pPr>
    </w:p>
    <w:p w14:paraId="4BC9D631">
      <w:pPr>
        <w:spacing w:line="40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p>
    <w:p w14:paraId="7C3A1920">
      <w:pPr>
        <w:spacing w:line="400" w:lineRule="atLeast"/>
        <w:rPr>
          <w:rFonts w:ascii="宋体" w:hAnsi="宋体"/>
          <w:color w:val="000000" w:themeColor="text1"/>
          <w:szCs w:val="21"/>
          <w14:textFill>
            <w14:solidFill>
              <w14:schemeClr w14:val="tx1"/>
            </w14:solidFill>
          </w14:textFill>
        </w:rPr>
      </w:pPr>
    </w:p>
    <w:p w14:paraId="242E6A40">
      <w:pPr>
        <w:spacing w:line="400" w:lineRule="atLeas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承诺日期：</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p>
    <w:bookmarkEnd w:id="155"/>
    <w:p w14:paraId="250B3479">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1F592357">
      <w:pPr>
        <w:tabs>
          <w:tab w:val="left" w:pos="5529"/>
        </w:tabs>
        <w:spacing w:line="360" w:lineRule="auto"/>
        <w:outlineLvl w:val="2"/>
        <w:rPr>
          <w:rFonts w:ascii="宋体" w:hAnsi="宋体"/>
          <w:b/>
          <w:bCs/>
          <w:color w:val="000000" w:themeColor="text1"/>
          <w14:textFill>
            <w14:solidFill>
              <w14:schemeClr w14:val="tx1"/>
            </w14:solidFill>
          </w14:textFill>
        </w:rPr>
      </w:pPr>
      <w:r>
        <w:rPr>
          <w:rFonts w:hint="eastAsia" w:ascii="宋体" w:hAnsi="宋体"/>
          <w:color w:val="000000" w:themeColor="text1"/>
          <w:sz w:val="24"/>
          <w:szCs w:val="20"/>
          <w:lang w:val="en-US" w:eastAsia="zh-CN"/>
          <w14:textFill>
            <w14:solidFill>
              <w14:schemeClr w14:val="tx1"/>
            </w14:solidFill>
          </w14:textFill>
        </w:rPr>
        <w:t>10</w:t>
      </w:r>
      <w:r>
        <w:rPr>
          <w:rFonts w:ascii="宋体" w:hAnsi="宋体"/>
          <w:color w:val="000000" w:themeColor="text1"/>
          <w:sz w:val="24"/>
          <w:szCs w:val="20"/>
          <w14:textFill>
            <w14:solidFill>
              <w14:schemeClr w14:val="tx1"/>
            </w14:solidFill>
          </w14:textFill>
        </w:rPr>
        <w:t xml:space="preserve">  技术文件</w:t>
      </w:r>
    </w:p>
    <w:p w14:paraId="174354DC">
      <w:pPr>
        <w:spacing w:line="360" w:lineRule="auto"/>
        <w:ind w:left="630"/>
        <w:rPr>
          <w:rFonts w:ascii="宋体" w:hAnsi="宋体"/>
          <w:b/>
          <w:bCs/>
          <w:color w:val="000000" w:themeColor="text1"/>
          <w:sz w:val="24"/>
          <w14:textFill>
            <w14:solidFill>
              <w14:schemeClr w14:val="tx1"/>
            </w14:solidFill>
          </w14:textFill>
        </w:rPr>
      </w:pPr>
      <w:r>
        <w:rPr>
          <w:rFonts w:ascii="宋体" w:hAnsi="宋体"/>
          <w:b/>
          <w:bCs/>
          <w:color w:val="000000" w:themeColor="text1"/>
          <w14:textFill>
            <w14:solidFill>
              <w14:schemeClr w14:val="tx1"/>
            </w14:solidFill>
          </w14:textFill>
        </w:rPr>
        <w:t>投标人在投标阶段提交的投标技术文件需根据采购人需求自行编制，格式自拟</w:t>
      </w:r>
      <w:r>
        <w:rPr>
          <w:rFonts w:ascii="宋体" w:hAnsi="宋体"/>
          <w:b/>
          <w:bCs/>
          <w:color w:val="000000" w:themeColor="text1"/>
          <w:sz w:val="24"/>
          <w14:textFill>
            <w14:solidFill>
              <w14:schemeClr w14:val="tx1"/>
            </w14:solidFill>
          </w14:textFill>
        </w:rPr>
        <w:t>。</w:t>
      </w:r>
    </w:p>
    <w:p w14:paraId="42380F77">
      <w:pPr>
        <w:keepNext/>
        <w:keepLines/>
        <w:widowControl/>
        <w:adjustRightInd w:val="0"/>
        <w:snapToGrid w:val="0"/>
        <w:spacing w:before="240" w:after="120" w:line="440" w:lineRule="exact"/>
        <w:jc w:val="center"/>
        <w:outlineLvl w:val="1"/>
        <w:rPr>
          <w:b/>
          <w:kern w:val="0"/>
          <w:szCs w:val="21"/>
          <w:lang w:val="zh-CN" w:eastAsia="zh-CN"/>
        </w:rPr>
      </w:pPr>
      <w:bookmarkStart w:id="156" w:name="_Toc439765508"/>
      <w:r>
        <w:rPr>
          <w:b/>
          <w:kern w:val="0"/>
          <w:szCs w:val="21"/>
          <w:lang w:val="zh-CN" w:eastAsia="zh-CN"/>
        </w:rPr>
        <w:t>投标技术文件（</w:t>
      </w:r>
      <w:r>
        <w:rPr>
          <w:rFonts w:hint="eastAsia"/>
          <w:szCs w:val="21"/>
        </w:rPr>
        <w:t>实施</w:t>
      </w:r>
      <w:r>
        <w:rPr>
          <w:szCs w:val="21"/>
        </w:rPr>
        <w:t>方案</w:t>
      </w:r>
      <w:r>
        <w:rPr>
          <w:b/>
          <w:kern w:val="0"/>
          <w:szCs w:val="21"/>
          <w:lang w:val="zh-CN" w:eastAsia="zh-CN"/>
        </w:rPr>
        <w:t>）</w:t>
      </w:r>
      <w:bookmarkEnd w:id="156"/>
    </w:p>
    <w:p w14:paraId="383C11AD">
      <w:pPr>
        <w:spacing w:line="480" w:lineRule="exact"/>
        <w:ind w:left="630"/>
        <w:rPr>
          <w:szCs w:val="21"/>
        </w:rPr>
      </w:pPr>
    </w:p>
    <w:p w14:paraId="57BD0F7F">
      <w:pPr>
        <w:spacing w:line="480" w:lineRule="exact"/>
        <w:ind w:left="630"/>
        <w:rPr>
          <w:szCs w:val="21"/>
        </w:rPr>
      </w:pPr>
      <w:r>
        <w:rPr>
          <w:szCs w:val="21"/>
        </w:rPr>
        <w:t>格式自定。</w:t>
      </w:r>
    </w:p>
    <w:p w14:paraId="382C814A">
      <w:pPr>
        <w:spacing w:line="480" w:lineRule="exact"/>
        <w:ind w:left="630"/>
        <w:rPr>
          <w:b/>
          <w:szCs w:val="21"/>
          <w:u w:val="single"/>
        </w:rPr>
      </w:pPr>
    </w:p>
    <w:p w14:paraId="70964932">
      <w:pPr>
        <w:spacing w:line="480" w:lineRule="exact"/>
        <w:ind w:left="630"/>
        <w:rPr>
          <w:b/>
          <w:szCs w:val="21"/>
          <w:u w:val="single"/>
        </w:rPr>
      </w:pPr>
      <w:r>
        <w:rPr>
          <w:b/>
          <w:szCs w:val="21"/>
          <w:u w:val="single"/>
        </w:rPr>
        <w:t>提醒投标人：投标技术文件（</w:t>
      </w:r>
      <w:r>
        <w:rPr>
          <w:rFonts w:hint="eastAsia"/>
          <w:b/>
          <w:szCs w:val="21"/>
          <w:u w:val="single"/>
        </w:rPr>
        <w:t>实施</w:t>
      </w:r>
      <w:r>
        <w:rPr>
          <w:b/>
          <w:szCs w:val="21"/>
          <w:u w:val="single"/>
        </w:rPr>
        <w:t>方案）编制应符合招标文件的相关规定。</w:t>
      </w:r>
    </w:p>
    <w:p w14:paraId="03250DC7">
      <w:pPr>
        <w:widowControl/>
        <w:jc w:val="left"/>
        <w:rPr>
          <w:b/>
          <w:sz w:val="36"/>
          <w:szCs w:val="36"/>
        </w:rPr>
      </w:pPr>
    </w:p>
    <w:p w14:paraId="38A41B52">
      <w:pPr>
        <w:numPr>
          <w:ilvl w:val="0"/>
          <w:numId w:val="16"/>
        </w:numPr>
        <w:spacing w:line="360" w:lineRule="auto"/>
        <w:outlineLvl w:val="2"/>
        <w:rPr>
          <w:rFonts w:ascii="宋体" w:hAnsi="宋体"/>
          <w:color w:val="000000" w:themeColor="text1"/>
          <w:sz w:val="24"/>
          <w:szCs w:val="20"/>
          <w14:textFill>
            <w14:solidFill>
              <w14:schemeClr w14:val="tx1"/>
            </w14:solidFill>
          </w14:textFill>
        </w:rPr>
        <w:sectPr>
          <w:headerReference r:id="rId24" w:type="default"/>
          <w:pgSz w:w="11907" w:h="16840"/>
          <w:pgMar w:top="1117" w:right="1133" w:bottom="1060" w:left="1700" w:header="878" w:footer="882" w:gutter="0"/>
          <w:cols w:space="720" w:num="1"/>
        </w:sectPr>
      </w:pPr>
      <w:r>
        <w:rPr>
          <w:rFonts w:ascii="宋体" w:hAnsi="宋体"/>
          <w:color w:val="000000" w:themeColor="text1"/>
          <w:sz w:val="24"/>
          <w14:textFill>
            <w14:solidFill>
              <w14:schemeClr w14:val="tx1"/>
            </w14:solidFill>
          </w14:textFill>
        </w:rPr>
        <w:br w:type="page"/>
      </w:r>
    </w:p>
    <w:p w14:paraId="6D3D52B0">
      <w:pPr>
        <w:spacing w:line="360" w:lineRule="auto"/>
        <w:outlineLvl w:val="2"/>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lang w:val="en-US" w:eastAsia="zh-CN"/>
          <w14:textFill>
            <w14:solidFill>
              <w14:schemeClr w14:val="tx1"/>
            </w14:solidFill>
          </w14:textFill>
        </w:rPr>
        <w:t>1</w:t>
      </w:r>
      <w:r>
        <w:rPr>
          <w:rFonts w:ascii="宋体" w:hAnsi="宋体"/>
          <w:color w:val="000000" w:themeColor="text1"/>
          <w:sz w:val="24"/>
          <w:szCs w:val="20"/>
          <w14:textFill>
            <w14:solidFill>
              <w14:schemeClr w14:val="tx1"/>
            </w14:solidFill>
          </w14:textFill>
        </w:rPr>
        <w:t xml:space="preserve">  招标文件要求提供或投标人认为应附的其他材料</w:t>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5"/>
    <w:p w14:paraId="3AA723A3">
      <w:pPr>
        <w:widowControl/>
        <w:jc w:val="left"/>
        <w:rPr>
          <w:rFonts w:ascii="宋体" w:hAnsi="宋体"/>
          <w:color w:val="000000" w:themeColor="text1"/>
          <w:sz w:val="24"/>
          <w14:textFill>
            <w14:solidFill>
              <w14:schemeClr w14:val="tx1"/>
            </w14:solidFill>
          </w14:textFill>
        </w:rPr>
      </w:pPr>
    </w:p>
    <w:sectPr>
      <w:pgSz w:w="11907" w:h="16840"/>
      <w:pgMar w:top="1418" w:right="1275" w:bottom="1418" w:left="1418"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swiss"/>
    <w:pitch w:val="default"/>
    <w:sig w:usb0="E4002EFF" w:usb1="C000E47F"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DejaVu Sans">
    <w:altName w:val="Sylfaen"/>
    <w:panose1 w:val="00000000000000000000"/>
    <w:charset w:val="00"/>
    <w:family w:val="auto"/>
    <w:pitch w:val="default"/>
    <w:sig w:usb0="00000000" w:usb1="00000000" w:usb2="0A246029" w:usb3="0400200C" w:csb0="600001FF" w:csb1="DFFF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634921"/>
      <w:docPartObj>
        <w:docPartGallery w:val="autotext"/>
      </w:docPartObj>
    </w:sdtPr>
    <w:sdtEndPr>
      <w:rPr>
        <w:rFonts w:ascii="Times New Roman"/>
        <w:sz w:val="20"/>
        <w:szCs w:val="22"/>
      </w:rPr>
    </w:sdtEndPr>
    <w:sdtContent>
      <w:p w14:paraId="28B437D5">
        <w:pPr>
          <w:pStyle w:val="28"/>
          <w:jc w:val="center"/>
          <w:rPr>
            <w:rFonts w:ascii="Times New Roman"/>
            <w:sz w:val="20"/>
            <w:szCs w:val="22"/>
          </w:rPr>
        </w:pPr>
        <w:r>
          <w:rPr>
            <w:rFonts w:ascii="Times New Roman"/>
            <w:sz w:val="20"/>
            <w:szCs w:val="22"/>
          </w:rPr>
          <w:fldChar w:fldCharType="begin"/>
        </w:r>
        <w:r>
          <w:rPr>
            <w:rFonts w:ascii="Times New Roman"/>
            <w:sz w:val="20"/>
            <w:szCs w:val="22"/>
          </w:rPr>
          <w:instrText xml:space="preserve">PAGE   \* MERGEFORMAT</w:instrText>
        </w:r>
        <w:r>
          <w:rPr>
            <w:rFonts w:ascii="Times New Roman"/>
            <w:sz w:val="20"/>
            <w:szCs w:val="22"/>
          </w:rPr>
          <w:fldChar w:fldCharType="separate"/>
        </w:r>
        <w:r>
          <w:rPr>
            <w:rFonts w:ascii="Times New Roman"/>
            <w:sz w:val="20"/>
            <w:szCs w:val="22"/>
            <w:lang w:val="zh-CN"/>
          </w:rPr>
          <w:t>6</w:t>
        </w:r>
        <w:r>
          <w:rPr>
            <w:rFonts w:ascii="Times New Roman"/>
            <w:sz w:val="20"/>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30B98">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55</w:t>
    </w:r>
    <w:r>
      <w:rPr>
        <w:rFonts w:asci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37FB">
    <w:pPr>
      <w:spacing w:line="200" w:lineRule="exact"/>
      <w:rPr>
        <w:sz w:val="20"/>
        <w:szCs w:val="20"/>
      </w:rPr>
    </w:pPr>
    <w:r>
      <w:rPr>
        <w:sz w:val="22"/>
        <w:szCs w:val="22"/>
      </w:rPr>
      <mc:AlternateContent>
        <mc:Choice Requires="wps">
          <w:drawing>
            <wp:anchor distT="0" distB="0" distL="114300" distR="114300" simplePos="0" relativeHeight="251659264" behindDoc="1" locked="0" layoutInCell="1" allowOverlap="1">
              <wp:simplePos x="0" y="0"/>
              <wp:positionH relativeFrom="page">
                <wp:posOffset>3596640</wp:posOffset>
              </wp:positionH>
              <wp:positionV relativeFrom="page">
                <wp:posOffset>10044430</wp:posOffset>
              </wp:positionV>
              <wp:extent cx="369570" cy="146050"/>
              <wp:effectExtent l="0" t="0" r="0" b="0"/>
              <wp:wrapNone/>
              <wp:docPr id="2" name="Text Box 16"/>
              <wp:cNvGraphicFramePr/>
              <a:graphic xmlns:a="http://schemas.openxmlformats.org/drawingml/2006/main">
                <a:graphicData uri="http://schemas.microsoft.com/office/word/2010/wordprocessingShape">
                  <wps:wsp>
                    <wps:cNvSpPr txBox="1">
                      <a:spLocks noChangeArrowheads="1"/>
                    </wps:cNvSpPr>
                    <wps:spPr bwMode="auto">
                      <a:xfrm>
                        <a:off x="0" y="0"/>
                        <a:ext cx="369570" cy="146050"/>
                      </a:xfrm>
                      <a:prstGeom prst="rect">
                        <a:avLst/>
                      </a:prstGeom>
                      <a:noFill/>
                      <a:ln>
                        <a:noFill/>
                      </a:ln>
                    </wps:spPr>
                    <wps:txbx>
                      <w:txbxContent>
                        <w:p w14:paraId="506710A5">
                          <w:pPr>
                            <w:spacing w:line="220" w:lineRule="exact"/>
                            <w:ind w:left="20" w:right="-48"/>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rPr>
                            <w:t>—</w:t>
                          </w:r>
                          <w:r>
                            <w:fldChar w:fldCharType="begin"/>
                          </w:r>
                          <w:r>
                            <w:rPr>
                              <w:rFonts w:eastAsia="Times New Roman"/>
                              <w:sz w:val="18"/>
                              <w:szCs w:val="18"/>
                            </w:rPr>
                            <w:instrText xml:space="preserve"> PAGE </w:instrText>
                          </w:r>
                          <w:r>
                            <w:fldChar w:fldCharType="separate"/>
                          </w:r>
                          <w:r>
                            <w:rPr>
                              <w:rFonts w:eastAsia="Times New Roman"/>
                              <w:sz w:val="18"/>
                              <w:szCs w:val="18"/>
                            </w:rPr>
                            <w:t>29</w:t>
                          </w:r>
                          <w:r>
                            <w:fldChar w:fldCharType="end"/>
                          </w:r>
                          <w:r>
                            <w:rPr>
                              <w:rFonts w:ascii="Microsoft JhengHei" w:hAnsi="Microsoft JhengHei" w:eastAsia="Microsoft JhengHei" w:cs="Microsoft JhengHei"/>
                              <w:sz w:val="18"/>
                              <w:szCs w:val="18"/>
                            </w:rPr>
                            <w:t>—</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283.2pt;margin-top:790.9pt;height:11.5pt;width:29.1pt;mso-position-horizontal-relative:page;mso-position-vertical-relative:page;z-index:-251657216;mso-width-relative:page;mso-height-relative:page;" filled="f" stroked="f" coordsize="21600,21600" o:gfxdata="UEsDBAoAAAAAAIdO4kAAAAAAAAAAAAAAAAAEAAAAZHJzL1BLAwQUAAAACACHTuJAI1GM+toAAAAN&#10;AQAADwAAAGRycy9kb3ducmV2LnhtbE2PzU7DMBCE70i8g7VI3KidKrVCiFMhBCckRBoOHJ3YTazG&#10;6xC7P7w9ywmOO/NpdqbaXvzETnaJLqCCbCWAWeyDcTgo+Ghf7gpgMWk0egpoFXzbCNv6+qrSpQln&#10;bOxplwZGIRhLrWBMaS45j/1ovY6rMFskbx8WrxOdy8DNos8U7ie+FkJyrx3Sh1HP9mm0/WF39Aoe&#10;P7F5dl9v3Xuzb1zb3gt8lQelbm8y8QAs2Uv6g+G3PlWHmjp14YgmsknBRsqcUDI2RUYjCJHrXALr&#10;SJIiL4DXFf+/ov4BUEsDBBQAAAAIAIdO4kCfFDKT/gEAAAQEAAAOAAAAZHJzL2Uyb0RvYy54bWyt&#10;U8tu2zAQvBfoPxC817Ldxm0Fy0EaI0WB9AEk/YA1RVlERS67pC25X98lZbt5XHLohVgul8OZ2eXy&#10;crCd2GsKBl0lZ5OpFNoprI3bVvLn/c2bD1KECK6GDp2u5EEHebl6/WrZ+1LPscWu1iQYxIWy95Vs&#10;Y/RlUQTVagthgl47PmyQLETe0raoCXpGt10xn04XRY9Ue0KlQ+DsejyUR0R6CSA2jVF6jWpntYsj&#10;KukOIksKrfFBrjLbptEqfm+aoKPoKslKY175EY43aS1WSyi3BL416kgBXkLhiSYLxvGjZ6g1RBA7&#10;Ms+grFGEAZs4UWiLUUh2hFXMpk+8uWvB66yFrQ7+bHr4f7Dq2/4HCVNXci6FA8sNv9dDFJ9wELNF&#10;sqf3oeSqO891ceA8D02WGvwtql9BOLxuwW31FRH2rYaa6c3SzeLB1REnJJBN/xVrfgd2ETPQ0JBN&#10;3rEbgtG5NYdzaxIXxcm3i48X7/lE8dHs3WJ6kVtXQHm67CnEzxqtSEEliTufwWF/G2IiA+WpJL3l&#10;8MZ0Xe5+5x4luDBlMvnEd2Qeh81wNGOD9YFlEI7DxF+JgxbpjxQ9D1Ilw+8dkJai++LYijR1p4BO&#10;weYUgFN8tZJRijG8juN07jyZbcvIo9kOr9iuxmQpydeRxZEnD0dWeBzkNH0P97nq3+dd/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UYz62gAAAA0BAAAPAAAAAAAAAAEAIAAAACIAAABkcnMvZG93&#10;bnJldi54bWxQSwECFAAUAAAACACHTuJAnxQyk/4BAAAEBAAADgAAAAAAAAABACAAAAApAQAAZHJz&#10;L2Uyb0RvYy54bWxQSwUGAAAAAAYABgBZAQAAmQUAAAAA&#10;">
              <v:fill on="f" focussize="0,0"/>
              <v:stroke on="f"/>
              <v:imagedata o:title=""/>
              <o:lock v:ext="edit" aspectratio="f"/>
              <v:textbox inset="0mm,0mm,0mm,0mm">
                <w:txbxContent>
                  <w:p w14:paraId="506710A5">
                    <w:pPr>
                      <w:spacing w:line="220" w:lineRule="exact"/>
                      <w:ind w:left="20" w:right="-48"/>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rPr>
                      <w:t>—</w:t>
                    </w:r>
                    <w:r>
                      <w:fldChar w:fldCharType="begin"/>
                    </w:r>
                    <w:r>
                      <w:rPr>
                        <w:rFonts w:eastAsia="Times New Roman"/>
                        <w:sz w:val="18"/>
                        <w:szCs w:val="18"/>
                      </w:rPr>
                      <w:instrText xml:space="preserve"> PAGE </w:instrText>
                    </w:r>
                    <w:r>
                      <w:fldChar w:fldCharType="separate"/>
                    </w:r>
                    <w:r>
                      <w:rPr>
                        <w:rFonts w:eastAsia="Times New Roman"/>
                        <w:sz w:val="18"/>
                        <w:szCs w:val="18"/>
                      </w:rPr>
                      <w:t>29</w:t>
                    </w:r>
                    <w:r>
                      <w:fldChar w:fldCharType="end"/>
                    </w:r>
                    <w:r>
                      <w:rPr>
                        <w:rFonts w:ascii="Microsoft JhengHei" w:hAnsi="Microsoft JhengHei" w:eastAsia="Microsoft JhengHei" w:cs="Microsoft JhengHei"/>
                        <w:sz w:val="18"/>
                        <w:szCs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2B88C">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5600358C">
    <w:pPr>
      <w:pStyle w:val="28"/>
      <w:ind w:right="360"/>
    </w:pPr>
  </w:p>
  <w:p w14:paraId="68663D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54D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B254">
    <w:pPr>
      <w:pStyle w:val="29"/>
      <w:pBdr>
        <w:bottom w:val="none" w:color="auto" w:sz="0" w:space="0"/>
      </w:pBd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1C44A">
    <w:pPr>
      <w:pStyle w:val="29"/>
      <w:ind w:left="840" w:hanging="4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239AD">
    <w:pPr>
      <w:pStyle w:val="29"/>
      <w:ind w:left="840" w:hanging="42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9D15">
    <w:pPr>
      <w:pStyle w:val="29"/>
      <w:ind w:left="840" w:hanging="4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CB45">
    <w:pPr>
      <w:pStyle w:val="29"/>
      <w:ind w:left="840" w:hanging="4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E69F">
    <w:pPr>
      <w:pStyle w:val="29"/>
      <w:ind w:left="840" w:hanging="4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6F9A1">
    <w:pPr>
      <w:pStyle w:val="29"/>
      <w:ind w:left="840" w:hanging="4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0233A">
    <w:pPr>
      <w:pStyle w:val="29"/>
      <w:ind w:left="840" w:hanging="4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6284">
    <w:pPr>
      <w:pStyle w:val="29"/>
      <w:ind w:left="84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1E0C3">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C7969">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0FF72">
    <w:pPr>
      <w:pStyle w:val="29"/>
      <w:ind w:left="840" w:hanging="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02B9">
    <w:pPr>
      <w:pStyle w:val="29"/>
      <w:ind w:left="840" w:hanging="420"/>
    </w:pPr>
  </w:p>
  <w:p w14:paraId="29053DA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1F134">
    <w:pPr>
      <w:pStyle w:val="29"/>
      <w:ind w:left="840" w:hanging="4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ED91">
    <w:pPr>
      <w:pStyle w:val="29"/>
      <w:ind w:left="840" w:hanging="4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C6E22">
    <w:pPr>
      <w:pStyle w:val="29"/>
      <w:ind w:left="840" w:hanging="4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72FB">
    <w:pPr>
      <w:pStyle w:val="29"/>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0C5C4"/>
    <w:multiLevelType w:val="multilevel"/>
    <w:tmpl w:val="D1A0C5C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ascii="Times New Roman" w:hAnsi="Times New Roman" w:cs="Times New Roman"/>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DB02710"/>
    <w:multiLevelType w:val="singleLevel"/>
    <w:tmpl w:val="DDB02710"/>
    <w:lvl w:ilvl="0" w:tentative="0">
      <w:start w:val="1"/>
      <w:numFmt w:val="bullet"/>
      <w:lvlText w:val=""/>
      <w:lvlJc w:val="left"/>
      <w:pPr>
        <w:ind w:left="420" w:hanging="420"/>
      </w:pPr>
      <w:rPr>
        <w:rFonts w:hint="default" w:ascii="Wingdings" w:hAnsi="Wingdings"/>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7"/>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1"/>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color w:val="00000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2"/>
      <w:lvlText w:val="%1"/>
      <w:lvlJc w:val="left"/>
      <w:pPr>
        <w:ind w:left="680" w:hanging="680"/>
      </w:pPr>
      <w:rPr>
        <w:rFonts w:hint="eastAsia" w:ascii="宋体" w:hAnsi="宋体" w:eastAsia="宋体"/>
      </w:rPr>
    </w:lvl>
    <w:lvl w:ilvl="1" w:tentative="0">
      <w:start w:val="1"/>
      <w:numFmt w:val="decimal"/>
      <w:pStyle w:val="213"/>
      <w:lvlText w:val="%1.%2"/>
      <w:lvlJc w:val="left"/>
      <w:pPr>
        <w:ind w:left="851" w:hanging="851"/>
      </w:pPr>
      <w:rPr>
        <w:rFonts w:hint="eastAsia" w:ascii="宋体" w:hAnsi="宋体" w:eastAsia="宋体"/>
        <w:color w:val="auto"/>
      </w:rPr>
    </w:lvl>
    <w:lvl w:ilvl="2" w:tentative="0">
      <w:start w:val="1"/>
      <w:numFmt w:val="decimal"/>
      <w:pStyle w:val="21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0FBCEF59"/>
    <w:multiLevelType w:val="singleLevel"/>
    <w:tmpl w:val="0FBCEF59"/>
    <w:lvl w:ilvl="0" w:tentative="0">
      <w:start w:val="2"/>
      <w:numFmt w:val="decimal"/>
      <w:suff w:val="space"/>
      <w:lvlText w:val="%1."/>
      <w:lvlJc w:val="left"/>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7D9493D4"/>
    <w:multiLevelType w:val="singleLevel"/>
    <w:tmpl w:val="7D9493D4"/>
    <w:lvl w:ilvl="0" w:tentative="0">
      <w:start w:val="2"/>
      <w:numFmt w:val="chineseCounting"/>
      <w:suff w:val="nothing"/>
      <w:lvlText w:val="%1、"/>
      <w:lvlJc w:val="left"/>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11"/>
  </w:num>
  <w:num w:numId="9">
    <w:abstractNumId w:val="8"/>
  </w:num>
  <w:num w:numId="10">
    <w:abstractNumId w:val="15"/>
  </w:num>
  <w:num w:numId="11">
    <w:abstractNumId w:val="2"/>
  </w:num>
  <w:num w:numId="12">
    <w:abstractNumId w:val="14"/>
  </w:num>
  <w:num w:numId="13">
    <w:abstractNumId w:val="12"/>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DIxMjFlNDkwZDI1OTNkYmIyY2FmMzlhMDVjYTQwMW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CC"/>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C43"/>
    <w:rsid w:val="00005DF0"/>
    <w:rsid w:val="00005EC8"/>
    <w:rsid w:val="000060A7"/>
    <w:rsid w:val="000062FB"/>
    <w:rsid w:val="000064B2"/>
    <w:rsid w:val="00006923"/>
    <w:rsid w:val="00006BD5"/>
    <w:rsid w:val="00006CD1"/>
    <w:rsid w:val="00006CD3"/>
    <w:rsid w:val="00006D98"/>
    <w:rsid w:val="000073B1"/>
    <w:rsid w:val="000073E8"/>
    <w:rsid w:val="00007598"/>
    <w:rsid w:val="0000781A"/>
    <w:rsid w:val="00007A5A"/>
    <w:rsid w:val="00007DA4"/>
    <w:rsid w:val="00010010"/>
    <w:rsid w:val="000100A2"/>
    <w:rsid w:val="000100B6"/>
    <w:rsid w:val="00010334"/>
    <w:rsid w:val="000104BA"/>
    <w:rsid w:val="00010670"/>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3BE"/>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99"/>
    <w:rsid w:val="000222D0"/>
    <w:rsid w:val="00022354"/>
    <w:rsid w:val="000223C3"/>
    <w:rsid w:val="00022526"/>
    <w:rsid w:val="00022562"/>
    <w:rsid w:val="00022605"/>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CD7"/>
    <w:rsid w:val="00024D50"/>
    <w:rsid w:val="00024D59"/>
    <w:rsid w:val="00024FD8"/>
    <w:rsid w:val="00025050"/>
    <w:rsid w:val="000250E6"/>
    <w:rsid w:val="00025279"/>
    <w:rsid w:val="00025543"/>
    <w:rsid w:val="00025BF3"/>
    <w:rsid w:val="00025DA9"/>
    <w:rsid w:val="00026112"/>
    <w:rsid w:val="00026353"/>
    <w:rsid w:val="00026693"/>
    <w:rsid w:val="000267C8"/>
    <w:rsid w:val="00026845"/>
    <w:rsid w:val="00026AAC"/>
    <w:rsid w:val="00026D3D"/>
    <w:rsid w:val="00026F4A"/>
    <w:rsid w:val="00026FBF"/>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0D"/>
    <w:rsid w:val="0003416B"/>
    <w:rsid w:val="000342A7"/>
    <w:rsid w:val="000343B7"/>
    <w:rsid w:val="000343F4"/>
    <w:rsid w:val="0003447F"/>
    <w:rsid w:val="00034786"/>
    <w:rsid w:val="00034820"/>
    <w:rsid w:val="0003491D"/>
    <w:rsid w:val="00034F4A"/>
    <w:rsid w:val="00034F81"/>
    <w:rsid w:val="000352D3"/>
    <w:rsid w:val="0003536A"/>
    <w:rsid w:val="00035626"/>
    <w:rsid w:val="000357FF"/>
    <w:rsid w:val="00035A0D"/>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3B"/>
    <w:rsid w:val="00037376"/>
    <w:rsid w:val="000375F9"/>
    <w:rsid w:val="000378E5"/>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5A"/>
    <w:rsid w:val="00041BE6"/>
    <w:rsid w:val="00041C8A"/>
    <w:rsid w:val="00041D94"/>
    <w:rsid w:val="00041DA9"/>
    <w:rsid w:val="0004221A"/>
    <w:rsid w:val="000422C8"/>
    <w:rsid w:val="00042453"/>
    <w:rsid w:val="000424A2"/>
    <w:rsid w:val="000424B1"/>
    <w:rsid w:val="00042558"/>
    <w:rsid w:val="000426DE"/>
    <w:rsid w:val="0004276D"/>
    <w:rsid w:val="0004277A"/>
    <w:rsid w:val="00042934"/>
    <w:rsid w:val="00042AC7"/>
    <w:rsid w:val="00042BAD"/>
    <w:rsid w:val="00042C3E"/>
    <w:rsid w:val="00042FD2"/>
    <w:rsid w:val="0004311D"/>
    <w:rsid w:val="000431B4"/>
    <w:rsid w:val="0004336D"/>
    <w:rsid w:val="00043A61"/>
    <w:rsid w:val="00043B16"/>
    <w:rsid w:val="00043B1C"/>
    <w:rsid w:val="00043C68"/>
    <w:rsid w:val="00043D59"/>
    <w:rsid w:val="00043DD6"/>
    <w:rsid w:val="000441F6"/>
    <w:rsid w:val="000446D5"/>
    <w:rsid w:val="0004473A"/>
    <w:rsid w:val="0004483E"/>
    <w:rsid w:val="00044AA1"/>
    <w:rsid w:val="00044D9C"/>
    <w:rsid w:val="00044EDD"/>
    <w:rsid w:val="00045112"/>
    <w:rsid w:val="00045147"/>
    <w:rsid w:val="0004518A"/>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E4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9C0"/>
    <w:rsid w:val="00051C52"/>
    <w:rsid w:val="00051EC2"/>
    <w:rsid w:val="00052978"/>
    <w:rsid w:val="00052D2A"/>
    <w:rsid w:val="00052FD2"/>
    <w:rsid w:val="00053251"/>
    <w:rsid w:val="000535E6"/>
    <w:rsid w:val="0005360C"/>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1E4"/>
    <w:rsid w:val="00057274"/>
    <w:rsid w:val="000574C9"/>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198"/>
    <w:rsid w:val="0006142A"/>
    <w:rsid w:val="00061819"/>
    <w:rsid w:val="00061DD1"/>
    <w:rsid w:val="00061EF5"/>
    <w:rsid w:val="00061F68"/>
    <w:rsid w:val="000620CE"/>
    <w:rsid w:val="0006234D"/>
    <w:rsid w:val="00062474"/>
    <w:rsid w:val="0006272E"/>
    <w:rsid w:val="0006280B"/>
    <w:rsid w:val="00062854"/>
    <w:rsid w:val="000630BA"/>
    <w:rsid w:val="0006314D"/>
    <w:rsid w:val="0006336F"/>
    <w:rsid w:val="000633D6"/>
    <w:rsid w:val="000634A5"/>
    <w:rsid w:val="00063AB9"/>
    <w:rsid w:val="00063DC4"/>
    <w:rsid w:val="000640A5"/>
    <w:rsid w:val="00064564"/>
    <w:rsid w:val="000645FE"/>
    <w:rsid w:val="00064939"/>
    <w:rsid w:val="000649EC"/>
    <w:rsid w:val="00064C8A"/>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0C3"/>
    <w:rsid w:val="0006751D"/>
    <w:rsid w:val="00067529"/>
    <w:rsid w:val="00067802"/>
    <w:rsid w:val="000679C4"/>
    <w:rsid w:val="00067D43"/>
    <w:rsid w:val="00067E9C"/>
    <w:rsid w:val="000701A2"/>
    <w:rsid w:val="000704CD"/>
    <w:rsid w:val="0007050C"/>
    <w:rsid w:val="00070524"/>
    <w:rsid w:val="00070526"/>
    <w:rsid w:val="0007060C"/>
    <w:rsid w:val="0007090B"/>
    <w:rsid w:val="00070998"/>
    <w:rsid w:val="00070BB9"/>
    <w:rsid w:val="00070C24"/>
    <w:rsid w:val="00070DFB"/>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9A8"/>
    <w:rsid w:val="00073C70"/>
    <w:rsid w:val="00074113"/>
    <w:rsid w:val="00074147"/>
    <w:rsid w:val="00074252"/>
    <w:rsid w:val="0007464A"/>
    <w:rsid w:val="00074780"/>
    <w:rsid w:val="00074786"/>
    <w:rsid w:val="00074C28"/>
    <w:rsid w:val="000751DF"/>
    <w:rsid w:val="000752FF"/>
    <w:rsid w:val="000756AC"/>
    <w:rsid w:val="00075879"/>
    <w:rsid w:val="00075941"/>
    <w:rsid w:val="00075AFF"/>
    <w:rsid w:val="00075BC6"/>
    <w:rsid w:val="00075C77"/>
    <w:rsid w:val="00075E45"/>
    <w:rsid w:val="0007623F"/>
    <w:rsid w:val="00076259"/>
    <w:rsid w:val="0007662D"/>
    <w:rsid w:val="00076A8E"/>
    <w:rsid w:val="00076D3D"/>
    <w:rsid w:val="00076E3C"/>
    <w:rsid w:val="00076E8A"/>
    <w:rsid w:val="00076EFF"/>
    <w:rsid w:val="00076FDA"/>
    <w:rsid w:val="00077079"/>
    <w:rsid w:val="000770B3"/>
    <w:rsid w:val="0007747D"/>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0EA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54"/>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714"/>
    <w:rsid w:val="000848C3"/>
    <w:rsid w:val="000849D7"/>
    <w:rsid w:val="00084A05"/>
    <w:rsid w:val="00084B23"/>
    <w:rsid w:val="00084FE2"/>
    <w:rsid w:val="00085002"/>
    <w:rsid w:val="000851B1"/>
    <w:rsid w:val="00085227"/>
    <w:rsid w:val="000852B5"/>
    <w:rsid w:val="00085AF9"/>
    <w:rsid w:val="00085B15"/>
    <w:rsid w:val="00085C48"/>
    <w:rsid w:val="00085D2A"/>
    <w:rsid w:val="00085D6D"/>
    <w:rsid w:val="00085D71"/>
    <w:rsid w:val="00085F6D"/>
    <w:rsid w:val="0008601C"/>
    <w:rsid w:val="00086020"/>
    <w:rsid w:val="000861B9"/>
    <w:rsid w:val="000861C0"/>
    <w:rsid w:val="0008620D"/>
    <w:rsid w:val="0008626C"/>
    <w:rsid w:val="000867A5"/>
    <w:rsid w:val="00086927"/>
    <w:rsid w:val="00086998"/>
    <w:rsid w:val="00086C03"/>
    <w:rsid w:val="00086EFE"/>
    <w:rsid w:val="00087282"/>
    <w:rsid w:val="00087C66"/>
    <w:rsid w:val="00087D11"/>
    <w:rsid w:val="00087DE9"/>
    <w:rsid w:val="000902F4"/>
    <w:rsid w:val="0009038E"/>
    <w:rsid w:val="000904B2"/>
    <w:rsid w:val="00090738"/>
    <w:rsid w:val="00090850"/>
    <w:rsid w:val="00090950"/>
    <w:rsid w:val="00090958"/>
    <w:rsid w:val="00090AAA"/>
    <w:rsid w:val="00090C22"/>
    <w:rsid w:val="00090CC8"/>
    <w:rsid w:val="00090E07"/>
    <w:rsid w:val="00090F15"/>
    <w:rsid w:val="000911FC"/>
    <w:rsid w:val="000914C3"/>
    <w:rsid w:val="000914DC"/>
    <w:rsid w:val="000915D2"/>
    <w:rsid w:val="00091842"/>
    <w:rsid w:val="00091976"/>
    <w:rsid w:val="000919A8"/>
    <w:rsid w:val="00091A30"/>
    <w:rsid w:val="00091D7F"/>
    <w:rsid w:val="00091DCF"/>
    <w:rsid w:val="00091E0A"/>
    <w:rsid w:val="00091EBC"/>
    <w:rsid w:val="0009202E"/>
    <w:rsid w:val="0009206B"/>
    <w:rsid w:val="0009213E"/>
    <w:rsid w:val="00092413"/>
    <w:rsid w:val="00092582"/>
    <w:rsid w:val="000925EE"/>
    <w:rsid w:val="000927C4"/>
    <w:rsid w:val="00092BA3"/>
    <w:rsid w:val="00092C18"/>
    <w:rsid w:val="00092EA1"/>
    <w:rsid w:val="00092EC4"/>
    <w:rsid w:val="00093073"/>
    <w:rsid w:val="00093464"/>
    <w:rsid w:val="000935DA"/>
    <w:rsid w:val="00093680"/>
    <w:rsid w:val="00093A07"/>
    <w:rsid w:val="00093DF7"/>
    <w:rsid w:val="00093EE8"/>
    <w:rsid w:val="00093F6E"/>
    <w:rsid w:val="0009426B"/>
    <w:rsid w:val="000944DB"/>
    <w:rsid w:val="000945AA"/>
    <w:rsid w:val="00094A82"/>
    <w:rsid w:val="00094BE8"/>
    <w:rsid w:val="00094C99"/>
    <w:rsid w:val="00094CC8"/>
    <w:rsid w:val="00094CE8"/>
    <w:rsid w:val="000950F5"/>
    <w:rsid w:val="00095435"/>
    <w:rsid w:val="00095654"/>
    <w:rsid w:val="000956AB"/>
    <w:rsid w:val="00095AF8"/>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104"/>
    <w:rsid w:val="000974EB"/>
    <w:rsid w:val="0009757F"/>
    <w:rsid w:val="000975C7"/>
    <w:rsid w:val="000976D2"/>
    <w:rsid w:val="000979E2"/>
    <w:rsid w:val="00097A5A"/>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97F"/>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E36"/>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C81"/>
    <w:rsid w:val="000B3FFC"/>
    <w:rsid w:val="000B3FFE"/>
    <w:rsid w:val="000B43F5"/>
    <w:rsid w:val="000B43FB"/>
    <w:rsid w:val="000B4569"/>
    <w:rsid w:val="000B45D7"/>
    <w:rsid w:val="000B4721"/>
    <w:rsid w:val="000B48BD"/>
    <w:rsid w:val="000B4993"/>
    <w:rsid w:val="000B4A43"/>
    <w:rsid w:val="000B4EA9"/>
    <w:rsid w:val="000B4FDF"/>
    <w:rsid w:val="000B5054"/>
    <w:rsid w:val="000B51F4"/>
    <w:rsid w:val="000B5244"/>
    <w:rsid w:val="000B527F"/>
    <w:rsid w:val="000B52C2"/>
    <w:rsid w:val="000B5452"/>
    <w:rsid w:val="000B554E"/>
    <w:rsid w:val="000B55C3"/>
    <w:rsid w:val="000B5660"/>
    <w:rsid w:val="000B567B"/>
    <w:rsid w:val="000B5883"/>
    <w:rsid w:val="000B5A3A"/>
    <w:rsid w:val="000B5C9C"/>
    <w:rsid w:val="000B5FAE"/>
    <w:rsid w:val="000B61D8"/>
    <w:rsid w:val="000B622F"/>
    <w:rsid w:val="000B62EF"/>
    <w:rsid w:val="000B6409"/>
    <w:rsid w:val="000B6929"/>
    <w:rsid w:val="000B69F5"/>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3DC"/>
    <w:rsid w:val="000C074E"/>
    <w:rsid w:val="000C1275"/>
    <w:rsid w:val="000C15B8"/>
    <w:rsid w:val="000C1698"/>
    <w:rsid w:val="000C1890"/>
    <w:rsid w:val="000C196B"/>
    <w:rsid w:val="000C1A39"/>
    <w:rsid w:val="000C1E46"/>
    <w:rsid w:val="000C1F62"/>
    <w:rsid w:val="000C2008"/>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46"/>
    <w:rsid w:val="000C4C98"/>
    <w:rsid w:val="000C4E0C"/>
    <w:rsid w:val="000C4E9E"/>
    <w:rsid w:val="000C4F33"/>
    <w:rsid w:val="000C4F3E"/>
    <w:rsid w:val="000C4F74"/>
    <w:rsid w:val="000C5023"/>
    <w:rsid w:val="000C5166"/>
    <w:rsid w:val="000C516C"/>
    <w:rsid w:val="000C5319"/>
    <w:rsid w:val="000C53CE"/>
    <w:rsid w:val="000C546A"/>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744"/>
    <w:rsid w:val="000C7E46"/>
    <w:rsid w:val="000C7F4C"/>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4D"/>
    <w:rsid w:val="000D309B"/>
    <w:rsid w:val="000D30F6"/>
    <w:rsid w:val="000D3225"/>
    <w:rsid w:val="000D3324"/>
    <w:rsid w:val="000D3332"/>
    <w:rsid w:val="000D335B"/>
    <w:rsid w:val="000D3397"/>
    <w:rsid w:val="000D33BE"/>
    <w:rsid w:val="000D38C3"/>
    <w:rsid w:val="000D398B"/>
    <w:rsid w:val="000D3A27"/>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62"/>
    <w:rsid w:val="000D6AEB"/>
    <w:rsid w:val="000D6C0B"/>
    <w:rsid w:val="000D6C2E"/>
    <w:rsid w:val="000D7460"/>
    <w:rsid w:val="000D7971"/>
    <w:rsid w:val="000D79DB"/>
    <w:rsid w:val="000D7ABF"/>
    <w:rsid w:val="000D7D7F"/>
    <w:rsid w:val="000D7D9A"/>
    <w:rsid w:val="000D7E52"/>
    <w:rsid w:val="000D7EEC"/>
    <w:rsid w:val="000E00F0"/>
    <w:rsid w:val="000E0249"/>
    <w:rsid w:val="000E085E"/>
    <w:rsid w:val="000E0865"/>
    <w:rsid w:val="000E0994"/>
    <w:rsid w:val="000E09FF"/>
    <w:rsid w:val="000E10BC"/>
    <w:rsid w:val="000E11BF"/>
    <w:rsid w:val="000E1232"/>
    <w:rsid w:val="000E124F"/>
    <w:rsid w:val="000E1253"/>
    <w:rsid w:val="000E12D6"/>
    <w:rsid w:val="000E1590"/>
    <w:rsid w:val="000E1859"/>
    <w:rsid w:val="000E1C30"/>
    <w:rsid w:val="000E1CCF"/>
    <w:rsid w:val="000E208B"/>
    <w:rsid w:val="000E2383"/>
    <w:rsid w:val="000E2595"/>
    <w:rsid w:val="000E2961"/>
    <w:rsid w:val="000E2A71"/>
    <w:rsid w:val="000E2C27"/>
    <w:rsid w:val="000E2D24"/>
    <w:rsid w:val="000E2F58"/>
    <w:rsid w:val="000E2F7A"/>
    <w:rsid w:val="000E321B"/>
    <w:rsid w:val="000E3359"/>
    <w:rsid w:val="000E36D2"/>
    <w:rsid w:val="000E371C"/>
    <w:rsid w:val="000E37B4"/>
    <w:rsid w:val="000E3B6C"/>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796"/>
    <w:rsid w:val="000E6A44"/>
    <w:rsid w:val="000E6D55"/>
    <w:rsid w:val="000E7231"/>
    <w:rsid w:val="000E7316"/>
    <w:rsid w:val="000E7432"/>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7EE"/>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7FC"/>
    <w:rsid w:val="000F581F"/>
    <w:rsid w:val="000F5829"/>
    <w:rsid w:val="000F58A7"/>
    <w:rsid w:val="000F5A9B"/>
    <w:rsid w:val="000F5AE4"/>
    <w:rsid w:val="000F5B31"/>
    <w:rsid w:val="000F5E7A"/>
    <w:rsid w:val="000F616A"/>
    <w:rsid w:val="000F6258"/>
    <w:rsid w:val="000F636C"/>
    <w:rsid w:val="000F64E1"/>
    <w:rsid w:val="000F64F1"/>
    <w:rsid w:val="000F6622"/>
    <w:rsid w:val="000F66A1"/>
    <w:rsid w:val="000F67F0"/>
    <w:rsid w:val="000F6CE4"/>
    <w:rsid w:val="000F70CD"/>
    <w:rsid w:val="000F72E1"/>
    <w:rsid w:val="000F736E"/>
    <w:rsid w:val="000F738E"/>
    <w:rsid w:val="000F74AB"/>
    <w:rsid w:val="000F74D5"/>
    <w:rsid w:val="000F7671"/>
    <w:rsid w:val="000F775A"/>
    <w:rsid w:val="000F7B8C"/>
    <w:rsid w:val="000F7C70"/>
    <w:rsid w:val="000F7E2B"/>
    <w:rsid w:val="00100260"/>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4E"/>
    <w:rsid w:val="00101E70"/>
    <w:rsid w:val="0010209B"/>
    <w:rsid w:val="00102313"/>
    <w:rsid w:val="0010234F"/>
    <w:rsid w:val="001024B0"/>
    <w:rsid w:val="0010261F"/>
    <w:rsid w:val="00102653"/>
    <w:rsid w:val="00102833"/>
    <w:rsid w:val="001028FF"/>
    <w:rsid w:val="00102BA9"/>
    <w:rsid w:val="00102F8E"/>
    <w:rsid w:val="00103253"/>
    <w:rsid w:val="001033C4"/>
    <w:rsid w:val="00103460"/>
    <w:rsid w:val="0010366C"/>
    <w:rsid w:val="001036EB"/>
    <w:rsid w:val="00103727"/>
    <w:rsid w:val="0010372B"/>
    <w:rsid w:val="00103916"/>
    <w:rsid w:val="00103A23"/>
    <w:rsid w:val="00103AFD"/>
    <w:rsid w:val="00103C7C"/>
    <w:rsid w:val="00103EA8"/>
    <w:rsid w:val="00103FCB"/>
    <w:rsid w:val="0010421A"/>
    <w:rsid w:val="001042C5"/>
    <w:rsid w:val="00104312"/>
    <w:rsid w:val="00104581"/>
    <w:rsid w:val="001045A2"/>
    <w:rsid w:val="00104823"/>
    <w:rsid w:val="001048BF"/>
    <w:rsid w:val="001049C9"/>
    <w:rsid w:val="00104AC6"/>
    <w:rsid w:val="00104B8D"/>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2A"/>
    <w:rsid w:val="00111AB0"/>
    <w:rsid w:val="00111B72"/>
    <w:rsid w:val="00111BB5"/>
    <w:rsid w:val="00111D5C"/>
    <w:rsid w:val="00111DD5"/>
    <w:rsid w:val="00111E46"/>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98A"/>
    <w:rsid w:val="00114A55"/>
    <w:rsid w:val="00114A83"/>
    <w:rsid w:val="00114C08"/>
    <w:rsid w:val="00114D97"/>
    <w:rsid w:val="001151F2"/>
    <w:rsid w:val="00115763"/>
    <w:rsid w:val="0011586F"/>
    <w:rsid w:val="00115942"/>
    <w:rsid w:val="00115943"/>
    <w:rsid w:val="00115979"/>
    <w:rsid w:val="00115A3B"/>
    <w:rsid w:val="00115A7A"/>
    <w:rsid w:val="00115BEF"/>
    <w:rsid w:val="00115CAE"/>
    <w:rsid w:val="00115F81"/>
    <w:rsid w:val="001160B0"/>
    <w:rsid w:val="001160FB"/>
    <w:rsid w:val="0011665B"/>
    <w:rsid w:val="00116717"/>
    <w:rsid w:val="001167AC"/>
    <w:rsid w:val="00116B52"/>
    <w:rsid w:val="00116C62"/>
    <w:rsid w:val="00116D7F"/>
    <w:rsid w:val="00117108"/>
    <w:rsid w:val="00117175"/>
    <w:rsid w:val="00117253"/>
    <w:rsid w:val="00117358"/>
    <w:rsid w:val="001174DD"/>
    <w:rsid w:val="00117635"/>
    <w:rsid w:val="00117A2B"/>
    <w:rsid w:val="00117B61"/>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0DCD"/>
    <w:rsid w:val="0012135A"/>
    <w:rsid w:val="00121418"/>
    <w:rsid w:val="00121624"/>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76C"/>
    <w:rsid w:val="0012386D"/>
    <w:rsid w:val="00123AEA"/>
    <w:rsid w:val="00123C6B"/>
    <w:rsid w:val="00123C87"/>
    <w:rsid w:val="00123CD1"/>
    <w:rsid w:val="00123ECE"/>
    <w:rsid w:val="00123FDC"/>
    <w:rsid w:val="00124082"/>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D4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AA8"/>
    <w:rsid w:val="00130B75"/>
    <w:rsid w:val="00130C9F"/>
    <w:rsid w:val="00130CE1"/>
    <w:rsid w:val="00130D4E"/>
    <w:rsid w:val="00130DBC"/>
    <w:rsid w:val="00130F26"/>
    <w:rsid w:val="001310F1"/>
    <w:rsid w:val="00131197"/>
    <w:rsid w:val="001314B9"/>
    <w:rsid w:val="001316B2"/>
    <w:rsid w:val="001316FA"/>
    <w:rsid w:val="0013186F"/>
    <w:rsid w:val="001319A0"/>
    <w:rsid w:val="00131D11"/>
    <w:rsid w:val="00131ED2"/>
    <w:rsid w:val="00132024"/>
    <w:rsid w:val="00132696"/>
    <w:rsid w:val="001328EB"/>
    <w:rsid w:val="001329F3"/>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B5"/>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89E"/>
    <w:rsid w:val="001371D4"/>
    <w:rsid w:val="001371DC"/>
    <w:rsid w:val="001379B7"/>
    <w:rsid w:val="00137A98"/>
    <w:rsid w:val="00137B17"/>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940"/>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5FCF"/>
    <w:rsid w:val="0014623B"/>
    <w:rsid w:val="00146568"/>
    <w:rsid w:val="0014676D"/>
    <w:rsid w:val="00146782"/>
    <w:rsid w:val="00146993"/>
    <w:rsid w:val="00146C9F"/>
    <w:rsid w:val="00146CFB"/>
    <w:rsid w:val="00146FDE"/>
    <w:rsid w:val="00147261"/>
    <w:rsid w:val="00147382"/>
    <w:rsid w:val="001473A6"/>
    <w:rsid w:val="001473C3"/>
    <w:rsid w:val="00147A05"/>
    <w:rsid w:val="00147A2E"/>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E65"/>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0C"/>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122"/>
    <w:rsid w:val="001602B3"/>
    <w:rsid w:val="0016040C"/>
    <w:rsid w:val="001604C3"/>
    <w:rsid w:val="0016050D"/>
    <w:rsid w:val="0016079C"/>
    <w:rsid w:val="0016086E"/>
    <w:rsid w:val="001609D0"/>
    <w:rsid w:val="00160A0C"/>
    <w:rsid w:val="00160C89"/>
    <w:rsid w:val="00160D63"/>
    <w:rsid w:val="0016104C"/>
    <w:rsid w:val="0016116F"/>
    <w:rsid w:val="0016143E"/>
    <w:rsid w:val="00161555"/>
    <w:rsid w:val="00161574"/>
    <w:rsid w:val="001615D5"/>
    <w:rsid w:val="001618DB"/>
    <w:rsid w:val="00161A84"/>
    <w:rsid w:val="00161AF3"/>
    <w:rsid w:val="001620A0"/>
    <w:rsid w:val="001620E1"/>
    <w:rsid w:val="0016223A"/>
    <w:rsid w:val="001623B5"/>
    <w:rsid w:val="001624B5"/>
    <w:rsid w:val="00162754"/>
    <w:rsid w:val="001627F3"/>
    <w:rsid w:val="001629D3"/>
    <w:rsid w:val="00162A46"/>
    <w:rsid w:val="00162CAD"/>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23E"/>
    <w:rsid w:val="001703B4"/>
    <w:rsid w:val="001705E4"/>
    <w:rsid w:val="00170D89"/>
    <w:rsid w:val="00170FF3"/>
    <w:rsid w:val="001712A1"/>
    <w:rsid w:val="001712C4"/>
    <w:rsid w:val="00171325"/>
    <w:rsid w:val="00171451"/>
    <w:rsid w:val="0017186C"/>
    <w:rsid w:val="001718E8"/>
    <w:rsid w:val="001719E1"/>
    <w:rsid w:val="00171BD4"/>
    <w:rsid w:val="00171C93"/>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2BD"/>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941"/>
    <w:rsid w:val="00181A20"/>
    <w:rsid w:val="00181C43"/>
    <w:rsid w:val="00181C75"/>
    <w:rsid w:val="00181D48"/>
    <w:rsid w:val="00181D80"/>
    <w:rsid w:val="00182348"/>
    <w:rsid w:val="00182464"/>
    <w:rsid w:val="001824BE"/>
    <w:rsid w:val="001826C3"/>
    <w:rsid w:val="001829EB"/>
    <w:rsid w:val="00182C70"/>
    <w:rsid w:val="00182EA2"/>
    <w:rsid w:val="00183026"/>
    <w:rsid w:val="001834AA"/>
    <w:rsid w:val="001835E4"/>
    <w:rsid w:val="001835F6"/>
    <w:rsid w:val="001838C6"/>
    <w:rsid w:val="00183935"/>
    <w:rsid w:val="0018397D"/>
    <w:rsid w:val="00183A51"/>
    <w:rsid w:val="00183A60"/>
    <w:rsid w:val="00183B57"/>
    <w:rsid w:val="00183C2A"/>
    <w:rsid w:val="00183DFC"/>
    <w:rsid w:val="00183F76"/>
    <w:rsid w:val="00184004"/>
    <w:rsid w:val="001840F2"/>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04B"/>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9"/>
    <w:rsid w:val="001961CE"/>
    <w:rsid w:val="00196296"/>
    <w:rsid w:val="00196AA1"/>
    <w:rsid w:val="00196C49"/>
    <w:rsid w:val="00196D7F"/>
    <w:rsid w:val="001971A4"/>
    <w:rsid w:val="00197261"/>
    <w:rsid w:val="00197275"/>
    <w:rsid w:val="0019751C"/>
    <w:rsid w:val="00197A85"/>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7EC"/>
    <w:rsid w:val="001A1914"/>
    <w:rsid w:val="001A19C5"/>
    <w:rsid w:val="001A1ABE"/>
    <w:rsid w:val="001A1B50"/>
    <w:rsid w:val="001A1B78"/>
    <w:rsid w:val="001A1BA3"/>
    <w:rsid w:val="001A1EBA"/>
    <w:rsid w:val="001A1F0B"/>
    <w:rsid w:val="001A1F70"/>
    <w:rsid w:val="001A229A"/>
    <w:rsid w:val="001A2347"/>
    <w:rsid w:val="001A2415"/>
    <w:rsid w:val="001A25C9"/>
    <w:rsid w:val="001A27B9"/>
    <w:rsid w:val="001A27E8"/>
    <w:rsid w:val="001A282B"/>
    <w:rsid w:val="001A287C"/>
    <w:rsid w:val="001A29C1"/>
    <w:rsid w:val="001A2AFE"/>
    <w:rsid w:val="001A3094"/>
    <w:rsid w:val="001A32E5"/>
    <w:rsid w:val="001A35AC"/>
    <w:rsid w:val="001A3985"/>
    <w:rsid w:val="001A3B68"/>
    <w:rsid w:val="001A3CCC"/>
    <w:rsid w:val="001A4045"/>
    <w:rsid w:val="001A40CF"/>
    <w:rsid w:val="001A4877"/>
    <w:rsid w:val="001A4A0B"/>
    <w:rsid w:val="001A4A60"/>
    <w:rsid w:val="001A500D"/>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A16"/>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90"/>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DDE"/>
    <w:rsid w:val="001B6F07"/>
    <w:rsid w:val="001B7015"/>
    <w:rsid w:val="001B702C"/>
    <w:rsid w:val="001B741C"/>
    <w:rsid w:val="001B76E6"/>
    <w:rsid w:val="001B78D3"/>
    <w:rsid w:val="001B7D86"/>
    <w:rsid w:val="001B7DF0"/>
    <w:rsid w:val="001B7E75"/>
    <w:rsid w:val="001B7E7E"/>
    <w:rsid w:val="001C00DF"/>
    <w:rsid w:val="001C010E"/>
    <w:rsid w:val="001C0191"/>
    <w:rsid w:val="001C029F"/>
    <w:rsid w:val="001C0850"/>
    <w:rsid w:val="001C0AB3"/>
    <w:rsid w:val="001C0EAD"/>
    <w:rsid w:val="001C1048"/>
    <w:rsid w:val="001C1461"/>
    <w:rsid w:val="001C167B"/>
    <w:rsid w:val="001C172A"/>
    <w:rsid w:val="001C1A12"/>
    <w:rsid w:val="001C1AE9"/>
    <w:rsid w:val="001C1B8B"/>
    <w:rsid w:val="001C1E53"/>
    <w:rsid w:val="001C2145"/>
    <w:rsid w:val="001C21D9"/>
    <w:rsid w:val="001C255E"/>
    <w:rsid w:val="001C2695"/>
    <w:rsid w:val="001C29BE"/>
    <w:rsid w:val="001C2B5A"/>
    <w:rsid w:val="001C2C7B"/>
    <w:rsid w:val="001C2DCD"/>
    <w:rsid w:val="001C2E41"/>
    <w:rsid w:val="001C2F65"/>
    <w:rsid w:val="001C304B"/>
    <w:rsid w:val="001C326E"/>
    <w:rsid w:val="001C33D5"/>
    <w:rsid w:val="001C34AE"/>
    <w:rsid w:val="001C34EC"/>
    <w:rsid w:val="001C3701"/>
    <w:rsid w:val="001C38DF"/>
    <w:rsid w:val="001C3982"/>
    <w:rsid w:val="001C3AAF"/>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638"/>
    <w:rsid w:val="001C6732"/>
    <w:rsid w:val="001C6A74"/>
    <w:rsid w:val="001C6AAB"/>
    <w:rsid w:val="001C6AE0"/>
    <w:rsid w:val="001C6B50"/>
    <w:rsid w:val="001C6C55"/>
    <w:rsid w:val="001C70EB"/>
    <w:rsid w:val="001C7210"/>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8BD"/>
    <w:rsid w:val="001D0985"/>
    <w:rsid w:val="001D09BC"/>
    <w:rsid w:val="001D0BEB"/>
    <w:rsid w:val="001D0C91"/>
    <w:rsid w:val="001D112C"/>
    <w:rsid w:val="001D165E"/>
    <w:rsid w:val="001D1689"/>
    <w:rsid w:val="001D1980"/>
    <w:rsid w:val="001D1D67"/>
    <w:rsid w:val="001D27F7"/>
    <w:rsid w:val="001D2889"/>
    <w:rsid w:val="001D28C9"/>
    <w:rsid w:val="001D2936"/>
    <w:rsid w:val="001D2BF6"/>
    <w:rsid w:val="001D2D30"/>
    <w:rsid w:val="001D3166"/>
    <w:rsid w:val="001D3530"/>
    <w:rsid w:val="001D3766"/>
    <w:rsid w:val="001D3B44"/>
    <w:rsid w:val="001D3BFA"/>
    <w:rsid w:val="001D3F50"/>
    <w:rsid w:val="001D3F9B"/>
    <w:rsid w:val="001D4067"/>
    <w:rsid w:val="001D4254"/>
    <w:rsid w:val="001D42B2"/>
    <w:rsid w:val="001D4345"/>
    <w:rsid w:val="001D4904"/>
    <w:rsid w:val="001D4A3F"/>
    <w:rsid w:val="001D4C30"/>
    <w:rsid w:val="001D4FC1"/>
    <w:rsid w:val="001D5049"/>
    <w:rsid w:val="001D52B8"/>
    <w:rsid w:val="001D5355"/>
    <w:rsid w:val="001D55D6"/>
    <w:rsid w:val="001D58A8"/>
    <w:rsid w:val="001D5E02"/>
    <w:rsid w:val="001D6001"/>
    <w:rsid w:val="001D606E"/>
    <w:rsid w:val="001D614E"/>
    <w:rsid w:val="001D61C4"/>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391"/>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C02"/>
    <w:rsid w:val="001E1D1A"/>
    <w:rsid w:val="001E1D45"/>
    <w:rsid w:val="001E1E94"/>
    <w:rsid w:val="001E226B"/>
    <w:rsid w:val="001E2280"/>
    <w:rsid w:val="001E280C"/>
    <w:rsid w:val="001E29E7"/>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767"/>
    <w:rsid w:val="001E47BE"/>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47D"/>
    <w:rsid w:val="001E7530"/>
    <w:rsid w:val="001E7640"/>
    <w:rsid w:val="001E7815"/>
    <w:rsid w:val="001E78E7"/>
    <w:rsid w:val="001E7962"/>
    <w:rsid w:val="001E7ABB"/>
    <w:rsid w:val="001E7ACA"/>
    <w:rsid w:val="001E7B98"/>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155"/>
    <w:rsid w:val="001F2402"/>
    <w:rsid w:val="001F28AA"/>
    <w:rsid w:val="001F297E"/>
    <w:rsid w:val="001F2AB7"/>
    <w:rsid w:val="001F2D4E"/>
    <w:rsid w:val="001F3246"/>
    <w:rsid w:val="001F3530"/>
    <w:rsid w:val="001F3673"/>
    <w:rsid w:val="001F36AF"/>
    <w:rsid w:val="001F385D"/>
    <w:rsid w:val="001F3C79"/>
    <w:rsid w:val="001F3D72"/>
    <w:rsid w:val="001F3E73"/>
    <w:rsid w:val="001F3EB8"/>
    <w:rsid w:val="001F3FA4"/>
    <w:rsid w:val="001F3FAF"/>
    <w:rsid w:val="001F40D5"/>
    <w:rsid w:val="001F4141"/>
    <w:rsid w:val="001F437A"/>
    <w:rsid w:val="001F4382"/>
    <w:rsid w:val="001F443D"/>
    <w:rsid w:val="001F446B"/>
    <w:rsid w:val="001F448E"/>
    <w:rsid w:val="001F4559"/>
    <w:rsid w:val="001F4752"/>
    <w:rsid w:val="001F4C73"/>
    <w:rsid w:val="001F5191"/>
    <w:rsid w:val="001F5251"/>
    <w:rsid w:val="001F52D4"/>
    <w:rsid w:val="001F5318"/>
    <w:rsid w:val="001F536F"/>
    <w:rsid w:val="001F5482"/>
    <w:rsid w:val="001F5484"/>
    <w:rsid w:val="001F584C"/>
    <w:rsid w:val="001F5BCD"/>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07"/>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1E8D"/>
    <w:rsid w:val="00202033"/>
    <w:rsid w:val="002020C2"/>
    <w:rsid w:val="002021B4"/>
    <w:rsid w:val="00202311"/>
    <w:rsid w:val="00202316"/>
    <w:rsid w:val="002023D4"/>
    <w:rsid w:val="00202A92"/>
    <w:rsid w:val="00202B06"/>
    <w:rsid w:val="00202B44"/>
    <w:rsid w:val="00202E91"/>
    <w:rsid w:val="00203009"/>
    <w:rsid w:val="00203118"/>
    <w:rsid w:val="00203153"/>
    <w:rsid w:val="002033CB"/>
    <w:rsid w:val="0020340B"/>
    <w:rsid w:val="002034C2"/>
    <w:rsid w:val="00203726"/>
    <w:rsid w:val="00203A4A"/>
    <w:rsid w:val="00203BF8"/>
    <w:rsid w:val="00203CD1"/>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0B"/>
    <w:rsid w:val="002124C1"/>
    <w:rsid w:val="002125D6"/>
    <w:rsid w:val="00212B72"/>
    <w:rsid w:val="00212BA8"/>
    <w:rsid w:val="00212CA0"/>
    <w:rsid w:val="002130DE"/>
    <w:rsid w:val="002131C5"/>
    <w:rsid w:val="00213315"/>
    <w:rsid w:val="00213701"/>
    <w:rsid w:val="002139C6"/>
    <w:rsid w:val="00213B0D"/>
    <w:rsid w:val="00213B31"/>
    <w:rsid w:val="00213EC0"/>
    <w:rsid w:val="00213EE5"/>
    <w:rsid w:val="00214137"/>
    <w:rsid w:val="002141E2"/>
    <w:rsid w:val="00214368"/>
    <w:rsid w:val="002149B1"/>
    <w:rsid w:val="00214B2B"/>
    <w:rsid w:val="00214E4A"/>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EF5"/>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5F6A"/>
    <w:rsid w:val="00226056"/>
    <w:rsid w:val="0022619D"/>
    <w:rsid w:val="00226217"/>
    <w:rsid w:val="0022656B"/>
    <w:rsid w:val="00226831"/>
    <w:rsid w:val="00226BA4"/>
    <w:rsid w:val="00226E2D"/>
    <w:rsid w:val="00226F38"/>
    <w:rsid w:val="00226FD1"/>
    <w:rsid w:val="0022737E"/>
    <w:rsid w:val="00227679"/>
    <w:rsid w:val="00227B21"/>
    <w:rsid w:val="00227BC9"/>
    <w:rsid w:val="00230687"/>
    <w:rsid w:val="00230A63"/>
    <w:rsid w:val="00230AEB"/>
    <w:rsid w:val="00230B42"/>
    <w:rsid w:val="00230CB0"/>
    <w:rsid w:val="00230CFB"/>
    <w:rsid w:val="00230EA6"/>
    <w:rsid w:val="0023108B"/>
    <w:rsid w:val="0023109B"/>
    <w:rsid w:val="002313D6"/>
    <w:rsid w:val="0023145D"/>
    <w:rsid w:val="00231658"/>
    <w:rsid w:val="002316B7"/>
    <w:rsid w:val="0023181F"/>
    <w:rsid w:val="00231D36"/>
    <w:rsid w:val="00231E6F"/>
    <w:rsid w:val="00231F45"/>
    <w:rsid w:val="00231F9E"/>
    <w:rsid w:val="00232100"/>
    <w:rsid w:val="00232120"/>
    <w:rsid w:val="0023249D"/>
    <w:rsid w:val="002324FB"/>
    <w:rsid w:val="0023250D"/>
    <w:rsid w:val="0023268D"/>
    <w:rsid w:val="00232793"/>
    <w:rsid w:val="002327DD"/>
    <w:rsid w:val="0023295E"/>
    <w:rsid w:val="00232EAF"/>
    <w:rsid w:val="0023302F"/>
    <w:rsid w:val="002332CE"/>
    <w:rsid w:val="002334AF"/>
    <w:rsid w:val="0023385B"/>
    <w:rsid w:val="002339B5"/>
    <w:rsid w:val="00233BE4"/>
    <w:rsid w:val="00233CFD"/>
    <w:rsid w:val="00233DA6"/>
    <w:rsid w:val="002340F6"/>
    <w:rsid w:val="00234295"/>
    <w:rsid w:val="00234A76"/>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44F"/>
    <w:rsid w:val="0024168E"/>
    <w:rsid w:val="00241690"/>
    <w:rsid w:val="0024177E"/>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915"/>
    <w:rsid w:val="00243ACD"/>
    <w:rsid w:val="00243CC7"/>
    <w:rsid w:val="00243F98"/>
    <w:rsid w:val="0024445A"/>
    <w:rsid w:val="0024469F"/>
    <w:rsid w:val="00244762"/>
    <w:rsid w:val="00244840"/>
    <w:rsid w:val="00244CC6"/>
    <w:rsid w:val="00244D86"/>
    <w:rsid w:val="00244E3D"/>
    <w:rsid w:val="002450BB"/>
    <w:rsid w:val="00245223"/>
    <w:rsid w:val="0024539F"/>
    <w:rsid w:val="002454AE"/>
    <w:rsid w:val="00245564"/>
    <w:rsid w:val="002455C7"/>
    <w:rsid w:val="00245676"/>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4E6"/>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6CB"/>
    <w:rsid w:val="00254AEF"/>
    <w:rsid w:val="00254DFD"/>
    <w:rsid w:val="00254E22"/>
    <w:rsid w:val="00254EFD"/>
    <w:rsid w:val="0025520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5D"/>
    <w:rsid w:val="00264CFA"/>
    <w:rsid w:val="00264DD1"/>
    <w:rsid w:val="002654F2"/>
    <w:rsid w:val="00265791"/>
    <w:rsid w:val="00265DBD"/>
    <w:rsid w:val="00265EFB"/>
    <w:rsid w:val="00266439"/>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1A4"/>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3F16"/>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5F54"/>
    <w:rsid w:val="00276129"/>
    <w:rsid w:val="00276239"/>
    <w:rsid w:val="00276311"/>
    <w:rsid w:val="0027642B"/>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DD2"/>
    <w:rsid w:val="00280F4E"/>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21"/>
    <w:rsid w:val="00282F4A"/>
    <w:rsid w:val="00282FEE"/>
    <w:rsid w:val="00283031"/>
    <w:rsid w:val="002832A6"/>
    <w:rsid w:val="002834E4"/>
    <w:rsid w:val="002837B1"/>
    <w:rsid w:val="00283AA1"/>
    <w:rsid w:val="00283C48"/>
    <w:rsid w:val="00283D5E"/>
    <w:rsid w:val="00283E2E"/>
    <w:rsid w:val="00283ED2"/>
    <w:rsid w:val="00283FC0"/>
    <w:rsid w:val="00284211"/>
    <w:rsid w:val="00284572"/>
    <w:rsid w:val="002846A1"/>
    <w:rsid w:val="00284859"/>
    <w:rsid w:val="00284905"/>
    <w:rsid w:val="00284C10"/>
    <w:rsid w:val="00284F42"/>
    <w:rsid w:val="00284F69"/>
    <w:rsid w:val="00285094"/>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A8"/>
    <w:rsid w:val="002876CA"/>
    <w:rsid w:val="0028783C"/>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5C0"/>
    <w:rsid w:val="00293919"/>
    <w:rsid w:val="002939AF"/>
    <w:rsid w:val="00293BA4"/>
    <w:rsid w:val="00293D57"/>
    <w:rsid w:val="00293F96"/>
    <w:rsid w:val="0029467E"/>
    <w:rsid w:val="00294865"/>
    <w:rsid w:val="00294B02"/>
    <w:rsid w:val="00294EEB"/>
    <w:rsid w:val="0029533F"/>
    <w:rsid w:val="0029552E"/>
    <w:rsid w:val="00295708"/>
    <w:rsid w:val="002957E5"/>
    <w:rsid w:val="00295929"/>
    <w:rsid w:val="00295B27"/>
    <w:rsid w:val="00295E42"/>
    <w:rsid w:val="00295E98"/>
    <w:rsid w:val="00296334"/>
    <w:rsid w:val="0029639D"/>
    <w:rsid w:val="00296560"/>
    <w:rsid w:val="00296AAA"/>
    <w:rsid w:val="00296B1D"/>
    <w:rsid w:val="00296B2B"/>
    <w:rsid w:val="00296D9A"/>
    <w:rsid w:val="00296DCD"/>
    <w:rsid w:val="002970D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338"/>
    <w:rsid w:val="002A1511"/>
    <w:rsid w:val="002A158A"/>
    <w:rsid w:val="002A1691"/>
    <w:rsid w:val="002A17AF"/>
    <w:rsid w:val="002A1875"/>
    <w:rsid w:val="002A19C7"/>
    <w:rsid w:val="002A1DEE"/>
    <w:rsid w:val="002A20F8"/>
    <w:rsid w:val="002A22A7"/>
    <w:rsid w:val="002A2380"/>
    <w:rsid w:val="002A2416"/>
    <w:rsid w:val="002A24E2"/>
    <w:rsid w:val="002A24F2"/>
    <w:rsid w:val="002A2529"/>
    <w:rsid w:val="002A25CD"/>
    <w:rsid w:val="002A285F"/>
    <w:rsid w:val="002A2FCD"/>
    <w:rsid w:val="002A30A1"/>
    <w:rsid w:val="002A3686"/>
    <w:rsid w:val="002A368A"/>
    <w:rsid w:val="002A36CF"/>
    <w:rsid w:val="002A39F2"/>
    <w:rsid w:val="002A3D55"/>
    <w:rsid w:val="002A3E48"/>
    <w:rsid w:val="002A41F4"/>
    <w:rsid w:val="002A42CF"/>
    <w:rsid w:val="002A4349"/>
    <w:rsid w:val="002A43C2"/>
    <w:rsid w:val="002A43C6"/>
    <w:rsid w:val="002A4847"/>
    <w:rsid w:val="002A4DA4"/>
    <w:rsid w:val="002A4EB3"/>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E44"/>
    <w:rsid w:val="002A7F5B"/>
    <w:rsid w:val="002B00E2"/>
    <w:rsid w:val="002B02F2"/>
    <w:rsid w:val="002B04FD"/>
    <w:rsid w:val="002B05CF"/>
    <w:rsid w:val="002B0621"/>
    <w:rsid w:val="002B066E"/>
    <w:rsid w:val="002B06F7"/>
    <w:rsid w:val="002B073A"/>
    <w:rsid w:val="002B087D"/>
    <w:rsid w:val="002B0D06"/>
    <w:rsid w:val="002B0FF8"/>
    <w:rsid w:val="002B10CA"/>
    <w:rsid w:val="002B138E"/>
    <w:rsid w:val="002B1700"/>
    <w:rsid w:val="002B1EAA"/>
    <w:rsid w:val="002B1EF8"/>
    <w:rsid w:val="002B20CC"/>
    <w:rsid w:val="002B21C7"/>
    <w:rsid w:val="002B253F"/>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8E"/>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02E"/>
    <w:rsid w:val="002B5166"/>
    <w:rsid w:val="002B518F"/>
    <w:rsid w:val="002B531C"/>
    <w:rsid w:val="002B5632"/>
    <w:rsid w:val="002B597F"/>
    <w:rsid w:val="002B59FD"/>
    <w:rsid w:val="002B5CEC"/>
    <w:rsid w:val="002B5D2F"/>
    <w:rsid w:val="002B6164"/>
    <w:rsid w:val="002B6176"/>
    <w:rsid w:val="002B646E"/>
    <w:rsid w:val="002B6520"/>
    <w:rsid w:val="002B65C6"/>
    <w:rsid w:val="002B67FB"/>
    <w:rsid w:val="002B6876"/>
    <w:rsid w:val="002B6A46"/>
    <w:rsid w:val="002B6AE5"/>
    <w:rsid w:val="002B6C9C"/>
    <w:rsid w:val="002B6D50"/>
    <w:rsid w:val="002B6D6E"/>
    <w:rsid w:val="002B6F8C"/>
    <w:rsid w:val="002B7216"/>
    <w:rsid w:val="002B75F9"/>
    <w:rsid w:val="002B76C6"/>
    <w:rsid w:val="002B779B"/>
    <w:rsid w:val="002B7903"/>
    <w:rsid w:val="002B798B"/>
    <w:rsid w:val="002B79C4"/>
    <w:rsid w:val="002B7A47"/>
    <w:rsid w:val="002B7AA0"/>
    <w:rsid w:val="002B7B00"/>
    <w:rsid w:val="002B7B0E"/>
    <w:rsid w:val="002B7BF3"/>
    <w:rsid w:val="002B7C9A"/>
    <w:rsid w:val="002B7CFD"/>
    <w:rsid w:val="002B7F68"/>
    <w:rsid w:val="002C0062"/>
    <w:rsid w:val="002C0075"/>
    <w:rsid w:val="002C02E5"/>
    <w:rsid w:val="002C0481"/>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D5"/>
    <w:rsid w:val="002C4310"/>
    <w:rsid w:val="002C43B0"/>
    <w:rsid w:val="002C4449"/>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7D5"/>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27E"/>
    <w:rsid w:val="002D6392"/>
    <w:rsid w:val="002D6402"/>
    <w:rsid w:val="002D6554"/>
    <w:rsid w:val="002D66E1"/>
    <w:rsid w:val="002D6B40"/>
    <w:rsid w:val="002D6EFF"/>
    <w:rsid w:val="002D7011"/>
    <w:rsid w:val="002D7194"/>
    <w:rsid w:val="002D7213"/>
    <w:rsid w:val="002D726A"/>
    <w:rsid w:val="002D72BB"/>
    <w:rsid w:val="002D737A"/>
    <w:rsid w:val="002D76A5"/>
    <w:rsid w:val="002D7965"/>
    <w:rsid w:val="002D79C1"/>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D41"/>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D91"/>
    <w:rsid w:val="002E4E06"/>
    <w:rsid w:val="002E51A3"/>
    <w:rsid w:val="002E54A1"/>
    <w:rsid w:val="002E5586"/>
    <w:rsid w:val="002E5875"/>
    <w:rsid w:val="002E58BE"/>
    <w:rsid w:val="002E59B7"/>
    <w:rsid w:val="002E5CB0"/>
    <w:rsid w:val="002E6163"/>
    <w:rsid w:val="002E622F"/>
    <w:rsid w:val="002E62DD"/>
    <w:rsid w:val="002E6383"/>
    <w:rsid w:val="002E6675"/>
    <w:rsid w:val="002E6B0F"/>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2C2"/>
    <w:rsid w:val="002F33A6"/>
    <w:rsid w:val="002F33EA"/>
    <w:rsid w:val="002F348E"/>
    <w:rsid w:val="002F350C"/>
    <w:rsid w:val="002F35E7"/>
    <w:rsid w:val="002F3602"/>
    <w:rsid w:val="002F37F2"/>
    <w:rsid w:val="002F3ADE"/>
    <w:rsid w:val="002F3BCD"/>
    <w:rsid w:val="002F3EB3"/>
    <w:rsid w:val="002F3F1B"/>
    <w:rsid w:val="002F3F3E"/>
    <w:rsid w:val="002F41C0"/>
    <w:rsid w:val="002F4273"/>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18"/>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C2E"/>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2FB7"/>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34C"/>
    <w:rsid w:val="003055EB"/>
    <w:rsid w:val="00305D0E"/>
    <w:rsid w:val="00305FDE"/>
    <w:rsid w:val="0030611B"/>
    <w:rsid w:val="0030622C"/>
    <w:rsid w:val="003062C6"/>
    <w:rsid w:val="0030638F"/>
    <w:rsid w:val="003064E8"/>
    <w:rsid w:val="0030654D"/>
    <w:rsid w:val="00306557"/>
    <w:rsid w:val="00306709"/>
    <w:rsid w:val="00306730"/>
    <w:rsid w:val="00306DA5"/>
    <w:rsid w:val="00306E6D"/>
    <w:rsid w:val="00306FC9"/>
    <w:rsid w:val="0030730A"/>
    <w:rsid w:val="00307877"/>
    <w:rsid w:val="0030792F"/>
    <w:rsid w:val="00307A94"/>
    <w:rsid w:val="00307C74"/>
    <w:rsid w:val="00307EB4"/>
    <w:rsid w:val="0031003F"/>
    <w:rsid w:val="00310638"/>
    <w:rsid w:val="00310741"/>
    <w:rsid w:val="00311116"/>
    <w:rsid w:val="003113D7"/>
    <w:rsid w:val="003114A8"/>
    <w:rsid w:val="0031161C"/>
    <w:rsid w:val="003117B5"/>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5A2"/>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31B"/>
    <w:rsid w:val="00322400"/>
    <w:rsid w:val="00322572"/>
    <w:rsid w:val="0032269F"/>
    <w:rsid w:val="003227CF"/>
    <w:rsid w:val="003227D9"/>
    <w:rsid w:val="003229A5"/>
    <w:rsid w:val="00322AC9"/>
    <w:rsid w:val="00322BF0"/>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D7A"/>
    <w:rsid w:val="00325E88"/>
    <w:rsid w:val="00325FA6"/>
    <w:rsid w:val="0032601E"/>
    <w:rsid w:val="0032602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AC7"/>
    <w:rsid w:val="00330B18"/>
    <w:rsid w:val="00330D71"/>
    <w:rsid w:val="00330E85"/>
    <w:rsid w:val="003315DC"/>
    <w:rsid w:val="00331758"/>
    <w:rsid w:val="003317AD"/>
    <w:rsid w:val="00331A2A"/>
    <w:rsid w:val="00331B53"/>
    <w:rsid w:val="00331C19"/>
    <w:rsid w:val="00331F7B"/>
    <w:rsid w:val="00332228"/>
    <w:rsid w:val="003322B4"/>
    <w:rsid w:val="003322E8"/>
    <w:rsid w:val="003325BF"/>
    <w:rsid w:val="003325EB"/>
    <w:rsid w:val="003325F4"/>
    <w:rsid w:val="003327DF"/>
    <w:rsid w:val="00332908"/>
    <w:rsid w:val="00332A0B"/>
    <w:rsid w:val="00332B3E"/>
    <w:rsid w:val="00332B90"/>
    <w:rsid w:val="00332E5A"/>
    <w:rsid w:val="00333157"/>
    <w:rsid w:val="00333286"/>
    <w:rsid w:val="00333502"/>
    <w:rsid w:val="00333541"/>
    <w:rsid w:val="00333553"/>
    <w:rsid w:val="00333681"/>
    <w:rsid w:val="003336C3"/>
    <w:rsid w:val="0033386E"/>
    <w:rsid w:val="00333914"/>
    <w:rsid w:val="003339D6"/>
    <w:rsid w:val="00333F27"/>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64"/>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37FF1"/>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8B7"/>
    <w:rsid w:val="00344A0C"/>
    <w:rsid w:val="00344CA2"/>
    <w:rsid w:val="00344E50"/>
    <w:rsid w:val="00345078"/>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A7"/>
    <w:rsid w:val="00347BB1"/>
    <w:rsid w:val="00347D36"/>
    <w:rsid w:val="00347D5F"/>
    <w:rsid w:val="00347FF3"/>
    <w:rsid w:val="003500E9"/>
    <w:rsid w:val="00350101"/>
    <w:rsid w:val="00350290"/>
    <w:rsid w:val="00350336"/>
    <w:rsid w:val="003503B3"/>
    <w:rsid w:val="003504AD"/>
    <w:rsid w:val="00350504"/>
    <w:rsid w:val="00350663"/>
    <w:rsid w:val="003507A7"/>
    <w:rsid w:val="00350889"/>
    <w:rsid w:val="00350973"/>
    <w:rsid w:val="00350A26"/>
    <w:rsid w:val="00350A44"/>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2F26"/>
    <w:rsid w:val="0035318F"/>
    <w:rsid w:val="003531A5"/>
    <w:rsid w:val="00353263"/>
    <w:rsid w:val="003532EF"/>
    <w:rsid w:val="003533C1"/>
    <w:rsid w:val="00353578"/>
    <w:rsid w:val="0035376A"/>
    <w:rsid w:val="00353953"/>
    <w:rsid w:val="003539D4"/>
    <w:rsid w:val="00353B20"/>
    <w:rsid w:val="00353B44"/>
    <w:rsid w:val="00353B47"/>
    <w:rsid w:val="00353BBB"/>
    <w:rsid w:val="00353E92"/>
    <w:rsid w:val="00353FA0"/>
    <w:rsid w:val="00354029"/>
    <w:rsid w:val="00354272"/>
    <w:rsid w:val="00354532"/>
    <w:rsid w:val="00354759"/>
    <w:rsid w:val="003550CA"/>
    <w:rsid w:val="00355184"/>
    <w:rsid w:val="00355216"/>
    <w:rsid w:val="003552A4"/>
    <w:rsid w:val="003555A7"/>
    <w:rsid w:val="003557A6"/>
    <w:rsid w:val="003557E3"/>
    <w:rsid w:val="003558D7"/>
    <w:rsid w:val="00355968"/>
    <w:rsid w:val="003561DF"/>
    <w:rsid w:val="003566E0"/>
    <w:rsid w:val="00356734"/>
    <w:rsid w:val="00356C97"/>
    <w:rsid w:val="00357A03"/>
    <w:rsid w:val="00357B76"/>
    <w:rsid w:val="00357C60"/>
    <w:rsid w:val="00357CAC"/>
    <w:rsid w:val="00357D2E"/>
    <w:rsid w:val="00357EBC"/>
    <w:rsid w:val="00360066"/>
    <w:rsid w:val="00360548"/>
    <w:rsid w:val="003606B1"/>
    <w:rsid w:val="003608F2"/>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053"/>
    <w:rsid w:val="003622AC"/>
    <w:rsid w:val="00362303"/>
    <w:rsid w:val="0036251F"/>
    <w:rsid w:val="00362BEA"/>
    <w:rsid w:val="00362DBD"/>
    <w:rsid w:val="00362F4E"/>
    <w:rsid w:val="00362F81"/>
    <w:rsid w:val="0036303C"/>
    <w:rsid w:val="00363098"/>
    <w:rsid w:val="0036320F"/>
    <w:rsid w:val="00363307"/>
    <w:rsid w:val="0036371D"/>
    <w:rsid w:val="00363886"/>
    <w:rsid w:val="00363D28"/>
    <w:rsid w:val="003648EB"/>
    <w:rsid w:val="00364CF8"/>
    <w:rsid w:val="00364DBC"/>
    <w:rsid w:val="00364EE4"/>
    <w:rsid w:val="003650DB"/>
    <w:rsid w:val="003650E4"/>
    <w:rsid w:val="00365318"/>
    <w:rsid w:val="003654BE"/>
    <w:rsid w:val="003655F7"/>
    <w:rsid w:val="00365666"/>
    <w:rsid w:val="0036579A"/>
    <w:rsid w:val="003657E7"/>
    <w:rsid w:val="00365B55"/>
    <w:rsid w:val="00365B63"/>
    <w:rsid w:val="00365C15"/>
    <w:rsid w:val="00365FED"/>
    <w:rsid w:val="00366029"/>
    <w:rsid w:val="0036658D"/>
    <w:rsid w:val="00366A6D"/>
    <w:rsid w:val="00366CB0"/>
    <w:rsid w:val="00366DE1"/>
    <w:rsid w:val="00366E81"/>
    <w:rsid w:val="003671D8"/>
    <w:rsid w:val="00367792"/>
    <w:rsid w:val="0036783B"/>
    <w:rsid w:val="0036786B"/>
    <w:rsid w:val="00367A78"/>
    <w:rsid w:val="00367C39"/>
    <w:rsid w:val="00367FC6"/>
    <w:rsid w:val="00370001"/>
    <w:rsid w:val="00370045"/>
    <w:rsid w:val="00370829"/>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E8F"/>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0B5"/>
    <w:rsid w:val="00375190"/>
    <w:rsid w:val="0037532B"/>
    <w:rsid w:val="00375399"/>
    <w:rsid w:val="003753DE"/>
    <w:rsid w:val="0037567C"/>
    <w:rsid w:val="003756B6"/>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27D"/>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A08"/>
    <w:rsid w:val="00380B77"/>
    <w:rsid w:val="00380CB6"/>
    <w:rsid w:val="00380D14"/>
    <w:rsid w:val="00380D52"/>
    <w:rsid w:val="00380E47"/>
    <w:rsid w:val="0038130C"/>
    <w:rsid w:val="003818E3"/>
    <w:rsid w:val="00381AF0"/>
    <w:rsid w:val="00381F0C"/>
    <w:rsid w:val="003822BF"/>
    <w:rsid w:val="003823AA"/>
    <w:rsid w:val="003823F1"/>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3FCA"/>
    <w:rsid w:val="003840AB"/>
    <w:rsid w:val="00384368"/>
    <w:rsid w:val="00384595"/>
    <w:rsid w:val="00384959"/>
    <w:rsid w:val="00384B20"/>
    <w:rsid w:val="00384BD4"/>
    <w:rsid w:val="00384EB1"/>
    <w:rsid w:val="00384F33"/>
    <w:rsid w:val="0038520A"/>
    <w:rsid w:val="00385227"/>
    <w:rsid w:val="00385392"/>
    <w:rsid w:val="003853FA"/>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D4B"/>
    <w:rsid w:val="00390E48"/>
    <w:rsid w:val="00390FD1"/>
    <w:rsid w:val="00391086"/>
    <w:rsid w:val="0039118A"/>
    <w:rsid w:val="003912D7"/>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7F8"/>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739"/>
    <w:rsid w:val="00395876"/>
    <w:rsid w:val="00395967"/>
    <w:rsid w:val="00395B6B"/>
    <w:rsid w:val="00395C2B"/>
    <w:rsid w:val="00395E4B"/>
    <w:rsid w:val="00395E96"/>
    <w:rsid w:val="00395FF5"/>
    <w:rsid w:val="00396080"/>
    <w:rsid w:val="0039612B"/>
    <w:rsid w:val="0039619B"/>
    <w:rsid w:val="0039653A"/>
    <w:rsid w:val="003967EE"/>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2BF4"/>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375"/>
    <w:rsid w:val="003A4534"/>
    <w:rsid w:val="003A455D"/>
    <w:rsid w:val="003A4B31"/>
    <w:rsid w:val="003A4C0C"/>
    <w:rsid w:val="003A4E85"/>
    <w:rsid w:val="003A5178"/>
    <w:rsid w:val="003A51BE"/>
    <w:rsid w:val="003A53C4"/>
    <w:rsid w:val="003A55F8"/>
    <w:rsid w:val="003A562F"/>
    <w:rsid w:val="003A5788"/>
    <w:rsid w:val="003A5964"/>
    <w:rsid w:val="003A5E09"/>
    <w:rsid w:val="003A5E83"/>
    <w:rsid w:val="003A5FBB"/>
    <w:rsid w:val="003A6294"/>
    <w:rsid w:val="003A63A6"/>
    <w:rsid w:val="003A6719"/>
    <w:rsid w:val="003A68AE"/>
    <w:rsid w:val="003A698E"/>
    <w:rsid w:val="003A6C3E"/>
    <w:rsid w:val="003A6F2A"/>
    <w:rsid w:val="003A6FA2"/>
    <w:rsid w:val="003A7063"/>
    <w:rsid w:val="003A719D"/>
    <w:rsid w:val="003A73EB"/>
    <w:rsid w:val="003A745D"/>
    <w:rsid w:val="003A753E"/>
    <w:rsid w:val="003A75EB"/>
    <w:rsid w:val="003A78C2"/>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7FC"/>
    <w:rsid w:val="003B1A0F"/>
    <w:rsid w:val="003B1AC0"/>
    <w:rsid w:val="003B1D6F"/>
    <w:rsid w:val="003B1FE6"/>
    <w:rsid w:val="003B2035"/>
    <w:rsid w:val="003B206D"/>
    <w:rsid w:val="003B21DA"/>
    <w:rsid w:val="003B223B"/>
    <w:rsid w:val="003B2502"/>
    <w:rsid w:val="003B264E"/>
    <w:rsid w:val="003B2664"/>
    <w:rsid w:val="003B27CC"/>
    <w:rsid w:val="003B2B08"/>
    <w:rsid w:val="003B2CF2"/>
    <w:rsid w:val="003B2F25"/>
    <w:rsid w:val="003B2F6F"/>
    <w:rsid w:val="003B3002"/>
    <w:rsid w:val="003B30AB"/>
    <w:rsid w:val="003B3E4A"/>
    <w:rsid w:val="003B4659"/>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72"/>
    <w:rsid w:val="003C00E2"/>
    <w:rsid w:val="003C02EC"/>
    <w:rsid w:val="003C04AB"/>
    <w:rsid w:val="003C04B8"/>
    <w:rsid w:val="003C052A"/>
    <w:rsid w:val="003C0915"/>
    <w:rsid w:val="003C09EA"/>
    <w:rsid w:val="003C0D7F"/>
    <w:rsid w:val="003C0E4E"/>
    <w:rsid w:val="003C12A0"/>
    <w:rsid w:val="003C1550"/>
    <w:rsid w:val="003C159E"/>
    <w:rsid w:val="003C169B"/>
    <w:rsid w:val="003C19B8"/>
    <w:rsid w:val="003C19E0"/>
    <w:rsid w:val="003C1B0D"/>
    <w:rsid w:val="003C1CAF"/>
    <w:rsid w:val="003C23D6"/>
    <w:rsid w:val="003C23E4"/>
    <w:rsid w:val="003C2415"/>
    <w:rsid w:val="003C248A"/>
    <w:rsid w:val="003C264D"/>
    <w:rsid w:val="003C2A7B"/>
    <w:rsid w:val="003C2B3C"/>
    <w:rsid w:val="003C3634"/>
    <w:rsid w:val="003C3747"/>
    <w:rsid w:val="003C3B28"/>
    <w:rsid w:val="003C40BF"/>
    <w:rsid w:val="003C412E"/>
    <w:rsid w:val="003C417A"/>
    <w:rsid w:val="003C43A6"/>
    <w:rsid w:val="003C43A8"/>
    <w:rsid w:val="003C43D1"/>
    <w:rsid w:val="003C4515"/>
    <w:rsid w:val="003C4E96"/>
    <w:rsid w:val="003C5054"/>
    <w:rsid w:val="003C5201"/>
    <w:rsid w:val="003C5276"/>
    <w:rsid w:val="003C54E8"/>
    <w:rsid w:val="003C5687"/>
    <w:rsid w:val="003C578D"/>
    <w:rsid w:val="003C5793"/>
    <w:rsid w:val="003C5C29"/>
    <w:rsid w:val="003C5E34"/>
    <w:rsid w:val="003C5FC9"/>
    <w:rsid w:val="003C6221"/>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652"/>
    <w:rsid w:val="003D0AE0"/>
    <w:rsid w:val="003D0D10"/>
    <w:rsid w:val="003D11E9"/>
    <w:rsid w:val="003D1254"/>
    <w:rsid w:val="003D1397"/>
    <w:rsid w:val="003D13BC"/>
    <w:rsid w:val="003D13E5"/>
    <w:rsid w:val="003D1419"/>
    <w:rsid w:val="003D17A4"/>
    <w:rsid w:val="003D1835"/>
    <w:rsid w:val="003D1A79"/>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25"/>
    <w:rsid w:val="003D3981"/>
    <w:rsid w:val="003D39D3"/>
    <w:rsid w:val="003D3CD3"/>
    <w:rsid w:val="003D3CF9"/>
    <w:rsid w:val="003D40F5"/>
    <w:rsid w:val="003D414E"/>
    <w:rsid w:val="003D423A"/>
    <w:rsid w:val="003D4257"/>
    <w:rsid w:val="003D42C0"/>
    <w:rsid w:val="003D43D3"/>
    <w:rsid w:val="003D488D"/>
    <w:rsid w:val="003D4906"/>
    <w:rsid w:val="003D4A70"/>
    <w:rsid w:val="003D4A82"/>
    <w:rsid w:val="003D4B0B"/>
    <w:rsid w:val="003D4BAB"/>
    <w:rsid w:val="003D4E5F"/>
    <w:rsid w:val="003D51E5"/>
    <w:rsid w:val="003D52F9"/>
    <w:rsid w:val="003D5731"/>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B9F"/>
    <w:rsid w:val="003E0D59"/>
    <w:rsid w:val="003E119D"/>
    <w:rsid w:val="003E1223"/>
    <w:rsid w:val="003E12C2"/>
    <w:rsid w:val="003E135D"/>
    <w:rsid w:val="003E13F4"/>
    <w:rsid w:val="003E1520"/>
    <w:rsid w:val="003E17E4"/>
    <w:rsid w:val="003E1DC8"/>
    <w:rsid w:val="003E21A8"/>
    <w:rsid w:val="003E21F7"/>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2E8"/>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026"/>
    <w:rsid w:val="003E63C1"/>
    <w:rsid w:val="003E6569"/>
    <w:rsid w:val="003E6589"/>
    <w:rsid w:val="003E6B35"/>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23A"/>
    <w:rsid w:val="003F2922"/>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79E"/>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E8"/>
    <w:rsid w:val="003F73F7"/>
    <w:rsid w:val="003F7536"/>
    <w:rsid w:val="003F78D1"/>
    <w:rsid w:val="003F7D52"/>
    <w:rsid w:val="003F7EAC"/>
    <w:rsid w:val="00400054"/>
    <w:rsid w:val="0040015A"/>
    <w:rsid w:val="004001A6"/>
    <w:rsid w:val="0040035C"/>
    <w:rsid w:val="004003FA"/>
    <w:rsid w:val="004004FE"/>
    <w:rsid w:val="004005F9"/>
    <w:rsid w:val="00400856"/>
    <w:rsid w:val="00400C6A"/>
    <w:rsid w:val="00400E91"/>
    <w:rsid w:val="00400EFC"/>
    <w:rsid w:val="00401033"/>
    <w:rsid w:val="00401045"/>
    <w:rsid w:val="00401293"/>
    <w:rsid w:val="004012CB"/>
    <w:rsid w:val="00401340"/>
    <w:rsid w:val="00401613"/>
    <w:rsid w:val="004017EC"/>
    <w:rsid w:val="00401AFB"/>
    <w:rsid w:val="00401BF6"/>
    <w:rsid w:val="00401D93"/>
    <w:rsid w:val="00402436"/>
    <w:rsid w:val="00402766"/>
    <w:rsid w:val="004029DF"/>
    <w:rsid w:val="004029EC"/>
    <w:rsid w:val="00402ABC"/>
    <w:rsid w:val="00402B36"/>
    <w:rsid w:val="00402FE5"/>
    <w:rsid w:val="0040303D"/>
    <w:rsid w:val="004031A5"/>
    <w:rsid w:val="004032E4"/>
    <w:rsid w:val="00403443"/>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977"/>
    <w:rsid w:val="00405BB1"/>
    <w:rsid w:val="00405C17"/>
    <w:rsid w:val="00405C81"/>
    <w:rsid w:val="00405CFC"/>
    <w:rsid w:val="0040667F"/>
    <w:rsid w:val="004066DC"/>
    <w:rsid w:val="004067F2"/>
    <w:rsid w:val="004068D6"/>
    <w:rsid w:val="00406C82"/>
    <w:rsid w:val="00406D6D"/>
    <w:rsid w:val="00406DB3"/>
    <w:rsid w:val="00406E5C"/>
    <w:rsid w:val="00406F01"/>
    <w:rsid w:val="004072D4"/>
    <w:rsid w:val="0040762C"/>
    <w:rsid w:val="004076C9"/>
    <w:rsid w:val="00407728"/>
    <w:rsid w:val="00407796"/>
    <w:rsid w:val="00407A48"/>
    <w:rsid w:val="00407B6F"/>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BEA"/>
    <w:rsid w:val="00412CAE"/>
    <w:rsid w:val="00413228"/>
    <w:rsid w:val="0041333F"/>
    <w:rsid w:val="00413352"/>
    <w:rsid w:val="0041350D"/>
    <w:rsid w:val="00413546"/>
    <w:rsid w:val="00413562"/>
    <w:rsid w:val="00413792"/>
    <w:rsid w:val="004139C9"/>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F5"/>
    <w:rsid w:val="00417323"/>
    <w:rsid w:val="0041744C"/>
    <w:rsid w:val="0041748D"/>
    <w:rsid w:val="00417A97"/>
    <w:rsid w:val="00417AA6"/>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2E6"/>
    <w:rsid w:val="00422424"/>
    <w:rsid w:val="004226C2"/>
    <w:rsid w:val="004226E7"/>
    <w:rsid w:val="0042301A"/>
    <w:rsid w:val="00423170"/>
    <w:rsid w:val="00423175"/>
    <w:rsid w:val="004232CD"/>
    <w:rsid w:val="00423597"/>
    <w:rsid w:val="00423600"/>
    <w:rsid w:val="0042374E"/>
    <w:rsid w:val="004237FD"/>
    <w:rsid w:val="00423886"/>
    <w:rsid w:val="004239D8"/>
    <w:rsid w:val="00423AA0"/>
    <w:rsid w:val="00423B69"/>
    <w:rsid w:val="00423DA1"/>
    <w:rsid w:val="00424063"/>
    <w:rsid w:val="00424126"/>
    <w:rsid w:val="004241FD"/>
    <w:rsid w:val="004244C4"/>
    <w:rsid w:val="00424855"/>
    <w:rsid w:val="00424975"/>
    <w:rsid w:val="00424A5B"/>
    <w:rsid w:val="00424E92"/>
    <w:rsid w:val="004250B7"/>
    <w:rsid w:val="0042512C"/>
    <w:rsid w:val="0042523A"/>
    <w:rsid w:val="00425318"/>
    <w:rsid w:val="00425693"/>
    <w:rsid w:val="0042575E"/>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6D"/>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83D"/>
    <w:rsid w:val="00430BC1"/>
    <w:rsid w:val="00430BDB"/>
    <w:rsid w:val="00430EA5"/>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3E30"/>
    <w:rsid w:val="0043405B"/>
    <w:rsid w:val="004340E0"/>
    <w:rsid w:val="00434206"/>
    <w:rsid w:val="004343EA"/>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1E"/>
    <w:rsid w:val="00437E2E"/>
    <w:rsid w:val="00440015"/>
    <w:rsid w:val="004406C1"/>
    <w:rsid w:val="0044084D"/>
    <w:rsid w:val="004408D1"/>
    <w:rsid w:val="00440B8D"/>
    <w:rsid w:val="00440DD7"/>
    <w:rsid w:val="00440DED"/>
    <w:rsid w:val="00440EC0"/>
    <w:rsid w:val="00440F5D"/>
    <w:rsid w:val="00441030"/>
    <w:rsid w:val="00441405"/>
    <w:rsid w:val="00441490"/>
    <w:rsid w:val="00441A67"/>
    <w:rsid w:val="00441AAC"/>
    <w:rsid w:val="00441B3D"/>
    <w:rsid w:val="00441BFB"/>
    <w:rsid w:val="004421E8"/>
    <w:rsid w:val="00442243"/>
    <w:rsid w:val="004423DE"/>
    <w:rsid w:val="004423F4"/>
    <w:rsid w:val="0044240E"/>
    <w:rsid w:val="00442543"/>
    <w:rsid w:val="004427D5"/>
    <w:rsid w:val="00442A84"/>
    <w:rsid w:val="00442BC6"/>
    <w:rsid w:val="00442FAE"/>
    <w:rsid w:val="004430BB"/>
    <w:rsid w:val="004431A7"/>
    <w:rsid w:val="00443636"/>
    <w:rsid w:val="0044365F"/>
    <w:rsid w:val="0044383B"/>
    <w:rsid w:val="0044391A"/>
    <w:rsid w:val="00443B22"/>
    <w:rsid w:val="00443B3F"/>
    <w:rsid w:val="00443B9B"/>
    <w:rsid w:val="00443BD1"/>
    <w:rsid w:val="00443CE7"/>
    <w:rsid w:val="0044403F"/>
    <w:rsid w:val="0044440B"/>
    <w:rsid w:val="0044472F"/>
    <w:rsid w:val="00444783"/>
    <w:rsid w:val="00444BDA"/>
    <w:rsid w:val="00444C59"/>
    <w:rsid w:val="00444ED1"/>
    <w:rsid w:val="00444F2D"/>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5B"/>
    <w:rsid w:val="00447EB6"/>
    <w:rsid w:val="00447F16"/>
    <w:rsid w:val="004504F0"/>
    <w:rsid w:val="004504FE"/>
    <w:rsid w:val="00450D50"/>
    <w:rsid w:val="00451076"/>
    <w:rsid w:val="004510BF"/>
    <w:rsid w:val="004511CD"/>
    <w:rsid w:val="0045139D"/>
    <w:rsid w:val="004513B1"/>
    <w:rsid w:val="004514CB"/>
    <w:rsid w:val="00451A83"/>
    <w:rsid w:val="00451DAF"/>
    <w:rsid w:val="004520A7"/>
    <w:rsid w:val="004521F6"/>
    <w:rsid w:val="00452281"/>
    <w:rsid w:val="00452299"/>
    <w:rsid w:val="00452363"/>
    <w:rsid w:val="004524A6"/>
    <w:rsid w:val="00452787"/>
    <w:rsid w:val="0045298E"/>
    <w:rsid w:val="00452A61"/>
    <w:rsid w:val="00452A6C"/>
    <w:rsid w:val="00452BB8"/>
    <w:rsid w:val="00452CDE"/>
    <w:rsid w:val="00452D68"/>
    <w:rsid w:val="00452F19"/>
    <w:rsid w:val="00453050"/>
    <w:rsid w:val="00453126"/>
    <w:rsid w:val="004531F7"/>
    <w:rsid w:val="00453259"/>
    <w:rsid w:val="00453832"/>
    <w:rsid w:val="00453E11"/>
    <w:rsid w:val="00453E33"/>
    <w:rsid w:val="00454330"/>
    <w:rsid w:val="00454349"/>
    <w:rsid w:val="0045438B"/>
    <w:rsid w:val="0045446D"/>
    <w:rsid w:val="004546D5"/>
    <w:rsid w:val="004546EB"/>
    <w:rsid w:val="0045475C"/>
    <w:rsid w:val="0045478E"/>
    <w:rsid w:val="004548F0"/>
    <w:rsid w:val="00454DA3"/>
    <w:rsid w:val="00455273"/>
    <w:rsid w:val="004553A0"/>
    <w:rsid w:val="004553BC"/>
    <w:rsid w:val="00455458"/>
    <w:rsid w:val="00455523"/>
    <w:rsid w:val="0045593F"/>
    <w:rsid w:val="00455A69"/>
    <w:rsid w:val="00455D66"/>
    <w:rsid w:val="00455F7A"/>
    <w:rsid w:val="00455FBB"/>
    <w:rsid w:val="004560F5"/>
    <w:rsid w:val="004564B3"/>
    <w:rsid w:val="004564C9"/>
    <w:rsid w:val="00456556"/>
    <w:rsid w:val="00456A6B"/>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36"/>
    <w:rsid w:val="00460657"/>
    <w:rsid w:val="00460ECA"/>
    <w:rsid w:val="00460EEC"/>
    <w:rsid w:val="00461110"/>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EEA"/>
    <w:rsid w:val="00461F9B"/>
    <w:rsid w:val="0046267A"/>
    <w:rsid w:val="00462C10"/>
    <w:rsid w:val="00462D29"/>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253"/>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1FB"/>
    <w:rsid w:val="00466269"/>
    <w:rsid w:val="004664F0"/>
    <w:rsid w:val="00466608"/>
    <w:rsid w:val="0046667A"/>
    <w:rsid w:val="00466735"/>
    <w:rsid w:val="0046698F"/>
    <w:rsid w:val="00466C12"/>
    <w:rsid w:val="00466FCB"/>
    <w:rsid w:val="004671AE"/>
    <w:rsid w:val="004672B1"/>
    <w:rsid w:val="004672EF"/>
    <w:rsid w:val="0046732E"/>
    <w:rsid w:val="0046762B"/>
    <w:rsid w:val="00467B4A"/>
    <w:rsid w:val="00467B78"/>
    <w:rsid w:val="00467D61"/>
    <w:rsid w:val="00467F23"/>
    <w:rsid w:val="00467F80"/>
    <w:rsid w:val="00470485"/>
    <w:rsid w:val="00470488"/>
    <w:rsid w:val="004704E4"/>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B50"/>
    <w:rsid w:val="00471B59"/>
    <w:rsid w:val="00471C4C"/>
    <w:rsid w:val="00471C5A"/>
    <w:rsid w:val="00471D2D"/>
    <w:rsid w:val="00471DCF"/>
    <w:rsid w:val="00471DD9"/>
    <w:rsid w:val="00472016"/>
    <w:rsid w:val="00472039"/>
    <w:rsid w:val="0047209C"/>
    <w:rsid w:val="004720D5"/>
    <w:rsid w:val="00472355"/>
    <w:rsid w:val="00472384"/>
    <w:rsid w:val="00472423"/>
    <w:rsid w:val="00472428"/>
    <w:rsid w:val="004728DE"/>
    <w:rsid w:val="0047297D"/>
    <w:rsid w:val="00472C48"/>
    <w:rsid w:val="00472D4B"/>
    <w:rsid w:val="00472EB7"/>
    <w:rsid w:val="004730D6"/>
    <w:rsid w:val="0047351A"/>
    <w:rsid w:val="004736AF"/>
    <w:rsid w:val="0047395C"/>
    <w:rsid w:val="0047396B"/>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A9B"/>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64E"/>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D59"/>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45D"/>
    <w:rsid w:val="00486672"/>
    <w:rsid w:val="00486A3E"/>
    <w:rsid w:val="00486AC4"/>
    <w:rsid w:val="00486BB9"/>
    <w:rsid w:val="00486EC6"/>
    <w:rsid w:val="00486ED0"/>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35"/>
    <w:rsid w:val="00490F7C"/>
    <w:rsid w:val="004910E9"/>
    <w:rsid w:val="00491443"/>
    <w:rsid w:val="004915BF"/>
    <w:rsid w:val="00491711"/>
    <w:rsid w:val="004917AD"/>
    <w:rsid w:val="004919B7"/>
    <w:rsid w:val="00491A90"/>
    <w:rsid w:val="00491AB9"/>
    <w:rsid w:val="00491BAB"/>
    <w:rsid w:val="00491BD0"/>
    <w:rsid w:val="00491CCC"/>
    <w:rsid w:val="00491D30"/>
    <w:rsid w:val="00491F97"/>
    <w:rsid w:val="00491FAE"/>
    <w:rsid w:val="004920F3"/>
    <w:rsid w:val="004922E7"/>
    <w:rsid w:val="00492519"/>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2F"/>
    <w:rsid w:val="004A039F"/>
    <w:rsid w:val="004A0489"/>
    <w:rsid w:val="004A053C"/>
    <w:rsid w:val="004A0669"/>
    <w:rsid w:val="004A06C1"/>
    <w:rsid w:val="004A0B5A"/>
    <w:rsid w:val="004A0B66"/>
    <w:rsid w:val="004A1240"/>
    <w:rsid w:val="004A1346"/>
    <w:rsid w:val="004A1636"/>
    <w:rsid w:val="004A178C"/>
    <w:rsid w:val="004A1C93"/>
    <w:rsid w:val="004A1F90"/>
    <w:rsid w:val="004A24C2"/>
    <w:rsid w:val="004A26D8"/>
    <w:rsid w:val="004A273A"/>
    <w:rsid w:val="004A2810"/>
    <w:rsid w:val="004A2945"/>
    <w:rsid w:val="004A2C49"/>
    <w:rsid w:val="004A2DD0"/>
    <w:rsid w:val="004A30E8"/>
    <w:rsid w:val="004A3223"/>
    <w:rsid w:val="004A35D1"/>
    <w:rsid w:val="004A3719"/>
    <w:rsid w:val="004A3941"/>
    <w:rsid w:val="004A3DB8"/>
    <w:rsid w:val="004A3E15"/>
    <w:rsid w:val="004A3FA4"/>
    <w:rsid w:val="004A406D"/>
    <w:rsid w:val="004A40A3"/>
    <w:rsid w:val="004A40C0"/>
    <w:rsid w:val="004A41C9"/>
    <w:rsid w:val="004A425A"/>
    <w:rsid w:val="004A4329"/>
    <w:rsid w:val="004A43A8"/>
    <w:rsid w:val="004A44F5"/>
    <w:rsid w:val="004A458C"/>
    <w:rsid w:val="004A4670"/>
    <w:rsid w:val="004A4848"/>
    <w:rsid w:val="004A48BB"/>
    <w:rsid w:val="004A4CB1"/>
    <w:rsid w:val="004A4F52"/>
    <w:rsid w:val="004A4F88"/>
    <w:rsid w:val="004A5161"/>
    <w:rsid w:val="004A5477"/>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A79C7"/>
    <w:rsid w:val="004B00A9"/>
    <w:rsid w:val="004B0371"/>
    <w:rsid w:val="004B0420"/>
    <w:rsid w:val="004B0495"/>
    <w:rsid w:val="004B0575"/>
    <w:rsid w:val="004B07E2"/>
    <w:rsid w:val="004B0983"/>
    <w:rsid w:val="004B0A52"/>
    <w:rsid w:val="004B0BD6"/>
    <w:rsid w:val="004B1124"/>
    <w:rsid w:val="004B1186"/>
    <w:rsid w:val="004B1455"/>
    <w:rsid w:val="004B14FA"/>
    <w:rsid w:val="004B1565"/>
    <w:rsid w:val="004B1D68"/>
    <w:rsid w:val="004B1FD7"/>
    <w:rsid w:val="004B2032"/>
    <w:rsid w:val="004B2764"/>
    <w:rsid w:val="004B27C5"/>
    <w:rsid w:val="004B2C16"/>
    <w:rsid w:val="004B2C7A"/>
    <w:rsid w:val="004B2EF7"/>
    <w:rsid w:val="004B2FC6"/>
    <w:rsid w:val="004B350E"/>
    <w:rsid w:val="004B3630"/>
    <w:rsid w:val="004B367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DC2"/>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D0A"/>
    <w:rsid w:val="004C0DF3"/>
    <w:rsid w:val="004C100B"/>
    <w:rsid w:val="004C130F"/>
    <w:rsid w:val="004C1409"/>
    <w:rsid w:val="004C147D"/>
    <w:rsid w:val="004C153A"/>
    <w:rsid w:val="004C16AA"/>
    <w:rsid w:val="004C19F0"/>
    <w:rsid w:val="004C1D42"/>
    <w:rsid w:val="004C2112"/>
    <w:rsid w:val="004C2120"/>
    <w:rsid w:val="004C228C"/>
    <w:rsid w:val="004C22D4"/>
    <w:rsid w:val="004C22FC"/>
    <w:rsid w:val="004C2629"/>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7C7"/>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A6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DDF"/>
    <w:rsid w:val="004D0E23"/>
    <w:rsid w:val="004D0FEC"/>
    <w:rsid w:val="004D105E"/>
    <w:rsid w:val="004D10AC"/>
    <w:rsid w:val="004D10FD"/>
    <w:rsid w:val="004D1154"/>
    <w:rsid w:val="004D11D2"/>
    <w:rsid w:val="004D1757"/>
    <w:rsid w:val="004D1811"/>
    <w:rsid w:val="004D1A6D"/>
    <w:rsid w:val="004D1B15"/>
    <w:rsid w:val="004D2246"/>
    <w:rsid w:val="004D22EF"/>
    <w:rsid w:val="004D245C"/>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A64"/>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0D"/>
    <w:rsid w:val="004E081B"/>
    <w:rsid w:val="004E0A30"/>
    <w:rsid w:val="004E0A50"/>
    <w:rsid w:val="004E0D5A"/>
    <w:rsid w:val="004E0D8B"/>
    <w:rsid w:val="004E1045"/>
    <w:rsid w:val="004E10CE"/>
    <w:rsid w:val="004E1201"/>
    <w:rsid w:val="004E16A4"/>
    <w:rsid w:val="004E16E4"/>
    <w:rsid w:val="004E19C3"/>
    <w:rsid w:val="004E1B3A"/>
    <w:rsid w:val="004E1D7B"/>
    <w:rsid w:val="004E1FF2"/>
    <w:rsid w:val="004E2740"/>
    <w:rsid w:val="004E2772"/>
    <w:rsid w:val="004E2B1F"/>
    <w:rsid w:val="004E2DF0"/>
    <w:rsid w:val="004E2EAE"/>
    <w:rsid w:val="004E31D9"/>
    <w:rsid w:val="004E33EE"/>
    <w:rsid w:val="004E35AA"/>
    <w:rsid w:val="004E37D4"/>
    <w:rsid w:val="004E382C"/>
    <w:rsid w:val="004E39D3"/>
    <w:rsid w:val="004E3A0C"/>
    <w:rsid w:val="004E3CDE"/>
    <w:rsid w:val="004E3FC3"/>
    <w:rsid w:val="004E3FF2"/>
    <w:rsid w:val="004E42A6"/>
    <w:rsid w:val="004E44C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14D"/>
    <w:rsid w:val="004E745F"/>
    <w:rsid w:val="004E75E3"/>
    <w:rsid w:val="004E7627"/>
    <w:rsid w:val="004E7761"/>
    <w:rsid w:val="004E783E"/>
    <w:rsid w:val="004E79D9"/>
    <w:rsid w:val="004E7A13"/>
    <w:rsid w:val="004E7ADD"/>
    <w:rsid w:val="004E7BE4"/>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7D9"/>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393"/>
    <w:rsid w:val="004F54BD"/>
    <w:rsid w:val="004F599C"/>
    <w:rsid w:val="004F6066"/>
    <w:rsid w:val="004F61B4"/>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0A"/>
    <w:rsid w:val="004F7D30"/>
    <w:rsid w:val="004F7DAE"/>
    <w:rsid w:val="0050023C"/>
    <w:rsid w:val="00500643"/>
    <w:rsid w:val="00500AC9"/>
    <w:rsid w:val="00500DA9"/>
    <w:rsid w:val="00500FA8"/>
    <w:rsid w:val="005013E9"/>
    <w:rsid w:val="00501649"/>
    <w:rsid w:val="00501682"/>
    <w:rsid w:val="005016C9"/>
    <w:rsid w:val="005017FC"/>
    <w:rsid w:val="00501942"/>
    <w:rsid w:val="00501BD4"/>
    <w:rsid w:val="00501E75"/>
    <w:rsid w:val="00502372"/>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0CA"/>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85B"/>
    <w:rsid w:val="00506886"/>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AEE"/>
    <w:rsid w:val="00507CF5"/>
    <w:rsid w:val="00507DD1"/>
    <w:rsid w:val="00507EC6"/>
    <w:rsid w:val="005100D9"/>
    <w:rsid w:val="0051058D"/>
    <w:rsid w:val="0051066B"/>
    <w:rsid w:val="00510766"/>
    <w:rsid w:val="0051082E"/>
    <w:rsid w:val="005108E2"/>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BDF"/>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2EE"/>
    <w:rsid w:val="00514436"/>
    <w:rsid w:val="005145E2"/>
    <w:rsid w:val="005149A7"/>
    <w:rsid w:val="00514A01"/>
    <w:rsid w:val="00514B4F"/>
    <w:rsid w:val="005151AE"/>
    <w:rsid w:val="00515238"/>
    <w:rsid w:val="0051557F"/>
    <w:rsid w:val="005156C8"/>
    <w:rsid w:val="00515A8D"/>
    <w:rsid w:val="00515DEB"/>
    <w:rsid w:val="00515E1A"/>
    <w:rsid w:val="005161C1"/>
    <w:rsid w:val="005167F0"/>
    <w:rsid w:val="0051687D"/>
    <w:rsid w:val="005168DD"/>
    <w:rsid w:val="00516B04"/>
    <w:rsid w:val="00517139"/>
    <w:rsid w:val="0051713F"/>
    <w:rsid w:val="00517299"/>
    <w:rsid w:val="005176F7"/>
    <w:rsid w:val="005177DB"/>
    <w:rsid w:val="00517871"/>
    <w:rsid w:val="005178F0"/>
    <w:rsid w:val="005179A0"/>
    <w:rsid w:val="00517A3D"/>
    <w:rsid w:val="00517A74"/>
    <w:rsid w:val="00517EE4"/>
    <w:rsid w:val="0052052D"/>
    <w:rsid w:val="005205B6"/>
    <w:rsid w:val="00520A8B"/>
    <w:rsid w:val="00520EA7"/>
    <w:rsid w:val="00521016"/>
    <w:rsid w:val="005210E0"/>
    <w:rsid w:val="0052125C"/>
    <w:rsid w:val="005215D4"/>
    <w:rsid w:val="00521663"/>
    <w:rsid w:val="005217E8"/>
    <w:rsid w:val="00521851"/>
    <w:rsid w:val="0052192E"/>
    <w:rsid w:val="005219F2"/>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7E9"/>
    <w:rsid w:val="005259A9"/>
    <w:rsid w:val="00525A8E"/>
    <w:rsid w:val="00525C6E"/>
    <w:rsid w:val="00525D60"/>
    <w:rsid w:val="00525F03"/>
    <w:rsid w:val="005262A1"/>
    <w:rsid w:val="005264CD"/>
    <w:rsid w:val="005266ED"/>
    <w:rsid w:val="00526887"/>
    <w:rsid w:val="0052698C"/>
    <w:rsid w:val="00526B47"/>
    <w:rsid w:val="00526B6B"/>
    <w:rsid w:val="00526C8F"/>
    <w:rsid w:val="005270DF"/>
    <w:rsid w:val="005275CB"/>
    <w:rsid w:val="005276BF"/>
    <w:rsid w:val="00527726"/>
    <w:rsid w:val="00527825"/>
    <w:rsid w:val="00527B13"/>
    <w:rsid w:val="00527B89"/>
    <w:rsid w:val="00527DF6"/>
    <w:rsid w:val="00530095"/>
    <w:rsid w:val="00530183"/>
    <w:rsid w:val="00530578"/>
    <w:rsid w:val="00530842"/>
    <w:rsid w:val="005309FA"/>
    <w:rsid w:val="00531011"/>
    <w:rsid w:val="005311EE"/>
    <w:rsid w:val="00531258"/>
    <w:rsid w:val="005315AC"/>
    <w:rsid w:val="005315F7"/>
    <w:rsid w:val="00531610"/>
    <w:rsid w:val="00531660"/>
    <w:rsid w:val="00531696"/>
    <w:rsid w:val="00531746"/>
    <w:rsid w:val="00531919"/>
    <w:rsid w:val="00531A60"/>
    <w:rsid w:val="00531A9E"/>
    <w:rsid w:val="00531AA2"/>
    <w:rsid w:val="00531AE9"/>
    <w:rsid w:val="00531CAC"/>
    <w:rsid w:val="00531D5E"/>
    <w:rsid w:val="00532033"/>
    <w:rsid w:val="005320B8"/>
    <w:rsid w:val="00532370"/>
    <w:rsid w:val="00532654"/>
    <w:rsid w:val="005326F2"/>
    <w:rsid w:val="005327D2"/>
    <w:rsid w:val="005327E8"/>
    <w:rsid w:val="005328F9"/>
    <w:rsid w:val="00532A06"/>
    <w:rsid w:val="00532BE3"/>
    <w:rsid w:val="00532E4F"/>
    <w:rsid w:val="00532E86"/>
    <w:rsid w:val="00533568"/>
    <w:rsid w:val="005335C9"/>
    <w:rsid w:val="005338EA"/>
    <w:rsid w:val="00533912"/>
    <w:rsid w:val="00533C0A"/>
    <w:rsid w:val="00533C2D"/>
    <w:rsid w:val="00533F25"/>
    <w:rsid w:val="00533FD9"/>
    <w:rsid w:val="005341C6"/>
    <w:rsid w:val="00534237"/>
    <w:rsid w:val="00534376"/>
    <w:rsid w:val="0053484F"/>
    <w:rsid w:val="00534959"/>
    <w:rsid w:val="00534BBD"/>
    <w:rsid w:val="00534CB5"/>
    <w:rsid w:val="00534CDA"/>
    <w:rsid w:val="00534E54"/>
    <w:rsid w:val="00534FA7"/>
    <w:rsid w:val="005354FC"/>
    <w:rsid w:val="005355D8"/>
    <w:rsid w:val="00535804"/>
    <w:rsid w:val="0053592A"/>
    <w:rsid w:val="00535C12"/>
    <w:rsid w:val="00535D55"/>
    <w:rsid w:val="00535DC6"/>
    <w:rsid w:val="00535DC8"/>
    <w:rsid w:val="00535F8D"/>
    <w:rsid w:val="005361BB"/>
    <w:rsid w:val="00536237"/>
    <w:rsid w:val="005362B0"/>
    <w:rsid w:val="00536577"/>
    <w:rsid w:val="0053657B"/>
    <w:rsid w:val="0053657F"/>
    <w:rsid w:val="0053666E"/>
    <w:rsid w:val="005366D3"/>
    <w:rsid w:val="00536793"/>
    <w:rsid w:val="00536836"/>
    <w:rsid w:val="005369DF"/>
    <w:rsid w:val="00536DA3"/>
    <w:rsid w:val="00536F86"/>
    <w:rsid w:val="005375E9"/>
    <w:rsid w:val="005378E0"/>
    <w:rsid w:val="00537AD7"/>
    <w:rsid w:val="00537C71"/>
    <w:rsid w:val="00537EEA"/>
    <w:rsid w:val="00537FDC"/>
    <w:rsid w:val="00540049"/>
    <w:rsid w:val="0054015B"/>
    <w:rsid w:val="0054021C"/>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A1"/>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72"/>
    <w:rsid w:val="005446DB"/>
    <w:rsid w:val="0054492F"/>
    <w:rsid w:val="00544BD5"/>
    <w:rsid w:val="00545039"/>
    <w:rsid w:val="00545139"/>
    <w:rsid w:val="00545171"/>
    <w:rsid w:val="00545221"/>
    <w:rsid w:val="00545239"/>
    <w:rsid w:val="00545244"/>
    <w:rsid w:val="00545306"/>
    <w:rsid w:val="0054552D"/>
    <w:rsid w:val="00545B6F"/>
    <w:rsid w:val="00545B72"/>
    <w:rsid w:val="00545CEA"/>
    <w:rsid w:val="00545D40"/>
    <w:rsid w:val="00545DCC"/>
    <w:rsid w:val="00545EE0"/>
    <w:rsid w:val="00545EE7"/>
    <w:rsid w:val="00546087"/>
    <w:rsid w:val="0054637F"/>
    <w:rsid w:val="00546442"/>
    <w:rsid w:val="005464FE"/>
    <w:rsid w:val="005465AC"/>
    <w:rsid w:val="00546609"/>
    <w:rsid w:val="005467F8"/>
    <w:rsid w:val="0054685F"/>
    <w:rsid w:val="00546860"/>
    <w:rsid w:val="005469E1"/>
    <w:rsid w:val="00546C93"/>
    <w:rsid w:val="00547183"/>
    <w:rsid w:val="005471CF"/>
    <w:rsid w:val="005473EF"/>
    <w:rsid w:val="00547524"/>
    <w:rsid w:val="005476CA"/>
    <w:rsid w:val="005478D7"/>
    <w:rsid w:val="00547EC7"/>
    <w:rsid w:val="00547F3A"/>
    <w:rsid w:val="00547F9C"/>
    <w:rsid w:val="005501FB"/>
    <w:rsid w:val="00550272"/>
    <w:rsid w:val="005503D2"/>
    <w:rsid w:val="005505D4"/>
    <w:rsid w:val="005506ED"/>
    <w:rsid w:val="00550771"/>
    <w:rsid w:val="005507E7"/>
    <w:rsid w:val="0055095F"/>
    <w:rsid w:val="0055098E"/>
    <w:rsid w:val="005509B9"/>
    <w:rsid w:val="005509D8"/>
    <w:rsid w:val="00550A06"/>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EBA"/>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51"/>
    <w:rsid w:val="00556862"/>
    <w:rsid w:val="00556A67"/>
    <w:rsid w:val="00556E9E"/>
    <w:rsid w:val="00557648"/>
    <w:rsid w:val="005577C4"/>
    <w:rsid w:val="00557BF7"/>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035"/>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BE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9CB"/>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9C9"/>
    <w:rsid w:val="00576BA6"/>
    <w:rsid w:val="00576CBE"/>
    <w:rsid w:val="00576F8C"/>
    <w:rsid w:val="00576F91"/>
    <w:rsid w:val="005770B2"/>
    <w:rsid w:val="00577375"/>
    <w:rsid w:val="005774B7"/>
    <w:rsid w:val="0057777F"/>
    <w:rsid w:val="005779CF"/>
    <w:rsid w:val="00577BEE"/>
    <w:rsid w:val="00577C56"/>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758"/>
    <w:rsid w:val="005818E6"/>
    <w:rsid w:val="00581908"/>
    <w:rsid w:val="00581D8F"/>
    <w:rsid w:val="00581E63"/>
    <w:rsid w:val="00581F59"/>
    <w:rsid w:val="0058203C"/>
    <w:rsid w:val="00582196"/>
    <w:rsid w:val="005825F2"/>
    <w:rsid w:val="005826D5"/>
    <w:rsid w:val="005828E1"/>
    <w:rsid w:val="00582989"/>
    <w:rsid w:val="00582A72"/>
    <w:rsid w:val="00582D1C"/>
    <w:rsid w:val="00582E88"/>
    <w:rsid w:val="00582F90"/>
    <w:rsid w:val="00582FF1"/>
    <w:rsid w:val="00583074"/>
    <w:rsid w:val="0058361D"/>
    <w:rsid w:val="00583995"/>
    <w:rsid w:val="005839EF"/>
    <w:rsid w:val="00583E24"/>
    <w:rsid w:val="00584267"/>
    <w:rsid w:val="005845B8"/>
    <w:rsid w:val="005845EF"/>
    <w:rsid w:val="00584984"/>
    <w:rsid w:val="00584D9D"/>
    <w:rsid w:val="00584EAC"/>
    <w:rsid w:val="005852D2"/>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622"/>
    <w:rsid w:val="0059093C"/>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888"/>
    <w:rsid w:val="00594AE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7FB"/>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AAA"/>
    <w:rsid w:val="00597B38"/>
    <w:rsid w:val="00597E54"/>
    <w:rsid w:val="00597F93"/>
    <w:rsid w:val="005A0053"/>
    <w:rsid w:val="005A013D"/>
    <w:rsid w:val="005A03CE"/>
    <w:rsid w:val="005A0659"/>
    <w:rsid w:val="005A092C"/>
    <w:rsid w:val="005A0B6A"/>
    <w:rsid w:val="005A0C11"/>
    <w:rsid w:val="005A0DE5"/>
    <w:rsid w:val="005A0E16"/>
    <w:rsid w:val="005A107C"/>
    <w:rsid w:val="005A1087"/>
    <w:rsid w:val="005A10F1"/>
    <w:rsid w:val="005A1190"/>
    <w:rsid w:val="005A1355"/>
    <w:rsid w:val="005A156F"/>
    <w:rsid w:val="005A1A4F"/>
    <w:rsid w:val="005A1DCB"/>
    <w:rsid w:val="005A1E45"/>
    <w:rsid w:val="005A1E5A"/>
    <w:rsid w:val="005A2049"/>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21"/>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607"/>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167"/>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81"/>
    <w:rsid w:val="005C04CD"/>
    <w:rsid w:val="005C053D"/>
    <w:rsid w:val="005C0C8D"/>
    <w:rsid w:val="005C0D6F"/>
    <w:rsid w:val="005C0E2C"/>
    <w:rsid w:val="005C11B0"/>
    <w:rsid w:val="005C129A"/>
    <w:rsid w:val="005C176B"/>
    <w:rsid w:val="005C17B9"/>
    <w:rsid w:val="005C189F"/>
    <w:rsid w:val="005C1913"/>
    <w:rsid w:val="005C1B09"/>
    <w:rsid w:val="005C1E5C"/>
    <w:rsid w:val="005C1E93"/>
    <w:rsid w:val="005C21A6"/>
    <w:rsid w:val="005C2210"/>
    <w:rsid w:val="005C2594"/>
    <w:rsid w:val="005C25B6"/>
    <w:rsid w:val="005C29AA"/>
    <w:rsid w:val="005C29EC"/>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55B"/>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63B"/>
    <w:rsid w:val="005D1AF0"/>
    <w:rsid w:val="005D1BD8"/>
    <w:rsid w:val="005D1CE6"/>
    <w:rsid w:val="005D23E7"/>
    <w:rsid w:val="005D24D1"/>
    <w:rsid w:val="005D27F4"/>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8A2"/>
    <w:rsid w:val="005D5925"/>
    <w:rsid w:val="005D5A5F"/>
    <w:rsid w:val="005D5C6B"/>
    <w:rsid w:val="005D5E06"/>
    <w:rsid w:val="005D5E6C"/>
    <w:rsid w:val="005D6028"/>
    <w:rsid w:val="005D60D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398"/>
    <w:rsid w:val="005E0B26"/>
    <w:rsid w:val="005E1749"/>
    <w:rsid w:val="005E1C8A"/>
    <w:rsid w:val="005E1DA5"/>
    <w:rsid w:val="005E222A"/>
    <w:rsid w:val="005E23D9"/>
    <w:rsid w:val="005E23E1"/>
    <w:rsid w:val="005E291A"/>
    <w:rsid w:val="005E2B37"/>
    <w:rsid w:val="005E33C3"/>
    <w:rsid w:val="005E3679"/>
    <w:rsid w:val="005E3722"/>
    <w:rsid w:val="005E3A8C"/>
    <w:rsid w:val="005E3CA2"/>
    <w:rsid w:val="005E3DB2"/>
    <w:rsid w:val="005E3F20"/>
    <w:rsid w:val="005E4351"/>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D5B"/>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D8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089"/>
    <w:rsid w:val="0060010C"/>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58"/>
    <w:rsid w:val="00602768"/>
    <w:rsid w:val="00602B23"/>
    <w:rsid w:val="00602C9A"/>
    <w:rsid w:val="00602E2A"/>
    <w:rsid w:val="00602EDC"/>
    <w:rsid w:val="00602F1C"/>
    <w:rsid w:val="0060305E"/>
    <w:rsid w:val="00603072"/>
    <w:rsid w:val="00603113"/>
    <w:rsid w:val="006032B0"/>
    <w:rsid w:val="006034D6"/>
    <w:rsid w:val="0060376B"/>
    <w:rsid w:val="00603A39"/>
    <w:rsid w:val="00603B4F"/>
    <w:rsid w:val="0060421A"/>
    <w:rsid w:val="006046C4"/>
    <w:rsid w:val="00604734"/>
    <w:rsid w:val="00604770"/>
    <w:rsid w:val="00604854"/>
    <w:rsid w:val="00604AD6"/>
    <w:rsid w:val="00604D09"/>
    <w:rsid w:val="00604EDD"/>
    <w:rsid w:val="0060537C"/>
    <w:rsid w:val="0060559C"/>
    <w:rsid w:val="006055A9"/>
    <w:rsid w:val="00605641"/>
    <w:rsid w:val="00605732"/>
    <w:rsid w:val="006057E4"/>
    <w:rsid w:val="006059A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6D4"/>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441"/>
    <w:rsid w:val="006236F1"/>
    <w:rsid w:val="00623B86"/>
    <w:rsid w:val="00623E8F"/>
    <w:rsid w:val="00623E9D"/>
    <w:rsid w:val="00624010"/>
    <w:rsid w:val="006242E3"/>
    <w:rsid w:val="006247DF"/>
    <w:rsid w:val="00624804"/>
    <w:rsid w:val="00624919"/>
    <w:rsid w:val="006249AF"/>
    <w:rsid w:val="00624A21"/>
    <w:rsid w:val="00624AAA"/>
    <w:rsid w:val="00624BC5"/>
    <w:rsid w:val="00624FCC"/>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6ED"/>
    <w:rsid w:val="006307BB"/>
    <w:rsid w:val="006307CB"/>
    <w:rsid w:val="00630865"/>
    <w:rsid w:val="006309C3"/>
    <w:rsid w:val="00630B19"/>
    <w:rsid w:val="00630BC2"/>
    <w:rsid w:val="00630BFE"/>
    <w:rsid w:val="00630C59"/>
    <w:rsid w:val="00630D89"/>
    <w:rsid w:val="00630FE0"/>
    <w:rsid w:val="00631034"/>
    <w:rsid w:val="0063108B"/>
    <w:rsid w:val="00631185"/>
    <w:rsid w:val="00631229"/>
    <w:rsid w:val="0063123E"/>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63"/>
    <w:rsid w:val="006334E6"/>
    <w:rsid w:val="00633542"/>
    <w:rsid w:val="00633B44"/>
    <w:rsid w:val="00633BAA"/>
    <w:rsid w:val="00633C1F"/>
    <w:rsid w:val="00633D22"/>
    <w:rsid w:val="00634723"/>
    <w:rsid w:val="00634764"/>
    <w:rsid w:val="006347EB"/>
    <w:rsid w:val="006348FE"/>
    <w:rsid w:val="00634AFC"/>
    <w:rsid w:val="00634B07"/>
    <w:rsid w:val="00635674"/>
    <w:rsid w:val="00635835"/>
    <w:rsid w:val="00635F69"/>
    <w:rsid w:val="00636050"/>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9C"/>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546"/>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27D"/>
    <w:rsid w:val="0064736E"/>
    <w:rsid w:val="00647402"/>
    <w:rsid w:val="00647990"/>
    <w:rsid w:val="00647B99"/>
    <w:rsid w:val="00647D06"/>
    <w:rsid w:val="00647E7B"/>
    <w:rsid w:val="00647E93"/>
    <w:rsid w:val="00647ED1"/>
    <w:rsid w:val="00650002"/>
    <w:rsid w:val="006502FC"/>
    <w:rsid w:val="00650441"/>
    <w:rsid w:val="00650683"/>
    <w:rsid w:val="00650A9A"/>
    <w:rsid w:val="00650A9E"/>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367"/>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E1"/>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B9"/>
    <w:rsid w:val="006621EF"/>
    <w:rsid w:val="0066247E"/>
    <w:rsid w:val="00662533"/>
    <w:rsid w:val="00662727"/>
    <w:rsid w:val="00662898"/>
    <w:rsid w:val="00662E68"/>
    <w:rsid w:val="00662EB7"/>
    <w:rsid w:val="00662EE5"/>
    <w:rsid w:val="006630CB"/>
    <w:rsid w:val="0066327C"/>
    <w:rsid w:val="006635CB"/>
    <w:rsid w:val="00663955"/>
    <w:rsid w:val="0066396E"/>
    <w:rsid w:val="00663B3C"/>
    <w:rsid w:val="00663BD1"/>
    <w:rsid w:val="00663FA2"/>
    <w:rsid w:val="00663FAD"/>
    <w:rsid w:val="0066401C"/>
    <w:rsid w:val="00664192"/>
    <w:rsid w:val="006642CA"/>
    <w:rsid w:val="006644F2"/>
    <w:rsid w:val="006645FE"/>
    <w:rsid w:val="0066462C"/>
    <w:rsid w:val="00664CA5"/>
    <w:rsid w:val="00665170"/>
    <w:rsid w:val="006654E8"/>
    <w:rsid w:val="00665656"/>
    <w:rsid w:val="00665803"/>
    <w:rsid w:val="00665829"/>
    <w:rsid w:val="006659C6"/>
    <w:rsid w:val="00665A65"/>
    <w:rsid w:val="00665A8D"/>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07"/>
    <w:rsid w:val="00667BC5"/>
    <w:rsid w:val="00667C2B"/>
    <w:rsid w:val="00667D0D"/>
    <w:rsid w:val="0067003B"/>
    <w:rsid w:val="00670088"/>
    <w:rsid w:val="00670209"/>
    <w:rsid w:val="006702F1"/>
    <w:rsid w:val="00670413"/>
    <w:rsid w:val="00670456"/>
    <w:rsid w:val="00670815"/>
    <w:rsid w:val="0067085A"/>
    <w:rsid w:val="006708B6"/>
    <w:rsid w:val="00670C2C"/>
    <w:rsid w:val="00670C3D"/>
    <w:rsid w:val="00670DCD"/>
    <w:rsid w:val="00670E7B"/>
    <w:rsid w:val="00671152"/>
    <w:rsid w:val="00671194"/>
    <w:rsid w:val="006713DA"/>
    <w:rsid w:val="00671824"/>
    <w:rsid w:val="00671936"/>
    <w:rsid w:val="00671A0D"/>
    <w:rsid w:val="00671AEA"/>
    <w:rsid w:val="00671C19"/>
    <w:rsid w:val="006722AE"/>
    <w:rsid w:val="006723AC"/>
    <w:rsid w:val="006724BA"/>
    <w:rsid w:val="00672639"/>
    <w:rsid w:val="0067267B"/>
    <w:rsid w:val="0067288A"/>
    <w:rsid w:val="00672D2B"/>
    <w:rsid w:val="00672D84"/>
    <w:rsid w:val="00673024"/>
    <w:rsid w:val="006733C6"/>
    <w:rsid w:val="006734C6"/>
    <w:rsid w:val="00673687"/>
    <w:rsid w:val="00673BA1"/>
    <w:rsid w:val="00673BE3"/>
    <w:rsid w:val="00673DAE"/>
    <w:rsid w:val="00673E19"/>
    <w:rsid w:val="00673F5C"/>
    <w:rsid w:val="00674545"/>
    <w:rsid w:val="00674596"/>
    <w:rsid w:val="00674BD5"/>
    <w:rsid w:val="00674DAE"/>
    <w:rsid w:val="00674F95"/>
    <w:rsid w:val="00675379"/>
    <w:rsid w:val="0067561D"/>
    <w:rsid w:val="00675628"/>
    <w:rsid w:val="0067583A"/>
    <w:rsid w:val="00675B79"/>
    <w:rsid w:val="006761C4"/>
    <w:rsid w:val="0067625C"/>
    <w:rsid w:val="006762A2"/>
    <w:rsid w:val="006762B9"/>
    <w:rsid w:val="006762FC"/>
    <w:rsid w:val="006763C0"/>
    <w:rsid w:val="0067644E"/>
    <w:rsid w:val="006768CA"/>
    <w:rsid w:val="006768CC"/>
    <w:rsid w:val="0067693D"/>
    <w:rsid w:val="006769FE"/>
    <w:rsid w:val="00676C29"/>
    <w:rsid w:val="00676C65"/>
    <w:rsid w:val="00676CC1"/>
    <w:rsid w:val="00676D0E"/>
    <w:rsid w:val="00676E97"/>
    <w:rsid w:val="00676FD4"/>
    <w:rsid w:val="00677018"/>
    <w:rsid w:val="00677178"/>
    <w:rsid w:val="0067737E"/>
    <w:rsid w:val="0067759C"/>
    <w:rsid w:val="00677761"/>
    <w:rsid w:val="00677785"/>
    <w:rsid w:val="00677B46"/>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8C5"/>
    <w:rsid w:val="006819FC"/>
    <w:rsid w:val="00681C86"/>
    <w:rsid w:val="00681E57"/>
    <w:rsid w:val="0068228A"/>
    <w:rsid w:val="0068237F"/>
    <w:rsid w:val="0068240B"/>
    <w:rsid w:val="00682C75"/>
    <w:rsid w:val="00682D0F"/>
    <w:rsid w:val="00683044"/>
    <w:rsid w:val="00683238"/>
    <w:rsid w:val="00683471"/>
    <w:rsid w:val="006834FA"/>
    <w:rsid w:val="006835A5"/>
    <w:rsid w:val="0068374C"/>
    <w:rsid w:val="006839F5"/>
    <w:rsid w:val="00683C9D"/>
    <w:rsid w:val="0068454A"/>
    <w:rsid w:val="00684ACD"/>
    <w:rsid w:val="00684B8F"/>
    <w:rsid w:val="00684DDC"/>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80"/>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E4C"/>
    <w:rsid w:val="00692FB1"/>
    <w:rsid w:val="00693341"/>
    <w:rsid w:val="00693424"/>
    <w:rsid w:val="006934BC"/>
    <w:rsid w:val="00693748"/>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79"/>
    <w:rsid w:val="006956D1"/>
    <w:rsid w:val="0069579C"/>
    <w:rsid w:val="006957BC"/>
    <w:rsid w:val="00695910"/>
    <w:rsid w:val="00695947"/>
    <w:rsid w:val="006959CA"/>
    <w:rsid w:val="00695ACD"/>
    <w:rsid w:val="00695B6F"/>
    <w:rsid w:val="00695BA3"/>
    <w:rsid w:val="00695C6A"/>
    <w:rsid w:val="006966B6"/>
    <w:rsid w:val="00696822"/>
    <w:rsid w:val="00696C09"/>
    <w:rsid w:val="00696C0D"/>
    <w:rsid w:val="00696CF7"/>
    <w:rsid w:val="00697129"/>
    <w:rsid w:val="0069714B"/>
    <w:rsid w:val="0069729C"/>
    <w:rsid w:val="00697517"/>
    <w:rsid w:val="0069769A"/>
    <w:rsid w:val="006977F0"/>
    <w:rsid w:val="006979DB"/>
    <w:rsid w:val="00697E29"/>
    <w:rsid w:val="00697F7C"/>
    <w:rsid w:val="006A007C"/>
    <w:rsid w:val="006A01B6"/>
    <w:rsid w:val="006A0343"/>
    <w:rsid w:val="006A043D"/>
    <w:rsid w:val="006A0563"/>
    <w:rsid w:val="006A05C5"/>
    <w:rsid w:val="006A05E1"/>
    <w:rsid w:val="006A06F9"/>
    <w:rsid w:val="006A0713"/>
    <w:rsid w:val="006A0896"/>
    <w:rsid w:val="006A0ACB"/>
    <w:rsid w:val="006A0BCA"/>
    <w:rsid w:val="006A0D1A"/>
    <w:rsid w:val="006A121A"/>
    <w:rsid w:val="006A15AB"/>
    <w:rsid w:val="006A1D19"/>
    <w:rsid w:val="006A1FFE"/>
    <w:rsid w:val="006A203D"/>
    <w:rsid w:val="006A20EF"/>
    <w:rsid w:val="006A222B"/>
    <w:rsid w:val="006A233A"/>
    <w:rsid w:val="006A244D"/>
    <w:rsid w:val="006A2721"/>
    <w:rsid w:val="006A292C"/>
    <w:rsid w:val="006A2BCA"/>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C23"/>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49F"/>
    <w:rsid w:val="006A76D8"/>
    <w:rsid w:val="006A772D"/>
    <w:rsid w:val="006A797B"/>
    <w:rsid w:val="006A79D6"/>
    <w:rsid w:val="006A7A5F"/>
    <w:rsid w:val="006A7D87"/>
    <w:rsid w:val="006A7E11"/>
    <w:rsid w:val="006A7E37"/>
    <w:rsid w:val="006B006E"/>
    <w:rsid w:val="006B01E0"/>
    <w:rsid w:val="006B0671"/>
    <w:rsid w:val="006B0674"/>
    <w:rsid w:val="006B06A9"/>
    <w:rsid w:val="006B06BF"/>
    <w:rsid w:val="006B0BDE"/>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7D3"/>
    <w:rsid w:val="006B48A6"/>
    <w:rsid w:val="006B49A8"/>
    <w:rsid w:val="006B4CAE"/>
    <w:rsid w:val="006B4E36"/>
    <w:rsid w:val="006B53C2"/>
    <w:rsid w:val="006B5575"/>
    <w:rsid w:val="006B5619"/>
    <w:rsid w:val="006B5624"/>
    <w:rsid w:val="006B58D8"/>
    <w:rsid w:val="006B5A24"/>
    <w:rsid w:val="006B6074"/>
    <w:rsid w:val="006B61BE"/>
    <w:rsid w:val="006B6223"/>
    <w:rsid w:val="006B627F"/>
    <w:rsid w:val="006B63E5"/>
    <w:rsid w:val="006B666A"/>
    <w:rsid w:val="006B69B8"/>
    <w:rsid w:val="006B6A84"/>
    <w:rsid w:val="006B6BDE"/>
    <w:rsid w:val="006B6BDF"/>
    <w:rsid w:val="006B6CF2"/>
    <w:rsid w:val="006B6D19"/>
    <w:rsid w:val="006B6D74"/>
    <w:rsid w:val="006B6FEF"/>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628"/>
    <w:rsid w:val="006C16CC"/>
    <w:rsid w:val="006C1723"/>
    <w:rsid w:val="006C177A"/>
    <w:rsid w:val="006C181C"/>
    <w:rsid w:val="006C1BE9"/>
    <w:rsid w:val="006C2063"/>
    <w:rsid w:val="006C23A8"/>
    <w:rsid w:val="006C24B5"/>
    <w:rsid w:val="006C267A"/>
    <w:rsid w:val="006C27C1"/>
    <w:rsid w:val="006C280A"/>
    <w:rsid w:val="006C2986"/>
    <w:rsid w:val="006C2A0D"/>
    <w:rsid w:val="006C2AF2"/>
    <w:rsid w:val="006C2D2F"/>
    <w:rsid w:val="006C32F8"/>
    <w:rsid w:val="006C335A"/>
    <w:rsid w:val="006C33F7"/>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03C"/>
    <w:rsid w:val="006C512C"/>
    <w:rsid w:val="006C52A4"/>
    <w:rsid w:val="006C552F"/>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BC0"/>
    <w:rsid w:val="006C7DF9"/>
    <w:rsid w:val="006D0352"/>
    <w:rsid w:val="006D0A56"/>
    <w:rsid w:val="006D0C43"/>
    <w:rsid w:val="006D0E75"/>
    <w:rsid w:val="006D0F2A"/>
    <w:rsid w:val="006D0F7C"/>
    <w:rsid w:val="006D1130"/>
    <w:rsid w:val="006D1576"/>
    <w:rsid w:val="006D15BE"/>
    <w:rsid w:val="006D1725"/>
    <w:rsid w:val="006D191A"/>
    <w:rsid w:val="006D1935"/>
    <w:rsid w:val="006D19C7"/>
    <w:rsid w:val="006D19FF"/>
    <w:rsid w:val="006D1B3B"/>
    <w:rsid w:val="006D1D65"/>
    <w:rsid w:val="006D20DB"/>
    <w:rsid w:val="006D21DA"/>
    <w:rsid w:val="006D24D0"/>
    <w:rsid w:val="006D2631"/>
    <w:rsid w:val="006D29B4"/>
    <w:rsid w:val="006D2B4E"/>
    <w:rsid w:val="006D2EF2"/>
    <w:rsid w:val="006D2F8D"/>
    <w:rsid w:val="006D3042"/>
    <w:rsid w:val="006D30DF"/>
    <w:rsid w:val="006D30F7"/>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7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9B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A2"/>
    <w:rsid w:val="006E1957"/>
    <w:rsid w:val="006E1B9A"/>
    <w:rsid w:val="006E1F38"/>
    <w:rsid w:val="006E202F"/>
    <w:rsid w:val="006E209F"/>
    <w:rsid w:val="006E233C"/>
    <w:rsid w:val="006E24AB"/>
    <w:rsid w:val="006E2649"/>
    <w:rsid w:val="006E27AC"/>
    <w:rsid w:val="006E28BE"/>
    <w:rsid w:val="006E2B6F"/>
    <w:rsid w:val="006E3029"/>
    <w:rsid w:val="006E3067"/>
    <w:rsid w:val="006E316F"/>
    <w:rsid w:val="006E3340"/>
    <w:rsid w:val="006E33DD"/>
    <w:rsid w:val="006E361A"/>
    <w:rsid w:val="006E39A4"/>
    <w:rsid w:val="006E3A24"/>
    <w:rsid w:val="006E3D1B"/>
    <w:rsid w:val="006E3D46"/>
    <w:rsid w:val="006E42A7"/>
    <w:rsid w:val="006E456D"/>
    <w:rsid w:val="006E474D"/>
    <w:rsid w:val="006E4C0A"/>
    <w:rsid w:val="006E4C39"/>
    <w:rsid w:val="006E4C3C"/>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700"/>
    <w:rsid w:val="006E7802"/>
    <w:rsid w:val="006E78AF"/>
    <w:rsid w:val="006E79CA"/>
    <w:rsid w:val="006E7A5D"/>
    <w:rsid w:val="006E7C40"/>
    <w:rsid w:val="006F003B"/>
    <w:rsid w:val="006F00E8"/>
    <w:rsid w:val="006F0106"/>
    <w:rsid w:val="006F0193"/>
    <w:rsid w:val="006F0427"/>
    <w:rsid w:val="006F075E"/>
    <w:rsid w:val="006F087C"/>
    <w:rsid w:val="006F0AB6"/>
    <w:rsid w:val="006F0B68"/>
    <w:rsid w:val="006F0B70"/>
    <w:rsid w:val="006F0CDC"/>
    <w:rsid w:val="006F0CF8"/>
    <w:rsid w:val="006F0D0B"/>
    <w:rsid w:val="006F0E75"/>
    <w:rsid w:val="006F1055"/>
    <w:rsid w:val="006F1345"/>
    <w:rsid w:val="006F185B"/>
    <w:rsid w:val="006F1866"/>
    <w:rsid w:val="006F186C"/>
    <w:rsid w:val="006F1933"/>
    <w:rsid w:val="006F199F"/>
    <w:rsid w:val="006F19BD"/>
    <w:rsid w:val="006F1BB3"/>
    <w:rsid w:val="006F1BC7"/>
    <w:rsid w:val="006F1C77"/>
    <w:rsid w:val="006F1D00"/>
    <w:rsid w:val="006F1D24"/>
    <w:rsid w:val="006F220D"/>
    <w:rsid w:val="006F22E4"/>
    <w:rsid w:val="006F276D"/>
    <w:rsid w:val="006F2962"/>
    <w:rsid w:val="006F296E"/>
    <w:rsid w:val="006F2A88"/>
    <w:rsid w:val="006F2DB7"/>
    <w:rsid w:val="006F2EB4"/>
    <w:rsid w:val="006F2FAA"/>
    <w:rsid w:val="006F3826"/>
    <w:rsid w:val="006F38DB"/>
    <w:rsid w:val="006F39B3"/>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D65"/>
    <w:rsid w:val="006F5EAC"/>
    <w:rsid w:val="006F5ED8"/>
    <w:rsid w:val="006F5F73"/>
    <w:rsid w:val="006F6549"/>
    <w:rsid w:val="006F675E"/>
    <w:rsid w:val="006F68B9"/>
    <w:rsid w:val="006F69AA"/>
    <w:rsid w:val="006F6A8C"/>
    <w:rsid w:val="006F6BA8"/>
    <w:rsid w:val="006F6CD0"/>
    <w:rsid w:val="006F6EFC"/>
    <w:rsid w:val="006F7365"/>
    <w:rsid w:val="006F7423"/>
    <w:rsid w:val="006F7586"/>
    <w:rsid w:val="006F772D"/>
    <w:rsid w:val="006F788A"/>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18C9"/>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52"/>
    <w:rsid w:val="00705E8D"/>
    <w:rsid w:val="00705F1B"/>
    <w:rsid w:val="00706205"/>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3E"/>
    <w:rsid w:val="0071004F"/>
    <w:rsid w:val="0071039F"/>
    <w:rsid w:val="0071053D"/>
    <w:rsid w:val="00710731"/>
    <w:rsid w:val="00710A7E"/>
    <w:rsid w:val="00710AAA"/>
    <w:rsid w:val="00710DF6"/>
    <w:rsid w:val="00710E55"/>
    <w:rsid w:val="00711167"/>
    <w:rsid w:val="0071144C"/>
    <w:rsid w:val="0071164F"/>
    <w:rsid w:val="007117E0"/>
    <w:rsid w:val="0071185C"/>
    <w:rsid w:val="00711DE3"/>
    <w:rsid w:val="007123E6"/>
    <w:rsid w:val="00712646"/>
    <w:rsid w:val="00712958"/>
    <w:rsid w:val="00712D21"/>
    <w:rsid w:val="00712DA6"/>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9DF"/>
    <w:rsid w:val="00714A05"/>
    <w:rsid w:val="00714C73"/>
    <w:rsid w:val="00714E4E"/>
    <w:rsid w:val="00714FC5"/>
    <w:rsid w:val="00714FD9"/>
    <w:rsid w:val="007150EC"/>
    <w:rsid w:val="007150FF"/>
    <w:rsid w:val="0071512F"/>
    <w:rsid w:val="0071519E"/>
    <w:rsid w:val="00715230"/>
    <w:rsid w:val="00715374"/>
    <w:rsid w:val="00715426"/>
    <w:rsid w:val="0071542B"/>
    <w:rsid w:val="0071545C"/>
    <w:rsid w:val="007155F3"/>
    <w:rsid w:val="0071568F"/>
    <w:rsid w:val="007159F6"/>
    <w:rsid w:val="00715B58"/>
    <w:rsid w:val="00715D9F"/>
    <w:rsid w:val="0071603E"/>
    <w:rsid w:val="007160C7"/>
    <w:rsid w:val="007163C0"/>
    <w:rsid w:val="007165AC"/>
    <w:rsid w:val="00716709"/>
    <w:rsid w:val="00716724"/>
    <w:rsid w:val="00716727"/>
    <w:rsid w:val="00716A0C"/>
    <w:rsid w:val="00716A79"/>
    <w:rsid w:val="00716F81"/>
    <w:rsid w:val="007173E4"/>
    <w:rsid w:val="00717492"/>
    <w:rsid w:val="007174AB"/>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2F78"/>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4FBB"/>
    <w:rsid w:val="007252FC"/>
    <w:rsid w:val="007253BD"/>
    <w:rsid w:val="00725452"/>
    <w:rsid w:val="00725531"/>
    <w:rsid w:val="00725A67"/>
    <w:rsid w:val="00725AC0"/>
    <w:rsid w:val="00725B37"/>
    <w:rsid w:val="00725B57"/>
    <w:rsid w:val="00725D05"/>
    <w:rsid w:val="00725F8A"/>
    <w:rsid w:val="00725FA3"/>
    <w:rsid w:val="00725FA5"/>
    <w:rsid w:val="0072605A"/>
    <w:rsid w:val="00726173"/>
    <w:rsid w:val="007261B7"/>
    <w:rsid w:val="007264AA"/>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32"/>
    <w:rsid w:val="0073465A"/>
    <w:rsid w:val="00734B38"/>
    <w:rsid w:val="00734B51"/>
    <w:rsid w:val="00734CDA"/>
    <w:rsid w:val="00735030"/>
    <w:rsid w:val="00735455"/>
    <w:rsid w:val="00735530"/>
    <w:rsid w:val="0073572B"/>
    <w:rsid w:val="00735A94"/>
    <w:rsid w:val="00735E0B"/>
    <w:rsid w:val="00735EA0"/>
    <w:rsid w:val="0073627D"/>
    <w:rsid w:val="00736729"/>
    <w:rsid w:val="007367D4"/>
    <w:rsid w:val="00736826"/>
    <w:rsid w:val="00736AD8"/>
    <w:rsid w:val="00736AEB"/>
    <w:rsid w:val="00736B5D"/>
    <w:rsid w:val="00736C50"/>
    <w:rsid w:val="00736FFC"/>
    <w:rsid w:val="007370C5"/>
    <w:rsid w:val="007370CD"/>
    <w:rsid w:val="007371C3"/>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906"/>
    <w:rsid w:val="00740A2B"/>
    <w:rsid w:val="00740A8B"/>
    <w:rsid w:val="00740CAA"/>
    <w:rsid w:val="00740F28"/>
    <w:rsid w:val="00741013"/>
    <w:rsid w:val="007419EE"/>
    <w:rsid w:val="00741A5E"/>
    <w:rsid w:val="00741CCC"/>
    <w:rsid w:val="00741E20"/>
    <w:rsid w:val="00742141"/>
    <w:rsid w:val="00742182"/>
    <w:rsid w:val="0074221D"/>
    <w:rsid w:val="0074224C"/>
    <w:rsid w:val="00742252"/>
    <w:rsid w:val="0074263F"/>
    <w:rsid w:val="007426B7"/>
    <w:rsid w:val="00742740"/>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2E4"/>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0F97"/>
    <w:rsid w:val="00751054"/>
    <w:rsid w:val="00751311"/>
    <w:rsid w:val="007515BE"/>
    <w:rsid w:val="0075161A"/>
    <w:rsid w:val="00751695"/>
    <w:rsid w:val="007516EF"/>
    <w:rsid w:val="00751BEF"/>
    <w:rsid w:val="00751F9F"/>
    <w:rsid w:val="00752031"/>
    <w:rsid w:val="007521BC"/>
    <w:rsid w:val="007522FD"/>
    <w:rsid w:val="0075237B"/>
    <w:rsid w:val="00752532"/>
    <w:rsid w:val="00752C38"/>
    <w:rsid w:val="00752E6D"/>
    <w:rsid w:val="00752EC9"/>
    <w:rsid w:val="00752FEA"/>
    <w:rsid w:val="007530B3"/>
    <w:rsid w:val="007532DB"/>
    <w:rsid w:val="007532EF"/>
    <w:rsid w:val="00753453"/>
    <w:rsid w:val="0075357B"/>
    <w:rsid w:val="00753646"/>
    <w:rsid w:val="007539A9"/>
    <w:rsid w:val="00753A77"/>
    <w:rsid w:val="00753AC1"/>
    <w:rsid w:val="00753BBC"/>
    <w:rsid w:val="00753F9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E3E"/>
    <w:rsid w:val="00760FB1"/>
    <w:rsid w:val="007612CA"/>
    <w:rsid w:val="00761924"/>
    <w:rsid w:val="00761A15"/>
    <w:rsid w:val="00761A4D"/>
    <w:rsid w:val="00761ADD"/>
    <w:rsid w:val="00761DFA"/>
    <w:rsid w:val="00761E2D"/>
    <w:rsid w:val="00761EA7"/>
    <w:rsid w:val="0076215A"/>
    <w:rsid w:val="00762346"/>
    <w:rsid w:val="0076249C"/>
    <w:rsid w:val="00762547"/>
    <w:rsid w:val="007629F5"/>
    <w:rsid w:val="00762B1E"/>
    <w:rsid w:val="00762B2A"/>
    <w:rsid w:val="00762D3A"/>
    <w:rsid w:val="00762D8E"/>
    <w:rsid w:val="00762DDF"/>
    <w:rsid w:val="00762F37"/>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580"/>
    <w:rsid w:val="00765A17"/>
    <w:rsid w:val="00765C2F"/>
    <w:rsid w:val="00765C6A"/>
    <w:rsid w:val="00765E51"/>
    <w:rsid w:val="00765E79"/>
    <w:rsid w:val="007660A3"/>
    <w:rsid w:val="00766142"/>
    <w:rsid w:val="007661D1"/>
    <w:rsid w:val="007662BE"/>
    <w:rsid w:val="00766480"/>
    <w:rsid w:val="007664C0"/>
    <w:rsid w:val="00766703"/>
    <w:rsid w:val="00766AD4"/>
    <w:rsid w:val="00766E19"/>
    <w:rsid w:val="00766F8B"/>
    <w:rsid w:val="00767563"/>
    <w:rsid w:val="007677FF"/>
    <w:rsid w:val="00767818"/>
    <w:rsid w:val="0076781B"/>
    <w:rsid w:val="00767B17"/>
    <w:rsid w:val="00767BC9"/>
    <w:rsid w:val="00767C00"/>
    <w:rsid w:val="00767C58"/>
    <w:rsid w:val="00767CCF"/>
    <w:rsid w:val="00767EA8"/>
    <w:rsid w:val="0077016F"/>
    <w:rsid w:val="00770319"/>
    <w:rsid w:val="00770725"/>
    <w:rsid w:val="0077084B"/>
    <w:rsid w:val="007708BE"/>
    <w:rsid w:val="00770927"/>
    <w:rsid w:val="00770AC4"/>
    <w:rsid w:val="00770BC7"/>
    <w:rsid w:val="00770CBA"/>
    <w:rsid w:val="00770F07"/>
    <w:rsid w:val="00770FA9"/>
    <w:rsid w:val="0077118F"/>
    <w:rsid w:val="007712FD"/>
    <w:rsid w:val="00771607"/>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3FB"/>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4F6E"/>
    <w:rsid w:val="0078509D"/>
    <w:rsid w:val="00785759"/>
    <w:rsid w:val="00785B54"/>
    <w:rsid w:val="00785B5A"/>
    <w:rsid w:val="00785C5E"/>
    <w:rsid w:val="00785DD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768"/>
    <w:rsid w:val="0079084B"/>
    <w:rsid w:val="0079092E"/>
    <w:rsid w:val="0079098E"/>
    <w:rsid w:val="00790A77"/>
    <w:rsid w:val="00790AE0"/>
    <w:rsid w:val="00790CC5"/>
    <w:rsid w:val="00790D80"/>
    <w:rsid w:val="00790E54"/>
    <w:rsid w:val="00790EDE"/>
    <w:rsid w:val="00790FCA"/>
    <w:rsid w:val="00791637"/>
    <w:rsid w:val="00791B18"/>
    <w:rsid w:val="00791C41"/>
    <w:rsid w:val="00791CCB"/>
    <w:rsid w:val="00791D9E"/>
    <w:rsid w:val="00791E00"/>
    <w:rsid w:val="0079278D"/>
    <w:rsid w:val="00792C99"/>
    <w:rsid w:val="00793436"/>
    <w:rsid w:val="00793493"/>
    <w:rsid w:val="0079367E"/>
    <w:rsid w:val="0079376A"/>
    <w:rsid w:val="007939D8"/>
    <w:rsid w:val="00793CAB"/>
    <w:rsid w:val="00793CD1"/>
    <w:rsid w:val="00793CE3"/>
    <w:rsid w:val="00793EDA"/>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9FE"/>
    <w:rsid w:val="00795EE5"/>
    <w:rsid w:val="00795F87"/>
    <w:rsid w:val="007961C9"/>
    <w:rsid w:val="00796337"/>
    <w:rsid w:val="007964B2"/>
    <w:rsid w:val="007964DB"/>
    <w:rsid w:val="007967B9"/>
    <w:rsid w:val="007967D0"/>
    <w:rsid w:val="00796858"/>
    <w:rsid w:val="00796AB3"/>
    <w:rsid w:val="00796B09"/>
    <w:rsid w:val="00796BEB"/>
    <w:rsid w:val="00796E3D"/>
    <w:rsid w:val="00797047"/>
    <w:rsid w:val="0079766C"/>
    <w:rsid w:val="007976C5"/>
    <w:rsid w:val="00797773"/>
    <w:rsid w:val="007977DF"/>
    <w:rsid w:val="00797B13"/>
    <w:rsid w:val="00797C4B"/>
    <w:rsid w:val="00797DF7"/>
    <w:rsid w:val="007A019B"/>
    <w:rsid w:val="007A0367"/>
    <w:rsid w:val="007A038E"/>
    <w:rsid w:val="007A04BC"/>
    <w:rsid w:val="007A0599"/>
    <w:rsid w:val="007A082D"/>
    <w:rsid w:val="007A08DE"/>
    <w:rsid w:val="007A0AA7"/>
    <w:rsid w:val="007A0D87"/>
    <w:rsid w:val="007A0EFA"/>
    <w:rsid w:val="007A0FD5"/>
    <w:rsid w:val="007A155E"/>
    <w:rsid w:val="007A157D"/>
    <w:rsid w:val="007A163F"/>
    <w:rsid w:val="007A167F"/>
    <w:rsid w:val="007A193C"/>
    <w:rsid w:val="007A1E12"/>
    <w:rsid w:val="007A1EE0"/>
    <w:rsid w:val="007A1EE3"/>
    <w:rsid w:val="007A1F1A"/>
    <w:rsid w:val="007A20DD"/>
    <w:rsid w:val="007A234F"/>
    <w:rsid w:val="007A23D1"/>
    <w:rsid w:val="007A2429"/>
    <w:rsid w:val="007A2455"/>
    <w:rsid w:val="007A2457"/>
    <w:rsid w:val="007A2483"/>
    <w:rsid w:val="007A2630"/>
    <w:rsid w:val="007A2C36"/>
    <w:rsid w:val="007A2C72"/>
    <w:rsid w:val="007A2D17"/>
    <w:rsid w:val="007A2ECA"/>
    <w:rsid w:val="007A3003"/>
    <w:rsid w:val="007A355A"/>
    <w:rsid w:val="007A3A19"/>
    <w:rsid w:val="007A3AC9"/>
    <w:rsid w:val="007A3ACB"/>
    <w:rsid w:val="007A3DE6"/>
    <w:rsid w:val="007A3F2B"/>
    <w:rsid w:val="007A447C"/>
    <w:rsid w:val="007A4564"/>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44"/>
    <w:rsid w:val="007B28C6"/>
    <w:rsid w:val="007B29A5"/>
    <w:rsid w:val="007B2C41"/>
    <w:rsid w:val="007B2C56"/>
    <w:rsid w:val="007B2CD9"/>
    <w:rsid w:val="007B2D32"/>
    <w:rsid w:val="007B2E4F"/>
    <w:rsid w:val="007B2E5A"/>
    <w:rsid w:val="007B2FE5"/>
    <w:rsid w:val="007B323B"/>
    <w:rsid w:val="007B3324"/>
    <w:rsid w:val="007B3391"/>
    <w:rsid w:val="007B355C"/>
    <w:rsid w:val="007B3654"/>
    <w:rsid w:val="007B38A0"/>
    <w:rsid w:val="007B39B8"/>
    <w:rsid w:val="007B3A95"/>
    <w:rsid w:val="007B3E21"/>
    <w:rsid w:val="007B3E31"/>
    <w:rsid w:val="007B40B6"/>
    <w:rsid w:val="007B4457"/>
    <w:rsid w:val="007B4898"/>
    <w:rsid w:val="007B4C20"/>
    <w:rsid w:val="007B4D58"/>
    <w:rsid w:val="007B4F5E"/>
    <w:rsid w:val="007B500A"/>
    <w:rsid w:val="007B5086"/>
    <w:rsid w:val="007B5149"/>
    <w:rsid w:val="007B523E"/>
    <w:rsid w:val="007B53B6"/>
    <w:rsid w:val="007B590C"/>
    <w:rsid w:val="007B598C"/>
    <w:rsid w:val="007B5DBD"/>
    <w:rsid w:val="007B623F"/>
    <w:rsid w:val="007B6302"/>
    <w:rsid w:val="007B6428"/>
    <w:rsid w:val="007B6601"/>
    <w:rsid w:val="007B6623"/>
    <w:rsid w:val="007B6739"/>
    <w:rsid w:val="007B6827"/>
    <w:rsid w:val="007B6853"/>
    <w:rsid w:val="007B68D6"/>
    <w:rsid w:val="007B6B07"/>
    <w:rsid w:val="007B6BEF"/>
    <w:rsid w:val="007B6C00"/>
    <w:rsid w:val="007B6C3E"/>
    <w:rsid w:val="007B6D96"/>
    <w:rsid w:val="007B6DF1"/>
    <w:rsid w:val="007B6E3C"/>
    <w:rsid w:val="007B6E50"/>
    <w:rsid w:val="007B6EB8"/>
    <w:rsid w:val="007B73E4"/>
    <w:rsid w:val="007B7A3A"/>
    <w:rsid w:val="007B7AE6"/>
    <w:rsid w:val="007C01AC"/>
    <w:rsid w:val="007C04B1"/>
    <w:rsid w:val="007C0B09"/>
    <w:rsid w:val="007C0DC3"/>
    <w:rsid w:val="007C1117"/>
    <w:rsid w:val="007C1443"/>
    <w:rsid w:val="007C156D"/>
    <w:rsid w:val="007C1981"/>
    <w:rsid w:val="007C1ADC"/>
    <w:rsid w:val="007C1ADD"/>
    <w:rsid w:val="007C1FEA"/>
    <w:rsid w:val="007C212C"/>
    <w:rsid w:val="007C235B"/>
    <w:rsid w:val="007C273E"/>
    <w:rsid w:val="007C2A17"/>
    <w:rsid w:val="007C2A77"/>
    <w:rsid w:val="007C2DC6"/>
    <w:rsid w:val="007C2E5B"/>
    <w:rsid w:val="007C2EA4"/>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C1"/>
    <w:rsid w:val="007C49D2"/>
    <w:rsid w:val="007C4DFD"/>
    <w:rsid w:val="007C50A8"/>
    <w:rsid w:val="007C51A4"/>
    <w:rsid w:val="007C5514"/>
    <w:rsid w:val="007C55C2"/>
    <w:rsid w:val="007C59E7"/>
    <w:rsid w:val="007C5B04"/>
    <w:rsid w:val="007C5DE1"/>
    <w:rsid w:val="007C5F5F"/>
    <w:rsid w:val="007C6407"/>
    <w:rsid w:val="007C663D"/>
    <w:rsid w:val="007C6835"/>
    <w:rsid w:val="007C688F"/>
    <w:rsid w:val="007C6D2A"/>
    <w:rsid w:val="007C7402"/>
    <w:rsid w:val="007C7907"/>
    <w:rsid w:val="007C796E"/>
    <w:rsid w:val="007C7B60"/>
    <w:rsid w:val="007C7BC9"/>
    <w:rsid w:val="007C7CD2"/>
    <w:rsid w:val="007C7CE3"/>
    <w:rsid w:val="007C7D88"/>
    <w:rsid w:val="007C7E38"/>
    <w:rsid w:val="007C7E6D"/>
    <w:rsid w:val="007C7E94"/>
    <w:rsid w:val="007D02F6"/>
    <w:rsid w:val="007D06D8"/>
    <w:rsid w:val="007D06E9"/>
    <w:rsid w:val="007D08BF"/>
    <w:rsid w:val="007D0955"/>
    <w:rsid w:val="007D0B4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48"/>
    <w:rsid w:val="007D2F96"/>
    <w:rsid w:val="007D3065"/>
    <w:rsid w:val="007D32FD"/>
    <w:rsid w:val="007D33B5"/>
    <w:rsid w:val="007D362D"/>
    <w:rsid w:val="007D38E5"/>
    <w:rsid w:val="007D3997"/>
    <w:rsid w:val="007D39AA"/>
    <w:rsid w:val="007D3B4D"/>
    <w:rsid w:val="007D3C15"/>
    <w:rsid w:val="007D3C76"/>
    <w:rsid w:val="007D3D3F"/>
    <w:rsid w:val="007D3D62"/>
    <w:rsid w:val="007D3F58"/>
    <w:rsid w:val="007D4083"/>
    <w:rsid w:val="007D4245"/>
    <w:rsid w:val="007D4293"/>
    <w:rsid w:val="007D4477"/>
    <w:rsid w:val="007D480B"/>
    <w:rsid w:val="007D4867"/>
    <w:rsid w:val="007D48A9"/>
    <w:rsid w:val="007D492B"/>
    <w:rsid w:val="007D4983"/>
    <w:rsid w:val="007D4B5C"/>
    <w:rsid w:val="007D4FF0"/>
    <w:rsid w:val="007D5206"/>
    <w:rsid w:val="007D5212"/>
    <w:rsid w:val="007D52EF"/>
    <w:rsid w:val="007D52F2"/>
    <w:rsid w:val="007D55D6"/>
    <w:rsid w:val="007D5742"/>
    <w:rsid w:val="007D59E9"/>
    <w:rsid w:val="007D6076"/>
    <w:rsid w:val="007D61CD"/>
    <w:rsid w:val="007D64C0"/>
    <w:rsid w:val="007D67D4"/>
    <w:rsid w:val="007D67D5"/>
    <w:rsid w:val="007D6A25"/>
    <w:rsid w:val="007D6ADF"/>
    <w:rsid w:val="007D6CD2"/>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3F"/>
    <w:rsid w:val="007E15CA"/>
    <w:rsid w:val="007E163E"/>
    <w:rsid w:val="007E167C"/>
    <w:rsid w:val="007E16CF"/>
    <w:rsid w:val="007E1815"/>
    <w:rsid w:val="007E1BEF"/>
    <w:rsid w:val="007E1C1C"/>
    <w:rsid w:val="007E221F"/>
    <w:rsid w:val="007E22C9"/>
    <w:rsid w:val="007E23F1"/>
    <w:rsid w:val="007E26C8"/>
    <w:rsid w:val="007E29B6"/>
    <w:rsid w:val="007E2B75"/>
    <w:rsid w:val="007E2B9B"/>
    <w:rsid w:val="007E2E03"/>
    <w:rsid w:val="007E2F04"/>
    <w:rsid w:val="007E2F42"/>
    <w:rsid w:val="007E2FE7"/>
    <w:rsid w:val="007E332A"/>
    <w:rsid w:val="007E35AB"/>
    <w:rsid w:val="007E3767"/>
    <w:rsid w:val="007E3D0C"/>
    <w:rsid w:val="007E4740"/>
    <w:rsid w:val="007E4760"/>
    <w:rsid w:val="007E4853"/>
    <w:rsid w:val="007E4AAA"/>
    <w:rsid w:val="007E4ADF"/>
    <w:rsid w:val="007E4F14"/>
    <w:rsid w:val="007E5284"/>
    <w:rsid w:val="007E53A0"/>
    <w:rsid w:val="007E5583"/>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D14"/>
    <w:rsid w:val="007F0FD6"/>
    <w:rsid w:val="007F109E"/>
    <w:rsid w:val="007F1320"/>
    <w:rsid w:val="007F16CB"/>
    <w:rsid w:val="007F1709"/>
    <w:rsid w:val="007F1864"/>
    <w:rsid w:val="007F1AF1"/>
    <w:rsid w:val="007F1B3D"/>
    <w:rsid w:val="007F1B44"/>
    <w:rsid w:val="007F1BB4"/>
    <w:rsid w:val="007F1CA3"/>
    <w:rsid w:val="007F22F9"/>
    <w:rsid w:val="007F2492"/>
    <w:rsid w:val="007F2509"/>
    <w:rsid w:val="007F255E"/>
    <w:rsid w:val="007F2637"/>
    <w:rsid w:val="007F26A3"/>
    <w:rsid w:val="007F275B"/>
    <w:rsid w:val="007F27B4"/>
    <w:rsid w:val="007F2B0C"/>
    <w:rsid w:val="007F2EDF"/>
    <w:rsid w:val="007F31AB"/>
    <w:rsid w:val="007F32AE"/>
    <w:rsid w:val="007F33C2"/>
    <w:rsid w:val="007F34BD"/>
    <w:rsid w:val="007F3AD1"/>
    <w:rsid w:val="007F3C5D"/>
    <w:rsid w:val="007F3D8E"/>
    <w:rsid w:val="007F3EB7"/>
    <w:rsid w:val="007F3F48"/>
    <w:rsid w:val="007F3F76"/>
    <w:rsid w:val="007F4162"/>
    <w:rsid w:val="007F4A41"/>
    <w:rsid w:val="007F4AC6"/>
    <w:rsid w:val="007F4B3B"/>
    <w:rsid w:val="007F4B5E"/>
    <w:rsid w:val="007F4E0E"/>
    <w:rsid w:val="007F4E9D"/>
    <w:rsid w:val="007F514F"/>
    <w:rsid w:val="007F5150"/>
    <w:rsid w:val="007F51F7"/>
    <w:rsid w:val="007F5834"/>
    <w:rsid w:val="007F5C0C"/>
    <w:rsid w:val="007F5D71"/>
    <w:rsid w:val="007F5FAB"/>
    <w:rsid w:val="007F615C"/>
    <w:rsid w:val="007F67A8"/>
    <w:rsid w:val="007F6BCF"/>
    <w:rsid w:val="007F6EFD"/>
    <w:rsid w:val="007F6F15"/>
    <w:rsid w:val="007F7080"/>
    <w:rsid w:val="007F70A1"/>
    <w:rsid w:val="007F72CE"/>
    <w:rsid w:val="007F74F9"/>
    <w:rsid w:val="007F768F"/>
    <w:rsid w:val="007F7E43"/>
    <w:rsid w:val="0080016C"/>
    <w:rsid w:val="008001CE"/>
    <w:rsid w:val="00800249"/>
    <w:rsid w:val="00800280"/>
    <w:rsid w:val="00800883"/>
    <w:rsid w:val="00800904"/>
    <w:rsid w:val="00800919"/>
    <w:rsid w:val="00800A8E"/>
    <w:rsid w:val="00800D8E"/>
    <w:rsid w:val="00800DEE"/>
    <w:rsid w:val="00800E4F"/>
    <w:rsid w:val="0080104C"/>
    <w:rsid w:val="00801200"/>
    <w:rsid w:val="00801630"/>
    <w:rsid w:val="00801A51"/>
    <w:rsid w:val="00802339"/>
    <w:rsid w:val="008026A4"/>
    <w:rsid w:val="00802830"/>
    <w:rsid w:val="008028C4"/>
    <w:rsid w:val="008029A1"/>
    <w:rsid w:val="00802B8B"/>
    <w:rsid w:val="0080325D"/>
    <w:rsid w:val="0080334E"/>
    <w:rsid w:val="008038CC"/>
    <w:rsid w:val="008039CC"/>
    <w:rsid w:val="008039CD"/>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13"/>
    <w:rsid w:val="00810866"/>
    <w:rsid w:val="008108B4"/>
    <w:rsid w:val="00810B04"/>
    <w:rsid w:val="00810DA6"/>
    <w:rsid w:val="00810E17"/>
    <w:rsid w:val="00810EC1"/>
    <w:rsid w:val="00810F25"/>
    <w:rsid w:val="00810F98"/>
    <w:rsid w:val="00811002"/>
    <w:rsid w:val="00811055"/>
    <w:rsid w:val="008110A2"/>
    <w:rsid w:val="008114DE"/>
    <w:rsid w:val="008117DB"/>
    <w:rsid w:val="00811871"/>
    <w:rsid w:val="00811896"/>
    <w:rsid w:val="00811A93"/>
    <w:rsid w:val="00811B29"/>
    <w:rsid w:val="00811B91"/>
    <w:rsid w:val="00811DA6"/>
    <w:rsid w:val="00812051"/>
    <w:rsid w:val="0081214D"/>
    <w:rsid w:val="0081276C"/>
    <w:rsid w:val="00812D05"/>
    <w:rsid w:val="00812E97"/>
    <w:rsid w:val="00813005"/>
    <w:rsid w:val="008133C1"/>
    <w:rsid w:val="008135FE"/>
    <w:rsid w:val="00813756"/>
    <w:rsid w:val="00813BE7"/>
    <w:rsid w:val="00813C24"/>
    <w:rsid w:val="00813F08"/>
    <w:rsid w:val="00813F0A"/>
    <w:rsid w:val="008142FD"/>
    <w:rsid w:val="00814308"/>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0F5"/>
    <w:rsid w:val="00816367"/>
    <w:rsid w:val="008164D1"/>
    <w:rsid w:val="0081651B"/>
    <w:rsid w:val="00816528"/>
    <w:rsid w:val="00816541"/>
    <w:rsid w:val="0081683B"/>
    <w:rsid w:val="00816A26"/>
    <w:rsid w:val="00816BFB"/>
    <w:rsid w:val="00816C22"/>
    <w:rsid w:val="00816C6F"/>
    <w:rsid w:val="00816E17"/>
    <w:rsid w:val="0081721F"/>
    <w:rsid w:val="008172C2"/>
    <w:rsid w:val="0081733D"/>
    <w:rsid w:val="0081746B"/>
    <w:rsid w:val="00817D68"/>
    <w:rsid w:val="00817EEC"/>
    <w:rsid w:val="00820288"/>
    <w:rsid w:val="008204D0"/>
    <w:rsid w:val="008206CD"/>
    <w:rsid w:val="00821166"/>
    <w:rsid w:val="00821209"/>
    <w:rsid w:val="00821281"/>
    <w:rsid w:val="00821348"/>
    <w:rsid w:val="00821370"/>
    <w:rsid w:val="008214FC"/>
    <w:rsid w:val="0082174C"/>
    <w:rsid w:val="00821753"/>
    <w:rsid w:val="008217BF"/>
    <w:rsid w:val="008218B4"/>
    <w:rsid w:val="00821B21"/>
    <w:rsid w:val="00821BF7"/>
    <w:rsid w:val="00821C3B"/>
    <w:rsid w:val="00821CA9"/>
    <w:rsid w:val="00821CFD"/>
    <w:rsid w:val="00821E69"/>
    <w:rsid w:val="00822387"/>
    <w:rsid w:val="00822412"/>
    <w:rsid w:val="008226A5"/>
    <w:rsid w:val="00822771"/>
    <w:rsid w:val="00822835"/>
    <w:rsid w:val="00822A9E"/>
    <w:rsid w:val="00822C21"/>
    <w:rsid w:val="00822C7F"/>
    <w:rsid w:val="00822E14"/>
    <w:rsid w:val="00822E76"/>
    <w:rsid w:val="0082327A"/>
    <w:rsid w:val="008233DC"/>
    <w:rsid w:val="008233EA"/>
    <w:rsid w:val="0082343C"/>
    <w:rsid w:val="008235F9"/>
    <w:rsid w:val="00823672"/>
    <w:rsid w:val="00823849"/>
    <w:rsid w:val="00823979"/>
    <w:rsid w:val="00823B04"/>
    <w:rsid w:val="00823BC5"/>
    <w:rsid w:val="00823C8B"/>
    <w:rsid w:val="00823CBE"/>
    <w:rsid w:val="00823CE7"/>
    <w:rsid w:val="00823E22"/>
    <w:rsid w:val="008244E9"/>
    <w:rsid w:val="008247BC"/>
    <w:rsid w:val="008247F4"/>
    <w:rsid w:val="00824892"/>
    <w:rsid w:val="00824C43"/>
    <w:rsid w:val="00824CC9"/>
    <w:rsid w:val="0082521D"/>
    <w:rsid w:val="00825508"/>
    <w:rsid w:val="0082553A"/>
    <w:rsid w:val="008255BB"/>
    <w:rsid w:val="008256BC"/>
    <w:rsid w:val="00825AE3"/>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140"/>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3CDA"/>
    <w:rsid w:val="00834227"/>
    <w:rsid w:val="00834EE2"/>
    <w:rsid w:val="00834F3A"/>
    <w:rsid w:val="008352D6"/>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6F44"/>
    <w:rsid w:val="008371DF"/>
    <w:rsid w:val="00837357"/>
    <w:rsid w:val="00837811"/>
    <w:rsid w:val="00837AA8"/>
    <w:rsid w:val="00837AC1"/>
    <w:rsid w:val="00837AD4"/>
    <w:rsid w:val="00837C10"/>
    <w:rsid w:val="00837C21"/>
    <w:rsid w:val="00837CFE"/>
    <w:rsid w:val="00837E80"/>
    <w:rsid w:val="00837E91"/>
    <w:rsid w:val="00837E9E"/>
    <w:rsid w:val="00840039"/>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1FDC"/>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05E"/>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CB5"/>
    <w:rsid w:val="00847CCA"/>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0A4"/>
    <w:rsid w:val="008512C9"/>
    <w:rsid w:val="0085136E"/>
    <w:rsid w:val="00851455"/>
    <w:rsid w:val="00851468"/>
    <w:rsid w:val="008516AE"/>
    <w:rsid w:val="00851706"/>
    <w:rsid w:val="00851A1D"/>
    <w:rsid w:val="00851A88"/>
    <w:rsid w:val="00851D4F"/>
    <w:rsid w:val="008520FA"/>
    <w:rsid w:val="0085247D"/>
    <w:rsid w:val="008527C5"/>
    <w:rsid w:val="00852842"/>
    <w:rsid w:val="0085291D"/>
    <w:rsid w:val="00852A20"/>
    <w:rsid w:val="00852EA6"/>
    <w:rsid w:val="00852F47"/>
    <w:rsid w:val="0085329A"/>
    <w:rsid w:val="00853515"/>
    <w:rsid w:val="008536A0"/>
    <w:rsid w:val="0085385B"/>
    <w:rsid w:val="008539BA"/>
    <w:rsid w:val="00853A1B"/>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77B"/>
    <w:rsid w:val="00855819"/>
    <w:rsid w:val="008558C7"/>
    <w:rsid w:val="0085590A"/>
    <w:rsid w:val="00855B2B"/>
    <w:rsid w:val="00855C17"/>
    <w:rsid w:val="00855E10"/>
    <w:rsid w:val="00856039"/>
    <w:rsid w:val="00856261"/>
    <w:rsid w:val="008564A8"/>
    <w:rsid w:val="008564DE"/>
    <w:rsid w:val="00856753"/>
    <w:rsid w:val="008568E5"/>
    <w:rsid w:val="00856A89"/>
    <w:rsid w:val="0085703F"/>
    <w:rsid w:val="0085742E"/>
    <w:rsid w:val="00857719"/>
    <w:rsid w:val="00857749"/>
    <w:rsid w:val="00857889"/>
    <w:rsid w:val="0085793E"/>
    <w:rsid w:val="00857AF5"/>
    <w:rsid w:val="00857D4C"/>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2BB"/>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6"/>
    <w:rsid w:val="00866B7A"/>
    <w:rsid w:val="00866BFD"/>
    <w:rsid w:val="00866DC7"/>
    <w:rsid w:val="00867353"/>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23A"/>
    <w:rsid w:val="0087363C"/>
    <w:rsid w:val="0087393E"/>
    <w:rsid w:val="00873AF2"/>
    <w:rsid w:val="00873B8E"/>
    <w:rsid w:val="00873E87"/>
    <w:rsid w:val="00874044"/>
    <w:rsid w:val="00874355"/>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6D"/>
    <w:rsid w:val="00877672"/>
    <w:rsid w:val="00877E6F"/>
    <w:rsid w:val="00877FAC"/>
    <w:rsid w:val="00880053"/>
    <w:rsid w:val="00880195"/>
    <w:rsid w:val="008802CD"/>
    <w:rsid w:val="008804DA"/>
    <w:rsid w:val="00880527"/>
    <w:rsid w:val="008805EC"/>
    <w:rsid w:val="008806CA"/>
    <w:rsid w:val="00880734"/>
    <w:rsid w:val="008807C5"/>
    <w:rsid w:val="00880D3A"/>
    <w:rsid w:val="00880D8B"/>
    <w:rsid w:val="00881028"/>
    <w:rsid w:val="0088111C"/>
    <w:rsid w:val="00881261"/>
    <w:rsid w:val="00881275"/>
    <w:rsid w:val="008814B9"/>
    <w:rsid w:val="00881536"/>
    <w:rsid w:val="00881C0F"/>
    <w:rsid w:val="00881C5B"/>
    <w:rsid w:val="00881F7C"/>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DB8"/>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1F0"/>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314"/>
    <w:rsid w:val="00891CB4"/>
    <w:rsid w:val="00891D32"/>
    <w:rsid w:val="008923EF"/>
    <w:rsid w:val="00892554"/>
    <w:rsid w:val="00892696"/>
    <w:rsid w:val="0089274F"/>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674"/>
    <w:rsid w:val="0089478D"/>
    <w:rsid w:val="008947F8"/>
    <w:rsid w:val="0089491C"/>
    <w:rsid w:val="00894BC7"/>
    <w:rsid w:val="00894DF2"/>
    <w:rsid w:val="00895094"/>
    <w:rsid w:val="00895161"/>
    <w:rsid w:val="008952ED"/>
    <w:rsid w:val="00895338"/>
    <w:rsid w:val="008955B1"/>
    <w:rsid w:val="00895B87"/>
    <w:rsid w:val="00896127"/>
    <w:rsid w:val="00896206"/>
    <w:rsid w:val="008968C2"/>
    <w:rsid w:val="00896992"/>
    <w:rsid w:val="00896BFE"/>
    <w:rsid w:val="00896C9E"/>
    <w:rsid w:val="00896D12"/>
    <w:rsid w:val="008972B0"/>
    <w:rsid w:val="0089762D"/>
    <w:rsid w:val="008978F0"/>
    <w:rsid w:val="008979A2"/>
    <w:rsid w:val="00897CB9"/>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DDF"/>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4DA8"/>
    <w:rsid w:val="008A52CC"/>
    <w:rsid w:val="008A5883"/>
    <w:rsid w:val="008A59A2"/>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0FE"/>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A2B"/>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42F"/>
    <w:rsid w:val="008B5514"/>
    <w:rsid w:val="008B5785"/>
    <w:rsid w:val="008B59C0"/>
    <w:rsid w:val="008B5AB2"/>
    <w:rsid w:val="008B5FFB"/>
    <w:rsid w:val="008B63E5"/>
    <w:rsid w:val="008B645E"/>
    <w:rsid w:val="008B65DC"/>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74"/>
    <w:rsid w:val="008C20AA"/>
    <w:rsid w:val="008C226E"/>
    <w:rsid w:val="008C228E"/>
    <w:rsid w:val="008C2431"/>
    <w:rsid w:val="008C245A"/>
    <w:rsid w:val="008C25BB"/>
    <w:rsid w:val="008C2847"/>
    <w:rsid w:val="008C29A0"/>
    <w:rsid w:val="008C2C38"/>
    <w:rsid w:val="008C2D87"/>
    <w:rsid w:val="008C2E0B"/>
    <w:rsid w:val="008C30A5"/>
    <w:rsid w:val="008C30E5"/>
    <w:rsid w:val="008C3214"/>
    <w:rsid w:val="008C3AB7"/>
    <w:rsid w:val="008C3C01"/>
    <w:rsid w:val="008C3F63"/>
    <w:rsid w:val="008C3FB4"/>
    <w:rsid w:val="008C40CD"/>
    <w:rsid w:val="008C4416"/>
    <w:rsid w:val="008C448F"/>
    <w:rsid w:val="008C48CC"/>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5CF"/>
    <w:rsid w:val="008C665D"/>
    <w:rsid w:val="008C6918"/>
    <w:rsid w:val="008C6947"/>
    <w:rsid w:val="008C6953"/>
    <w:rsid w:val="008C6CCF"/>
    <w:rsid w:val="008C7170"/>
    <w:rsid w:val="008C7190"/>
    <w:rsid w:val="008C7259"/>
    <w:rsid w:val="008C72F9"/>
    <w:rsid w:val="008C76FD"/>
    <w:rsid w:val="008C7767"/>
    <w:rsid w:val="008C7B20"/>
    <w:rsid w:val="008C7C1A"/>
    <w:rsid w:val="008C7D23"/>
    <w:rsid w:val="008D00D3"/>
    <w:rsid w:val="008D026A"/>
    <w:rsid w:val="008D07E6"/>
    <w:rsid w:val="008D0C62"/>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CA3"/>
    <w:rsid w:val="008D3E2A"/>
    <w:rsid w:val="008D4047"/>
    <w:rsid w:val="008D4060"/>
    <w:rsid w:val="008D41A9"/>
    <w:rsid w:val="008D41EF"/>
    <w:rsid w:val="008D431C"/>
    <w:rsid w:val="008D434C"/>
    <w:rsid w:val="008D45B9"/>
    <w:rsid w:val="008D4805"/>
    <w:rsid w:val="008D4972"/>
    <w:rsid w:val="008D4AB6"/>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8DA"/>
    <w:rsid w:val="008D7A32"/>
    <w:rsid w:val="008D7BAB"/>
    <w:rsid w:val="008D7BD6"/>
    <w:rsid w:val="008D7D28"/>
    <w:rsid w:val="008D7D7C"/>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651"/>
    <w:rsid w:val="008E28A5"/>
    <w:rsid w:val="008E298E"/>
    <w:rsid w:val="008E2C3E"/>
    <w:rsid w:val="008E2DEF"/>
    <w:rsid w:val="008E2EA9"/>
    <w:rsid w:val="008E2FB9"/>
    <w:rsid w:val="008E308B"/>
    <w:rsid w:val="008E3292"/>
    <w:rsid w:val="008E3B5B"/>
    <w:rsid w:val="008E3C89"/>
    <w:rsid w:val="008E3CA1"/>
    <w:rsid w:val="008E3CEB"/>
    <w:rsid w:val="008E3CF9"/>
    <w:rsid w:val="008E3D0C"/>
    <w:rsid w:val="008E3D68"/>
    <w:rsid w:val="008E41CA"/>
    <w:rsid w:val="008E4234"/>
    <w:rsid w:val="008E4366"/>
    <w:rsid w:val="008E4482"/>
    <w:rsid w:val="008E4484"/>
    <w:rsid w:val="008E44B7"/>
    <w:rsid w:val="008E4606"/>
    <w:rsid w:val="008E46E1"/>
    <w:rsid w:val="008E49E0"/>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2F6"/>
    <w:rsid w:val="008E7545"/>
    <w:rsid w:val="008F0102"/>
    <w:rsid w:val="008F01F5"/>
    <w:rsid w:val="008F031A"/>
    <w:rsid w:val="008F0795"/>
    <w:rsid w:val="008F084E"/>
    <w:rsid w:val="008F08B0"/>
    <w:rsid w:val="008F0E0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7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EB1"/>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AB6"/>
    <w:rsid w:val="00901D37"/>
    <w:rsid w:val="0090232B"/>
    <w:rsid w:val="00902360"/>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9B6"/>
    <w:rsid w:val="00903A2F"/>
    <w:rsid w:val="00903B3E"/>
    <w:rsid w:val="00903D9D"/>
    <w:rsid w:val="00903F9E"/>
    <w:rsid w:val="0090404C"/>
    <w:rsid w:val="009043BA"/>
    <w:rsid w:val="009044EA"/>
    <w:rsid w:val="0090463B"/>
    <w:rsid w:val="009046D4"/>
    <w:rsid w:val="00904925"/>
    <w:rsid w:val="00904AF3"/>
    <w:rsid w:val="00904D7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2C5"/>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53"/>
    <w:rsid w:val="00921973"/>
    <w:rsid w:val="009219DC"/>
    <w:rsid w:val="00921C31"/>
    <w:rsid w:val="00921EE4"/>
    <w:rsid w:val="00921F38"/>
    <w:rsid w:val="00921F7A"/>
    <w:rsid w:val="00922054"/>
    <w:rsid w:val="0092210D"/>
    <w:rsid w:val="009225AB"/>
    <w:rsid w:val="0092263B"/>
    <w:rsid w:val="009226DE"/>
    <w:rsid w:val="009226F1"/>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2D7"/>
    <w:rsid w:val="00925307"/>
    <w:rsid w:val="0092537D"/>
    <w:rsid w:val="009254B5"/>
    <w:rsid w:val="00925646"/>
    <w:rsid w:val="00925803"/>
    <w:rsid w:val="00925897"/>
    <w:rsid w:val="00925A28"/>
    <w:rsid w:val="00925ABA"/>
    <w:rsid w:val="00925AFA"/>
    <w:rsid w:val="00925C79"/>
    <w:rsid w:val="0092642B"/>
    <w:rsid w:val="009264E8"/>
    <w:rsid w:val="00926670"/>
    <w:rsid w:val="009266EC"/>
    <w:rsid w:val="00926964"/>
    <w:rsid w:val="0092697A"/>
    <w:rsid w:val="00926D1D"/>
    <w:rsid w:val="00926F9E"/>
    <w:rsid w:val="0092726F"/>
    <w:rsid w:val="00927294"/>
    <w:rsid w:val="009273E6"/>
    <w:rsid w:val="009276BC"/>
    <w:rsid w:val="009278D9"/>
    <w:rsid w:val="00927A66"/>
    <w:rsid w:val="00927A88"/>
    <w:rsid w:val="00927C90"/>
    <w:rsid w:val="00927D1E"/>
    <w:rsid w:val="00930020"/>
    <w:rsid w:val="009306F9"/>
    <w:rsid w:val="009309B4"/>
    <w:rsid w:val="00930A9B"/>
    <w:rsid w:val="00930B8B"/>
    <w:rsid w:val="00930C4E"/>
    <w:rsid w:val="00930FF5"/>
    <w:rsid w:val="009311EF"/>
    <w:rsid w:val="0093136E"/>
    <w:rsid w:val="00931419"/>
    <w:rsid w:val="0093179A"/>
    <w:rsid w:val="0093198C"/>
    <w:rsid w:val="00931A8F"/>
    <w:rsid w:val="00931D23"/>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B5"/>
    <w:rsid w:val="009414F8"/>
    <w:rsid w:val="00941540"/>
    <w:rsid w:val="00941581"/>
    <w:rsid w:val="00941795"/>
    <w:rsid w:val="00941BB2"/>
    <w:rsid w:val="00942284"/>
    <w:rsid w:val="009425D3"/>
    <w:rsid w:val="009426FB"/>
    <w:rsid w:val="00942790"/>
    <w:rsid w:val="009427D6"/>
    <w:rsid w:val="0094289F"/>
    <w:rsid w:val="00942A0D"/>
    <w:rsid w:val="00943170"/>
    <w:rsid w:val="00943325"/>
    <w:rsid w:val="009436D4"/>
    <w:rsid w:val="0094371D"/>
    <w:rsid w:val="00944482"/>
    <w:rsid w:val="0094449E"/>
    <w:rsid w:val="00944710"/>
    <w:rsid w:val="009447AE"/>
    <w:rsid w:val="009449BF"/>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47832"/>
    <w:rsid w:val="00950054"/>
    <w:rsid w:val="009500EF"/>
    <w:rsid w:val="0095021D"/>
    <w:rsid w:val="0095026B"/>
    <w:rsid w:val="0095068D"/>
    <w:rsid w:val="00950706"/>
    <w:rsid w:val="009508D2"/>
    <w:rsid w:val="00950AAC"/>
    <w:rsid w:val="00950AB4"/>
    <w:rsid w:val="00951531"/>
    <w:rsid w:val="00951758"/>
    <w:rsid w:val="009517B8"/>
    <w:rsid w:val="009519F3"/>
    <w:rsid w:val="00951D82"/>
    <w:rsid w:val="00951DE6"/>
    <w:rsid w:val="0095204E"/>
    <w:rsid w:val="00952277"/>
    <w:rsid w:val="009524C5"/>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3F87"/>
    <w:rsid w:val="00954128"/>
    <w:rsid w:val="009547A7"/>
    <w:rsid w:val="00954DB9"/>
    <w:rsid w:val="00954F12"/>
    <w:rsid w:val="00954FFE"/>
    <w:rsid w:val="0095502C"/>
    <w:rsid w:val="00955C13"/>
    <w:rsid w:val="00955DA2"/>
    <w:rsid w:val="00956060"/>
    <w:rsid w:val="009560F4"/>
    <w:rsid w:val="009561D9"/>
    <w:rsid w:val="0095632F"/>
    <w:rsid w:val="0095634D"/>
    <w:rsid w:val="00956636"/>
    <w:rsid w:val="00956ACD"/>
    <w:rsid w:val="00956DAB"/>
    <w:rsid w:val="009576B3"/>
    <w:rsid w:val="00957747"/>
    <w:rsid w:val="009578F0"/>
    <w:rsid w:val="00957AE1"/>
    <w:rsid w:val="00957C00"/>
    <w:rsid w:val="00957C4E"/>
    <w:rsid w:val="00957CB5"/>
    <w:rsid w:val="00957CFB"/>
    <w:rsid w:val="009605B1"/>
    <w:rsid w:val="009606DD"/>
    <w:rsid w:val="009606E9"/>
    <w:rsid w:val="00960981"/>
    <w:rsid w:val="009609D0"/>
    <w:rsid w:val="00960A37"/>
    <w:rsid w:val="00960C9C"/>
    <w:rsid w:val="00960E19"/>
    <w:rsid w:val="00960E79"/>
    <w:rsid w:val="00960E85"/>
    <w:rsid w:val="00960EF2"/>
    <w:rsid w:val="00960F82"/>
    <w:rsid w:val="0096114D"/>
    <w:rsid w:val="009612D4"/>
    <w:rsid w:val="00961307"/>
    <w:rsid w:val="0096138C"/>
    <w:rsid w:val="009614A4"/>
    <w:rsid w:val="009615D5"/>
    <w:rsid w:val="0096191D"/>
    <w:rsid w:val="00961935"/>
    <w:rsid w:val="00961E94"/>
    <w:rsid w:val="009620AB"/>
    <w:rsid w:val="009623CA"/>
    <w:rsid w:val="00962995"/>
    <w:rsid w:val="0096299A"/>
    <w:rsid w:val="00962B1A"/>
    <w:rsid w:val="00962B51"/>
    <w:rsid w:val="00962DC6"/>
    <w:rsid w:val="0096313A"/>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44D"/>
    <w:rsid w:val="00967513"/>
    <w:rsid w:val="00967A58"/>
    <w:rsid w:val="00967D01"/>
    <w:rsid w:val="00967E67"/>
    <w:rsid w:val="00967ECC"/>
    <w:rsid w:val="009706BF"/>
    <w:rsid w:val="00970862"/>
    <w:rsid w:val="0097086F"/>
    <w:rsid w:val="00970C01"/>
    <w:rsid w:val="00970C91"/>
    <w:rsid w:val="00970D35"/>
    <w:rsid w:val="00970E59"/>
    <w:rsid w:val="00971237"/>
    <w:rsid w:val="00971511"/>
    <w:rsid w:val="0097185C"/>
    <w:rsid w:val="0097190C"/>
    <w:rsid w:val="00971B79"/>
    <w:rsid w:val="00971BF5"/>
    <w:rsid w:val="00971D15"/>
    <w:rsid w:val="00971E50"/>
    <w:rsid w:val="00971E6D"/>
    <w:rsid w:val="00971F85"/>
    <w:rsid w:val="0097201A"/>
    <w:rsid w:val="0097201E"/>
    <w:rsid w:val="0097202F"/>
    <w:rsid w:val="00972063"/>
    <w:rsid w:val="00972385"/>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40A"/>
    <w:rsid w:val="00975461"/>
    <w:rsid w:val="0097555A"/>
    <w:rsid w:val="00975603"/>
    <w:rsid w:val="00975717"/>
    <w:rsid w:val="00975818"/>
    <w:rsid w:val="009758C2"/>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574"/>
    <w:rsid w:val="00977668"/>
    <w:rsid w:val="00977C73"/>
    <w:rsid w:val="00977D5C"/>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596"/>
    <w:rsid w:val="009836AB"/>
    <w:rsid w:val="009836F3"/>
    <w:rsid w:val="009839ED"/>
    <w:rsid w:val="00983DF4"/>
    <w:rsid w:val="00983E5F"/>
    <w:rsid w:val="009840B2"/>
    <w:rsid w:val="009841EB"/>
    <w:rsid w:val="0098446D"/>
    <w:rsid w:val="009849A6"/>
    <w:rsid w:val="00984B72"/>
    <w:rsid w:val="00984D78"/>
    <w:rsid w:val="00984DB4"/>
    <w:rsid w:val="0098566D"/>
    <w:rsid w:val="00985747"/>
    <w:rsid w:val="00985935"/>
    <w:rsid w:val="009859F8"/>
    <w:rsid w:val="00985CDA"/>
    <w:rsid w:val="00985D11"/>
    <w:rsid w:val="00986252"/>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2F0"/>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9DE"/>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46F"/>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4FC"/>
    <w:rsid w:val="009A151C"/>
    <w:rsid w:val="009A1919"/>
    <w:rsid w:val="009A1ADC"/>
    <w:rsid w:val="009A1BF5"/>
    <w:rsid w:val="009A1E5C"/>
    <w:rsid w:val="009A1F26"/>
    <w:rsid w:val="009A1F45"/>
    <w:rsid w:val="009A2147"/>
    <w:rsid w:val="009A251B"/>
    <w:rsid w:val="009A2618"/>
    <w:rsid w:val="009A2740"/>
    <w:rsid w:val="009A2765"/>
    <w:rsid w:val="009A2841"/>
    <w:rsid w:val="009A288A"/>
    <w:rsid w:val="009A2894"/>
    <w:rsid w:val="009A2AEF"/>
    <w:rsid w:val="009A2B0E"/>
    <w:rsid w:val="009A2BB8"/>
    <w:rsid w:val="009A2C9D"/>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24"/>
    <w:rsid w:val="009A62D2"/>
    <w:rsid w:val="009A64CB"/>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2B0"/>
    <w:rsid w:val="009B03C2"/>
    <w:rsid w:val="009B0A64"/>
    <w:rsid w:val="009B0AD7"/>
    <w:rsid w:val="009B0C02"/>
    <w:rsid w:val="009B0C7C"/>
    <w:rsid w:val="009B0D21"/>
    <w:rsid w:val="009B12AF"/>
    <w:rsid w:val="009B1488"/>
    <w:rsid w:val="009B1695"/>
    <w:rsid w:val="009B1905"/>
    <w:rsid w:val="009B2084"/>
    <w:rsid w:val="009B21D9"/>
    <w:rsid w:val="009B24F6"/>
    <w:rsid w:val="009B264A"/>
    <w:rsid w:val="009B2773"/>
    <w:rsid w:val="009B27D5"/>
    <w:rsid w:val="009B2981"/>
    <w:rsid w:val="009B2A33"/>
    <w:rsid w:val="009B2E78"/>
    <w:rsid w:val="009B2F2F"/>
    <w:rsid w:val="009B33F8"/>
    <w:rsid w:val="009B3411"/>
    <w:rsid w:val="009B36DD"/>
    <w:rsid w:val="009B394B"/>
    <w:rsid w:val="009B3983"/>
    <w:rsid w:val="009B3A11"/>
    <w:rsid w:val="009B3F50"/>
    <w:rsid w:val="009B3F9B"/>
    <w:rsid w:val="009B4164"/>
    <w:rsid w:val="009B42A4"/>
    <w:rsid w:val="009B4319"/>
    <w:rsid w:val="009B4372"/>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6B6"/>
    <w:rsid w:val="009B7765"/>
    <w:rsid w:val="009B7834"/>
    <w:rsid w:val="009B79E6"/>
    <w:rsid w:val="009B7BA9"/>
    <w:rsid w:val="009B7BF0"/>
    <w:rsid w:val="009C004B"/>
    <w:rsid w:val="009C00F5"/>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DC"/>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6C"/>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28"/>
    <w:rsid w:val="009D08B6"/>
    <w:rsid w:val="009D08D0"/>
    <w:rsid w:val="009D0CCB"/>
    <w:rsid w:val="009D0CFE"/>
    <w:rsid w:val="009D0D6B"/>
    <w:rsid w:val="009D0E27"/>
    <w:rsid w:val="009D0F10"/>
    <w:rsid w:val="009D1098"/>
    <w:rsid w:val="009D11A5"/>
    <w:rsid w:val="009D132A"/>
    <w:rsid w:val="009D140C"/>
    <w:rsid w:val="009D1642"/>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6BE"/>
    <w:rsid w:val="009D5717"/>
    <w:rsid w:val="009D5827"/>
    <w:rsid w:val="009D5B8B"/>
    <w:rsid w:val="009D5CDC"/>
    <w:rsid w:val="009D5D06"/>
    <w:rsid w:val="009D5D22"/>
    <w:rsid w:val="009D5F7E"/>
    <w:rsid w:val="009D5FF1"/>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0F5"/>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3BF4"/>
    <w:rsid w:val="009E4A6A"/>
    <w:rsid w:val="009E505E"/>
    <w:rsid w:val="009E5185"/>
    <w:rsid w:val="009E51E6"/>
    <w:rsid w:val="009E51F0"/>
    <w:rsid w:val="009E5387"/>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25"/>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B2"/>
    <w:rsid w:val="009F587E"/>
    <w:rsid w:val="009F58AE"/>
    <w:rsid w:val="009F60B3"/>
    <w:rsid w:val="009F6157"/>
    <w:rsid w:val="009F62E7"/>
    <w:rsid w:val="009F6376"/>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045"/>
    <w:rsid w:val="00A042A2"/>
    <w:rsid w:val="00A0438C"/>
    <w:rsid w:val="00A04A3E"/>
    <w:rsid w:val="00A04C50"/>
    <w:rsid w:val="00A0511E"/>
    <w:rsid w:val="00A052ED"/>
    <w:rsid w:val="00A05371"/>
    <w:rsid w:val="00A05376"/>
    <w:rsid w:val="00A054C9"/>
    <w:rsid w:val="00A05AC6"/>
    <w:rsid w:val="00A060B4"/>
    <w:rsid w:val="00A060EB"/>
    <w:rsid w:val="00A0636B"/>
    <w:rsid w:val="00A06AC0"/>
    <w:rsid w:val="00A06CF7"/>
    <w:rsid w:val="00A06D47"/>
    <w:rsid w:val="00A06E4E"/>
    <w:rsid w:val="00A06E6F"/>
    <w:rsid w:val="00A070DD"/>
    <w:rsid w:val="00A07365"/>
    <w:rsid w:val="00A07514"/>
    <w:rsid w:val="00A07558"/>
    <w:rsid w:val="00A078AB"/>
    <w:rsid w:val="00A07D27"/>
    <w:rsid w:val="00A10062"/>
    <w:rsid w:val="00A10237"/>
    <w:rsid w:val="00A102D1"/>
    <w:rsid w:val="00A1031F"/>
    <w:rsid w:val="00A108F7"/>
    <w:rsid w:val="00A10914"/>
    <w:rsid w:val="00A10A9E"/>
    <w:rsid w:val="00A10CD3"/>
    <w:rsid w:val="00A10D24"/>
    <w:rsid w:val="00A10F73"/>
    <w:rsid w:val="00A113F3"/>
    <w:rsid w:val="00A115BF"/>
    <w:rsid w:val="00A11863"/>
    <w:rsid w:val="00A11881"/>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53"/>
    <w:rsid w:val="00A158D0"/>
    <w:rsid w:val="00A15A0C"/>
    <w:rsid w:val="00A15BD6"/>
    <w:rsid w:val="00A15D94"/>
    <w:rsid w:val="00A15E30"/>
    <w:rsid w:val="00A15F56"/>
    <w:rsid w:val="00A15FD3"/>
    <w:rsid w:val="00A160ED"/>
    <w:rsid w:val="00A16AFB"/>
    <w:rsid w:val="00A16B6B"/>
    <w:rsid w:val="00A16BD2"/>
    <w:rsid w:val="00A170A8"/>
    <w:rsid w:val="00A1786E"/>
    <w:rsid w:val="00A17926"/>
    <w:rsid w:val="00A17D36"/>
    <w:rsid w:val="00A17D8D"/>
    <w:rsid w:val="00A17D96"/>
    <w:rsid w:val="00A17EB7"/>
    <w:rsid w:val="00A17FEF"/>
    <w:rsid w:val="00A20291"/>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37"/>
    <w:rsid w:val="00A22866"/>
    <w:rsid w:val="00A22DDE"/>
    <w:rsid w:val="00A23076"/>
    <w:rsid w:val="00A233DA"/>
    <w:rsid w:val="00A238DC"/>
    <w:rsid w:val="00A239B8"/>
    <w:rsid w:val="00A23AA5"/>
    <w:rsid w:val="00A23CA3"/>
    <w:rsid w:val="00A23E58"/>
    <w:rsid w:val="00A23E66"/>
    <w:rsid w:val="00A24275"/>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481"/>
    <w:rsid w:val="00A25581"/>
    <w:rsid w:val="00A256F5"/>
    <w:rsid w:val="00A257C9"/>
    <w:rsid w:val="00A2590B"/>
    <w:rsid w:val="00A25C40"/>
    <w:rsid w:val="00A25DAE"/>
    <w:rsid w:val="00A25F76"/>
    <w:rsid w:val="00A25FE5"/>
    <w:rsid w:val="00A2612C"/>
    <w:rsid w:val="00A2628B"/>
    <w:rsid w:val="00A264A6"/>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BD1"/>
    <w:rsid w:val="00A31D41"/>
    <w:rsid w:val="00A3208A"/>
    <w:rsid w:val="00A320AF"/>
    <w:rsid w:val="00A3231E"/>
    <w:rsid w:val="00A325BC"/>
    <w:rsid w:val="00A3267E"/>
    <w:rsid w:val="00A3268D"/>
    <w:rsid w:val="00A3288C"/>
    <w:rsid w:val="00A3291E"/>
    <w:rsid w:val="00A32A41"/>
    <w:rsid w:val="00A32E3A"/>
    <w:rsid w:val="00A32EEF"/>
    <w:rsid w:val="00A33251"/>
    <w:rsid w:val="00A334A2"/>
    <w:rsid w:val="00A334E9"/>
    <w:rsid w:val="00A3368C"/>
    <w:rsid w:val="00A33866"/>
    <w:rsid w:val="00A339E7"/>
    <w:rsid w:val="00A33CC8"/>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CE"/>
    <w:rsid w:val="00A364E1"/>
    <w:rsid w:val="00A36633"/>
    <w:rsid w:val="00A368FC"/>
    <w:rsid w:val="00A36988"/>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1EC"/>
    <w:rsid w:val="00A4243C"/>
    <w:rsid w:val="00A42485"/>
    <w:rsid w:val="00A424FF"/>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4B91"/>
    <w:rsid w:val="00A452EA"/>
    <w:rsid w:val="00A453E8"/>
    <w:rsid w:val="00A45516"/>
    <w:rsid w:val="00A45549"/>
    <w:rsid w:val="00A45848"/>
    <w:rsid w:val="00A45B3C"/>
    <w:rsid w:val="00A45C14"/>
    <w:rsid w:val="00A45CA8"/>
    <w:rsid w:val="00A45CE0"/>
    <w:rsid w:val="00A46144"/>
    <w:rsid w:val="00A4616A"/>
    <w:rsid w:val="00A464EB"/>
    <w:rsid w:val="00A46623"/>
    <w:rsid w:val="00A46754"/>
    <w:rsid w:val="00A46E9B"/>
    <w:rsid w:val="00A46EDD"/>
    <w:rsid w:val="00A47220"/>
    <w:rsid w:val="00A47495"/>
    <w:rsid w:val="00A474D3"/>
    <w:rsid w:val="00A47686"/>
    <w:rsid w:val="00A476AE"/>
    <w:rsid w:val="00A47A11"/>
    <w:rsid w:val="00A47B20"/>
    <w:rsid w:val="00A47B50"/>
    <w:rsid w:val="00A5018B"/>
    <w:rsid w:val="00A50442"/>
    <w:rsid w:val="00A50610"/>
    <w:rsid w:val="00A5083B"/>
    <w:rsid w:val="00A50851"/>
    <w:rsid w:val="00A50BEE"/>
    <w:rsid w:val="00A50C46"/>
    <w:rsid w:val="00A50F5C"/>
    <w:rsid w:val="00A50FC2"/>
    <w:rsid w:val="00A514E9"/>
    <w:rsid w:val="00A515C5"/>
    <w:rsid w:val="00A5162C"/>
    <w:rsid w:val="00A51DA9"/>
    <w:rsid w:val="00A521D5"/>
    <w:rsid w:val="00A5270C"/>
    <w:rsid w:val="00A5270F"/>
    <w:rsid w:val="00A528B6"/>
    <w:rsid w:val="00A52972"/>
    <w:rsid w:val="00A529AC"/>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778"/>
    <w:rsid w:val="00A54B2F"/>
    <w:rsid w:val="00A54C74"/>
    <w:rsid w:val="00A54D26"/>
    <w:rsid w:val="00A54D4F"/>
    <w:rsid w:val="00A54DB8"/>
    <w:rsid w:val="00A54E86"/>
    <w:rsid w:val="00A551E5"/>
    <w:rsid w:val="00A555C5"/>
    <w:rsid w:val="00A55632"/>
    <w:rsid w:val="00A55B14"/>
    <w:rsid w:val="00A55DD1"/>
    <w:rsid w:val="00A55F56"/>
    <w:rsid w:val="00A55FEF"/>
    <w:rsid w:val="00A5607F"/>
    <w:rsid w:val="00A56309"/>
    <w:rsid w:val="00A5662D"/>
    <w:rsid w:val="00A566A4"/>
    <w:rsid w:val="00A56A6B"/>
    <w:rsid w:val="00A56B8D"/>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3A8"/>
    <w:rsid w:val="00A6374D"/>
    <w:rsid w:val="00A637DE"/>
    <w:rsid w:val="00A638C5"/>
    <w:rsid w:val="00A638FA"/>
    <w:rsid w:val="00A63900"/>
    <w:rsid w:val="00A63947"/>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5DDB"/>
    <w:rsid w:val="00A660E4"/>
    <w:rsid w:val="00A6613A"/>
    <w:rsid w:val="00A66596"/>
    <w:rsid w:val="00A666C2"/>
    <w:rsid w:val="00A666FC"/>
    <w:rsid w:val="00A66B88"/>
    <w:rsid w:val="00A66CB2"/>
    <w:rsid w:val="00A66DDD"/>
    <w:rsid w:val="00A67120"/>
    <w:rsid w:val="00A6739E"/>
    <w:rsid w:val="00A676A8"/>
    <w:rsid w:val="00A67883"/>
    <w:rsid w:val="00A67886"/>
    <w:rsid w:val="00A678A4"/>
    <w:rsid w:val="00A67C1C"/>
    <w:rsid w:val="00A67C35"/>
    <w:rsid w:val="00A70367"/>
    <w:rsid w:val="00A7040A"/>
    <w:rsid w:val="00A704A9"/>
    <w:rsid w:val="00A704FC"/>
    <w:rsid w:val="00A70505"/>
    <w:rsid w:val="00A70812"/>
    <w:rsid w:val="00A7096A"/>
    <w:rsid w:val="00A709FA"/>
    <w:rsid w:val="00A70CD7"/>
    <w:rsid w:val="00A70FE6"/>
    <w:rsid w:val="00A71159"/>
    <w:rsid w:val="00A711B4"/>
    <w:rsid w:val="00A711D1"/>
    <w:rsid w:val="00A712E1"/>
    <w:rsid w:val="00A7132A"/>
    <w:rsid w:val="00A71A1F"/>
    <w:rsid w:val="00A71C5E"/>
    <w:rsid w:val="00A71D29"/>
    <w:rsid w:val="00A71E77"/>
    <w:rsid w:val="00A71ECA"/>
    <w:rsid w:val="00A71F32"/>
    <w:rsid w:val="00A72144"/>
    <w:rsid w:val="00A72194"/>
    <w:rsid w:val="00A72306"/>
    <w:rsid w:val="00A725D9"/>
    <w:rsid w:val="00A72707"/>
    <w:rsid w:val="00A7281D"/>
    <w:rsid w:val="00A729D0"/>
    <w:rsid w:val="00A72B08"/>
    <w:rsid w:val="00A72E25"/>
    <w:rsid w:val="00A731B0"/>
    <w:rsid w:val="00A734A2"/>
    <w:rsid w:val="00A736EA"/>
    <w:rsid w:val="00A739BB"/>
    <w:rsid w:val="00A73A63"/>
    <w:rsid w:val="00A73CF3"/>
    <w:rsid w:val="00A73D67"/>
    <w:rsid w:val="00A73E81"/>
    <w:rsid w:val="00A73F47"/>
    <w:rsid w:val="00A7409A"/>
    <w:rsid w:val="00A740D0"/>
    <w:rsid w:val="00A74116"/>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ADB"/>
    <w:rsid w:val="00A76C12"/>
    <w:rsid w:val="00A76C51"/>
    <w:rsid w:val="00A77035"/>
    <w:rsid w:val="00A77136"/>
    <w:rsid w:val="00A77267"/>
    <w:rsid w:val="00A773C6"/>
    <w:rsid w:val="00A775FD"/>
    <w:rsid w:val="00A776D3"/>
    <w:rsid w:val="00A77784"/>
    <w:rsid w:val="00A77807"/>
    <w:rsid w:val="00A77993"/>
    <w:rsid w:val="00A77D8A"/>
    <w:rsid w:val="00A801DC"/>
    <w:rsid w:val="00A80237"/>
    <w:rsid w:val="00A8025B"/>
    <w:rsid w:val="00A80272"/>
    <w:rsid w:val="00A804D4"/>
    <w:rsid w:val="00A8059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5EE4"/>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68C"/>
    <w:rsid w:val="00A8778B"/>
    <w:rsid w:val="00A8779A"/>
    <w:rsid w:val="00A87ACA"/>
    <w:rsid w:val="00A87AF8"/>
    <w:rsid w:val="00A87B7D"/>
    <w:rsid w:val="00A87D56"/>
    <w:rsid w:val="00A9014B"/>
    <w:rsid w:val="00A90794"/>
    <w:rsid w:val="00A90795"/>
    <w:rsid w:val="00A90DEA"/>
    <w:rsid w:val="00A90E6B"/>
    <w:rsid w:val="00A90E85"/>
    <w:rsid w:val="00A90F70"/>
    <w:rsid w:val="00A90FA1"/>
    <w:rsid w:val="00A90FA4"/>
    <w:rsid w:val="00A91174"/>
    <w:rsid w:val="00A91189"/>
    <w:rsid w:val="00A9174A"/>
    <w:rsid w:val="00A91A1C"/>
    <w:rsid w:val="00A91ACD"/>
    <w:rsid w:val="00A91EDF"/>
    <w:rsid w:val="00A92096"/>
    <w:rsid w:val="00A92347"/>
    <w:rsid w:val="00A92407"/>
    <w:rsid w:val="00A9253B"/>
    <w:rsid w:val="00A925F3"/>
    <w:rsid w:val="00A92ACF"/>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892"/>
    <w:rsid w:val="00A95962"/>
    <w:rsid w:val="00A95C7A"/>
    <w:rsid w:val="00A95CA5"/>
    <w:rsid w:val="00A95E7D"/>
    <w:rsid w:val="00A961B5"/>
    <w:rsid w:val="00A96543"/>
    <w:rsid w:val="00A96605"/>
    <w:rsid w:val="00A9698C"/>
    <w:rsid w:val="00A96A05"/>
    <w:rsid w:val="00A96BAE"/>
    <w:rsid w:val="00A96C2C"/>
    <w:rsid w:val="00A96D64"/>
    <w:rsid w:val="00A96E7E"/>
    <w:rsid w:val="00A96F1A"/>
    <w:rsid w:val="00A970CC"/>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5B"/>
    <w:rsid w:val="00AA3C9A"/>
    <w:rsid w:val="00AA3F07"/>
    <w:rsid w:val="00AA4003"/>
    <w:rsid w:val="00AA44DF"/>
    <w:rsid w:val="00AA47D6"/>
    <w:rsid w:val="00AA480C"/>
    <w:rsid w:val="00AA4D54"/>
    <w:rsid w:val="00AA4E39"/>
    <w:rsid w:val="00AA54CD"/>
    <w:rsid w:val="00AA5555"/>
    <w:rsid w:val="00AA55AE"/>
    <w:rsid w:val="00AA5760"/>
    <w:rsid w:val="00AA584B"/>
    <w:rsid w:val="00AA5A5D"/>
    <w:rsid w:val="00AA5B08"/>
    <w:rsid w:val="00AA5C8A"/>
    <w:rsid w:val="00AA5CD0"/>
    <w:rsid w:val="00AA5CF6"/>
    <w:rsid w:val="00AA60C0"/>
    <w:rsid w:val="00AA6193"/>
    <w:rsid w:val="00AA6619"/>
    <w:rsid w:val="00AA6802"/>
    <w:rsid w:val="00AA6883"/>
    <w:rsid w:val="00AA6A4A"/>
    <w:rsid w:val="00AA6BDE"/>
    <w:rsid w:val="00AA6C68"/>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20"/>
    <w:rsid w:val="00AB0B8A"/>
    <w:rsid w:val="00AB1678"/>
    <w:rsid w:val="00AB16D4"/>
    <w:rsid w:val="00AB172D"/>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4EA3"/>
    <w:rsid w:val="00AC511C"/>
    <w:rsid w:val="00AC5357"/>
    <w:rsid w:val="00AC566A"/>
    <w:rsid w:val="00AC575B"/>
    <w:rsid w:val="00AC5C83"/>
    <w:rsid w:val="00AC5D9D"/>
    <w:rsid w:val="00AC5DDE"/>
    <w:rsid w:val="00AC5EC2"/>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87"/>
    <w:rsid w:val="00AD06E3"/>
    <w:rsid w:val="00AD0AF2"/>
    <w:rsid w:val="00AD0D6E"/>
    <w:rsid w:val="00AD1124"/>
    <w:rsid w:val="00AD1174"/>
    <w:rsid w:val="00AD176A"/>
    <w:rsid w:val="00AD1808"/>
    <w:rsid w:val="00AD19BD"/>
    <w:rsid w:val="00AD19E3"/>
    <w:rsid w:val="00AD1AFF"/>
    <w:rsid w:val="00AD209C"/>
    <w:rsid w:val="00AD2185"/>
    <w:rsid w:val="00AD2244"/>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C1"/>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73"/>
    <w:rsid w:val="00AD678D"/>
    <w:rsid w:val="00AD67CF"/>
    <w:rsid w:val="00AD6BDF"/>
    <w:rsid w:val="00AD70DA"/>
    <w:rsid w:val="00AD73C9"/>
    <w:rsid w:val="00AD7586"/>
    <w:rsid w:val="00AD75BF"/>
    <w:rsid w:val="00AD7627"/>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DEF"/>
    <w:rsid w:val="00AE0F81"/>
    <w:rsid w:val="00AE1330"/>
    <w:rsid w:val="00AE1634"/>
    <w:rsid w:val="00AE16FE"/>
    <w:rsid w:val="00AE1733"/>
    <w:rsid w:val="00AE17FC"/>
    <w:rsid w:val="00AE1A0B"/>
    <w:rsid w:val="00AE1FE4"/>
    <w:rsid w:val="00AE2380"/>
    <w:rsid w:val="00AE262B"/>
    <w:rsid w:val="00AE27F4"/>
    <w:rsid w:val="00AE27F9"/>
    <w:rsid w:val="00AE2C2B"/>
    <w:rsid w:val="00AE2D6A"/>
    <w:rsid w:val="00AE3058"/>
    <w:rsid w:val="00AE3261"/>
    <w:rsid w:val="00AE3310"/>
    <w:rsid w:val="00AE354F"/>
    <w:rsid w:val="00AE37A1"/>
    <w:rsid w:val="00AE3956"/>
    <w:rsid w:val="00AE3A4F"/>
    <w:rsid w:val="00AE3CF3"/>
    <w:rsid w:val="00AE3D5E"/>
    <w:rsid w:val="00AE3D84"/>
    <w:rsid w:val="00AE3D85"/>
    <w:rsid w:val="00AE41EF"/>
    <w:rsid w:val="00AE4703"/>
    <w:rsid w:val="00AE4BF3"/>
    <w:rsid w:val="00AE516D"/>
    <w:rsid w:val="00AE517E"/>
    <w:rsid w:val="00AE5246"/>
    <w:rsid w:val="00AE5292"/>
    <w:rsid w:val="00AE52B4"/>
    <w:rsid w:val="00AE56A2"/>
    <w:rsid w:val="00AE56C7"/>
    <w:rsid w:val="00AE58C5"/>
    <w:rsid w:val="00AE58F5"/>
    <w:rsid w:val="00AE5993"/>
    <w:rsid w:val="00AE5B55"/>
    <w:rsid w:val="00AE5BF8"/>
    <w:rsid w:val="00AE5DD2"/>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1C"/>
    <w:rsid w:val="00AE7EB8"/>
    <w:rsid w:val="00AF00FB"/>
    <w:rsid w:val="00AF0122"/>
    <w:rsid w:val="00AF0225"/>
    <w:rsid w:val="00AF037F"/>
    <w:rsid w:val="00AF039B"/>
    <w:rsid w:val="00AF0476"/>
    <w:rsid w:val="00AF0497"/>
    <w:rsid w:val="00AF0508"/>
    <w:rsid w:val="00AF0606"/>
    <w:rsid w:val="00AF067A"/>
    <w:rsid w:val="00AF0924"/>
    <w:rsid w:val="00AF0B8F"/>
    <w:rsid w:val="00AF0C0E"/>
    <w:rsid w:val="00AF0E7C"/>
    <w:rsid w:val="00AF0F53"/>
    <w:rsid w:val="00AF15AF"/>
    <w:rsid w:val="00AF1672"/>
    <w:rsid w:val="00AF1CF7"/>
    <w:rsid w:val="00AF1EB2"/>
    <w:rsid w:val="00AF2164"/>
    <w:rsid w:val="00AF216E"/>
    <w:rsid w:val="00AF2207"/>
    <w:rsid w:val="00AF2325"/>
    <w:rsid w:val="00AF23C9"/>
    <w:rsid w:val="00AF2572"/>
    <w:rsid w:val="00AF276D"/>
    <w:rsid w:val="00AF284F"/>
    <w:rsid w:val="00AF2F95"/>
    <w:rsid w:val="00AF32EB"/>
    <w:rsid w:val="00AF333E"/>
    <w:rsid w:val="00AF37FA"/>
    <w:rsid w:val="00AF38BE"/>
    <w:rsid w:val="00AF3928"/>
    <w:rsid w:val="00AF3B06"/>
    <w:rsid w:val="00AF3D18"/>
    <w:rsid w:val="00AF4023"/>
    <w:rsid w:val="00AF40A0"/>
    <w:rsid w:val="00AF426C"/>
    <w:rsid w:val="00AF44F8"/>
    <w:rsid w:val="00AF4514"/>
    <w:rsid w:val="00AF46C4"/>
    <w:rsid w:val="00AF46C7"/>
    <w:rsid w:val="00AF4717"/>
    <w:rsid w:val="00AF4956"/>
    <w:rsid w:val="00AF53A4"/>
    <w:rsid w:val="00AF544E"/>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42C"/>
    <w:rsid w:val="00AF7535"/>
    <w:rsid w:val="00AF799C"/>
    <w:rsid w:val="00B00000"/>
    <w:rsid w:val="00B00B19"/>
    <w:rsid w:val="00B00D80"/>
    <w:rsid w:val="00B00F03"/>
    <w:rsid w:val="00B012CC"/>
    <w:rsid w:val="00B0177D"/>
    <w:rsid w:val="00B01887"/>
    <w:rsid w:val="00B01E07"/>
    <w:rsid w:val="00B0237B"/>
    <w:rsid w:val="00B02726"/>
    <w:rsid w:val="00B02BFB"/>
    <w:rsid w:val="00B0309D"/>
    <w:rsid w:val="00B030F8"/>
    <w:rsid w:val="00B03106"/>
    <w:rsid w:val="00B03253"/>
    <w:rsid w:val="00B0333B"/>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4F77"/>
    <w:rsid w:val="00B05414"/>
    <w:rsid w:val="00B054CD"/>
    <w:rsid w:val="00B0551D"/>
    <w:rsid w:val="00B0562B"/>
    <w:rsid w:val="00B05783"/>
    <w:rsid w:val="00B0580C"/>
    <w:rsid w:val="00B058D1"/>
    <w:rsid w:val="00B059E5"/>
    <w:rsid w:val="00B05CA0"/>
    <w:rsid w:val="00B05CE8"/>
    <w:rsid w:val="00B0601D"/>
    <w:rsid w:val="00B0602A"/>
    <w:rsid w:val="00B063D3"/>
    <w:rsid w:val="00B06783"/>
    <w:rsid w:val="00B06D28"/>
    <w:rsid w:val="00B06D9A"/>
    <w:rsid w:val="00B06DB4"/>
    <w:rsid w:val="00B06EB7"/>
    <w:rsid w:val="00B070B0"/>
    <w:rsid w:val="00B070CE"/>
    <w:rsid w:val="00B073F0"/>
    <w:rsid w:val="00B07756"/>
    <w:rsid w:val="00B07799"/>
    <w:rsid w:val="00B07CDD"/>
    <w:rsid w:val="00B07D77"/>
    <w:rsid w:val="00B1041B"/>
    <w:rsid w:val="00B10616"/>
    <w:rsid w:val="00B10A99"/>
    <w:rsid w:val="00B10CD2"/>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602"/>
    <w:rsid w:val="00B14EA4"/>
    <w:rsid w:val="00B1504B"/>
    <w:rsid w:val="00B15237"/>
    <w:rsid w:val="00B154E4"/>
    <w:rsid w:val="00B1571F"/>
    <w:rsid w:val="00B15897"/>
    <w:rsid w:val="00B159C1"/>
    <w:rsid w:val="00B15A26"/>
    <w:rsid w:val="00B15B78"/>
    <w:rsid w:val="00B15D1D"/>
    <w:rsid w:val="00B162EC"/>
    <w:rsid w:val="00B164F7"/>
    <w:rsid w:val="00B1659A"/>
    <w:rsid w:val="00B16620"/>
    <w:rsid w:val="00B16651"/>
    <w:rsid w:val="00B167B4"/>
    <w:rsid w:val="00B16888"/>
    <w:rsid w:val="00B169BE"/>
    <w:rsid w:val="00B16B67"/>
    <w:rsid w:val="00B16CF9"/>
    <w:rsid w:val="00B16F3F"/>
    <w:rsid w:val="00B170A1"/>
    <w:rsid w:val="00B170CF"/>
    <w:rsid w:val="00B171E9"/>
    <w:rsid w:val="00B171FD"/>
    <w:rsid w:val="00B1723D"/>
    <w:rsid w:val="00B17370"/>
    <w:rsid w:val="00B1738A"/>
    <w:rsid w:val="00B17465"/>
    <w:rsid w:val="00B17555"/>
    <w:rsid w:val="00B175FE"/>
    <w:rsid w:val="00B1779A"/>
    <w:rsid w:val="00B177C0"/>
    <w:rsid w:val="00B1791F"/>
    <w:rsid w:val="00B17C2C"/>
    <w:rsid w:val="00B17C49"/>
    <w:rsid w:val="00B17D83"/>
    <w:rsid w:val="00B17E55"/>
    <w:rsid w:val="00B17E99"/>
    <w:rsid w:val="00B203E8"/>
    <w:rsid w:val="00B203F9"/>
    <w:rsid w:val="00B20724"/>
    <w:rsid w:val="00B2087F"/>
    <w:rsid w:val="00B20B60"/>
    <w:rsid w:val="00B20D55"/>
    <w:rsid w:val="00B21494"/>
    <w:rsid w:val="00B21D08"/>
    <w:rsid w:val="00B21D2C"/>
    <w:rsid w:val="00B21EDF"/>
    <w:rsid w:val="00B22269"/>
    <w:rsid w:val="00B222C8"/>
    <w:rsid w:val="00B2243C"/>
    <w:rsid w:val="00B225FE"/>
    <w:rsid w:val="00B226F2"/>
    <w:rsid w:val="00B2274E"/>
    <w:rsid w:val="00B227C5"/>
    <w:rsid w:val="00B22801"/>
    <w:rsid w:val="00B22829"/>
    <w:rsid w:val="00B22AC3"/>
    <w:rsid w:val="00B22C26"/>
    <w:rsid w:val="00B22E0E"/>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00C"/>
    <w:rsid w:val="00B2537A"/>
    <w:rsid w:val="00B253C9"/>
    <w:rsid w:val="00B256E9"/>
    <w:rsid w:val="00B257ED"/>
    <w:rsid w:val="00B258F6"/>
    <w:rsid w:val="00B25950"/>
    <w:rsid w:val="00B25A65"/>
    <w:rsid w:val="00B25B7D"/>
    <w:rsid w:val="00B25D02"/>
    <w:rsid w:val="00B25DA4"/>
    <w:rsid w:val="00B262F8"/>
    <w:rsid w:val="00B2634D"/>
    <w:rsid w:val="00B2660F"/>
    <w:rsid w:val="00B2669B"/>
    <w:rsid w:val="00B2681A"/>
    <w:rsid w:val="00B268AA"/>
    <w:rsid w:val="00B26ADC"/>
    <w:rsid w:val="00B26C56"/>
    <w:rsid w:val="00B27011"/>
    <w:rsid w:val="00B27180"/>
    <w:rsid w:val="00B27219"/>
    <w:rsid w:val="00B27349"/>
    <w:rsid w:val="00B27586"/>
    <w:rsid w:val="00B279A8"/>
    <w:rsid w:val="00B27A06"/>
    <w:rsid w:val="00B27C91"/>
    <w:rsid w:val="00B27E12"/>
    <w:rsid w:val="00B30180"/>
    <w:rsid w:val="00B30817"/>
    <w:rsid w:val="00B3086D"/>
    <w:rsid w:val="00B30920"/>
    <w:rsid w:val="00B30A5C"/>
    <w:rsid w:val="00B30AFC"/>
    <w:rsid w:val="00B30C76"/>
    <w:rsid w:val="00B30C8B"/>
    <w:rsid w:val="00B30CFB"/>
    <w:rsid w:val="00B30E52"/>
    <w:rsid w:val="00B31025"/>
    <w:rsid w:val="00B31204"/>
    <w:rsid w:val="00B31261"/>
    <w:rsid w:val="00B314AB"/>
    <w:rsid w:val="00B31566"/>
    <w:rsid w:val="00B31581"/>
    <w:rsid w:val="00B316F3"/>
    <w:rsid w:val="00B31982"/>
    <w:rsid w:val="00B31A2B"/>
    <w:rsid w:val="00B31A5C"/>
    <w:rsid w:val="00B31FDF"/>
    <w:rsid w:val="00B3227B"/>
    <w:rsid w:val="00B3235B"/>
    <w:rsid w:val="00B32507"/>
    <w:rsid w:val="00B3261B"/>
    <w:rsid w:val="00B3269A"/>
    <w:rsid w:val="00B32BB0"/>
    <w:rsid w:val="00B33185"/>
    <w:rsid w:val="00B33196"/>
    <w:rsid w:val="00B331B4"/>
    <w:rsid w:val="00B3334F"/>
    <w:rsid w:val="00B333C6"/>
    <w:rsid w:val="00B341E3"/>
    <w:rsid w:val="00B343B1"/>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10E"/>
    <w:rsid w:val="00B412AB"/>
    <w:rsid w:val="00B416B0"/>
    <w:rsid w:val="00B41960"/>
    <w:rsid w:val="00B4198D"/>
    <w:rsid w:val="00B41992"/>
    <w:rsid w:val="00B41A10"/>
    <w:rsid w:val="00B41B42"/>
    <w:rsid w:val="00B41D4E"/>
    <w:rsid w:val="00B420CA"/>
    <w:rsid w:val="00B42163"/>
    <w:rsid w:val="00B421FF"/>
    <w:rsid w:val="00B42231"/>
    <w:rsid w:val="00B42562"/>
    <w:rsid w:val="00B425D5"/>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533"/>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D14"/>
    <w:rsid w:val="00B5132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E71"/>
    <w:rsid w:val="00B52F7E"/>
    <w:rsid w:val="00B52FB2"/>
    <w:rsid w:val="00B53165"/>
    <w:rsid w:val="00B53566"/>
    <w:rsid w:val="00B536F5"/>
    <w:rsid w:val="00B53E40"/>
    <w:rsid w:val="00B53F1C"/>
    <w:rsid w:val="00B53FAF"/>
    <w:rsid w:val="00B53FD0"/>
    <w:rsid w:val="00B5401E"/>
    <w:rsid w:val="00B541B5"/>
    <w:rsid w:val="00B54251"/>
    <w:rsid w:val="00B542EB"/>
    <w:rsid w:val="00B5447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200"/>
    <w:rsid w:val="00B574D6"/>
    <w:rsid w:val="00B574DA"/>
    <w:rsid w:val="00B579C3"/>
    <w:rsid w:val="00B57A5C"/>
    <w:rsid w:val="00B57DA4"/>
    <w:rsid w:val="00B57DFA"/>
    <w:rsid w:val="00B57F88"/>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42"/>
    <w:rsid w:val="00B63A8D"/>
    <w:rsid w:val="00B63AB7"/>
    <w:rsid w:val="00B63C37"/>
    <w:rsid w:val="00B63CBC"/>
    <w:rsid w:val="00B63E94"/>
    <w:rsid w:val="00B63F7D"/>
    <w:rsid w:val="00B64163"/>
    <w:rsid w:val="00B6437B"/>
    <w:rsid w:val="00B644CF"/>
    <w:rsid w:val="00B645A6"/>
    <w:rsid w:val="00B6477F"/>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34"/>
    <w:rsid w:val="00B67FAD"/>
    <w:rsid w:val="00B7022A"/>
    <w:rsid w:val="00B7048E"/>
    <w:rsid w:val="00B705FC"/>
    <w:rsid w:val="00B70771"/>
    <w:rsid w:val="00B709B3"/>
    <w:rsid w:val="00B70C92"/>
    <w:rsid w:val="00B71188"/>
    <w:rsid w:val="00B71267"/>
    <w:rsid w:val="00B7146D"/>
    <w:rsid w:val="00B714AC"/>
    <w:rsid w:val="00B7153E"/>
    <w:rsid w:val="00B716A9"/>
    <w:rsid w:val="00B71881"/>
    <w:rsid w:val="00B71BFD"/>
    <w:rsid w:val="00B71FFB"/>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62F"/>
    <w:rsid w:val="00B7690D"/>
    <w:rsid w:val="00B76B95"/>
    <w:rsid w:val="00B76C80"/>
    <w:rsid w:val="00B76D2C"/>
    <w:rsid w:val="00B76D4D"/>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3B"/>
    <w:rsid w:val="00B8308E"/>
    <w:rsid w:val="00B831ED"/>
    <w:rsid w:val="00B83334"/>
    <w:rsid w:val="00B83433"/>
    <w:rsid w:val="00B8349C"/>
    <w:rsid w:val="00B834D2"/>
    <w:rsid w:val="00B8357B"/>
    <w:rsid w:val="00B83696"/>
    <w:rsid w:val="00B83CAA"/>
    <w:rsid w:val="00B83D84"/>
    <w:rsid w:val="00B840CD"/>
    <w:rsid w:val="00B842B2"/>
    <w:rsid w:val="00B842F9"/>
    <w:rsid w:val="00B844A4"/>
    <w:rsid w:val="00B844AA"/>
    <w:rsid w:val="00B8453F"/>
    <w:rsid w:val="00B845D5"/>
    <w:rsid w:val="00B84609"/>
    <w:rsid w:val="00B846A2"/>
    <w:rsid w:val="00B84936"/>
    <w:rsid w:val="00B84B95"/>
    <w:rsid w:val="00B84CBA"/>
    <w:rsid w:val="00B85140"/>
    <w:rsid w:val="00B851D1"/>
    <w:rsid w:val="00B85228"/>
    <w:rsid w:val="00B85838"/>
    <w:rsid w:val="00B85ABC"/>
    <w:rsid w:val="00B85E49"/>
    <w:rsid w:val="00B8600C"/>
    <w:rsid w:val="00B8616B"/>
    <w:rsid w:val="00B863D9"/>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EE2"/>
    <w:rsid w:val="00B91FAF"/>
    <w:rsid w:val="00B9203D"/>
    <w:rsid w:val="00B92130"/>
    <w:rsid w:val="00B9226D"/>
    <w:rsid w:val="00B9240F"/>
    <w:rsid w:val="00B92690"/>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AE"/>
    <w:rsid w:val="00B93F6C"/>
    <w:rsid w:val="00B94007"/>
    <w:rsid w:val="00B945FA"/>
    <w:rsid w:val="00B948DA"/>
    <w:rsid w:val="00B94C2B"/>
    <w:rsid w:val="00B94CD2"/>
    <w:rsid w:val="00B95341"/>
    <w:rsid w:val="00B9536A"/>
    <w:rsid w:val="00B953FA"/>
    <w:rsid w:val="00B95AB0"/>
    <w:rsid w:val="00B95C70"/>
    <w:rsid w:val="00B95DBF"/>
    <w:rsid w:val="00B95E24"/>
    <w:rsid w:val="00B960B7"/>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25"/>
    <w:rsid w:val="00BA27FC"/>
    <w:rsid w:val="00BA388A"/>
    <w:rsid w:val="00BA3A40"/>
    <w:rsid w:val="00BA3FED"/>
    <w:rsid w:val="00BA401F"/>
    <w:rsid w:val="00BA424C"/>
    <w:rsid w:val="00BA43C9"/>
    <w:rsid w:val="00BA46F9"/>
    <w:rsid w:val="00BA48DE"/>
    <w:rsid w:val="00BA4950"/>
    <w:rsid w:val="00BA4A43"/>
    <w:rsid w:val="00BA4AC6"/>
    <w:rsid w:val="00BA4C63"/>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B75"/>
    <w:rsid w:val="00BB2CC6"/>
    <w:rsid w:val="00BB30FF"/>
    <w:rsid w:val="00BB3306"/>
    <w:rsid w:val="00BB33C2"/>
    <w:rsid w:val="00BB3442"/>
    <w:rsid w:val="00BB38EA"/>
    <w:rsid w:val="00BB3C76"/>
    <w:rsid w:val="00BB3EB4"/>
    <w:rsid w:val="00BB4026"/>
    <w:rsid w:val="00BB4212"/>
    <w:rsid w:val="00BB4403"/>
    <w:rsid w:val="00BB46BF"/>
    <w:rsid w:val="00BB47A5"/>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0D8"/>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9BD"/>
    <w:rsid w:val="00BC0B24"/>
    <w:rsid w:val="00BC0DBD"/>
    <w:rsid w:val="00BC0E3E"/>
    <w:rsid w:val="00BC0EF4"/>
    <w:rsid w:val="00BC0FF3"/>
    <w:rsid w:val="00BC10D2"/>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2CF"/>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1A"/>
    <w:rsid w:val="00BC75DF"/>
    <w:rsid w:val="00BC7825"/>
    <w:rsid w:val="00BC7915"/>
    <w:rsid w:val="00BC79A7"/>
    <w:rsid w:val="00BC7A40"/>
    <w:rsid w:val="00BC7AE1"/>
    <w:rsid w:val="00BC7B42"/>
    <w:rsid w:val="00BC7E8F"/>
    <w:rsid w:val="00BC7EA1"/>
    <w:rsid w:val="00BC7EC1"/>
    <w:rsid w:val="00BD0237"/>
    <w:rsid w:val="00BD031C"/>
    <w:rsid w:val="00BD03EE"/>
    <w:rsid w:val="00BD08EC"/>
    <w:rsid w:val="00BD0957"/>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1D4A"/>
    <w:rsid w:val="00BD2102"/>
    <w:rsid w:val="00BD2742"/>
    <w:rsid w:val="00BD2766"/>
    <w:rsid w:val="00BD2926"/>
    <w:rsid w:val="00BD298B"/>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D24"/>
    <w:rsid w:val="00BD4EE8"/>
    <w:rsid w:val="00BD4F99"/>
    <w:rsid w:val="00BD5101"/>
    <w:rsid w:val="00BD520C"/>
    <w:rsid w:val="00BD5375"/>
    <w:rsid w:val="00BD5397"/>
    <w:rsid w:val="00BD53A6"/>
    <w:rsid w:val="00BD5C3F"/>
    <w:rsid w:val="00BD5CEA"/>
    <w:rsid w:val="00BD5D2C"/>
    <w:rsid w:val="00BD5E45"/>
    <w:rsid w:val="00BD6046"/>
    <w:rsid w:val="00BD608B"/>
    <w:rsid w:val="00BD64AF"/>
    <w:rsid w:val="00BD6552"/>
    <w:rsid w:val="00BD65DA"/>
    <w:rsid w:val="00BD66D6"/>
    <w:rsid w:val="00BD69C6"/>
    <w:rsid w:val="00BD6CD9"/>
    <w:rsid w:val="00BD6D6D"/>
    <w:rsid w:val="00BD7023"/>
    <w:rsid w:val="00BD720C"/>
    <w:rsid w:val="00BD7317"/>
    <w:rsid w:val="00BD732A"/>
    <w:rsid w:val="00BD7A3B"/>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5C"/>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3A2"/>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616"/>
    <w:rsid w:val="00BF3777"/>
    <w:rsid w:val="00BF38FF"/>
    <w:rsid w:val="00BF3914"/>
    <w:rsid w:val="00BF3A01"/>
    <w:rsid w:val="00BF3BF6"/>
    <w:rsid w:val="00BF3EC6"/>
    <w:rsid w:val="00BF48F4"/>
    <w:rsid w:val="00BF4B98"/>
    <w:rsid w:val="00BF4DE8"/>
    <w:rsid w:val="00BF4FE8"/>
    <w:rsid w:val="00BF5088"/>
    <w:rsid w:val="00BF521D"/>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35"/>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47E"/>
    <w:rsid w:val="00C0450D"/>
    <w:rsid w:val="00C0457A"/>
    <w:rsid w:val="00C04615"/>
    <w:rsid w:val="00C0469C"/>
    <w:rsid w:val="00C04834"/>
    <w:rsid w:val="00C049E2"/>
    <w:rsid w:val="00C04B79"/>
    <w:rsid w:val="00C04C83"/>
    <w:rsid w:val="00C04CF5"/>
    <w:rsid w:val="00C04CFA"/>
    <w:rsid w:val="00C04E20"/>
    <w:rsid w:val="00C04E95"/>
    <w:rsid w:val="00C050F3"/>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C9"/>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B78"/>
    <w:rsid w:val="00C11BF7"/>
    <w:rsid w:val="00C11D8F"/>
    <w:rsid w:val="00C11E99"/>
    <w:rsid w:val="00C11EE1"/>
    <w:rsid w:val="00C12574"/>
    <w:rsid w:val="00C125F2"/>
    <w:rsid w:val="00C12A56"/>
    <w:rsid w:val="00C12AF8"/>
    <w:rsid w:val="00C12BF3"/>
    <w:rsid w:val="00C12C47"/>
    <w:rsid w:val="00C12C7C"/>
    <w:rsid w:val="00C12DE2"/>
    <w:rsid w:val="00C12E59"/>
    <w:rsid w:val="00C12E7E"/>
    <w:rsid w:val="00C12FEB"/>
    <w:rsid w:val="00C13236"/>
    <w:rsid w:val="00C13632"/>
    <w:rsid w:val="00C136F8"/>
    <w:rsid w:val="00C138B0"/>
    <w:rsid w:val="00C138F3"/>
    <w:rsid w:val="00C13C45"/>
    <w:rsid w:val="00C13CAC"/>
    <w:rsid w:val="00C13F6C"/>
    <w:rsid w:val="00C13F9E"/>
    <w:rsid w:val="00C143A3"/>
    <w:rsid w:val="00C14479"/>
    <w:rsid w:val="00C144BD"/>
    <w:rsid w:val="00C145AF"/>
    <w:rsid w:val="00C14754"/>
    <w:rsid w:val="00C14A4D"/>
    <w:rsid w:val="00C14AA6"/>
    <w:rsid w:val="00C14AE3"/>
    <w:rsid w:val="00C14B86"/>
    <w:rsid w:val="00C14E0D"/>
    <w:rsid w:val="00C14FE6"/>
    <w:rsid w:val="00C14FF4"/>
    <w:rsid w:val="00C150F4"/>
    <w:rsid w:val="00C15354"/>
    <w:rsid w:val="00C153EC"/>
    <w:rsid w:val="00C1563D"/>
    <w:rsid w:val="00C157A3"/>
    <w:rsid w:val="00C15828"/>
    <w:rsid w:val="00C158E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4C4"/>
    <w:rsid w:val="00C206A9"/>
    <w:rsid w:val="00C20746"/>
    <w:rsid w:val="00C20794"/>
    <w:rsid w:val="00C2081E"/>
    <w:rsid w:val="00C20C68"/>
    <w:rsid w:val="00C20D4D"/>
    <w:rsid w:val="00C2107D"/>
    <w:rsid w:val="00C2123D"/>
    <w:rsid w:val="00C2156B"/>
    <w:rsid w:val="00C21600"/>
    <w:rsid w:val="00C21875"/>
    <w:rsid w:val="00C21BBD"/>
    <w:rsid w:val="00C21C2E"/>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BDE"/>
    <w:rsid w:val="00C25EFB"/>
    <w:rsid w:val="00C26018"/>
    <w:rsid w:val="00C267F3"/>
    <w:rsid w:val="00C2684E"/>
    <w:rsid w:val="00C26B1C"/>
    <w:rsid w:val="00C26BBA"/>
    <w:rsid w:val="00C26D6D"/>
    <w:rsid w:val="00C26E34"/>
    <w:rsid w:val="00C26E97"/>
    <w:rsid w:val="00C27281"/>
    <w:rsid w:val="00C27591"/>
    <w:rsid w:val="00C27629"/>
    <w:rsid w:val="00C27709"/>
    <w:rsid w:val="00C2770E"/>
    <w:rsid w:val="00C27940"/>
    <w:rsid w:val="00C27991"/>
    <w:rsid w:val="00C27E1F"/>
    <w:rsid w:val="00C301EE"/>
    <w:rsid w:val="00C30210"/>
    <w:rsid w:val="00C302AB"/>
    <w:rsid w:val="00C3036C"/>
    <w:rsid w:val="00C30411"/>
    <w:rsid w:val="00C3060C"/>
    <w:rsid w:val="00C308C7"/>
    <w:rsid w:val="00C309F2"/>
    <w:rsid w:val="00C30A20"/>
    <w:rsid w:val="00C30AE7"/>
    <w:rsid w:val="00C30C25"/>
    <w:rsid w:val="00C30D7D"/>
    <w:rsid w:val="00C30DE6"/>
    <w:rsid w:val="00C31173"/>
    <w:rsid w:val="00C312DF"/>
    <w:rsid w:val="00C3141B"/>
    <w:rsid w:val="00C31501"/>
    <w:rsid w:val="00C31529"/>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8E2"/>
    <w:rsid w:val="00C3494C"/>
    <w:rsid w:val="00C34ADF"/>
    <w:rsid w:val="00C34B1A"/>
    <w:rsid w:val="00C34B49"/>
    <w:rsid w:val="00C34BC4"/>
    <w:rsid w:val="00C34C6C"/>
    <w:rsid w:val="00C35562"/>
    <w:rsid w:val="00C3571B"/>
    <w:rsid w:val="00C35744"/>
    <w:rsid w:val="00C35AA4"/>
    <w:rsid w:val="00C35B2C"/>
    <w:rsid w:val="00C35E70"/>
    <w:rsid w:val="00C360CA"/>
    <w:rsid w:val="00C36143"/>
    <w:rsid w:val="00C361B3"/>
    <w:rsid w:val="00C363CB"/>
    <w:rsid w:val="00C36550"/>
    <w:rsid w:val="00C3657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C0"/>
    <w:rsid w:val="00C37FED"/>
    <w:rsid w:val="00C406A2"/>
    <w:rsid w:val="00C4076A"/>
    <w:rsid w:val="00C40A33"/>
    <w:rsid w:val="00C40B04"/>
    <w:rsid w:val="00C40C5C"/>
    <w:rsid w:val="00C40E4D"/>
    <w:rsid w:val="00C40E78"/>
    <w:rsid w:val="00C412CD"/>
    <w:rsid w:val="00C41407"/>
    <w:rsid w:val="00C41557"/>
    <w:rsid w:val="00C41A77"/>
    <w:rsid w:val="00C41F9B"/>
    <w:rsid w:val="00C42949"/>
    <w:rsid w:val="00C429B4"/>
    <w:rsid w:val="00C42A62"/>
    <w:rsid w:val="00C42B80"/>
    <w:rsid w:val="00C430B2"/>
    <w:rsid w:val="00C430C6"/>
    <w:rsid w:val="00C436CB"/>
    <w:rsid w:val="00C43ADE"/>
    <w:rsid w:val="00C44452"/>
    <w:rsid w:val="00C445BE"/>
    <w:rsid w:val="00C44609"/>
    <w:rsid w:val="00C44AF1"/>
    <w:rsid w:val="00C44C6E"/>
    <w:rsid w:val="00C44FD4"/>
    <w:rsid w:val="00C45349"/>
    <w:rsid w:val="00C454A5"/>
    <w:rsid w:val="00C45685"/>
    <w:rsid w:val="00C45914"/>
    <w:rsid w:val="00C459BA"/>
    <w:rsid w:val="00C45A3D"/>
    <w:rsid w:val="00C45A88"/>
    <w:rsid w:val="00C45AD0"/>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20"/>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01E"/>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5F3"/>
    <w:rsid w:val="00C56708"/>
    <w:rsid w:val="00C56779"/>
    <w:rsid w:val="00C5683B"/>
    <w:rsid w:val="00C56842"/>
    <w:rsid w:val="00C56861"/>
    <w:rsid w:val="00C568F7"/>
    <w:rsid w:val="00C56901"/>
    <w:rsid w:val="00C56B72"/>
    <w:rsid w:val="00C56E1F"/>
    <w:rsid w:val="00C5707C"/>
    <w:rsid w:val="00C572B3"/>
    <w:rsid w:val="00C5738D"/>
    <w:rsid w:val="00C57632"/>
    <w:rsid w:val="00C576D9"/>
    <w:rsid w:val="00C5776B"/>
    <w:rsid w:val="00C57ADD"/>
    <w:rsid w:val="00C57BE1"/>
    <w:rsid w:val="00C57F1F"/>
    <w:rsid w:val="00C60013"/>
    <w:rsid w:val="00C60015"/>
    <w:rsid w:val="00C60042"/>
    <w:rsid w:val="00C6091C"/>
    <w:rsid w:val="00C60E2E"/>
    <w:rsid w:val="00C610D2"/>
    <w:rsid w:val="00C61270"/>
    <w:rsid w:val="00C6144E"/>
    <w:rsid w:val="00C61690"/>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5A1"/>
    <w:rsid w:val="00C64994"/>
    <w:rsid w:val="00C64E9E"/>
    <w:rsid w:val="00C65012"/>
    <w:rsid w:val="00C650DD"/>
    <w:rsid w:val="00C653A3"/>
    <w:rsid w:val="00C6549F"/>
    <w:rsid w:val="00C6572B"/>
    <w:rsid w:val="00C65838"/>
    <w:rsid w:val="00C65A2C"/>
    <w:rsid w:val="00C65BFD"/>
    <w:rsid w:val="00C65E23"/>
    <w:rsid w:val="00C65EA3"/>
    <w:rsid w:val="00C65FCA"/>
    <w:rsid w:val="00C6609F"/>
    <w:rsid w:val="00C6633B"/>
    <w:rsid w:val="00C6640B"/>
    <w:rsid w:val="00C6681D"/>
    <w:rsid w:val="00C6688C"/>
    <w:rsid w:val="00C66B29"/>
    <w:rsid w:val="00C6703C"/>
    <w:rsid w:val="00C67621"/>
    <w:rsid w:val="00C676EE"/>
    <w:rsid w:val="00C67874"/>
    <w:rsid w:val="00C678F6"/>
    <w:rsid w:val="00C67E1C"/>
    <w:rsid w:val="00C67E40"/>
    <w:rsid w:val="00C67F10"/>
    <w:rsid w:val="00C70100"/>
    <w:rsid w:val="00C702E2"/>
    <w:rsid w:val="00C70519"/>
    <w:rsid w:val="00C70599"/>
    <w:rsid w:val="00C705D0"/>
    <w:rsid w:val="00C7067C"/>
    <w:rsid w:val="00C70798"/>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2FF9"/>
    <w:rsid w:val="00C73077"/>
    <w:rsid w:val="00C7322E"/>
    <w:rsid w:val="00C73443"/>
    <w:rsid w:val="00C7349A"/>
    <w:rsid w:val="00C73633"/>
    <w:rsid w:val="00C736EA"/>
    <w:rsid w:val="00C73803"/>
    <w:rsid w:val="00C73918"/>
    <w:rsid w:val="00C73965"/>
    <w:rsid w:val="00C739FE"/>
    <w:rsid w:val="00C73CEC"/>
    <w:rsid w:val="00C73DCD"/>
    <w:rsid w:val="00C73EA6"/>
    <w:rsid w:val="00C74A5F"/>
    <w:rsid w:val="00C74CEC"/>
    <w:rsid w:val="00C74EBE"/>
    <w:rsid w:val="00C751DF"/>
    <w:rsid w:val="00C753CF"/>
    <w:rsid w:val="00C75555"/>
    <w:rsid w:val="00C75657"/>
    <w:rsid w:val="00C75782"/>
    <w:rsid w:val="00C759A7"/>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033"/>
    <w:rsid w:val="00C8116B"/>
    <w:rsid w:val="00C813CD"/>
    <w:rsid w:val="00C81487"/>
    <w:rsid w:val="00C81E70"/>
    <w:rsid w:val="00C8207F"/>
    <w:rsid w:val="00C8272D"/>
    <w:rsid w:val="00C82922"/>
    <w:rsid w:val="00C82968"/>
    <w:rsid w:val="00C82CCB"/>
    <w:rsid w:val="00C830FA"/>
    <w:rsid w:val="00C83280"/>
    <w:rsid w:val="00C83421"/>
    <w:rsid w:val="00C834C2"/>
    <w:rsid w:val="00C83513"/>
    <w:rsid w:val="00C835F4"/>
    <w:rsid w:val="00C83711"/>
    <w:rsid w:val="00C83789"/>
    <w:rsid w:val="00C8396A"/>
    <w:rsid w:val="00C83CA0"/>
    <w:rsid w:val="00C83D6B"/>
    <w:rsid w:val="00C83F3E"/>
    <w:rsid w:val="00C83F5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1A"/>
    <w:rsid w:val="00C923BD"/>
    <w:rsid w:val="00C92928"/>
    <w:rsid w:val="00C929FE"/>
    <w:rsid w:val="00C92AB4"/>
    <w:rsid w:val="00C92B19"/>
    <w:rsid w:val="00C92E1B"/>
    <w:rsid w:val="00C93049"/>
    <w:rsid w:val="00C93472"/>
    <w:rsid w:val="00C934C9"/>
    <w:rsid w:val="00C93744"/>
    <w:rsid w:val="00C939B2"/>
    <w:rsid w:val="00C93C37"/>
    <w:rsid w:val="00C93E06"/>
    <w:rsid w:val="00C93F31"/>
    <w:rsid w:val="00C943BE"/>
    <w:rsid w:val="00C946A2"/>
    <w:rsid w:val="00C947DE"/>
    <w:rsid w:val="00C948A8"/>
    <w:rsid w:val="00C9493A"/>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292"/>
    <w:rsid w:val="00C97323"/>
    <w:rsid w:val="00C9742A"/>
    <w:rsid w:val="00C978E0"/>
    <w:rsid w:val="00C97AF1"/>
    <w:rsid w:val="00C97C2A"/>
    <w:rsid w:val="00CA028F"/>
    <w:rsid w:val="00CA03BA"/>
    <w:rsid w:val="00CA043C"/>
    <w:rsid w:val="00CA057D"/>
    <w:rsid w:val="00CA08E0"/>
    <w:rsid w:val="00CA0A26"/>
    <w:rsid w:val="00CA0A48"/>
    <w:rsid w:val="00CA0BEF"/>
    <w:rsid w:val="00CA0E21"/>
    <w:rsid w:val="00CA0EF4"/>
    <w:rsid w:val="00CA1363"/>
    <w:rsid w:val="00CA13E0"/>
    <w:rsid w:val="00CA1505"/>
    <w:rsid w:val="00CA16B4"/>
    <w:rsid w:val="00CA17E9"/>
    <w:rsid w:val="00CA1851"/>
    <w:rsid w:val="00CA18FF"/>
    <w:rsid w:val="00CA1F1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B4E"/>
    <w:rsid w:val="00CA5C3F"/>
    <w:rsid w:val="00CA5CC9"/>
    <w:rsid w:val="00CA5CCF"/>
    <w:rsid w:val="00CA5DFD"/>
    <w:rsid w:val="00CA62A4"/>
    <w:rsid w:val="00CA62FD"/>
    <w:rsid w:val="00CA6740"/>
    <w:rsid w:val="00CA692E"/>
    <w:rsid w:val="00CA6C1F"/>
    <w:rsid w:val="00CA6E0A"/>
    <w:rsid w:val="00CA6EC9"/>
    <w:rsid w:val="00CA7092"/>
    <w:rsid w:val="00CA7115"/>
    <w:rsid w:val="00CA71A5"/>
    <w:rsid w:val="00CA7226"/>
    <w:rsid w:val="00CA7288"/>
    <w:rsid w:val="00CA72B1"/>
    <w:rsid w:val="00CA7420"/>
    <w:rsid w:val="00CA749E"/>
    <w:rsid w:val="00CA76D1"/>
    <w:rsid w:val="00CA788C"/>
    <w:rsid w:val="00CA7B07"/>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39"/>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A5C"/>
    <w:rsid w:val="00CB5364"/>
    <w:rsid w:val="00CB53D8"/>
    <w:rsid w:val="00CB548D"/>
    <w:rsid w:val="00CB551A"/>
    <w:rsid w:val="00CB565E"/>
    <w:rsid w:val="00CB5661"/>
    <w:rsid w:val="00CB5A2F"/>
    <w:rsid w:val="00CB5AFE"/>
    <w:rsid w:val="00CB5B23"/>
    <w:rsid w:val="00CB5CA0"/>
    <w:rsid w:val="00CB5D27"/>
    <w:rsid w:val="00CB5E12"/>
    <w:rsid w:val="00CB6036"/>
    <w:rsid w:val="00CB6416"/>
    <w:rsid w:val="00CB65C6"/>
    <w:rsid w:val="00CB6778"/>
    <w:rsid w:val="00CB69AA"/>
    <w:rsid w:val="00CB6A8E"/>
    <w:rsid w:val="00CB6B3A"/>
    <w:rsid w:val="00CB6FEF"/>
    <w:rsid w:val="00CB704B"/>
    <w:rsid w:val="00CB71D2"/>
    <w:rsid w:val="00CB72AE"/>
    <w:rsid w:val="00CB738A"/>
    <w:rsid w:val="00CB758D"/>
    <w:rsid w:val="00CB778C"/>
    <w:rsid w:val="00CB7A89"/>
    <w:rsid w:val="00CB7E6B"/>
    <w:rsid w:val="00CC002D"/>
    <w:rsid w:val="00CC03A6"/>
    <w:rsid w:val="00CC0565"/>
    <w:rsid w:val="00CC07C1"/>
    <w:rsid w:val="00CC07C7"/>
    <w:rsid w:val="00CC07CB"/>
    <w:rsid w:val="00CC0908"/>
    <w:rsid w:val="00CC0EB8"/>
    <w:rsid w:val="00CC0F93"/>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6ED"/>
    <w:rsid w:val="00CC48EF"/>
    <w:rsid w:val="00CC4D07"/>
    <w:rsid w:val="00CC4EBB"/>
    <w:rsid w:val="00CC4F23"/>
    <w:rsid w:val="00CC4F40"/>
    <w:rsid w:val="00CC5215"/>
    <w:rsid w:val="00CC52AC"/>
    <w:rsid w:val="00CC53FF"/>
    <w:rsid w:val="00CC5883"/>
    <w:rsid w:val="00CC5A11"/>
    <w:rsid w:val="00CC5CA1"/>
    <w:rsid w:val="00CC5CDE"/>
    <w:rsid w:val="00CC5E9D"/>
    <w:rsid w:val="00CC6025"/>
    <w:rsid w:val="00CC607F"/>
    <w:rsid w:val="00CC620D"/>
    <w:rsid w:val="00CC63C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3BF"/>
    <w:rsid w:val="00CD0989"/>
    <w:rsid w:val="00CD0F55"/>
    <w:rsid w:val="00CD1082"/>
    <w:rsid w:val="00CD10A8"/>
    <w:rsid w:val="00CD12CC"/>
    <w:rsid w:val="00CD12DC"/>
    <w:rsid w:val="00CD15FC"/>
    <w:rsid w:val="00CD173C"/>
    <w:rsid w:val="00CD1B9A"/>
    <w:rsid w:val="00CD1BA6"/>
    <w:rsid w:val="00CD1E7D"/>
    <w:rsid w:val="00CD222E"/>
    <w:rsid w:val="00CD227E"/>
    <w:rsid w:val="00CD23E0"/>
    <w:rsid w:val="00CD24AA"/>
    <w:rsid w:val="00CD2569"/>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F22"/>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739"/>
    <w:rsid w:val="00CD5908"/>
    <w:rsid w:val="00CD5B99"/>
    <w:rsid w:val="00CD5C88"/>
    <w:rsid w:val="00CD5F49"/>
    <w:rsid w:val="00CD60C4"/>
    <w:rsid w:val="00CD620A"/>
    <w:rsid w:val="00CD662E"/>
    <w:rsid w:val="00CD6A76"/>
    <w:rsid w:val="00CD6D39"/>
    <w:rsid w:val="00CD6EAC"/>
    <w:rsid w:val="00CD6F01"/>
    <w:rsid w:val="00CD73DB"/>
    <w:rsid w:val="00CD7575"/>
    <w:rsid w:val="00CD767C"/>
    <w:rsid w:val="00CD7F16"/>
    <w:rsid w:val="00CE0296"/>
    <w:rsid w:val="00CE0318"/>
    <w:rsid w:val="00CE03FE"/>
    <w:rsid w:val="00CE0419"/>
    <w:rsid w:val="00CE099E"/>
    <w:rsid w:val="00CE0B02"/>
    <w:rsid w:val="00CE0DED"/>
    <w:rsid w:val="00CE0E43"/>
    <w:rsid w:val="00CE0FA8"/>
    <w:rsid w:val="00CE1767"/>
    <w:rsid w:val="00CE1964"/>
    <w:rsid w:val="00CE1A82"/>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7E"/>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6D3D"/>
    <w:rsid w:val="00CE7012"/>
    <w:rsid w:val="00CE71C9"/>
    <w:rsid w:val="00CE7314"/>
    <w:rsid w:val="00CE73F2"/>
    <w:rsid w:val="00CE75A1"/>
    <w:rsid w:val="00CE75F1"/>
    <w:rsid w:val="00CE7770"/>
    <w:rsid w:val="00CE7776"/>
    <w:rsid w:val="00CE7853"/>
    <w:rsid w:val="00CE7949"/>
    <w:rsid w:val="00CE7A7D"/>
    <w:rsid w:val="00CE7B20"/>
    <w:rsid w:val="00CF014D"/>
    <w:rsid w:val="00CF020F"/>
    <w:rsid w:val="00CF0421"/>
    <w:rsid w:val="00CF0422"/>
    <w:rsid w:val="00CF088D"/>
    <w:rsid w:val="00CF11DA"/>
    <w:rsid w:val="00CF130A"/>
    <w:rsid w:val="00CF13AF"/>
    <w:rsid w:val="00CF1441"/>
    <w:rsid w:val="00CF1B11"/>
    <w:rsid w:val="00CF1BDA"/>
    <w:rsid w:val="00CF1D86"/>
    <w:rsid w:val="00CF2564"/>
    <w:rsid w:val="00CF2AE6"/>
    <w:rsid w:val="00CF304C"/>
    <w:rsid w:val="00CF393C"/>
    <w:rsid w:val="00CF39F8"/>
    <w:rsid w:val="00CF3C43"/>
    <w:rsid w:val="00CF3C57"/>
    <w:rsid w:val="00CF404F"/>
    <w:rsid w:val="00CF414C"/>
    <w:rsid w:val="00CF4656"/>
    <w:rsid w:val="00CF4FA6"/>
    <w:rsid w:val="00CF5018"/>
    <w:rsid w:val="00CF5224"/>
    <w:rsid w:val="00CF5257"/>
    <w:rsid w:val="00CF52CF"/>
    <w:rsid w:val="00CF53CD"/>
    <w:rsid w:val="00CF5469"/>
    <w:rsid w:val="00CF55E0"/>
    <w:rsid w:val="00CF56F9"/>
    <w:rsid w:val="00CF5739"/>
    <w:rsid w:val="00CF5772"/>
    <w:rsid w:val="00CF59FB"/>
    <w:rsid w:val="00CF5E58"/>
    <w:rsid w:val="00CF5EEA"/>
    <w:rsid w:val="00CF60CE"/>
    <w:rsid w:val="00CF635E"/>
    <w:rsid w:val="00CF63C0"/>
    <w:rsid w:val="00CF660A"/>
    <w:rsid w:val="00CF669A"/>
    <w:rsid w:val="00CF66A1"/>
    <w:rsid w:val="00CF702C"/>
    <w:rsid w:val="00CF7137"/>
    <w:rsid w:val="00CF74E3"/>
    <w:rsid w:val="00CF76C2"/>
    <w:rsid w:val="00CF7AFF"/>
    <w:rsid w:val="00CF7C09"/>
    <w:rsid w:val="00CF7CDC"/>
    <w:rsid w:val="00CF7E06"/>
    <w:rsid w:val="00CF7E65"/>
    <w:rsid w:val="00D0041B"/>
    <w:rsid w:val="00D0066D"/>
    <w:rsid w:val="00D00C21"/>
    <w:rsid w:val="00D00E30"/>
    <w:rsid w:val="00D00E55"/>
    <w:rsid w:val="00D00FD7"/>
    <w:rsid w:val="00D0127C"/>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2E"/>
    <w:rsid w:val="00D03384"/>
    <w:rsid w:val="00D036AA"/>
    <w:rsid w:val="00D03AA0"/>
    <w:rsid w:val="00D03C34"/>
    <w:rsid w:val="00D03E4B"/>
    <w:rsid w:val="00D03F84"/>
    <w:rsid w:val="00D044A7"/>
    <w:rsid w:val="00D04958"/>
    <w:rsid w:val="00D04C5A"/>
    <w:rsid w:val="00D04D28"/>
    <w:rsid w:val="00D04E55"/>
    <w:rsid w:val="00D04EA9"/>
    <w:rsid w:val="00D04F82"/>
    <w:rsid w:val="00D050DA"/>
    <w:rsid w:val="00D054F5"/>
    <w:rsid w:val="00D05BBC"/>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4EB"/>
    <w:rsid w:val="00D07EB3"/>
    <w:rsid w:val="00D1008B"/>
    <w:rsid w:val="00D10096"/>
    <w:rsid w:val="00D106A0"/>
    <w:rsid w:val="00D10784"/>
    <w:rsid w:val="00D10D36"/>
    <w:rsid w:val="00D10D3B"/>
    <w:rsid w:val="00D10DD2"/>
    <w:rsid w:val="00D10EEB"/>
    <w:rsid w:val="00D111B1"/>
    <w:rsid w:val="00D111D2"/>
    <w:rsid w:val="00D11798"/>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6"/>
    <w:rsid w:val="00D1331E"/>
    <w:rsid w:val="00D133C4"/>
    <w:rsid w:val="00D1340B"/>
    <w:rsid w:val="00D1349E"/>
    <w:rsid w:val="00D134A3"/>
    <w:rsid w:val="00D1373C"/>
    <w:rsid w:val="00D13852"/>
    <w:rsid w:val="00D13863"/>
    <w:rsid w:val="00D13BD5"/>
    <w:rsid w:val="00D13D5B"/>
    <w:rsid w:val="00D13E31"/>
    <w:rsid w:val="00D13FC6"/>
    <w:rsid w:val="00D14453"/>
    <w:rsid w:val="00D14564"/>
    <w:rsid w:val="00D147C9"/>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3E"/>
    <w:rsid w:val="00D16980"/>
    <w:rsid w:val="00D16A8A"/>
    <w:rsid w:val="00D16B4C"/>
    <w:rsid w:val="00D16D96"/>
    <w:rsid w:val="00D16DEF"/>
    <w:rsid w:val="00D16E9B"/>
    <w:rsid w:val="00D16F3C"/>
    <w:rsid w:val="00D170A4"/>
    <w:rsid w:val="00D1765E"/>
    <w:rsid w:val="00D17CBF"/>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C9B"/>
    <w:rsid w:val="00D21F1E"/>
    <w:rsid w:val="00D21F98"/>
    <w:rsid w:val="00D220D9"/>
    <w:rsid w:val="00D22372"/>
    <w:rsid w:val="00D2262E"/>
    <w:rsid w:val="00D2266D"/>
    <w:rsid w:val="00D22A83"/>
    <w:rsid w:val="00D22C26"/>
    <w:rsid w:val="00D22CD3"/>
    <w:rsid w:val="00D23286"/>
    <w:rsid w:val="00D23416"/>
    <w:rsid w:val="00D235A2"/>
    <w:rsid w:val="00D236C2"/>
    <w:rsid w:val="00D238CB"/>
    <w:rsid w:val="00D238D9"/>
    <w:rsid w:val="00D2391D"/>
    <w:rsid w:val="00D23C54"/>
    <w:rsid w:val="00D23CF1"/>
    <w:rsid w:val="00D23F9C"/>
    <w:rsid w:val="00D24196"/>
    <w:rsid w:val="00D241E2"/>
    <w:rsid w:val="00D24460"/>
    <w:rsid w:val="00D24784"/>
    <w:rsid w:val="00D248A2"/>
    <w:rsid w:val="00D248DB"/>
    <w:rsid w:val="00D24BAD"/>
    <w:rsid w:val="00D24BD6"/>
    <w:rsid w:val="00D24D0A"/>
    <w:rsid w:val="00D24EB2"/>
    <w:rsid w:val="00D24EFC"/>
    <w:rsid w:val="00D24FCB"/>
    <w:rsid w:val="00D25258"/>
    <w:rsid w:val="00D25343"/>
    <w:rsid w:val="00D2564A"/>
    <w:rsid w:val="00D25B49"/>
    <w:rsid w:val="00D25C74"/>
    <w:rsid w:val="00D2603F"/>
    <w:rsid w:val="00D26391"/>
    <w:rsid w:val="00D26472"/>
    <w:rsid w:val="00D264F3"/>
    <w:rsid w:val="00D26746"/>
    <w:rsid w:val="00D26752"/>
    <w:rsid w:val="00D26ABB"/>
    <w:rsid w:val="00D26AF0"/>
    <w:rsid w:val="00D26BBE"/>
    <w:rsid w:val="00D26D28"/>
    <w:rsid w:val="00D26ED9"/>
    <w:rsid w:val="00D27362"/>
    <w:rsid w:val="00D27423"/>
    <w:rsid w:val="00D27428"/>
    <w:rsid w:val="00D27497"/>
    <w:rsid w:val="00D274B4"/>
    <w:rsid w:val="00D274B5"/>
    <w:rsid w:val="00D278A2"/>
    <w:rsid w:val="00D2796E"/>
    <w:rsid w:val="00D279E0"/>
    <w:rsid w:val="00D27D25"/>
    <w:rsid w:val="00D27D58"/>
    <w:rsid w:val="00D27FC8"/>
    <w:rsid w:val="00D3022E"/>
    <w:rsid w:val="00D30348"/>
    <w:rsid w:val="00D3057A"/>
    <w:rsid w:val="00D306CB"/>
    <w:rsid w:val="00D307D3"/>
    <w:rsid w:val="00D30AD4"/>
    <w:rsid w:val="00D30BCC"/>
    <w:rsid w:val="00D30DCD"/>
    <w:rsid w:val="00D3130C"/>
    <w:rsid w:val="00D3136C"/>
    <w:rsid w:val="00D3153D"/>
    <w:rsid w:val="00D316E5"/>
    <w:rsid w:val="00D31A9A"/>
    <w:rsid w:val="00D31B26"/>
    <w:rsid w:val="00D31B2E"/>
    <w:rsid w:val="00D31BE0"/>
    <w:rsid w:val="00D32202"/>
    <w:rsid w:val="00D323F7"/>
    <w:rsid w:val="00D32609"/>
    <w:rsid w:val="00D326E7"/>
    <w:rsid w:val="00D328CC"/>
    <w:rsid w:val="00D328D7"/>
    <w:rsid w:val="00D3316C"/>
    <w:rsid w:val="00D332B5"/>
    <w:rsid w:val="00D33541"/>
    <w:rsid w:val="00D33841"/>
    <w:rsid w:val="00D339C0"/>
    <w:rsid w:val="00D33A04"/>
    <w:rsid w:val="00D33C96"/>
    <w:rsid w:val="00D341CB"/>
    <w:rsid w:val="00D342A1"/>
    <w:rsid w:val="00D3431B"/>
    <w:rsid w:val="00D344ED"/>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9E4"/>
    <w:rsid w:val="00D36DF4"/>
    <w:rsid w:val="00D36E5C"/>
    <w:rsid w:val="00D36F82"/>
    <w:rsid w:val="00D3727B"/>
    <w:rsid w:val="00D373F2"/>
    <w:rsid w:val="00D37509"/>
    <w:rsid w:val="00D376B7"/>
    <w:rsid w:val="00D3793B"/>
    <w:rsid w:val="00D379A6"/>
    <w:rsid w:val="00D37B36"/>
    <w:rsid w:val="00D37EC3"/>
    <w:rsid w:val="00D40246"/>
    <w:rsid w:val="00D403B4"/>
    <w:rsid w:val="00D403BF"/>
    <w:rsid w:val="00D40503"/>
    <w:rsid w:val="00D408C3"/>
    <w:rsid w:val="00D40B51"/>
    <w:rsid w:val="00D40CD6"/>
    <w:rsid w:val="00D40E05"/>
    <w:rsid w:val="00D41072"/>
    <w:rsid w:val="00D4108F"/>
    <w:rsid w:val="00D410DF"/>
    <w:rsid w:val="00D413F9"/>
    <w:rsid w:val="00D4168F"/>
    <w:rsid w:val="00D41691"/>
    <w:rsid w:val="00D418B9"/>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945"/>
    <w:rsid w:val="00D43BF1"/>
    <w:rsid w:val="00D43CE7"/>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73"/>
    <w:rsid w:val="00D464F3"/>
    <w:rsid w:val="00D4661C"/>
    <w:rsid w:val="00D466C6"/>
    <w:rsid w:val="00D46875"/>
    <w:rsid w:val="00D46AF0"/>
    <w:rsid w:val="00D46C89"/>
    <w:rsid w:val="00D47101"/>
    <w:rsid w:val="00D476B9"/>
    <w:rsid w:val="00D47755"/>
    <w:rsid w:val="00D4791C"/>
    <w:rsid w:val="00D479F7"/>
    <w:rsid w:val="00D47B6E"/>
    <w:rsid w:val="00D47D59"/>
    <w:rsid w:val="00D47DCD"/>
    <w:rsid w:val="00D47F5F"/>
    <w:rsid w:val="00D500FD"/>
    <w:rsid w:val="00D5031E"/>
    <w:rsid w:val="00D5044A"/>
    <w:rsid w:val="00D506E5"/>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29F"/>
    <w:rsid w:val="00D5330C"/>
    <w:rsid w:val="00D534A9"/>
    <w:rsid w:val="00D53605"/>
    <w:rsid w:val="00D536B9"/>
    <w:rsid w:val="00D53823"/>
    <w:rsid w:val="00D5393A"/>
    <w:rsid w:val="00D53D08"/>
    <w:rsid w:val="00D53E7F"/>
    <w:rsid w:val="00D53F02"/>
    <w:rsid w:val="00D54169"/>
    <w:rsid w:val="00D54291"/>
    <w:rsid w:val="00D54364"/>
    <w:rsid w:val="00D54426"/>
    <w:rsid w:val="00D54501"/>
    <w:rsid w:val="00D5456A"/>
    <w:rsid w:val="00D546DE"/>
    <w:rsid w:val="00D547CC"/>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5D"/>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50"/>
    <w:rsid w:val="00D60680"/>
    <w:rsid w:val="00D6083B"/>
    <w:rsid w:val="00D60B11"/>
    <w:rsid w:val="00D60CBF"/>
    <w:rsid w:val="00D60CD3"/>
    <w:rsid w:val="00D60DA5"/>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0C4"/>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55"/>
    <w:rsid w:val="00D673EA"/>
    <w:rsid w:val="00D67769"/>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C56"/>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877"/>
    <w:rsid w:val="00D80B51"/>
    <w:rsid w:val="00D80C62"/>
    <w:rsid w:val="00D80C86"/>
    <w:rsid w:val="00D80D5E"/>
    <w:rsid w:val="00D80E22"/>
    <w:rsid w:val="00D81231"/>
    <w:rsid w:val="00D8138F"/>
    <w:rsid w:val="00D8183C"/>
    <w:rsid w:val="00D818A4"/>
    <w:rsid w:val="00D8242C"/>
    <w:rsid w:val="00D827F2"/>
    <w:rsid w:val="00D828A6"/>
    <w:rsid w:val="00D82A58"/>
    <w:rsid w:val="00D832B9"/>
    <w:rsid w:val="00D83398"/>
    <w:rsid w:val="00D83410"/>
    <w:rsid w:val="00D8348E"/>
    <w:rsid w:val="00D83660"/>
    <w:rsid w:val="00D836EF"/>
    <w:rsid w:val="00D8389F"/>
    <w:rsid w:val="00D8398B"/>
    <w:rsid w:val="00D839EE"/>
    <w:rsid w:val="00D83DDF"/>
    <w:rsid w:val="00D841A8"/>
    <w:rsid w:val="00D84252"/>
    <w:rsid w:val="00D8469F"/>
    <w:rsid w:val="00D846E7"/>
    <w:rsid w:val="00D8485A"/>
    <w:rsid w:val="00D84AB7"/>
    <w:rsid w:val="00D84CF0"/>
    <w:rsid w:val="00D84D6A"/>
    <w:rsid w:val="00D84DD6"/>
    <w:rsid w:val="00D8533B"/>
    <w:rsid w:val="00D85422"/>
    <w:rsid w:val="00D855CF"/>
    <w:rsid w:val="00D85942"/>
    <w:rsid w:val="00D85CB6"/>
    <w:rsid w:val="00D85F0A"/>
    <w:rsid w:val="00D8615E"/>
    <w:rsid w:val="00D86240"/>
    <w:rsid w:val="00D8627B"/>
    <w:rsid w:val="00D8653D"/>
    <w:rsid w:val="00D86588"/>
    <w:rsid w:val="00D86907"/>
    <w:rsid w:val="00D86A8A"/>
    <w:rsid w:val="00D86D62"/>
    <w:rsid w:val="00D86EC6"/>
    <w:rsid w:val="00D86F4A"/>
    <w:rsid w:val="00D86FFA"/>
    <w:rsid w:val="00D870D2"/>
    <w:rsid w:val="00D87127"/>
    <w:rsid w:val="00D87219"/>
    <w:rsid w:val="00D8736B"/>
    <w:rsid w:val="00D87463"/>
    <w:rsid w:val="00D879FB"/>
    <w:rsid w:val="00D87B18"/>
    <w:rsid w:val="00D87CC8"/>
    <w:rsid w:val="00D87D37"/>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C03"/>
    <w:rsid w:val="00D92426"/>
    <w:rsid w:val="00D9298C"/>
    <w:rsid w:val="00D9298F"/>
    <w:rsid w:val="00D92A04"/>
    <w:rsid w:val="00D92A91"/>
    <w:rsid w:val="00D92B12"/>
    <w:rsid w:val="00D92BEF"/>
    <w:rsid w:val="00D92CCF"/>
    <w:rsid w:val="00D92F56"/>
    <w:rsid w:val="00D931E2"/>
    <w:rsid w:val="00D93343"/>
    <w:rsid w:val="00D93719"/>
    <w:rsid w:val="00D939FD"/>
    <w:rsid w:val="00D93A3A"/>
    <w:rsid w:val="00D93B11"/>
    <w:rsid w:val="00D93C24"/>
    <w:rsid w:val="00D94689"/>
    <w:rsid w:val="00D948A7"/>
    <w:rsid w:val="00D94AAF"/>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97FA6"/>
    <w:rsid w:val="00DA0078"/>
    <w:rsid w:val="00DA018D"/>
    <w:rsid w:val="00DA0259"/>
    <w:rsid w:val="00DA1004"/>
    <w:rsid w:val="00DA10E1"/>
    <w:rsid w:val="00DA12B1"/>
    <w:rsid w:val="00DA1766"/>
    <w:rsid w:val="00DA19D4"/>
    <w:rsid w:val="00DA1A57"/>
    <w:rsid w:val="00DA1DB2"/>
    <w:rsid w:val="00DA1F46"/>
    <w:rsid w:val="00DA25DE"/>
    <w:rsid w:val="00DA2A0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83D"/>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4E8"/>
    <w:rsid w:val="00DB1666"/>
    <w:rsid w:val="00DB1AA0"/>
    <w:rsid w:val="00DB1B8E"/>
    <w:rsid w:val="00DB1C7C"/>
    <w:rsid w:val="00DB1CF8"/>
    <w:rsid w:val="00DB1D67"/>
    <w:rsid w:val="00DB1F48"/>
    <w:rsid w:val="00DB21EB"/>
    <w:rsid w:val="00DB2247"/>
    <w:rsid w:val="00DB243C"/>
    <w:rsid w:val="00DB25EC"/>
    <w:rsid w:val="00DB2686"/>
    <w:rsid w:val="00DB2862"/>
    <w:rsid w:val="00DB341E"/>
    <w:rsid w:val="00DB34E0"/>
    <w:rsid w:val="00DB350A"/>
    <w:rsid w:val="00DB3623"/>
    <w:rsid w:val="00DB399C"/>
    <w:rsid w:val="00DB39B0"/>
    <w:rsid w:val="00DB3C3F"/>
    <w:rsid w:val="00DB41C2"/>
    <w:rsid w:val="00DB4261"/>
    <w:rsid w:val="00DB472B"/>
    <w:rsid w:val="00DB492D"/>
    <w:rsid w:val="00DB4A09"/>
    <w:rsid w:val="00DB4A66"/>
    <w:rsid w:val="00DB4B7C"/>
    <w:rsid w:val="00DB4B98"/>
    <w:rsid w:val="00DB4CA1"/>
    <w:rsid w:val="00DB4D07"/>
    <w:rsid w:val="00DB4DBA"/>
    <w:rsid w:val="00DB4FB9"/>
    <w:rsid w:val="00DB50FA"/>
    <w:rsid w:val="00DB5136"/>
    <w:rsid w:val="00DB539D"/>
    <w:rsid w:val="00DB5467"/>
    <w:rsid w:val="00DB54B6"/>
    <w:rsid w:val="00DB5501"/>
    <w:rsid w:val="00DB55C5"/>
    <w:rsid w:val="00DB59E2"/>
    <w:rsid w:val="00DB5A42"/>
    <w:rsid w:val="00DB612C"/>
    <w:rsid w:val="00DB618A"/>
    <w:rsid w:val="00DB6477"/>
    <w:rsid w:val="00DB660D"/>
    <w:rsid w:val="00DB66BC"/>
    <w:rsid w:val="00DB66F8"/>
    <w:rsid w:val="00DB675B"/>
    <w:rsid w:val="00DB6885"/>
    <w:rsid w:val="00DB7116"/>
    <w:rsid w:val="00DB7125"/>
    <w:rsid w:val="00DB71A1"/>
    <w:rsid w:val="00DB745A"/>
    <w:rsid w:val="00DB7530"/>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6C"/>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0C"/>
    <w:rsid w:val="00DC3AE7"/>
    <w:rsid w:val="00DC400F"/>
    <w:rsid w:val="00DC4088"/>
    <w:rsid w:val="00DC4174"/>
    <w:rsid w:val="00DC4572"/>
    <w:rsid w:val="00DC480C"/>
    <w:rsid w:val="00DC48BB"/>
    <w:rsid w:val="00DC4AFB"/>
    <w:rsid w:val="00DC4BE5"/>
    <w:rsid w:val="00DC4CA1"/>
    <w:rsid w:val="00DC4F15"/>
    <w:rsid w:val="00DC4F38"/>
    <w:rsid w:val="00DC4F9B"/>
    <w:rsid w:val="00DC500E"/>
    <w:rsid w:val="00DC5215"/>
    <w:rsid w:val="00DC53E8"/>
    <w:rsid w:val="00DC54CE"/>
    <w:rsid w:val="00DC5651"/>
    <w:rsid w:val="00DC5BF7"/>
    <w:rsid w:val="00DC5C3B"/>
    <w:rsid w:val="00DC5ED1"/>
    <w:rsid w:val="00DC6038"/>
    <w:rsid w:val="00DC618E"/>
    <w:rsid w:val="00DC665F"/>
    <w:rsid w:val="00DC681A"/>
    <w:rsid w:val="00DC6A0F"/>
    <w:rsid w:val="00DC6B57"/>
    <w:rsid w:val="00DC6B5F"/>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4A1"/>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8C5"/>
    <w:rsid w:val="00DD2925"/>
    <w:rsid w:val="00DD2AD4"/>
    <w:rsid w:val="00DD2B15"/>
    <w:rsid w:val="00DD2E3D"/>
    <w:rsid w:val="00DD2EC4"/>
    <w:rsid w:val="00DD2F9A"/>
    <w:rsid w:val="00DD3334"/>
    <w:rsid w:val="00DD369B"/>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C33"/>
    <w:rsid w:val="00DD5D7A"/>
    <w:rsid w:val="00DD5D9E"/>
    <w:rsid w:val="00DD6558"/>
    <w:rsid w:val="00DD6731"/>
    <w:rsid w:val="00DD6A2A"/>
    <w:rsid w:val="00DD6CFF"/>
    <w:rsid w:val="00DD735E"/>
    <w:rsid w:val="00DD7362"/>
    <w:rsid w:val="00DD739E"/>
    <w:rsid w:val="00DD746E"/>
    <w:rsid w:val="00DD74C3"/>
    <w:rsid w:val="00DD7725"/>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AA8"/>
    <w:rsid w:val="00DE1C22"/>
    <w:rsid w:val="00DE23FF"/>
    <w:rsid w:val="00DE249D"/>
    <w:rsid w:val="00DE2804"/>
    <w:rsid w:val="00DE2AC1"/>
    <w:rsid w:val="00DE2CEF"/>
    <w:rsid w:val="00DE2D73"/>
    <w:rsid w:val="00DE2F65"/>
    <w:rsid w:val="00DE3169"/>
    <w:rsid w:val="00DE31EA"/>
    <w:rsid w:val="00DE3265"/>
    <w:rsid w:val="00DE36D4"/>
    <w:rsid w:val="00DE38E4"/>
    <w:rsid w:val="00DE3A0B"/>
    <w:rsid w:val="00DE3EF6"/>
    <w:rsid w:val="00DE3F06"/>
    <w:rsid w:val="00DE4720"/>
    <w:rsid w:val="00DE48A4"/>
    <w:rsid w:val="00DE4B9F"/>
    <w:rsid w:val="00DE4C0C"/>
    <w:rsid w:val="00DE4EA3"/>
    <w:rsid w:val="00DE502D"/>
    <w:rsid w:val="00DE5388"/>
    <w:rsid w:val="00DE55FC"/>
    <w:rsid w:val="00DE57C4"/>
    <w:rsid w:val="00DE57D2"/>
    <w:rsid w:val="00DE5B92"/>
    <w:rsid w:val="00DE6392"/>
    <w:rsid w:val="00DE6674"/>
    <w:rsid w:val="00DE6796"/>
    <w:rsid w:val="00DE6844"/>
    <w:rsid w:val="00DE6B68"/>
    <w:rsid w:val="00DE6D82"/>
    <w:rsid w:val="00DE6D9D"/>
    <w:rsid w:val="00DE6E69"/>
    <w:rsid w:val="00DE6EEB"/>
    <w:rsid w:val="00DE6EED"/>
    <w:rsid w:val="00DE6EF2"/>
    <w:rsid w:val="00DE727D"/>
    <w:rsid w:val="00DE7847"/>
    <w:rsid w:val="00DE784C"/>
    <w:rsid w:val="00DE7880"/>
    <w:rsid w:val="00DE7A26"/>
    <w:rsid w:val="00DE7D39"/>
    <w:rsid w:val="00DE7EE8"/>
    <w:rsid w:val="00DF026B"/>
    <w:rsid w:val="00DF05C8"/>
    <w:rsid w:val="00DF0768"/>
    <w:rsid w:val="00DF0C29"/>
    <w:rsid w:val="00DF0C96"/>
    <w:rsid w:val="00DF0FD9"/>
    <w:rsid w:val="00DF1571"/>
    <w:rsid w:val="00DF15B0"/>
    <w:rsid w:val="00DF1795"/>
    <w:rsid w:val="00DF182E"/>
    <w:rsid w:val="00DF199D"/>
    <w:rsid w:val="00DF1A59"/>
    <w:rsid w:val="00DF1AED"/>
    <w:rsid w:val="00DF1CEE"/>
    <w:rsid w:val="00DF1EA9"/>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404"/>
    <w:rsid w:val="00DF3BA0"/>
    <w:rsid w:val="00DF3E29"/>
    <w:rsid w:val="00DF3ED6"/>
    <w:rsid w:val="00DF4065"/>
    <w:rsid w:val="00DF40E0"/>
    <w:rsid w:val="00DF41CC"/>
    <w:rsid w:val="00DF430A"/>
    <w:rsid w:val="00DF45C8"/>
    <w:rsid w:val="00DF480C"/>
    <w:rsid w:val="00DF482A"/>
    <w:rsid w:val="00DF4B52"/>
    <w:rsid w:val="00DF4E1B"/>
    <w:rsid w:val="00DF5018"/>
    <w:rsid w:val="00DF52B2"/>
    <w:rsid w:val="00DF53D0"/>
    <w:rsid w:val="00DF5519"/>
    <w:rsid w:val="00DF554B"/>
    <w:rsid w:val="00DF58A8"/>
    <w:rsid w:val="00DF5BD7"/>
    <w:rsid w:val="00DF6185"/>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58E"/>
    <w:rsid w:val="00E05789"/>
    <w:rsid w:val="00E05A4D"/>
    <w:rsid w:val="00E05AC4"/>
    <w:rsid w:val="00E05E9E"/>
    <w:rsid w:val="00E06073"/>
    <w:rsid w:val="00E06096"/>
    <w:rsid w:val="00E06402"/>
    <w:rsid w:val="00E064D7"/>
    <w:rsid w:val="00E064D9"/>
    <w:rsid w:val="00E06708"/>
    <w:rsid w:val="00E069C3"/>
    <w:rsid w:val="00E06B00"/>
    <w:rsid w:val="00E07354"/>
    <w:rsid w:val="00E074FB"/>
    <w:rsid w:val="00E076FC"/>
    <w:rsid w:val="00E077D0"/>
    <w:rsid w:val="00E07897"/>
    <w:rsid w:val="00E07ACC"/>
    <w:rsid w:val="00E07B1B"/>
    <w:rsid w:val="00E07C91"/>
    <w:rsid w:val="00E07D0C"/>
    <w:rsid w:val="00E07F5C"/>
    <w:rsid w:val="00E104A3"/>
    <w:rsid w:val="00E1056D"/>
    <w:rsid w:val="00E10788"/>
    <w:rsid w:val="00E109C4"/>
    <w:rsid w:val="00E10D28"/>
    <w:rsid w:val="00E10F98"/>
    <w:rsid w:val="00E110A4"/>
    <w:rsid w:val="00E11213"/>
    <w:rsid w:val="00E115D7"/>
    <w:rsid w:val="00E116E5"/>
    <w:rsid w:val="00E117D3"/>
    <w:rsid w:val="00E11835"/>
    <w:rsid w:val="00E11877"/>
    <w:rsid w:val="00E11A77"/>
    <w:rsid w:val="00E11D5A"/>
    <w:rsid w:val="00E11D68"/>
    <w:rsid w:val="00E11FC6"/>
    <w:rsid w:val="00E120C9"/>
    <w:rsid w:val="00E122E3"/>
    <w:rsid w:val="00E12390"/>
    <w:rsid w:val="00E126C4"/>
    <w:rsid w:val="00E126D5"/>
    <w:rsid w:val="00E1277A"/>
    <w:rsid w:val="00E12851"/>
    <w:rsid w:val="00E12AD7"/>
    <w:rsid w:val="00E12CB5"/>
    <w:rsid w:val="00E12E55"/>
    <w:rsid w:val="00E13046"/>
    <w:rsid w:val="00E131E8"/>
    <w:rsid w:val="00E135F8"/>
    <w:rsid w:val="00E13A86"/>
    <w:rsid w:val="00E13C9E"/>
    <w:rsid w:val="00E13DFD"/>
    <w:rsid w:val="00E13E06"/>
    <w:rsid w:val="00E14015"/>
    <w:rsid w:val="00E140C2"/>
    <w:rsid w:val="00E14237"/>
    <w:rsid w:val="00E1428C"/>
    <w:rsid w:val="00E14756"/>
    <w:rsid w:val="00E14C91"/>
    <w:rsid w:val="00E14CC9"/>
    <w:rsid w:val="00E14DB0"/>
    <w:rsid w:val="00E153DA"/>
    <w:rsid w:val="00E1562D"/>
    <w:rsid w:val="00E1598D"/>
    <w:rsid w:val="00E159AC"/>
    <w:rsid w:val="00E15EDD"/>
    <w:rsid w:val="00E16030"/>
    <w:rsid w:val="00E163CF"/>
    <w:rsid w:val="00E16862"/>
    <w:rsid w:val="00E16868"/>
    <w:rsid w:val="00E16869"/>
    <w:rsid w:val="00E16CD8"/>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C39"/>
    <w:rsid w:val="00E21D2F"/>
    <w:rsid w:val="00E21DA1"/>
    <w:rsid w:val="00E21E78"/>
    <w:rsid w:val="00E222A0"/>
    <w:rsid w:val="00E222FD"/>
    <w:rsid w:val="00E225C4"/>
    <w:rsid w:val="00E22624"/>
    <w:rsid w:val="00E22B28"/>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710"/>
    <w:rsid w:val="00E2475E"/>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948"/>
    <w:rsid w:val="00E26CA9"/>
    <w:rsid w:val="00E270D0"/>
    <w:rsid w:val="00E2718A"/>
    <w:rsid w:val="00E271A7"/>
    <w:rsid w:val="00E27289"/>
    <w:rsid w:val="00E27383"/>
    <w:rsid w:val="00E274EB"/>
    <w:rsid w:val="00E277D4"/>
    <w:rsid w:val="00E278CB"/>
    <w:rsid w:val="00E27B37"/>
    <w:rsid w:val="00E27BE4"/>
    <w:rsid w:val="00E27C87"/>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7CF"/>
    <w:rsid w:val="00E3409A"/>
    <w:rsid w:val="00E34475"/>
    <w:rsid w:val="00E3448C"/>
    <w:rsid w:val="00E347A5"/>
    <w:rsid w:val="00E34DFA"/>
    <w:rsid w:val="00E34F03"/>
    <w:rsid w:val="00E3516E"/>
    <w:rsid w:val="00E35233"/>
    <w:rsid w:val="00E353C2"/>
    <w:rsid w:val="00E354AD"/>
    <w:rsid w:val="00E3578F"/>
    <w:rsid w:val="00E35B50"/>
    <w:rsid w:val="00E35BB4"/>
    <w:rsid w:val="00E35C74"/>
    <w:rsid w:val="00E35D78"/>
    <w:rsid w:val="00E36081"/>
    <w:rsid w:val="00E36137"/>
    <w:rsid w:val="00E362EF"/>
    <w:rsid w:val="00E3630E"/>
    <w:rsid w:val="00E363D7"/>
    <w:rsid w:val="00E36682"/>
    <w:rsid w:val="00E36870"/>
    <w:rsid w:val="00E36894"/>
    <w:rsid w:val="00E37049"/>
    <w:rsid w:val="00E37078"/>
    <w:rsid w:val="00E372B6"/>
    <w:rsid w:val="00E3754A"/>
    <w:rsid w:val="00E3754C"/>
    <w:rsid w:val="00E37B1A"/>
    <w:rsid w:val="00E37B6D"/>
    <w:rsid w:val="00E37D0A"/>
    <w:rsid w:val="00E37D5B"/>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60C"/>
    <w:rsid w:val="00E428B1"/>
    <w:rsid w:val="00E42971"/>
    <w:rsid w:val="00E42AD3"/>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328"/>
    <w:rsid w:val="00E46544"/>
    <w:rsid w:val="00E46758"/>
    <w:rsid w:val="00E467F7"/>
    <w:rsid w:val="00E4690E"/>
    <w:rsid w:val="00E469A5"/>
    <w:rsid w:val="00E46D27"/>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47"/>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891"/>
    <w:rsid w:val="00E52A96"/>
    <w:rsid w:val="00E52A9C"/>
    <w:rsid w:val="00E52B79"/>
    <w:rsid w:val="00E52B8B"/>
    <w:rsid w:val="00E52CAC"/>
    <w:rsid w:val="00E52F5A"/>
    <w:rsid w:val="00E53067"/>
    <w:rsid w:val="00E531F2"/>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13E"/>
    <w:rsid w:val="00E556E9"/>
    <w:rsid w:val="00E557A0"/>
    <w:rsid w:val="00E557B2"/>
    <w:rsid w:val="00E5589A"/>
    <w:rsid w:val="00E55AA5"/>
    <w:rsid w:val="00E562E2"/>
    <w:rsid w:val="00E564E3"/>
    <w:rsid w:val="00E5659C"/>
    <w:rsid w:val="00E568D0"/>
    <w:rsid w:val="00E56965"/>
    <w:rsid w:val="00E56C80"/>
    <w:rsid w:val="00E56D16"/>
    <w:rsid w:val="00E56DE8"/>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5CF"/>
    <w:rsid w:val="00E626ED"/>
    <w:rsid w:val="00E62885"/>
    <w:rsid w:val="00E62909"/>
    <w:rsid w:val="00E62B42"/>
    <w:rsid w:val="00E62BF9"/>
    <w:rsid w:val="00E62D29"/>
    <w:rsid w:val="00E62D79"/>
    <w:rsid w:val="00E62DC7"/>
    <w:rsid w:val="00E6312E"/>
    <w:rsid w:val="00E634C5"/>
    <w:rsid w:val="00E63512"/>
    <w:rsid w:val="00E63827"/>
    <w:rsid w:val="00E63A7A"/>
    <w:rsid w:val="00E63BBD"/>
    <w:rsid w:val="00E63F9C"/>
    <w:rsid w:val="00E6403D"/>
    <w:rsid w:val="00E640F5"/>
    <w:rsid w:val="00E64133"/>
    <w:rsid w:val="00E641E4"/>
    <w:rsid w:val="00E6435F"/>
    <w:rsid w:val="00E64413"/>
    <w:rsid w:val="00E644DA"/>
    <w:rsid w:val="00E64634"/>
    <w:rsid w:val="00E64A4A"/>
    <w:rsid w:val="00E64D54"/>
    <w:rsid w:val="00E64FEE"/>
    <w:rsid w:val="00E65220"/>
    <w:rsid w:val="00E6537E"/>
    <w:rsid w:val="00E65693"/>
    <w:rsid w:val="00E65702"/>
    <w:rsid w:val="00E65E3D"/>
    <w:rsid w:val="00E65EF6"/>
    <w:rsid w:val="00E65EFA"/>
    <w:rsid w:val="00E65EFE"/>
    <w:rsid w:val="00E65FCC"/>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406"/>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01"/>
    <w:rsid w:val="00E73EC9"/>
    <w:rsid w:val="00E740BE"/>
    <w:rsid w:val="00E74185"/>
    <w:rsid w:val="00E741AD"/>
    <w:rsid w:val="00E74287"/>
    <w:rsid w:val="00E743DB"/>
    <w:rsid w:val="00E744A0"/>
    <w:rsid w:val="00E74679"/>
    <w:rsid w:val="00E74B7C"/>
    <w:rsid w:val="00E74DB2"/>
    <w:rsid w:val="00E74DCD"/>
    <w:rsid w:val="00E74F94"/>
    <w:rsid w:val="00E7514D"/>
    <w:rsid w:val="00E751CF"/>
    <w:rsid w:val="00E75387"/>
    <w:rsid w:val="00E753D0"/>
    <w:rsid w:val="00E753E8"/>
    <w:rsid w:val="00E754BC"/>
    <w:rsid w:val="00E75872"/>
    <w:rsid w:val="00E7596F"/>
    <w:rsid w:val="00E75ADC"/>
    <w:rsid w:val="00E75D06"/>
    <w:rsid w:val="00E75D9B"/>
    <w:rsid w:val="00E7608A"/>
    <w:rsid w:val="00E76205"/>
    <w:rsid w:val="00E7667C"/>
    <w:rsid w:val="00E7671B"/>
    <w:rsid w:val="00E769E0"/>
    <w:rsid w:val="00E76A29"/>
    <w:rsid w:val="00E77248"/>
    <w:rsid w:val="00E77435"/>
    <w:rsid w:val="00E774EA"/>
    <w:rsid w:val="00E77521"/>
    <w:rsid w:val="00E77601"/>
    <w:rsid w:val="00E776BC"/>
    <w:rsid w:val="00E777D8"/>
    <w:rsid w:val="00E77821"/>
    <w:rsid w:val="00E7795D"/>
    <w:rsid w:val="00E77AF5"/>
    <w:rsid w:val="00E77BD6"/>
    <w:rsid w:val="00E77D78"/>
    <w:rsid w:val="00E803F4"/>
    <w:rsid w:val="00E80409"/>
    <w:rsid w:val="00E80B4E"/>
    <w:rsid w:val="00E80BC2"/>
    <w:rsid w:val="00E80C1B"/>
    <w:rsid w:val="00E80D88"/>
    <w:rsid w:val="00E80EA1"/>
    <w:rsid w:val="00E80F72"/>
    <w:rsid w:val="00E81056"/>
    <w:rsid w:val="00E810B2"/>
    <w:rsid w:val="00E8118B"/>
    <w:rsid w:val="00E81272"/>
    <w:rsid w:val="00E81583"/>
    <w:rsid w:val="00E81877"/>
    <w:rsid w:val="00E8187A"/>
    <w:rsid w:val="00E81D42"/>
    <w:rsid w:val="00E81DD5"/>
    <w:rsid w:val="00E81DEC"/>
    <w:rsid w:val="00E81EAC"/>
    <w:rsid w:val="00E821B9"/>
    <w:rsid w:val="00E8232B"/>
    <w:rsid w:val="00E823BD"/>
    <w:rsid w:val="00E82453"/>
    <w:rsid w:val="00E8246D"/>
    <w:rsid w:val="00E828A3"/>
    <w:rsid w:val="00E82CEB"/>
    <w:rsid w:val="00E82D51"/>
    <w:rsid w:val="00E82DDF"/>
    <w:rsid w:val="00E83116"/>
    <w:rsid w:val="00E832B5"/>
    <w:rsid w:val="00E83482"/>
    <w:rsid w:val="00E834D7"/>
    <w:rsid w:val="00E83672"/>
    <w:rsid w:val="00E836B5"/>
    <w:rsid w:val="00E836C8"/>
    <w:rsid w:val="00E838DC"/>
    <w:rsid w:val="00E83B2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6C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2DE"/>
    <w:rsid w:val="00E92485"/>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C85"/>
    <w:rsid w:val="00E93D87"/>
    <w:rsid w:val="00E93E62"/>
    <w:rsid w:val="00E94035"/>
    <w:rsid w:val="00E940E2"/>
    <w:rsid w:val="00E9461A"/>
    <w:rsid w:val="00E94726"/>
    <w:rsid w:val="00E94786"/>
    <w:rsid w:val="00E947A7"/>
    <w:rsid w:val="00E94861"/>
    <w:rsid w:val="00E949DB"/>
    <w:rsid w:val="00E94AF7"/>
    <w:rsid w:val="00E956C4"/>
    <w:rsid w:val="00E95921"/>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6E3"/>
    <w:rsid w:val="00EA07D5"/>
    <w:rsid w:val="00EA0BCD"/>
    <w:rsid w:val="00EA0CC9"/>
    <w:rsid w:val="00EA0E29"/>
    <w:rsid w:val="00EA0E9D"/>
    <w:rsid w:val="00EA0F71"/>
    <w:rsid w:val="00EA10A1"/>
    <w:rsid w:val="00EA11E8"/>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67C"/>
    <w:rsid w:val="00EA3D1F"/>
    <w:rsid w:val="00EA40E5"/>
    <w:rsid w:val="00EA45BC"/>
    <w:rsid w:val="00EA48BB"/>
    <w:rsid w:val="00EA4D16"/>
    <w:rsid w:val="00EA4D25"/>
    <w:rsid w:val="00EA4D2D"/>
    <w:rsid w:val="00EA5086"/>
    <w:rsid w:val="00EA5122"/>
    <w:rsid w:val="00EA520F"/>
    <w:rsid w:val="00EA5376"/>
    <w:rsid w:val="00EA53E7"/>
    <w:rsid w:val="00EA54AB"/>
    <w:rsid w:val="00EA558C"/>
    <w:rsid w:val="00EA57D1"/>
    <w:rsid w:val="00EA590C"/>
    <w:rsid w:val="00EA59CC"/>
    <w:rsid w:val="00EA5D9E"/>
    <w:rsid w:val="00EA5E9B"/>
    <w:rsid w:val="00EA5F56"/>
    <w:rsid w:val="00EA5F76"/>
    <w:rsid w:val="00EA5FC8"/>
    <w:rsid w:val="00EA67F5"/>
    <w:rsid w:val="00EA6D06"/>
    <w:rsid w:val="00EA6EF4"/>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35C"/>
    <w:rsid w:val="00EB2513"/>
    <w:rsid w:val="00EB26DC"/>
    <w:rsid w:val="00EB2751"/>
    <w:rsid w:val="00EB27A3"/>
    <w:rsid w:val="00EB27BF"/>
    <w:rsid w:val="00EB27D3"/>
    <w:rsid w:val="00EB293F"/>
    <w:rsid w:val="00EB2A28"/>
    <w:rsid w:val="00EB2D13"/>
    <w:rsid w:val="00EB2DF9"/>
    <w:rsid w:val="00EB2E7B"/>
    <w:rsid w:val="00EB2FD8"/>
    <w:rsid w:val="00EB3060"/>
    <w:rsid w:val="00EB30A6"/>
    <w:rsid w:val="00EB318A"/>
    <w:rsid w:val="00EB319E"/>
    <w:rsid w:val="00EB31EE"/>
    <w:rsid w:val="00EB343C"/>
    <w:rsid w:val="00EB3476"/>
    <w:rsid w:val="00EB35C2"/>
    <w:rsid w:val="00EB3904"/>
    <w:rsid w:val="00EB397E"/>
    <w:rsid w:val="00EB3CD0"/>
    <w:rsid w:val="00EB3E24"/>
    <w:rsid w:val="00EB3E45"/>
    <w:rsid w:val="00EB3EE3"/>
    <w:rsid w:val="00EB3F9F"/>
    <w:rsid w:val="00EB41BE"/>
    <w:rsid w:val="00EB4365"/>
    <w:rsid w:val="00EB4559"/>
    <w:rsid w:val="00EB4670"/>
    <w:rsid w:val="00EB46A4"/>
    <w:rsid w:val="00EB46B8"/>
    <w:rsid w:val="00EB4851"/>
    <w:rsid w:val="00EB4A28"/>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419"/>
    <w:rsid w:val="00EC3558"/>
    <w:rsid w:val="00EC3844"/>
    <w:rsid w:val="00EC3950"/>
    <w:rsid w:val="00EC39E7"/>
    <w:rsid w:val="00EC3C0B"/>
    <w:rsid w:val="00EC3C92"/>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879"/>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28"/>
    <w:rsid w:val="00ED009A"/>
    <w:rsid w:val="00ED00D7"/>
    <w:rsid w:val="00ED0189"/>
    <w:rsid w:val="00ED01C6"/>
    <w:rsid w:val="00ED0202"/>
    <w:rsid w:val="00ED041A"/>
    <w:rsid w:val="00ED04F6"/>
    <w:rsid w:val="00ED05A7"/>
    <w:rsid w:val="00ED0A93"/>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5EC"/>
    <w:rsid w:val="00ED2759"/>
    <w:rsid w:val="00ED2910"/>
    <w:rsid w:val="00ED2DCB"/>
    <w:rsid w:val="00ED3131"/>
    <w:rsid w:val="00ED3197"/>
    <w:rsid w:val="00ED325B"/>
    <w:rsid w:val="00ED34D6"/>
    <w:rsid w:val="00ED3555"/>
    <w:rsid w:val="00ED386C"/>
    <w:rsid w:val="00ED388D"/>
    <w:rsid w:val="00ED3F2C"/>
    <w:rsid w:val="00ED444C"/>
    <w:rsid w:val="00ED46BE"/>
    <w:rsid w:val="00ED4813"/>
    <w:rsid w:val="00ED4861"/>
    <w:rsid w:val="00ED48C7"/>
    <w:rsid w:val="00ED4AD4"/>
    <w:rsid w:val="00ED4B57"/>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7EC"/>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E61"/>
    <w:rsid w:val="00EE0FB2"/>
    <w:rsid w:val="00EE124F"/>
    <w:rsid w:val="00EE1498"/>
    <w:rsid w:val="00EE14AE"/>
    <w:rsid w:val="00EE18CA"/>
    <w:rsid w:val="00EE1AB9"/>
    <w:rsid w:val="00EE1D80"/>
    <w:rsid w:val="00EE1E3E"/>
    <w:rsid w:val="00EE228A"/>
    <w:rsid w:val="00EE2314"/>
    <w:rsid w:val="00EE244C"/>
    <w:rsid w:val="00EE244E"/>
    <w:rsid w:val="00EE25AA"/>
    <w:rsid w:val="00EE25CE"/>
    <w:rsid w:val="00EE2991"/>
    <w:rsid w:val="00EE2A50"/>
    <w:rsid w:val="00EE2D64"/>
    <w:rsid w:val="00EE2F25"/>
    <w:rsid w:val="00EE31C3"/>
    <w:rsid w:val="00EE3797"/>
    <w:rsid w:val="00EE380A"/>
    <w:rsid w:val="00EE38DE"/>
    <w:rsid w:val="00EE3994"/>
    <w:rsid w:val="00EE3B63"/>
    <w:rsid w:val="00EE3B76"/>
    <w:rsid w:val="00EE3C77"/>
    <w:rsid w:val="00EE3C8B"/>
    <w:rsid w:val="00EE3F3E"/>
    <w:rsid w:val="00EE41F2"/>
    <w:rsid w:val="00EE452B"/>
    <w:rsid w:val="00EE47A1"/>
    <w:rsid w:val="00EE4A17"/>
    <w:rsid w:val="00EE4A2C"/>
    <w:rsid w:val="00EE4C46"/>
    <w:rsid w:val="00EE4CA5"/>
    <w:rsid w:val="00EE4E37"/>
    <w:rsid w:val="00EE52B7"/>
    <w:rsid w:val="00EE534C"/>
    <w:rsid w:val="00EE561E"/>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152"/>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AE"/>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6EDC"/>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76"/>
    <w:rsid w:val="00F014AF"/>
    <w:rsid w:val="00F01530"/>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80E"/>
    <w:rsid w:val="00F049DD"/>
    <w:rsid w:val="00F04B5B"/>
    <w:rsid w:val="00F0507E"/>
    <w:rsid w:val="00F05190"/>
    <w:rsid w:val="00F054D8"/>
    <w:rsid w:val="00F0559B"/>
    <w:rsid w:val="00F0561B"/>
    <w:rsid w:val="00F05789"/>
    <w:rsid w:val="00F05BA9"/>
    <w:rsid w:val="00F06199"/>
    <w:rsid w:val="00F0662F"/>
    <w:rsid w:val="00F067BB"/>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B33"/>
    <w:rsid w:val="00F13E1C"/>
    <w:rsid w:val="00F14006"/>
    <w:rsid w:val="00F1400E"/>
    <w:rsid w:val="00F140AD"/>
    <w:rsid w:val="00F1429C"/>
    <w:rsid w:val="00F142D6"/>
    <w:rsid w:val="00F14B2E"/>
    <w:rsid w:val="00F14B4F"/>
    <w:rsid w:val="00F14EE5"/>
    <w:rsid w:val="00F14FEB"/>
    <w:rsid w:val="00F151EF"/>
    <w:rsid w:val="00F15316"/>
    <w:rsid w:val="00F1533D"/>
    <w:rsid w:val="00F154A2"/>
    <w:rsid w:val="00F1558F"/>
    <w:rsid w:val="00F1573F"/>
    <w:rsid w:val="00F15786"/>
    <w:rsid w:val="00F15861"/>
    <w:rsid w:val="00F15B02"/>
    <w:rsid w:val="00F15B81"/>
    <w:rsid w:val="00F15C51"/>
    <w:rsid w:val="00F15C99"/>
    <w:rsid w:val="00F15FE6"/>
    <w:rsid w:val="00F1615C"/>
    <w:rsid w:val="00F16225"/>
    <w:rsid w:val="00F162D7"/>
    <w:rsid w:val="00F163F1"/>
    <w:rsid w:val="00F1648F"/>
    <w:rsid w:val="00F16621"/>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97"/>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0EE"/>
    <w:rsid w:val="00F23224"/>
    <w:rsid w:val="00F234A1"/>
    <w:rsid w:val="00F234F2"/>
    <w:rsid w:val="00F23753"/>
    <w:rsid w:val="00F237F4"/>
    <w:rsid w:val="00F2398D"/>
    <w:rsid w:val="00F23B3F"/>
    <w:rsid w:val="00F23EB1"/>
    <w:rsid w:val="00F24027"/>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F5"/>
    <w:rsid w:val="00F25C6C"/>
    <w:rsid w:val="00F26066"/>
    <w:rsid w:val="00F26125"/>
    <w:rsid w:val="00F261FB"/>
    <w:rsid w:val="00F2622B"/>
    <w:rsid w:val="00F262C1"/>
    <w:rsid w:val="00F2650D"/>
    <w:rsid w:val="00F26A49"/>
    <w:rsid w:val="00F26CF1"/>
    <w:rsid w:val="00F26FC4"/>
    <w:rsid w:val="00F27322"/>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667"/>
    <w:rsid w:val="00F32981"/>
    <w:rsid w:val="00F32A26"/>
    <w:rsid w:val="00F32A9F"/>
    <w:rsid w:val="00F32D78"/>
    <w:rsid w:val="00F3322C"/>
    <w:rsid w:val="00F332A7"/>
    <w:rsid w:val="00F333D7"/>
    <w:rsid w:val="00F33455"/>
    <w:rsid w:val="00F3347C"/>
    <w:rsid w:val="00F334B5"/>
    <w:rsid w:val="00F33659"/>
    <w:rsid w:val="00F33822"/>
    <w:rsid w:val="00F33C9E"/>
    <w:rsid w:val="00F34218"/>
    <w:rsid w:val="00F3425B"/>
    <w:rsid w:val="00F34482"/>
    <w:rsid w:val="00F3474F"/>
    <w:rsid w:val="00F34878"/>
    <w:rsid w:val="00F34A4B"/>
    <w:rsid w:val="00F34AB5"/>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655"/>
    <w:rsid w:val="00F367D7"/>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2D1"/>
    <w:rsid w:val="00F41355"/>
    <w:rsid w:val="00F41396"/>
    <w:rsid w:val="00F413B0"/>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4D66"/>
    <w:rsid w:val="00F4528E"/>
    <w:rsid w:val="00F454A8"/>
    <w:rsid w:val="00F454C0"/>
    <w:rsid w:val="00F460E8"/>
    <w:rsid w:val="00F461BD"/>
    <w:rsid w:val="00F46492"/>
    <w:rsid w:val="00F465A7"/>
    <w:rsid w:val="00F465CB"/>
    <w:rsid w:val="00F46651"/>
    <w:rsid w:val="00F466C9"/>
    <w:rsid w:val="00F467C3"/>
    <w:rsid w:val="00F467EF"/>
    <w:rsid w:val="00F46AD7"/>
    <w:rsid w:val="00F46D23"/>
    <w:rsid w:val="00F46E73"/>
    <w:rsid w:val="00F46E8D"/>
    <w:rsid w:val="00F46EE7"/>
    <w:rsid w:val="00F46EF9"/>
    <w:rsid w:val="00F47018"/>
    <w:rsid w:val="00F4728F"/>
    <w:rsid w:val="00F474D3"/>
    <w:rsid w:val="00F47594"/>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F1"/>
    <w:rsid w:val="00F53E43"/>
    <w:rsid w:val="00F54049"/>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930"/>
    <w:rsid w:val="00F55A55"/>
    <w:rsid w:val="00F55B31"/>
    <w:rsid w:val="00F561B8"/>
    <w:rsid w:val="00F562FB"/>
    <w:rsid w:val="00F56357"/>
    <w:rsid w:val="00F5638C"/>
    <w:rsid w:val="00F563D9"/>
    <w:rsid w:val="00F56612"/>
    <w:rsid w:val="00F56875"/>
    <w:rsid w:val="00F56902"/>
    <w:rsid w:val="00F56990"/>
    <w:rsid w:val="00F569A9"/>
    <w:rsid w:val="00F56BB3"/>
    <w:rsid w:val="00F56D88"/>
    <w:rsid w:val="00F56E0C"/>
    <w:rsid w:val="00F56E6A"/>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0A"/>
    <w:rsid w:val="00F62EBC"/>
    <w:rsid w:val="00F630DF"/>
    <w:rsid w:val="00F63108"/>
    <w:rsid w:val="00F633F1"/>
    <w:rsid w:val="00F6349F"/>
    <w:rsid w:val="00F635F9"/>
    <w:rsid w:val="00F6369D"/>
    <w:rsid w:val="00F63E18"/>
    <w:rsid w:val="00F647C1"/>
    <w:rsid w:val="00F6499E"/>
    <w:rsid w:val="00F649F5"/>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798"/>
    <w:rsid w:val="00F67A31"/>
    <w:rsid w:val="00F67D86"/>
    <w:rsid w:val="00F67DF3"/>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678"/>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B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534"/>
    <w:rsid w:val="00F806F9"/>
    <w:rsid w:val="00F80728"/>
    <w:rsid w:val="00F807B3"/>
    <w:rsid w:val="00F8082F"/>
    <w:rsid w:val="00F80922"/>
    <w:rsid w:val="00F80933"/>
    <w:rsid w:val="00F80C30"/>
    <w:rsid w:val="00F811D4"/>
    <w:rsid w:val="00F811DC"/>
    <w:rsid w:val="00F811DF"/>
    <w:rsid w:val="00F811F3"/>
    <w:rsid w:val="00F814C5"/>
    <w:rsid w:val="00F816C7"/>
    <w:rsid w:val="00F818F5"/>
    <w:rsid w:val="00F819E8"/>
    <w:rsid w:val="00F81C01"/>
    <w:rsid w:val="00F81C03"/>
    <w:rsid w:val="00F81DE1"/>
    <w:rsid w:val="00F81DE5"/>
    <w:rsid w:val="00F81E1A"/>
    <w:rsid w:val="00F82160"/>
    <w:rsid w:val="00F826F3"/>
    <w:rsid w:val="00F82788"/>
    <w:rsid w:val="00F82807"/>
    <w:rsid w:val="00F82DFD"/>
    <w:rsid w:val="00F82E66"/>
    <w:rsid w:val="00F82EE8"/>
    <w:rsid w:val="00F82F6B"/>
    <w:rsid w:val="00F83261"/>
    <w:rsid w:val="00F83564"/>
    <w:rsid w:val="00F83620"/>
    <w:rsid w:val="00F8402C"/>
    <w:rsid w:val="00F840F6"/>
    <w:rsid w:val="00F841AC"/>
    <w:rsid w:val="00F84229"/>
    <w:rsid w:val="00F84244"/>
    <w:rsid w:val="00F843A8"/>
    <w:rsid w:val="00F8467A"/>
    <w:rsid w:val="00F848E2"/>
    <w:rsid w:val="00F84A13"/>
    <w:rsid w:val="00F84A8C"/>
    <w:rsid w:val="00F84CF8"/>
    <w:rsid w:val="00F84D63"/>
    <w:rsid w:val="00F84DE9"/>
    <w:rsid w:val="00F8539A"/>
    <w:rsid w:val="00F85514"/>
    <w:rsid w:val="00F8574D"/>
    <w:rsid w:val="00F85DC9"/>
    <w:rsid w:val="00F85F1E"/>
    <w:rsid w:val="00F85F5A"/>
    <w:rsid w:val="00F85FED"/>
    <w:rsid w:val="00F860AE"/>
    <w:rsid w:val="00F861F4"/>
    <w:rsid w:val="00F862B1"/>
    <w:rsid w:val="00F8636E"/>
    <w:rsid w:val="00F86420"/>
    <w:rsid w:val="00F86837"/>
    <w:rsid w:val="00F86973"/>
    <w:rsid w:val="00F86A60"/>
    <w:rsid w:val="00F86AD2"/>
    <w:rsid w:val="00F86C85"/>
    <w:rsid w:val="00F86E66"/>
    <w:rsid w:val="00F87086"/>
    <w:rsid w:val="00F87343"/>
    <w:rsid w:val="00F87590"/>
    <w:rsid w:val="00F875DF"/>
    <w:rsid w:val="00F875E0"/>
    <w:rsid w:val="00F87722"/>
    <w:rsid w:val="00F878B7"/>
    <w:rsid w:val="00F878BA"/>
    <w:rsid w:val="00F87B05"/>
    <w:rsid w:val="00F87ED9"/>
    <w:rsid w:val="00F9094D"/>
    <w:rsid w:val="00F90952"/>
    <w:rsid w:val="00F90B92"/>
    <w:rsid w:val="00F911A1"/>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005"/>
    <w:rsid w:val="00F9644F"/>
    <w:rsid w:val="00F96540"/>
    <w:rsid w:val="00F96A5B"/>
    <w:rsid w:val="00F96B70"/>
    <w:rsid w:val="00F96E12"/>
    <w:rsid w:val="00F96FD4"/>
    <w:rsid w:val="00F9707B"/>
    <w:rsid w:val="00F971C5"/>
    <w:rsid w:val="00F97256"/>
    <w:rsid w:val="00F97765"/>
    <w:rsid w:val="00F9787F"/>
    <w:rsid w:val="00F978B1"/>
    <w:rsid w:val="00F97953"/>
    <w:rsid w:val="00F97AE2"/>
    <w:rsid w:val="00F97C3B"/>
    <w:rsid w:val="00F97CA3"/>
    <w:rsid w:val="00F97F05"/>
    <w:rsid w:val="00FA0422"/>
    <w:rsid w:val="00FA04E5"/>
    <w:rsid w:val="00FA09BC"/>
    <w:rsid w:val="00FA0BA8"/>
    <w:rsid w:val="00FA0CFA"/>
    <w:rsid w:val="00FA10C2"/>
    <w:rsid w:val="00FA127F"/>
    <w:rsid w:val="00FA13FA"/>
    <w:rsid w:val="00FA16E6"/>
    <w:rsid w:val="00FA181C"/>
    <w:rsid w:val="00FA1B4D"/>
    <w:rsid w:val="00FA1BDF"/>
    <w:rsid w:val="00FA1E10"/>
    <w:rsid w:val="00FA1FB6"/>
    <w:rsid w:val="00FA214F"/>
    <w:rsid w:val="00FA2254"/>
    <w:rsid w:val="00FA2333"/>
    <w:rsid w:val="00FA24EC"/>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3E6"/>
    <w:rsid w:val="00FA580D"/>
    <w:rsid w:val="00FA5D4E"/>
    <w:rsid w:val="00FA6163"/>
    <w:rsid w:val="00FA633B"/>
    <w:rsid w:val="00FA6520"/>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A7FA0"/>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067"/>
    <w:rsid w:val="00FB21AF"/>
    <w:rsid w:val="00FB2262"/>
    <w:rsid w:val="00FB2290"/>
    <w:rsid w:val="00FB231B"/>
    <w:rsid w:val="00FB23DB"/>
    <w:rsid w:val="00FB24A7"/>
    <w:rsid w:val="00FB24FE"/>
    <w:rsid w:val="00FB2665"/>
    <w:rsid w:val="00FB29E0"/>
    <w:rsid w:val="00FB2A3F"/>
    <w:rsid w:val="00FB2A51"/>
    <w:rsid w:val="00FB2DA9"/>
    <w:rsid w:val="00FB2F46"/>
    <w:rsid w:val="00FB330B"/>
    <w:rsid w:val="00FB3649"/>
    <w:rsid w:val="00FB36A0"/>
    <w:rsid w:val="00FB3B65"/>
    <w:rsid w:val="00FB3D89"/>
    <w:rsid w:val="00FB4243"/>
    <w:rsid w:val="00FB44CA"/>
    <w:rsid w:val="00FB45D2"/>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3C0"/>
    <w:rsid w:val="00FB7486"/>
    <w:rsid w:val="00FB752B"/>
    <w:rsid w:val="00FB757D"/>
    <w:rsid w:val="00FB7588"/>
    <w:rsid w:val="00FB767D"/>
    <w:rsid w:val="00FB7816"/>
    <w:rsid w:val="00FB7A2B"/>
    <w:rsid w:val="00FC051D"/>
    <w:rsid w:val="00FC05D7"/>
    <w:rsid w:val="00FC0AD1"/>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C79"/>
    <w:rsid w:val="00FC2ECF"/>
    <w:rsid w:val="00FC2EF9"/>
    <w:rsid w:val="00FC332F"/>
    <w:rsid w:val="00FC33FF"/>
    <w:rsid w:val="00FC3488"/>
    <w:rsid w:val="00FC3617"/>
    <w:rsid w:val="00FC3625"/>
    <w:rsid w:val="00FC3661"/>
    <w:rsid w:val="00FC3A39"/>
    <w:rsid w:val="00FC3AEC"/>
    <w:rsid w:val="00FC3FBC"/>
    <w:rsid w:val="00FC46F7"/>
    <w:rsid w:val="00FC4A36"/>
    <w:rsid w:val="00FC4AFD"/>
    <w:rsid w:val="00FC4BBC"/>
    <w:rsid w:val="00FC4C0C"/>
    <w:rsid w:val="00FC512C"/>
    <w:rsid w:val="00FC5197"/>
    <w:rsid w:val="00FC5321"/>
    <w:rsid w:val="00FC5585"/>
    <w:rsid w:val="00FC5633"/>
    <w:rsid w:val="00FC5A53"/>
    <w:rsid w:val="00FC5A77"/>
    <w:rsid w:val="00FC5D16"/>
    <w:rsid w:val="00FC619D"/>
    <w:rsid w:val="00FC61C8"/>
    <w:rsid w:val="00FC6207"/>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1A7"/>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265"/>
    <w:rsid w:val="00FD56D4"/>
    <w:rsid w:val="00FD5982"/>
    <w:rsid w:val="00FD59F8"/>
    <w:rsid w:val="00FD5B63"/>
    <w:rsid w:val="00FD5B91"/>
    <w:rsid w:val="00FD5BD3"/>
    <w:rsid w:val="00FD5D9B"/>
    <w:rsid w:val="00FD649F"/>
    <w:rsid w:val="00FD660F"/>
    <w:rsid w:val="00FD67A4"/>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382"/>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A4"/>
    <w:rsid w:val="00FE4FFA"/>
    <w:rsid w:val="00FE522F"/>
    <w:rsid w:val="00FE5980"/>
    <w:rsid w:val="00FE5C69"/>
    <w:rsid w:val="00FE6083"/>
    <w:rsid w:val="00FE609C"/>
    <w:rsid w:val="00FE6230"/>
    <w:rsid w:val="00FE6468"/>
    <w:rsid w:val="00FE6493"/>
    <w:rsid w:val="00FE65A6"/>
    <w:rsid w:val="00FE6646"/>
    <w:rsid w:val="00FE669B"/>
    <w:rsid w:val="00FE6AED"/>
    <w:rsid w:val="00FE714D"/>
    <w:rsid w:val="00FE7352"/>
    <w:rsid w:val="00FE774C"/>
    <w:rsid w:val="00FE7C13"/>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7B"/>
    <w:rsid w:val="00FF41EC"/>
    <w:rsid w:val="00FF43EE"/>
    <w:rsid w:val="00FF48E6"/>
    <w:rsid w:val="00FF4A6C"/>
    <w:rsid w:val="00FF4ACE"/>
    <w:rsid w:val="00FF4B29"/>
    <w:rsid w:val="00FF4B4F"/>
    <w:rsid w:val="00FF4D99"/>
    <w:rsid w:val="00FF4DA1"/>
    <w:rsid w:val="00FF5106"/>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124"/>
    <w:rsid w:val="00FF7636"/>
    <w:rsid w:val="00FF765F"/>
    <w:rsid w:val="00FF7989"/>
    <w:rsid w:val="00FF7A21"/>
    <w:rsid w:val="00FF7D03"/>
    <w:rsid w:val="01E46D89"/>
    <w:rsid w:val="03031491"/>
    <w:rsid w:val="04F16903"/>
    <w:rsid w:val="083248DD"/>
    <w:rsid w:val="0B660C1A"/>
    <w:rsid w:val="0B860E21"/>
    <w:rsid w:val="0BDF591D"/>
    <w:rsid w:val="0D7D4536"/>
    <w:rsid w:val="0E173376"/>
    <w:rsid w:val="0FB232FE"/>
    <w:rsid w:val="107C0AD5"/>
    <w:rsid w:val="13A21DA6"/>
    <w:rsid w:val="149B3BD2"/>
    <w:rsid w:val="15D32938"/>
    <w:rsid w:val="161117B6"/>
    <w:rsid w:val="164C2CF7"/>
    <w:rsid w:val="1675154E"/>
    <w:rsid w:val="17F93E0B"/>
    <w:rsid w:val="18730EAF"/>
    <w:rsid w:val="18FF3177"/>
    <w:rsid w:val="19794217"/>
    <w:rsid w:val="1B983A99"/>
    <w:rsid w:val="1C455CA5"/>
    <w:rsid w:val="1CAB23A6"/>
    <w:rsid w:val="1D2C69D2"/>
    <w:rsid w:val="1DBB77F1"/>
    <w:rsid w:val="1FFC578E"/>
    <w:rsid w:val="22822E9C"/>
    <w:rsid w:val="22DE6C7A"/>
    <w:rsid w:val="23144B9D"/>
    <w:rsid w:val="239E00B4"/>
    <w:rsid w:val="24132EB4"/>
    <w:rsid w:val="245E450D"/>
    <w:rsid w:val="251E74A4"/>
    <w:rsid w:val="264A5F77"/>
    <w:rsid w:val="27843CE5"/>
    <w:rsid w:val="2CAF3E39"/>
    <w:rsid w:val="2CFD6881"/>
    <w:rsid w:val="2D3E376E"/>
    <w:rsid w:val="30900058"/>
    <w:rsid w:val="313A3C9E"/>
    <w:rsid w:val="313C3E61"/>
    <w:rsid w:val="317D29C2"/>
    <w:rsid w:val="31907F4B"/>
    <w:rsid w:val="32EB653A"/>
    <w:rsid w:val="34FE4170"/>
    <w:rsid w:val="350A38FB"/>
    <w:rsid w:val="368E2CA2"/>
    <w:rsid w:val="39423DBA"/>
    <w:rsid w:val="396B0E1E"/>
    <w:rsid w:val="39C950DA"/>
    <w:rsid w:val="3A680472"/>
    <w:rsid w:val="3A8E333E"/>
    <w:rsid w:val="3BCB6780"/>
    <w:rsid w:val="3CD87F8F"/>
    <w:rsid w:val="3D17430F"/>
    <w:rsid w:val="3E335F4A"/>
    <w:rsid w:val="42CD0A98"/>
    <w:rsid w:val="431A0C09"/>
    <w:rsid w:val="47266AC9"/>
    <w:rsid w:val="478F466E"/>
    <w:rsid w:val="480E2158"/>
    <w:rsid w:val="483F30BC"/>
    <w:rsid w:val="48FF059D"/>
    <w:rsid w:val="4B65373A"/>
    <w:rsid w:val="4B9F6E4A"/>
    <w:rsid w:val="4C98246C"/>
    <w:rsid w:val="4D00163A"/>
    <w:rsid w:val="4D4F1F0A"/>
    <w:rsid w:val="4F0F5BE3"/>
    <w:rsid w:val="50610B72"/>
    <w:rsid w:val="52422029"/>
    <w:rsid w:val="52D73DCD"/>
    <w:rsid w:val="5452714F"/>
    <w:rsid w:val="55040901"/>
    <w:rsid w:val="56DF05DE"/>
    <w:rsid w:val="56F70118"/>
    <w:rsid w:val="57154464"/>
    <w:rsid w:val="57FC6189"/>
    <w:rsid w:val="585874A9"/>
    <w:rsid w:val="593F7197"/>
    <w:rsid w:val="5A315A59"/>
    <w:rsid w:val="5BFA106E"/>
    <w:rsid w:val="5C2B0352"/>
    <w:rsid w:val="5D0A6597"/>
    <w:rsid w:val="5F073306"/>
    <w:rsid w:val="5F5F73B9"/>
    <w:rsid w:val="62D03FD7"/>
    <w:rsid w:val="64267CB1"/>
    <w:rsid w:val="64AD7237"/>
    <w:rsid w:val="6606445A"/>
    <w:rsid w:val="66A1074F"/>
    <w:rsid w:val="6838144E"/>
    <w:rsid w:val="68AA7398"/>
    <w:rsid w:val="69886D18"/>
    <w:rsid w:val="6B5D09D2"/>
    <w:rsid w:val="6DD24A05"/>
    <w:rsid w:val="6DE46053"/>
    <w:rsid w:val="6F97D24A"/>
    <w:rsid w:val="7007737A"/>
    <w:rsid w:val="705B278A"/>
    <w:rsid w:val="71192D04"/>
    <w:rsid w:val="71BE61C9"/>
    <w:rsid w:val="71E909FE"/>
    <w:rsid w:val="742A286D"/>
    <w:rsid w:val="742C597A"/>
    <w:rsid w:val="747D487D"/>
    <w:rsid w:val="76767463"/>
    <w:rsid w:val="76D66171"/>
    <w:rsid w:val="7ADB7C88"/>
    <w:rsid w:val="7BC506FF"/>
    <w:rsid w:val="7E6F4E8F"/>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3">
    <w:name w:val="heading 2"/>
    <w:basedOn w:val="1"/>
    <w:next w:val="4"/>
    <w:link w:val="56"/>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8"/>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9"/>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lang w:val="zh-CN"/>
    </w:rPr>
  </w:style>
  <w:style w:type="paragraph" w:styleId="7">
    <w:name w:val="heading 5"/>
    <w:basedOn w:val="1"/>
    <w:next w:val="1"/>
    <w:link w:val="60"/>
    <w:autoRedefine/>
    <w:qFormat/>
    <w:uiPriority w:val="0"/>
    <w:pPr>
      <w:keepNext/>
      <w:keepLines/>
      <w:adjustRightInd w:val="0"/>
      <w:spacing w:before="280" w:after="290" w:line="376" w:lineRule="atLeast"/>
      <w:textAlignment w:val="baseline"/>
      <w:outlineLvl w:val="4"/>
    </w:pPr>
    <w:rPr>
      <w:b/>
      <w:kern w:val="0"/>
      <w:sz w:val="28"/>
      <w:szCs w:val="20"/>
      <w:lang w:val="zh-CN"/>
    </w:rPr>
  </w:style>
  <w:style w:type="paragraph" w:styleId="8">
    <w:name w:val="heading 6"/>
    <w:basedOn w:val="1"/>
    <w:next w:val="1"/>
    <w:link w:val="61"/>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lang w:val="zh-CN"/>
    </w:rPr>
  </w:style>
  <w:style w:type="paragraph" w:styleId="9">
    <w:name w:val="heading 7"/>
    <w:basedOn w:val="1"/>
    <w:next w:val="1"/>
    <w:link w:val="62"/>
    <w:autoRedefine/>
    <w:qFormat/>
    <w:uiPriority w:val="0"/>
    <w:pPr>
      <w:keepNext/>
      <w:keepLines/>
      <w:adjustRightInd w:val="0"/>
      <w:spacing w:before="240" w:after="64" w:line="320" w:lineRule="atLeast"/>
      <w:textAlignment w:val="baseline"/>
      <w:outlineLvl w:val="6"/>
    </w:pPr>
    <w:rPr>
      <w:b/>
      <w:kern w:val="0"/>
      <w:sz w:val="24"/>
      <w:szCs w:val="20"/>
      <w:lang w:val="zh-CN"/>
    </w:rPr>
  </w:style>
  <w:style w:type="paragraph" w:styleId="10">
    <w:name w:val="heading 8"/>
    <w:basedOn w:val="1"/>
    <w:next w:val="1"/>
    <w:link w:val="63"/>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lang w:val="zh-CN"/>
    </w:rPr>
  </w:style>
  <w:style w:type="paragraph" w:styleId="11">
    <w:name w:val="heading 9"/>
    <w:basedOn w:val="1"/>
    <w:next w:val="1"/>
    <w:link w:val="64"/>
    <w:autoRedefine/>
    <w:qFormat/>
    <w:uiPriority w:val="0"/>
    <w:pPr>
      <w:keepNext/>
      <w:keepLines/>
      <w:adjustRightInd w:val="0"/>
      <w:spacing w:before="240" w:after="64" w:line="320" w:lineRule="atLeast"/>
      <w:textAlignment w:val="baseline"/>
      <w:outlineLvl w:val="8"/>
    </w:pPr>
    <w:rPr>
      <w:rFonts w:ascii="Arial" w:hAnsi="Arial" w:eastAsia="黑体"/>
      <w:kern w:val="0"/>
      <w:szCs w:val="20"/>
      <w:lang w:val="zh-CN"/>
    </w:rPr>
  </w:style>
  <w:style w:type="character" w:default="1" w:styleId="46">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57"/>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65"/>
    <w:autoRedefine/>
    <w:qFormat/>
    <w:uiPriority w:val="0"/>
    <w:pPr>
      <w:shd w:val="clear" w:color="auto" w:fill="000080"/>
    </w:pPr>
    <w:rPr>
      <w:lang w:val="zh-CN"/>
    </w:rPr>
  </w:style>
  <w:style w:type="paragraph" w:styleId="15">
    <w:name w:val="annotation text"/>
    <w:basedOn w:val="1"/>
    <w:link w:val="66"/>
    <w:autoRedefine/>
    <w:qFormat/>
    <w:uiPriority w:val="0"/>
    <w:pPr>
      <w:jc w:val="left"/>
    </w:pPr>
    <w:rPr>
      <w:lang w:val="zh-CN"/>
    </w:rPr>
  </w:style>
  <w:style w:type="paragraph" w:styleId="16">
    <w:name w:val="Body Text 3"/>
    <w:basedOn w:val="1"/>
    <w:link w:val="67"/>
    <w:autoRedefine/>
    <w:qFormat/>
    <w:uiPriority w:val="0"/>
    <w:pPr>
      <w:spacing w:after="120"/>
    </w:pPr>
    <w:rPr>
      <w:sz w:val="16"/>
      <w:szCs w:val="16"/>
      <w:lang w:val="zh-CN"/>
    </w:rPr>
  </w:style>
  <w:style w:type="paragraph" w:styleId="17">
    <w:name w:val="Body Text"/>
    <w:basedOn w:val="1"/>
    <w:next w:val="1"/>
    <w:link w:val="68"/>
    <w:autoRedefine/>
    <w:qFormat/>
    <w:uiPriority w:val="99"/>
    <w:pPr>
      <w:tabs>
        <w:tab w:val="left" w:pos="567"/>
      </w:tabs>
      <w:spacing w:before="120" w:line="22" w:lineRule="atLeast"/>
    </w:pPr>
    <w:rPr>
      <w:rFonts w:ascii="宋体" w:hAnsi="宋体"/>
      <w:sz w:val="24"/>
      <w:lang w:val="zh-CN"/>
    </w:rPr>
  </w:style>
  <w:style w:type="paragraph" w:styleId="18">
    <w:name w:val="Body Text Indent"/>
    <w:basedOn w:val="1"/>
    <w:link w:val="69"/>
    <w:autoRedefine/>
    <w:qFormat/>
    <w:uiPriority w:val="0"/>
    <w:pPr>
      <w:spacing w:line="360" w:lineRule="auto"/>
      <w:ind w:firstLine="570"/>
    </w:pPr>
    <w:rPr>
      <w:sz w:val="24"/>
    </w:r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70"/>
    <w:autoRedefine/>
    <w:qFormat/>
    <w:uiPriority w:val="0"/>
    <w:rPr>
      <w:rFonts w:hint="eastAsia" w:ascii="宋体" w:hAnsi="Courier New"/>
      <w:szCs w:val="20"/>
      <w:lang w:val="zh-CN"/>
    </w:rPr>
  </w:style>
  <w:style w:type="paragraph" w:styleId="24">
    <w:name w:val="toc 8"/>
    <w:basedOn w:val="1"/>
    <w:next w:val="1"/>
    <w:autoRedefine/>
    <w:qFormat/>
    <w:uiPriority w:val="0"/>
    <w:pPr>
      <w:ind w:left="2940" w:leftChars="1400"/>
    </w:pPr>
  </w:style>
  <w:style w:type="paragraph" w:styleId="25">
    <w:name w:val="Date"/>
    <w:basedOn w:val="1"/>
    <w:next w:val="1"/>
    <w:link w:val="71"/>
    <w:autoRedefine/>
    <w:qFormat/>
    <w:uiPriority w:val="0"/>
    <w:pPr>
      <w:ind w:left="100" w:leftChars="2500"/>
    </w:pPr>
    <w:rPr>
      <w:rFonts w:ascii="仿宋_GB2312" w:hAnsi="宋体" w:eastAsia="仿宋_GB2312"/>
      <w:color w:val="000000"/>
      <w:sz w:val="24"/>
      <w:lang w:val="zh-CN"/>
    </w:rPr>
  </w:style>
  <w:style w:type="paragraph" w:styleId="26">
    <w:name w:val="Body Text Indent 2"/>
    <w:basedOn w:val="1"/>
    <w:link w:val="72"/>
    <w:autoRedefine/>
    <w:qFormat/>
    <w:uiPriority w:val="0"/>
    <w:pPr>
      <w:ind w:firstLine="480" w:firstLineChars="200"/>
    </w:pPr>
    <w:rPr>
      <w:rFonts w:ascii="仿宋_GB2312" w:eastAsia="仿宋_GB2312"/>
      <w:sz w:val="24"/>
      <w:lang w:val="zh-CN"/>
    </w:rPr>
  </w:style>
  <w:style w:type="paragraph" w:styleId="27">
    <w:name w:val="Balloon Text"/>
    <w:basedOn w:val="1"/>
    <w:link w:val="73"/>
    <w:autoRedefine/>
    <w:qFormat/>
    <w:uiPriority w:val="0"/>
    <w:rPr>
      <w:sz w:val="18"/>
      <w:szCs w:val="18"/>
      <w:lang w:val="zh-CN"/>
    </w:rPr>
  </w:style>
  <w:style w:type="paragraph" w:styleId="28">
    <w:name w:val="footer"/>
    <w:basedOn w:val="1"/>
    <w:link w:val="74"/>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5"/>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autoRedefine/>
    <w:qFormat/>
    <w:uiPriority w:val="0"/>
    <w:pPr>
      <w:ind w:left="1260" w:leftChars="600"/>
    </w:pPr>
  </w:style>
  <w:style w:type="paragraph" w:styleId="32">
    <w:name w:val="toc 6"/>
    <w:basedOn w:val="1"/>
    <w:next w:val="1"/>
    <w:autoRedefine/>
    <w:qFormat/>
    <w:uiPriority w:val="0"/>
    <w:pPr>
      <w:ind w:left="2100" w:leftChars="1000"/>
    </w:pPr>
  </w:style>
  <w:style w:type="paragraph" w:styleId="33">
    <w:name w:val="Body Text Indent 3"/>
    <w:basedOn w:val="1"/>
    <w:link w:val="76"/>
    <w:autoRedefine/>
    <w:qFormat/>
    <w:uiPriority w:val="0"/>
    <w:pPr>
      <w:autoSpaceDE w:val="0"/>
      <w:autoSpaceDN w:val="0"/>
      <w:adjustRightInd w:val="0"/>
      <w:spacing w:before="120" w:line="22" w:lineRule="atLeast"/>
      <w:ind w:left="720" w:firstLine="480"/>
      <w:jc w:val="left"/>
    </w:pPr>
    <w:rPr>
      <w:rFonts w:ascii="宋体"/>
      <w:kern w:val="0"/>
      <w:sz w:val="24"/>
      <w:szCs w:val="20"/>
      <w:lang w:val="zh-CN"/>
    </w:rPr>
  </w:style>
  <w:style w:type="paragraph" w:styleId="34">
    <w:name w:val="toc 2"/>
    <w:basedOn w:val="1"/>
    <w:next w:val="1"/>
    <w:autoRedefine/>
    <w:qFormat/>
    <w:uiPriority w:val="39"/>
    <w:pPr>
      <w:tabs>
        <w:tab w:val="right" w:leader="dot" w:pos="8937"/>
      </w:tabs>
      <w:spacing w:line="312" w:lineRule="auto"/>
      <w:ind w:left="420" w:leftChars="200"/>
    </w:pPr>
  </w:style>
  <w:style w:type="paragraph" w:styleId="35">
    <w:name w:val="toc 9"/>
    <w:basedOn w:val="1"/>
    <w:next w:val="1"/>
    <w:autoRedefine/>
    <w:qFormat/>
    <w:uiPriority w:val="0"/>
    <w:pPr>
      <w:ind w:left="3360" w:leftChars="1600"/>
    </w:pPr>
  </w:style>
  <w:style w:type="paragraph" w:styleId="36">
    <w:name w:val="HTML Preformatted"/>
    <w:basedOn w:val="1"/>
    <w:link w:val="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rPr>
      <w:szCs w:val="20"/>
    </w:rPr>
  </w:style>
  <w:style w:type="paragraph" w:styleId="39">
    <w:name w:val="Title"/>
    <w:basedOn w:val="1"/>
    <w:link w:val="78"/>
    <w:autoRedefine/>
    <w:qFormat/>
    <w:uiPriority w:val="0"/>
    <w:pPr>
      <w:jc w:val="center"/>
      <w:outlineLvl w:val="0"/>
    </w:pPr>
    <w:rPr>
      <w:b/>
      <w:sz w:val="32"/>
      <w:szCs w:val="20"/>
      <w:lang w:val="zh-CN"/>
    </w:rPr>
  </w:style>
  <w:style w:type="paragraph" w:styleId="40">
    <w:name w:val="annotation subject"/>
    <w:basedOn w:val="15"/>
    <w:next w:val="15"/>
    <w:link w:val="79"/>
    <w:autoRedefine/>
    <w:qFormat/>
    <w:uiPriority w:val="0"/>
    <w:rPr>
      <w:b/>
      <w:bCs/>
      <w:lang w:val="en-US"/>
    </w:rPr>
  </w:style>
  <w:style w:type="paragraph" w:styleId="41">
    <w:name w:val="Body Text First Indent"/>
    <w:basedOn w:val="17"/>
    <w:link w:val="267"/>
    <w:autoRedefine/>
    <w:qFormat/>
    <w:uiPriority w:val="0"/>
    <w:pPr>
      <w:tabs>
        <w:tab w:val="clear" w:pos="567"/>
      </w:tabs>
      <w:spacing w:before="0" w:after="120" w:line="240" w:lineRule="auto"/>
      <w:ind w:firstLine="420" w:firstLineChars="100"/>
    </w:pPr>
    <w:rPr>
      <w:rFonts w:ascii="Times New Roman" w:hAnsi="Times New Roman"/>
      <w:sz w:val="21"/>
      <w:lang w:val="en-US"/>
    </w:rPr>
  </w:style>
  <w:style w:type="paragraph" w:styleId="42">
    <w:name w:val="Body Text First Indent 2"/>
    <w:basedOn w:val="18"/>
    <w:link w:val="81"/>
    <w:autoRedefine/>
    <w:qFormat/>
    <w:uiPriority w:val="0"/>
    <w:pPr>
      <w:spacing w:after="120" w:line="480" w:lineRule="exact"/>
      <w:ind w:left="420" w:leftChars="200" w:firstLine="420" w:firstLineChars="200"/>
    </w:p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character" w:styleId="53">
    <w:name w:val="HTML Cite"/>
    <w:autoRedefine/>
    <w:qFormat/>
    <w:uiPriority w:val="0"/>
    <w:rPr>
      <w:i/>
      <w:iCs/>
    </w:rPr>
  </w:style>
  <w:style w:type="paragraph" w:customStyle="1" w:styleId="54">
    <w:name w:val="正文+缩进"/>
    <w:basedOn w:val="1"/>
    <w:autoRedefine/>
    <w:qFormat/>
    <w:uiPriority w:val="0"/>
    <w:pPr>
      <w:widowControl/>
      <w:kinsoku w:val="0"/>
      <w:autoSpaceDE w:val="0"/>
      <w:autoSpaceDN w:val="0"/>
      <w:adjustRightInd w:val="0"/>
      <w:snapToGrid w:val="0"/>
      <w:jc w:val="left"/>
      <w:textAlignment w:val="baseline"/>
    </w:pPr>
    <w:rPr>
      <w:rFonts w:ascii="Calibri" w:hAnsi="Calibri" w:eastAsia="Arial" w:cs="Arial"/>
      <w:snapToGrid w:val="0"/>
      <w:color w:val="000000"/>
      <w:kern w:val="0"/>
      <w:szCs w:val="21"/>
    </w:rPr>
  </w:style>
  <w:style w:type="character" w:customStyle="1" w:styleId="55">
    <w:name w:val="标题 1 Char"/>
    <w:link w:val="2"/>
    <w:autoRedefine/>
    <w:qFormat/>
    <w:uiPriority w:val="0"/>
    <w:rPr>
      <w:rFonts w:ascii="宋体"/>
      <w:b/>
      <w:kern w:val="44"/>
      <w:sz w:val="32"/>
    </w:rPr>
  </w:style>
  <w:style w:type="character" w:customStyle="1" w:styleId="56">
    <w:name w:val="标题 2 Char1"/>
    <w:link w:val="3"/>
    <w:autoRedefine/>
    <w:qFormat/>
    <w:uiPriority w:val="0"/>
    <w:rPr>
      <w:rFonts w:ascii="Arial" w:hAnsi="Arial" w:eastAsia="黑体"/>
      <w:b/>
      <w:sz w:val="30"/>
      <w:lang w:val="en-US" w:eastAsia="zh-CN" w:bidi="ar-SA"/>
    </w:rPr>
  </w:style>
  <w:style w:type="character" w:customStyle="1" w:styleId="57">
    <w:name w:val="正文缩进 Char1"/>
    <w:link w:val="4"/>
    <w:autoRedefine/>
    <w:qFormat/>
    <w:uiPriority w:val="0"/>
    <w:rPr>
      <w:rFonts w:ascii="宋体" w:eastAsia="宋体"/>
      <w:kern w:val="2"/>
      <w:sz w:val="24"/>
      <w:szCs w:val="24"/>
      <w:lang w:val="en-US" w:eastAsia="zh-CN" w:bidi="ar-SA"/>
    </w:rPr>
  </w:style>
  <w:style w:type="character" w:customStyle="1" w:styleId="58">
    <w:name w:val="标题 3 Char1"/>
    <w:link w:val="5"/>
    <w:autoRedefine/>
    <w:qFormat/>
    <w:uiPriority w:val="0"/>
    <w:rPr>
      <w:rFonts w:ascii="宋体" w:eastAsia="宋体"/>
      <w:b/>
      <w:sz w:val="24"/>
      <w:u w:val="single"/>
      <w:lang w:val="en-US" w:eastAsia="zh-CN" w:bidi="ar-SA"/>
    </w:rPr>
  </w:style>
  <w:style w:type="character" w:customStyle="1" w:styleId="59">
    <w:name w:val="标题 4 Char"/>
    <w:link w:val="6"/>
    <w:autoRedefine/>
    <w:qFormat/>
    <w:uiPriority w:val="0"/>
    <w:rPr>
      <w:rFonts w:ascii="Arial" w:hAnsi="Arial" w:eastAsia="黑体"/>
      <w:b/>
      <w:sz w:val="28"/>
    </w:rPr>
  </w:style>
  <w:style w:type="character" w:customStyle="1" w:styleId="60">
    <w:name w:val="标题 5 Char"/>
    <w:link w:val="7"/>
    <w:autoRedefine/>
    <w:qFormat/>
    <w:uiPriority w:val="0"/>
    <w:rPr>
      <w:b/>
      <w:sz w:val="28"/>
    </w:rPr>
  </w:style>
  <w:style w:type="character" w:customStyle="1" w:styleId="61">
    <w:name w:val="标题 6 Char"/>
    <w:link w:val="8"/>
    <w:autoRedefine/>
    <w:qFormat/>
    <w:uiPriority w:val="0"/>
    <w:rPr>
      <w:rFonts w:ascii="Arial" w:hAnsi="Arial" w:eastAsia="黑体"/>
      <w:b/>
      <w:sz w:val="24"/>
    </w:rPr>
  </w:style>
  <w:style w:type="character" w:customStyle="1" w:styleId="62">
    <w:name w:val="标题 7 Char"/>
    <w:link w:val="9"/>
    <w:autoRedefine/>
    <w:qFormat/>
    <w:uiPriority w:val="0"/>
    <w:rPr>
      <w:b/>
      <w:sz w:val="24"/>
    </w:rPr>
  </w:style>
  <w:style w:type="character" w:customStyle="1" w:styleId="63">
    <w:name w:val="标题 8 Char"/>
    <w:link w:val="10"/>
    <w:autoRedefine/>
    <w:qFormat/>
    <w:uiPriority w:val="0"/>
    <w:rPr>
      <w:rFonts w:ascii="Arial" w:hAnsi="Arial" w:eastAsia="黑体"/>
      <w:sz w:val="24"/>
    </w:rPr>
  </w:style>
  <w:style w:type="character" w:customStyle="1" w:styleId="64">
    <w:name w:val="标题 9 Char"/>
    <w:link w:val="11"/>
    <w:autoRedefine/>
    <w:qFormat/>
    <w:uiPriority w:val="0"/>
    <w:rPr>
      <w:rFonts w:ascii="Arial" w:hAnsi="Arial" w:eastAsia="黑体"/>
      <w:sz w:val="21"/>
    </w:rPr>
  </w:style>
  <w:style w:type="character" w:customStyle="1" w:styleId="65">
    <w:name w:val="文档结构图 Char"/>
    <w:link w:val="14"/>
    <w:autoRedefine/>
    <w:qFormat/>
    <w:uiPriority w:val="0"/>
    <w:rPr>
      <w:kern w:val="2"/>
      <w:sz w:val="21"/>
      <w:szCs w:val="24"/>
      <w:shd w:val="clear" w:color="auto" w:fill="000080"/>
    </w:rPr>
  </w:style>
  <w:style w:type="character" w:customStyle="1" w:styleId="66">
    <w:name w:val="批注文字 Char1"/>
    <w:link w:val="15"/>
    <w:autoRedefine/>
    <w:qFormat/>
    <w:uiPriority w:val="99"/>
    <w:rPr>
      <w:kern w:val="2"/>
      <w:sz w:val="21"/>
      <w:szCs w:val="24"/>
    </w:rPr>
  </w:style>
  <w:style w:type="character" w:customStyle="1" w:styleId="67">
    <w:name w:val="正文文本 3 Char"/>
    <w:link w:val="16"/>
    <w:autoRedefine/>
    <w:qFormat/>
    <w:uiPriority w:val="0"/>
    <w:rPr>
      <w:kern w:val="2"/>
      <w:sz w:val="16"/>
      <w:szCs w:val="16"/>
    </w:rPr>
  </w:style>
  <w:style w:type="character" w:customStyle="1" w:styleId="68">
    <w:name w:val="正文文本 Char"/>
    <w:link w:val="17"/>
    <w:autoRedefine/>
    <w:qFormat/>
    <w:uiPriority w:val="99"/>
    <w:rPr>
      <w:rFonts w:ascii="宋体" w:hAnsi="宋体"/>
      <w:kern w:val="2"/>
      <w:sz w:val="24"/>
      <w:szCs w:val="24"/>
    </w:rPr>
  </w:style>
  <w:style w:type="character" w:customStyle="1" w:styleId="69">
    <w:name w:val="正文文本缩进 Char2"/>
    <w:link w:val="18"/>
    <w:autoRedefine/>
    <w:qFormat/>
    <w:uiPriority w:val="0"/>
    <w:rPr>
      <w:rFonts w:eastAsia="宋体"/>
      <w:kern w:val="2"/>
      <w:sz w:val="24"/>
      <w:szCs w:val="24"/>
      <w:lang w:val="en-US" w:eastAsia="zh-CN" w:bidi="ar-SA"/>
    </w:rPr>
  </w:style>
  <w:style w:type="character" w:customStyle="1" w:styleId="70">
    <w:name w:val="纯文本 Char"/>
    <w:link w:val="23"/>
    <w:autoRedefine/>
    <w:qFormat/>
    <w:uiPriority w:val="0"/>
    <w:rPr>
      <w:rFonts w:hint="eastAsia" w:ascii="宋体" w:hAnsi="Courier New" w:eastAsia="宋体" w:cs="宋体"/>
      <w:kern w:val="2"/>
      <w:sz w:val="21"/>
    </w:rPr>
  </w:style>
  <w:style w:type="character" w:customStyle="1" w:styleId="71">
    <w:name w:val="日期 Char"/>
    <w:link w:val="25"/>
    <w:autoRedefine/>
    <w:qFormat/>
    <w:uiPriority w:val="0"/>
    <w:rPr>
      <w:rFonts w:ascii="仿宋_GB2312" w:hAnsi="宋体" w:eastAsia="仿宋_GB2312"/>
      <w:color w:val="000000"/>
      <w:kern w:val="2"/>
      <w:sz w:val="24"/>
      <w:szCs w:val="24"/>
    </w:rPr>
  </w:style>
  <w:style w:type="character" w:customStyle="1" w:styleId="72">
    <w:name w:val="正文文本缩进 2 Char"/>
    <w:link w:val="26"/>
    <w:autoRedefine/>
    <w:qFormat/>
    <w:uiPriority w:val="0"/>
    <w:rPr>
      <w:rFonts w:ascii="仿宋_GB2312" w:eastAsia="仿宋_GB2312"/>
      <w:kern w:val="2"/>
      <w:sz w:val="24"/>
      <w:szCs w:val="24"/>
    </w:rPr>
  </w:style>
  <w:style w:type="character" w:customStyle="1" w:styleId="73">
    <w:name w:val="批注框文本 Char"/>
    <w:link w:val="27"/>
    <w:autoRedefine/>
    <w:qFormat/>
    <w:uiPriority w:val="0"/>
    <w:rPr>
      <w:kern w:val="2"/>
      <w:sz w:val="18"/>
      <w:szCs w:val="18"/>
    </w:rPr>
  </w:style>
  <w:style w:type="character" w:customStyle="1" w:styleId="74">
    <w:name w:val="页脚 Char1"/>
    <w:link w:val="28"/>
    <w:autoRedefine/>
    <w:qFormat/>
    <w:uiPriority w:val="99"/>
    <w:rPr>
      <w:rFonts w:ascii="宋体" w:eastAsia="宋体"/>
      <w:sz w:val="18"/>
      <w:lang w:val="en-US" w:eastAsia="zh-CN" w:bidi="ar-SA"/>
    </w:rPr>
  </w:style>
  <w:style w:type="character" w:customStyle="1" w:styleId="75">
    <w:name w:val="页眉 Char1"/>
    <w:link w:val="29"/>
    <w:autoRedefine/>
    <w:qFormat/>
    <w:uiPriority w:val="99"/>
    <w:rPr>
      <w:rFonts w:eastAsia="宋体"/>
      <w:kern w:val="2"/>
      <w:sz w:val="18"/>
      <w:szCs w:val="18"/>
      <w:lang w:val="en-US" w:eastAsia="zh-CN" w:bidi="ar-SA"/>
    </w:rPr>
  </w:style>
  <w:style w:type="character" w:customStyle="1" w:styleId="76">
    <w:name w:val="正文文本缩进 3 Char"/>
    <w:link w:val="33"/>
    <w:autoRedefine/>
    <w:qFormat/>
    <w:uiPriority w:val="0"/>
    <w:rPr>
      <w:rFonts w:ascii="宋体"/>
      <w:sz w:val="24"/>
    </w:rPr>
  </w:style>
  <w:style w:type="character" w:customStyle="1" w:styleId="77">
    <w:name w:val="HTML 预设格式 Char"/>
    <w:link w:val="36"/>
    <w:autoRedefine/>
    <w:qFormat/>
    <w:uiPriority w:val="0"/>
    <w:rPr>
      <w:rFonts w:ascii="宋体" w:hAnsi="宋体" w:cs="宋体"/>
      <w:sz w:val="24"/>
      <w:szCs w:val="24"/>
    </w:rPr>
  </w:style>
  <w:style w:type="character" w:customStyle="1" w:styleId="78">
    <w:name w:val="标题 Char1"/>
    <w:link w:val="39"/>
    <w:autoRedefine/>
    <w:qFormat/>
    <w:uiPriority w:val="0"/>
    <w:rPr>
      <w:b/>
      <w:kern w:val="2"/>
      <w:sz w:val="32"/>
    </w:rPr>
  </w:style>
  <w:style w:type="character" w:customStyle="1" w:styleId="79">
    <w:name w:val="批注主题 Char"/>
    <w:link w:val="40"/>
    <w:autoRedefine/>
    <w:qFormat/>
    <w:uiPriority w:val="0"/>
    <w:rPr>
      <w:rFonts w:ascii="Times New Roman" w:hAnsi="Times New Roman" w:eastAsia="宋体" w:cs="Times New Roman"/>
      <w:b/>
      <w:bCs/>
      <w:kern w:val="2"/>
      <w:sz w:val="21"/>
      <w:szCs w:val="24"/>
      <w:lang w:val="en-US" w:eastAsia="zh-CN" w:bidi="ar-SA"/>
    </w:rPr>
  </w:style>
  <w:style w:type="character" w:customStyle="1" w:styleId="80">
    <w:name w:val="批注文字 字符"/>
    <w:autoRedefine/>
    <w:qFormat/>
    <w:uiPriority w:val="99"/>
    <w:rPr>
      <w:rFonts w:ascii="Times New Roman" w:hAnsi="Times New Roman" w:eastAsia="宋体" w:cs="Times New Roman"/>
      <w:sz w:val="24"/>
      <w:lang w:val="en-US" w:eastAsia="zh-CN" w:bidi="ar-SA"/>
    </w:rPr>
  </w:style>
  <w:style w:type="character" w:customStyle="1" w:styleId="81">
    <w:name w:val="正文首行缩进 2 Char"/>
    <w:link w:val="42"/>
    <w:autoRedefine/>
    <w:qFormat/>
    <w:uiPriority w:val="0"/>
    <w:rPr>
      <w:rFonts w:eastAsia="宋体"/>
      <w:kern w:val="2"/>
      <w:sz w:val="24"/>
      <w:szCs w:val="24"/>
      <w:lang w:val="en-US" w:eastAsia="zh-CN" w:bidi="ar-SA"/>
    </w:rPr>
  </w:style>
  <w:style w:type="character" w:customStyle="1" w:styleId="82">
    <w:name w:val="c21"/>
    <w:autoRedefine/>
    <w:qFormat/>
    <w:uiPriority w:val="0"/>
    <w:rPr>
      <w:rFonts w:hint="default" w:ascii="ˎ̥" w:hAnsi="ˎ̥"/>
      <w:color w:val="000000"/>
      <w:sz w:val="20"/>
      <w:szCs w:val="20"/>
      <w:u w:val="none"/>
    </w:rPr>
  </w:style>
  <w:style w:type="character" w:customStyle="1" w:styleId="83">
    <w:name w:val="title4"/>
    <w:autoRedefine/>
    <w:qFormat/>
    <w:uiPriority w:val="0"/>
    <w:rPr>
      <w:b/>
      <w:bCs/>
      <w:color w:val="1D87B3"/>
      <w:sz w:val="15"/>
      <w:szCs w:val="15"/>
    </w:rPr>
  </w:style>
  <w:style w:type="character" w:customStyle="1" w:styleId="84">
    <w:name w:val="标题 2 Char Char"/>
    <w:autoRedefine/>
    <w:qFormat/>
    <w:uiPriority w:val="0"/>
    <w:rPr>
      <w:rFonts w:ascii="Arial" w:hAnsi="Arial" w:eastAsia="黑体"/>
      <w:b/>
      <w:bCs/>
      <w:kern w:val="2"/>
      <w:sz w:val="32"/>
      <w:szCs w:val="32"/>
      <w:lang w:val="en-US" w:eastAsia="zh-CN" w:bidi="ar-SA"/>
    </w:rPr>
  </w:style>
  <w:style w:type="character" w:customStyle="1" w:styleId="85">
    <w:name w:val="black1"/>
    <w:autoRedefine/>
    <w:qFormat/>
    <w:uiPriority w:val="0"/>
    <w:rPr>
      <w:color w:val="000000"/>
    </w:rPr>
  </w:style>
  <w:style w:type="character" w:customStyle="1" w:styleId="86">
    <w:name w:val="street-address"/>
    <w:autoRedefine/>
    <w:qFormat/>
    <w:uiPriority w:val="0"/>
  </w:style>
  <w:style w:type="character" w:customStyle="1" w:styleId="87">
    <w:name w:val="locality"/>
    <w:autoRedefine/>
    <w:qFormat/>
    <w:uiPriority w:val="0"/>
  </w:style>
  <w:style w:type="character" w:customStyle="1" w:styleId="88">
    <w:name w:val="正文文本缩进 Char1"/>
    <w:link w:val="89"/>
    <w:autoRedefine/>
    <w:qFormat/>
    <w:uiPriority w:val="0"/>
    <w:rPr>
      <w:rFonts w:ascii="宋体" w:hAnsi="宋体" w:eastAsia="宋体"/>
      <w:sz w:val="24"/>
      <w:szCs w:val="24"/>
      <w:lang w:bidi="ar-SA"/>
    </w:rPr>
  </w:style>
  <w:style w:type="paragraph" w:customStyle="1" w:styleId="89">
    <w:name w:val="正文文本缩进1"/>
    <w:basedOn w:val="1"/>
    <w:link w:val="88"/>
    <w:autoRedefine/>
    <w:qFormat/>
    <w:uiPriority w:val="0"/>
    <w:pPr>
      <w:spacing w:line="480" w:lineRule="exact"/>
      <w:ind w:firstLine="480" w:firstLineChars="200"/>
    </w:pPr>
    <w:rPr>
      <w:rFonts w:ascii="宋体" w:hAnsi="宋体"/>
      <w:kern w:val="0"/>
      <w:sz w:val="24"/>
      <w:lang w:val="zh-CN"/>
    </w:rPr>
  </w:style>
  <w:style w:type="character" w:customStyle="1" w:styleId="90">
    <w:name w:val="Char Char11"/>
    <w:autoRedefine/>
    <w:qFormat/>
    <w:uiPriority w:val="0"/>
    <w:rPr>
      <w:rFonts w:ascii="宋体" w:eastAsia="宋体"/>
      <w:b/>
      <w:sz w:val="24"/>
      <w:u w:val="single"/>
      <w:lang w:val="en-US" w:eastAsia="zh-CN" w:bidi="ar-SA"/>
    </w:rPr>
  </w:style>
  <w:style w:type="character" w:customStyle="1" w:styleId="91">
    <w:name w:val="txt"/>
    <w:autoRedefine/>
    <w:qFormat/>
    <w:uiPriority w:val="0"/>
  </w:style>
  <w:style w:type="character" w:customStyle="1" w:styleId="92">
    <w:name w:val="正文缩进 Char Char"/>
    <w:link w:val="93"/>
    <w:autoRedefine/>
    <w:qFormat/>
    <w:uiPriority w:val="0"/>
    <w:rPr>
      <w:rFonts w:ascii="宋体" w:eastAsia="宋体"/>
      <w:snapToGrid w:val="0"/>
      <w:color w:val="000000"/>
      <w:kern w:val="28"/>
      <w:sz w:val="28"/>
      <w:lang w:bidi="ar-SA"/>
    </w:rPr>
  </w:style>
  <w:style w:type="paragraph" w:customStyle="1" w:styleId="93">
    <w:name w:val="正文缩进1"/>
    <w:basedOn w:val="1"/>
    <w:link w:val="92"/>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character" w:customStyle="1" w:styleId="94">
    <w:name w:val="普通文字1 Char1"/>
    <w:link w:val="95"/>
    <w:autoRedefine/>
    <w:qFormat/>
    <w:uiPriority w:val="0"/>
    <w:rPr>
      <w:rFonts w:ascii="宋体" w:hAnsi="Courier New" w:eastAsia="宋体"/>
      <w:kern w:val="2"/>
      <w:sz w:val="21"/>
      <w:lang w:val="en-US" w:eastAsia="zh-CN" w:bidi="ar-SA"/>
    </w:rPr>
  </w:style>
  <w:style w:type="paragraph" w:customStyle="1" w:styleId="95">
    <w:name w:val="纯文本1"/>
    <w:basedOn w:val="1"/>
    <w:link w:val="94"/>
    <w:autoRedefine/>
    <w:qFormat/>
    <w:uiPriority w:val="0"/>
    <w:rPr>
      <w:rFonts w:ascii="宋体" w:hAnsi="Courier New"/>
      <w:szCs w:val="20"/>
    </w:rPr>
  </w:style>
  <w:style w:type="character" w:customStyle="1" w:styleId="96">
    <w:name w:val="chanpin1"/>
    <w:autoRedefine/>
    <w:qFormat/>
    <w:uiPriority w:val="0"/>
    <w:rPr>
      <w:rFonts w:hint="default" w:ascii="ˎ̥" w:hAnsi="ˎ̥"/>
      <w:color w:val="000000"/>
      <w:sz w:val="20"/>
      <w:szCs w:val="20"/>
      <w:u w:val="none"/>
    </w:rPr>
  </w:style>
  <w:style w:type="character" w:customStyle="1" w:styleId="97">
    <w:name w:val="列出段落 Char1"/>
    <w:link w:val="98"/>
    <w:autoRedefine/>
    <w:qFormat/>
    <w:uiPriority w:val="34"/>
    <w:rPr>
      <w:rFonts w:ascii="Calibri" w:hAnsi="Calibri" w:eastAsia="宋体"/>
      <w:kern w:val="2"/>
      <w:sz w:val="21"/>
      <w:szCs w:val="22"/>
      <w:lang w:val="en-US" w:eastAsia="zh-CN" w:bidi="ar-SA"/>
    </w:rPr>
  </w:style>
  <w:style w:type="paragraph" w:styleId="98">
    <w:name w:val="List Paragraph"/>
    <w:basedOn w:val="1"/>
    <w:link w:val="97"/>
    <w:autoRedefine/>
    <w:qFormat/>
    <w:uiPriority w:val="34"/>
    <w:pPr>
      <w:ind w:firstLine="420" w:firstLineChars="200"/>
    </w:pPr>
    <w:rPr>
      <w:rFonts w:ascii="Calibri" w:hAnsi="Calibri"/>
      <w:szCs w:val="22"/>
    </w:rPr>
  </w:style>
  <w:style w:type="character" w:customStyle="1" w:styleId="99">
    <w:name w:val="标题 3 Char Char"/>
    <w:autoRedefine/>
    <w:qFormat/>
    <w:uiPriority w:val="0"/>
    <w:rPr>
      <w:rFonts w:eastAsia="宋体"/>
      <w:b/>
      <w:bCs/>
      <w:kern w:val="2"/>
      <w:sz w:val="32"/>
      <w:szCs w:val="32"/>
      <w:lang w:val="en-US" w:eastAsia="zh-CN" w:bidi="ar-SA"/>
    </w:rPr>
  </w:style>
  <w:style w:type="character" w:customStyle="1" w:styleId="100">
    <w:name w:val="段1 Char"/>
    <w:autoRedefine/>
    <w:qFormat/>
    <w:uiPriority w:val="0"/>
    <w:rPr>
      <w:rFonts w:ascii="宋体" w:eastAsia="宋体"/>
      <w:sz w:val="24"/>
      <w:lang w:val="en-US" w:eastAsia="zh-CN" w:bidi="ar-SA"/>
    </w:rPr>
  </w:style>
  <w:style w:type="character" w:customStyle="1" w:styleId="101">
    <w:name w:val="chanpin拷贝"/>
    <w:autoRedefine/>
    <w:qFormat/>
    <w:uiPriority w:val="0"/>
  </w:style>
  <w:style w:type="character" w:customStyle="1" w:styleId="102">
    <w:name w:val="纯文本 Char1"/>
    <w:autoRedefine/>
    <w:qFormat/>
    <w:uiPriority w:val="0"/>
    <w:rPr>
      <w:rFonts w:ascii="宋体" w:hAnsi="Courier New" w:eastAsia="宋体"/>
      <w:kern w:val="2"/>
      <w:sz w:val="21"/>
      <w:lang w:val="en-US" w:eastAsia="zh-CN" w:bidi="ar-SA"/>
    </w:rPr>
  </w:style>
  <w:style w:type="character" w:customStyle="1" w:styleId="103">
    <w:name w:val="apple-style-span"/>
    <w:autoRedefine/>
    <w:qFormat/>
    <w:uiPriority w:val="0"/>
    <w:rPr>
      <w:rFonts w:cs="Times New Roman"/>
    </w:rPr>
  </w:style>
  <w:style w:type="paragraph" w:customStyle="1" w:styleId="104">
    <w:name w:val="二级条标题"/>
    <w:basedOn w:val="105"/>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5">
    <w:name w:val="一级条标题"/>
    <w:basedOn w:val="106"/>
    <w:next w:val="1"/>
    <w:autoRedefine/>
    <w:qFormat/>
    <w:uiPriority w:val="0"/>
    <w:pPr>
      <w:numPr>
        <w:ilvl w:val="1"/>
      </w:numPr>
      <w:tabs>
        <w:tab w:val="left" w:pos="360"/>
        <w:tab w:val="left" w:pos="840"/>
      </w:tabs>
      <w:ind w:left="0" w:hanging="840"/>
      <w:outlineLvl w:val="1"/>
    </w:pPr>
  </w:style>
  <w:style w:type="paragraph" w:customStyle="1" w:styleId="106">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7">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8">
    <w:name w:val="字元 字元"/>
    <w:basedOn w:val="1"/>
    <w:autoRedefine/>
    <w:qFormat/>
    <w:uiPriority w:val="0"/>
    <w:rPr>
      <w:rFonts w:ascii="Tahoma" w:hAnsi="Tahoma"/>
      <w:sz w:val="24"/>
      <w:szCs w:val="20"/>
    </w:rPr>
  </w:style>
  <w:style w:type="paragraph" w:customStyle="1" w:styleId="109">
    <w:name w:val="Char3 Char Char Char"/>
    <w:basedOn w:val="1"/>
    <w:autoRedefine/>
    <w:qFormat/>
    <w:uiPriority w:val="0"/>
    <w:rPr>
      <w:rFonts w:ascii="Tahoma" w:hAnsi="Tahoma"/>
      <w:sz w:val="24"/>
      <w:szCs w:val="20"/>
    </w:rPr>
  </w:style>
  <w:style w:type="paragraph" w:customStyle="1" w:styleId="110">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1">
    <w:name w:val="项目编号2"/>
    <w:basedOn w:val="112"/>
    <w:autoRedefine/>
    <w:qFormat/>
    <w:uiPriority w:val="0"/>
    <w:pPr>
      <w:numPr>
        <w:numId w:val="2"/>
      </w:numPr>
    </w:pPr>
  </w:style>
  <w:style w:type="paragraph" w:customStyle="1" w:styleId="112">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3">
    <w:name w:val="图中文字"/>
    <w:basedOn w:val="1"/>
    <w:autoRedefine/>
    <w:qFormat/>
    <w:uiPriority w:val="0"/>
    <w:pPr>
      <w:adjustRightInd w:val="0"/>
      <w:snapToGrid w:val="0"/>
      <w:spacing w:line="0" w:lineRule="atLeast"/>
      <w:jc w:val="center"/>
    </w:pPr>
    <w:rPr>
      <w:sz w:val="24"/>
      <w:szCs w:val="20"/>
    </w:rPr>
  </w:style>
  <w:style w:type="paragraph" w:customStyle="1" w:styleId="114">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6">
    <w:name w:val="Char2"/>
    <w:basedOn w:val="1"/>
    <w:autoRedefine/>
    <w:qFormat/>
    <w:uiPriority w:val="0"/>
    <w:rPr>
      <w:rFonts w:ascii="Tahoma" w:hAnsi="Tahoma"/>
      <w:sz w:val="24"/>
      <w:szCs w:val="20"/>
    </w:rPr>
  </w:style>
  <w:style w:type="paragraph" w:customStyle="1" w:styleId="117">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0">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4">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6">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0">
    <w:name w:val="font8"/>
    <w:basedOn w:val="1"/>
    <w:autoRedefine/>
    <w:qFormat/>
    <w:uiPriority w:val="0"/>
    <w:pPr>
      <w:widowControl/>
      <w:spacing w:before="100" w:beforeAutospacing="1" w:after="100" w:afterAutospacing="1"/>
      <w:jc w:val="left"/>
    </w:pPr>
    <w:rPr>
      <w:kern w:val="0"/>
      <w:sz w:val="36"/>
      <w:szCs w:val="36"/>
    </w:rPr>
  </w:style>
  <w:style w:type="paragraph" w:customStyle="1" w:styleId="131">
    <w:name w:val="Char"/>
    <w:basedOn w:val="1"/>
    <w:autoRedefine/>
    <w:qFormat/>
    <w:uiPriority w:val="0"/>
    <w:pPr>
      <w:tabs>
        <w:tab w:val="left" w:pos="360"/>
      </w:tabs>
    </w:pPr>
    <w:rPr>
      <w:sz w:val="24"/>
    </w:rPr>
  </w:style>
  <w:style w:type="paragraph" w:customStyle="1" w:styleId="132">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3">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 Char1"/>
    <w:basedOn w:val="14"/>
    <w:autoRedefine/>
    <w:qFormat/>
    <w:uiPriority w:val="0"/>
    <w:rPr>
      <w:rFonts w:ascii="Tahoma" w:hAnsi="Tahoma"/>
      <w:sz w:val="24"/>
    </w:rPr>
  </w:style>
  <w:style w:type="paragraph" w:customStyle="1" w:styleId="13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8">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0">
    <w:name w:val="Char1 Char Char Char1"/>
    <w:basedOn w:val="1"/>
    <w:autoRedefine/>
    <w:qFormat/>
    <w:uiPriority w:val="0"/>
    <w:rPr>
      <w:rFonts w:ascii="Tahoma" w:hAnsi="Tahoma" w:cs="仿宋_GB2312"/>
      <w:sz w:val="24"/>
      <w:szCs w:val="28"/>
    </w:rPr>
  </w:style>
  <w:style w:type="paragraph" w:customStyle="1" w:styleId="141">
    <w:name w:val="四级条标题"/>
    <w:basedOn w:val="142"/>
    <w:next w:val="1"/>
    <w:autoRedefine/>
    <w:qFormat/>
    <w:uiPriority w:val="0"/>
    <w:pPr>
      <w:numPr>
        <w:ilvl w:val="4"/>
      </w:numPr>
      <w:tabs>
        <w:tab w:val="left" w:pos="360"/>
        <w:tab w:val="left" w:pos="840"/>
      </w:tabs>
      <w:ind w:left="0" w:hanging="840"/>
      <w:outlineLvl w:val="4"/>
    </w:pPr>
  </w:style>
  <w:style w:type="paragraph" w:customStyle="1" w:styleId="142">
    <w:name w:val="三级条标题"/>
    <w:basedOn w:val="104"/>
    <w:next w:val="1"/>
    <w:autoRedefine/>
    <w:qFormat/>
    <w:uiPriority w:val="0"/>
    <w:pPr>
      <w:numPr>
        <w:ilvl w:val="3"/>
        <w:numId w:val="1"/>
      </w:numPr>
      <w:ind w:left="0" w:hanging="840"/>
      <w:outlineLvl w:val="3"/>
    </w:pPr>
  </w:style>
  <w:style w:type="paragraph" w:customStyle="1" w:styleId="143">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4">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5">
    <w:name w:val="List Paragraph1"/>
    <w:basedOn w:val="1"/>
    <w:autoRedefine/>
    <w:qFormat/>
    <w:uiPriority w:val="0"/>
    <w:pPr>
      <w:ind w:firstLine="420" w:firstLineChars="200"/>
    </w:pPr>
    <w:rPr>
      <w:rFonts w:ascii="Calibri" w:hAnsi="Calibri"/>
      <w:szCs w:val="22"/>
    </w:rPr>
  </w:style>
  <w:style w:type="paragraph" w:customStyle="1" w:styleId="146">
    <w:name w:val="项目符号1"/>
    <w:basedOn w:val="147"/>
    <w:autoRedefine/>
    <w:qFormat/>
    <w:uiPriority w:val="0"/>
    <w:pPr>
      <w:ind w:left="-25" w:firstLine="0"/>
    </w:pPr>
  </w:style>
  <w:style w:type="paragraph" w:customStyle="1" w:styleId="147">
    <w:name w:val="正文文本样式"/>
    <w:basedOn w:val="1"/>
    <w:autoRedefine/>
    <w:qFormat/>
    <w:uiPriority w:val="0"/>
    <w:pPr>
      <w:spacing w:line="360" w:lineRule="auto"/>
      <w:ind w:firstLine="482"/>
    </w:pPr>
    <w:rPr>
      <w:rFonts w:cs="宋体"/>
      <w:sz w:val="24"/>
      <w:szCs w:val="20"/>
    </w:rPr>
  </w:style>
  <w:style w:type="paragraph" w:customStyle="1" w:styleId="14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五级条标题"/>
    <w:basedOn w:val="141"/>
    <w:next w:val="1"/>
    <w:autoRedefine/>
    <w:qFormat/>
    <w:uiPriority w:val="0"/>
    <w:pPr>
      <w:numPr>
        <w:ilvl w:val="5"/>
      </w:numPr>
      <w:ind w:left="0" w:hanging="840"/>
      <w:outlineLvl w:val="5"/>
    </w:pPr>
  </w:style>
  <w:style w:type="paragraph" w:customStyle="1" w:styleId="151">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2">
    <w:name w:val="文档正文"/>
    <w:basedOn w:val="1"/>
    <w:autoRedefine/>
    <w:qFormat/>
    <w:uiPriority w:val="0"/>
    <w:pPr>
      <w:snapToGrid w:val="0"/>
      <w:spacing w:before="120" w:after="120" w:line="180" w:lineRule="auto"/>
    </w:pPr>
    <w:rPr>
      <w:rFonts w:ascii="Arial" w:hAnsi="Arial"/>
      <w:szCs w:val="20"/>
    </w:rPr>
  </w:style>
  <w:style w:type="paragraph" w:customStyle="1" w:styleId="15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5">
    <w:name w:val="Char Char Char1 Char"/>
    <w:basedOn w:val="1"/>
    <w:autoRedefine/>
    <w:qFormat/>
    <w:uiPriority w:val="0"/>
    <w:rPr>
      <w:rFonts w:ascii="Tahoma" w:hAnsi="Tahoma"/>
      <w:sz w:val="24"/>
      <w:szCs w:val="20"/>
    </w:rPr>
  </w:style>
  <w:style w:type="paragraph" w:customStyle="1" w:styleId="156">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7">
    <w:name w:val="1名"/>
    <w:basedOn w:val="1"/>
    <w:autoRedefine/>
    <w:qFormat/>
    <w:uiPriority w:val="0"/>
    <w:pPr>
      <w:numPr>
        <w:ilvl w:val="0"/>
        <w:numId w:val="5"/>
      </w:numPr>
      <w:spacing w:before="120"/>
    </w:pPr>
    <w:rPr>
      <w:rFonts w:ascii="宋体"/>
      <w:sz w:val="28"/>
      <w:szCs w:val="20"/>
    </w:rPr>
  </w:style>
  <w:style w:type="paragraph" w:customStyle="1" w:styleId="158">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9">
    <w:name w:val="Char Char Char1 Char1"/>
    <w:basedOn w:val="1"/>
    <w:autoRedefine/>
    <w:qFormat/>
    <w:uiPriority w:val="0"/>
    <w:rPr>
      <w:rFonts w:ascii="Tahoma" w:hAnsi="Tahoma"/>
      <w:sz w:val="24"/>
      <w:szCs w:val="20"/>
    </w:rPr>
  </w:style>
  <w:style w:type="paragraph" w:customStyle="1" w:styleId="160">
    <w:name w:val="Char Char Char Char Char Char Char Char Char Char"/>
    <w:basedOn w:val="1"/>
    <w:autoRedefine/>
    <w:qFormat/>
    <w:uiPriority w:val="0"/>
  </w:style>
  <w:style w:type="paragraph" w:customStyle="1" w:styleId="161">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2">
    <w:name w:val="Char1"/>
    <w:basedOn w:val="1"/>
    <w:autoRedefine/>
    <w:qFormat/>
    <w:uiPriority w:val="0"/>
    <w:pPr>
      <w:tabs>
        <w:tab w:val="left" w:pos="360"/>
      </w:tabs>
    </w:pPr>
    <w:rPr>
      <w:sz w:val="24"/>
    </w:rPr>
  </w:style>
  <w:style w:type="paragraph" w:customStyle="1" w:styleId="163">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5">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6">
    <w:name w:val="默认段落字体 Para Char Char Char Char"/>
    <w:basedOn w:val="1"/>
    <w:autoRedefine/>
    <w:qFormat/>
    <w:uiPriority w:val="0"/>
    <w:rPr>
      <w:rFonts w:ascii="Arial" w:hAnsi="Arial" w:cs="Arial"/>
      <w:szCs w:val="21"/>
    </w:rPr>
  </w:style>
  <w:style w:type="paragraph" w:customStyle="1" w:styleId="167">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9">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2">
    <w:name w:val="缺省文本"/>
    <w:basedOn w:val="1"/>
    <w:autoRedefine/>
    <w:qFormat/>
    <w:uiPriority w:val="0"/>
    <w:pPr>
      <w:autoSpaceDE w:val="0"/>
      <w:autoSpaceDN w:val="0"/>
      <w:adjustRightInd w:val="0"/>
      <w:jc w:val="left"/>
    </w:pPr>
    <w:rPr>
      <w:kern w:val="0"/>
      <w:sz w:val="24"/>
    </w:rPr>
  </w:style>
  <w:style w:type="paragraph" w:customStyle="1" w:styleId="173">
    <w:name w:val="Char Char Char1"/>
    <w:basedOn w:val="1"/>
    <w:autoRedefine/>
    <w:qFormat/>
    <w:uiPriority w:val="0"/>
    <w:rPr>
      <w:rFonts w:ascii="Tahoma" w:hAnsi="Tahoma"/>
      <w:sz w:val="24"/>
      <w:szCs w:val="20"/>
    </w:rPr>
  </w:style>
  <w:style w:type="paragraph" w:customStyle="1" w:styleId="174">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6">
    <w:name w:val="样式2"/>
    <w:basedOn w:val="38"/>
    <w:autoRedefine/>
    <w:qFormat/>
    <w:uiPriority w:val="0"/>
    <w:pPr>
      <w:spacing w:line="360" w:lineRule="auto"/>
      <w:jc w:val="center"/>
    </w:pPr>
    <w:rPr>
      <w:sz w:val="24"/>
    </w:rPr>
  </w:style>
  <w:style w:type="paragraph" w:customStyle="1" w:styleId="17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9">
    <w:name w:val="正文 + 楷体_GB2312"/>
    <w:basedOn w:val="1"/>
    <w:autoRedefine/>
    <w:qFormat/>
    <w:uiPriority w:val="0"/>
    <w:pPr>
      <w:widowControl/>
      <w:jc w:val="left"/>
    </w:pPr>
    <w:rPr>
      <w:rFonts w:ascii="楷体_GB2312" w:eastAsia="楷体_GB2312" w:cs="Arial"/>
      <w:kern w:val="0"/>
      <w:sz w:val="24"/>
    </w:rPr>
  </w:style>
  <w:style w:type="paragraph" w:customStyle="1" w:styleId="18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1">
    <w:name w:val="1 Char Char Char Char"/>
    <w:basedOn w:val="1"/>
    <w:autoRedefine/>
    <w:qFormat/>
    <w:uiPriority w:val="0"/>
    <w:rPr>
      <w:rFonts w:ascii="Tahoma" w:hAnsi="Tahoma"/>
      <w:sz w:val="24"/>
      <w:szCs w:val="20"/>
    </w:rPr>
  </w:style>
  <w:style w:type="paragraph" w:customStyle="1" w:styleId="182">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3">
    <w:name w:val="列出段落1"/>
    <w:basedOn w:val="1"/>
    <w:autoRedefine/>
    <w:qFormat/>
    <w:uiPriority w:val="0"/>
    <w:pPr>
      <w:ind w:firstLine="420" w:firstLineChars="200"/>
    </w:pPr>
    <w:rPr>
      <w:rFonts w:ascii="Calibri" w:hAnsi="Calibri"/>
      <w:szCs w:val="22"/>
    </w:rPr>
  </w:style>
  <w:style w:type="paragraph" w:customStyle="1" w:styleId="184">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autoRedefine/>
    <w:qFormat/>
    <w:uiPriority w:val="0"/>
    <w:rPr>
      <w:rFonts w:ascii="Tahoma" w:hAnsi="Tahoma"/>
      <w:sz w:val="24"/>
      <w:szCs w:val="20"/>
    </w:rPr>
  </w:style>
  <w:style w:type="paragraph" w:customStyle="1" w:styleId="186">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7"/>
    <w:autoRedefine/>
    <w:qFormat/>
    <w:uiPriority w:val="0"/>
    <w:pPr>
      <w:numPr>
        <w:ilvl w:val="0"/>
        <w:numId w:val="6"/>
      </w:numPr>
    </w:pPr>
  </w:style>
  <w:style w:type="paragraph" w:customStyle="1" w:styleId="188">
    <w:name w:val="Char21"/>
    <w:basedOn w:val="1"/>
    <w:autoRedefine/>
    <w:qFormat/>
    <w:uiPriority w:val="0"/>
    <w:rPr>
      <w:rFonts w:ascii="Tahoma" w:hAnsi="Tahoma"/>
      <w:sz w:val="24"/>
      <w:szCs w:val="20"/>
    </w:rPr>
  </w:style>
  <w:style w:type="paragraph" w:customStyle="1" w:styleId="189">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autoRedefine/>
    <w:qFormat/>
    <w:uiPriority w:val="0"/>
    <w:rPr>
      <w:rFonts w:ascii="宋体" w:hAnsi="宋体" w:cs="Courier New"/>
      <w:sz w:val="32"/>
      <w:szCs w:val="32"/>
    </w:rPr>
  </w:style>
  <w:style w:type="paragraph" w:customStyle="1" w:styleId="191">
    <w:name w:val="正文文本样式 加粗"/>
    <w:basedOn w:val="147"/>
    <w:autoRedefine/>
    <w:qFormat/>
    <w:uiPriority w:val="0"/>
    <w:rPr>
      <w:b/>
    </w:rPr>
  </w:style>
  <w:style w:type="paragraph" w:customStyle="1" w:styleId="192">
    <w:name w:val="Char2 Char Char Char Char Char Char"/>
    <w:basedOn w:val="1"/>
    <w:autoRedefine/>
    <w:qFormat/>
    <w:uiPriority w:val="0"/>
    <w:pPr>
      <w:widowControl/>
      <w:spacing w:line="400" w:lineRule="exact"/>
      <w:jc w:val="center"/>
    </w:pPr>
  </w:style>
  <w:style w:type="paragraph" w:customStyle="1" w:styleId="193">
    <w:name w:val="Char Char4"/>
    <w:basedOn w:val="1"/>
    <w:autoRedefine/>
    <w:qFormat/>
    <w:uiPriority w:val="0"/>
    <w:pPr>
      <w:widowControl/>
      <w:spacing w:line="400" w:lineRule="exact"/>
      <w:jc w:val="center"/>
    </w:pPr>
  </w:style>
  <w:style w:type="paragraph" w:customStyle="1" w:styleId="194">
    <w:name w:val="Char3 Char Char Char1"/>
    <w:basedOn w:val="1"/>
    <w:autoRedefine/>
    <w:qFormat/>
    <w:uiPriority w:val="0"/>
    <w:rPr>
      <w:rFonts w:ascii="Tahoma" w:hAnsi="Tahoma"/>
      <w:sz w:val="24"/>
      <w:szCs w:val="20"/>
    </w:rPr>
  </w:style>
  <w:style w:type="paragraph" w:styleId="19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autoRedefine/>
    <w:qFormat/>
    <w:uiPriority w:val="0"/>
    <w:rPr>
      <w:kern w:val="2"/>
      <w:sz w:val="21"/>
      <w:szCs w:val="24"/>
      <w:lang w:val="zh-CN" w:eastAsia="zh-CN" w:bidi="ar-SA"/>
    </w:rPr>
  </w:style>
  <w:style w:type="paragraph" w:customStyle="1" w:styleId="198">
    <w:name w:val="1"/>
    <w:link w:val="197"/>
    <w:autoRedefine/>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autoRedefine/>
    <w:qFormat/>
    <w:uiPriority w:val="0"/>
    <w:pPr>
      <w:adjustRightInd w:val="0"/>
      <w:snapToGrid w:val="0"/>
      <w:spacing w:after="50" w:line="360" w:lineRule="auto"/>
    </w:pPr>
    <w:rPr>
      <w:sz w:val="24"/>
    </w:rPr>
  </w:style>
  <w:style w:type="paragraph" w:customStyle="1" w:styleId="200">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autoRedefine/>
    <w:qFormat/>
    <w:uiPriority w:val="0"/>
    <w:pPr>
      <w:adjustRightInd w:val="0"/>
      <w:snapToGrid w:val="0"/>
      <w:jc w:val="left"/>
    </w:pPr>
    <w:rPr>
      <w:rFonts w:ascii="宋体" w:hAnsi="宋体"/>
      <w:color w:val="000000"/>
      <w:szCs w:val="21"/>
      <w:lang w:val="zh-CN"/>
    </w:rPr>
  </w:style>
  <w:style w:type="character" w:customStyle="1" w:styleId="202">
    <w:name w:val="正文表格 Char"/>
    <w:link w:val="201"/>
    <w:autoRedefine/>
    <w:qFormat/>
    <w:uiPriority w:val="0"/>
    <w:rPr>
      <w:rFonts w:ascii="宋体" w:hAnsi="宋体"/>
      <w:color w:val="000000"/>
      <w:kern w:val="2"/>
      <w:sz w:val="21"/>
      <w:szCs w:val="21"/>
    </w:rPr>
  </w:style>
  <w:style w:type="paragraph" w:customStyle="1" w:styleId="203">
    <w:name w:val="正文重点"/>
    <w:basedOn w:val="1"/>
    <w:link w:val="204"/>
    <w:autoRedefine/>
    <w:qFormat/>
    <w:uiPriority w:val="0"/>
    <w:pPr>
      <w:adjustRightInd w:val="0"/>
      <w:spacing w:line="360" w:lineRule="auto"/>
      <w:ind w:firstLine="482" w:firstLineChars="200"/>
      <w:jc w:val="left"/>
      <w:textAlignment w:val="baseline"/>
    </w:pPr>
    <w:rPr>
      <w:b/>
      <w:kern w:val="0"/>
      <w:sz w:val="24"/>
      <w:szCs w:val="20"/>
      <w:lang w:val="zh-CN"/>
    </w:rPr>
  </w:style>
  <w:style w:type="character" w:customStyle="1" w:styleId="204">
    <w:name w:val="正文重点 Char"/>
    <w:link w:val="203"/>
    <w:autoRedefine/>
    <w:qFormat/>
    <w:uiPriority w:val="0"/>
    <w:rPr>
      <w:b/>
      <w:sz w:val="24"/>
    </w:rPr>
  </w:style>
  <w:style w:type="paragraph" w:customStyle="1" w:styleId="205">
    <w:name w:val="标题1-附件"/>
    <w:basedOn w:val="2"/>
    <w:autoRedefine/>
    <w:qFormat/>
    <w:uiPriority w:val="0"/>
    <w:pPr>
      <w:jc w:val="left"/>
    </w:pPr>
    <w:rPr>
      <w:sz w:val="24"/>
      <w:szCs w:val="24"/>
    </w:rPr>
  </w:style>
  <w:style w:type="paragraph" w:customStyle="1" w:styleId="206">
    <w:name w:val="正文小标题"/>
    <w:basedOn w:val="1"/>
    <w:next w:val="4"/>
    <w:link w:val="207"/>
    <w:autoRedefine/>
    <w:qFormat/>
    <w:uiPriority w:val="0"/>
    <w:pPr>
      <w:adjustRightInd w:val="0"/>
      <w:snapToGrid w:val="0"/>
      <w:spacing w:before="312" w:beforeLines="100" w:after="312" w:afterLines="100"/>
      <w:ind w:firstLine="482"/>
      <w:jc w:val="left"/>
    </w:pPr>
    <w:rPr>
      <w:rFonts w:ascii="宋体" w:hAnsi="宋体"/>
      <w:b/>
      <w:i/>
      <w:color w:val="FF0000"/>
      <w:sz w:val="24"/>
      <w:szCs w:val="20"/>
      <w:lang w:val="zh-CN"/>
    </w:rPr>
  </w:style>
  <w:style w:type="character" w:customStyle="1" w:styleId="207">
    <w:name w:val="正文小标题 Char"/>
    <w:link w:val="206"/>
    <w:autoRedefine/>
    <w:qFormat/>
    <w:uiPriority w:val="0"/>
    <w:rPr>
      <w:rFonts w:ascii="宋体" w:hAnsi="宋体"/>
      <w:b/>
      <w:i/>
      <w:color w:val="FF0000"/>
      <w:kern w:val="2"/>
      <w:sz w:val="24"/>
    </w:rPr>
  </w:style>
  <w:style w:type="paragraph" w:customStyle="1" w:styleId="208">
    <w:name w:val="正文大标题"/>
    <w:basedOn w:val="206"/>
    <w:next w:val="4"/>
    <w:link w:val="209"/>
    <w:autoRedefine/>
    <w:qFormat/>
    <w:uiPriority w:val="0"/>
    <w:pPr>
      <w:jc w:val="center"/>
    </w:pPr>
    <w:rPr>
      <w:i w:val="0"/>
      <w:color w:val="000000"/>
      <w:sz w:val="28"/>
      <w:szCs w:val="21"/>
    </w:rPr>
  </w:style>
  <w:style w:type="character" w:customStyle="1" w:styleId="209">
    <w:name w:val="正文大标题 Char"/>
    <w:link w:val="208"/>
    <w:autoRedefine/>
    <w:qFormat/>
    <w:uiPriority w:val="0"/>
    <w:rPr>
      <w:rFonts w:ascii="宋体" w:hAnsi="宋体"/>
      <w:b/>
      <w:color w:val="000000"/>
      <w:kern w:val="2"/>
      <w:sz w:val="28"/>
      <w:szCs w:val="21"/>
    </w:rPr>
  </w:style>
  <w:style w:type="paragraph" w:customStyle="1" w:styleId="210">
    <w:name w:val="注释"/>
    <w:basedOn w:val="1"/>
    <w:link w:val="211"/>
    <w:autoRedefine/>
    <w:qFormat/>
    <w:uiPriority w:val="0"/>
    <w:pPr>
      <w:adjustRightInd w:val="0"/>
      <w:snapToGrid w:val="0"/>
      <w:ind w:left="420" w:hanging="420" w:hangingChars="200"/>
      <w:jc w:val="left"/>
    </w:pPr>
    <w:rPr>
      <w:rFonts w:ascii="宋体" w:hAnsi="宋体"/>
      <w:szCs w:val="21"/>
      <w:lang w:val="zh-CN"/>
    </w:rPr>
  </w:style>
  <w:style w:type="character" w:customStyle="1" w:styleId="211">
    <w:name w:val="注释 Char"/>
    <w:link w:val="210"/>
    <w:autoRedefine/>
    <w:qFormat/>
    <w:uiPriority w:val="0"/>
    <w:rPr>
      <w:rFonts w:ascii="宋体" w:hAnsi="宋体"/>
      <w:kern w:val="2"/>
      <w:sz w:val="21"/>
      <w:szCs w:val="21"/>
    </w:rPr>
  </w:style>
  <w:style w:type="paragraph" w:customStyle="1" w:styleId="212">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3">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4">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5">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6">
    <w:name w:val="表格1"/>
    <w:basedOn w:val="1"/>
    <w:autoRedefine/>
    <w:qFormat/>
    <w:uiPriority w:val="0"/>
    <w:pPr>
      <w:ind w:firstLine="480" w:firstLineChars="200"/>
      <w:jc w:val="center"/>
    </w:pPr>
    <w:rPr>
      <w:sz w:val="24"/>
      <w:szCs w:val="20"/>
    </w:rPr>
  </w:style>
  <w:style w:type="character" w:customStyle="1" w:styleId="217">
    <w:name w:val="纯文本 字符1"/>
    <w:autoRedefine/>
    <w:qFormat/>
    <w:uiPriority w:val="0"/>
    <w:rPr>
      <w:rFonts w:ascii="宋体" w:hAnsi="Courier New"/>
    </w:rPr>
  </w:style>
  <w:style w:type="character" w:customStyle="1" w:styleId="218">
    <w:name w:val="bjh-p"/>
    <w:autoRedefine/>
    <w:qFormat/>
    <w:uiPriority w:val="0"/>
  </w:style>
  <w:style w:type="paragraph" w:customStyle="1" w:styleId="219">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autoRedefine/>
    <w:qFormat/>
    <w:locked/>
    <w:uiPriority w:val="0"/>
    <w:rPr>
      <w:rFonts w:ascii="宋体" w:hAnsi="宋体"/>
      <w:sz w:val="24"/>
      <w:szCs w:val="24"/>
      <w:lang w:val="en-GB"/>
    </w:rPr>
  </w:style>
  <w:style w:type="paragraph" w:customStyle="1" w:styleId="221">
    <w:name w:val="正文格式"/>
    <w:basedOn w:val="1"/>
    <w:link w:val="220"/>
    <w:autoRedefine/>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autoRedefine/>
    <w:qFormat/>
    <w:uiPriority w:val="0"/>
    <w:rPr>
      <w:rFonts w:ascii="宋体" w:eastAsia="宋体"/>
      <w:b/>
      <w:sz w:val="24"/>
      <w:u w:val="single"/>
      <w:lang w:val="en-US" w:eastAsia="zh-CN" w:bidi="ar-SA"/>
    </w:rPr>
  </w:style>
  <w:style w:type="character" w:customStyle="1" w:styleId="223">
    <w:name w:val="正文缩进 Char"/>
    <w:autoRedefine/>
    <w:qFormat/>
    <w:uiPriority w:val="0"/>
    <w:rPr>
      <w:rFonts w:ascii="宋体" w:eastAsia="宋体"/>
      <w:kern w:val="2"/>
      <w:sz w:val="24"/>
      <w:szCs w:val="24"/>
      <w:lang w:val="en-US" w:eastAsia="zh-CN" w:bidi="ar-SA"/>
    </w:rPr>
  </w:style>
  <w:style w:type="character" w:customStyle="1" w:styleId="224">
    <w:name w:val="Char Char111"/>
    <w:autoRedefine/>
    <w:qFormat/>
    <w:uiPriority w:val="0"/>
    <w:rPr>
      <w:rFonts w:ascii="宋体" w:eastAsia="宋体"/>
      <w:b/>
      <w:sz w:val="24"/>
      <w:u w:val="single"/>
      <w:lang w:val="en-US" w:eastAsia="zh-CN" w:bidi="ar-SA"/>
    </w:rPr>
  </w:style>
  <w:style w:type="character" w:customStyle="1" w:styleId="225">
    <w:name w:val="正文文本缩进 Char"/>
    <w:autoRedefine/>
    <w:qFormat/>
    <w:uiPriority w:val="0"/>
    <w:rPr>
      <w:rFonts w:eastAsia="宋体"/>
      <w:kern w:val="2"/>
      <w:sz w:val="24"/>
      <w:szCs w:val="24"/>
      <w:lang w:val="en-US" w:eastAsia="zh-CN" w:bidi="ar-SA"/>
    </w:rPr>
  </w:style>
  <w:style w:type="character" w:customStyle="1" w:styleId="226">
    <w:name w:val="列出段落 Char"/>
    <w:autoRedefine/>
    <w:qFormat/>
    <w:uiPriority w:val="34"/>
    <w:rPr>
      <w:rFonts w:ascii="Calibri" w:hAnsi="Calibri" w:eastAsia="宋体"/>
      <w:kern w:val="2"/>
      <w:sz w:val="21"/>
      <w:szCs w:val="22"/>
      <w:lang w:val="en-US" w:eastAsia="zh-CN" w:bidi="ar-SA"/>
    </w:rPr>
  </w:style>
  <w:style w:type="character" w:customStyle="1" w:styleId="227">
    <w:name w:val="页眉 Char"/>
    <w:autoRedefine/>
    <w:qFormat/>
    <w:uiPriority w:val="0"/>
    <w:rPr>
      <w:rFonts w:eastAsia="宋体"/>
      <w:kern w:val="2"/>
      <w:sz w:val="18"/>
      <w:szCs w:val="18"/>
      <w:lang w:val="en-US" w:eastAsia="zh-CN" w:bidi="ar-SA"/>
    </w:rPr>
  </w:style>
  <w:style w:type="character" w:customStyle="1" w:styleId="228">
    <w:name w:val="标题 2 Char"/>
    <w:autoRedefine/>
    <w:qFormat/>
    <w:uiPriority w:val="0"/>
    <w:rPr>
      <w:rFonts w:ascii="Arial" w:hAnsi="Arial" w:eastAsia="黑体"/>
      <w:b/>
      <w:sz w:val="30"/>
      <w:lang w:val="en-US" w:eastAsia="zh-CN" w:bidi="ar-SA"/>
    </w:rPr>
  </w:style>
  <w:style w:type="paragraph" w:customStyle="1" w:styleId="229">
    <w:name w:val="字元 字元2"/>
    <w:basedOn w:val="1"/>
    <w:autoRedefine/>
    <w:qFormat/>
    <w:uiPriority w:val="0"/>
    <w:rPr>
      <w:rFonts w:ascii="Tahoma" w:hAnsi="Tahoma"/>
      <w:sz w:val="24"/>
      <w:szCs w:val="20"/>
    </w:rPr>
  </w:style>
  <w:style w:type="paragraph" w:customStyle="1" w:styleId="230">
    <w:name w:val="Char3 Char Char Char2"/>
    <w:basedOn w:val="1"/>
    <w:autoRedefine/>
    <w:qFormat/>
    <w:uiPriority w:val="0"/>
    <w:rPr>
      <w:rFonts w:ascii="Tahoma" w:hAnsi="Tahoma"/>
      <w:sz w:val="24"/>
      <w:szCs w:val="20"/>
    </w:rPr>
  </w:style>
  <w:style w:type="paragraph" w:customStyle="1" w:styleId="231">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2">
    <w:name w:val="Char3"/>
    <w:basedOn w:val="1"/>
    <w:autoRedefine/>
    <w:qFormat/>
    <w:uiPriority w:val="0"/>
    <w:pPr>
      <w:tabs>
        <w:tab w:val="left" w:pos="360"/>
      </w:tabs>
    </w:pPr>
    <w:rPr>
      <w:sz w:val="24"/>
    </w:rPr>
  </w:style>
  <w:style w:type="paragraph" w:customStyle="1" w:styleId="233">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autoRedefine/>
    <w:qFormat/>
    <w:uiPriority w:val="0"/>
    <w:pPr>
      <w:ind w:firstLine="420" w:firstLineChars="200"/>
    </w:pPr>
    <w:rPr>
      <w:rFonts w:ascii="Calibri" w:hAnsi="Calibri"/>
      <w:szCs w:val="22"/>
    </w:rPr>
  </w:style>
  <w:style w:type="paragraph" w:customStyle="1" w:styleId="236">
    <w:name w:val="Char Char Char1 Char2"/>
    <w:basedOn w:val="1"/>
    <w:autoRedefine/>
    <w:qFormat/>
    <w:uiPriority w:val="0"/>
    <w:rPr>
      <w:rFonts w:ascii="Tahoma" w:hAnsi="Tahoma"/>
      <w:sz w:val="24"/>
      <w:szCs w:val="20"/>
    </w:rPr>
  </w:style>
  <w:style w:type="paragraph" w:customStyle="1" w:styleId="237">
    <w:name w:val="Char Char Char2"/>
    <w:basedOn w:val="1"/>
    <w:autoRedefine/>
    <w:qFormat/>
    <w:uiPriority w:val="0"/>
    <w:rPr>
      <w:rFonts w:ascii="Tahoma" w:hAnsi="Tahoma"/>
      <w:sz w:val="24"/>
      <w:szCs w:val="20"/>
    </w:rPr>
  </w:style>
  <w:style w:type="paragraph" w:customStyle="1" w:styleId="238">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39">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autoRedefine/>
    <w:qFormat/>
    <w:uiPriority w:val="0"/>
    <w:rPr>
      <w:rFonts w:ascii="Tahoma" w:hAnsi="Tahoma"/>
      <w:sz w:val="24"/>
      <w:szCs w:val="20"/>
    </w:rPr>
  </w:style>
  <w:style w:type="paragraph" w:customStyle="1" w:styleId="242">
    <w:name w:val="Char Char Char Char Char Char Char Char Char Char2"/>
    <w:basedOn w:val="1"/>
    <w:autoRedefine/>
    <w:qFormat/>
    <w:uiPriority w:val="0"/>
    <w:rPr>
      <w:rFonts w:ascii="宋体" w:hAnsi="宋体" w:cs="Courier New"/>
      <w:sz w:val="32"/>
      <w:szCs w:val="32"/>
    </w:rPr>
  </w:style>
  <w:style w:type="paragraph" w:customStyle="1" w:styleId="243">
    <w:name w:val="Char2 Char Char Char Char Char Char1"/>
    <w:basedOn w:val="1"/>
    <w:autoRedefine/>
    <w:qFormat/>
    <w:uiPriority w:val="0"/>
    <w:pPr>
      <w:widowControl/>
      <w:spacing w:line="400" w:lineRule="exact"/>
      <w:jc w:val="center"/>
    </w:pPr>
  </w:style>
  <w:style w:type="character" w:customStyle="1" w:styleId="244">
    <w:name w:val="页脚 Char"/>
    <w:autoRedefine/>
    <w:qFormat/>
    <w:uiPriority w:val="99"/>
    <w:rPr>
      <w:rFonts w:ascii="宋体" w:eastAsia="宋体"/>
      <w:sz w:val="18"/>
      <w:lang w:val="en-US" w:eastAsia="zh-CN" w:bidi="ar-SA"/>
    </w:rPr>
  </w:style>
  <w:style w:type="paragraph" w:customStyle="1" w:styleId="245">
    <w:name w:val="Char Char41"/>
    <w:basedOn w:val="1"/>
    <w:autoRedefine/>
    <w:qFormat/>
    <w:uiPriority w:val="0"/>
    <w:pPr>
      <w:widowControl/>
      <w:spacing w:line="400" w:lineRule="exact"/>
      <w:jc w:val="center"/>
    </w:pPr>
  </w:style>
  <w:style w:type="character" w:customStyle="1" w:styleId="246">
    <w:name w:val="批注文字 Char"/>
    <w:autoRedefine/>
    <w:qFormat/>
    <w:uiPriority w:val="99"/>
    <w:rPr>
      <w:kern w:val="2"/>
      <w:sz w:val="21"/>
      <w:szCs w:val="24"/>
    </w:rPr>
  </w:style>
  <w:style w:type="character" w:customStyle="1" w:styleId="247">
    <w:name w:val="标题 Char"/>
    <w:autoRedefine/>
    <w:qFormat/>
    <w:uiPriority w:val="0"/>
    <w:rPr>
      <w:b/>
      <w:kern w:val="2"/>
      <w:sz w:val="32"/>
    </w:rPr>
  </w:style>
  <w:style w:type="paragraph" w:customStyle="1" w:styleId="248">
    <w:name w:val="图例"/>
    <w:basedOn w:val="1"/>
    <w:autoRedefine/>
    <w:qFormat/>
    <w:uiPriority w:val="0"/>
    <w:pPr>
      <w:spacing w:before="120" w:after="120" w:line="360" w:lineRule="auto"/>
      <w:jc w:val="center"/>
    </w:pPr>
    <w:rPr>
      <w:rFonts w:eastAsia="仿宋_GB2312"/>
      <w:b/>
      <w:sz w:val="24"/>
      <w:szCs w:val="20"/>
    </w:rPr>
  </w:style>
  <w:style w:type="table" w:customStyle="1" w:styleId="249">
    <w:name w:val="Table Normal"/>
    <w:autoRedefine/>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0">
    <w:name w:val="Table Paragraph"/>
    <w:basedOn w:val="1"/>
    <w:autoRedefine/>
    <w:qFormat/>
    <w:uiPriority w:val="0"/>
    <w:pPr>
      <w:autoSpaceDE w:val="0"/>
      <w:autoSpaceDN w:val="0"/>
      <w:jc w:val="left"/>
    </w:pPr>
    <w:rPr>
      <w:rFonts w:ascii="宋体" w:hAnsi="宋体" w:cs="宋体"/>
      <w:kern w:val="0"/>
      <w:sz w:val="22"/>
      <w:szCs w:val="22"/>
      <w:lang w:eastAsia="en-US"/>
    </w:rPr>
  </w:style>
  <w:style w:type="character" w:customStyle="1" w:styleId="251">
    <w:name w:val="font01"/>
    <w:autoRedefine/>
    <w:qFormat/>
    <w:uiPriority w:val="0"/>
    <w:rPr>
      <w:rFonts w:hint="eastAsia" w:ascii="宋体" w:hAnsi="宋体" w:eastAsia="宋体" w:cs="宋体"/>
      <w:color w:val="000000"/>
      <w:sz w:val="16"/>
      <w:szCs w:val="16"/>
      <w:u w:val="single"/>
    </w:rPr>
  </w:style>
  <w:style w:type="character" w:customStyle="1" w:styleId="252">
    <w:name w:val="font21"/>
    <w:autoRedefine/>
    <w:qFormat/>
    <w:uiPriority w:val="0"/>
    <w:rPr>
      <w:rFonts w:hint="eastAsia" w:ascii="宋体" w:hAnsi="宋体" w:eastAsia="宋体" w:cs="宋体"/>
      <w:color w:val="000000"/>
      <w:sz w:val="16"/>
      <w:szCs w:val="16"/>
      <w:u w:val="none"/>
    </w:rPr>
  </w:style>
  <w:style w:type="paragraph" w:customStyle="1" w:styleId="253">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54">
    <w:name w:val="正文缩进 字符1"/>
    <w:autoRedefine/>
    <w:qFormat/>
    <w:uiPriority w:val="0"/>
    <w:rPr>
      <w:rFonts w:ascii="宋体" w:eastAsia="宋体"/>
      <w:kern w:val="2"/>
      <w:sz w:val="24"/>
      <w:szCs w:val="24"/>
      <w:lang w:val="en-US" w:eastAsia="zh-CN" w:bidi="ar-SA"/>
    </w:rPr>
  </w:style>
  <w:style w:type="character" w:customStyle="1" w:styleId="255">
    <w:name w:val="纯文本 字符3"/>
    <w:autoRedefine/>
    <w:qFormat/>
    <w:uiPriority w:val="0"/>
    <w:rPr>
      <w:rFonts w:hint="eastAsia" w:ascii="宋体" w:hAnsi="Courier New" w:eastAsia="宋体" w:cs="宋体"/>
      <w:kern w:val="2"/>
      <w:sz w:val="21"/>
    </w:rPr>
  </w:style>
  <w:style w:type="paragraph" w:customStyle="1" w:styleId="256">
    <w:name w:val="修订3"/>
    <w:autoRedefine/>
    <w:qFormat/>
    <w:uiPriority w:val="0"/>
    <w:rPr>
      <w:rFonts w:ascii="Times New Roman" w:hAnsi="Times New Roman" w:eastAsia="宋体" w:cs="Times New Roman"/>
      <w:kern w:val="2"/>
      <w:sz w:val="21"/>
      <w:szCs w:val="24"/>
      <w:lang w:val="en-US" w:eastAsia="zh-CN" w:bidi="ar-SA"/>
    </w:rPr>
  </w:style>
  <w:style w:type="paragraph" w:customStyle="1" w:styleId="257">
    <w:name w:val="列表段落1"/>
    <w:basedOn w:val="1"/>
    <w:autoRedefine/>
    <w:qFormat/>
    <w:uiPriority w:val="99"/>
    <w:pPr>
      <w:ind w:firstLine="420" w:firstLineChars="200"/>
    </w:pPr>
  </w:style>
  <w:style w:type="paragraph" w:customStyle="1" w:styleId="258">
    <w:name w:val="标准正文"/>
    <w:basedOn w:val="1"/>
    <w:link w:val="259"/>
    <w:autoRedefine/>
    <w:qFormat/>
    <w:uiPriority w:val="0"/>
    <w:pPr>
      <w:spacing w:line="360" w:lineRule="auto"/>
      <w:ind w:firstLine="560" w:firstLineChars="200"/>
    </w:pPr>
    <w:rPr>
      <w:sz w:val="28"/>
      <w:szCs w:val="28"/>
    </w:rPr>
  </w:style>
  <w:style w:type="character" w:customStyle="1" w:styleId="259">
    <w:name w:val="标准正文 Char"/>
    <w:link w:val="258"/>
    <w:autoRedefine/>
    <w:qFormat/>
    <w:uiPriority w:val="0"/>
    <w:rPr>
      <w:kern w:val="2"/>
      <w:sz w:val="28"/>
      <w:szCs w:val="28"/>
    </w:rPr>
  </w:style>
  <w:style w:type="paragraph" w:customStyle="1" w:styleId="260">
    <w:name w:val="Revision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61">
    <w:name w:val="font41"/>
    <w:basedOn w:val="46"/>
    <w:autoRedefine/>
    <w:qFormat/>
    <w:uiPriority w:val="0"/>
    <w:rPr>
      <w:rFonts w:hint="eastAsia" w:ascii="宋体" w:hAnsi="宋体" w:eastAsia="宋体" w:cs="宋体"/>
      <w:color w:val="FF0000"/>
      <w:sz w:val="20"/>
      <w:szCs w:val="20"/>
      <w:u w:val="none"/>
    </w:rPr>
  </w:style>
  <w:style w:type="character" w:customStyle="1" w:styleId="262">
    <w:name w:val="font61"/>
    <w:basedOn w:val="46"/>
    <w:autoRedefine/>
    <w:qFormat/>
    <w:uiPriority w:val="0"/>
    <w:rPr>
      <w:rFonts w:hint="eastAsia" w:ascii="宋体" w:hAnsi="宋体" w:eastAsia="宋体" w:cs="宋体"/>
      <w:b/>
      <w:bCs/>
      <w:color w:val="FF0000"/>
      <w:sz w:val="20"/>
      <w:szCs w:val="20"/>
      <w:u w:val="none"/>
    </w:rPr>
  </w:style>
  <w:style w:type="character" w:customStyle="1" w:styleId="263">
    <w:name w:val="font71"/>
    <w:basedOn w:val="46"/>
    <w:autoRedefine/>
    <w:qFormat/>
    <w:uiPriority w:val="0"/>
    <w:rPr>
      <w:rFonts w:hint="eastAsia" w:ascii="宋体" w:hAnsi="宋体" w:eastAsia="宋体" w:cs="宋体"/>
      <w:b/>
      <w:bCs/>
      <w:color w:val="7030A0"/>
      <w:sz w:val="20"/>
      <w:szCs w:val="20"/>
      <w:u w:val="none"/>
    </w:rPr>
  </w:style>
  <w:style w:type="character" w:customStyle="1" w:styleId="264">
    <w:name w:val="font31"/>
    <w:basedOn w:val="46"/>
    <w:autoRedefine/>
    <w:qFormat/>
    <w:uiPriority w:val="0"/>
    <w:rPr>
      <w:rFonts w:hint="eastAsia" w:ascii="宋体" w:hAnsi="宋体" w:eastAsia="宋体" w:cs="宋体"/>
      <w:color w:val="7030A0"/>
      <w:sz w:val="20"/>
      <w:szCs w:val="20"/>
      <w:u w:val="none"/>
    </w:rPr>
  </w:style>
  <w:style w:type="character" w:customStyle="1" w:styleId="265">
    <w:name w:val="标题 2 字符2"/>
    <w:autoRedefine/>
    <w:qFormat/>
    <w:uiPriority w:val="9"/>
    <w:rPr>
      <w:rFonts w:ascii="Arial" w:hAnsi="Arial" w:eastAsia="黑体"/>
      <w:b/>
      <w:sz w:val="30"/>
      <w:lang w:val="en-US" w:eastAsia="zh-CN" w:bidi="ar-SA"/>
    </w:rPr>
  </w:style>
  <w:style w:type="paragraph" w:customStyle="1" w:styleId="266">
    <w:name w:val="p0"/>
    <w:basedOn w:val="1"/>
    <w:autoRedefine/>
    <w:qFormat/>
    <w:uiPriority w:val="0"/>
    <w:pPr>
      <w:widowControl/>
    </w:pPr>
    <w:rPr>
      <w:rFonts w:ascii="Calibri" w:hAnsi="Calibri"/>
      <w:kern w:val="0"/>
      <w:szCs w:val="20"/>
    </w:rPr>
  </w:style>
  <w:style w:type="character" w:customStyle="1" w:styleId="267">
    <w:name w:val="正文首行缩进 Char"/>
    <w:basedOn w:val="68"/>
    <w:link w:val="41"/>
    <w:autoRedefine/>
    <w:qFormat/>
    <w:uiPriority w:val="0"/>
    <w:rPr>
      <w:rFonts w:ascii="宋体" w:hAnsi="宋体"/>
      <w:kern w:val="2"/>
      <w:sz w:val="21"/>
      <w:szCs w:val="24"/>
    </w:rPr>
  </w:style>
  <w:style w:type="paragraph" w:customStyle="1" w:styleId="268">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269">
    <w:name w:val="*正文"/>
    <w:basedOn w:val="1"/>
    <w:autoRedefine/>
    <w:qFormat/>
    <w:uiPriority w:val="0"/>
    <w:pPr>
      <w:spacing w:line="360" w:lineRule="auto"/>
      <w:ind w:firstLine="200" w:firstLineChars="200"/>
    </w:pPr>
    <w:rPr>
      <w:rFonts w:ascii="宋体" w:hAnsi="宋体" w:eastAsiaTheme="minorEastAsia" w:cstheme="minorBidi"/>
      <w:sz w:val="20"/>
      <w:szCs w:val="22"/>
      <w:lang w:eastAsia="en-US"/>
    </w:rPr>
  </w:style>
  <w:style w:type="character" w:customStyle="1" w:styleId="270">
    <w:name w:val="ant-breadcrumb-link"/>
    <w:basedOn w:val="46"/>
    <w:autoRedefine/>
    <w:qFormat/>
    <w:uiPriority w:val="0"/>
  </w:style>
  <w:style w:type="paragraph" w:customStyle="1" w:styleId="27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5AD34D-B948-4275-B527-2A148775066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14049</Words>
  <Characters>14824</Characters>
  <Lines>408</Lines>
  <Paragraphs>114</Paragraphs>
  <TotalTime>142</TotalTime>
  <ScaleCrop>false</ScaleCrop>
  <LinksUpToDate>false</LinksUpToDate>
  <CharactersWithSpaces>14954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2023-09-27T07:11:00Z</dcterms:created>
  <dc:creator>尹皓</dc:creator>
  <cp:lastModifiedBy>火锅不要辣</cp:lastModifiedBy>
  <cp:lastPrinted>2025-05-12T08:23:00Z</cp:lastPrinted>
  <dcterms:modified xsi:type="dcterms:W3CDTF">2025-07-07T08:07:00Z</dcterms:modified>
  <dc:title>02年杜范本稿</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648AAC2EA39D46F399049A65F60D716B</vt:lpwstr>
  </property>
  <property fmtid="{D5CDD505-2E9C-101B-9397-08002B2CF9AE}" pid="4" name="KSOTemplateDocerSaveRecord">
    <vt:lpwstr>eyJoZGlkIjoiMDIxMjFlNDkwZDI1OTNkYmIyY2FmMzlhMDVjYTQwMWIiLCJ1c2VySWQiOiI3MTA4NTQwNzkifQ==</vt:lpwstr>
  </property>
</Properties>
</file>