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8AF124">
      <w:pPr>
        <w:spacing w:before="120" w:beforeLines="50" w:after="240" w:afterLines="100"/>
        <w:ind w:firstLine="6808" w:firstLineChars="848"/>
        <w:rPr>
          <w:rFonts w:ascii="仿宋" w:hAnsi="仿宋" w:eastAsia="仿宋" w:cs="仿宋"/>
          <w:b/>
          <w:spacing w:val="40"/>
          <w:sz w:val="72"/>
        </w:rPr>
      </w:pPr>
    </w:p>
    <w:p w14:paraId="63504C03">
      <w:pPr>
        <w:spacing w:before="120" w:beforeLines="50" w:after="240" w:afterLines="100"/>
        <w:rPr>
          <w:rFonts w:ascii="仿宋" w:hAnsi="仿宋" w:eastAsia="仿宋" w:cs="仿宋"/>
          <w:b/>
          <w:spacing w:val="40"/>
          <w:sz w:val="72"/>
        </w:rPr>
      </w:pPr>
    </w:p>
    <w:p w14:paraId="5A181235">
      <w:pPr>
        <w:widowControl/>
        <w:jc w:val="center"/>
        <w:rPr>
          <w:rFonts w:ascii="仿宋" w:hAnsi="仿宋" w:eastAsia="仿宋" w:cs="仿宋"/>
        </w:rPr>
      </w:pPr>
      <w:r>
        <w:rPr>
          <w:rFonts w:hint="eastAsia" w:ascii="仿宋" w:hAnsi="仿宋" w:eastAsia="仿宋" w:cs="仿宋"/>
          <w:b/>
          <w:bCs/>
          <w:color w:val="000000"/>
          <w:kern w:val="0"/>
          <w:sz w:val="60"/>
          <w:szCs w:val="60"/>
          <w:lang w:bidi="ar"/>
        </w:rPr>
        <w:t>北京市政府采购项目</w:t>
      </w:r>
    </w:p>
    <w:p w14:paraId="5C69D25C">
      <w:pPr>
        <w:widowControl/>
        <w:jc w:val="center"/>
        <w:rPr>
          <w:rFonts w:ascii="仿宋" w:hAnsi="仿宋" w:eastAsia="仿宋" w:cs="仿宋"/>
          <w:b/>
          <w:bCs/>
          <w:color w:val="000000"/>
          <w:kern w:val="0"/>
          <w:sz w:val="60"/>
          <w:szCs w:val="60"/>
          <w:lang w:bidi="ar"/>
        </w:rPr>
      </w:pPr>
    </w:p>
    <w:p w14:paraId="59023676">
      <w:pPr>
        <w:widowControl/>
        <w:jc w:val="center"/>
        <w:rPr>
          <w:rFonts w:hint="eastAsia" w:ascii="仿宋" w:hAnsi="仿宋" w:eastAsia="仿宋" w:cs="仿宋"/>
          <w:b/>
          <w:bCs/>
          <w:color w:val="000000"/>
          <w:kern w:val="0"/>
          <w:sz w:val="60"/>
          <w:szCs w:val="60"/>
          <w:lang w:bidi="ar"/>
        </w:rPr>
      </w:pPr>
      <w:r>
        <w:rPr>
          <w:rFonts w:hint="eastAsia" w:ascii="仿宋" w:hAnsi="仿宋" w:eastAsia="仿宋" w:cs="仿宋"/>
          <w:b/>
          <w:bCs/>
          <w:color w:val="000000"/>
          <w:kern w:val="0"/>
          <w:sz w:val="60"/>
          <w:szCs w:val="60"/>
          <w:lang w:bidi="ar"/>
        </w:rPr>
        <w:t>公开招标文件</w:t>
      </w:r>
      <w:r>
        <w:rPr>
          <w:rFonts w:hint="eastAsia" w:ascii="仿宋" w:hAnsi="仿宋" w:eastAsia="仿宋" w:cs="仿宋"/>
          <w:b/>
          <w:bCs/>
          <w:color w:val="000000"/>
          <w:kern w:val="0"/>
          <w:sz w:val="60"/>
          <w:szCs w:val="60"/>
          <w:lang w:eastAsia="zh-CN" w:bidi="ar"/>
        </w:rPr>
        <w:t>（</w:t>
      </w:r>
      <w:r>
        <w:rPr>
          <w:rFonts w:hint="eastAsia" w:ascii="仿宋" w:hAnsi="仿宋" w:eastAsia="仿宋" w:cs="仿宋"/>
          <w:b/>
          <w:bCs/>
          <w:color w:val="000000"/>
          <w:kern w:val="0"/>
          <w:sz w:val="60"/>
          <w:szCs w:val="60"/>
          <w:lang w:val="en-US" w:eastAsia="zh-CN" w:bidi="ar"/>
        </w:rPr>
        <w:t xml:space="preserve">2024年版） </w:t>
      </w:r>
    </w:p>
    <w:p w14:paraId="0E173920">
      <w:pPr>
        <w:jc w:val="center"/>
        <w:rPr>
          <w:rFonts w:ascii="仿宋" w:hAnsi="仿宋" w:eastAsia="仿宋" w:cs="仿宋"/>
          <w:b/>
          <w:bCs/>
          <w:sz w:val="60"/>
          <w:szCs w:val="60"/>
        </w:rPr>
      </w:pPr>
    </w:p>
    <w:p w14:paraId="7EDB304C">
      <w:pPr>
        <w:spacing w:line="360" w:lineRule="auto"/>
        <w:jc w:val="center"/>
        <w:rPr>
          <w:rFonts w:ascii="仿宋" w:hAnsi="仿宋" w:eastAsia="仿宋" w:cs="仿宋"/>
          <w:sz w:val="60"/>
          <w:szCs w:val="60"/>
        </w:rPr>
      </w:pPr>
    </w:p>
    <w:p w14:paraId="764812C6">
      <w:pPr>
        <w:pStyle w:val="7"/>
        <w:rPr>
          <w:rFonts w:ascii="仿宋" w:hAnsi="仿宋" w:eastAsia="仿宋" w:cs="仿宋"/>
        </w:rPr>
      </w:pPr>
    </w:p>
    <w:p w14:paraId="6BB6F772">
      <w:pPr>
        <w:pStyle w:val="7"/>
        <w:rPr>
          <w:rFonts w:ascii="仿宋" w:hAnsi="仿宋" w:eastAsia="仿宋" w:cs="仿宋"/>
        </w:rPr>
      </w:pPr>
    </w:p>
    <w:p w14:paraId="703FBE75">
      <w:pPr>
        <w:tabs>
          <w:tab w:val="left" w:pos="3240"/>
          <w:tab w:val="left" w:pos="3420"/>
        </w:tabs>
        <w:spacing w:line="480" w:lineRule="auto"/>
        <w:jc w:val="left"/>
        <w:rPr>
          <w:rFonts w:ascii="仿宋" w:hAnsi="仿宋" w:eastAsia="仿宋" w:cs="仿宋"/>
          <w:bCs/>
          <w:sz w:val="36"/>
          <w:szCs w:val="36"/>
        </w:rPr>
      </w:pPr>
      <w:r>
        <w:rPr>
          <w:rFonts w:hint="eastAsia" w:ascii="仿宋" w:hAnsi="仿宋" w:eastAsia="仿宋" w:cs="仿宋"/>
          <w:bCs/>
          <w:sz w:val="36"/>
          <w:szCs w:val="36"/>
        </w:rPr>
        <w:t>项目名称：</w:t>
      </w:r>
      <w:r>
        <w:rPr>
          <w:rFonts w:hint="eastAsia" w:ascii="仿宋" w:hAnsi="仿宋" w:eastAsia="仿宋" w:cs="仿宋"/>
          <w:bCs/>
          <w:sz w:val="36"/>
          <w:szCs w:val="36"/>
          <w:lang w:eastAsia="zh-CN"/>
        </w:rPr>
        <w:t>公立医院高质量发展医疗设备采购项目</w:t>
      </w:r>
    </w:p>
    <w:p w14:paraId="7924457F">
      <w:pPr>
        <w:pStyle w:val="7"/>
        <w:rPr>
          <w:rFonts w:ascii="仿宋" w:hAnsi="仿宋" w:eastAsia="仿宋" w:cs="仿宋"/>
        </w:rPr>
      </w:pPr>
    </w:p>
    <w:p w14:paraId="4F90BDA5">
      <w:pPr>
        <w:tabs>
          <w:tab w:val="left" w:pos="3240"/>
          <w:tab w:val="left" w:pos="3420"/>
        </w:tabs>
        <w:spacing w:line="480" w:lineRule="auto"/>
        <w:jc w:val="left"/>
        <w:rPr>
          <w:rFonts w:hint="default" w:ascii="仿宋" w:hAnsi="仿宋" w:eastAsia="仿宋" w:cs="仿宋"/>
          <w:bCs/>
          <w:sz w:val="36"/>
          <w:szCs w:val="36"/>
          <w:lang w:val="en-US"/>
        </w:rPr>
      </w:pPr>
      <w:r>
        <w:rPr>
          <w:rFonts w:hint="eastAsia" w:ascii="仿宋" w:hAnsi="仿宋" w:eastAsia="仿宋" w:cs="仿宋"/>
          <w:bCs/>
          <w:sz w:val="36"/>
          <w:szCs w:val="36"/>
        </w:rPr>
        <w:t>项目编号/包号：</w:t>
      </w:r>
      <w:r>
        <w:rPr>
          <w:rFonts w:hint="eastAsia" w:ascii="仿宋" w:hAnsi="仿宋" w:eastAsia="仿宋" w:cs="仿宋"/>
          <w:bCs/>
          <w:sz w:val="36"/>
          <w:szCs w:val="36"/>
          <w:lang w:eastAsia="zh-CN"/>
        </w:rPr>
        <w:t>0686-2511QI071642Z</w:t>
      </w:r>
      <w:r>
        <w:rPr>
          <w:rFonts w:hint="eastAsia" w:ascii="仿宋" w:hAnsi="仿宋" w:eastAsia="仿宋" w:cs="仿宋"/>
          <w:bCs/>
          <w:sz w:val="36"/>
          <w:szCs w:val="36"/>
          <w:lang w:val="en-US" w:eastAsia="zh-CN"/>
        </w:rPr>
        <w:t>/02</w:t>
      </w:r>
    </w:p>
    <w:p w14:paraId="70B1A3D8">
      <w:pPr>
        <w:pStyle w:val="7"/>
        <w:rPr>
          <w:rFonts w:ascii="仿宋" w:hAnsi="仿宋" w:eastAsia="仿宋" w:cs="仿宋"/>
        </w:rPr>
      </w:pPr>
    </w:p>
    <w:p w14:paraId="1501EFF0">
      <w:pPr>
        <w:tabs>
          <w:tab w:val="left" w:pos="3240"/>
          <w:tab w:val="left" w:pos="3420"/>
        </w:tabs>
        <w:spacing w:line="480" w:lineRule="auto"/>
        <w:jc w:val="left"/>
        <w:rPr>
          <w:rFonts w:ascii="仿宋" w:hAnsi="仿宋" w:eastAsia="仿宋" w:cs="仿宋"/>
          <w:bCs/>
          <w:sz w:val="36"/>
          <w:szCs w:val="36"/>
        </w:rPr>
      </w:pPr>
      <w:r>
        <w:rPr>
          <w:rFonts w:hint="eastAsia" w:ascii="仿宋" w:hAnsi="仿宋" w:eastAsia="仿宋" w:cs="仿宋"/>
          <w:bCs/>
          <w:sz w:val="36"/>
          <w:szCs w:val="36"/>
        </w:rPr>
        <w:t>采 购 人：</w:t>
      </w:r>
      <w:r>
        <w:rPr>
          <w:rFonts w:hint="eastAsia" w:ascii="仿宋" w:hAnsi="仿宋" w:eastAsia="仿宋" w:cs="仿宋"/>
          <w:bCs/>
          <w:sz w:val="36"/>
          <w:szCs w:val="36"/>
          <w:lang w:eastAsia="zh-CN"/>
        </w:rPr>
        <w:t>北京市海淀区妇幼保健院</w:t>
      </w:r>
    </w:p>
    <w:p w14:paraId="34F7F0E8">
      <w:pPr>
        <w:pStyle w:val="7"/>
        <w:spacing w:before="0" w:line="480" w:lineRule="auto"/>
        <w:rPr>
          <w:rFonts w:ascii="仿宋" w:hAnsi="仿宋" w:eastAsia="仿宋" w:cs="仿宋"/>
        </w:rPr>
      </w:pPr>
    </w:p>
    <w:p w14:paraId="4B89390D">
      <w:pPr>
        <w:tabs>
          <w:tab w:val="left" w:pos="3240"/>
          <w:tab w:val="left" w:pos="3420"/>
        </w:tabs>
        <w:spacing w:line="480" w:lineRule="auto"/>
        <w:jc w:val="left"/>
        <w:rPr>
          <w:rFonts w:ascii="仿宋" w:hAnsi="仿宋" w:eastAsia="仿宋" w:cs="仿宋"/>
          <w:bCs/>
          <w:sz w:val="36"/>
          <w:szCs w:val="36"/>
        </w:rPr>
      </w:pPr>
      <w:r>
        <w:rPr>
          <w:rFonts w:hint="eastAsia" w:ascii="仿宋" w:hAnsi="仿宋" w:eastAsia="仿宋" w:cs="仿宋"/>
          <w:bCs/>
          <w:sz w:val="36"/>
          <w:szCs w:val="36"/>
        </w:rPr>
        <w:t xml:space="preserve">采购代理机构：北京国际贸易有限公司 </w:t>
      </w:r>
    </w:p>
    <w:p w14:paraId="0185FED5">
      <w:pPr>
        <w:tabs>
          <w:tab w:val="left" w:pos="3240"/>
          <w:tab w:val="left" w:pos="3420"/>
        </w:tabs>
        <w:spacing w:line="360" w:lineRule="auto"/>
        <w:jc w:val="left"/>
        <w:rPr>
          <w:rFonts w:ascii="仿宋" w:hAnsi="仿宋" w:eastAsia="仿宋" w:cs="仿宋"/>
          <w:bCs/>
          <w:sz w:val="36"/>
          <w:szCs w:val="36"/>
        </w:rPr>
        <w:sectPr>
          <w:headerReference r:id="rId4" w:type="first"/>
          <w:footerReference r:id="rId5" w:type="first"/>
          <w:headerReference r:id="rId3" w:type="default"/>
          <w:pgSz w:w="11907" w:h="16840"/>
          <w:pgMar w:top="1418" w:right="1134" w:bottom="1418" w:left="1701" w:header="851" w:footer="851" w:gutter="0"/>
          <w:pgNumType w:start="0"/>
          <w:cols w:space="720" w:num="1"/>
          <w:titlePg/>
          <w:docGrid w:linePitch="462" w:charSpace="0"/>
        </w:sectPr>
      </w:pPr>
      <w:bookmarkStart w:id="0" w:name="_Toc99301418"/>
    </w:p>
    <w:p w14:paraId="73D8081B">
      <w:pPr>
        <w:spacing w:line="360" w:lineRule="auto"/>
        <w:jc w:val="center"/>
        <w:outlineLvl w:val="0"/>
        <w:rPr>
          <w:rFonts w:ascii="仿宋" w:hAnsi="仿宋" w:eastAsia="仿宋" w:cs="仿宋"/>
          <w:b/>
          <w:sz w:val="36"/>
          <w:szCs w:val="36"/>
        </w:rPr>
      </w:pPr>
      <w:bookmarkStart w:id="1" w:name="_Toc28656"/>
      <w:bookmarkStart w:id="2" w:name="_Toc31471"/>
      <w:bookmarkStart w:id="3" w:name="_Toc25854"/>
    </w:p>
    <w:p w14:paraId="6DB04721">
      <w:pPr>
        <w:spacing w:line="360" w:lineRule="auto"/>
        <w:jc w:val="center"/>
        <w:outlineLvl w:val="0"/>
        <w:rPr>
          <w:rFonts w:ascii="仿宋" w:hAnsi="仿宋" w:eastAsia="仿宋" w:cs="仿宋"/>
          <w:b/>
          <w:sz w:val="48"/>
          <w:szCs w:val="48"/>
        </w:rPr>
      </w:pPr>
      <w:bookmarkStart w:id="4" w:name="_Toc14582"/>
      <w:r>
        <w:rPr>
          <w:rFonts w:hint="eastAsia" w:ascii="仿宋" w:hAnsi="仿宋" w:eastAsia="仿宋" w:cs="仿宋"/>
          <w:b/>
          <w:sz w:val="48"/>
          <w:szCs w:val="48"/>
        </w:rPr>
        <w:t>目      录</w:t>
      </w:r>
      <w:bookmarkEnd w:id="0"/>
      <w:bookmarkEnd w:id="1"/>
      <w:bookmarkEnd w:id="2"/>
      <w:bookmarkEnd w:id="3"/>
      <w:bookmarkEnd w:id="4"/>
    </w:p>
    <w:p w14:paraId="482FEEA2">
      <w:pPr>
        <w:pStyle w:val="16"/>
        <w:tabs>
          <w:tab w:val="right" w:leader="dot" w:pos="9072"/>
        </w:tabs>
        <w:spacing w:line="360" w:lineRule="auto"/>
        <w:rPr>
          <w:rFonts w:hint="eastAsia" w:ascii="仿宋" w:hAnsi="仿宋" w:eastAsia="仿宋" w:cs="仿宋"/>
          <w:kern w:val="2"/>
          <w:sz w:val="36"/>
          <w:szCs w:val="36"/>
          <w:lang w:val="en-US" w:eastAsia="zh-CN" w:bidi="ar-SA"/>
        </w:rPr>
      </w:pPr>
      <w:bookmarkStart w:id="5" w:name="_Toc14938"/>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r>
        <w:rPr>
          <w:rFonts w:hint="eastAsia" w:ascii="仿宋" w:hAnsi="仿宋" w:eastAsia="仿宋" w:cs="仿宋"/>
          <w:kern w:val="2"/>
          <w:sz w:val="36"/>
          <w:szCs w:val="36"/>
          <w:lang w:val="en-US" w:eastAsia="zh-CN" w:bidi="ar-SA"/>
        </w:rPr>
        <w:t xml:space="preserve"> </w:t>
      </w:r>
    </w:p>
    <w:p w14:paraId="30D78FFB">
      <w:pPr>
        <w:pStyle w:val="16"/>
        <w:tabs>
          <w:tab w:val="right" w:leader="dot" w:pos="9072"/>
        </w:tabs>
        <w:spacing w:line="360" w:lineRule="auto"/>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HYPERLINK \l _Toc27712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第一章   投标邀请</w:t>
      </w:r>
      <w:r>
        <w:rPr>
          <w:rFonts w:hint="eastAsia" w:ascii="仿宋" w:hAnsi="仿宋" w:eastAsia="仿宋" w:cs="仿宋"/>
          <w:kern w:val="2"/>
          <w:sz w:val="36"/>
          <w:szCs w:val="36"/>
          <w:lang w:val="en-US" w:eastAsia="zh-CN" w:bidi="ar-SA"/>
        </w:rPr>
        <w:tab/>
      </w: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PAGEREF _Toc27712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2</w:t>
      </w:r>
      <w:r>
        <w:rPr>
          <w:rFonts w:hint="eastAsia" w:ascii="仿宋" w:hAnsi="仿宋" w:eastAsia="仿宋" w:cs="仿宋"/>
          <w:kern w:val="2"/>
          <w:sz w:val="36"/>
          <w:szCs w:val="36"/>
          <w:lang w:val="en-US" w:eastAsia="zh-CN" w:bidi="ar-SA"/>
        </w:rPr>
        <w:fldChar w:fldCharType="end"/>
      </w:r>
      <w:r>
        <w:rPr>
          <w:rFonts w:hint="eastAsia" w:ascii="仿宋" w:hAnsi="仿宋" w:eastAsia="仿宋" w:cs="仿宋"/>
          <w:kern w:val="2"/>
          <w:sz w:val="36"/>
          <w:szCs w:val="36"/>
          <w:lang w:val="en-US" w:eastAsia="zh-CN" w:bidi="ar-SA"/>
        </w:rPr>
        <w:fldChar w:fldCharType="end"/>
      </w:r>
    </w:p>
    <w:p w14:paraId="4265F4B5">
      <w:pPr>
        <w:pStyle w:val="16"/>
        <w:tabs>
          <w:tab w:val="right" w:leader="dot" w:pos="9072"/>
        </w:tabs>
        <w:spacing w:line="360" w:lineRule="auto"/>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HYPERLINK \l _Toc5281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第二章   投标人须知</w:t>
      </w:r>
      <w:r>
        <w:rPr>
          <w:rFonts w:hint="eastAsia" w:ascii="仿宋" w:hAnsi="仿宋" w:eastAsia="仿宋" w:cs="仿宋"/>
          <w:kern w:val="2"/>
          <w:sz w:val="36"/>
          <w:szCs w:val="36"/>
          <w:lang w:val="en-US" w:eastAsia="zh-CN" w:bidi="ar-SA"/>
        </w:rPr>
        <w:tab/>
      </w: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PAGEREF _Toc5281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6</w:t>
      </w:r>
      <w:r>
        <w:rPr>
          <w:rFonts w:hint="eastAsia" w:ascii="仿宋" w:hAnsi="仿宋" w:eastAsia="仿宋" w:cs="仿宋"/>
          <w:kern w:val="2"/>
          <w:sz w:val="36"/>
          <w:szCs w:val="36"/>
          <w:lang w:val="en-US" w:eastAsia="zh-CN" w:bidi="ar-SA"/>
        </w:rPr>
        <w:fldChar w:fldCharType="end"/>
      </w:r>
      <w:r>
        <w:rPr>
          <w:rFonts w:hint="eastAsia" w:ascii="仿宋" w:hAnsi="仿宋" w:eastAsia="仿宋" w:cs="仿宋"/>
          <w:kern w:val="2"/>
          <w:sz w:val="36"/>
          <w:szCs w:val="36"/>
          <w:lang w:val="en-US" w:eastAsia="zh-CN" w:bidi="ar-SA"/>
        </w:rPr>
        <w:fldChar w:fldCharType="end"/>
      </w:r>
    </w:p>
    <w:p w14:paraId="5AC5EEC9">
      <w:pPr>
        <w:pStyle w:val="16"/>
        <w:tabs>
          <w:tab w:val="right" w:leader="dot" w:pos="9072"/>
        </w:tabs>
        <w:spacing w:line="360" w:lineRule="auto"/>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HYPERLINK \l _Toc16363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第三章   资格审查</w:t>
      </w:r>
      <w:r>
        <w:rPr>
          <w:rFonts w:hint="eastAsia" w:ascii="仿宋" w:hAnsi="仿宋" w:eastAsia="仿宋" w:cs="仿宋"/>
          <w:kern w:val="2"/>
          <w:sz w:val="36"/>
          <w:szCs w:val="36"/>
          <w:lang w:val="en-US" w:eastAsia="zh-CN" w:bidi="ar-SA"/>
        </w:rPr>
        <w:tab/>
      </w: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PAGEREF _Toc16363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22</w:t>
      </w:r>
      <w:r>
        <w:rPr>
          <w:rFonts w:hint="eastAsia" w:ascii="仿宋" w:hAnsi="仿宋" w:eastAsia="仿宋" w:cs="仿宋"/>
          <w:kern w:val="2"/>
          <w:sz w:val="36"/>
          <w:szCs w:val="36"/>
          <w:lang w:val="en-US" w:eastAsia="zh-CN" w:bidi="ar-SA"/>
        </w:rPr>
        <w:fldChar w:fldCharType="end"/>
      </w:r>
      <w:r>
        <w:rPr>
          <w:rFonts w:hint="eastAsia" w:ascii="仿宋" w:hAnsi="仿宋" w:eastAsia="仿宋" w:cs="仿宋"/>
          <w:kern w:val="2"/>
          <w:sz w:val="36"/>
          <w:szCs w:val="36"/>
          <w:lang w:val="en-US" w:eastAsia="zh-CN" w:bidi="ar-SA"/>
        </w:rPr>
        <w:fldChar w:fldCharType="end"/>
      </w:r>
    </w:p>
    <w:p w14:paraId="24904136">
      <w:pPr>
        <w:pStyle w:val="16"/>
        <w:tabs>
          <w:tab w:val="right" w:leader="dot" w:pos="9072"/>
        </w:tabs>
        <w:spacing w:line="360" w:lineRule="auto"/>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HYPERLINK \l _Toc20280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第四章   评标程序、评标方法和评标标准</w:t>
      </w:r>
      <w:r>
        <w:rPr>
          <w:rFonts w:hint="eastAsia" w:ascii="仿宋" w:hAnsi="仿宋" w:eastAsia="仿宋" w:cs="仿宋"/>
          <w:kern w:val="2"/>
          <w:sz w:val="36"/>
          <w:szCs w:val="36"/>
          <w:lang w:val="en-US" w:eastAsia="zh-CN" w:bidi="ar-SA"/>
        </w:rPr>
        <w:tab/>
      </w: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PAGEREF _Toc20280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26</w:t>
      </w:r>
      <w:r>
        <w:rPr>
          <w:rFonts w:hint="eastAsia" w:ascii="仿宋" w:hAnsi="仿宋" w:eastAsia="仿宋" w:cs="仿宋"/>
          <w:kern w:val="2"/>
          <w:sz w:val="36"/>
          <w:szCs w:val="36"/>
          <w:lang w:val="en-US" w:eastAsia="zh-CN" w:bidi="ar-SA"/>
        </w:rPr>
        <w:fldChar w:fldCharType="end"/>
      </w:r>
      <w:r>
        <w:rPr>
          <w:rFonts w:hint="eastAsia" w:ascii="仿宋" w:hAnsi="仿宋" w:eastAsia="仿宋" w:cs="仿宋"/>
          <w:kern w:val="2"/>
          <w:sz w:val="36"/>
          <w:szCs w:val="36"/>
          <w:lang w:val="en-US" w:eastAsia="zh-CN" w:bidi="ar-SA"/>
        </w:rPr>
        <w:fldChar w:fldCharType="end"/>
      </w:r>
    </w:p>
    <w:p w14:paraId="7EBAD128">
      <w:pPr>
        <w:pStyle w:val="16"/>
        <w:tabs>
          <w:tab w:val="right" w:leader="dot" w:pos="9072"/>
        </w:tabs>
        <w:spacing w:line="360" w:lineRule="auto"/>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HYPERLINK \l _Toc12933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第五章   采购需求</w:t>
      </w:r>
      <w:r>
        <w:rPr>
          <w:rFonts w:hint="eastAsia" w:ascii="仿宋" w:hAnsi="仿宋" w:eastAsia="仿宋" w:cs="仿宋"/>
          <w:kern w:val="2"/>
          <w:sz w:val="36"/>
          <w:szCs w:val="36"/>
          <w:lang w:val="en-US" w:eastAsia="zh-CN" w:bidi="ar-SA"/>
        </w:rPr>
        <w:tab/>
      </w: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PAGEREF _Toc12933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34</w:t>
      </w:r>
      <w:r>
        <w:rPr>
          <w:rFonts w:hint="eastAsia" w:ascii="仿宋" w:hAnsi="仿宋" w:eastAsia="仿宋" w:cs="仿宋"/>
          <w:kern w:val="2"/>
          <w:sz w:val="36"/>
          <w:szCs w:val="36"/>
          <w:lang w:val="en-US" w:eastAsia="zh-CN" w:bidi="ar-SA"/>
        </w:rPr>
        <w:fldChar w:fldCharType="end"/>
      </w:r>
      <w:r>
        <w:rPr>
          <w:rFonts w:hint="eastAsia" w:ascii="仿宋" w:hAnsi="仿宋" w:eastAsia="仿宋" w:cs="仿宋"/>
          <w:kern w:val="2"/>
          <w:sz w:val="36"/>
          <w:szCs w:val="36"/>
          <w:lang w:val="en-US" w:eastAsia="zh-CN" w:bidi="ar-SA"/>
        </w:rPr>
        <w:fldChar w:fldCharType="end"/>
      </w:r>
    </w:p>
    <w:p w14:paraId="55FDDFDF">
      <w:pPr>
        <w:pStyle w:val="16"/>
        <w:tabs>
          <w:tab w:val="right" w:leader="dot" w:pos="9072"/>
        </w:tabs>
        <w:spacing w:line="360" w:lineRule="auto"/>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HYPERLINK \l _Toc18163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第六章   拟签订的合同文本</w:t>
      </w:r>
      <w:r>
        <w:rPr>
          <w:rFonts w:hint="eastAsia" w:ascii="仿宋" w:hAnsi="仿宋" w:eastAsia="仿宋" w:cs="仿宋"/>
          <w:kern w:val="2"/>
          <w:sz w:val="36"/>
          <w:szCs w:val="36"/>
          <w:lang w:val="en-US" w:eastAsia="zh-CN" w:bidi="ar-SA"/>
        </w:rPr>
        <w:tab/>
      </w: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PAGEREF _Toc18163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40</w:t>
      </w:r>
      <w:r>
        <w:rPr>
          <w:rFonts w:hint="eastAsia" w:ascii="仿宋" w:hAnsi="仿宋" w:eastAsia="仿宋" w:cs="仿宋"/>
          <w:kern w:val="2"/>
          <w:sz w:val="36"/>
          <w:szCs w:val="36"/>
          <w:lang w:val="en-US" w:eastAsia="zh-CN" w:bidi="ar-SA"/>
        </w:rPr>
        <w:fldChar w:fldCharType="end"/>
      </w:r>
      <w:r>
        <w:rPr>
          <w:rFonts w:hint="eastAsia" w:ascii="仿宋" w:hAnsi="仿宋" w:eastAsia="仿宋" w:cs="仿宋"/>
          <w:kern w:val="2"/>
          <w:sz w:val="36"/>
          <w:szCs w:val="36"/>
          <w:lang w:val="en-US" w:eastAsia="zh-CN" w:bidi="ar-SA"/>
        </w:rPr>
        <w:fldChar w:fldCharType="end"/>
      </w:r>
    </w:p>
    <w:p w14:paraId="36251B5F">
      <w:pPr>
        <w:pStyle w:val="16"/>
        <w:tabs>
          <w:tab w:val="right" w:leader="dot" w:pos="9072"/>
        </w:tabs>
        <w:spacing w:line="360" w:lineRule="auto"/>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HYPERLINK \l _Toc14556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第七章   投标文件格式</w:t>
      </w:r>
      <w:r>
        <w:rPr>
          <w:rFonts w:hint="eastAsia" w:ascii="仿宋" w:hAnsi="仿宋" w:eastAsia="仿宋" w:cs="仿宋"/>
          <w:kern w:val="2"/>
          <w:sz w:val="36"/>
          <w:szCs w:val="36"/>
          <w:lang w:val="en-US" w:eastAsia="zh-CN" w:bidi="ar-SA"/>
        </w:rPr>
        <w:tab/>
      </w:r>
      <w:r>
        <w:rPr>
          <w:rFonts w:hint="eastAsia" w:ascii="仿宋" w:hAnsi="仿宋" w:eastAsia="仿宋" w:cs="仿宋"/>
          <w:kern w:val="2"/>
          <w:sz w:val="36"/>
          <w:szCs w:val="36"/>
          <w:lang w:val="en-US" w:eastAsia="zh-CN" w:bidi="ar-SA"/>
        </w:rPr>
        <w:fldChar w:fldCharType="begin"/>
      </w:r>
      <w:r>
        <w:rPr>
          <w:rFonts w:hint="eastAsia" w:ascii="仿宋" w:hAnsi="仿宋" w:eastAsia="仿宋" w:cs="仿宋"/>
          <w:kern w:val="2"/>
          <w:sz w:val="36"/>
          <w:szCs w:val="36"/>
          <w:lang w:val="en-US" w:eastAsia="zh-CN" w:bidi="ar-SA"/>
        </w:rPr>
        <w:instrText xml:space="preserve"> PAGEREF _Toc14556 </w:instrText>
      </w:r>
      <w:r>
        <w:rPr>
          <w:rFonts w:hint="eastAsia" w:ascii="仿宋" w:hAnsi="仿宋" w:eastAsia="仿宋" w:cs="仿宋"/>
          <w:kern w:val="2"/>
          <w:sz w:val="36"/>
          <w:szCs w:val="36"/>
          <w:lang w:val="en-US" w:eastAsia="zh-CN" w:bidi="ar-SA"/>
        </w:rPr>
        <w:fldChar w:fldCharType="separate"/>
      </w:r>
      <w:r>
        <w:rPr>
          <w:rFonts w:hint="eastAsia" w:ascii="仿宋" w:hAnsi="仿宋" w:eastAsia="仿宋" w:cs="仿宋"/>
          <w:kern w:val="2"/>
          <w:sz w:val="36"/>
          <w:szCs w:val="36"/>
          <w:lang w:val="en-US" w:eastAsia="zh-CN" w:bidi="ar-SA"/>
        </w:rPr>
        <w:t>47</w:t>
      </w:r>
      <w:r>
        <w:rPr>
          <w:rFonts w:hint="eastAsia" w:ascii="仿宋" w:hAnsi="仿宋" w:eastAsia="仿宋" w:cs="仿宋"/>
          <w:kern w:val="2"/>
          <w:sz w:val="36"/>
          <w:szCs w:val="36"/>
          <w:lang w:val="en-US" w:eastAsia="zh-CN" w:bidi="ar-SA"/>
        </w:rPr>
        <w:fldChar w:fldCharType="end"/>
      </w:r>
      <w:r>
        <w:rPr>
          <w:rFonts w:hint="eastAsia" w:ascii="仿宋" w:hAnsi="仿宋" w:eastAsia="仿宋" w:cs="仿宋"/>
          <w:kern w:val="2"/>
          <w:sz w:val="36"/>
          <w:szCs w:val="36"/>
          <w:lang w:val="en-US" w:eastAsia="zh-CN" w:bidi="ar-SA"/>
        </w:rPr>
        <w:fldChar w:fldCharType="end"/>
      </w:r>
    </w:p>
    <w:p w14:paraId="524CFB58">
      <w:pPr>
        <w:spacing w:line="360" w:lineRule="auto"/>
        <w:jc w:val="center"/>
        <w:outlineLvl w:val="0"/>
        <w:rPr>
          <w:rFonts w:hint="eastAsia" w:ascii="仿宋" w:hAnsi="仿宋" w:eastAsia="仿宋" w:cs="仿宋"/>
          <w:sz w:val="36"/>
          <w:szCs w:val="36"/>
        </w:rPr>
      </w:pPr>
      <w:r>
        <w:rPr>
          <w:rFonts w:hint="eastAsia" w:ascii="仿宋" w:hAnsi="仿宋" w:eastAsia="仿宋" w:cs="仿宋"/>
          <w:kern w:val="2"/>
          <w:sz w:val="36"/>
          <w:szCs w:val="36"/>
          <w:lang w:val="en-US" w:eastAsia="zh-CN" w:bidi="ar-SA"/>
        </w:rPr>
        <w:fldChar w:fldCharType="end"/>
      </w:r>
    </w:p>
    <w:p w14:paraId="7C88BF8F">
      <w:pPr>
        <w:spacing w:line="360" w:lineRule="auto"/>
        <w:jc w:val="center"/>
        <w:outlineLvl w:val="0"/>
        <w:rPr>
          <w:rFonts w:hint="eastAsia" w:ascii="仿宋" w:hAnsi="仿宋" w:eastAsia="仿宋" w:cs="仿宋"/>
        </w:rPr>
      </w:pPr>
      <w:r>
        <w:rPr>
          <w:rFonts w:hint="eastAsia" w:ascii="仿宋" w:hAnsi="仿宋" w:eastAsia="仿宋" w:cs="仿宋"/>
        </w:rPr>
        <w:br w:type="page"/>
      </w:r>
    </w:p>
    <w:p w14:paraId="693ADB28">
      <w:pPr>
        <w:spacing w:line="360" w:lineRule="auto"/>
        <w:jc w:val="center"/>
        <w:outlineLvl w:val="0"/>
        <w:rPr>
          <w:rFonts w:ascii="仿宋" w:hAnsi="仿宋" w:eastAsia="仿宋" w:cs="仿宋"/>
        </w:rPr>
      </w:pPr>
      <w:r>
        <w:rPr>
          <w:rFonts w:hint="eastAsia" w:ascii="仿宋" w:hAnsi="仿宋" w:eastAsia="仿宋" w:cs="仿宋"/>
        </w:rPr>
        <w:t xml:space="preserve"> </w:t>
      </w:r>
    </w:p>
    <w:p w14:paraId="522F446C">
      <w:pPr>
        <w:spacing w:line="360" w:lineRule="auto"/>
        <w:jc w:val="center"/>
        <w:outlineLvl w:val="0"/>
        <w:rPr>
          <w:rFonts w:ascii="仿宋" w:hAnsi="仿宋" w:eastAsia="仿宋" w:cs="仿宋"/>
          <w:sz w:val="32"/>
          <w:szCs w:val="32"/>
        </w:rPr>
      </w:pPr>
      <w:bookmarkStart w:id="6" w:name="_Toc23955"/>
      <w:r>
        <w:rPr>
          <w:rFonts w:hint="eastAsia" w:ascii="仿宋" w:hAnsi="仿宋" w:eastAsia="仿宋" w:cs="仿宋"/>
          <w:sz w:val="36"/>
          <w:szCs w:val="36"/>
          <w:lang w:val="en-US" w:eastAsia="zh-CN"/>
        </w:rPr>
        <w:t xml:space="preserve"> </w:t>
      </w:r>
      <w:bookmarkStart w:id="7" w:name="_Toc27712"/>
      <w:r>
        <w:rPr>
          <w:rFonts w:hint="eastAsia" w:ascii="仿宋" w:hAnsi="仿宋" w:eastAsia="仿宋" w:cs="仿宋"/>
          <w:b/>
          <w:sz w:val="32"/>
          <w:szCs w:val="32"/>
        </w:rPr>
        <w:t>第一章   投标邀请</w:t>
      </w:r>
      <w:bookmarkEnd w:id="5"/>
      <w:bookmarkEnd w:id="6"/>
      <w:bookmarkEnd w:id="7"/>
    </w:p>
    <w:p w14:paraId="17182869">
      <w:pPr>
        <w:pStyle w:val="3"/>
        <w:spacing w:before="0" w:line="360" w:lineRule="auto"/>
        <w:jc w:val="left"/>
        <w:rPr>
          <w:rFonts w:ascii="仿宋" w:hAnsi="仿宋" w:eastAsia="仿宋" w:cs="仿宋"/>
          <w:sz w:val="24"/>
          <w:szCs w:val="24"/>
        </w:rPr>
      </w:pPr>
      <w:bookmarkStart w:id="8" w:name="_Toc35393790"/>
      <w:bookmarkStart w:id="9" w:name="_Toc35393621"/>
      <w:bookmarkStart w:id="10" w:name="_Toc28359002"/>
      <w:bookmarkStart w:id="11" w:name="_Toc28359079"/>
      <w:bookmarkStart w:id="12" w:name="_Hlk24379207"/>
      <w:r>
        <w:rPr>
          <w:rFonts w:hint="eastAsia" w:ascii="仿宋" w:hAnsi="仿宋" w:eastAsia="仿宋" w:cs="仿宋"/>
          <w:sz w:val="24"/>
          <w:szCs w:val="24"/>
        </w:rPr>
        <w:t>一、项目基本情况</w:t>
      </w:r>
      <w:bookmarkEnd w:id="8"/>
      <w:bookmarkEnd w:id="9"/>
      <w:bookmarkEnd w:id="10"/>
      <w:bookmarkEnd w:id="11"/>
    </w:p>
    <w:p w14:paraId="5D875EF6">
      <w:pPr>
        <w:spacing w:line="36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lang w:eastAsia="zh-CN"/>
        </w:rPr>
        <w:t>0686-2511QI071642Z</w:t>
      </w:r>
    </w:p>
    <w:p w14:paraId="04E4AC84">
      <w:pPr>
        <w:spacing w:line="360" w:lineRule="auto"/>
        <w:ind w:firstLine="480" w:firstLineChars="200"/>
        <w:rPr>
          <w:rFonts w:ascii="仿宋" w:hAnsi="仿宋" w:eastAsia="仿宋" w:cs="仿宋"/>
          <w:sz w:val="24"/>
        </w:rPr>
      </w:pPr>
      <w:r>
        <w:rPr>
          <w:rFonts w:hint="eastAsia" w:ascii="仿宋" w:hAnsi="仿宋" w:eastAsia="仿宋" w:cs="仿宋"/>
          <w:sz w:val="24"/>
        </w:rPr>
        <w:t>2.项目名称：</w:t>
      </w:r>
      <w:bookmarkEnd w:id="12"/>
      <w:r>
        <w:rPr>
          <w:rFonts w:hint="eastAsia" w:ascii="仿宋" w:hAnsi="仿宋" w:eastAsia="仿宋" w:cs="仿宋"/>
          <w:sz w:val="24"/>
          <w:lang w:eastAsia="zh-CN"/>
        </w:rPr>
        <w:t>公立医院高质量发展医疗设备采购项目</w:t>
      </w:r>
    </w:p>
    <w:p w14:paraId="56AF9E6A">
      <w:pPr>
        <w:spacing w:line="36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 xml:space="preserve"> 234.8</w:t>
      </w:r>
      <w:r>
        <w:rPr>
          <w:rFonts w:hint="eastAsia" w:ascii="仿宋" w:hAnsi="仿宋" w:eastAsia="仿宋" w:cs="仿宋"/>
          <w:sz w:val="24"/>
        </w:rPr>
        <w:t>万元</w:t>
      </w:r>
    </w:p>
    <w:p w14:paraId="7A5A0732">
      <w:pPr>
        <w:spacing w:line="360" w:lineRule="auto"/>
        <w:ind w:firstLine="480" w:firstLineChars="200"/>
        <w:rPr>
          <w:rFonts w:ascii="仿宋" w:hAnsi="仿宋" w:eastAsia="仿宋" w:cs="仿宋"/>
          <w:sz w:val="24"/>
        </w:rPr>
      </w:pPr>
      <w:r>
        <w:rPr>
          <w:rFonts w:hint="eastAsia" w:ascii="仿宋" w:hAnsi="仿宋" w:eastAsia="仿宋" w:cs="仿宋"/>
          <w:sz w:val="24"/>
        </w:rPr>
        <w:t>4.采购需求：</w:t>
      </w:r>
    </w:p>
    <w:tbl>
      <w:tblPr>
        <w:tblStyle w:val="2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1"/>
        <w:gridCol w:w="836"/>
        <w:gridCol w:w="1369"/>
        <w:gridCol w:w="733"/>
        <w:gridCol w:w="1938"/>
        <w:gridCol w:w="1070"/>
        <w:gridCol w:w="1466"/>
        <w:gridCol w:w="1538"/>
      </w:tblGrid>
      <w:tr w14:paraId="2107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E5E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1B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包名称</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9B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采购包预算金额（万元）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B3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品目号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0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bookmarkStart w:id="13" w:name="OLE_LINK2"/>
            <w:r>
              <w:rPr>
                <w:rFonts w:hint="eastAsia" w:ascii="仿宋" w:hAnsi="仿宋" w:eastAsia="仿宋" w:cs="仿宋"/>
                <w:b/>
                <w:i w:val="0"/>
                <w:color w:val="000000"/>
                <w:kern w:val="0"/>
                <w:sz w:val="24"/>
                <w:szCs w:val="24"/>
                <w:u w:val="none"/>
                <w:lang w:val="en-US" w:eastAsia="zh-CN" w:bidi="ar"/>
              </w:rPr>
              <w:t>标的</w:t>
            </w:r>
            <w:bookmarkEnd w:id="13"/>
            <w:r>
              <w:rPr>
                <w:rFonts w:hint="eastAsia" w:ascii="仿宋" w:hAnsi="仿宋" w:eastAsia="仿宋" w:cs="仿宋"/>
                <w:b/>
                <w:i w:val="0"/>
                <w:color w:val="000000"/>
                <w:kern w:val="0"/>
                <w:sz w:val="24"/>
                <w:szCs w:val="24"/>
                <w:u w:val="none"/>
                <w:lang w:val="en-US" w:eastAsia="zh-CN" w:bidi="ar"/>
              </w:rPr>
              <w:t>名称</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D2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数量(台)</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AB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标的控制单价（万元）</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6F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简要技术需求或服务要求</w:t>
            </w:r>
          </w:p>
        </w:tc>
      </w:tr>
      <w:tr w14:paraId="09BE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0F81">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21A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2F80">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44.8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BC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A3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53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84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44.8</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FA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光学接口有变焦和定焦可选</w:t>
            </w:r>
          </w:p>
        </w:tc>
      </w:tr>
    </w:tbl>
    <w:p w14:paraId="45EBB9F5">
      <w:pPr>
        <w:spacing w:before="120" w:beforeLines="50"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5.合同履行期限：按采购人要求</w:t>
      </w:r>
    </w:p>
    <w:p w14:paraId="6CDA434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21053B9D">
      <w:pPr>
        <w:pStyle w:val="3"/>
        <w:spacing w:before="0" w:line="360" w:lineRule="auto"/>
        <w:jc w:val="left"/>
        <w:rPr>
          <w:rFonts w:ascii="仿宋" w:hAnsi="仿宋" w:eastAsia="仿宋" w:cs="仿宋"/>
          <w:sz w:val="24"/>
          <w:szCs w:val="24"/>
        </w:rPr>
      </w:pPr>
      <w:bookmarkStart w:id="14" w:name="_Toc35393791"/>
      <w:bookmarkStart w:id="15" w:name="_Toc28359003"/>
      <w:bookmarkStart w:id="16" w:name="_Toc28359080"/>
      <w:bookmarkStart w:id="17" w:name="_Toc35393622"/>
      <w:r>
        <w:rPr>
          <w:rFonts w:hint="eastAsia" w:ascii="仿宋" w:hAnsi="仿宋" w:eastAsia="仿宋" w:cs="仿宋"/>
          <w:sz w:val="24"/>
          <w:szCs w:val="24"/>
        </w:rPr>
        <w:t>二、申请人的资格要求（须同时满足）</w:t>
      </w:r>
      <w:bookmarkEnd w:id="14"/>
      <w:bookmarkEnd w:id="15"/>
      <w:bookmarkEnd w:id="16"/>
      <w:bookmarkEnd w:id="17"/>
    </w:p>
    <w:p w14:paraId="242F403B">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0B2E8A56">
      <w:pPr>
        <w:spacing w:line="360" w:lineRule="auto"/>
        <w:ind w:firstLine="480" w:firstLineChars="200"/>
        <w:rPr>
          <w:rFonts w:ascii="仿宋" w:hAnsi="仿宋" w:eastAsia="仿宋" w:cs="仿宋"/>
          <w:sz w:val="24"/>
        </w:rPr>
      </w:pPr>
      <w:bookmarkStart w:id="18" w:name="_Toc28359004"/>
      <w:bookmarkStart w:id="19" w:name="_Toc28359081"/>
      <w:r>
        <w:rPr>
          <w:rFonts w:hint="eastAsia" w:ascii="仿宋" w:hAnsi="仿宋" w:eastAsia="仿宋" w:cs="仿宋"/>
          <w:sz w:val="24"/>
        </w:rPr>
        <w:t>2.落实政府采购政策需满足的资格要求：</w:t>
      </w:r>
    </w:p>
    <w:p w14:paraId="689A64D1">
      <w:pPr>
        <w:spacing w:line="360" w:lineRule="auto"/>
        <w:ind w:firstLine="480" w:firstLineChars="200"/>
        <w:rPr>
          <w:rFonts w:hint="eastAsia" w:ascii="仿宋" w:hAnsi="仿宋" w:eastAsia="仿宋" w:cs="仿宋"/>
          <w:sz w:val="24"/>
        </w:rPr>
      </w:pPr>
      <w:r>
        <w:rPr>
          <w:rFonts w:hint="eastAsia" w:ascii="仿宋" w:hAnsi="仿宋" w:eastAsia="仿宋" w:cs="仿宋"/>
          <w:sz w:val="24"/>
        </w:rPr>
        <w:t>2.1 中小企业政策</w:t>
      </w:r>
    </w:p>
    <w:p w14:paraId="48C80F62">
      <w:pPr>
        <w:spacing w:line="360" w:lineRule="auto"/>
        <w:ind w:firstLine="482" w:firstLineChars="200"/>
        <w:rPr>
          <w:rFonts w:hint="eastAsia"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本项目不专门面向中小企业预留采购份额。</w:t>
      </w:r>
    </w:p>
    <w:p w14:paraId="5893C457">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sz w:val="24"/>
          <w:lang w:eastAsia="zh-CN"/>
        </w:rPr>
        <w:t>：</w:t>
      </w:r>
    </w:p>
    <w:p w14:paraId="6DEFE372">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3.1本项目是否接受分支机构参与投标：□是   </w:t>
      </w:r>
      <w:r>
        <w:rPr>
          <w:rFonts w:hint="eastAsia" w:ascii="仿宋" w:hAnsi="仿宋" w:eastAsia="仿宋" w:cs="仿宋"/>
          <w:b/>
          <w:color w:val="000000"/>
          <w:sz w:val="24"/>
        </w:rPr>
        <w:t>■</w:t>
      </w:r>
      <w:r>
        <w:rPr>
          <w:rFonts w:hint="eastAsia" w:ascii="仿宋" w:hAnsi="仿宋" w:eastAsia="仿宋" w:cs="仿宋"/>
          <w:sz w:val="24"/>
        </w:rPr>
        <w:t>否；</w:t>
      </w:r>
    </w:p>
    <w:p w14:paraId="5F498B0D">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3.2本项目是否属于政府购买服务：</w:t>
      </w:r>
    </w:p>
    <w:p w14:paraId="0FAC2862">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否</w:t>
      </w:r>
    </w:p>
    <w:p w14:paraId="1C8B6ABC">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1055D770">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3.3其他特定资格要求：</w:t>
      </w: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投标产品属于医疗器械的，供应商如为代理商，应具有合法的医疗器械经营资格；供应商如为制造商，使用自身生产的产品投标时，应具有合法的医疗器械生产资格。</w:t>
      </w:r>
    </w:p>
    <w:bookmarkEnd w:id="18"/>
    <w:bookmarkEnd w:id="19"/>
    <w:p w14:paraId="649E2DDC">
      <w:pPr>
        <w:pStyle w:val="3"/>
        <w:widowControl/>
        <w:spacing w:before="0" w:line="360" w:lineRule="auto"/>
        <w:jc w:val="left"/>
        <w:rPr>
          <w:rFonts w:ascii="仿宋" w:hAnsi="仿宋" w:eastAsia="仿宋" w:cs="仿宋"/>
          <w:sz w:val="24"/>
          <w:szCs w:val="24"/>
        </w:rPr>
      </w:pPr>
      <w:bookmarkStart w:id="20" w:name="_Toc35393792"/>
      <w:bookmarkStart w:id="21" w:name="_Toc35393623"/>
      <w:r>
        <w:rPr>
          <w:rFonts w:hint="eastAsia" w:ascii="仿宋" w:hAnsi="仿宋" w:eastAsia="仿宋" w:cs="仿宋"/>
          <w:sz w:val="24"/>
          <w:szCs w:val="24"/>
        </w:rPr>
        <w:t>三、获取招标文件</w:t>
      </w:r>
      <w:bookmarkEnd w:id="20"/>
      <w:bookmarkEnd w:id="21"/>
    </w:p>
    <w:p w14:paraId="52941663">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lang w:eastAsia="zh-CN" w:bidi="ar"/>
        </w:rPr>
        <w:t>2025年7月30日至2025年8月6日</w:t>
      </w:r>
      <w:r>
        <w:rPr>
          <w:rFonts w:hint="eastAsia" w:ascii="仿宋" w:hAnsi="仿宋" w:eastAsia="仿宋" w:cs="仿宋"/>
          <w:sz w:val="24"/>
          <w:lang w:bidi="ar"/>
        </w:rPr>
        <w:t>，每天上午8:30至12:00，下午12:00至16:30（北京时间，法定节假日除外）。</w:t>
      </w:r>
    </w:p>
    <w:p w14:paraId="701AE0E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562D4EF0">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p>
    <w:p w14:paraId="4131E712">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570F038B">
      <w:pPr>
        <w:pStyle w:val="3"/>
        <w:widowControl/>
        <w:spacing w:before="0" w:line="360" w:lineRule="auto"/>
        <w:jc w:val="left"/>
        <w:rPr>
          <w:rFonts w:ascii="仿宋" w:hAnsi="仿宋" w:eastAsia="仿宋" w:cs="仿宋"/>
          <w:sz w:val="24"/>
          <w:szCs w:val="24"/>
        </w:rPr>
      </w:pPr>
      <w:bookmarkStart w:id="22" w:name="_Toc28359082"/>
      <w:bookmarkStart w:id="23" w:name="_Toc28359005"/>
      <w:bookmarkStart w:id="24" w:name="_Toc35393624"/>
      <w:bookmarkStart w:id="25" w:name="_Toc35393793"/>
      <w:r>
        <w:rPr>
          <w:rFonts w:hint="eastAsia" w:ascii="仿宋" w:hAnsi="仿宋" w:eastAsia="仿宋" w:cs="仿宋"/>
          <w:sz w:val="24"/>
          <w:szCs w:val="24"/>
        </w:rPr>
        <w:t>四、提交投标文件</w:t>
      </w:r>
      <w:bookmarkEnd w:id="22"/>
      <w:bookmarkEnd w:id="23"/>
      <w:r>
        <w:rPr>
          <w:rFonts w:hint="eastAsia" w:ascii="仿宋" w:hAnsi="仿宋" w:eastAsia="仿宋" w:cs="仿宋"/>
          <w:sz w:val="24"/>
          <w:szCs w:val="24"/>
        </w:rPr>
        <w:t>截止时间、开标时间和地点</w:t>
      </w:r>
      <w:bookmarkEnd w:id="24"/>
      <w:bookmarkEnd w:id="25"/>
    </w:p>
    <w:p w14:paraId="446C7478">
      <w:pPr>
        <w:widowControl/>
        <w:adjustRightInd w:val="0"/>
        <w:snapToGrid w:val="0"/>
        <w:spacing w:line="360" w:lineRule="auto"/>
        <w:ind w:firstLine="480" w:firstLineChars="200"/>
        <w:jc w:val="left"/>
        <w:rPr>
          <w:rFonts w:hint="eastAsia" w:ascii="仿宋" w:hAnsi="仿宋" w:eastAsia="仿宋" w:cs="仿宋"/>
          <w:sz w:val="24"/>
          <w:lang w:bidi="ar"/>
        </w:rPr>
      </w:pPr>
      <w:bookmarkStart w:id="26" w:name="_Toc35393625"/>
      <w:bookmarkStart w:id="27" w:name="_Toc28359007"/>
      <w:bookmarkStart w:id="28" w:name="_Toc28359084"/>
      <w:bookmarkStart w:id="29" w:name="_Toc35393794"/>
      <w:r>
        <w:rPr>
          <w:rFonts w:hint="eastAsia" w:ascii="仿宋" w:hAnsi="仿宋" w:eastAsia="仿宋" w:cs="仿宋"/>
          <w:sz w:val="24"/>
          <w:lang w:bidi="ar"/>
        </w:rPr>
        <w:t>1.投标文件递交时间：</w:t>
      </w:r>
      <w:r>
        <w:rPr>
          <w:rFonts w:hint="eastAsia" w:ascii="仿宋" w:hAnsi="仿宋" w:eastAsia="仿宋" w:cs="仿宋"/>
          <w:sz w:val="24"/>
          <w:lang w:eastAsia="zh-CN" w:bidi="ar"/>
        </w:rPr>
        <w:t>2025年8月20日</w:t>
      </w:r>
      <w:r>
        <w:rPr>
          <w:rFonts w:hint="eastAsia" w:ascii="仿宋" w:hAnsi="仿宋" w:eastAsia="仿宋" w:cs="仿宋"/>
          <w:sz w:val="24"/>
          <w:lang w:bidi="ar"/>
        </w:rPr>
        <w:t xml:space="preserve"> </w:t>
      </w:r>
      <w:r>
        <w:rPr>
          <w:rFonts w:hint="eastAsia" w:ascii="仿宋" w:hAnsi="仿宋" w:eastAsia="仿宋" w:cs="仿宋"/>
          <w:sz w:val="24"/>
          <w:lang w:val="en-US" w:eastAsia="zh-CN" w:bidi="ar"/>
        </w:rPr>
        <w:t>08时30分至 2025年8月20日9时30分</w:t>
      </w:r>
      <w:r>
        <w:rPr>
          <w:rFonts w:hint="eastAsia" w:ascii="仿宋" w:hAnsi="仿宋" w:eastAsia="仿宋" w:cs="仿宋"/>
          <w:sz w:val="24"/>
          <w:lang w:bidi="ar"/>
        </w:rPr>
        <w:t>（北京时间）</w:t>
      </w:r>
    </w:p>
    <w:p w14:paraId="1AA81695">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2.投标截止时间：</w:t>
      </w:r>
      <w:r>
        <w:rPr>
          <w:rFonts w:hint="eastAsia" w:ascii="仿宋" w:hAnsi="仿宋" w:eastAsia="仿宋" w:cs="仿宋"/>
          <w:sz w:val="24"/>
          <w:lang w:eastAsia="zh-CN" w:bidi="ar"/>
        </w:rPr>
        <w:t>2025年8月20日 9时30分</w:t>
      </w:r>
      <w:r>
        <w:rPr>
          <w:rFonts w:hint="eastAsia" w:ascii="仿宋" w:hAnsi="仿宋" w:eastAsia="仿宋" w:cs="仿宋"/>
          <w:sz w:val="24"/>
          <w:lang w:bidi="ar"/>
        </w:rPr>
        <w:t>（北京时间），逾期送达或者不符合规定的投标文件恕不接受。</w:t>
      </w:r>
    </w:p>
    <w:p w14:paraId="0D8AA4CE">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3.投标文件递交地点：北京市政府采购电子交易平台提交电子投标文件；</w:t>
      </w:r>
    </w:p>
    <w:p w14:paraId="75B977A2">
      <w:pPr>
        <w:widowControl/>
        <w:adjustRightInd w:val="0"/>
        <w:snapToGrid w:val="0"/>
        <w:spacing w:line="360" w:lineRule="auto"/>
        <w:ind w:firstLine="480" w:firstLineChars="200"/>
        <w:jc w:val="left"/>
        <w:rPr>
          <w:rFonts w:hint="eastAsia" w:ascii="仿宋" w:hAnsi="仿宋" w:eastAsia="仿宋" w:cs="仿宋"/>
          <w:sz w:val="24"/>
          <w:lang w:eastAsia="zh-CN" w:bidi="ar"/>
        </w:rPr>
      </w:pPr>
      <w:r>
        <w:rPr>
          <w:rFonts w:hint="eastAsia" w:ascii="仿宋" w:hAnsi="仿宋" w:eastAsia="仿宋" w:cs="仿宋"/>
          <w:sz w:val="24"/>
          <w:lang w:eastAsia="zh-CN" w:bidi="ar"/>
        </w:rPr>
        <w:t>北京市朝阳区建国门外大街甲3号北楼1层第3开标室，提交纸质投标文件。</w:t>
      </w:r>
    </w:p>
    <w:p w14:paraId="53AB6186">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4.开标时间：</w:t>
      </w:r>
      <w:r>
        <w:rPr>
          <w:rFonts w:hint="eastAsia" w:ascii="仿宋" w:hAnsi="仿宋" w:eastAsia="仿宋" w:cs="仿宋"/>
          <w:sz w:val="24"/>
          <w:lang w:eastAsia="zh-CN" w:bidi="ar"/>
        </w:rPr>
        <w:t>2025年8月20日 9时30分</w:t>
      </w:r>
      <w:r>
        <w:rPr>
          <w:rFonts w:hint="eastAsia" w:ascii="仿宋" w:hAnsi="仿宋" w:eastAsia="仿宋" w:cs="仿宋"/>
          <w:sz w:val="24"/>
          <w:lang w:bidi="ar"/>
        </w:rPr>
        <w:t>（北京时间）</w:t>
      </w:r>
    </w:p>
    <w:p w14:paraId="435D514C">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lang w:bidi="ar"/>
        </w:rPr>
        <w:t>5.开标地点：</w:t>
      </w:r>
      <w:r>
        <w:rPr>
          <w:rFonts w:hint="eastAsia" w:ascii="仿宋" w:hAnsi="仿宋" w:eastAsia="仿宋" w:cs="仿宋"/>
          <w:sz w:val="24"/>
          <w:lang w:val="en-US" w:eastAsia="zh-CN" w:bidi="ar"/>
        </w:rPr>
        <w:t>北京市朝阳区建国门外大街甲3号北楼1层第3开标室。</w:t>
      </w:r>
    </w:p>
    <w:p w14:paraId="2D393330">
      <w:pPr>
        <w:pStyle w:val="3"/>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26"/>
      <w:bookmarkEnd w:id="27"/>
      <w:bookmarkEnd w:id="28"/>
      <w:bookmarkEnd w:id="29"/>
    </w:p>
    <w:p w14:paraId="75F9352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5441C7FF">
      <w:pPr>
        <w:pStyle w:val="3"/>
        <w:spacing w:before="0" w:line="360" w:lineRule="auto"/>
        <w:jc w:val="left"/>
        <w:rPr>
          <w:rFonts w:ascii="仿宋" w:hAnsi="仿宋" w:eastAsia="仿宋" w:cs="仿宋"/>
          <w:sz w:val="24"/>
          <w:szCs w:val="24"/>
        </w:rPr>
      </w:pPr>
      <w:bookmarkStart w:id="30" w:name="_Toc35393795"/>
      <w:bookmarkStart w:id="31" w:name="_Toc35393626"/>
      <w:r>
        <w:rPr>
          <w:rFonts w:hint="eastAsia" w:ascii="仿宋" w:hAnsi="仿宋" w:eastAsia="仿宋" w:cs="仿宋"/>
          <w:sz w:val="24"/>
          <w:szCs w:val="24"/>
        </w:rPr>
        <w:t>六、其他补充事宜</w:t>
      </w:r>
      <w:bookmarkEnd w:id="30"/>
      <w:bookmarkEnd w:id="31"/>
    </w:p>
    <w:p w14:paraId="74806AE7">
      <w:pPr>
        <w:spacing w:line="360" w:lineRule="auto"/>
        <w:ind w:firstLine="480" w:firstLineChars="200"/>
        <w:rPr>
          <w:rFonts w:ascii="仿宋" w:hAnsi="仿宋" w:eastAsia="仿宋" w:cs="仿宋"/>
          <w:sz w:val="24"/>
        </w:rPr>
      </w:pPr>
      <w:r>
        <w:rPr>
          <w:rFonts w:hint="eastAsia" w:ascii="仿宋" w:hAnsi="仿宋" w:eastAsia="仿宋" w:cs="仿宋"/>
          <w:sz w:val="24"/>
        </w:rPr>
        <w:t>1.本项目需要落实的政府采购政策：促进中小企业发展政策、监狱企业扶持政策、促进残疾人就业政府采购政策、鼓励节能、环保政策等。政府采购政策具体落实情况详见招标文件</w:t>
      </w:r>
      <w:r>
        <w:rPr>
          <w:rFonts w:hint="eastAsia" w:ascii="仿宋" w:hAnsi="仿宋" w:eastAsia="仿宋" w:cs="仿宋"/>
          <w:sz w:val="24"/>
          <w:lang w:bidi="ar"/>
        </w:rPr>
        <w:t>。</w:t>
      </w:r>
      <w:r>
        <w:rPr>
          <w:rFonts w:hint="eastAsia" w:ascii="仿宋" w:hAnsi="仿宋" w:eastAsia="仿宋" w:cs="仿宋"/>
          <w:sz w:val="24"/>
        </w:rPr>
        <w:t xml:space="preserve"> </w:t>
      </w:r>
    </w:p>
    <w:p w14:paraId="7DE585F0">
      <w:pPr>
        <w:widowControl/>
        <w:adjustRightInd w:val="0"/>
        <w:snapToGrid w:val="0"/>
        <w:ind w:firstLine="480" w:firstLineChars="200"/>
        <w:jc w:val="left"/>
        <w:rPr>
          <w:rFonts w:ascii="仿宋" w:hAnsi="仿宋" w:eastAsia="仿宋" w:cs="仿宋"/>
          <w:sz w:val="24"/>
        </w:rPr>
      </w:pPr>
      <w:r>
        <w:rPr>
          <w:rFonts w:hint="eastAsia" w:ascii="仿宋" w:hAnsi="仿宋" w:eastAsia="仿宋" w:cs="仿宋"/>
          <w:sz w:val="24"/>
        </w:rPr>
        <w:t>2.本次招标供应商必须以包为单位进行投标响应，评标和合同授予也以包为单位。</w:t>
      </w:r>
    </w:p>
    <w:p w14:paraId="411C6890">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3.本项目采用</w:t>
      </w:r>
      <w:r>
        <w:rPr>
          <w:rFonts w:hint="eastAsia" w:ascii="仿宋" w:hAnsi="仿宋" w:eastAsia="仿宋" w:cs="仿宋"/>
          <w:b/>
          <w:bCs/>
          <w:sz w:val="24"/>
          <w:lang w:bidi="ar"/>
        </w:rPr>
        <w:t>全流程电子化</w:t>
      </w:r>
      <w:r>
        <w:rPr>
          <w:rFonts w:hint="eastAsia" w:ascii="仿宋" w:hAnsi="仿宋" w:eastAsia="仿宋" w:cs="仿宋"/>
          <w:sz w:val="24"/>
          <w:lang w:bidi="ar"/>
        </w:rPr>
        <w:t>采购方式，请供应商认真学习北京市政府采购电子交易</w:t>
      </w:r>
    </w:p>
    <w:p w14:paraId="11DCCEBB">
      <w:pPr>
        <w:widowControl/>
        <w:adjustRightInd w:val="0"/>
        <w:snapToGrid w:val="0"/>
        <w:spacing w:line="420" w:lineRule="exact"/>
        <w:ind w:firstLine="480" w:firstLineChars="200"/>
        <w:jc w:val="left"/>
        <w:rPr>
          <w:rFonts w:hint="eastAsia" w:ascii="仿宋" w:hAnsi="仿宋" w:eastAsia="仿宋" w:cs="仿宋"/>
          <w:bCs/>
          <w:sz w:val="24"/>
          <w:lang w:bidi="ar"/>
        </w:rPr>
      </w:pPr>
      <w:r>
        <w:rPr>
          <w:rFonts w:hint="eastAsia" w:ascii="仿宋" w:hAnsi="仿宋" w:eastAsia="仿宋" w:cs="仿宋"/>
          <w:sz w:val="24"/>
          <w:lang w:bidi="ar"/>
        </w:rPr>
        <w:t>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203E7A0">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CA认证证书服务热线：010-58511086</w:t>
      </w:r>
    </w:p>
    <w:p w14:paraId="7B17A606">
      <w:pPr>
        <w:widowControl/>
        <w:adjustRightInd w:val="0"/>
        <w:snapToGrid w:val="0"/>
        <w:spacing w:line="420" w:lineRule="exact"/>
        <w:ind w:firstLine="480" w:firstLineChars="200"/>
        <w:jc w:val="left"/>
        <w:rPr>
          <w:rFonts w:hint="eastAsia" w:ascii="仿宋" w:hAnsi="仿宋" w:eastAsia="仿宋" w:cs="仿宋"/>
          <w:sz w:val="24"/>
          <w:lang w:val="en-US" w:eastAsia="zh-CN" w:bidi="ar"/>
        </w:rPr>
      </w:pPr>
      <w:r>
        <w:rPr>
          <w:rFonts w:hint="eastAsia" w:ascii="仿宋" w:hAnsi="仿宋" w:eastAsia="仿宋" w:cs="仿宋"/>
          <w:sz w:val="24"/>
          <w:lang w:bidi="ar"/>
        </w:rPr>
        <w:t>电子营业执照服务热线 400-699-7000</w:t>
      </w:r>
    </w:p>
    <w:p w14:paraId="451B8923">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技术支持服务热线：010-86483801</w:t>
      </w:r>
    </w:p>
    <w:p w14:paraId="729A5D09">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3.1办理CA认证证书</w:t>
      </w:r>
    </w:p>
    <w:p w14:paraId="078DC9C8">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供应商登录北京市政府采购电子交易平台查阅 “用户指南”—“操作指南”—“市场主体CA办理操作流程指引”，按照程序要求办理。</w:t>
      </w:r>
    </w:p>
    <w:p w14:paraId="7FE37238">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3.2注册</w:t>
      </w:r>
    </w:p>
    <w:p w14:paraId="2EDB4BA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供应商登录北京市政府采购电子交易平台“用户指南”—“操作指南”—“市场主体注册入库操作流程指引”进行自助注册绑定。</w:t>
      </w:r>
    </w:p>
    <w:p w14:paraId="4609541F">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3.3驱动、客户端下载</w:t>
      </w:r>
    </w:p>
    <w:p w14:paraId="7499380D">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供应商登录北京市政府采购电子交易平台“用户指南”—“工具下载”—“招标采购系统文件驱动安装包”下载相关驱动。</w:t>
      </w:r>
    </w:p>
    <w:p w14:paraId="5E0B0150">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供应商登录北京市政府采购电子交易平台“用户指南”—“工具下载”—“投标文件编制工具”下载相关客户端。</w:t>
      </w:r>
    </w:p>
    <w:p w14:paraId="6B4649B2">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3.4 获取电子招标文件</w:t>
      </w:r>
    </w:p>
    <w:p w14:paraId="65DAF7E9">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供应商使用 CA 数字证书或电子营业执照登录北京市政府采购电子交易平台获取电子招标文件。</w:t>
      </w:r>
    </w:p>
    <w:p w14:paraId="298FD1A4">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仿宋" w:hAnsi="仿宋" w:eastAsia="仿宋" w:cs="仿宋"/>
          <w:sz w:val="24"/>
          <w:szCs w:val="24"/>
          <w:lang w:val="en-US" w:eastAsia="zh-CN"/>
        </w:rPr>
        <w:t>提</w:t>
      </w:r>
      <w:r>
        <w:rPr>
          <w:rFonts w:hint="eastAsia" w:ascii="仿宋" w:hAnsi="仿宋" w:eastAsia="仿宋" w:cs="仿宋"/>
          <w:sz w:val="24"/>
          <w:szCs w:val="24"/>
        </w:rPr>
        <w:t>交相应包的电子投标文件。</w:t>
      </w:r>
    </w:p>
    <w:p w14:paraId="3B785EBC">
      <w:pPr>
        <w:rPr>
          <w:rFonts w:hint="eastAsia" w:ascii="仿宋" w:hAnsi="仿宋" w:eastAsia="仿宋" w:cs="仿宋"/>
          <w:sz w:val="24"/>
          <w:szCs w:val="24"/>
        </w:rPr>
      </w:pPr>
      <w:r>
        <w:rPr>
          <w:rFonts w:hint="eastAsia" w:ascii="仿宋" w:hAnsi="仿宋" w:eastAsia="仿宋" w:cs="仿宋"/>
          <w:sz w:val="24"/>
          <w:szCs w:val="24"/>
        </w:rPr>
        <w:t>3.5 编制电子投标文件</w:t>
      </w:r>
    </w:p>
    <w:p w14:paraId="4E788184">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A312CE0">
      <w:pPr>
        <w:rPr>
          <w:rFonts w:hint="eastAsia" w:ascii="仿宋" w:hAnsi="仿宋" w:eastAsia="仿宋" w:cs="仿宋"/>
          <w:sz w:val="24"/>
          <w:szCs w:val="24"/>
        </w:rPr>
      </w:pPr>
      <w:r>
        <w:rPr>
          <w:rFonts w:hint="eastAsia" w:ascii="仿宋" w:hAnsi="仿宋" w:eastAsia="仿宋" w:cs="仿宋"/>
          <w:sz w:val="24"/>
          <w:szCs w:val="24"/>
        </w:rPr>
        <w:t xml:space="preserve">3.6 </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w:t>
      </w:r>
    </w:p>
    <w:p w14:paraId="5C3EE214">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供应商应于投标截止时间前在北京市政府采购电子交易平台</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w:t>
      </w:r>
      <w:r>
        <w:rPr>
          <w:rFonts w:hint="eastAsia" w:ascii="仿宋" w:hAnsi="仿宋" w:eastAsia="仿宋" w:cs="仿宋"/>
          <w:sz w:val="24"/>
          <w:szCs w:val="24"/>
          <w:lang w:val="en-US" w:eastAsia="zh-CN"/>
        </w:rPr>
        <w:t>及电子版保证金凭证</w:t>
      </w:r>
      <w:r>
        <w:rPr>
          <w:rFonts w:hint="eastAsia" w:ascii="仿宋" w:hAnsi="仿宋" w:eastAsia="仿宋" w:cs="仿宋"/>
          <w:sz w:val="24"/>
          <w:szCs w:val="24"/>
        </w:rPr>
        <w:t>，上传电子投标文件过程中请保持与互联网的连接畅通。</w:t>
      </w:r>
    </w:p>
    <w:p w14:paraId="352D6070">
      <w:pPr>
        <w:rPr>
          <w:rFonts w:hint="eastAsia" w:ascii="仿宋" w:hAnsi="仿宋" w:eastAsia="仿宋" w:cs="仿宋"/>
          <w:sz w:val="24"/>
          <w:szCs w:val="24"/>
        </w:rPr>
      </w:pPr>
      <w:r>
        <w:rPr>
          <w:rFonts w:hint="eastAsia" w:ascii="仿宋" w:hAnsi="仿宋" w:eastAsia="仿宋" w:cs="仿宋"/>
          <w:sz w:val="24"/>
          <w:szCs w:val="24"/>
        </w:rPr>
        <w:t>3.7 电子开标</w:t>
      </w:r>
    </w:p>
    <w:p w14:paraId="12D7D38D">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供应商在开标地点</w:t>
      </w:r>
      <w:r>
        <w:rPr>
          <w:rFonts w:hint="eastAsia" w:ascii="仿宋" w:hAnsi="仿宋" w:eastAsia="仿宋" w:cs="仿宋"/>
          <w:b/>
          <w:bCs/>
          <w:sz w:val="24"/>
          <w:szCs w:val="24"/>
        </w:rPr>
        <w:t>自行携带设</w:t>
      </w:r>
      <w:r>
        <w:rPr>
          <w:rFonts w:hint="eastAsia" w:ascii="仿宋" w:hAnsi="仿宋" w:eastAsia="仿宋" w:cs="仿宋"/>
          <w:sz w:val="24"/>
          <w:szCs w:val="24"/>
        </w:rPr>
        <w:t>备使用 CA 数字证书或电子营业执照登录北京市政府采购电子交易平台进行电子开标。</w:t>
      </w:r>
      <w:r>
        <w:rPr>
          <w:rFonts w:hint="eastAsia" w:ascii="仿宋" w:hAnsi="仿宋" w:eastAsia="仿宋" w:cs="仿宋"/>
          <w:sz w:val="24"/>
          <w:szCs w:val="24"/>
          <w:lang w:val="en-US" w:eastAsia="zh-CN"/>
        </w:rPr>
        <w:t xml:space="preserve"> </w:t>
      </w:r>
    </w:p>
    <w:p w14:paraId="19657FF5">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 采购人监督管理部门联系人、联系方式：高金金01062558940</w:t>
      </w:r>
    </w:p>
    <w:p w14:paraId="7E30E1B4">
      <w:pPr>
        <w:pStyle w:val="3"/>
        <w:spacing w:before="0" w:line="360" w:lineRule="auto"/>
        <w:jc w:val="left"/>
        <w:rPr>
          <w:rFonts w:ascii="仿宋" w:hAnsi="仿宋" w:eastAsia="仿宋" w:cs="仿宋"/>
          <w:sz w:val="24"/>
          <w:szCs w:val="24"/>
        </w:rPr>
      </w:pPr>
      <w:bookmarkStart w:id="32" w:name="_Toc28359085"/>
      <w:bookmarkStart w:id="33" w:name="_Toc35393796"/>
      <w:bookmarkStart w:id="34" w:name="_Toc35393627"/>
      <w:bookmarkStart w:id="35" w:name="_Toc28359008"/>
      <w:r>
        <w:rPr>
          <w:rFonts w:hint="eastAsia" w:ascii="仿宋" w:hAnsi="仿宋" w:eastAsia="仿宋" w:cs="仿宋"/>
          <w:sz w:val="24"/>
          <w:szCs w:val="24"/>
        </w:rPr>
        <w:t>七、对本次招标提出询问，请按以下方式联系。</w:t>
      </w:r>
      <w:bookmarkEnd w:id="32"/>
      <w:bookmarkEnd w:id="33"/>
      <w:bookmarkEnd w:id="34"/>
      <w:bookmarkEnd w:id="35"/>
    </w:p>
    <w:p w14:paraId="12185623">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4167DEBE">
      <w:pPr>
        <w:spacing w:line="360" w:lineRule="auto"/>
        <w:ind w:left="1079" w:leftChars="371" w:hanging="300" w:hangingChars="125"/>
        <w:jc w:val="left"/>
        <w:rPr>
          <w:rFonts w:ascii="仿宋" w:hAnsi="仿宋" w:eastAsia="仿宋" w:cs="仿宋"/>
          <w:sz w:val="24"/>
        </w:rPr>
      </w:pPr>
      <w:bookmarkStart w:id="36" w:name="_Toc28359009"/>
      <w:bookmarkStart w:id="37" w:name="_Toc28359086"/>
      <w:r>
        <w:rPr>
          <w:rFonts w:hint="eastAsia" w:ascii="仿宋" w:hAnsi="仿宋" w:eastAsia="仿宋" w:cs="仿宋"/>
          <w:sz w:val="24"/>
        </w:rPr>
        <w:t>名 称：</w:t>
      </w:r>
      <w:r>
        <w:rPr>
          <w:rFonts w:hint="eastAsia" w:ascii="仿宋" w:hAnsi="仿宋" w:eastAsia="仿宋" w:cs="仿宋"/>
          <w:sz w:val="24"/>
          <w:u w:val="single"/>
          <w:lang w:eastAsia="zh-CN"/>
        </w:rPr>
        <w:t>北京市海淀区妇幼保健院</w:t>
      </w:r>
    </w:p>
    <w:p w14:paraId="10126C86">
      <w:pPr>
        <w:spacing w:line="360" w:lineRule="auto"/>
        <w:ind w:left="1079" w:leftChars="371" w:hanging="300" w:hangingChars="125"/>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eastAsia="zh-CN"/>
        </w:rPr>
        <w:t>北京市海定区西北旺镇六里屯南路6号2号楼、3号楼</w:t>
      </w:r>
    </w:p>
    <w:p w14:paraId="38B0EDD8">
      <w:pPr>
        <w:spacing w:line="360" w:lineRule="auto"/>
        <w:ind w:left="1079" w:leftChars="371" w:hanging="300" w:hangingChars="125"/>
        <w:jc w:val="left"/>
        <w:rPr>
          <w:rFonts w:hint="eastAsia" w:ascii="仿宋" w:hAnsi="仿宋" w:eastAsia="仿宋" w:cs="仿宋"/>
          <w:sz w:val="24"/>
          <w:u w:val="single"/>
          <w:lang w:eastAsia="zh-CN"/>
        </w:rPr>
      </w:pPr>
      <w:r>
        <w:rPr>
          <w:rFonts w:hint="eastAsia" w:ascii="仿宋" w:hAnsi="仿宋" w:eastAsia="仿宋" w:cs="仿宋"/>
          <w:sz w:val="24"/>
        </w:rPr>
        <w:t>联系方式：</w:t>
      </w:r>
      <w:r>
        <w:rPr>
          <w:rFonts w:hint="eastAsia" w:ascii="仿宋" w:hAnsi="仿宋" w:eastAsia="仿宋" w:cs="仿宋"/>
          <w:sz w:val="24"/>
          <w:u w:val="single"/>
          <w:lang w:eastAsia="zh-CN"/>
        </w:rPr>
        <w:t>唐可62538899</w:t>
      </w:r>
      <w:r>
        <w:rPr>
          <w:rFonts w:hint="eastAsia" w:ascii="仿宋" w:hAnsi="仿宋" w:eastAsia="仿宋" w:cs="仿宋"/>
          <w:sz w:val="24"/>
          <w:u w:val="single"/>
          <w:lang w:val="en-US" w:eastAsia="zh-CN"/>
        </w:rPr>
        <w:t>-</w:t>
      </w:r>
      <w:r>
        <w:rPr>
          <w:rFonts w:hint="eastAsia" w:ascii="仿宋" w:hAnsi="仿宋" w:eastAsia="仿宋" w:cs="仿宋"/>
          <w:sz w:val="24"/>
          <w:u w:val="single"/>
          <w:lang w:eastAsia="zh-CN"/>
        </w:rPr>
        <w:t>8805</w:t>
      </w:r>
    </w:p>
    <w:p w14:paraId="061107B1">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6"/>
      <w:bookmarkEnd w:id="37"/>
    </w:p>
    <w:p w14:paraId="1AC55C37">
      <w:pPr>
        <w:spacing w:line="360" w:lineRule="auto"/>
        <w:ind w:firstLine="720" w:firstLineChars="300"/>
        <w:rPr>
          <w:rFonts w:ascii="仿宋" w:hAnsi="仿宋" w:eastAsia="仿宋" w:cs="仿宋"/>
          <w:sz w:val="24"/>
          <w:u w:val="single"/>
        </w:rPr>
      </w:pPr>
      <w:bookmarkStart w:id="38" w:name="_Toc28359087"/>
      <w:bookmarkStart w:id="39" w:name="_Toc28359010"/>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99AE04E">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2411ECFA">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u w:val="single"/>
          <w:lang w:eastAsia="zh-CN"/>
        </w:rPr>
        <w:t>010-85343428、010-85343327</w:t>
      </w:r>
    </w:p>
    <w:p w14:paraId="2601BA5E">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8"/>
      <w:bookmarkEnd w:id="39"/>
    </w:p>
    <w:p w14:paraId="3CD8A7FB">
      <w:pPr>
        <w:pStyle w:val="12"/>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hint="eastAsia" w:ascii="仿宋" w:hAnsi="仿宋" w:eastAsia="仿宋" w:cs="仿宋"/>
          <w:sz w:val="24"/>
          <w:szCs w:val="24"/>
          <w:u w:val="single"/>
          <w:lang w:eastAsia="zh-CN"/>
        </w:rPr>
        <w:t>张昊赟睿、臧妍、梁潇</w:t>
      </w:r>
    </w:p>
    <w:p w14:paraId="06505A0E">
      <w:pPr>
        <w:pStyle w:val="12"/>
        <w:spacing w:line="360" w:lineRule="auto"/>
        <w:ind w:firstLine="720" w:firstLineChars="300"/>
        <w:rPr>
          <w:rFonts w:ascii="仿宋" w:hAnsi="仿宋" w:eastAsia="仿宋" w:cs="仿宋"/>
          <w:sz w:val="24"/>
        </w:rPr>
      </w:pPr>
      <w:r>
        <w:rPr>
          <w:rFonts w:ascii="仿宋" w:hAnsi="仿宋" w:eastAsia="仿宋" w:cs="仿宋"/>
          <w:sz w:val="24"/>
          <w:szCs w:val="24"/>
        </w:rPr>
        <w:t>电      话：</w:t>
      </w:r>
      <w:r>
        <w:rPr>
          <w:rFonts w:hint="eastAsia" w:ascii="仿宋" w:hAnsi="仿宋" w:eastAsia="仿宋" w:cs="仿宋"/>
          <w:bCs/>
          <w:sz w:val="24"/>
          <w:szCs w:val="24"/>
          <w:u w:val="single"/>
          <w:lang w:eastAsia="zh-CN"/>
        </w:rPr>
        <w:t>010-85343428、010-85343327</w:t>
      </w:r>
    </w:p>
    <w:p w14:paraId="5784E5C0">
      <w:pPr>
        <w:spacing w:line="360" w:lineRule="auto"/>
        <w:jc w:val="center"/>
        <w:outlineLvl w:val="0"/>
        <w:rPr>
          <w:rFonts w:ascii="仿宋" w:hAnsi="仿宋" w:eastAsia="仿宋" w:cs="仿宋"/>
          <w:b/>
          <w:sz w:val="32"/>
          <w:szCs w:val="32"/>
        </w:rPr>
      </w:pPr>
      <w:r>
        <w:rPr>
          <w:rFonts w:hint="eastAsia" w:ascii="仿宋" w:hAnsi="仿宋" w:eastAsia="仿宋" w:cs="仿宋"/>
          <w:sz w:val="24"/>
        </w:rPr>
        <w:br w:type="page"/>
      </w:r>
      <w:bookmarkStart w:id="412" w:name="_GoBack"/>
      <w:bookmarkEnd w:id="412"/>
      <w:bookmarkStart w:id="40" w:name="_Toc150774783"/>
      <w:bookmarkStart w:id="41" w:name="_Toc305158928"/>
      <w:bookmarkStart w:id="42" w:name="_Toc353825548"/>
      <w:bookmarkStart w:id="43" w:name="_Toc264969275"/>
      <w:bookmarkStart w:id="44" w:name="_Toc127161488"/>
      <w:bookmarkStart w:id="45" w:name="_Toc17541"/>
      <w:bookmarkStart w:id="46" w:name="_Toc265228423"/>
      <w:bookmarkStart w:id="47" w:name="_Toc24346"/>
      <w:bookmarkStart w:id="48" w:name="_Toc512937850"/>
      <w:bookmarkStart w:id="49" w:name="_Toc5281"/>
      <w:bookmarkStart w:id="50" w:name="_Toc305158854"/>
      <w:bookmarkStart w:id="51" w:name="_Toc353873938"/>
      <w:bookmarkStart w:id="52" w:name="_Toc127151777"/>
      <w:bookmarkStart w:id="53" w:name="_Toc226965856"/>
      <w:bookmarkStart w:id="54" w:name="_Toc195842950"/>
      <w:r>
        <w:rPr>
          <w:rFonts w:hint="eastAsia" w:ascii="仿宋" w:hAnsi="仿宋" w:eastAsia="仿宋" w:cs="仿宋"/>
          <w:b/>
          <w:sz w:val="32"/>
          <w:szCs w:val="32"/>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5174389">
      <w:pPr>
        <w:pStyle w:val="3"/>
        <w:tabs>
          <w:tab w:val="center" w:pos="4592"/>
          <w:tab w:val="left" w:pos="7860"/>
        </w:tabs>
        <w:spacing w:before="0" w:line="360" w:lineRule="auto"/>
        <w:rPr>
          <w:rFonts w:ascii="仿宋" w:hAnsi="仿宋" w:eastAsia="仿宋" w:cs="仿宋"/>
          <w:sz w:val="28"/>
          <w:szCs w:val="28"/>
        </w:rPr>
      </w:pPr>
      <w:bookmarkStart w:id="55" w:name="_Toc150774619"/>
      <w:bookmarkStart w:id="56" w:name="_Toc520356144"/>
      <w:bookmarkStart w:id="57" w:name="_Toc151193907"/>
      <w:bookmarkStart w:id="58" w:name="_Toc151190146"/>
      <w:bookmarkStart w:id="59" w:name="_Toc195842884"/>
      <w:bookmarkStart w:id="60" w:name="_Toc149720812"/>
      <w:bookmarkStart w:id="61" w:name="_Toc226309763"/>
      <w:bookmarkStart w:id="62" w:name="_Toc151193689"/>
      <w:bookmarkStart w:id="63" w:name="_Toc151193833"/>
      <w:bookmarkStart w:id="64" w:name="_Toc164608633"/>
      <w:bookmarkStart w:id="65" w:name="_Toc151193761"/>
      <w:bookmarkStart w:id="66" w:name="_Toc150509270"/>
      <w:bookmarkStart w:id="67" w:name="_Toc127151720"/>
      <w:bookmarkStart w:id="68" w:name="_Toc226337215"/>
      <w:bookmarkStart w:id="69" w:name="_Toc164351613"/>
      <w:bookmarkStart w:id="70" w:name="_Toc226965709"/>
      <w:bookmarkStart w:id="71" w:name="_Toc164608788"/>
      <w:bookmarkStart w:id="72" w:name="_Toc151193617"/>
      <w:bookmarkStart w:id="73" w:name="_Toc142311021"/>
      <w:bookmarkStart w:id="74" w:name="_Toc150480757"/>
      <w:bookmarkStart w:id="75" w:name="_Toc150774724"/>
      <w:bookmarkStart w:id="76" w:name="_Toc127151519"/>
      <w:bookmarkStart w:id="77" w:name="_Toc226965792"/>
      <w:bookmarkStart w:id="78" w:name="_Toc164229360"/>
      <w:bookmarkStart w:id="79" w:name="_Toc127161433"/>
      <w:bookmarkStart w:id="80" w:name="_Toc164229214"/>
      <w:r>
        <w:rPr>
          <w:rFonts w:hint="eastAsia" w:ascii="仿宋" w:hAnsi="仿宋" w:eastAsia="仿宋" w:cs="仿宋"/>
          <w:sz w:val="28"/>
        </w:rPr>
        <w:t>投标人须知资料表</w:t>
      </w:r>
    </w:p>
    <w:p w14:paraId="1DD8EB21">
      <w:pPr>
        <w:spacing w:line="360" w:lineRule="auto"/>
        <w:ind w:firstLine="480"/>
        <w:rPr>
          <w:rFonts w:ascii="仿宋" w:hAnsi="仿宋" w:eastAsia="仿宋" w:cs="仿宋"/>
          <w:sz w:val="24"/>
        </w:rPr>
      </w:pPr>
      <w:r>
        <w:rPr>
          <w:rFonts w:hint="eastAsia" w:ascii="仿宋" w:hAnsi="仿宋" w:eastAsia="仿宋" w:cs="仿宋"/>
          <w:sz w:val="24"/>
        </w:rPr>
        <w:t>本表是对投标人须知的具体补充和修改，如有矛盾，均以本资料表为准。标记</w:t>
      </w:r>
      <w:r>
        <w:rPr>
          <w:rFonts w:hint="eastAsia" w:ascii="仿宋" w:hAnsi="仿宋" w:eastAsia="仿宋" w:cs="仿宋"/>
          <w:color w:val="000000"/>
          <w:sz w:val="24"/>
        </w:rPr>
        <w:t>“</w:t>
      </w:r>
      <w:r>
        <w:rPr>
          <w:rFonts w:hint="eastAsia" w:ascii="仿宋" w:hAnsi="仿宋" w:eastAsia="仿宋" w:cs="仿宋"/>
          <w:b/>
          <w:color w:val="000000"/>
          <w:sz w:val="24"/>
        </w:rPr>
        <w:t>■</w:t>
      </w:r>
      <w:r>
        <w:rPr>
          <w:rFonts w:hint="eastAsia" w:ascii="仿宋" w:hAnsi="仿宋" w:eastAsia="仿宋" w:cs="仿宋"/>
          <w:color w:val="000000"/>
          <w:sz w:val="24"/>
        </w:rPr>
        <w:t>”</w:t>
      </w:r>
      <w:r>
        <w:rPr>
          <w:rFonts w:hint="eastAsia" w:ascii="仿宋" w:hAnsi="仿宋" w:eastAsia="仿宋" w:cs="仿宋"/>
          <w:sz w:val="24"/>
        </w:rPr>
        <w:t>的选项意为适用于本项目，标记“□”的选项意为不适用于本项目。</w:t>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B51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88" w:type="dxa"/>
            <w:vAlign w:val="center"/>
          </w:tcPr>
          <w:p w14:paraId="54890316">
            <w:pPr>
              <w:keepNext w:val="0"/>
              <w:keepLines w:val="0"/>
              <w:suppressLineNumbers w:val="0"/>
              <w:spacing w:before="0" w:beforeAutospacing="0" w:after="0" w:afterAutospacing="0"/>
              <w:ind w:left="0" w:right="0"/>
              <w:jc w:val="center"/>
              <w:rPr>
                <w:rFonts w:hint="default" w:ascii="仿宋" w:hAnsi="仿宋" w:eastAsia="仿宋" w:cs="仿宋"/>
                <w:b/>
                <w:bCs/>
                <w:sz w:val="24"/>
              </w:rPr>
            </w:pPr>
            <w:r>
              <w:rPr>
                <w:rFonts w:hint="eastAsia" w:ascii="仿宋" w:hAnsi="仿宋" w:eastAsia="仿宋" w:cs="仿宋"/>
                <w:b/>
                <w:sz w:val="24"/>
              </w:rPr>
              <w:t>条款号</w:t>
            </w:r>
          </w:p>
        </w:tc>
        <w:tc>
          <w:tcPr>
            <w:tcW w:w="1701" w:type="dxa"/>
            <w:vAlign w:val="center"/>
          </w:tcPr>
          <w:p w14:paraId="6AD36395">
            <w:pPr>
              <w:keepNext w:val="0"/>
              <w:keepLines w:val="0"/>
              <w:suppressLineNumbers w:val="0"/>
              <w:spacing w:before="0" w:beforeAutospacing="0" w:after="0" w:afterAutospacing="0"/>
              <w:ind w:left="0" w:right="0"/>
              <w:jc w:val="center"/>
              <w:rPr>
                <w:rFonts w:hint="default" w:ascii="仿宋" w:hAnsi="仿宋" w:eastAsia="仿宋" w:cs="仿宋"/>
                <w:b/>
                <w:bCs/>
                <w:sz w:val="24"/>
              </w:rPr>
            </w:pPr>
            <w:r>
              <w:rPr>
                <w:rFonts w:hint="eastAsia" w:ascii="仿宋" w:hAnsi="仿宋" w:eastAsia="仿宋" w:cs="仿宋"/>
                <w:b/>
                <w:bCs/>
                <w:sz w:val="24"/>
              </w:rPr>
              <w:t>条目</w:t>
            </w:r>
          </w:p>
        </w:tc>
        <w:tc>
          <w:tcPr>
            <w:tcW w:w="7540" w:type="dxa"/>
            <w:vAlign w:val="center"/>
          </w:tcPr>
          <w:p w14:paraId="547CA57F">
            <w:pPr>
              <w:keepNext w:val="0"/>
              <w:keepLines w:val="0"/>
              <w:suppressLineNumbers w:val="0"/>
              <w:spacing w:before="0" w:beforeAutospacing="0" w:after="0" w:afterAutospacing="0"/>
              <w:ind w:left="0" w:right="0"/>
              <w:jc w:val="center"/>
              <w:rPr>
                <w:rFonts w:hint="default" w:ascii="仿宋" w:hAnsi="仿宋" w:eastAsia="仿宋" w:cs="仿宋"/>
                <w:b/>
                <w:bCs/>
                <w:sz w:val="24"/>
              </w:rPr>
            </w:pPr>
            <w:r>
              <w:rPr>
                <w:rFonts w:hint="eastAsia" w:ascii="仿宋" w:hAnsi="仿宋" w:eastAsia="仿宋" w:cs="仿宋"/>
                <w:b/>
                <w:bCs/>
                <w:sz w:val="24"/>
              </w:rPr>
              <w:t>内容</w:t>
            </w:r>
          </w:p>
        </w:tc>
      </w:tr>
      <w:tr w14:paraId="7D37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694A44">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2.2</w:t>
            </w:r>
          </w:p>
        </w:tc>
        <w:tc>
          <w:tcPr>
            <w:tcW w:w="1701" w:type="dxa"/>
            <w:vAlign w:val="center"/>
          </w:tcPr>
          <w:p w14:paraId="6E49EF9F">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项目属性</w:t>
            </w:r>
          </w:p>
        </w:tc>
        <w:tc>
          <w:tcPr>
            <w:tcW w:w="7540" w:type="dxa"/>
            <w:vAlign w:val="center"/>
          </w:tcPr>
          <w:p w14:paraId="22DFDA4D">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项目属性：</w:t>
            </w:r>
          </w:p>
          <w:p w14:paraId="16D97101">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□服务</w:t>
            </w:r>
          </w:p>
          <w:p w14:paraId="35A06973">
            <w:pPr>
              <w:keepNext w:val="0"/>
              <w:keepLines w:val="0"/>
              <w:suppressLineNumbers w:val="0"/>
              <w:spacing w:before="0" w:beforeAutospacing="0" w:after="0" w:afterAutospacing="0"/>
              <w:ind w:left="0" w:right="0"/>
              <w:jc w:val="left"/>
              <w:rPr>
                <w:rFonts w:hint="default" w:ascii="仿宋" w:hAnsi="仿宋" w:eastAsia="仿宋" w:cs="仿宋"/>
                <w:sz w:val="24"/>
                <w:u w:val="single"/>
              </w:rPr>
            </w:pPr>
            <w:r>
              <w:rPr>
                <w:rFonts w:hint="eastAsia" w:ascii="仿宋" w:hAnsi="仿宋" w:eastAsia="仿宋" w:cs="仿宋"/>
                <w:b/>
                <w:color w:val="000000"/>
                <w:sz w:val="24"/>
              </w:rPr>
              <w:t>■</w:t>
            </w:r>
            <w:r>
              <w:rPr>
                <w:rFonts w:hint="eastAsia" w:ascii="仿宋" w:hAnsi="仿宋" w:eastAsia="仿宋" w:cs="仿宋"/>
                <w:sz w:val="24"/>
              </w:rPr>
              <w:t>货物</w:t>
            </w:r>
          </w:p>
        </w:tc>
      </w:tr>
      <w:tr w14:paraId="63F3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524F9CC">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2.3</w:t>
            </w:r>
          </w:p>
        </w:tc>
        <w:tc>
          <w:tcPr>
            <w:tcW w:w="1701" w:type="dxa"/>
            <w:vAlign w:val="center"/>
          </w:tcPr>
          <w:p w14:paraId="1315B7B1">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科研仪器设备</w:t>
            </w:r>
          </w:p>
        </w:tc>
        <w:tc>
          <w:tcPr>
            <w:tcW w:w="7540" w:type="dxa"/>
            <w:vAlign w:val="center"/>
          </w:tcPr>
          <w:p w14:paraId="092A537D">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是否属于科研仪器设备采购项目：</w:t>
            </w:r>
          </w:p>
          <w:p w14:paraId="0DC10251">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□是</w:t>
            </w:r>
          </w:p>
          <w:p w14:paraId="1B8E0C3C">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否</w:t>
            </w:r>
          </w:p>
        </w:tc>
      </w:tr>
      <w:tr w14:paraId="25AD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5EC7CDC2">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2.4</w:t>
            </w:r>
          </w:p>
        </w:tc>
        <w:tc>
          <w:tcPr>
            <w:tcW w:w="1701" w:type="dxa"/>
            <w:vAlign w:val="center"/>
          </w:tcPr>
          <w:p w14:paraId="23DAF05C">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核心产品</w:t>
            </w:r>
          </w:p>
        </w:tc>
        <w:tc>
          <w:tcPr>
            <w:tcW w:w="7540" w:type="dxa"/>
            <w:vAlign w:val="center"/>
          </w:tcPr>
          <w:p w14:paraId="5D326DF8">
            <w:pPr>
              <w:keepNext w:val="0"/>
              <w:keepLines w:val="0"/>
              <w:suppressLineNumbers w:val="0"/>
              <w:spacing w:before="0" w:beforeAutospacing="0" w:after="0" w:afterAutospacing="0"/>
              <w:ind w:left="0" w:right="0"/>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■本项目02包为单一产品采购</w:t>
            </w:r>
          </w:p>
        </w:tc>
      </w:tr>
      <w:tr w14:paraId="0168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9EAA18">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3.1</w:t>
            </w:r>
          </w:p>
        </w:tc>
        <w:tc>
          <w:tcPr>
            <w:tcW w:w="1701" w:type="dxa"/>
            <w:vAlign w:val="center"/>
          </w:tcPr>
          <w:p w14:paraId="7C9CCA5A">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现场考察</w:t>
            </w:r>
          </w:p>
        </w:tc>
        <w:tc>
          <w:tcPr>
            <w:tcW w:w="7540" w:type="dxa"/>
            <w:vAlign w:val="center"/>
          </w:tcPr>
          <w:p w14:paraId="481C3019">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不组织</w:t>
            </w:r>
          </w:p>
          <w:p w14:paraId="1B363AC4">
            <w:pPr>
              <w:keepNext w:val="0"/>
              <w:keepLines w:val="0"/>
              <w:suppressLineNumbers w:val="0"/>
              <w:spacing w:before="0" w:beforeAutospacing="0" w:after="0" w:afterAutospacing="0"/>
              <w:ind w:left="0" w:right="0"/>
              <w:jc w:val="left"/>
              <w:rPr>
                <w:rFonts w:hint="default" w:ascii="仿宋" w:hAnsi="仿宋" w:eastAsia="仿宋" w:cs="仿宋"/>
                <w:bCs/>
                <w:sz w:val="24"/>
              </w:rPr>
            </w:pPr>
            <w:r>
              <w:rPr>
                <w:rFonts w:hint="eastAsia" w:ascii="仿宋" w:hAnsi="仿宋" w:eastAsia="仿宋" w:cs="仿宋"/>
                <w:sz w:val="24"/>
              </w:rPr>
              <w:t>□组织，考察时间：__年_月_日_</w:t>
            </w:r>
            <w:r>
              <w:rPr>
                <w:rFonts w:hint="eastAsia" w:ascii="仿宋" w:hAnsi="仿宋" w:eastAsia="仿宋" w:cs="仿宋"/>
                <w:bCs/>
                <w:sz w:val="24"/>
              </w:rPr>
              <w:t>点</w:t>
            </w:r>
            <w:r>
              <w:rPr>
                <w:rFonts w:hint="eastAsia" w:ascii="仿宋" w:hAnsi="仿宋" w:eastAsia="仿宋" w:cs="仿宋"/>
                <w:sz w:val="24"/>
              </w:rPr>
              <w:t>_</w:t>
            </w:r>
            <w:r>
              <w:rPr>
                <w:rFonts w:hint="eastAsia" w:ascii="仿宋" w:hAnsi="仿宋" w:eastAsia="仿宋" w:cs="仿宋"/>
                <w:bCs/>
                <w:sz w:val="24"/>
              </w:rPr>
              <w:t>分</w:t>
            </w:r>
          </w:p>
          <w:p w14:paraId="42C039FC">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szCs w:val="24"/>
              </w:rPr>
            </w:pPr>
            <w:r>
              <w:rPr>
                <w:rFonts w:ascii="仿宋" w:hAnsi="仿宋" w:eastAsia="仿宋" w:cs="仿宋"/>
                <w:sz w:val="24"/>
              </w:rPr>
              <w:t>考察地点：____________。</w:t>
            </w:r>
          </w:p>
        </w:tc>
      </w:tr>
      <w:tr w14:paraId="6D39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vAlign w:val="center"/>
          </w:tcPr>
          <w:p w14:paraId="26E6C0DA">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p>
        </w:tc>
        <w:tc>
          <w:tcPr>
            <w:tcW w:w="1701" w:type="dxa"/>
            <w:vAlign w:val="center"/>
          </w:tcPr>
          <w:p w14:paraId="3CC7CAA8">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开标前答疑会</w:t>
            </w:r>
          </w:p>
        </w:tc>
        <w:tc>
          <w:tcPr>
            <w:tcW w:w="7540" w:type="dxa"/>
            <w:vAlign w:val="center"/>
          </w:tcPr>
          <w:p w14:paraId="5FCBE1DE">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不召开</w:t>
            </w:r>
          </w:p>
          <w:p w14:paraId="14E99AF2">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□召开，召开时间：__年_月_日_</w:t>
            </w:r>
            <w:r>
              <w:rPr>
                <w:rFonts w:hint="eastAsia" w:ascii="仿宋" w:hAnsi="仿宋" w:eastAsia="仿宋" w:cs="仿宋"/>
                <w:bCs/>
                <w:sz w:val="24"/>
              </w:rPr>
              <w:t>点</w:t>
            </w:r>
            <w:r>
              <w:rPr>
                <w:rFonts w:hint="eastAsia" w:ascii="仿宋" w:hAnsi="仿宋" w:eastAsia="仿宋" w:cs="仿宋"/>
                <w:sz w:val="24"/>
              </w:rPr>
              <w:t>_</w:t>
            </w:r>
            <w:r>
              <w:rPr>
                <w:rFonts w:hint="eastAsia" w:ascii="仿宋" w:hAnsi="仿宋" w:eastAsia="仿宋" w:cs="仿宋"/>
                <w:bCs/>
                <w:sz w:val="24"/>
              </w:rPr>
              <w:t>分</w:t>
            </w:r>
          </w:p>
          <w:p w14:paraId="26D62746">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召开地点：____________。</w:t>
            </w:r>
          </w:p>
        </w:tc>
      </w:tr>
      <w:tr w14:paraId="11C6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665D1C">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4.1</w:t>
            </w:r>
          </w:p>
        </w:tc>
        <w:tc>
          <w:tcPr>
            <w:tcW w:w="1701" w:type="dxa"/>
            <w:vAlign w:val="center"/>
          </w:tcPr>
          <w:p w14:paraId="70BC8A29">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样品</w:t>
            </w:r>
          </w:p>
        </w:tc>
        <w:tc>
          <w:tcPr>
            <w:tcW w:w="7540" w:type="dxa"/>
            <w:vAlign w:val="center"/>
          </w:tcPr>
          <w:p w14:paraId="343A56BD">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投标样品递交：</w:t>
            </w:r>
          </w:p>
          <w:p w14:paraId="5B15E560">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不需要</w:t>
            </w:r>
          </w:p>
          <w:p w14:paraId="2303AAB3">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□需要，具体要求如下：</w:t>
            </w:r>
          </w:p>
          <w:p w14:paraId="691CF005">
            <w:pPr>
              <w:keepNext w:val="0"/>
              <w:keepLines w:val="0"/>
              <w:suppressLineNumbers w:val="0"/>
              <w:spacing w:before="0" w:beforeAutospacing="0" w:after="0" w:afterAutospacing="0"/>
              <w:ind w:left="0" w:right="0"/>
              <w:jc w:val="left"/>
              <w:rPr>
                <w:rFonts w:hint="default" w:ascii="仿宋" w:hAnsi="仿宋" w:eastAsia="仿宋" w:cs="仿宋"/>
                <w:sz w:val="24"/>
                <w:u w:val="single"/>
              </w:rPr>
            </w:pPr>
            <w:r>
              <w:rPr>
                <w:rFonts w:hint="eastAsia" w:ascii="仿宋" w:hAnsi="仿宋" w:eastAsia="仿宋" w:cs="仿宋"/>
                <w:sz w:val="24"/>
              </w:rPr>
              <w:t>（1）样品制作的标准和要求：_________；</w:t>
            </w:r>
          </w:p>
          <w:p w14:paraId="40077915">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（2）是否需要随样品提交相关检测报告：</w:t>
            </w:r>
          </w:p>
          <w:p w14:paraId="1AE4C1BA">
            <w:pPr>
              <w:keepNext w:val="0"/>
              <w:keepLines w:val="0"/>
              <w:suppressLineNumbers w:val="0"/>
              <w:spacing w:before="0" w:beforeAutospacing="0" w:after="0" w:afterAutospacing="0"/>
              <w:ind w:left="0" w:right="0" w:firstLine="600" w:firstLineChars="250"/>
              <w:jc w:val="left"/>
              <w:rPr>
                <w:rFonts w:hint="default" w:ascii="仿宋" w:hAnsi="仿宋" w:eastAsia="仿宋" w:cs="仿宋"/>
                <w:sz w:val="24"/>
              </w:rPr>
            </w:pPr>
            <w:r>
              <w:rPr>
                <w:rFonts w:hint="eastAsia" w:ascii="仿宋" w:hAnsi="仿宋" w:eastAsia="仿宋" w:cs="仿宋"/>
                <w:sz w:val="24"/>
              </w:rPr>
              <w:t>□不需要</w:t>
            </w:r>
          </w:p>
          <w:p w14:paraId="348ABAE1">
            <w:pPr>
              <w:keepNext w:val="0"/>
              <w:keepLines w:val="0"/>
              <w:suppressLineNumbers w:val="0"/>
              <w:spacing w:before="0" w:beforeAutospacing="0" w:after="0" w:afterAutospacing="0"/>
              <w:ind w:left="0" w:right="0" w:firstLine="600" w:firstLineChars="250"/>
              <w:jc w:val="left"/>
              <w:rPr>
                <w:rFonts w:hint="default" w:ascii="仿宋" w:hAnsi="仿宋" w:eastAsia="仿宋" w:cs="仿宋"/>
                <w:sz w:val="24"/>
              </w:rPr>
            </w:pPr>
            <w:r>
              <w:rPr>
                <w:rFonts w:hint="eastAsia" w:ascii="仿宋" w:hAnsi="仿宋" w:eastAsia="仿宋" w:cs="仿宋"/>
                <w:sz w:val="24"/>
              </w:rPr>
              <w:t>□需要</w:t>
            </w:r>
          </w:p>
          <w:p w14:paraId="7C97B561">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（3）样品递交要求：_________；</w:t>
            </w:r>
          </w:p>
          <w:p w14:paraId="6EBC4B05">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（4）未中标人样品退还：_________；</w:t>
            </w:r>
          </w:p>
          <w:p w14:paraId="17A55F8F">
            <w:pPr>
              <w:keepNext w:val="0"/>
              <w:keepLines w:val="0"/>
              <w:suppressLineNumbers w:val="0"/>
              <w:spacing w:before="0" w:beforeAutospacing="0" w:after="0" w:afterAutospacing="0"/>
              <w:ind w:left="0" w:right="0"/>
              <w:jc w:val="left"/>
              <w:rPr>
                <w:rFonts w:hint="default" w:ascii="仿宋" w:hAnsi="仿宋" w:eastAsia="仿宋" w:cs="仿宋"/>
                <w:sz w:val="24"/>
                <w:u w:val="single"/>
              </w:rPr>
            </w:pPr>
            <w:r>
              <w:rPr>
                <w:rFonts w:hint="eastAsia" w:ascii="仿宋" w:hAnsi="仿宋" w:eastAsia="仿宋" w:cs="仿宋"/>
                <w:sz w:val="24"/>
              </w:rPr>
              <w:t>（5）中标人样品保管、封存及退还：_________；</w:t>
            </w:r>
          </w:p>
          <w:p w14:paraId="7E0FE34D">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（6）其他要求（如有）：_________。</w:t>
            </w:r>
          </w:p>
        </w:tc>
      </w:tr>
      <w:tr w14:paraId="729C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88" w:type="dxa"/>
            <w:vAlign w:val="center"/>
          </w:tcPr>
          <w:p w14:paraId="2CBA7FE1">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5.2.5</w:t>
            </w:r>
          </w:p>
        </w:tc>
        <w:tc>
          <w:tcPr>
            <w:tcW w:w="1701" w:type="dxa"/>
            <w:vAlign w:val="center"/>
          </w:tcPr>
          <w:p w14:paraId="41B3F0DD">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标的所属行业</w:t>
            </w:r>
          </w:p>
        </w:tc>
        <w:tc>
          <w:tcPr>
            <w:tcW w:w="7540" w:type="dxa"/>
            <w:vAlign w:val="center"/>
          </w:tcPr>
          <w:p w14:paraId="2F759BCF">
            <w:pPr>
              <w:keepNext w:val="0"/>
              <w:keepLines w:val="0"/>
              <w:suppressLineNumbers w:val="0"/>
              <w:spacing w:before="0" w:beforeAutospacing="0" w:after="0" w:afterAutospacing="0"/>
              <w:ind w:left="0" w:right="0"/>
              <w:jc w:val="both"/>
              <w:rPr>
                <w:rFonts w:hint="default"/>
              </w:rPr>
            </w:pPr>
            <w:r>
              <w:rPr>
                <w:rFonts w:hint="eastAsia" w:ascii="仿宋" w:hAnsi="仿宋" w:eastAsia="仿宋" w:cs="仿宋"/>
                <w:sz w:val="24"/>
              </w:rPr>
              <w:t>本项目采购标的对应的中小企业划分标准所属行业：</w:t>
            </w:r>
          </w:p>
          <w:tbl>
            <w:tblPr>
              <w:tblStyle w:val="22"/>
              <w:tblW w:w="64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5"/>
              <w:gridCol w:w="1230"/>
              <w:gridCol w:w="2460"/>
              <w:gridCol w:w="1964"/>
            </w:tblGrid>
            <w:tr w14:paraId="7752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73B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C3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品目号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B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标的名称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C2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中小企业划分标准所属行业</w:t>
                  </w:r>
                </w:p>
              </w:tc>
            </w:tr>
            <w:tr w14:paraId="3A8C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AC0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EEA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lang w:val="en-US" w:eastAsia="zh-CN" w:bidi="ar"/>
                    </w:rPr>
                    <w:t>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8B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kern w:val="2"/>
                      <w:sz w:val="24"/>
                      <w:szCs w:val="24"/>
                      <w:lang w:val="en-US" w:eastAsia="zh-CN" w:bidi="ar"/>
                    </w:rPr>
                    <w:t>宫腔镜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C1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工业</w:t>
                  </w:r>
                </w:p>
              </w:tc>
            </w:tr>
          </w:tbl>
          <w:p w14:paraId="166C56E1">
            <w:pPr>
              <w:pStyle w:val="8"/>
              <w:keepNext w:val="0"/>
              <w:keepLines w:val="0"/>
              <w:suppressLineNumbers w:val="0"/>
              <w:spacing w:before="0" w:beforeAutospacing="0" w:after="0" w:afterAutospacing="0"/>
              <w:ind w:left="0" w:right="0"/>
              <w:rPr>
                <w:rFonts w:hint="default"/>
              </w:rPr>
            </w:pPr>
          </w:p>
        </w:tc>
      </w:tr>
      <w:tr w14:paraId="186C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0E36D6F4">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11.2</w:t>
            </w:r>
          </w:p>
        </w:tc>
        <w:tc>
          <w:tcPr>
            <w:tcW w:w="1701" w:type="dxa"/>
            <w:vAlign w:val="center"/>
          </w:tcPr>
          <w:p w14:paraId="41E4A0F5">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投标报价</w:t>
            </w:r>
          </w:p>
        </w:tc>
        <w:tc>
          <w:tcPr>
            <w:tcW w:w="7540" w:type="dxa"/>
            <w:vAlign w:val="center"/>
          </w:tcPr>
          <w:p w14:paraId="6DD597B8">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投标报价的特殊规定：</w:t>
            </w:r>
          </w:p>
          <w:p w14:paraId="684F343E">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无</w:t>
            </w:r>
          </w:p>
          <w:p w14:paraId="13C486C7">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□有，具体情形：_____。</w:t>
            </w:r>
          </w:p>
        </w:tc>
      </w:tr>
      <w:tr w14:paraId="19A5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3728C59">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12.1</w:t>
            </w:r>
          </w:p>
        </w:tc>
        <w:tc>
          <w:tcPr>
            <w:tcW w:w="1701" w:type="dxa"/>
            <w:vMerge w:val="restart"/>
            <w:vAlign w:val="center"/>
          </w:tcPr>
          <w:p w14:paraId="47AE2E16">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投标保证金</w:t>
            </w:r>
          </w:p>
        </w:tc>
        <w:tc>
          <w:tcPr>
            <w:tcW w:w="7540" w:type="dxa"/>
            <w:vAlign w:val="center"/>
          </w:tcPr>
          <w:p w14:paraId="4FF1404E">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02包投标保证金金额：0.8064万元；</w:t>
            </w:r>
          </w:p>
          <w:p w14:paraId="38585702">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szCs w:val="24"/>
              </w:rPr>
            </w:pPr>
            <w:r>
              <w:rPr>
                <w:rFonts w:ascii="仿宋" w:hAnsi="仿宋" w:eastAsia="仿宋" w:cs="仿宋"/>
                <w:sz w:val="24"/>
                <w:szCs w:val="24"/>
              </w:rPr>
              <w:t>投标保证金收受人信息：</w:t>
            </w:r>
          </w:p>
          <w:p w14:paraId="0BCFA7DC">
            <w:pPr>
              <w:pStyle w:val="12"/>
              <w:keepNext w:val="0"/>
              <w:keepLines w:val="0"/>
              <w:suppressLineNumbers w:val="0"/>
              <w:adjustRightInd w:val="0"/>
              <w:snapToGrid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开户名（全称）：北京国际贸易有限公司</w:t>
            </w:r>
          </w:p>
          <w:p w14:paraId="3DB4B834">
            <w:pPr>
              <w:pStyle w:val="12"/>
              <w:keepNext w:val="0"/>
              <w:keepLines w:val="0"/>
              <w:suppressLineNumbers w:val="0"/>
              <w:adjustRightInd w:val="0"/>
              <w:snapToGrid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开户银行：北京农商银行总行营业部</w:t>
            </w:r>
          </w:p>
          <w:p w14:paraId="04692DDE">
            <w:pPr>
              <w:pStyle w:val="12"/>
              <w:keepNext w:val="0"/>
              <w:keepLines w:val="0"/>
              <w:suppressLineNumbers w:val="0"/>
              <w:adjustRightInd w:val="0"/>
              <w:snapToGrid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银行账号：2000000311990</w:t>
            </w:r>
          </w:p>
          <w:p w14:paraId="6BEC5658">
            <w:pPr>
              <w:pStyle w:val="12"/>
              <w:keepNext w:val="0"/>
              <w:keepLines w:val="0"/>
              <w:suppressLineNumbers w:val="0"/>
              <w:adjustRightInd w:val="0"/>
              <w:snapToGrid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行号：402100007149</w:t>
            </w:r>
          </w:p>
          <w:p w14:paraId="787BFFE5">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szCs w:val="24"/>
              </w:rPr>
            </w:pPr>
            <w:r>
              <w:rPr>
                <w:rFonts w:hint="eastAsia" w:ascii="仿宋" w:hAnsi="仿宋" w:eastAsia="仿宋" w:cs="仿宋"/>
                <w:sz w:val="24"/>
                <w:szCs w:val="24"/>
              </w:rPr>
              <w:t>北京农村商业银行股份有限公司总行营业部</w:t>
            </w:r>
          </w:p>
          <w:p w14:paraId="1A12DA1B">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b/>
                <w:bCs/>
                <w:sz w:val="24"/>
                <w:szCs w:val="24"/>
              </w:rPr>
            </w:pPr>
            <w:r>
              <w:rPr>
                <w:rFonts w:ascii="仿宋" w:hAnsi="仿宋" w:eastAsia="仿宋" w:cs="仿宋"/>
                <w:b/>
                <w:bCs/>
                <w:sz w:val="24"/>
                <w:szCs w:val="24"/>
              </w:rPr>
              <w:t>特别提示：</w:t>
            </w:r>
          </w:p>
          <w:p w14:paraId="7FBA8DE6">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szCs w:val="24"/>
              </w:rPr>
            </w:pPr>
            <w:r>
              <w:rPr>
                <w:rFonts w:ascii="仿宋" w:hAnsi="仿宋" w:eastAsia="仿宋" w:cs="仿宋"/>
                <w:sz w:val="24"/>
                <w:szCs w:val="24"/>
              </w:rPr>
              <w:t>1、采用电汇形式递交保证金的，须使用供应商单位账户一次性汇入上述指定账户。为便于采购代理机构及时准确地核实响应方的保证金是否到账，供应商应在电汇汇款附言里注明：“项目编号、包号及用途”。</w:t>
            </w:r>
          </w:p>
          <w:p w14:paraId="3A14BF8E">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sz w:val="24"/>
                <w:szCs w:val="24"/>
              </w:rPr>
              <w:t>2、如供应商采用银行保函形式，投标保证金的有效期应当覆盖或者超过投标有效期。</w:t>
            </w:r>
          </w:p>
        </w:tc>
      </w:tr>
      <w:tr w14:paraId="5C38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8E2115">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12.7.2</w:t>
            </w:r>
          </w:p>
        </w:tc>
        <w:tc>
          <w:tcPr>
            <w:tcW w:w="1701" w:type="dxa"/>
            <w:vMerge w:val="continue"/>
            <w:vAlign w:val="center"/>
          </w:tcPr>
          <w:p w14:paraId="67565CF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7540" w:type="dxa"/>
            <w:vAlign w:val="center"/>
          </w:tcPr>
          <w:p w14:paraId="3CA70D76">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投标保证金可以不予退还的其他情形：</w:t>
            </w:r>
          </w:p>
          <w:p w14:paraId="10F120EC">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□无</w:t>
            </w:r>
          </w:p>
          <w:p w14:paraId="0F9BE8B8">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bCs/>
                <w:color w:val="000000"/>
                <w:sz w:val="16"/>
                <w:szCs w:val="16"/>
              </w:rPr>
              <w:t>■</w:t>
            </w:r>
            <w:r>
              <w:rPr>
                <w:rFonts w:ascii="仿宋" w:hAnsi="仿宋" w:eastAsia="仿宋" w:cs="仿宋"/>
                <w:sz w:val="24"/>
              </w:rPr>
              <w:t>有，具体情形：</w:t>
            </w:r>
          </w:p>
          <w:p w14:paraId="6FA41E23">
            <w:pPr>
              <w:pStyle w:val="12"/>
              <w:keepNext w:val="0"/>
              <w:keepLines w:val="0"/>
              <w:numPr>
                <w:ilvl w:val="0"/>
                <w:numId w:val="0"/>
              </w:numPr>
              <w:suppressLineNumbers w:val="0"/>
              <w:adjustRightInd w:val="0"/>
              <w:snapToGrid w:val="0"/>
              <w:spacing w:before="0" w:beforeAutospacing="0" w:after="0" w:afterAutospacing="0"/>
              <w:ind w:left="0" w:leftChars="0" w:right="0" w:rightChars="0"/>
              <w:rPr>
                <w:rFonts w:hint="default" w:ascii="仿宋" w:hAnsi="仿宋" w:eastAsia="仿宋" w:cs="仿宋"/>
                <w:sz w:val="24"/>
              </w:rPr>
            </w:pPr>
            <w:r>
              <w:rPr>
                <w:rFonts w:hint="default" w:ascii="仿宋" w:hAnsi="仿宋" w:eastAsia="仿宋" w:cs="仿宋"/>
                <w:kern w:val="2"/>
                <w:sz w:val="24"/>
                <w:szCs w:val="20"/>
                <w:lang w:val="en-US" w:eastAsia="zh-CN" w:bidi="ar-SA"/>
              </w:rPr>
              <w:t>（1）</w:t>
            </w:r>
            <w:r>
              <w:rPr>
                <w:rFonts w:ascii="仿宋" w:hAnsi="仿宋" w:eastAsia="仿宋" w:cs="仿宋"/>
                <w:sz w:val="24"/>
              </w:rPr>
              <w:t xml:space="preserve">在投标有效期内，供应商擅自撤销投标的； </w:t>
            </w:r>
          </w:p>
          <w:p w14:paraId="74387266">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sz w:val="24"/>
              </w:rPr>
              <w:t>（2）中标人不按规定与采购人签订合同的；</w:t>
            </w:r>
          </w:p>
          <w:p w14:paraId="7FD16F48">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sz w:val="24"/>
              </w:rPr>
              <w:t xml:space="preserve">（3）中标人不按规定提交履约保证金的； </w:t>
            </w:r>
          </w:p>
          <w:p w14:paraId="2101D9F0">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sz w:val="24"/>
              </w:rPr>
              <w:t>（4）中标人擅自放弃中标的。</w:t>
            </w:r>
          </w:p>
        </w:tc>
      </w:tr>
      <w:tr w14:paraId="7B20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88" w:type="dxa"/>
            <w:vAlign w:val="center"/>
          </w:tcPr>
          <w:p w14:paraId="4466B488">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13.1</w:t>
            </w:r>
          </w:p>
        </w:tc>
        <w:tc>
          <w:tcPr>
            <w:tcW w:w="1701" w:type="dxa"/>
            <w:vAlign w:val="center"/>
          </w:tcPr>
          <w:p w14:paraId="01F62E4F">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投标有效期</w:t>
            </w:r>
          </w:p>
        </w:tc>
        <w:tc>
          <w:tcPr>
            <w:tcW w:w="7540" w:type="dxa"/>
            <w:vAlign w:val="center"/>
          </w:tcPr>
          <w:p w14:paraId="5ED7EF1A">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自提交投标文件的截止之日起算不少于120日历天。</w:t>
            </w:r>
          </w:p>
        </w:tc>
      </w:tr>
      <w:tr w14:paraId="13D3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Align w:val="center"/>
          </w:tcPr>
          <w:p w14:paraId="3D41B10F">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14</w:t>
            </w:r>
          </w:p>
        </w:tc>
        <w:tc>
          <w:tcPr>
            <w:tcW w:w="1701" w:type="dxa"/>
            <w:vAlign w:val="center"/>
          </w:tcPr>
          <w:p w14:paraId="17551016">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投标文件</w:t>
            </w:r>
          </w:p>
        </w:tc>
        <w:tc>
          <w:tcPr>
            <w:tcW w:w="7540" w:type="dxa"/>
            <w:vAlign w:val="center"/>
          </w:tcPr>
          <w:p w14:paraId="1FAA9851">
            <w:pPr>
              <w:keepNext w:val="0"/>
              <w:keepLines w:val="0"/>
              <w:widowControl w:val="0"/>
              <w:suppressLineNumbers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纸质文件：3份（注：1、现场递交的纸质投标文件不区分正副本，且应与“北京市政府采购电子交易平台”系统中最终上传的投标文件（已进行有效签署并加盖电子签章）内容保持一致。2、密封包装袋/箱应注明投标邀请中指明的项目名称、项目编号、包号、标的名称和“在（投标截止时间 ）之前不得启封”的字样。并在包装袋/箱的封装处加盖供应商单位公章或由法定代表人授权的代表签字。）</w:t>
            </w:r>
          </w:p>
          <w:p w14:paraId="36B99D8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（2）电子文档：</w:t>
            </w:r>
            <w:r>
              <w:rPr>
                <w:rFonts w:hint="eastAsia" w:ascii="仿宋" w:hAnsi="仿宋" w:eastAsia="仿宋" w:cs="仿宋"/>
                <w:kern w:val="2"/>
                <w:sz w:val="24"/>
                <w:szCs w:val="24"/>
                <w:u w:val="single"/>
                <w:lang w:val="en-US" w:eastAsia="zh-CN" w:bidi="ar"/>
              </w:rPr>
              <w:t>1份</w:t>
            </w:r>
            <w:r>
              <w:rPr>
                <w:rFonts w:hint="eastAsia" w:ascii="仿宋" w:hAnsi="仿宋" w:eastAsia="仿宋" w:cs="仿宋"/>
                <w:kern w:val="2"/>
                <w:sz w:val="24"/>
                <w:szCs w:val="24"/>
                <w:lang w:val="en-US" w:eastAsia="zh-CN" w:bidi="ar"/>
              </w:rPr>
              <w:t>（U盘，命名为“包号+公司名称”，如第 x 包+xxx 公司。），单独密封，随投标文件同时递交。</w:t>
            </w:r>
          </w:p>
          <w:p w14:paraId="43E1B9AB">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电子文档应为：1份PDF格式文件、1份excel格式文件、1份word格式文件，其中①PDF格式文件应与“北京市政府采购电子交易平台”系统中最终上传的投标文件（已进行有效签署并加盖电子签章）内容保持一致②excel格式文档为投标文件中“商务技术附件9.2投标产品明细表（1）”③word格式文件：“商务技术附件9.2投标产品明细表（2）、9.3供应商信息表、4 投标分项报价表”可编辑版本。</w:t>
            </w:r>
          </w:p>
          <w:p w14:paraId="3DAC7645">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（3）电子投标文件：供应商应在北京市政府采购电子交易平台提交电子投标文件，并在附件中上传“商务技术附件4 投标分项报价表”及“9.3供应商信息表”的可编辑版本。</w:t>
            </w:r>
          </w:p>
          <w:p w14:paraId="79D3F967">
            <w:pPr>
              <w:keepNext w:val="0"/>
              <w:keepLines w:val="0"/>
              <w:widowControl w:val="0"/>
              <w:numPr>
                <w:ilvl w:val="0"/>
                <w:numId w:val="0"/>
              </w:numPr>
              <w:suppressLineNumbers w:val="0"/>
              <w:spacing w:before="0" w:beforeAutospacing="0" w:after="0" w:afterAutospacing="0"/>
              <w:ind w:left="0" w:leftChars="0" w:right="0" w:rightChars="0"/>
              <w:jc w:val="both"/>
              <w:rPr>
                <w:rFonts w:hint="default"/>
              </w:rPr>
            </w:pPr>
            <w:r>
              <w:rPr>
                <w:rFonts w:hint="eastAsia" w:ascii="仿宋" w:hAnsi="仿宋" w:eastAsia="仿宋" w:cs="仿宋"/>
                <w:kern w:val="2"/>
                <w:sz w:val="24"/>
                <w:szCs w:val="24"/>
                <w:lang w:val="en-US" w:eastAsia="zh-CN" w:bidi="ar"/>
              </w:rPr>
              <w:t>注：PDF、excel、word格式文件内容应与“北京市政府采购电子交易平台”系统中最终上传的投标文件保持完全一致，不能有缺漏。</w:t>
            </w:r>
          </w:p>
        </w:tc>
      </w:tr>
      <w:tr w14:paraId="4092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88" w:type="dxa"/>
            <w:vAlign w:val="center"/>
          </w:tcPr>
          <w:p w14:paraId="76168D08">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18.2</w:t>
            </w:r>
          </w:p>
        </w:tc>
        <w:tc>
          <w:tcPr>
            <w:tcW w:w="1701" w:type="dxa"/>
            <w:vAlign w:val="center"/>
          </w:tcPr>
          <w:p w14:paraId="749B1B85">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解密时间</w:t>
            </w:r>
          </w:p>
        </w:tc>
        <w:tc>
          <w:tcPr>
            <w:tcW w:w="7540" w:type="dxa"/>
            <w:vAlign w:val="center"/>
          </w:tcPr>
          <w:p w14:paraId="0ABE1C4C">
            <w:pPr>
              <w:keepNext w:val="0"/>
              <w:keepLines w:val="0"/>
              <w:suppressLineNumbers w:val="0"/>
              <w:spacing w:before="0" w:beforeAutospacing="0" w:after="0" w:afterAutospacing="0"/>
              <w:ind w:left="0" w:right="0"/>
              <w:jc w:val="left"/>
              <w:rPr>
                <w:rFonts w:hint="eastAsia" w:ascii="仿宋" w:hAnsi="仿宋" w:eastAsia="仿宋" w:cs="仿宋"/>
                <w:sz w:val="24"/>
              </w:rPr>
            </w:pPr>
            <w:r>
              <w:rPr>
                <w:rFonts w:hint="eastAsia" w:ascii="仿宋" w:hAnsi="仿宋" w:eastAsia="仿宋" w:cs="仿宋"/>
                <w:sz w:val="24"/>
              </w:rPr>
              <w:t>解密时间：10分钟</w:t>
            </w:r>
          </w:p>
        </w:tc>
      </w:tr>
      <w:tr w14:paraId="563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1FBF9A">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22.1</w:t>
            </w:r>
          </w:p>
        </w:tc>
        <w:tc>
          <w:tcPr>
            <w:tcW w:w="1701" w:type="dxa"/>
            <w:vAlign w:val="center"/>
          </w:tcPr>
          <w:p w14:paraId="6EA0332D">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确定中标人</w:t>
            </w:r>
          </w:p>
        </w:tc>
        <w:tc>
          <w:tcPr>
            <w:tcW w:w="7540" w:type="dxa"/>
            <w:vAlign w:val="center"/>
          </w:tcPr>
          <w:p w14:paraId="5B7C5BCB">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sz w:val="24"/>
              </w:rPr>
              <w:t>中标候选人并列的，采购人是否委托评标委员会确定中标人：</w:t>
            </w:r>
          </w:p>
          <w:p w14:paraId="7CA5BF77">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bCs/>
                <w:color w:val="000000"/>
                <w:sz w:val="16"/>
                <w:szCs w:val="16"/>
              </w:rPr>
              <w:t>■</w:t>
            </w:r>
            <w:r>
              <w:rPr>
                <w:rFonts w:ascii="仿宋" w:hAnsi="仿宋" w:eastAsia="仿宋" w:cs="仿宋"/>
                <w:sz w:val="24"/>
              </w:rPr>
              <w:t>否</w:t>
            </w:r>
          </w:p>
          <w:p w14:paraId="7F55C12F">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sz w:val="24"/>
              </w:rPr>
              <w:t>□是</w:t>
            </w:r>
          </w:p>
          <w:p w14:paraId="0A2A7441">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rPr>
            </w:pPr>
            <w:r>
              <w:rPr>
                <w:rFonts w:ascii="仿宋" w:hAnsi="仿宋" w:eastAsia="仿宋" w:cs="仿宋"/>
                <w:sz w:val="24"/>
              </w:rPr>
              <w:t>中标候选人并列的，按照以下方式确定中标人：</w:t>
            </w:r>
            <w:r>
              <w:rPr>
                <w:rFonts w:ascii="仿宋" w:hAnsi="仿宋" w:eastAsia="仿宋" w:cs="仿宋"/>
              </w:rPr>
              <w:t xml:space="preserve"> </w:t>
            </w:r>
          </w:p>
          <w:p w14:paraId="17A17BB2">
            <w:pPr>
              <w:pStyle w:val="12"/>
              <w:keepNext w:val="0"/>
              <w:keepLines w:val="0"/>
              <w:suppressLineNumbers w:val="0"/>
              <w:adjustRightInd w:val="0"/>
              <w:snapToGrid w:val="0"/>
              <w:spacing w:before="0" w:beforeAutospacing="0" w:after="0" w:afterAutospacing="0"/>
              <w:ind w:left="0" w:right="0"/>
              <w:rPr>
                <w:rFonts w:hint="default" w:ascii="仿宋" w:hAnsi="仿宋" w:eastAsia="仿宋" w:cs="仿宋"/>
                <w:sz w:val="24"/>
              </w:rPr>
            </w:pPr>
            <w:r>
              <w:rPr>
                <w:rFonts w:ascii="仿宋" w:hAnsi="仿宋" w:eastAsia="仿宋" w:cs="仿宋"/>
                <w:bCs/>
                <w:color w:val="000000"/>
                <w:sz w:val="16"/>
                <w:szCs w:val="16"/>
              </w:rPr>
              <w:t>■</w:t>
            </w:r>
            <w:r>
              <w:rPr>
                <w:rFonts w:ascii="仿宋" w:hAnsi="仿宋" w:eastAsia="仿宋" w:cs="仿宋"/>
                <w:sz w:val="24"/>
              </w:rPr>
              <w:t>得分且投标报价均相同的，以</w:t>
            </w:r>
            <w:r>
              <w:rPr>
                <w:rFonts w:ascii="仿宋" w:hAnsi="仿宋" w:eastAsia="仿宋" w:cs="仿宋"/>
                <w:sz w:val="24"/>
                <w:u w:val="single"/>
              </w:rPr>
              <w:t xml:space="preserve"> 对招标文件技术规格要求的响应程度</w:t>
            </w:r>
            <w:r>
              <w:rPr>
                <w:rFonts w:ascii="仿宋" w:hAnsi="仿宋" w:eastAsia="仿宋" w:cs="仿宋"/>
                <w:sz w:val="24"/>
              </w:rPr>
              <w:t>得分高者为中标人</w:t>
            </w:r>
          </w:p>
          <w:p w14:paraId="100A75DC">
            <w:pPr>
              <w:keepNext w:val="0"/>
              <w:keepLines w:val="0"/>
              <w:suppressLineNumbers w:val="0"/>
              <w:spacing w:before="0" w:beforeAutospacing="0" w:after="0" w:afterAutospacing="0"/>
              <w:ind w:left="0" w:right="0"/>
              <w:jc w:val="left"/>
              <w:rPr>
                <w:rFonts w:hint="default" w:ascii="仿宋" w:hAnsi="仿宋" w:eastAsia="仿宋" w:cs="仿宋"/>
                <w:sz w:val="24"/>
                <w:u w:val="single"/>
              </w:rPr>
            </w:pPr>
            <w:r>
              <w:rPr>
                <w:rFonts w:hint="eastAsia" w:ascii="仿宋" w:hAnsi="仿宋" w:eastAsia="仿宋" w:cs="仿宋"/>
                <w:sz w:val="24"/>
              </w:rPr>
              <w:t>□随机抽取</w:t>
            </w:r>
          </w:p>
        </w:tc>
      </w:tr>
      <w:tr w14:paraId="4089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80DF1DB">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25.5</w:t>
            </w:r>
          </w:p>
        </w:tc>
        <w:tc>
          <w:tcPr>
            <w:tcW w:w="1701" w:type="dxa"/>
            <w:vAlign w:val="center"/>
          </w:tcPr>
          <w:p w14:paraId="311FB631">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分包</w:t>
            </w:r>
          </w:p>
        </w:tc>
        <w:tc>
          <w:tcPr>
            <w:tcW w:w="7540" w:type="dxa"/>
            <w:vAlign w:val="center"/>
          </w:tcPr>
          <w:p w14:paraId="084D81FE">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 xml:space="preserve">本项目的非主体、非关键性工作是否允许分包： </w:t>
            </w:r>
          </w:p>
          <w:p w14:paraId="438088D8">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不允许</w:t>
            </w:r>
          </w:p>
          <w:p w14:paraId="09C4F6C9">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□允许，具体要求：</w:t>
            </w:r>
          </w:p>
          <w:p w14:paraId="474CED9D">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（1）可以分包履行的具体内容：_____；</w:t>
            </w:r>
          </w:p>
          <w:p w14:paraId="0454FA48">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（2）允许分包的金额或者比例：_____；</w:t>
            </w:r>
          </w:p>
          <w:p w14:paraId="361CDC1A">
            <w:pPr>
              <w:keepNext w:val="0"/>
              <w:keepLines w:val="0"/>
              <w:suppressLineNumbers w:val="0"/>
              <w:spacing w:before="0" w:beforeAutospacing="0" w:after="0" w:afterAutospacing="0"/>
              <w:ind w:left="0" w:right="0"/>
              <w:jc w:val="left"/>
              <w:rPr>
                <w:rFonts w:hint="default" w:ascii="仿宋" w:hAnsi="仿宋" w:eastAsia="仿宋" w:cs="仿宋"/>
                <w:sz w:val="24"/>
                <w:u w:val="single"/>
              </w:rPr>
            </w:pPr>
            <w:r>
              <w:rPr>
                <w:rFonts w:hint="eastAsia" w:ascii="仿宋" w:hAnsi="仿宋" w:eastAsia="仿宋" w:cs="仿宋"/>
                <w:sz w:val="24"/>
              </w:rPr>
              <w:t>（3）其他要求：_____。</w:t>
            </w:r>
          </w:p>
        </w:tc>
      </w:tr>
      <w:tr w14:paraId="451F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D1C2882">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26.1.1</w:t>
            </w:r>
          </w:p>
        </w:tc>
        <w:tc>
          <w:tcPr>
            <w:tcW w:w="1701" w:type="dxa"/>
            <w:vAlign w:val="center"/>
          </w:tcPr>
          <w:p w14:paraId="005DBCA8">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询问</w:t>
            </w:r>
          </w:p>
        </w:tc>
        <w:tc>
          <w:tcPr>
            <w:tcW w:w="7540" w:type="dxa"/>
            <w:vAlign w:val="center"/>
          </w:tcPr>
          <w:p w14:paraId="25BE1CE9">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询问送达形式：</w:t>
            </w:r>
          </w:p>
          <w:p w14:paraId="15C0B013">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口头询问：请致电</w:t>
            </w:r>
            <w:r>
              <w:rPr>
                <w:rFonts w:hint="eastAsia" w:ascii="仿宋" w:hAnsi="仿宋" w:eastAsia="仿宋" w:cs="仿宋"/>
                <w:sz w:val="24"/>
                <w:lang w:eastAsia="zh-CN"/>
              </w:rPr>
              <w:t>010-85343428、010-85343327</w:t>
            </w:r>
          </w:p>
          <w:p w14:paraId="31774158">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书面形式：请递交至</w:t>
            </w:r>
            <w:r>
              <w:rPr>
                <w:rFonts w:hint="eastAsia" w:ascii="仿宋" w:hAnsi="仿宋" w:eastAsia="仿宋" w:cs="仿宋"/>
                <w:sz w:val="24"/>
                <w:lang w:bidi="ar"/>
              </w:rPr>
              <w:t>北京国际贸易有限公司4层416室（北京市朝阳区建国门外大街甲3号）</w:t>
            </w:r>
          </w:p>
        </w:tc>
      </w:tr>
      <w:tr w14:paraId="3CF8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21070">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26.3</w:t>
            </w:r>
          </w:p>
        </w:tc>
        <w:tc>
          <w:tcPr>
            <w:tcW w:w="1701" w:type="dxa"/>
            <w:vAlign w:val="center"/>
          </w:tcPr>
          <w:p w14:paraId="55CE1B3A">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联系方式</w:t>
            </w:r>
          </w:p>
        </w:tc>
        <w:tc>
          <w:tcPr>
            <w:tcW w:w="7540" w:type="dxa"/>
            <w:vAlign w:val="center"/>
          </w:tcPr>
          <w:p w14:paraId="2AF1B6FB">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接收询问和质疑的联系方式</w:t>
            </w:r>
          </w:p>
          <w:p w14:paraId="2F57412B">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联系部门：北京国际贸易有限公司第九业务部；</w:t>
            </w:r>
          </w:p>
          <w:p w14:paraId="3A8FE847">
            <w:pPr>
              <w:keepNext w:val="0"/>
              <w:keepLines w:val="0"/>
              <w:suppressLineNumbers w:val="0"/>
              <w:spacing w:before="0" w:beforeAutospacing="0" w:after="0" w:afterAutospacing="0"/>
              <w:ind w:left="0" w:right="0"/>
              <w:jc w:val="lef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lang w:eastAsia="zh-CN"/>
              </w:rPr>
              <w:t>010-85343428、010-85343327</w:t>
            </w:r>
            <w:r>
              <w:rPr>
                <w:rFonts w:hint="eastAsia" w:ascii="仿宋" w:hAnsi="仿宋" w:eastAsia="仿宋" w:cs="仿宋"/>
                <w:sz w:val="24"/>
              </w:rPr>
              <w:t>；</w:t>
            </w:r>
          </w:p>
          <w:p w14:paraId="245B6A81">
            <w:pPr>
              <w:keepNext w:val="0"/>
              <w:keepLines w:val="0"/>
              <w:suppressLineNumbers w:val="0"/>
              <w:spacing w:before="0" w:beforeAutospacing="0" w:after="0" w:afterAutospacing="0"/>
              <w:ind w:left="0" w:right="0"/>
              <w:jc w:val="left"/>
              <w:rPr>
                <w:rFonts w:hint="default" w:ascii="仿宋" w:hAnsi="仿宋" w:eastAsia="仿宋" w:cs="仿宋"/>
                <w:sz w:val="24"/>
                <w:lang w:val="en-US" w:eastAsia="zh-CN"/>
              </w:rPr>
            </w:pPr>
            <w:r>
              <w:rPr>
                <w:rFonts w:hint="eastAsia" w:ascii="仿宋" w:hAnsi="仿宋" w:eastAsia="仿宋" w:cs="仿宋"/>
                <w:sz w:val="24"/>
                <w:lang w:val="en-US" w:eastAsia="zh-CN"/>
              </w:rPr>
              <w:t>邮箱地址：bwtc0909@163.com</w:t>
            </w:r>
          </w:p>
          <w:p w14:paraId="4C5A8CBE">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lang w:bidi="ar"/>
              </w:rPr>
              <w:t>北京国际贸易有限公司（北京市朝阳区建国门外大街甲3号）</w:t>
            </w:r>
          </w:p>
        </w:tc>
      </w:tr>
      <w:tr w14:paraId="2B1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497223E">
            <w:pPr>
              <w:pStyle w:val="12"/>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4"/>
                <w:szCs w:val="24"/>
              </w:rPr>
            </w:pPr>
            <w:r>
              <w:rPr>
                <w:rFonts w:ascii="仿宋" w:hAnsi="仿宋" w:eastAsia="仿宋" w:cs="仿宋"/>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C1E2CBC">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0B65358B">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收费对象：</w:t>
            </w:r>
          </w:p>
          <w:p w14:paraId="67A2B93E">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□采购人</w:t>
            </w:r>
          </w:p>
          <w:p w14:paraId="38560B24">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中标人</w:t>
            </w:r>
          </w:p>
          <w:p w14:paraId="4551F509">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收费标准：参照国家发展计划委员会颁发的《招标代理服务收费管理暂行办法》（计价格[2002]1980号）和国家发展改革委办公厅关于招标代理服务收费有关问题的通知（发改办价格[2003]857号）执行。</w:t>
            </w:r>
          </w:p>
          <w:p w14:paraId="7D4A8304">
            <w:pPr>
              <w:keepNext w:val="0"/>
              <w:keepLines w:val="0"/>
              <w:suppressLineNumbers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缴纳时间：中标人须一次性向采购代理机构缴纳代理费。</w:t>
            </w:r>
          </w:p>
        </w:tc>
      </w:tr>
    </w:tbl>
    <w:p w14:paraId="71CC891E">
      <w:pPr>
        <w:rPr>
          <w:rFonts w:ascii="仿宋" w:hAnsi="仿宋" w:eastAsia="仿宋" w:cs="仿宋"/>
          <w:sz w:val="24"/>
        </w:rPr>
        <w:sectPr>
          <w:footerReference r:id="rId7" w:type="first"/>
          <w:footerReference r:id="rId6" w:type="default"/>
          <w:pgSz w:w="11907" w:h="16840"/>
          <w:pgMar w:top="1418" w:right="1134" w:bottom="1418" w:left="1281" w:header="851" w:footer="851" w:gutter="0"/>
          <w:pgNumType w:start="1"/>
          <w:cols w:space="720" w:num="1"/>
          <w:titlePg/>
          <w:docGrid w:linePitch="462" w:charSpace="0"/>
        </w:sectPr>
      </w:pPr>
    </w:p>
    <w:p w14:paraId="090B343A">
      <w:pPr>
        <w:spacing w:before="240" w:beforeLines="100" w:after="240" w:afterLines="100"/>
        <w:jc w:val="center"/>
        <w:rPr>
          <w:rFonts w:ascii="仿宋" w:hAnsi="仿宋" w:eastAsia="仿宋" w:cs="仿宋"/>
          <w:b/>
          <w:sz w:val="28"/>
          <w:szCs w:val="28"/>
        </w:rPr>
      </w:pPr>
      <w:bookmarkStart w:id="81" w:name="_Toc305158785"/>
      <w:bookmarkStart w:id="82" w:name="_Toc264969207"/>
      <w:bookmarkStart w:id="83" w:name="_Toc226337213"/>
      <w:bookmarkStart w:id="84" w:name="_Toc150774722"/>
      <w:bookmarkStart w:id="85" w:name="_Toc127151517"/>
      <w:bookmarkStart w:id="86" w:name="_Toc353873662"/>
      <w:bookmarkStart w:id="87" w:name="_Toc265228355"/>
      <w:bookmarkStart w:id="88" w:name="_Toc195842882"/>
      <w:bookmarkStart w:id="89" w:name="_Toc353873932"/>
      <w:bookmarkStart w:id="90" w:name="_Toc150480755"/>
      <w:bookmarkStart w:id="91" w:name="_Toc142311019"/>
      <w:bookmarkStart w:id="92" w:name="_Toc226965790"/>
      <w:bookmarkStart w:id="93" w:name="_Toc353825542"/>
      <w:bookmarkStart w:id="94" w:name="_Toc305158859"/>
      <w:r>
        <w:rPr>
          <w:rFonts w:hint="eastAsia" w:ascii="仿宋" w:hAnsi="仿宋" w:eastAsia="仿宋" w:cs="仿宋"/>
          <w:b/>
          <w:sz w:val="28"/>
          <w:szCs w:val="28"/>
        </w:rPr>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46D4872">
      <w:pPr>
        <w:pStyle w:val="3"/>
        <w:tabs>
          <w:tab w:val="center" w:pos="4592"/>
          <w:tab w:val="left" w:pos="7860"/>
        </w:tabs>
        <w:spacing w:before="0" w:line="360" w:lineRule="auto"/>
        <w:jc w:val="left"/>
        <w:rPr>
          <w:rFonts w:ascii="仿宋" w:hAnsi="仿宋" w:eastAsia="仿宋" w:cs="仿宋"/>
          <w:sz w:val="28"/>
        </w:rPr>
      </w:pPr>
      <w:bookmarkStart w:id="95" w:name="_Toc127151518"/>
      <w:bookmarkStart w:id="96" w:name="_Toc150509269"/>
      <w:bookmarkStart w:id="97" w:name="_Toc151193760"/>
      <w:bookmarkStart w:id="98" w:name="_Toc195842883"/>
      <w:bookmarkStart w:id="99" w:name="_Toc226965708"/>
      <w:bookmarkStart w:id="100" w:name="_Toc150480756"/>
      <w:bookmarkStart w:id="101" w:name="_Toc142311020"/>
      <w:bookmarkStart w:id="102" w:name="_Toc151193906"/>
      <w:bookmarkStart w:id="103" w:name="_Toc265228356"/>
      <w:bookmarkStart w:id="104" w:name="_Toc305158786"/>
      <w:bookmarkStart w:id="105" w:name="_Toc520356143"/>
      <w:bookmarkStart w:id="106" w:name="_Toc150774723"/>
      <w:bookmarkStart w:id="107" w:name="_Toc264969208"/>
      <w:bookmarkStart w:id="108" w:name="_Toc226337214"/>
      <w:bookmarkStart w:id="109" w:name="_Toc150774618"/>
      <w:bookmarkStart w:id="110" w:name="_Toc151193688"/>
      <w:bookmarkStart w:id="111" w:name="_Toc226965791"/>
      <w:bookmarkStart w:id="112" w:name="_Toc151193616"/>
      <w:bookmarkStart w:id="113" w:name="_Toc151190145"/>
      <w:bookmarkStart w:id="114" w:name="_Toc305158860"/>
      <w:bookmarkStart w:id="115" w:name="_Toc226309762"/>
      <w:bookmarkStart w:id="116" w:name="_Toc151193832"/>
      <w:r>
        <w:rPr>
          <w:rFonts w:hint="eastAsia" w:ascii="仿宋" w:hAnsi="仿宋" w:eastAsia="仿宋" w:cs="仿宋"/>
          <w:sz w:val="28"/>
          <w:lang w:val="en-US" w:eastAsia="zh-CN"/>
        </w:rPr>
        <w:t xml:space="preserve">                      </w:t>
      </w:r>
      <w:r>
        <w:rPr>
          <w:rFonts w:hint="eastAsia" w:ascii="仿宋" w:hAnsi="仿宋" w:eastAsia="仿宋" w:cs="仿宋"/>
          <w:sz w:val="28"/>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sz w:val="28"/>
        </w:rPr>
        <w:tab/>
      </w:r>
    </w:p>
    <w:p w14:paraId="15FB714B">
      <w:pPr>
        <w:numPr>
          <w:ilvl w:val="0"/>
          <w:numId w:val="1"/>
        </w:numPr>
        <w:tabs>
          <w:tab w:val="left" w:pos="360"/>
        </w:tabs>
        <w:snapToGrid w:val="0"/>
        <w:spacing w:line="360" w:lineRule="auto"/>
        <w:ind w:left="357" w:hanging="357"/>
        <w:outlineLvl w:val="1"/>
        <w:rPr>
          <w:rFonts w:ascii="仿宋" w:hAnsi="仿宋" w:eastAsia="仿宋" w:cs="仿宋"/>
          <w:sz w:val="24"/>
        </w:rPr>
      </w:pPr>
      <w:bookmarkStart w:id="117" w:name="_Toc305158787"/>
      <w:bookmarkStart w:id="118" w:name="_Toc265228357"/>
      <w:bookmarkStart w:id="119" w:name="_Toc305158861"/>
      <w:bookmarkStart w:id="120" w:name="_Toc264969209"/>
      <w:r>
        <w:rPr>
          <w:rFonts w:hint="eastAsia" w:ascii="仿宋" w:hAnsi="仿宋" w:eastAsia="仿宋" w:cs="仿宋"/>
          <w:sz w:val="24"/>
        </w:rPr>
        <w:t>采购人、采购代理机构、投标人</w:t>
      </w:r>
      <w:bookmarkEnd w:id="117"/>
      <w:bookmarkEnd w:id="118"/>
      <w:bookmarkEnd w:id="119"/>
      <w:bookmarkEnd w:id="120"/>
      <w:r>
        <w:rPr>
          <w:rFonts w:hint="eastAsia" w:ascii="仿宋" w:hAnsi="仿宋" w:eastAsia="仿宋" w:cs="仿宋"/>
          <w:sz w:val="24"/>
        </w:rPr>
        <w:t>、联合体</w:t>
      </w:r>
    </w:p>
    <w:p w14:paraId="22F5D8A3">
      <w:pPr>
        <w:numPr>
          <w:ilvl w:val="1"/>
          <w:numId w:val="1"/>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采购人、采购代理机构：指依法进行政府采购的国家机关、事业单位、团体组织，及其委托的采购代理机构。本项目采购人、采购代理机构见第一章《投标邀请》。</w:t>
      </w:r>
    </w:p>
    <w:p w14:paraId="25222340">
      <w:pPr>
        <w:numPr>
          <w:ilvl w:val="1"/>
          <w:numId w:val="1"/>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投标人（也称“供应商”、“申请人”）：指向采购人提供货物、工程或者服务的法人、其他组织或者自然人。</w:t>
      </w:r>
    </w:p>
    <w:p w14:paraId="1909159D">
      <w:pPr>
        <w:numPr>
          <w:ilvl w:val="1"/>
          <w:numId w:val="1"/>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联合体：指两个以上的自然人、法人或者其他组织组成一个联合体，以一个供应商的身份共同参加政府采购。</w:t>
      </w:r>
    </w:p>
    <w:p w14:paraId="65CC68BF">
      <w:pPr>
        <w:numPr>
          <w:ilvl w:val="0"/>
          <w:numId w:val="1"/>
        </w:numPr>
        <w:tabs>
          <w:tab w:val="left" w:pos="360"/>
        </w:tabs>
        <w:snapToGrid w:val="0"/>
        <w:spacing w:line="360" w:lineRule="auto"/>
        <w:ind w:left="357" w:hanging="357"/>
        <w:outlineLvl w:val="1"/>
        <w:rPr>
          <w:rFonts w:ascii="仿宋" w:hAnsi="仿宋" w:eastAsia="仿宋" w:cs="仿宋"/>
          <w:sz w:val="24"/>
        </w:rPr>
      </w:pPr>
      <w:bookmarkStart w:id="121" w:name="_Toc151193908"/>
      <w:bookmarkStart w:id="122" w:name="_Toc226965793"/>
      <w:bookmarkStart w:id="123" w:name="_Toc305158788"/>
      <w:bookmarkStart w:id="124" w:name="_Toc195842885"/>
      <w:bookmarkStart w:id="125" w:name="_Toc127151520"/>
      <w:bookmarkStart w:id="126" w:name="_Toc150774725"/>
      <w:bookmarkStart w:id="127" w:name="_Toc150774620"/>
      <w:bookmarkStart w:id="128" w:name="_Toc226965710"/>
      <w:bookmarkStart w:id="129" w:name="_Toc151193834"/>
      <w:bookmarkStart w:id="130" w:name="_Toc226337216"/>
      <w:bookmarkStart w:id="131" w:name="_Toc149720813"/>
      <w:bookmarkStart w:id="132" w:name="_Toc164608789"/>
      <w:bookmarkStart w:id="133" w:name="_Toc164608634"/>
      <w:bookmarkStart w:id="134" w:name="_Toc151193618"/>
      <w:bookmarkStart w:id="135" w:name="_Toc142311022"/>
      <w:bookmarkStart w:id="136" w:name="_Toc127151721"/>
      <w:bookmarkStart w:id="137" w:name="_Toc151193690"/>
      <w:bookmarkStart w:id="138" w:name="_Toc164351614"/>
      <w:bookmarkStart w:id="139" w:name="_Toc164229361"/>
      <w:bookmarkStart w:id="140" w:name="_Toc265228358"/>
      <w:bookmarkStart w:id="141" w:name="_Toc150509271"/>
      <w:bookmarkStart w:id="142" w:name="_Toc127161434"/>
      <w:bookmarkStart w:id="143" w:name="_Toc164229215"/>
      <w:bookmarkStart w:id="144" w:name="_Toc151193762"/>
      <w:bookmarkStart w:id="145" w:name="_Toc305158862"/>
      <w:bookmarkStart w:id="146" w:name="_Toc264969210"/>
      <w:bookmarkStart w:id="147" w:name="_Toc151190147"/>
      <w:bookmarkStart w:id="148" w:name="_Toc150480758"/>
      <w:bookmarkStart w:id="149" w:name="_Toc226309764"/>
      <w:r>
        <w:rPr>
          <w:rFonts w:hint="eastAsia" w:ascii="仿宋" w:hAnsi="仿宋" w:eastAsia="仿宋" w:cs="仿宋"/>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sz w:val="24"/>
        </w:rPr>
        <w:t>、项目属性、科研仪器设备采购、核心产品</w:t>
      </w:r>
    </w:p>
    <w:p w14:paraId="5E6ADE53">
      <w:pPr>
        <w:numPr>
          <w:ilvl w:val="1"/>
          <w:numId w:val="1"/>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资金来源为财政性资金和/或本项目采购中无法与财政性资金分割的非财政性资金。</w:t>
      </w:r>
    </w:p>
    <w:p w14:paraId="18BB4E13">
      <w:pPr>
        <w:numPr>
          <w:ilvl w:val="1"/>
          <w:numId w:val="1"/>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项目属性见《投标人须知资料表》。</w:t>
      </w:r>
    </w:p>
    <w:p w14:paraId="4D9951B9">
      <w:pPr>
        <w:numPr>
          <w:ilvl w:val="1"/>
          <w:numId w:val="1"/>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是否属于科研仪器设备采购见《投标人须知资料表》。</w:t>
      </w:r>
    </w:p>
    <w:p w14:paraId="68622A8D">
      <w:pPr>
        <w:numPr>
          <w:ilvl w:val="1"/>
          <w:numId w:val="1"/>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核心产品见《投标人须知资料表》。</w:t>
      </w:r>
    </w:p>
    <w:p w14:paraId="13DA89CC">
      <w:pPr>
        <w:numPr>
          <w:ilvl w:val="0"/>
          <w:numId w:val="1"/>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现场考察、开标前答疑会</w:t>
      </w:r>
    </w:p>
    <w:p w14:paraId="7BD3FCC4">
      <w:pPr>
        <w:numPr>
          <w:ilvl w:val="1"/>
          <w:numId w:val="1"/>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若《投标人须知资料表》中规定了组织现场考察、召开开标前答疑会，则投标人应按要求在规定的时间和地点参加。</w:t>
      </w:r>
      <w:bookmarkStart w:id="150" w:name="_Toc305158864"/>
      <w:bookmarkStart w:id="151" w:name="_Toc151193836"/>
      <w:bookmarkStart w:id="152" w:name="_Toc520356146"/>
      <w:bookmarkStart w:id="153" w:name="_Toc264969212"/>
      <w:bookmarkStart w:id="154" w:name="_Toc265228360"/>
      <w:bookmarkStart w:id="155" w:name="_Toc151190149"/>
      <w:bookmarkStart w:id="156" w:name="_Toc151193692"/>
      <w:bookmarkStart w:id="157" w:name="_Toc151193910"/>
      <w:bookmarkStart w:id="158" w:name="_Toc150480760"/>
      <w:bookmarkStart w:id="159" w:name="_Toc150774727"/>
      <w:bookmarkStart w:id="160" w:name="_Toc226965712"/>
      <w:bookmarkStart w:id="161" w:name="_Toc150509273"/>
      <w:bookmarkStart w:id="162" w:name="_Toc195842887"/>
      <w:bookmarkStart w:id="163" w:name="_Toc226337218"/>
      <w:bookmarkStart w:id="164" w:name="_Toc151193620"/>
      <w:bookmarkStart w:id="165" w:name="_Toc305158790"/>
      <w:bookmarkStart w:id="166" w:name="_Toc151193764"/>
      <w:bookmarkStart w:id="167" w:name="_Toc142311024"/>
      <w:bookmarkStart w:id="168" w:name="_Toc226309766"/>
      <w:bookmarkStart w:id="169" w:name="_Toc150774622"/>
      <w:bookmarkStart w:id="170" w:name="_Toc226965795"/>
      <w:bookmarkStart w:id="171" w:name="_Toc127151522"/>
    </w:p>
    <w:p w14:paraId="70AC0707">
      <w:pPr>
        <w:numPr>
          <w:ilvl w:val="1"/>
          <w:numId w:val="1"/>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由于未参加现场考察或开标前答疑会而导致对项目实际情况不了解，影响投标文件编制、投标报价准确性、综合因素响应不全面等问题的，由投标人自行承担不利评审后果。</w:t>
      </w:r>
    </w:p>
    <w:p w14:paraId="4BE64A16">
      <w:pPr>
        <w:numPr>
          <w:ilvl w:val="0"/>
          <w:numId w:val="1"/>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样品</w:t>
      </w:r>
    </w:p>
    <w:p w14:paraId="66F34227">
      <w:pPr>
        <w:numPr>
          <w:ilvl w:val="1"/>
          <w:numId w:val="1"/>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本项目是否要求投标人提供样品，以及样品制作的标准和要求、是否需要随样品提交相关检测报告、样品的递交与退还等要求见《投标人须知资料表》。</w:t>
      </w:r>
    </w:p>
    <w:p w14:paraId="55C63D12">
      <w:pPr>
        <w:numPr>
          <w:ilvl w:val="1"/>
          <w:numId w:val="1"/>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样品的评审方法以及评审标准等内容见第四章《评标方法和评标标准》。</w:t>
      </w:r>
    </w:p>
    <w:p w14:paraId="59D8457E">
      <w:pPr>
        <w:numPr>
          <w:ilvl w:val="0"/>
          <w:numId w:val="1"/>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政府采购政策（包括但不限于下列具体政策要求）</w:t>
      </w:r>
    </w:p>
    <w:p w14:paraId="1786C715">
      <w:pPr>
        <w:numPr>
          <w:ilvl w:val="1"/>
          <w:numId w:val="1"/>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进口产品</w:t>
      </w:r>
    </w:p>
    <w:p w14:paraId="7D758847">
      <w:pPr>
        <w:numPr>
          <w:ilvl w:val="2"/>
          <w:numId w:val="1"/>
        </w:numPr>
        <w:tabs>
          <w:tab w:val="left" w:pos="1680"/>
          <w:tab w:val="left" w:pos="2014"/>
        </w:tabs>
        <w:snapToGrid w:val="0"/>
        <w:spacing w:line="360" w:lineRule="auto"/>
        <w:ind w:left="1980" w:leftChars="0" w:hanging="1140" w:firstLineChars="0"/>
        <w:rPr>
          <w:rFonts w:hint="eastAsia" w:ascii="仿宋" w:hAnsi="仿宋" w:eastAsia="仿宋" w:cs="仿宋"/>
          <w:sz w:val="24"/>
        </w:rPr>
      </w:pPr>
      <w:r>
        <w:rPr>
          <w:rFonts w:hint="eastAsia" w:ascii="仿宋" w:hAnsi="仿宋" w:eastAsia="仿宋" w:cs="仿宋"/>
          <w:sz w:val="24"/>
        </w:rPr>
        <w:t>政府采购应当采购本国货物、工程和服务。但有</w:t>
      </w:r>
      <w:r>
        <w:rPr>
          <w:rFonts w:hint="eastAsia" w:ascii="仿宋" w:hAnsi="仿宋" w:eastAsia="仿宋" w:cs="仿宋"/>
          <w:b/>
          <w:bCs/>
          <w:sz w:val="24"/>
        </w:rPr>
        <w:t>《中华人民共和国政府采购法》</w:t>
      </w:r>
      <w:r>
        <w:rPr>
          <w:rFonts w:hint="eastAsia" w:ascii="仿宋" w:hAnsi="仿宋" w:eastAsia="仿宋" w:cs="仿宋"/>
          <w:sz w:val="24"/>
        </w:rPr>
        <w:t>第十条规定情形的除外。</w:t>
      </w:r>
    </w:p>
    <w:p w14:paraId="4EC017FF">
      <w:pPr>
        <w:pStyle w:val="12"/>
        <w:ind w:left="1896" w:leftChars="400" w:hanging="1056" w:hangingChars="44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5.1.2 本项目如接受非本国货物、工程、服务参与投标，则具体要求见第五章《采购需求》。</w:t>
      </w:r>
    </w:p>
    <w:p w14:paraId="2FFABC32">
      <w:pPr>
        <w:pStyle w:val="12"/>
        <w:ind w:left="1680" w:leftChars="0" w:hanging="1680" w:hangingChars="7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5.1.3 进口产品指通过中国海关报关验放进入中国境内且产自关境外 的产品，包括已经进入中国境内的进口产品。关于进口产品的相关规定依据《政府采购进口产品管理办法》（财库〔2007〕119 号文）、《关于政府采购进口产品管理有关问题的通知》（财办库〔2008〕248号文）。</w:t>
      </w:r>
    </w:p>
    <w:p w14:paraId="0DD2FE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4"/>
          <w:szCs w:val="24"/>
        </w:rPr>
      </w:pPr>
      <w:bookmarkStart w:id="172" w:name="_1.8_计量单位"/>
      <w:bookmarkEnd w:id="172"/>
      <w:r>
        <w:rPr>
          <w:rFonts w:hint="eastAsia" w:ascii="仿宋" w:hAnsi="仿宋" w:eastAsia="仿宋" w:cs="仿宋"/>
          <w:sz w:val="24"/>
          <w:lang w:val="en-US" w:eastAsia="zh-CN"/>
        </w:rPr>
        <w:t xml:space="preserve"> </w:t>
      </w:r>
      <w:r>
        <w:rPr>
          <w:rFonts w:hint="eastAsia" w:ascii="仿宋" w:hAnsi="仿宋" w:eastAsia="仿宋" w:cs="仿宋"/>
          <w:sz w:val="24"/>
          <w:szCs w:val="24"/>
        </w:rPr>
        <w:t>5.2 中小企业、监狱企业及残疾人福利性单位</w:t>
      </w:r>
    </w:p>
    <w:p w14:paraId="72299440">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5.2.1 中小企业定义：</w:t>
      </w:r>
    </w:p>
    <w:p w14:paraId="710F2559">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14:paraId="368A132F">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5.2.1.2 供应商</w:t>
      </w:r>
      <w:r>
        <w:rPr>
          <w:rFonts w:hint="eastAsia" w:ascii="仿宋" w:hAnsi="仿宋" w:eastAsia="仿宋" w:cs="仿宋"/>
          <w:sz w:val="24"/>
          <w:szCs w:val="24"/>
          <w:lang w:val="en-US" w:eastAsia="zh-CN"/>
        </w:rPr>
        <w:t>提</w:t>
      </w:r>
      <w:r>
        <w:rPr>
          <w:rFonts w:hint="eastAsia" w:ascii="仿宋" w:hAnsi="仿宋" w:eastAsia="仿宋" w:cs="仿宋"/>
          <w:sz w:val="24"/>
          <w:szCs w:val="24"/>
        </w:rPr>
        <w:t>供的货物、工程或者服务符合下列情形的，享受中小企业扶持政策：</w:t>
      </w:r>
    </w:p>
    <w:p w14:paraId="7A5FEBFD">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（1）在货物采购项目中，货物由中小企业制造，即货物由中小企业生产且使用该中小企业商号或者注册商标；</w:t>
      </w:r>
    </w:p>
    <w:p w14:paraId="7A213F38">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（2）在工程采购项目中，工程由中小企业承建，即工程施工单位为中小企业；</w:t>
      </w:r>
    </w:p>
    <w:p w14:paraId="78BC6690">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（3）在服务采购项目中，服务由中小企业承接，即</w:t>
      </w:r>
      <w:r>
        <w:rPr>
          <w:rFonts w:hint="eastAsia" w:ascii="仿宋" w:hAnsi="仿宋" w:eastAsia="仿宋" w:cs="仿宋"/>
          <w:sz w:val="24"/>
          <w:szCs w:val="24"/>
          <w:lang w:val="en-US" w:eastAsia="zh-CN"/>
        </w:rPr>
        <w:t>提</w:t>
      </w:r>
      <w:r>
        <w:rPr>
          <w:rFonts w:hint="eastAsia" w:ascii="仿宋" w:hAnsi="仿宋" w:eastAsia="仿宋" w:cs="仿宋"/>
          <w:sz w:val="24"/>
          <w:szCs w:val="24"/>
        </w:rPr>
        <w:t>供服务的人员为中小企业依照《中华人民共和国劳动合同法》订立劳动合同的从业人员。</w:t>
      </w:r>
    </w:p>
    <w:p w14:paraId="54BF2DA2">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5.2.1.3 在货物采购项目中，供应商</w:t>
      </w:r>
      <w:r>
        <w:rPr>
          <w:rFonts w:hint="eastAsia" w:ascii="仿宋" w:hAnsi="仿宋" w:eastAsia="仿宋" w:cs="仿宋"/>
          <w:sz w:val="24"/>
          <w:szCs w:val="24"/>
          <w:lang w:val="en-US" w:eastAsia="zh-CN"/>
        </w:rPr>
        <w:t>提</w:t>
      </w:r>
      <w:r>
        <w:rPr>
          <w:rFonts w:hint="eastAsia" w:ascii="仿宋" w:hAnsi="仿宋" w:eastAsia="仿宋" w:cs="仿宋"/>
          <w:sz w:val="24"/>
          <w:szCs w:val="24"/>
        </w:rPr>
        <w:t>供的货物既有中小企业制造货</w:t>
      </w:r>
    </w:p>
    <w:p w14:paraId="2C42B3EE">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物，也有大型企业制造货物的，不享受中小企业扶持政策。</w:t>
      </w:r>
    </w:p>
    <w:p w14:paraId="29997460">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5.2.1.4 以联合体形式参加政府采购活动，联合体各方均为中小企业的，联合体视同中小企业。其中，联合体各方均为小微企业的，联合体视同小微企业。</w:t>
      </w:r>
    </w:p>
    <w:p w14:paraId="326207DF">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5.2.2 在政府采购活动中，监狱企业视同小型、微型企业，享受预留份额、评审中价格扣除等政府采购促进中小企业发展的政府采购政策。监狱企业定义：是指由司法部认定的为罪犯、戒毒人员</w:t>
      </w:r>
      <w:r>
        <w:rPr>
          <w:rFonts w:hint="eastAsia" w:ascii="仿宋" w:hAnsi="仿宋" w:eastAsia="仿宋" w:cs="仿宋"/>
          <w:sz w:val="24"/>
          <w:szCs w:val="24"/>
          <w:lang w:val="en-US" w:eastAsia="zh-CN"/>
        </w:rPr>
        <w:t>提</w:t>
      </w:r>
      <w:r>
        <w:rPr>
          <w:rFonts w:hint="eastAsia" w:ascii="仿宋" w:hAnsi="仿宋" w:eastAsia="仿宋" w:cs="仿宋"/>
          <w:sz w:val="24"/>
          <w:szCs w:val="24"/>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84B01C">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17B7D1D">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5.2.3.1 安置的残疾人占本单位在职职工人数的比例不低于 25%（含 25%），并且安置的残疾人人数不少于 10 人（含 10人）；</w:t>
      </w:r>
    </w:p>
    <w:p w14:paraId="665FCA3F">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5.2.3.2 依法与安置的每位残疾人签订了一年以上（含一年）的劳动合同或服务协议；</w:t>
      </w:r>
    </w:p>
    <w:p w14:paraId="69608778">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5.2.3.3 为安置的每位残疾人按月足额缴纳了基本养老保险、基本医疗保险、失业保险、工伤保险和生育保险等社会保险费；</w:t>
      </w:r>
    </w:p>
    <w:p w14:paraId="702D87A6">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5.2.3.4 通过银行等金融机构向安置的每位残疾人，按月支付了不低</w:t>
      </w:r>
    </w:p>
    <w:p w14:paraId="49637BF1">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于单位所在区县适用的经省级人民政府批准的月最低工资标准的工资；</w:t>
      </w:r>
    </w:p>
    <w:p w14:paraId="5686CBE8">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5.2.3.5 </w:t>
      </w:r>
      <w:r>
        <w:rPr>
          <w:rFonts w:hint="eastAsia" w:ascii="仿宋" w:hAnsi="仿宋" w:eastAsia="仿宋" w:cs="仿宋"/>
          <w:sz w:val="24"/>
          <w:szCs w:val="24"/>
          <w:lang w:val="en-US" w:eastAsia="zh-CN"/>
        </w:rPr>
        <w:t>提</w:t>
      </w:r>
      <w:r>
        <w:rPr>
          <w:rFonts w:hint="eastAsia" w:ascii="仿宋" w:hAnsi="仿宋" w:eastAsia="仿宋" w:cs="仿宋"/>
          <w:sz w:val="24"/>
          <w:szCs w:val="24"/>
        </w:rPr>
        <w:t>供本单位制造的货物、承担的工程或者服务（以下简称产</w:t>
      </w:r>
    </w:p>
    <w:p w14:paraId="248C1CDA">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品），或者</w:t>
      </w:r>
      <w:r>
        <w:rPr>
          <w:rFonts w:hint="eastAsia" w:ascii="仿宋" w:hAnsi="仿宋" w:eastAsia="仿宋" w:cs="仿宋"/>
          <w:sz w:val="24"/>
          <w:szCs w:val="24"/>
          <w:lang w:val="en-US" w:eastAsia="zh-CN"/>
        </w:rPr>
        <w:t>提</w:t>
      </w:r>
      <w:r>
        <w:rPr>
          <w:rFonts w:hint="eastAsia" w:ascii="仿宋" w:hAnsi="仿宋" w:eastAsia="仿宋" w:cs="仿宋"/>
          <w:sz w:val="24"/>
          <w:szCs w:val="24"/>
        </w:rPr>
        <w:t>供其他残疾人福利性单位制造的货物（不包括使用非残疾人福利性单位注册商标的货物）；</w:t>
      </w:r>
    </w:p>
    <w:p w14:paraId="28964724">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5.2.3.6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5A2BFB08">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5.2.4 本项目是否专门面向中小企业预留采购份额见第一章《投标邀请》。</w:t>
      </w:r>
    </w:p>
    <w:p w14:paraId="2073450D">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5.2.5 采购标的对应的中小企业划分标准所属行业见《投标人须知资料表》。</w:t>
      </w:r>
    </w:p>
    <w:p w14:paraId="7E049E1B">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5.2.6 小微企业价格评审优惠的政策调整：见第四章《评标程序、评标方法和评标标准》。</w:t>
      </w:r>
    </w:p>
    <w:p w14:paraId="0231D4E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5.3 政府采购节能产品、环境标志产品</w:t>
      </w:r>
    </w:p>
    <w:p w14:paraId="71AED0E8">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9A1552E">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5.3.2 采购人拟采购的产品属于品目清单范围的，采购人及其委托的采购代</w:t>
      </w:r>
    </w:p>
    <w:p w14:paraId="0F5452E0">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2CFCB9CC">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5.3.3 如本项目采购产品属于实施政府强制采购品目清单范围的节能产品，则投标人所报产品必须获得国家确定的认证机构出具的、处于有效期之内的节能产品认证证书，</w:t>
      </w:r>
      <w:r>
        <w:rPr>
          <w:rFonts w:hint="eastAsia" w:ascii="仿宋" w:hAnsi="仿宋" w:eastAsia="仿宋" w:cs="仿宋"/>
          <w:b/>
          <w:bCs/>
          <w:sz w:val="24"/>
          <w:szCs w:val="24"/>
        </w:rPr>
        <w:t>否则投标无效</w:t>
      </w:r>
      <w:r>
        <w:rPr>
          <w:rFonts w:hint="eastAsia" w:ascii="仿宋" w:hAnsi="仿宋" w:eastAsia="仿宋" w:cs="仿宋"/>
          <w:sz w:val="24"/>
          <w:szCs w:val="24"/>
        </w:rPr>
        <w:t>；</w:t>
      </w:r>
    </w:p>
    <w:p w14:paraId="50F0373A">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5.3.4 非政府强制采购的节能产品或环境标志产品，依据品目清单和认证证书实施政府优先采购。优先采购的具体规定见第四章《评标程序、评标方法和评标标准》（如涉及）。</w:t>
      </w:r>
    </w:p>
    <w:p w14:paraId="567F0E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5.4 正版软件</w:t>
      </w:r>
    </w:p>
    <w:p w14:paraId="61E3D833">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w:t>
      </w:r>
      <w:r>
        <w:rPr>
          <w:rFonts w:hint="eastAsia" w:ascii="仿宋" w:hAnsi="仿宋" w:eastAsia="仿宋" w:cs="仿宋"/>
          <w:b/>
          <w:bCs/>
          <w:sz w:val="24"/>
          <w:szCs w:val="24"/>
        </w:rPr>
        <w:t>否则投标无效。</w:t>
      </w:r>
      <w:r>
        <w:rPr>
          <w:rFonts w:hint="eastAsia" w:ascii="仿宋" w:hAnsi="仿宋" w:eastAsia="仿宋" w:cs="仿宋"/>
          <w:sz w:val="24"/>
          <w:szCs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仿宋" w:hAnsi="仿宋" w:eastAsia="仿宋" w:cs="仿宋"/>
          <w:sz w:val="24"/>
          <w:szCs w:val="24"/>
          <w:lang w:eastAsia="zh-CN"/>
        </w:rPr>
        <w:t>“</w:t>
      </w:r>
      <w:r>
        <w:rPr>
          <w:rFonts w:hint="eastAsia" w:ascii="仿宋" w:hAnsi="仿宋" w:eastAsia="仿宋" w:cs="仿宋"/>
          <w:sz w:val="24"/>
          <w:szCs w:val="24"/>
        </w:rPr>
        <w:t>无线局域网认证产品政府采购清单</w:t>
      </w:r>
      <w:r>
        <w:rPr>
          <w:rFonts w:hint="eastAsia" w:ascii="仿宋" w:hAnsi="仿宋" w:eastAsia="仿宋" w:cs="仿宋"/>
          <w:sz w:val="24"/>
          <w:szCs w:val="24"/>
          <w:lang w:eastAsia="zh-CN"/>
        </w:rPr>
        <w:t>”</w:t>
      </w:r>
      <w:r>
        <w:rPr>
          <w:rFonts w:hint="eastAsia" w:ascii="仿宋" w:hAnsi="仿宋" w:eastAsia="仿宋" w:cs="仿宋"/>
          <w:sz w:val="24"/>
          <w:szCs w:val="24"/>
        </w:rPr>
        <w:t>（以下简称清单）的形式公布。清单中新增认证产品厂商和型号，由财政部、国家发展改革委、信息产业部以文件形式确定、公布并适时调整。</w:t>
      </w:r>
    </w:p>
    <w:p w14:paraId="6C76CC5D">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258E00">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5.5 网络安全专用产品</w:t>
      </w:r>
    </w:p>
    <w:p w14:paraId="6B50D5BE">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5.5.1 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F8DFA98">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5.6 推广使用低挥发性有机化合物（VOCs）</w:t>
      </w:r>
    </w:p>
    <w:p w14:paraId="083268FF">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5.6.1 为全面推进本市挥发性有机物（VOCs）治理，贯彻落实挥发性有机物污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w:t>
      </w:r>
      <w:r>
        <w:rPr>
          <w:rFonts w:hint="eastAsia" w:ascii="仿宋" w:hAnsi="仿宋" w:eastAsia="仿宋" w:cs="仿宋"/>
          <w:b/>
          <w:bCs/>
          <w:sz w:val="24"/>
          <w:szCs w:val="24"/>
        </w:rPr>
        <w:t>否则投标无效</w:t>
      </w:r>
      <w:r>
        <w:rPr>
          <w:rFonts w:hint="eastAsia" w:ascii="仿宋" w:hAnsi="仿宋" w:eastAsia="仿宋" w:cs="仿宋"/>
          <w:sz w:val="24"/>
          <w:szCs w:val="24"/>
        </w:rPr>
        <w:t>；属于推荐性标准的，优先采购，具体见第四章《评标程序、评标方法和评标标准》。</w:t>
      </w:r>
    </w:p>
    <w:p w14:paraId="6904EAD8">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5.7 采购需求标准</w:t>
      </w:r>
    </w:p>
    <w:p w14:paraId="23BEF64D">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5.7.1 商品包装、快递包装政府采购需求标准（试行）</w:t>
      </w:r>
    </w:p>
    <w:p w14:paraId="1DF53764">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67CA087">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5.7.2 绿色数据中心政府采购需求标准（试行）</w:t>
      </w:r>
    </w:p>
    <w:p w14:paraId="1FAAF4EA">
      <w:pPr>
        <w:keepNext w:val="0"/>
        <w:keepLines w:val="0"/>
        <w:pageBreakBefore w:val="0"/>
        <w:widowControl w:val="0"/>
        <w:kinsoku/>
        <w:wordWrap/>
        <w:overflowPunct/>
        <w:topLinePunct w:val="0"/>
        <w:autoSpaceDE/>
        <w:autoSpaceDN/>
        <w:bidi w:val="0"/>
        <w:adjustRightInd w:val="0"/>
        <w:snapToGrid w:val="0"/>
        <w:spacing w:line="360" w:lineRule="auto"/>
        <w:ind w:left="840" w:leftChars="40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59EBB4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 投标费用</w:t>
      </w:r>
    </w:p>
    <w:p w14:paraId="501203A3">
      <w:pPr>
        <w:keepNext w:val="0"/>
        <w:keepLines w:val="0"/>
        <w:pageBreakBefore w:val="0"/>
        <w:widowControl w:val="0"/>
        <w:kinsoku/>
        <w:wordWrap/>
        <w:overflowPunct/>
        <w:topLinePunct w:val="0"/>
        <w:autoSpaceDE/>
        <w:autoSpaceDN/>
        <w:bidi w:val="0"/>
        <w:adjustRightInd w:val="0"/>
        <w:snapToGrid w:val="0"/>
        <w:spacing w:line="360" w:lineRule="auto"/>
        <w:ind w:left="420" w:leftChars="0" w:right="0" w:rightChars="0" w:hanging="420" w:hangingChars="175"/>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6.1 投标人应自行承担所有与准备和参加投标有关的费用，无论投标的结果如何，采购人或采购代理机构在任何情况下均无承担这些费用的义务和责任。</w:t>
      </w:r>
    </w:p>
    <w:p w14:paraId="75D8836E">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b/>
          <w:kern w:val="0"/>
          <w:sz w:val="24"/>
          <w:szCs w:val="24"/>
          <w:lang w:val="en-US" w:eastAsia="zh-CN" w:bidi="ar-SA"/>
        </w:rPr>
      </w:pPr>
      <w:r>
        <w:rPr>
          <w:rFonts w:hint="eastAsia" w:ascii="仿宋" w:hAnsi="仿宋" w:eastAsia="仿宋" w:cs="仿宋"/>
          <w:b/>
          <w:kern w:val="0"/>
          <w:sz w:val="28"/>
          <w:szCs w:val="20"/>
          <w:lang w:val="en-US" w:eastAsia="zh-CN" w:bidi="ar-SA"/>
        </w:rPr>
        <w:t xml:space="preserve">        </w:t>
      </w:r>
      <w:r>
        <w:rPr>
          <w:rFonts w:hint="eastAsia" w:ascii="仿宋" w:hAnsi="仿宋" w:eastAsia="仿宋" w:cs="仿宋"/>
          <w:b/>
          <w:kern w:val="0"/>
          <w:sz w:val="24"/>
          <w:szCs w:val="24"/>
          <w:lang w:val="en-US" w:eastAsia="zh-CN" w:bidi="ar-SA"/>
        </w:rPr>
        <w:t xml:space="preserve">  二 招标文件</w:t>
      </w:r>
    </w:p>
    <w:p w14:paraId="4B2C4A2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7 招标文件构成</w:t>
      </w:r>
    </w:p>
    <w:p w14:paraId="65E51BA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7.1 招标文件包括以下部分：</w:t>
      </w:r>
    </w:p>
    <w:p w14:paraId="22AC97D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第一章 投标邀请</w:t>
      </w:r>
    </w:p>
    <w:p w14:paraId="38F52CB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第二章 投标人须知</w:t>
      </w:r>
    </w:p>
    <w:p w14:paraId="5AC17AB5">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第三章 资格审查</w:t>
      </w:r>
    </w:p>
    <w:p w14:paraId="04545C51">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第四章 评标程序、评标方法和评标标准</w:t>
      </w:r>
    </w:p>
    <w:p w14:paraId="4E951EC8">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第五章 采购需求</w:t>
      </w:r>
    </w:p>
    <w:p w14:paraId="5E8C5EB2">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第六章 拟签订的合同文本</w:t>
      </w:r>
    </w:p>
    <w:p w14:paraId="16AD5B1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第七章 投标文件格式</w:t>
      </w:r>
    </w:p>
    <w:p w14:paraId="2E11814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7.2 投标人应认真阅读招标文件的全部内容。投标人应按照招标文件要求</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交投标文件并保证所</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供的全部资料的真实性，并对招标文件做出实质性响应，否则投标无效。</w:t>
      </w:r>
    </w:p>
    <w:p w14:paraId="1BF7D5F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8 对招标文件的澄清或修改</w:t>
      </w:r>
    </w:p>
    <w:p w14:paraId="6D07320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8.1 采购人或采购代理机构对已发出的招标文件进行必要澄清或者修改的，将在原公告发布媒体上发布更正公告，并以书面形式通知所有获取招标文件的潜在投标人。</w:t>
      </w:r>
    </w:p>
    <w:p w14:paraId="1A26BFBC">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8.2 上述书面通知，按照获取招标文件的潜在投标人</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供的联系方式发出，因</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供的信息有误导致通知延迟或无法通知的，采购人或采购代理机构不承担责任。</w:t>
      </w:r>
    </w:p>
    <w:p w14:paraId="76F62A7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8.3 澄清或者修改的内容为招标文件的组成部分，并对所有获取招标文件的潜在投标人具有约束力。澄清或者修改的内容可能影响投标文件编制的，将在投标截止时间至少 15 日前，以书面形式通知所有获取招标文件的潜在投标人；不足 15 日的，将顺延</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交投标文件的截止时间和开标时间。</w:t>
      </w:r>
    </w:p>
    <w:p w14:paraId="59BBDBD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108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三 投标文件的编制</w:t>
      </w:r>
    </w:p>
    <w:p w14:paraId="13C60F0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9 投标范围、投标文件中计量单位的使用及投标语言</w:t>
      </w:r>
    </w:p>
    <w:p w14:paraId="1E579693">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9.1 本项目如划分采购包，投标人可以对本项目的其中一个采购包进行投标，也可同时对多个采购包进行投标。投标人应当对所投采购包对应第五章《采购</w:t>
      </w:r>
    </w:p>
    <w:p w14:paraId="6E4711EE">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需求》所列的全部内容进行投标，不得将一个采购包中的内容拆分投标，否则其对该采购包的投标将被认定为无效投标。</w:t>
      </w:r>
    </w:p>
    <w:p w14:paraId="70E48CB2">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9.2 除招标文件有特殊要求外，本项目投标所使用的计量单位，应采用中华人民共和国法定计量单位。</w:t>
      </w:r>
    </w:p>
    <w:p w14:paraId="40025AC1">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9.3 除专用术语外，投标文件及来往函电均应使用中文书写。必要时专用术语应附有中文解释。投标人</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交的支持资料和已印制的文献可以用外文，但相应</w:t>
      </w:r>
    </w:p>
    <w:p w14:paraId="37E3B63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内容应附有中文翻译本，在解释投标文件时以中文翻译本为准。未附中文翻译本或翻译本中文内容明显与外文内容不一致的，其不利后果由投标人自行承担。</w:t>
      </w:r>
    </w:p>
    <w:p w14:paraId="6F73FD3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 投标文件构成</w:t>
      </w:r>
    </w:p>
    <w:p w14:paraId="0F0E1925">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10.1 投标人应当按照招标文件的要求编制投标文件。投标文件应由《资格证明文件》、《商务技术文件》两部分构成。投标文件的部分格式要求，见第七章《投</w:t>
      </w:r>
    </w:p>
    <w:p w14:paraId="0BB8A92C">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标文件格式》。</w:t>
      </w:r>
    </w:p>
    <w:p w14:paraId="7498C37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447610DB">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 xml:space="preserve">  如供应商擅自删除或修改招标文件第五章采购需求的条款，包括但不限于删除或改变▲”号、“#”号等，评标委员会将视其投标为非实质性响应投标，并按无效投标处理。</w:t>
      </w:r>
    </w:p>
    <w:p w14:paraId="3C274B3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10.3 第四章《评标程序、评标方法和评标标准》中涉及的证明文件。</w:t>
      </w:r>
    </w:p>
    <w:p w14:paraId="6648EB84">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10.4 对照第五章《采购需求》，说明所</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供货物和服务已对第五章《采购需求》做出了响应，或申明与第五章《采购需求》的偏差和例外。如第五章《采购需</w:t>
      </w:r>
    </w:p>
    <w:p w14:paraId="47B489B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求》中要求</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供证明文件的，投标人应当按具体要求</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供证明文件。</w:t>
      </w:r>
    </w:p>
    <w:p w14:paraId="64512793">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10.5</w:t>
      </w:r>
      <w:r>
        <w:rPr>
          <w:rFonts w:hint="eastAsia" w:ascii="仿宋" w:hAnsi="仿宋" w:eastAsia="仿宋" w:cs="仿宋"/>
          <w:sz w:val="24"/>
          <w:lang w:val="en-US" w:eastAsia="zh-CN"/>
        </w:rPr>
        <w:t>供应商须根据招标文件第五章采购需求，依据本身产品说明书及样本如实逐项逐条填写技术规格偏离表，对于那些可以用量化的形式表示的条款，必须明确回答，或者以功能描述回答，任何通过简单拷贝招标文件技术规格要求或者简单标注“满足”、“符合”的投标将视为无效投标</w:t>
      </w:r>
      <w:r>
        <w:rPr>
          <w:rFonts w:hint="eastAsia" w:ascii="仿宋" w:hAnsi="仿宋" w:eastAsia="仿宋" w:cs="仿宋"/>
          <w:sz w:val="24"/>
          <w:szCs w:val="24"/>
          <w:lang w:eastAsia="zh-CN"/>
        </w:rPr>
        <w:t>。</w:t>
      </w:r>
    </w:p>
    <w:p w14:paraId="0D2BA248">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 xml:space="preserve"> 投标人认为应附的其他材料。</w:t>
      </w:r>
    </w:p>
    <w:p w14:paraId="29B587C9">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11 投标报价</w:t>
      </w:r>
    </w:p>
    <w:p w14:paraId="634973A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11.1 所有投标均以人民币报价。</w:t>
      </w:r>
    </w:p>
    <w:p w14:paraId="1B1E791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11.2 投标人的报价应包括为完成本项目所发生的一切费用和税费，采购人将不再支付报价以外的任何费用。投标人的报价应包括但不限于下列内容，《投标人</w:t>
      </w:r>
    </w:p>
    <w:p w14:paraId="7D46686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须知资料表》中有特殊规定的，从其规定。</w:t>
      </w:r>
    </w:p>
    <w:p w14:paraId="1D867A2B">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11.2.1 投标货物及标准附件、备品备件、专用工具等的出厂价（包括已在中</w:t>
      </w:r>
    </w:p>
    <w:p w14:paraId="31D2547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国国内的进口货物完税后的仓库交货价、展室交货价或货架交货价）和运至最终目的地的运输费和保险费，安装调试、检验、技术服务、培训、质量保证、售后服务、税费等；</w:t>
      </w:r>
    </w:p>
    <w:p w14:paraId="64385195">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11.2.2 按照招标文件要求完成本项目的全部相关费用。</w:t>
      </w:r>
    </w:p>
    <w:p w14:paraId="19065CF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11.3 采购人不得向供应商索要或者接受其给予的赠品、回扣或者与采购无关的其他商品、服务。</w:t>
      </w:r>
    </w:p>
    <w:p w14:paraId="78E22CD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11.4 投标人不能</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供任何有选择性或可调整的报价（招标文件另有规定的除外），否则其投标无效。</w:t>
      </w:r>
    </w:p>
    <w:p w14:paraId="334587B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 投标保证金</w:t>
      </w:r>
    </w:p>
    <w:p w14:paraId="695C00DB">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12.1 投标人应按《投标人须知资料表》中规定的金额及要求交纳投标保证金。</w:t>
      </w:r>
    </w:p>
    <w:p w14:paraId="3560AE08">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12.2 交纳投标保证金可采用的形式：政府采购法律法规接受的支票、汇票、本票、网上银行支付或者金融机构、担保机构出具的保函等非现金形式。</w:t>
      </w:r>
    </w:p>
    <w:p w14:paraId="16EB210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12.3 投标保证金到账（保函提交）截止时间同投标截止时间。以支票、汇票、本票、网上银行支付等形式提交投标保证金的，应在投标截止时间前到账；以</w:t>
      </w:r>
    </w:p>
    <w:p w14:paraId="12223051">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金融机构、担保机构出具的保函等形式提交投标保证金的，应在投标截止时间前将原件</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交至采购代理机构。由于到账时间晚于投标截止时间的，或者票据错误、印鉴不清等原因导致不能到账的，其投标无效。</w:t>
      </w:r>
    </w:p>
    <w:p w14:paraId="561EAB79">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12.4 投标保证金有效期同投标有效期。</w:t>
      </w:r>
    </w:p>
    <w:p w14:paraId="075D944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12.5 投标人为联合体的，可以由联合体中的一方或者多方共同交纳投标保证金，其交纳的投标保证金对联合体各方均具有约束力。</w:t>
      </w:r>
    </w:p>
    <w:p w14:paraId="26943CD4">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12.6 采购人、采购代理机构将及时退还投标人的投标保证金，采用银行保函、担保机构担保函等形式递交的投标保证金，经投标人同意后采购人、采购代理</w:t>
      </w:r>
    </w:p>
    <w:p w14:paraId="0505103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机构可以不再退还，但因投标人自身原因导致无法及时退还的除外：</w:t>
      </w:r>
    </w:p>
    <w:p w14:paraId="56F418C2">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12.6.1 投标人在投标截止时间前撤回已</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交的投标文件的，自收到投标人书面撤回通知之日起 5 个工作日内退还已收取的投标保证金；</w:t>
      </w:r>
    </w:p>
    <w:p w14:paraId="01BCAA6B">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12.6.2 中标人的投标保证金，自采购合同签订之日起 5 个工作日内退还中标人；</w:t>
      </w:r>
    </w:p>
    <w:p w14:paraId="0DD737C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12.6.3 未中标投标人的投标保证金，自中标通知书发出之日起 5 个工作日内退还未中标人；</w:t>
      </w:r>
    </w:p>
    <w:p w14:paraId="7466E0B5">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12.6.4 终止招标项目已经收取投标保证金的，自终止采购活动后 5 个工作日内退还已收取的投标保证金及其在银行产生的孳息。</w:t>
      </w:r>
    </w:p>
    <w:p w14:paraId="07543769">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12.7 有下列情形之一的，采购人或采购代理机构可以不予退还投标保证金：</w:t>
      </w:r>
    </w:p>
    <w:p w14:paraId="6EFD737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12.7.1 投标有效期内投标人撤销投标文件的；</w:t>
      </w:r>
    </w:p>
    <w:p w14:paraId="595D647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12.7.2 《投标人须知资料表》中规定的其他情形。</w:t>
      </w:r>
    </w:p>
    <w:p w14:paraId="68152516">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13 投标有效期</w:t>
      </w:r>
    </w:p>
    <w:p w14:paraId="7F71B0F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13.1 投标文件应在本招标文件《投标人须知资料表》中规定的投标有效期内保持有效，投标有效期少于招标文件规定期限的，其投标无效。</w:t>
      </w:r>
    </w:p>
    <w:p w14:paraId="2A3A7F4C">
      <w:pPr>
        <w:numPr>
          <w:ilvl w:val="0"/>
          <w:numId w:val="0"/>
        </w:numPr>
        <w:tabs>
          <w:tab w:val="left" w:pos="360"/>
        </w:tabs>
        <w:snapToGrid w:val="0"/>
        <w:spacing w:line="360" w:lineRule="auto"/>
        <w:ind w:leftChars="0"/>
        <w:outlineLvl w:val="1"/>
        <w:rPr>
          <w:rFonts w:ascii="仿宋" w:hAnsi="仿宋" w:eastAsia="仿宋" w:cs="仿宋"/>
          <w:sz w:val="24"/>
        </w:rPr>
      </w:pPr>
      <w:bookmarkStart w:id="173" w:name="_Toc264969223"/>
      <w:bookmarkStart w:id="174" w:name="_Toc195842898"/>
      <w:bookmarkStart w:id="175" w:name="_Toc151193847"/>
      <w:bookmarkStart w:id="176" w:name="_Toc127161447"/>
      <w:bookmarkStart w:id="177" w:name="_Toc226309777"/>
      <w:bookmarkStart w:id="178" w:name="_Toc150509284"/>
      <w:bookmarkStart w:id="179" w:name="_Toc127151533"/>
      <w:bookmarkStart w:id="180" w:name="_Toc151190160"/>
      <w:bookmarkStart w:id="181" w:name="_Toc164229228"/>
      <w:bookmarkStart w:id="182" w:name="_Toc520356158"/>
      <w:bookmarkStart w:id="183" w:name="_Toc151193703"/>
      <w:bookmarkStart w:id="184" w:name="_Toc149720826"/>
      <w:bookmarkStart w:id="185" w:name="_Toc226965806"/>
      <w:bookmarkStart w:id="186" w:name="_Toc151193631"/>
      <w:bookmarkStart w:id="187" w:name="_Toc164608647"/>
      <w:bookmarkStart w:id="188" w:name="_Toc164351627"/>
      <w:bookmarkStart w:id="189" w:name="_Toc164608802"/>
      <w:bookmarkStart w:id="190" w:name="_Toc305158875"/>
      <w:bookmarkStart w:id="191" w:name="_Toc150480771"/>
      <w:bookmarkStart w:id="192" w:name="_Toc164229374"/>
      <w:bookmarkStart w:id="193" w:name="_Toc150774633"/>
      <w:bookmarkStart w:id="194" w:name="_Toc151193921"/>
      <w:bookmarkStart w:id="195" w:name="_Toc226965723"/>
      <w:bookmarkStart w:id="196" w:name="_Toc226337229"/>
      <w:bookmarkStart w:id="197" w:name="_Toc142311035"/>
      <w:bookmarkStart w:id="198" w:name="_Toc151193775"/>
      <w:bookmarkStart w:id="199" w:name="_Toc305158801"/>
      <w:bookmarkStart w:id="200" w:name="_Toc127151734"/>
      <w:bookmarkStart w:id="201" w:name="_Toc265228371"/>
      <w:bookmarkStart w:id="202" w:name="_Toc150774738"/>
      <w:r>
        <w:rPr>
          <w:rFonts w:hint="eastAsia" w:ascii="仿宋" w:hAnsi="仿宋" w:eastAsia="仿宋" w:cs="仿宋"/>
          <w:sz w:val="24"/>
          <w:lang w:val="en-US" w:eastAsia="zh-CN"/>
        </w:rPr>
        <w:t xml:space="preserve">14   </w:t>
      </w:r>
      <w:r>
        <w:rPr>
          <w:rFonts w:hint="eastAsia" w:ascii="仿宋" w:hAnsi="仿宋" w:eastAsia="仿宋" w:cs="仿宋"/>
          <w:sz w:val="24"/>
        </w:rPr>
        <w:t>投标文件的签署</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hint="eastAsia" w:ascii="仿宋" w:hAnsi="仿宋" w:eastAsia="仿宋" w:cs="仿宋"/>
          <w:sz w:val="24"/>
        </w:rPr>
        <w:t>、盖章</w:t>
      </w:r>
    </w:p>
    <w:p w14:paraId="12163C3B">
      <w:pPr>
        <w:numPr>
          <w:ilvl w:val="0"/>
          <w:numId w:val="0"/>
        </w:numPr>
        <w:tabs>
          <w:tab w:val="left" w:pos="360"/>
        </w:tabs>
        <w:snapToGrid w:val="0"/>
        <w:spacing w:line="360" w:lineRule="auto"/>
        <w:ind w:leftChars="0"/>
        <w:outlineLvl w:val="1"/>
        <w:rPr>
          <w:rFonts w:hint="eastAsia" w:ascii="仿宋" w:hAnsi="仿宋" w:eastAsia="仿宋" w:cs="仿宋"/>
          <w:sz w:val="24"/>
          <w:lang w:val="en-US" w:eastAsia="zh-CN"/>
        </w:rPr>
      </w:pPr>
      <w:r>
        <w:rPr>
          <w:rFonts w:hint="eastAsia" w:ascii="仿宋" w:hAnsi="仿宋" w:eastAsia="仿宋" w:cs="仿宋"/>
          <w:sz w:val="24"/>
          <w:lang w:val="en-US" w:eastAsia="zh-CN"/>
        </w:rPr>
        <w:t xml:space="preserve"> 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7E53F27D">
      <w:pPr>
        <w:numPr>
          <w:ilvl w:val="0"/>
          <w:numId w:val="0"/>
        </w:numPr>
        <w:tabs>
          <w:tab w:val="left" w:pos="360"/>
        </w:tabs>
        <w:snapToGrid w:val="0"/>
        <w:spacing w:line="360" w:lineRule="auto"/>
        <w:ind w:leftChars="0"/>
        <w:outlineLvl w:val="1"/>
        <w:rPr>
          <w:rFonts w:hint="eastAsia" w:ascii="仿宋" w:hAnsi="仿宋" w:eastAsia="仿宋" w:cs="仿宋"/>
          <w:sz w:val="24"/>
          <w:lang w:val="en-US" w:eastAsia="zh-CN"/>
        </w:rPr>
      </w:pPr>
      <w:r>
        <w:rPr>
          <w:rFonts w:hint="eastAsia" w:ascii="仿宋" w:hAnsi="仿宋" w:eastAsia="仿宋" w:cs="仿宋"/>
          <w:sz w:val="24"/>
          <w:lang w:val="en-US" w:eastAsia="zh-CN"/>
        </w:rPr>
        <w:t>14.2 为保证项目评审顺利进行，投标人还应当准备投标文件纸质版和电子版材料（见《投标人须知资料表》中规定），每份投标文件须清楚地标明“项目名称”“包号”“包名称”“电子版”“供应商名称”等字样。纸质文件须与投标人在北京市政府采购电子交易平台上传的电子投标文件完全一致，若有不一致内容，以电子投标文件为准。纸质投标文件需打印或者用不褪色墨水书写，并由投标人的法定代表人授权的代表在投标文件上需签字的地方签字，纸质投标文件逐页加盖单位印章。授权代表须持有书面的“法定代表人授权委托书”（格式见附件），并将其附在投标文件中。</w:t>
      </w:r>
    </w:p>
    <w:p w14:paraId="3A1978E1">
      <w:pPr>
        <w:numPr>
          <w:ilvl w:val="0"/>
          <w:numId w:val="0"/>
        </w:numPr>
        <w:tabs>
          <w:tab w:val="left" w:pos="360"/>
        </w:tabs>
        <w:snapToGrid w:val="0"/>
        <w:spacing w:line="360" w:lineRule="auto"/>
        <w:ind w:leftChars="0"/>
        <w:jc w:val="left"/>
        <w:outlineLvl w:val="1"/>
        <w:rPr>
          <w:rFonts w:hint="eastAsia" w:ascii="仿宋" w:hAnsi="仿宋" w:eastAsia="仿宋" w:cs="仿宋"/>
          <w:sz w:val="24"/>
          <w:lang w:val="en-US" w:eastAsia="zh-CN"/>
        </w:rPr>
      </w:pPr>
      <w:r>
        <w:rPr>
          <w:rFonts w:hint="eastAsia" w:ascii="仿宋" w:hAnsi="仿宋" w:eastAsia="仿宋" w:cs="仿宋"/>
          <w:sz w:val="24"/>
          <w:lang w:val="en-US" w:eastAsia="zh-CN"/>
        </w:rPr>
        <w:t>14.3 任何行间插字、涂改和增删，必须由投标文件法定代表人授权的代表签字或者加盖公章后才有效。</w:t>
      </w:r>
    </w:p>
    <w:p w14:paraId="26AF2DD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sz w:val="24"/>
          <w:lang w:val="en-US" w:eastAsia="zh-CN"/>
        </w:rPr>
        <w:t>14.4 投标文件因字迹潦草或者表达不清所引起的后果由投标人负责。</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eastAsia="zh-CN"/>
        </w:rPr>
        <w:t>四 投标文件的</w:t>
      </w:r>
      <w:r>
        <w:rPr>
          <w:rFonts w:hint="eastAsia" w:ascii="仿宋" w:hAnsi="仿宋" w:eastAsia="仿宋" w:cs="仿宋"/>
          <w:b/>
          <w:bCs/>
          <w:sz w:val="24"/>
          <w:szCs w:val="24"/>
          <w:lang w:val="en-US" w:eastAsia="zh-CN"/>
        </w:rPr>
        <w:t>提</w:t>
      </w:r>
      <w:r>
        <w:rPr>
          <w:rFonts w:hint="eastAsia" w:ascii="仿宋" w:hAnsi="仿宋" w:eastAsia="仿宋" w:cs="仿宋"/>
          <w:b/>
          <w:bCs/>
          <w:sz w:val="24"/>
          <w:szCs w:val="24"/>
          <w:lang w:eastAsia="zh-CN"/>
        </w:rPr>
        <w:t>交</w:t>
      </w:r>
    </w:p>
    <w:p w14:paraId="4A5126F1">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15投标文件的提交</w:t>
      </w:r>
    </w:p>
    <w:p w14:paraId="7988D64E">
      <w:pPr>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15.1 本项目使用电子交易平台。投标人根据招标文件及电子交易平台供应商操作手册要求编制、生成并提交电子投标文件。</w:t>
      </w:r>
    </w:p>
    <w:p w14:paraId="5CABB7CA">
      <w:pPr>
        <w:rPr>
          <w:rFonts w:hint="eastAsia" w:ascii="仿宋" w:hAnsi="仿宋" w:eastAsia="仿宋" w:cs="仿宋"/>
          <w:sz w:val="24"/>
          <w:szCs w:val="24"/>
        </w:rPr>
      </w:pPr>
      <w:r>
        <w:rPr>
          <w:rFonts w:hint="eastAsia" w:ascii="仿宋" w:hAnsi="仿宋" w:eastAsia="仿宋" w:cs="仿宋"/>
          <w:sz w:val="24"/>
          <w:szCs w:val="24"/>
        </w:rPr>
        <w:t>15.2 纸质版投标文件必须密封递交。对封装材料及样式不作特别规定，但投标人应当保证其封装的可靠性，不致因搬运、堆放等原因散开，投标文件必须胶装。投标时，投标人应当将投标文件以密封袋/箱单独密封，所有的副本以密封袋/箱单独密封，电子版以密封袋/箱单独密封。密封袋/箱正面和投标文件封面须标明“</w:t>
      </w:r>
      <w:r>
        <w:rPr>
          <w:rFonts w:hint="eastAsia" w:ascii="仿宋" w:hAnsi="仿宋" w:eastAsia="仿宋" w:cs="仿宋"/>
          <w:sz w:val="24"/>
          <w:lang w:val="en-US" w:eastAsia="zh-CN"/>
        </w:rPr>
        <w:t>“项目名称”“包号”“包名称”“电子版”“供应商名称”等字样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14:paraId="3D88FD28">
      <w:pPr>
        <w:rPr>
          <w:rFonts w:hint="eastAsia" w:ascii="仿宋" w:hAnsi="仿宋" w:eastAsia="仿宋" w:cs="仿宋"/>
          <w:sz w:val="24"/>
          <w:szCs w:val="24"/>
        </w:rPr>
      </w:pPr>
      <w:r>
        <w:rPr>
          <w:rFonts w:hint="eastAsia" w:ascii="仿宋" w:hAnsi="仿宋" w:eastAsia="仿宋" w:cs="仿宋"/>
          <w:sz w:val="24"/>
          <w:szCs w:val="24"/>
        </w:rPr>
        <w:t>15.3 在第 15.2 款规定的及其他有关包装袋/箱上均应当：</w:t>
      </w:r>
    </w:p>
    <w:p w14:paraId="3259F2C6">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15.3.1 所有包装袋/箱应清楚标明递交至招标公告中指明的投标地址。</w:t>
      </w:r>
    </w:p>
    <w:p w14:paraId="4882CD53">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15.3.2 注明招标公告中指明的服务名称、项目编号、包号和“在（投标截止时间 ）之前不得启封”的字样。</w:t>
      </w:r>
    </w:p>
    <w:p w14:paraId="2C32D791">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15.3.3 在包装袋/箱的封装处加盖投标人单位公章或者由法定代表人授权的代表签</w:t>
      </w:r>
    </w:p>
    <w:p w14:paraId="5FB2B4C7">
      <w:pPr>
        <w:rPr>
          <w:rFonts w:hint="eastAsia" w:ascii="仿宋" w:hAnsi="仿宋" w:eastAsia="仿宋" w:cs="仿宋"/>
          <w:sz w:val="24"/>
          <w:szCs w:val="24"/>
        </w:rPr>
      </w:pPr>
      <w:r>
        <w:rPr>
          <w:rFonts w:hint="eastAsia" w:ascii="仿宋" w:hAnsi="仿宋" w:eastAsia="仿宋" w:cs="仿宋"/>
          <w:sz w:val="24"/>
          <w:szCs w:val="24"/>
        </w:rPr>
        <w:t>字。</w:t>
      </w:r>
    </w:p>
    <w:p w14:paraId="4153739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p>
    <w:p w14:paraId="4BE5AC1B">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16 投标截止时间</w:t>
      </w:r>
    </w:p>
    <w:p w14:paraId="2A9C40D6">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16.1 投标人应当在招标公告中规定的截止时间内，将投标文件递交采购人、采购代理机构，递交地点应当是招标公告中规定的地址。</w:t>
      </w:r>
    </w:p>
    <w:p w14:paraId="3386BDE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16.2 采购人、采购代理机构有权按本须知的规定，通过修改招标文件延长投标截止时间。在此情况下，采购人、采购代理机构和投标人受投标截止时间制约的所有权利和义务均应当延长至新的截止期。</w:t>
      </w:r>
    </w:p>
    <w:p w14:paraId="19772E62">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16.3 拒收情形：</w:t>
      </w:r>
    </w:p>
    <w:p w14:paraId="1E8BE8A2">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采购人、采购代理机构将拒绝接收在本须知规定的投标截止时间后逾期送达的任何投标文件。</w:t>
      </w:r>
    </w:p>
    <w:p w14:paraId="27195FA1">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17 投标文件的修改与撤回</w:t>
      </w:r>
    </w:p>
    <w:p w14:paraId="3246A106">
      <w:pPr>
        <w:rPr>
          <w:rFonts w:hint="eastAsia" w:ascii="仿宋" w:hAnsi="仿宋" w:eastAsia="仿宋" w:cs="仿宋"/>
          <w:sz w:val="24"/>
          <w:szCs w:val="24"/>
        </w:rPr>
      </w:pPr>
      <w:r>
        <w:rPr>
          <w:rFonts w:hint="eastAsia" w:ascii="仿宋" w:hAnsi="仿宋" w:eastAsia="仿宋" w:cs="仿宋"/>
          <w:sz w:val="24"/>
          <w:szCs w:val="24"/>
        </w:rPr>
        <w:t>17.1 投标截止时间前，投标人可以通过电子交易平台对所</w:t>
      </w:r>
      <w:r>
        <w:rPr>
          <w:rFonts w:hint="eastAsia" w:ascii="仿宋" w:hAnsi="仿宋" w:eastAsia="仿宋" w:cs="仿宋"/>
          <w:sz w:val="24"/>
          <w:szCs w:val="24"/>
          <w:lang w:val="en-US" w:eastAsia="zh-CN"/>
        </w:rPr>
        <w:t>提</w:t>
      </w:r>
      <w:r>
        <w:rPr>
          <w:rFonts w:hint="eastAsia" w:ascii="仿宋" w:hAnsi="仿宋" w:eastAsia="仿宋" w:cs="仿宋"/>
          <w:sz w:val="24"/>
          <w:szCs w:val="24"/>
        </w:rPr>
        <w:t>交的投标文件进行补充、修改或者撤回。投标保证金的补充、修改或者撤回无需通过电子交易平台，但应就其补充、修改或者撤回通知采购人或采购代理机构。</w:t>
      </w:r>
    </w:p>
    <w:p w14:paraId="1B19D70C">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7.2 投标人对投标文件的补充、修改的内容应当按照招标文件要求签署、盖章，作为投标文件的组成部分。</w:t>
      </w:r>
    </w:p>
    <w:p w14:paraId="35588C10">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17.3</w:t>
      </w:r>
      <w:r>
        <w:rPr>
          <w:rFonts w:hint="eastAsia" w:ascii="仿宋" w:hAnsi="仿宋" w:eastAsia="仿宋" w:cs="仿宋"/>
          <w:sz w:val="24"/>
          <w:szCs w:val="24"/>
          <w:lang w:eastAsia="zh-CN"/>
        </w:rPr>
        <w:t>从投标截止期至投标人在投标书格式中确定的投标有效期之间，投标人不得撤销其投标，否则其投标保证金将按照本须知的规定不予退还。</w:t>
      </w:r>
    </w:p>
    <w:p w14:paraId="3020AB6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五 开标、资格审查及评标</w:t>
      </w:r>
    </w:p>
    <w:p w14:paraId="1562D22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18 开标</w:t>
      </w:r>
    </w:p>
    <w:p w14:paraId="4BC7EEC8">
      <w:pPr>
        <w:rPr>
          <w:rFonts w:hint="eastAsia" w:ascii="仿宋" w:hAnsi="仿宋" w:eastAsia="仿宋" w:cs="仿宋"/>
          <w:sz w:val="24"/>
          <w:szCs w:val="24"/>
        </w:rPr>
      </w:pPr>
      <w:r>
        <w:rPr>
          <w:rFonts w:hint="eastAsia" w:ascii="仿宋" w:hAnsi="仿宋" w:eastAsia="仿宋" w:cs="仿宋"/>
          <w:sz w:val="24"/>
          <w:szCs w:val="24"/>
        </w:rPr>
        <w:t>18.1 采购人或采购代理机构将按招标文件的规定，在投标截止时间的同一时间和招标文件预先确定的地点组织开标。</w:t>
      </w:r>
    </w:p>
    <w:p w14:paraId="60DFB9E5">
      <w:pPr>
        <w:rPr>
          <w:rFonts w:hint="eastAsia" w:ascii="仿宋" w:hAnsi="仿宋" w:eastAsia="仿宋" w:cs="仿宋"/>
          <w:sz w:val="24"/>
          <w:szCs w:val="24"/>
        </w:rPr>
      </w:pPr>
      <w:r>
        <w:rPr>
          <w:rFonts w:hint="eastAsia" w:ascii="仿宋" w:hAnsi="仿宋" w:eastAsia="仿宋" w:cs="仿宋"/>
          <w:sz w:val="24"/>
          <w:szCs w:val="24"/>
        </w:rPr>
        <w:t>18.2 本项目开标使用北京市政府采购电子交易平台。投标人应在规定的时间内对投标文件进行解密，因非系统原因导致的解密失败，视为</w:t>
      </w:r>
      <w:r>
        <w:rPr>
          <w:rFonts w:hint="eastAsia" w:ascii="仿宋" w:hAnsi="仿宋" w:eastAsia="仿宋" w:cs="仿宋"/>
          <w:b/>
          <w:bCs/>
          <w:sz w:val="24"/>
          <w:szCs w:val="24"/>
        </w:rPr>
        <w:t>投标无效</w:t>
      </w:r>
      <w:r>
        <w:rPr>
          <w:rFonts w:hint="eastAsia" w:ascii="仿宋" w:hAnsi="仿宋" w:eastAsia="仿宋" w:cs="仿宋"/>
          <w:sz w:val="24"/>
          <w:szCs w:val="24"/>
        </w:rPr>
        <w:t>。</w:t>
      </w:r>
    </w:p>
    <w:p w14:paraId="38DE76C0">
      <w:pPr>
        <w:rPr>
          <w:rFonts w:hint="eastAsia" w:ascii="仿宋" w:hAnsi="仿宋" w:eastAsia="仿宋" w:cs="仿宋"/>
          <w:sz w:val="24"/>
          <w:szCs w:val="24"/>
        </w:rPr>
      </w:pPr>
      <w:r>
        <w:rPr>
          <w:rFonts w:hint="eastAsia" w:ascii="仿宋" w:hAnsi="仿宋" w:eastAsia="仿宋" w:cs="仿宋"/>
          <w:sz w:val="24"/>
          <w:szCs w:val="24"/>
        </w:rPr>
        <w:t>18.3 开标过程将使用电子交易平台宣布投标人名称、投标价格和招标文件规定的需要宣布的其他内容并进行记录，并由参加开标的各投标人确认。投标人未</w:t>
      </w:r>
    </w:p>
    <w:p w14:paraId="5ADF0E06">
      <w:pPr>
        <w:rPr>
          <w:rFonts w:hint="eastAsia" w:ascii="仿宋" w:hAnsi="仿宋" w:eastAsia="仿宋" w:cs="仿宋"/>
          <w:sz w:val="24"/>
          <w:szCs w:val="24"/>
        </w:rPr>
      </w:pPr>
      <w:r>
        <w:rPr>
          <w:rFonts w:hint="eastAsia" w:ascii="仿宋" w:hAnsi="仿宋" w:eastAsia="仿宋" w:cs="仿宋"/>
          <w:sz w:val="24"/>
          <w:szCs w:val="24"/>
        </w:rPr>
        <w:t>在规定时间内</w:t>
      </w:r>
      <w:r>
        <w:rPr>
          <w:rFonts w:hint="eastAsia" w:ascii="仿宋" w:hAnsi="仿宋" w:eastAsia="仿宋" w:cs="仿宋"/>
          <w:sz w:val="24"/>
          <w:szCs w:val="24"/>
          <w:lang w:val="en-US" w:eastAsia="zh-CN"/>
        </w:rPr>
        <w:t>提</w:t>
      </w:r>
      <w:r>
        <w:rPr>
          <w:rFonts w:hint="eastAsia" w:ascii="仿宋" w:hAnsi="仿宋" w:eastAsia="仿宋" w:cs="仿宋"/>
          <w:sz w:val="24"/>
          <w:szCs w:val="24"/>
        </w:rPr>
        <w:t>出疑义或确认一览表的，视同认可开标结果。</w:t>
      </w:r>
    </w:p>
    <w:p w14:paraId="1CCA8EA4">
      <w:pPr>
        <w:rPr>
          <w:rFonts w:hint="eastAsia" w:ascii="仿宋" w:hAnsi="仿宋" w:eastAsia="仿宋" w:cs="仿宋"/>
          <w:sz w:val="24"/>
          <w:szCs w:val="24"/>
        </w:rPr>
      </w:pPr>
      <w:r>
        <w:rPr>
          <w:rFonts w:hint="eastAsia" w:ascii="仿宋" w:hAnsi="仿宋" w:eastAsia="仿宋" w:cs="仿宋"/>
          <w:sz w:val="24"/>
          <w:szCs w:val="24"/>
        </w:rPr>
        <w:t>18.4 投标人对开标过程和开标记录有疑义，以及认为采购人、采购代理机构相关工作人员有需要回避的情形的，应当场</w:t>
      </w:r>
      <w:r>
        <w:rPr>
          <w:rFonts w:hint="eastAsia" w:ascii="仿宋" w:hAnsi="仿宋" w:eastAsia="仿宋" w:cs="仿宋"/>
          <w:sz w:val="24"/>
          <w:szCs w:val="24"/>
          <w:lang w:val="en-US" w:eastAsia="zh-CN"/>
        </w:rPr>
        <w:t>提</w:t>
      </w:r>
      <w:r>
        <w:rPr>
          <w:rFonts w:hint="eastAsia" w:ascii="仿宋" w:hAnsi="仿宋" w:eastAsia="仿宋" w:cs="仿宋"/>
          <w:sz w:val="24"/>
          <w:szCs w:val="24"/>
        </w:rPr>
        <w:t>出询问或者回避申请。采购人、采</w:t>
      </w:r>
    </w:p>
    <w:p w14:paraId="41E581D5">
      <w:pPr>
        <w:rPr>
          <w:rFonts w:hint="eastAsia" w:ascii="仿宋" w:hAnsi="仿宋" w:eastAsia="仿宋" w:cs="仿宋"/>
          <w:sz w:val="24"/>
          <w:szCs w:val="24"/>
        </w:rPr>
      </w:pPr>
      <w:r>
        <w:rPr>
          <w:rFonts w:hint="eastAsia" w:ascii="仿宋" w:hAnsi="仿宋" w:eastAsia="仿宋" w:cs="仿宋"/>
          <w:sz w:val="24"/>
          <w:szCs w:val="24"/>
        </w:rPr>
        <w:t>购代理机构对投标人</w:t>
      </w:r>
      <w:r>
        <w:rPr>
          <w:rFonts w:hint="eastAsia" w:ascii="仿宋" w:hAnsi="仿宋" w:eastAsia="仿宋" w:cs="仿宋"/>
          <w:sz w:val="24"/>
          <w:szCs w:val="24"/>
          <w:lang w:val="en-US" w:eastAsia="zh-CN"/>
        </w:rPr>
        <w:t>提</w:t>
      </w:r>
      <w:r>
        <w:rPr>
          <w:rFonts w:hint="eastAsia" w:ascii="仿宋" w:hAnsi="仿宋" w:eastAsia="仿宋" w:cs="仿宋"/>
          <w:sz w:val="24"/>
          <w:szCs w:val="24"/>
        </w:rPr>
        <w:t>出的询问或者回避申请将及时处理。</w:t>
      </w:r>
    </w:p>
    <w:p w14:paraId="2F555ABB">
      <w:pPr>
        <w:rPr>
          <w:rFonts w:hint="eastAsia" w:ascii="仿宋" w:hAnsi="仿宋" w:eastAsia="仿宋" w:cs="仿宋"/>
          <w:sz w:val="24"/>
          <w:szCs w:val="24"/>
        </w:rPr>
      </w:pPr>
      <w:r>
        <w:rPr>
          <w:rFonts w:hint="eastAsia" w:ascii="仿宋" w:hAnsi="仿宋" w:eastAsia="仿宋" w:cs="仿宋"/>
          <w:sz w:val="24"/>
          <w:szCs w:val="24"/>
        </w:rPr>
        <w:t>18.5 投标人不足 3 家的，不予开标。</w:t>
      </w:r>
    </w:p>
    <w:p w14:paraId="79586DAB">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19 资格审查</w:t>
      </w:r>
    </w:p>
    <w:p w14:paraId="250FEE28">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19.1 见第三章《资格审查》。</w:t>
      </w:r>
    </w:p>
    <w:p w14:paraId="109EB04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 评标委员会</w:t>
      </w:r>
    </w:p>
    <w:p w14:paraId="047E9B3C">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20.1 评标委员会根据政府采购有关规定和本次采购项目的特点进行组建，并负责具体评标事务，独立履行职责。</w:t>
      </w:r>
    </w:p>
    <w:p w14:paraId="6255EDC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20.2 评审专家须符合《财政部关于在政府采购活动中查询及使用信用记录有关问题的通知》（财库〔2016〕125 号）的规定。依法自行选定评审专家的，采</w:t>
      </w:r>
    </w:p>
    <w:p w14:paraId="28C6206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购人和采购代理机构将查询有关信用记录，对具有行贿、受贿、欺诈等不良信用记录的人员，拒绝其参与政府采购活动。</w:t>
      </w:r>
    </w:p>
    <w:p w14:paraId="190CD1B8">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21 评标程序、评标方法和评标标准</w:t>
      </w:r>
    </w:p>
    <w:p w14:paraId="2BC2E20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21.1 见第四章《评标程序、评标方法和评标标准》。</w:t>
      </w:r>
    </w:p>
    <w:p w14:paraId="1856442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 确定中标</w:t>
      </w:r>
    </w:p>
    <w:p w14:paraId="2502A60C">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22 确定中标人</w:t>
      </w:r>
    </w:p>
    <w:p w14:paraId="235493F8">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22.1 采购人将在评标报告确定的中标候选人名单中按顺序确定中标人，中标候选人并列的，由采购人或者采购人委托评标委员会按照招标文件规定的方式确</w:t>
      </w:r>
    </w:p>
    <w:p w14:paraId="0926D9A9">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定中标人；招标文件未规定的，采取随机抽取的方式确定。采购人是否委托评标委员会直接确定中标人，见《投标人须知资料表》。中标候选人并列的，按照《投标人须知资料表》要求确定中标人。</w:t>
      </w:r>
    </w:p>
    <w:p w14:paraId="7077668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23 中标公告与中标通知书</w:t>
      </w:r>
    </w:p>
    <w:p w14:paraId="077F6325">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23.1 采购人或采购代理机构自中标人确定之日起 2 个工作日内，在北京市政府采购网公告中标结果，同时向中标人发出中标通知书，中标公告期限为 1 个工作日。</w:t>
      </w:r>
    </w:p>
    <w:p w14:paraId="1731C2D3">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23.2 中标通知书对采购人和中标供应商均具有法律效力。中标通知书发出后，采购人改变中标结果的，或者中标供应商放弃中标项目的，应当依法承担法律</w:t>
      </w:r>
    </w:p>
    <w:p w14:paraId="6FBAC8E6">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责任。</w:t>
      </w:r>
    </w:p>
    <w:p w14:paraId="3540CFAA">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24 废标</w:t>
      </w:r>
    </w:p>
    <w:p w14:paraId="0733CA3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24.1 在招标采购中，出现下列情形之一的，应予废标：</w:t>
      </w:r>
    </w:p>
    <w:p w14:paraId="11D74798">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24.1.1 符合专业条件的供应商或者对招标文件作实质响应的供应商不足三家的；</w:t>
      </w:r>
    </w:p>
    <w:p w14:paraId="015C99CC">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24.1.2 出现影响采购公正的违法、违规行为的；</w:t>
      </w:r>
    </w:p>
    <w:p w14:paraId="7805868E">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24.1.3投标报价超过</w:t>
      </w:r>
      <w:r>
        <w:rPr>
          <w:rFonts w:hint="eastAsia" w:ascii="仿宋" w:hAnsi="仿宋" w:eastAsia="仿宋" w:cs="仿宋"/>
          <w:sz w:val="24"/>
          <w:szCs w:val="24"/>
          <w:lang w:val="en-US" w:eastAsia="zh-CN"/>
        </w:rPr>
        <w:t>采购包</w:t>
      </w:r>
      <w:r>
        <w:rPr>
          <w:rFonts w:hint="eastAsia" w:ascii="仿宋" w:hAnsi="仿宋" w:eastAsia="仿宋" w:cs="仿宋"/>
          <w:sz w:val="24"/>
          <w:szCs w:val="24"/>
          <w:lang w:eastAsia="zh-CN"/>
        </w:rPr>
        <w:t>预算金额或最高限价或</w:t>
      </w:r>
      <w:r>
        <w:rPr>
          <w:rFonts w:hint="eastAsia" w:ascii="仿宋" w:hAnsi="仿宋" w:eastAsia="仿宋" w:cs="仿宋"/>
          <w:sz w:val="24"/>
          <w:szCs w:val="24"/>
          <w:lang w:val="en-US" w:eastAsia="zh-CN"/>
        </w:rPr>
        <w:t>采购品目</w:t>
      </w:r>
      <w:r>
        <w:rPr>
          <w:rFonts w:hint="eastAsia" w:ascii="仿宋" w:hAnsi="仿宋" w:eastAsia="仿宋" w:cs="仿宋"/>
          <w:sz w:val="24"/>
          <w:szCs w:val="24"/>
          <w:lang w:eastAsia="zh-CN"/>
        </w:rPr>
        <w:t>控制单价的，采购人不能支付的；</w:t>
      </w:r>
    </w:p>
    <w:p w14:paraId="49F5A6C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24.1.4 因重大变故，采购任务取消的。</w:t>
      </w:r>
    </w:p>
    <w:p w14:paraId="660F538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24.2 废标后，采购人将废标理由书面通知所有投标人。</w:t>
      </w:r>
    </w:p>
    <w:p w14:paraId="55212DB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25 签订合同</w:t>
      </w:r>
    </w:p>
    <w:p w14:paraId="7A2A0D91">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25.1 中标人、采购人应当自中标通知书发出之日起 30 日内，按照招标文件和中标人投标文件的规定签订书面合同。所签订的合同不得对招标文件确定的事项和中标人投标文件作实质性修改。</w:t>
      </w:r>
    </w:p>
    <w:p w14:paraId="48BCEEF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25.2 中标人拒绝与采购人签订合同的，采购人可以按照评标报告推荐的中标候选人名单排序，确定下一候选人为中标人，也可以重新开展政府采购活动。</w:t>
      </w:r>
    </w:p>
    <w:p w14:paraId="5D0E4DC9">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25.3 联合体中标的，联合体各方应当共同与采购人签订合同，就采购合同约定的事项向采购人承担连带责任。</w:t>
      </w:r>
    </w:p>
    <w:p w14:paraId="199362B4">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25.4 政府采购合同不能转包。</w:t>
      </w:r>
    </w:p>
    <w:p w14:paraId="270CC1BE">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47E9034E">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 询问与质疑</w:t>
      </w:r>
    </w:p>
    <w:p w14:paraId="0EC72483">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26.1 询问</w:t>
      </w:r>
    </w:p>
    <w:p w14:paraId="016F387D">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26.1.1 投标人对政府采购活动事项有疑问的，可依法</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出询问，并按《投标人须知资料表》载明的形式送达采购人或采购代理机构。</w:t>
      </w:r>
    </w:p>
    <w:p w14:paraId="69ED0B47">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26.1.2 采购人或采购代理机构对供应商依法</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出的询问，在 3 个工作日内作出答复，但答复的内容不得涉及商业秘密。</w:t>
      </w:r>
    </w:p>
    <w:p w14:paraId="67C4AF3F">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26.2 质疑</w:t>
      </w:r>
    </w:p>
    <w:p w14:paraId="68C775F0">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26.2.1 投标人认为采购文件、采购过程、中标结果使自己的权益受到损害的，</w:t>
      </w:r>
    </w:p>
    <w:p w14:paraId="183390F6">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可以在知道或者应知其权益受到损害之日起 7 个工作日内，以书面形式向采购人、采购代理机构</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出质疑。采购人、采购代理机构在收到质疑函后 7 个工作日内作出答复。</w:t>
      </w:r>
    </w:p>
    <w:p w14:paraId="31BFD696">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26.2.2 质疑函须使用财政部制定的范本文件。投标人为自然人的，质疑函应当由本人签字；投标人为法人或者其他组织的，质疑函应当由法定代表人、主要负责人，或者其授权代表签字或者盖章，并加盖公章。</w:t>
      </w:r>
    </w:p>
    <w:p w14:paraId="47E13296">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26.2.3 投标人委托代理人进行质疑的，应当随质疑函同时</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8635E13">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26.2.4 投标人应在法定质疑期内一次性</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出针对同一采购程序环节的质疑，法定质疑期内针对同一采购程序环节再次</w:t>
      </w:r>
      <w:r>
        <w:rPr>
          <w:rFonts w:hint="eastAsia" w:ascii="仿宋" w:hAnsi="仿宋" w:eastAsia="仿宋" w:cs="仿宋"/>
          <w:sz w:val="24"/>
          <w:szCs w:val="24"/>
          <w:lang w:val="en-US" w:eastAsia="zh-CN"/>
        </w:rPr>
        <w:t>提</w:t>
      </w:r>
      <w:r>
        <w:rPr>
          <w:rFonts w:hint="eastAsia" w:ascii="仿宋" w:hAnsi="仿宋" w:eastAsia="仿宋" w:cs="仿宋"/>
          <w:sz w:val="24"/>
          <w:szCs w:val="24"/>
          <w:lang w:eastAsia="zh-CN"/>
        </w:rPr>
        <w:t>出的质疑，采购人、采购代理机构有权不予答复。</w:t>
      </w:r>
    </w:p>
    <w:p w14:paraId="6BED9135">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26.3 接收询问和质疑的联系部门、联系电话和通讯地址见《投标人须知资料表》。</w:t>
      </w:r>
    </w:p>
    <w:p w14:paraId="139C0713">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27 代理费</w:t>
      </w:r>
    </w:p>
    <w:p w14:paraId="22088622">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sz w:val="36"/>
          <w:szCs w:val="36"/>
        </w:rPr>
      </w:pPr>
      <w:r>
        <w:rPr>
          <w:rFonts w:hint="eastAsia" w:ascii="仿宋" w:hAnsi="仿宋" w:eastAsia="仿宋" w:cs="仿宋"/>
          <w:sz w:val="24"/>
          <w:szCs w:val="24"/>
          <w:lang w:eastAsia="zh-CN"/>
        </w:rPr>
        <w:t>27.1 收费对象、收费标准及缴纳时间见《投标人须知资料表》。由中标人支付的，中标人须一次性向采购代理机构缴纳代理费，投标报价应包含代理费用。</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Start w:id="203" w:name="_Toc264969244"/>
      <w:bookmarkStart w:id="204" w:name="_Toc353825544"/>
      <w:bookmarkStart w:id="205" w:name="_Toc127151554"/>
      <w:bookmarkStart w:id="206" w:name="_Toc265228392"/>
      <w:bookmarkStart w:id="207" w:name="_Toc150774759"/>
      <w:bookmarkStart w:id="208" w:name="_Toc142311056"/>
      <w:bookmarkStart w:id="209" w:name="_Toc226337250"/>
      <w:bookmarkStart w:id="210" w:name="_Toc353873664"/>
      <w:bookmarkStart w:id="211" w:name="_Toc305158822"/>
      <w:bookmarkStart w:id="212" w:name="_Toc353873934"/>
      <w:bookmarkStart w:id="213" w:name="_Toc226965827"/>
      <w:bookmarkStart w:id="214" w:name="_Toc305158896"/>
      <w:bookmarkStart w:id="215" w:name="_Toc150480792"/>
      <w:bookmarkStart w:id="216" w:name="_Toc16399"/>
      <w:bookmarkStart w:id="217" w:name="_Toc20683"/>
      <w:r>
        <w:rPr>
          <w:rFonts w:hint="eastAsia" w:ascii="仿宋" w:hAnsi="仿宋" w:eastAsia="仿宋" w:cs="仿宋"/>
          <w:b/>
          <w:sz w:val="36"/>
          <w:szCs w:val="36"/>
        </w:rPr>
        <w:br w:type="page"/>
      </w:r>
    </w:p>
    <w:p w14:paraId="68C87D9A">
      <w:pPr>
        <w:spacing w:line="360" w:lineRule="auto"/>
        <w:jc w:val="center"/>
        <w:outlineLvl w:val="0"/>
        <w:rPr>
          <w:rFonts w:ascii="仿宋" w:hAnsi="仿宋" w:eastAsia="仿宋" w:cs="仿宋"/>
          <w:b/>
          <w:sz w:val="36"/>
          <w:szCs w:val="36"/>
        </w:rPr>
      </w:pPr>
      <w:bookmarkStart w:id="218" w:name="_Toc16363"/>
      <w:r>
        <w:rPr>
          <w:rFonts w:hint="eastAsia" w:ascii="仿宋" w:hAnsi="仿宋" w:eastAsia="仿宋" w:cs="仿宋"/>
          <w:b/>
          <w:sz w:val="36"/>
          <w:szCs w:val="36"/>
        </w:rPr>
        <w:t xml:space="preserve">第三章   </w:t>
      </w:r>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仿宋" w:hAnsi="仿宋" w:eastAsia="仿宋" w:cs="仿宋"/>
          <w:b/>
          <w:sz w:val="36"/>
          <w:szCs w:val="36"/>
        </w:rPr>
        <w:t>资格审查</w:t>
      </w:r>
      <w:bookmarkEnd w:id="216"/>
      <w:bookmarkEnd w:id="217"/>
      <w:bookmarkEnd w:id="218"/>
      <w:bookmarkStart w:id="219" w:name="_Toc487900382"/>
    </w:p>
    <w:p w14:paraId="62C163BD">
      <w:pPr>
        <w:tabs>
          <w:tab w:val="left" w:pos="360"/>
          <w:tab w:val="left" w:pos="900"/>
        </w:tabs>
        <w:snapToGrid w:val="0"/>
        <w:spacing w:line="360" w:lineRule="auto"/>
        <w:jc w:val="center"/>
        <w:outlineLvl w:val="1"/>
        <w:rPr>
          <w:rFonts w:ascii="仿宋" w:hAnsi="仿宋" w:eastAsia="仿宋" w:cs="仿宋"/>
          <w:b/>
          <w:sz w:val="24"/>
        </w:rPr>
      </w:pPr>
      <w:bookmarkStart w:id="220" w:name="_Toc99301422"/>
      <w:r>
        <w:rPr>
          <w:rFonts w:hint="eastAsia" w:ascii="仿宋" w:hAnsi="仿宋" w:eastAsia="仿宋" w:cs="仿宋"/>
          <w:b/>
          <w:sz w:val="24"/>
        </w:rPr>
        <w:t>一、资格审查程序</w:t>
      </w:r>
      <w:bookmarkEnd w:id="220"/>
    </w:p>
    <w:p w14:paraId="303E1471">
      <w:pPr>
        <w:numPr>
          <w:ilvl w:val="0"/>
          <w:numId w:val="2"/>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开标结束后，采购人或采购代理机构将根据《资格审查要求》中的规定，对投标人进行资格审查，并形成资格审查结果。</w:t>
      </w:r>
    </w:p>
    <w:p w14:paraId="15B5D588">
      <w:pPr>
        <w:numPr>
          <w:ilvl w:val="0"/>
          <w:numId w:val="2"/>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《资格审查要求》中对格式有要求的，除招标文件另有规定外，均为“实质性格式”文件。</w:t>
      </w:r>
    </w:p>
    <w:p w14:paraId="0ACF88D1">
      <w:pPr>
        <w:numPr>
          <w:ilvl w:val="0"/>
          <w:numId w:val="2"/>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投标人《资格证明文件》有任何一项不符合《资格审查要求》的，资格审查不合格，其</w:t>
      </w:r>
      <w:r>
        <w:rPr>
          <w:rFonts w:hint="eastAsia" w:ascii="仿宋" w:hAnsi="仿宋" w:eastAsia="仿宋" w:cs="仿宋"/>
          <w:b/>
          <w:sz w:val="24"/>
        </w:rPr>
        <w:t>投标无效</w:t>
      </w:r>
      <w:r>
        <w:rPr>
          <w:rFonts w:hint="eastAsia" w:ascii="仿宋" w:hAnsi="仿宋" w:eastAsia="仿宋" w:cs="仿宋"/>
          <w:sz w:val="24"/>
        </w:rPr>
        <w:t>。</w:t>
      </w:r>
    </w:p>
    <w:p w14:paraId="7995D927">
      <w:pPr>
        <w:numPr>
          <w:ilvl w:val="0"/>
          <w:numId w:val="2"/>
        </w:numPr>
        <w:tabs>
          <w:tab w:val="left" w:pos="426"/>
          <w:tab w:val="left" w:pos="851"/>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资格审查合格的投标人不足3家的，不进行评标。</w:t>
      </w:r>
    </w:p>
    <w:p w14:paraId="6CA8B6EB">
      <w:pPr>
        <w:widowControl/>
        <w:jc w:val="left"/>
        <w:rPr>
          <w:rFonts w:ascii="仿宋" w:hAnsi="仿宋" w:eastAsia="仿宋" w:cs="仿宋"/>
          <w:sz w:val="24"/>
        </w:rPr>
      </w:pPr>
    </w:p>
    <w:p w14:paraId="531D6A2D">
      <w:pPr>
        <w:tabs>
          <w:tab w:val="left" w:pos="360"/>
          <w:tab w:val="left" w:pos="900"/>
        </w:tabs>
        <w:snapToGrid w:val="0"/>
        <w:spacing w:line="360" w:lineRule="auto"/>
        <w:jc w:val="center"/>
        <w:outlineLvl w:val="1"/>
        <w:rPr>
          <w:rFonts w:ascii="仿宋" w:hAnsi="仿宋" w:eastAsia="仿宋" w:cs="仿宋"/>
          <w:b/>
          <w:sz w:val="24"/>
        </w:rPr>
      </w:pPr>
      <w:r>
        <w:rPr>
          <w:rFonts w:hint="eastAsia" w:ascii="仿宋" w:hAnsi="仿宋" w:eastAsia="仿宋" w:cs="仿宋"/>
          <w:b/>
          <w:sz w:val="24"/>
        </w:rPr>
        <w:t>二、资格审查要求</w:t>
      </w:r>
    </w:p>
    <w:tbl>
      <w:tblPr>
        <w:tblStyle w:val="22"/>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1748"/>
        <w:gridCol w:w="4822"/>
        <w:gridCol w:w="1639"/>
      </w:tblGrid>
      <w:tr w14:paraId="41C19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1079" w:type="dxa"/>
            <w:vAlign w:val="center"/>
          </w:tcPr>
          <w:p w14:paraId="1A6B8374">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b/>
                <w:sz w:val="24"/>
              </w:rPr>
            </w:pPr>
            <w:bookmarkStart w:id="221" w:name="_Hlt487972895"/>
            <w:bookmarkEnd w:id="221"/>
            <w:r>
              <w:rPr>
                <w:rFonts w:hint="eastAsia" w:ascii="仿宋" w:hAnsi="仿宋" w:eastAsia="仿宋" w:cs="仿宋"/>
                <w:b/>
                <w:sz w:val="24"/>
              </w:rPr>
              <w:t>序号</w:t>
            </w:r>
          </w:p>
        </w:tc>
        <w:tc>
          <w:tcPr>
            <w:tcW w:w="1748" w:type="dxa"/>
            <w:vAlign w:val="center"/>
          </w:tcPr>
          <w:p w14:paraId="258983F6">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审查因素</w:t>
            </w:r>
          </w:p>
        </w:tc>
        <w:tc>
          <w:tcPr>
            <w:tcW w:w="4822" w:type="dxa"/>
            <w:vAlign w:val="center"/>
          </w:tcPr>
          <w:p w14:paraId="5A48BD0B">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审查内容</w:t>
            </w:r>
          </w:p>
        </w:tc>
        <w:tc>
          <w:tcPr>
            <w:tcW w:w="1639" w:type="dxa"/>
            <w:vAlign w:val="center"/>
          </w:tcPr>
          <w:p w14:paraId="76FEC552">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格式要求</w:t>
            </w:r>
          </w:p>
        </w:tc>
      </w:tr>
      <w:tr w14:paraId="2142B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6E821FB9">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1748" w:type="dxa"/>
            <w:vAlign w:val="center"/>
          </w:tcPr>
          <w:p w14:paraId="105B16E8">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满足《中华人民共和国政府采购法》第二十二条规定及法律法规的其他规定</w:t>
            </w:r>
          </w:p>
        </w:tc>
        <w:tc>
          <w:tcPr>
            <w:tcW w:w="4822" w:type="dxa"/>
            <w:vAlign w:val="center"/>
          </w:tcPr>
          <w:p w14:paraId="0A4ED8DF">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具体规定见第一章《投标邀请》</w:t>
            </w:r>
          </w:p>
        </w:tc>
        <w:tc>
          <w:tcPr>
            <w:tcW w:w="1639" w:type="dxa"/>
            <w:vAlign w:val="center"/>
          </w:tcPr>
          <w:p w14:paraId="6ABEDB84">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p>
        </w:tc>
      </w:tr>
      <w:tr w14:paraId="2B28F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5ECA9F9E">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1-1</w:t>
            </w:r>
          </w:p>
        </w:tc>
        <w:tc>
          <w:tcPr>
            <w:tcW w:w="1748" w:type="dxa"/>
            <w:vAlign w:val="center"/>
          </w:tcPr>
          <w:p w14:paraId="50A52A91">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营业执照等证明文件</w:t>
            </w:r>
          </w:p>
        </w:tc>
        <w:tc>
          <w:tcPr>
            <w:tcW w:w="4822" w:type="dxa"/>
            <w:vAlign w:val="center"/>
          </w:tcPr>
          <w:p w14:paraId="750B6F8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投标人为企业（包括合伙企业）的，应</w:t>
            </w:r>
            <w:r>
              <w:rPr>
                <w:rFonts w:hint="eastAsia" w:ascii="仿宋" w:hAnsi="仿宋" w:eastAsia="仿宋" w:cs="仿宋"/>
                <w:sz w:val="24"/>
                <w:lang w:val="en-US" w:eastAsia="zh-CN"/>
              </w:rPr>
              <w:t>提</w:t>
            </w:r>
            <w:r>
              <w:rPr>
                <w:rFonts w:hint="eastAsia" w:ascii="仿宋" w:hAnsi="仿宋" w:eastAsia="仿宋" w:cs="仿宋"/>
                <w:sz w:val="24"/>
              </w:rPr>
              <w:t>供</w:t>
            </w:r>
          </w:p>
          <w:p w14:paraId="674B62D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有效的</w:t>
            </w:r>
            <w:r>
              <w:rPr>
                <w:rFonts w:hint="eastAsia" w:ascii="仿宋" w:hAnsi="仿宋" w:eastAsia="仿宋" w:cs="仿宋"/>
                <w:sz w:val="24"/>
                <w:lang w:eastAsia="zh-CN"/>
              </w:rPr>
              <w:t>“</w:t>
            </w:r>
            <w:r>
              <w:rPr>
                <w:rFonts w:hint="eastAsia" w:ascii="仿宋" w:hAnsi="仿宋" w:eastAsia="仿宋" w:cs="仿宋"/>
                <w:sz w:val="24"/>
              </w:rPr>
              <w:t>营业执照</w:t>
            </w:r>
            <w:r>
              <w:rPr>
                <w:rFonts w:hint="eastAsia" w:ascii="仿宋" w:hAnsi="仿宋" w:eastAsia="仿宋" w:cs="仿宋"/>
                <w:sz w:val="24"/>
                <w:lang w:eastAsia="zh-CN"/>
              </w:rPr>
              <w:t>”</w:t>
            </w:r>
            <w:r>
              <w:rPr>
                <w:rFonts w:hint="eastAsia" w:ascii="仿宋" w:hAnsi="仿宋" w:eastAsia="仿宋" w:cs="仿宋"/>
                <w:sz w:val="24"/>
              </w:rPr>
              <w:t xml:space="preserve"> ；</w:t>
            </w:r>
          </w:p>
          <w:p w14:paraId="11806A8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投标人为事业单位的，应</w:t>
            </w:r>
            <w:r>
              <w:rPr>
                <w:rFonts w:hint="eastAsia" w:ascii="仿宋" w:hAnsi="仿宋" w:eastAsia="仿宋" w:cs="仿宋"/>
                <w:sz w:val="24"/>
                <w:lang w:val="en-US" w:eastAsia="zh-CN"/>
              </w:rPr>
              <w:t>提</w:t>
            </w:r>
            <w:r>
              <w:rPr>
                <w:rFonts w:hint="eastAsia" w:ascii="仿宋" w:hAnsi="仿宋" w:eastAsia="仿宋" w:cs="仿宋"/>
                <w:sz w:val="24"/>
              </w:rPr>
              <w:t>供有效的</w:t>
            </w:r>
            <w:r>
              <w:rPr>
                <w:rFonts w:hint="eastAsia" w:ascii="仿宋" w:hAnsi="仿宋" w:eastAsia="仿宋" w:cs="仿宋"/>
                <w:sz w:val="24"/>
                <w:lang w:eastAsia="zh-CN"/>
              </w:rPr>
              <w:t>“</w:t>
            </w:r>
            <w:r>
              <w:rPr>
                <w:rFonts w:hint="eastAsia" w:ascii="仿宋" w:hAnsi="仿宋" w:eastAsia="仿宋" w:cs="仿宋"/>
                <w:sz w:val="24"/>
              </w:rPr>
              <w:t>事业单位法人证书</w:t>
            </w:r>
            <w:r>
              <w:rPr>
                <w:rFonts w:hint="eastAsia" w:ascii="仿宋" w:hAnsi="仿宋" w:eastAsia="仿宋" w:cs="仿宋"/>
                <w:sz w:val="24"/>
                <w:lang w:eastAsia="zh-CN"/>
              </w:rPr>
              <w:t>”</w:t>
            </w:r>
            <w:r>
              <w:rPr>
                <w:rFonts w:hint="eastAsia" w:ascii="仿宋" w:hAnsi="仿宋" w:eastAsia="仿宋" w:cs="仿宋"/>
                <w:sz w:val="24"/>
              </w:rPr>
              <w:t xml:space="preserve"> ；</w:t>
            </w:r>
          </w:p>
          <w:p w14:paraId="03E8FC3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投标人是非企业机构的，应</w:t>
            </w:r>
            <w:r>
              <w:rPr>
                <w:rFonts w:hint="eastAsia" w:ascii="仿宋" w:hAnsi="仿宋" w:eastAsia="仿宋" w:cs="仿宋"/>
                <w:sz w:val="24"/>
                <w:lang w:val="en-US" w:eastAsia="zh-CN"/>
              </w:rPr>
              <w:t>提</w:t>
            </w:r>
            <w:r>
              <w:rPr>
                <w:rFonts w:hint="eastAsia" w:ascii="仿宋" w:hAnsi="仿宋" w:eastAsia="仿宋" w:cs="仿宋"/>
                <w:sz w:val="24"/>
              </w:rPr>
              <w:t>供有效的</w:t>
            </w:r>
            <w:r>
              <w:rPr>
                <w:rFonts w:hint="eastAsia" w:ascii="仿宋" w:hAnsi="仿宋" w:eastAsia="仿宋" w:cs="仿宋"/>
                <w:sz w:val="24"/>
                <w:lang w:eastAsia="zh-CN"/>
              </w:rPr>
              <w:t>“</w:t>
            </w:r>
            <w:r>
              <w:rPr>
                <w:rFonts w:hint="eastAsia" w:ascii="仿宋" w:hAnsi="仿宋" w:eastAsia="仿宋" w:cs="仿宋"/>
                <w:sz w:val="24"/>
              </w:rPr>
              <w:t>执业许可证</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rPr>
              <w:t>登记证书</w:t>
            </w:r>
            <w:r>
              <w:rPr>
                <w:rFonts w:hint="eastAsia" w:ascii="仿宋" w:hAnsi="仿宋" w:eastAsia="仿宋" w:cs="仿宋"/>
                <w:sz w:val="24"/>
                <w:lang w:eastAsia="zh-CN"/>
              </w:rPr>
              <w:t>”</w:t>
            </w:r>
            <w:r>
              <w:rPr>
                <w:rFonts w:hint="eastAsia" w:ascii="仿宋" w:hAnsi="仿宋" w:eastAsia="仿宋" w:cs="仿宋"/>
                <w:sz w:val="24"/>
              </w:rPr>
              <w:t>等证明文件；</w:t>
            </w:r>
          </w:p>
          <w:p w14:paraId="647E0F10">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投标人是个体工商户的，应</w:t>
            </w:r>
            <w:r>
              <w:rPr>
                <w:rFonts w:hint="eastAsia" w:ascii="仿宋" w:hAnsi="仿宋" w:eastAsia="仿宋" w:cs="仿宋"/>
                <w:sz w:val="24"/>
                <w:lang w:val="en-US" w:eastAsia="zh-CN"/>
              </w:rPr>
              <w:t>提</w:t>
            </w:r>
            <w:r>
              <w:rPr>
                <w:rFonts w:hint="eastAsia" w:ascii="仿宋" w:hAnsi="仿宋" w:eastAsia="仿宋" w:cs="仿宋"/>
                <w:sz w:val="24"/>
              </w:rPr>
              <w:t>供有效的</w:t>
            </w:r>
            <w:r>
              <w:rPr>
                <w:rFonts w:hint="eastAsia" w:ascii="仿宋" w:hAnsi="仿宋" w:eastAsia="仿宋" w:cs="仿宋"/>
                <w:sz w:val="24"/>
                <w:lang w:eastAsia="zh-CN"/>
              </w:rPr>
              <w:t>“</w:t>
            </w:r>
            <w:r>
              <w:rPr>
                <w:rFonts w:hint="eastAsia" w:ascii="仿宋" w:hAnsi="仿宋" w:eastAsia="仿宋" w:cs="仿宋"/>
                <w:sz w:val="24"/>
              </w:rPr>
              <w:t>个体工商户营业执照</w:t>
            </w:r>
            <w:r>
              <w:rPr>
                <w:rFonts w:hint="eastAsia" w:ascii="仿宋" w:hAnsi="仿宋" w:eastAsia="仿宋" w:cs="仿宋"/>
                <w:sz w:val="24"/>
                <w:lang w:eastAsia="zh-CN"/>
              </w:rPr>
              <w:t>”</w:t>
            </w:r>
            <w:r>
              <w:rPr>
                <w:rFonts w:hint="eastAsia" w:ascii="仿宋" w:hAnsi="仿宋" w:eastAsia="仿宋" w:cs="仿宋"/>
                <w:sz w:val="24"/>
              </w:rPr>
              <w:t>；</w:t>
            </w:r>
          </w:p>
          <w:p w14:paraId="40F2218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投标人是自然人的，应</w:t>
            </w:r>
            <w:r>
              <w:rPr>
                <w:rFonts w:hint="eastAsia" w:ascii="仿宋" w:hAnsi="仿宋" w:eastAsia="仿宋" w:cs="仿宋"/>
                <w:sz w:val="24"/>
                <w:lang w:val="en-US" w:eastAsia="zh-CN"/>
              </w:rPr>
              <w:t>提</w:t>
            </w:r>
            <w:r>
              <w:rPr>
                <w:rFonts w:hint="eastAsia" w:ascii="仿宋" w:hAnsi="仿宋" w:eastAsia="仿宋" w:cs="仿宋"/>
                <w:sz w:val="24"/>
              </w:rPr>
              <w:t>供有效的自然人身</w:t>
            </w:r>
          </w:p>
          <w:p w14:paraId="1A67102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份证明。</w:t>
            </w:r>
          </w:p>
          <w:p w14:paraId="50D3A63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分支机构参加投标的，应</w:t>
            </w:r>
            <w:r>
              <w:rPr>
                <w:rFonts w:hint="eastAsia" w:ascii="仿宋" w:hAnsi="仿宋" w:eastAsia="仿宋" w:cs="仿宋"/>
                <w:sz w:val="24"/>
                <w:lang w:val="en-US" w:eastAsia="zh-CN"/>
              </w:rPr>
              <w:t>提</w:t>
            </w:r>
            <w:r>
              <w:rPr>
                <w:rFonts w:hint="eastAsia" w:ascii="仿宋" w:hAnsi="仿宋" w:eastAsia="仿宋" w:cs="仿宋"/>
                <w:sz w:val="24"/>
              </w:rPr>
              <w:t>供该分支机构或</w:t>
            </w:r>
          </w:p>
          <w:p w14:paraId="1DFB3B8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其所属法人/其他组织的相应证明文件；同时</w:t>
            </w:r>
          </w:p>
          <w:p w14:paraId="4B54A9D3">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还应</w:t>
            </w:r>
            <w:r>
              <w:rPr>
                <w:rFonts w:hint="eastAsia" w:ascii="仿宋" w:hAnsi="仿宋" w:eastAsia="仿宋" w:cs="仿宋"/>
                <w:sz w:val="24"/>
                <w:lang w:val="en-US" w:eastAsia="zh-CN"/>
              </w:rPr>
              <w:t>提</w:t>
            </w:r>
            <w:r>
              <w:rPr>
                <w:rFonts w:hint="eastAsia" w:ascii="仿宋" w:hAnsi="仿宋" w:eastAsia="仿宋" w:cs="仿宋"/>
                <w:sz w:val="24"/>
              </w:rPr>
              <w:t>供其所属法人/其他组织出具的授权</w:t>
            </w:r>
          </w:p>
          <w:p w14:paraId="44EEFE5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其参与本项目的授权书（格式自拟，须加盖</w:t>
            </w:r>
          </w:p>
          <w:p w14:paraId="2ED16B53">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其所属法人/其他组织的公章）；对于银行、</w:t>
            </w:r>
          </w:p>
          <w:p w14:paraId="3A3F7BA4">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保险、石油石化、电力、电信等行业的分支</w:t>
            </w:r>
          </w:p>
          <w:p w14:paraId="159CB0D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机构，可以</w:t>
            </w:r>
            <w:r>
              <w:rPr>
                <w:rFonts w:hint="eastAsia" w:ascii="仿宋" w:hAnsi="仿宋" w:eastAsia="仿宋" w:cs="仿宋"/>
                <w:sz w:val="24"/>
                <w:lang w:val="en-US" w:eastAsia="zh-CN"/>
              </w:rPr>
              <w:t>提</w:t>
            </w:r>
            <w:r>
              <w:rPr>
                <w:rFonts w:hint="eastAsia" w:ascii="仿宋" w:hAnsi="仿宋" w:eastAsia="仿宋" w:cs="仿宋"/>
                <w:sz w:val="24"/>
              </w:rPr>
              <w:t>供上述授权，也可以</w:t>
            </w:r>
            <w:r>
              <w:rPr>
                <w:rFonts w:hint="eastAsia" w:ascii="仿宋" w:hAnsi="仿宋" w:eastAsia="仿宋" w:cs="仿宋"/>
                <w:sz w:val="24"/>
                <w:lang w:val="en-US" w:eastAsia="zh-CN"/>
              </w:rPr>
              <w:t>提</w:t>
            </w:r>
            <w:r>
              <w:rPr>
                <w:rFonts w:hint="eastAsia" w:ascii="仿宋" w:hAnsi="仿宋" w:eastAsia="仿宋" w:cs="仿宋"/>
                <w:sz w:val="24"/>
              </w:rPr>
              <w:t>供其所</w:t>
            </w:r>
          </w:p>
          <w:p w14:paraId="3A5D4B5C">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属法人/其他组织的有关文件或制度等能够</w:t>
            </w:r>
          </w:p>
          <w:p w14:paraId="289F9472">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color w:val="000000"/>
                <w:sz w:val="24"/>
              </w:rPr>
            </w:pPr>
            <w:r>
              <w:rPr>
                <w:rFonts w:hint="eastAsia" w:ascii="仿宋" w:hAnsi="仿宋" w:eastAsia="仿宋" w:cs="仿宋"/>
                <w:sz w:val="24"/>
              </w:rPr>
              <w:t>证明授权其独立开展业务的证明材料。</w:t>
            </w:r>
          </w:p>
        </w:tc>
        <w:tc>
          <w:tcPr>
            <w:tcW w:w="1639" w:type="dxa"/>
            <w:vAlign w:val="center"/>
          </w:tcPr>
          <w:p w14:paraId="0EAF7FEF">
            <w:pPr>
              <w:keepNext w:val="0"/>
              <w:keepLines w:val="0"/>
              <w:suppressLineNumbers w:val="0"/>
              <w:tabs>
                <w:tab w:val="left" w:pos="1080"/>
              </w:tabs>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lang w:val="en-US" w:eastAsia="zh-CN"/>
              </w:rPr>
              <w:t>提</w:t>
            </w:r>
            <w:r>
              <w:rPr>
                <w:rFonts w:hint="eastAsia" w:ascii="仿宋" w:hAnsi="仿宋" w:eastAsia="仿宋" w:cs="仿宋"/>
                <w:sz w:val="24"/>
              </w:rPr>
              <w:t xml:space="preserve"> 供 证 明 文件 的 电 子 件或电子证照</w:t>
            </w:r>
          </w:p>
        </w:tc>
      </w:tr>
      <w:tr w14:paraId="2133C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09F4084F">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1-2</w:t>
            </w:r>
          </w:p>
        </w:tc>
        <w:tc>
          <w:tcPr>
            <w:tcW w:w="1748" w:type="dxa"/>
            <w:vAlign w:val="center"/>
          </w:tcPr>
          <w:p w14:paraId="209633D3">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投标人资格声明书</w:t>
            </w:r>
          </w:p>
        </w:tc>
        <w:tc>
          <w:tcPr>
            <w:tcW w:w="4822" w:type="dxa"/>
            <w:vAlign w:val="center"/>
          </w:tcPr>
          <w:p w14:paraId="31691897">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提供了符合招标文件要求的《投标人资格声明书》。</w:t>
            </w:r>
          </w:p>
        </w:tc>
        <w:tc>
          <w:tcPr>
            <w:tcW w:w="1639" w:type="dxa"/>
            <w:vAlign w:val="center"/>
          </w:tcPr>
          <w:p w14:paraId="34CA7A6C">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格式见《投标文件格式》</w:t>
            </w:r>
          </w:p>
        </w:tc>
      </w:tr>
      <w:tr w14:paraId="4FBD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377A5C1B">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1-3</w:t>
            </w:r>
          </w:p>
        </w:tc>
        <w:tc>
          <w:tcPr>
            <w:tcW w:w="1748" w:type="dxa"/>
            <w:vAlign w:val="center"/>
          </w:tcPr>
          <w:p w14:paraId="4F1D52E8">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投标人信用记录</w:t>
            </w:r>
          </w:p>
        </w:tc>
        <w:tc>
          <w:tcPr>
            <w:tcW w:w="4822" w:type="dxa"/>
            <w:vAlign w:val="center"/>
          </w:tcPr>
          <w:p w14:paraId="47C64DDA">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查询渠道：信用中国网站和中国政府采购网（</w:t>
            </w:r>
            <w:r>
              <w:rPr>
                <w:rFonts w:hint="eastAsia" w:ascii="仿宋" w:hAnsi="仿宋" w:eastAsia="仿宋" w:cs="仿宋"/>
              </w:rPr>
              <w:t>www.creditchina.gov.cn</w:t>
            </w:r>
            <w:r>
              <w:rPr>
                <w:rFonts w:hint="eastAsia" w:ascii="仿宋" w:hAnsi="仿宋" w:eastAsia="仿宋" w:cs="仿宋"/>
                <w:sz w:val="24"/>
              </w:rPr>
              <w:t>、</w:t>
            </w:r>
            <w:r>
              <w:rPr>
                <w:rFonts w:hint="eastAsia" w:ascii="仿宋" w:hAnsi="仿宋" w:eastAsia="仿宋" w:cs="仿宋"/>
              </w:rPr>
              <w:t>www.ccgp.gov.cn</w:t>
            </w:r>
            <w:r>
              <w:rPr>
                <w:rFonts w:hint="eastAsia" w:ascii="仿宋" w:hAnsi="仿宋" w:eastAsia="仿宋" w:cs="仿宋"/>
                <w:sz w:val="24"/>
              </w:rPr>
              <w:t>）；</w:t>
            </w:r>
          </w:p>
          <w:p w14:paraId="79773660">
            <w:pPr>
              <w:keepNext w:val="0"/>
              <w:keepLines w:val="0"/>
              <w:suppressLineNumbers w:val="0"/>
              <w:tabs>
                <w:tab w:val="left" w:pos="900"/>
                <w:tab w:val="left" w:pos="19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截止时点：投标截止时间以后、资格审查阶段采购人或采购代理机构的实际查询时间；</w:t>
            </w:r>
          </w:p>
          <w:p w14:paraId="3BA72540">
            <w:pPr>
              <w:keepNext w:val="0"/>
              <w:keepLines w:val="0"/>
              <w:suppressLineNumbers w:val="0"/>
              <w:tabs>
                <w:tab w:val="left" w:pos="900"/>
                <w:tab w:val="left" w:pos="19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信用信息查询记录和证据留存具体方式：查询结果网页打印页作为查询记录和证据，与其他采购文件一并保存；</w:t>
            </w:r>
          </w:p>
          <w:p w14:paraId="1905FE85">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信用信息的使用原则：经认定的被列入失信被执行人、重大税收违法案件当事人名单、政府采购严重违法失信行为记录名单的投标人，其</w:t>
            </w:r>
            <w:r>
              <w:rPr>
                <w:rFonts w:hint="eastAsia" w:ascii="仿宋" w:hAnsi="仿宋" w:eastAsia="仿宋" w:cs="仿宋"/>
                <w:b/>
                <w:sz w:val="24"/>
              </w:rPr>
              <w:t>投标无效</w:t>
            </w:r>
            <w:r>
              <w:rPr>
                <w:rFonts w:hint="eastAsia" w:ascii="仿宋" w:hAnsi="仿宋" w:eastAsia="仿宋" w:cs="仿宋"/>
                <w:sz w:val="24"/>
              </w:rPr>
              <w:t>。联合体形式投标的，联合体成员存在不良信用记录，视同联合体存在不良信用记录。</w:t>
            </w:r>
          </w:p>
        </w:tc>
        <w:tc>
          <w:tcPr>
            <w:tcW w:w="1639" w:type="dxa"/>
            <w:vAlign w:val="center"/>
          </w:tcPr>
          <w:p w14:paraId="3422DB37">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无须投标人提供，由采购人或采购代理机构查询。</w:t>
            </w:r>
          </w:p>
        </w:tc>
      </w:tr>
      <w:tr w14:paraId="77405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49B8B1E9">
            <w:pPr>
              <w:keepNext w:val="0"/>
              <w:keepLines w:val="0"/>
              <w:suppressLineNumbers w:val="0"/>
              <w:tabs>
                <w:tab w:val="left" w:pos="1080"/>
              </w:tabs>
              <w:snapToGrid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1748" w:type="dxa"/>
            <w:vAlign w:val="center"/>
          </w:tcPr>
          <w:p w14:paraId="350F26A5">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法律、行政法规规定的其他条件</w:t>
            </w:r>
          </w:p>
        </w:tc>
        <w:tc>
          <w:tcPr>
            <w:tcW w:w="4822" w:type="dxa"/>
            <w:vAlign w:val="center"/>
          </w:tcPr>
          <w:p w14:paraId="2CA81CC4">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法律、行政法规规定的其他条件</w:t>
            </w:r>
          </w:p>
        </w:tc>
        <w:tc>
          <w:tcPr>
            <w:tcW w:w="1639" w:type="dxa"/>
            <w:vAlign w:val="center"/>
          </w:tcPr>
          <w:p w14:paraId="4FB3D3C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14:paraId="4467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0F259760">
            <w:pPr>
              <w:keepNext w:val="0"/>
              <w:keepLines w:val="0"/>
              <w:suppressLineNumbers w:val="0"/>
              <w:tabs>
                <w:tab w:val="left" w:pos="1080"/>
              </w:tabs>
              <w:snapToGrid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1748" w:type="dxa"/>
            <w:vAlign w:val="center"/>
          </w:tcPr>
          <w:p w14:paraId="5E82C8B2">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落实政府采购政策需满足的资格要求</w:t>
            </w:r>
          </w:p>
        </w:tc>
        <w:tc>
          <w:tcPr>
            <w:tcW w:w="4822" w:type="dxa"/>
            <w:vAlign w:val="center"/>
          </w:tcPr>
          <w:p w14:paraId="164DDDC0">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具体要求见第一章《投标邀请》</w:t>
            </w:r>
          </w:p>
        </w:tc>
        <w:tc>
          <w:tcPr>
            <w:tcW w:w="1639" w:type="dxa"/>
            <w:vAlign w:val="center"/>
          </w:tcPr>
          <w:p w14:paraId="29D912B7">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p>
        </w:tc>
      </w:tr>
      <w:tr w14:paraId="61A75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2DB123CC">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2-1</w:t>
            </w:r>
          </w:p>
        </w:tc>
        <w:tc>
          <w:tcPr>
            <w:tcW w:w="1748" w:type="dxa"/>
            <w:vAlign w:val="center"/>
          </w:tcPr>
          <w:p w14:paraId="43238FC1">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中小企业声明函</w:t>
            </w:r>
          </w:p>
        </w:tc>
        <w:tc>
          <w:tcPr>
            <w:tcW w:w="4822" w:type="dxa"/>
            <w:vAlign w:val="center"/>
          </w:tcPr>
          <w:p w14:paraId="22E15C48">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当本项目（包）涉及预留份额专门面向中小</w:t>
            </w:r>
          </w:p>
          <w:p w14:paraId="7836301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企业采购，此时建议在《资格证明文件》中</w:t>
            </w:r>
          </w:p>
          <w:p w14:paraId="39C9AC3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提</w:t>
            </w:r>
            <w:r>
              <w:rPr>
                <w:rFonts w:hint="eastAsia" w:ascii="仿宋" w:hAnsi="仿宋" w:eastAsia="仿宋" w:cs="仿宋"/>
                <w:sz w:val="24"/>
              </w:rPr>
              <w:t>供。</w:t>
            </w:r>
          </w:p>
          <w:p w14:paraId="41F5030F">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1、投标人单独投标的，应</w:t>
            </w:r>
            <w:r>
              <w:rPr>
                <w:rFonts w:hint="eastAsia" w:ascii="仿宋" w:hAnsi="仿宋" w:eastAsia="仿宋" w:cs="仿宋"/>
                <w:sz w:val="24"/>
                <w:lang w:val="en-US" w:eastAsia="zh-CN"/>
              </w:rPr>
              <w:t>提</w:t>
            </w:r>
            <w:r>
              <w:rPr>
                <w:rFonts w:hint="eastAsia" w:ascii="仿宋" w:hAnsi="仿宋" w:eastAsia="仿宋" w:cs="仿宋"/>
                <w:sz w:val="24"/>
              </w:rPr>
              <w:t>供《中小企业声</w:t>
            </w:r>
          </w:p>
          <w:p w14:paraId="65EE5E3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明函》或《残疾人福利性单位声明函》或由</w:t>
            </w:r>
          </w:p>
          <w:p w14:paraId="01CA3CA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省级以上监狱管理局、戒毒管理局（含新疆</w:t>
            </w:r>
          </w:p>
          <w:p w14:paraId="57B5C7A4">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生产建设兵团）出具的属于监狱企业的证明</w:t>
            </w:r>
          </w:p>
          <w:p w14:paraId="7FAF1D1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文件。</w:t>
            </w:r>
          </w:p>
          <w:p w14:paraId="61AC1A9F">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2、如招标文件要求以联合体形式参加或者要</w:t>
            </w:r>
          </w:p>
          <w:p w14:paraId="368E5D2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求合同分包的，且投标人为联合体或拟进行</w:t>
            </w:r>
          </w:p>
          <w:p w14:paraId="7993A8F2">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合同分包的，则联合体中的中小企业、签订</w:t>
            </w:r>
          </w:p>
          <w:p w14:paraId="53B4CA6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分包意向协议的中小企业具体情况须在《中</w:t>
            </w:r>
          </w:p>
          <w:p w14:paraId="3A156E5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小企业声明函》或《残疾人福利性单位声明</w:t>
            </w:r>
          </w:p>
          <w:p w14:paraId="0DCC110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函》或由省级以上监狱管理局、戒毒管理局</w:t>
            </w:r>
          </w:p>
          <w:p w14:paraId="4DDEA04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（含新疆生产建设兵团）出具的属于监狱企</w:t>
            </w:r>
          </w:p>
          <w:p w14:paraId="4567DDE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业的证明文件中如实填报，且满足招标文件</w:t>
            </w:r>
          </w:p>
          <w:p w14:paraId="20B50382">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关于预留份额的要求。</w:t>
            </w:r>
          </w:p>
        </w:tc>
        <w:tc>
          <w:tcPr>
            <w:tcW w:w="1639" w:type="dxa"/>
            <w:vAlign w:val="center"/>
          </w:tcPr>
          <w:p w14:paraId="1FA6C330">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格式见《投标文件格式》</w:t>
            </w:r>
          </w:p>
        </w:tc>
      </w:tr>
      <w:tr w14:paraId="0FAD5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4777B525">
            <w:pPr>
              <w:keepNext w:val="0"/>
              <w:keepLines w:val="0"/>
              <w:suppressLineNumbers w:val="0"/>
              <w:tabs>
                <w:tab w:val="left" w:pos="1080"/>
              </w:tabs>
              <w:snapToGrid w:val="0"/>
              <w:spacing w:before="0" w:beforeAutospacing="0" w:after="0" w:afterAutospacing="0"/>
              <w:ind w:left="0" w:right="0"/>
              <w:jc w:val="both"/>
              <w:rPr>
                <w:rFonts w:hint="eastAsia" w:ascii="仿宋" w:hAnsi="仿宋" w:eastAsia="仿宋" w:cs="仿宋"/>
                <w:sz w:val="24"/>
              </w:rPr>
            </w:pPr>
            <w:r>
              <w:rPr>
                <w:rFonts w:hint="eastAsia" w:ascii="仿宋" w:hAnsi="仿宋" w:eastAsia="仿宋" w:cs="仿宋"/>
                <w:sz w:val="24"/>
                <w:lang w:val="en-US" w:eastAsia="zh-CN"/>
              </w:rPr>
              <w:t>2-1-</w:t>
            </w:r>
            <w:r>
              <w:rPr>
                <w:rFonts w:hint="default" w:ascii="仿宋" w:hAnsi="仿宋" w:eastAsia="仿宋" w:cs="仿宋"/>
                <w:sz w:val="24"/>
                <w:lang w:val="en-US" w:eastAsia="zh-CN"/>
              </w:rPr>
              <w:t xml:space="preserve">1 </w:t>
            </w:r>
          </w:p>
          <w:p w14:paraId="2B0CA814">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p>
        </w:tc>
        <w:tc>
          <w:tcPr>
            <w:tcW w:w="1748" w:type="dxa"/>
            <w:vAlign w:val="center"/>
          </w:tcPr>
          <w:p w14:paraId="4A5BDECA">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中小企业证明文件</w:t>
            </w:r>
          </w:p>
        </w:tc>
        <w:tc>
          <w:tcPr>
            <w:tcW w:w="4822" w:type="dxa"/>
            <w:vAlign w:val="center"/>
          </w:tcPr>
          <w:p w14:paraId="1774DD0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当本项目（包）涉及预留份额专门面向中小</w:t>
            </w:r>
          </w:p>
          <w:p w14:paraId="0CA30E9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企业采购，此时建议在《资格证明文件》中</w:t>
            </w:r>
          </w:p>
          <w:p w14:paraId="55BA3A7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提</w:t>
            </w:r>
            <w:r>
              <w:rPr>
                <w:rFonts w:hint="eastAsia" w:ascii="仿宋" w:hAnsi="仿宋" w:eastAsia="仿宋" w:cs="仿宋"/>
                <w:sz w:val="24"/>
              </w:rPr>
              <w:t>供。</w:t>
            </w:r>
          </w:p>
          <w:p w14:paraId="3BB1139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1、投标人单独投标的，应</w:t>
            </w:r>
            <w:r>
              <w:rPr>
                <w:rFonts w:hint="eastAsia" w:ascii="仿宋" w:hAnsi="仿宋" w:eastAsia="仿宋" w:cs="仿宋"/>
                <w:sz w:val="24"/>
                <w:lang w:val="en-US" w:eastAsia="zh-CN"/>
              </w:rPr>
              <w:t>提</w:t>
            </w:r>
            <w:r>
              <w:rPr>
                <w:rFonts w:hint="eastAsia" w:ascii="仿宋" w:hAnsi="仿宋" w:eastAsia="仿宋" w:cs="仿宋"/>
                <w:sz w:val="24"/>
              </w:rPr>
              <w:t>供《中小企业声</w:t>
            </w:r>
          </w:p>
          <w:p w14:paraId="7AD24A5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明函》或《残疾人福利性单位声明函》或由</w:t>
            </w:r>
          </w:p>
          <w:p w14:paraId="0522DBA2">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省级以上监狱管理局、戒毒管理局（含新疆</w:t>
            </w:r>
          </w:p>
          <w:p w14:paraId="4143A65C">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生产建设兵团）出具的属于监狱企业的证明</w:t>
            </w:r>
          </w:p>
          <w:p w14:paraId="01482F00">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文件。</w:t>
            </w:r>
          </w:p>
          <w:p w14:paraId="618BADC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2、如招标文件要求以联合体形式参加或者要</w:t>
            </w:r>
          </w:p>
          <w:p w14:paraId="5F11C007">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求合同分包的，且投标人为联合体或拟进行</w:t>
            </w:r>
          </w:p>
          <w:p w14:paraId="510846B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合同分包的，则联合体中的中小企业、签订</w:t>
            </w:r>
          </w:p>
          <w:p w14:paraId="3497DFCF">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分包意向协议的中小企业具体情况须在《中</w:t>
            </w:r>
          </w:p>
          <w:p w14:paraId="03F7AFF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小企业声明函》或《残疾人福利性单位声明</w:t>
            </w:r>
          </w:p>
          <w:p w14:paraId="55744952">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函》或由省级以上监狱管理局、戒毒管理局</w:t>
            </w:r>
          </w:p>
          <w:p w14:paraId="7A9A7E84">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（含新疆生产建设兵团）出具的属于监狱企</w:t>
            </w:r>
          </w:p>
          <w:p w14:paraId="21AF5554">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业的证明文件中如实填报，且满足招标文件</w:t>
            </w:r>
          </w:p>
          <w:p w14:paraId="305CC1D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关于预留份额的要求。</w:t>
            </w:r>
          </w:p>
        </w:tc>
        <w:tc>
          <w:tcPr>
            <w:tcW w:w="1639" w:type="dxa"/>
            <w:vAlign w:val="center"/>
          </w:tcPr>
          <w:p w14:paraId="7B8B98BF">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 xml:space="preserve">格式见《投标 </w:t>
            </w:r>
          </w:p>
          <w:p w14:paraId="40662FE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文件格式》</w:t>
            </w:r>
          </w:p>
          <w:p w14:paraId="6D707A52">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r>
      <w:tr w14:paraId="38A92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1A3598E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2-1-2</w:t>
            </w:r>
          </w:p>
        </w:tc>
        <w:tc>
          <w:tcPr>
            <w:tcW w:w="1748" w:type="dxa"/>
            <w:vAlign w:val="center"/>
          </w:tcPr>
          <w:p w14:paraId="66D60B5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 xml:space="preserve">拟分包情况说明 </w:t>
            </w:r>
          </w:p>
          <w:p w14:paraId="3DAC55E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及分包意向协议</w:t>
            </w:r>
          </w:p>
          <w:p w14:paraId="55135217">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c>
          <w:tcPr>
            <w:tcW w:w="4822" w:type="dxa"/>
            <w:vAlign w:val="center"/>
          </w:tcPr>
          <w:p w14:paraId="7EB77C03">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如本项目（包）要求通过分包措施预留部分</w:t>
            </w:r>
          </w:p>
          <w:p w14:paraId="7FD624B7">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采购份额面向中小企业采购、且投标人因落</w:t>
            </w:r>
          </w:p>
          <w:p w14:paraId="0EA750D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实政府采购政策拟进行分包的，必须</w:t>
            </w:r>
            <w:r>
              <w:rPr>
                <w:rFonts w:hint="eastAsia" w:ascii="仿宋" w:hAnsi="仿宋" w:eastAsia="仿宋" w:cs="仿宋"/>
                <w:sz w:val="24"/>
                <w:lang w:val="en-US" w:eastAsia="zh-CN"/>
              </w:rPr>
              <w:t>提</w:t>
            </w:r>
            <w:r>
              <w:rPr>
                <w:rFonts w:hint="eastAsia" w:ascii="仿宋" w:hAnsi="仿宋" w:eastAsia="仿宋" w:cs="仿宋"/>
                <w:sz w:val="24"/>
              </w:rPr>
              <w:t>供；</w:t>
            </w:r>
          </w:p>
          <w:p w14:paraId="4C04EFF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否则无须</w:t>
            </w:r>
            <w:r>
              <w:rPr>
                <w:rFonts w:hint="eastAsia" w:ascii="仿宋" w:hAnsi="仿宋" w:eastAsia="仿宋" w:cs="仿宋"/>
                <w:sz w:val="24"/>
                <w:lang w:val="en-US" w:eastAsia="zh-CN"/>
              </w:rPr>
              <w:t>提</w:t>
            </w:r>
            <w:r>
              <w:rPr>
                <w:rFonts w:hint="eastAsia" w:ascii="仿宋" w:hAnsi="仿宋" w:eastAsia="仿宋" w:cs="仿宋"/>
                <w:sz w:val="24"/>
              </w:rPr>
              <w:t>供。</w:t>
            </w:r>
          </w:p>
          <w:p w14:paraId="41E69470">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对于预留份额专门面向中小企业采购的项目</w:t>
            </w:r>
          </w:p>
          <w:p w14:paraId="0F16A422">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（包），组成联合体或者接受分包合同的中小格式见《投标文件格式》</w:t>
            </w:r>
          </w:p>
          <w:p w14:paraId="3DB0E00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企业与联合体内其他企业、分包企业之间不</w:t>
            </w:r>
          </w:p>
          <w:p w14:paraId="2CC59478">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得存在直接控股、管理关系。</w:t>
            </w:r>
          </w:p>
        </w:tc>
        <w:tc>
          <w:tcPr>
            <w:tcW w:w="1639" w:type="dxa"/>
            <w:vAlign w:val="center"/>
          </w:tcPr>
          <w:p w14:paraId="49B7E96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 xml:space="preserve">格式见《投标 </w:t>
            </w:r>
          </w:p>
          <w:p w14:paraId="6FF4FC3F">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文件格式》</w:t>
            </w:r>
          </w:p>
          <w:p w14:paraId="673BCD2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r>
      <w:tr w14:paraId="34CC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5C7D3B7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2-2</w:t>
            </w:r>
          </w:p>
        </w:tc>
        <w:tc>
          <w:tcPr>
            <w:tcW w:w="1748" w:type="dxa"/>
            <w:vAlign w:val="center"/>
          </w:tcPr>
          <w:p w14:paraId="6F096E70">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 xml:space="preserve">其它落实政府采购政策的资格要求 </w:t>
            </w:r>
          </w:p>
          <w:p w14:paraId="7488AC3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c>
          <w:tcPr>
            <w:tcW w:w="4822" w:type="dxa"/>
            <w:vAlign w:val="center"/>
          </w:tcPr>
          <w:p w14:paraId="7D8AFF1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如有，见第一章《投标邀请》</w:t>
            </w:r>
          </w:p>
          <w:p w14:paraId="4B033224">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c>
          <w:tcPr>
            <w:tcW w:w="1639" w:type="dxa"/>
            <w:vAlign w:val="center"/>
          </w:tcPr>
          <w:p w14:paraId="53643ECC">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提</w:t>
            </w:r>
            <w:r>
              <w:rPr>
                <w:rFonts w:hint="eastAsia" w:ascii="仿宋" w:hAnsi="仿宋" w:eastAsia="仿宋" w:cs="仿宋"/>
                <w:sz w:val="24"/>
              </w:rPr>
              <w:t>供证明文件的电子件或电子证照</w:t>
            </w:r>
          </w:p>
        </w:tc>
      </w:tr>
      <w:tr w14:paraId="6B150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14BF128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w:t>
            </w:r>
          </w:p>
        </w:tc>
        <w:tc>
          <w:tcPr>
            <w:tcW w:w="1748" w:type="dxa"/>
            <w:vAlign w:val="center"/>
          </w:tcPr>
          <w:p w14:paraId="6DDE8CA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本项目的特定资格要求</w:t>
            </w:r>
          </w:p>
        </w:tc>
        <w:tc>
          <w:tcPr>
            <w:tcW w:w="4822" w:type="dxa"/>
            <w:vAlign w:val="center"/>
          </w:tcPr>
          <w:p w14:paraId="16854AE7">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如有，见第一章《投标邀请》</w:t>
            </w:r>
          </w:p>
        </w:tc>
        <w:tc>
          <w:tcPr>
            <w:tcW w:w="1639" w:type="dxa"/>
            <w:vAlign w:val="center"/>
          </w:tcPr>
          <w:p w14:paraId="0C990B92">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提</w:t>
            </w:r>
            <w:r>
              <w:rPr>
                <w:rFonts w:hint="eastAsia" w:ascii="仿宋" w:hAnsi="仿宋" w:eastAsia="仿宋" w:cs="仿宋"/>
                <w:sz w:val="24"/>
              </w:rPr>
              <w:t>供证明文件的电子件或电子证照</w:t>
            </w:r>
          </w:p>
        </w:tc>
      </w:tr>
      <w:tr w14:paraId="16608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jc w:val="center"/>
        </w:trPr>
        <w:tc>
          <w:tcPr>
            <w:tcW w:w="1079" w:type="dxa"/>
            <w:vAlign w:val="center"/>
          </w:tcPr>
          <w:p w14:paraId="70A0195E">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3-1</w:t>
            </w:r>
          </w:p>
        </w:tc>
        <w:tc>
          <w:tcPr>
            <w:tcW w:w="1748" w:type="dxa"/>
            <w:vAlign w:val="center"/>
          </w:tcPr>
          <w:p w14:paraId="2306DBA6">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是否接受联合体投标</w:t>
            </w:r>
          </w:p>
        </w:tc>
        <w:tc>
          <w:tcPr>
            <w:tcW w:w="4822" w:type="dxa"/>
            <w:vAlign w:val="center"/>
          </w:tcPr>
          <w:p w14:paraId="41BD23C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1、如本项目接受联合体投标，且投标人为联</w:t>
            </w:r>
          </w:p>
          <w:p w14:paraId="1229FC9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合体时必须</w:t>
            </w:r>
            <w:r>
              <w:rPr>
                <w:rFonts w:hint="eastAsia" w:ascii="仿宋" w:hAnsi="仿宋" w:eastAsia="仿宋" w:cs="仿宋"/>
                <w:sz w:val="24"/>
                <w:lang w:val="en-US" w:eastAsia="zh-CN"/>
              </w:rPr>
              <w:t>提</w:t>
            </w:r>
            <w:r>
              <w:rPr>
                <w:rFonts w:hint="eastAsia" w:ascii="仿宋" w:hAnsi="仿宋" w:eastAsia="仿宋" w:cs="仿宋"/>
                <w:sz w:val="24"/>
              </w:rPr>
              <w:t>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A1DBD1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2、联合体各成员单位均须</w:t>
            </w:r>
            <w:r>
              <w:rPr>
                <w:rFonts w:hint="eastAsia" w:ascii="仿宋" w:hAnsi="仿宋" w:eastAsia="仿宋" w:cs="仿宋"/>
                <w:sz w:val="24"/>
                <w:lang w:val="en-US" w:eastAsia="zh-CN"/>
              </w:rPr>
              <w:t>提</w:t>
            </w:r>
            <w:r>
              <w:rPr>
                <w:rFonts w:hint="eastAsia" w:ascii="仿宋" w:hAnsi="仿宋" w:eastAsia="仿宋" w:cs="仿宋"/>
                <w:sz w:val="24"/>
              </w:rPr>
              <w:t>供本表中序号</w:t>
            </w:r>
          </w:p>
          <w:p w14:paraId="597AF2A3">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1-1、1-2 的证明文件。联合体各成员单位均</w:t>
            </w:r>
          </w:p>
          <w:p w14:paraId="6C7EA44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应满足本表 3-2 及 3-3 项规定。</w:t>
            </w:r>
          </w:p>
          <w:p w14:paraId="2561F71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3、本表序号 3-4 项规定的其他特定资格要</w:t>
            </w:r>
          </w:p>
          <w:p w14:paraId="278C37E8">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求中的每一小项要求，联合体各方中至少应</w:t>
            </w:r>
          </w:p>
          <w:p w14:paraId="71F92CE7">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当有一方符合本表中其他资格要求并</w:t>
            </w:r>
            <w:r>
              <w:rPr>
                <w:rFonts w:hint="eastAsia" w:ascii="仿宋" w:hAnsi="仿宋" w:eastAsia="仿宋" w:cs="仿宋"/>
                <w:sz w:val="24"/>
                <w:lang w:val="en-US" w:eastAsia="zh-CN"/>
              </w:rPr>
              <w:t>提</w:t>
            </w:r>
            <w:r>
              <w:rPr>
                <w:rFonts w:hint="eastAsia" w:ascii="仿宋" w:hAnsi="仿宋" w:eastAsia="仿宋" w:cs="仿宋"/>
                <w:sz w:val="24"/>
              </w:rPr>
              <w:t>供证</w:t>
            </w:r>
          </w:p>
          <w:p w14:paraId="4557761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明文件。</w:t>
            </w:r>
          </w:p>
          <w:p w14:paraId="0B14BD8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4、联合体中有同类资质的供应商按照联合体</w:t>
            </w:r>
          </w:p>
          <w:p w14:paraId="74450D8E">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分工承担相同工作的，应当按照资质等级较</w:t>
            </w:r>
          </w:p>
          <w:p w14:paraId="0AB3F944">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低的供应商确定资质等级。</w:t>
            </w:r>
          </w:p>
          <w:p w14:paraId="2131BC6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5、以联合体形式参加政府采购活动的，联合</w:t>
            </w:r>
          </w:p>
          <w:p w14:paraId="083DF12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体各方不得再单独参加或者与其他供应商另</w:t>
            </w:r>
          </w:p>
          <w:p w14:paraId="277EDEC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外组成联合体参加同一合同项下的政府采购</w:t>
            </w:r>
          </w:p>
          <w:p w14:paraId="7A1A8B8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活动。</w:t>
            </w:r>
          </w:p>
          <w:p w14:paraId="03C90D6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6、若联合体中任一成员单位中途退出，则该</w:t>
            </w:r>
          </w:p>
          <w:p w14:paraId="3AB87E46">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联合体的投标无效。</w:t>
            </w:r>
          </w:p>
          <w:p w14:paraId="420F0EC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7、本项目不接受联合体投标时，投标人不得</w:t>
            </w:r>
          </w:p>
          <w:p w14:paraId="1518136D">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为联合体。</w:t>
            </w:r>
          </w:p>
        </w:tc>
        <w:tc>
          <w:tcPr>
            <w:tcW w:w="1639" w:type="dxa"/>
            <w:vAlign w:val="center"/>
          </w:tcPr>
          <w:p w14:paraId="643A4012">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提供《联合协</w:t>
            </w:r>
          </w:p>
          <w:p w14:paraId="2212D12F">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议》</w:t>
            </w:r>
            <w:r>
              <w:rPr>
                <w:rFonts w:hint="eastAsia" w:ascii="仿宋" w:hAnsi="仿宋" w:eastAsia="仿宋" w:cs="仿宋"/>
                <w:sz w:val="24"/>
                <w:lang w:val="en-US" w:eastAsia="zh-CN"/>
              </w:rPr>
              <w:t xml:space="preserve">原件 </w:t>
            </w:r>
            <w:r>
              <w:rPr>
                <w:rFonts w:hint="eastAsia" w:ascii="仿宋" w:hAnsi="仿宋" w:eastAsia="仿宋" w:cs="仿宋"/>
                <w:sz w:val="24"/>
              </w:rPr>
              <w:t>格式见《投标</w:t>
            </w:r>
          </w:p>
          <w:p w14:paraId="65758A77">
            <w:pPr>
              <w:keepNext w:val="0"/>
              <w:keepLines w:val="0"/>
              <w:suppressLineNumbers w:val="0"/>
              <w:tabs>
                <w:tab w:val="left" w:pos="1080"/>
              </w:tabs>
              <w:snapToGrid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文件格式》</w:t>
            </w:r>
          </w:p>
        </w:tc>
      </w:tr>
      <w:tr w14:paraId="5FFA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jc w:val="center"/>
        </w:trPr>
        <w:tc>
          <w:tcPr>
            <w:tcW w:w="1079" w:type="dxa"/>
            <w:vAlign w:val="center"/>
          </w:tcPr>
          <w:p w14:paraId="6319D76A">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 xml:space="preserve">3-2 </w:t>
            </w:r>
          </w:p>
          <w:p w14:paraId="1F3247E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c>
          <w:tcPr>
            <w:tcW w:w="1748" w:type="dxa"/>
            <w:vAlign w:val="center"/>
          </w:tcPr>
          <w:p w14:paraId="7C8B45BC">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政府购买服务承接主体的要求</w:t>
            </w:r>
          </w:p>
        </w:tc>
        <w:tc>
          <w:tcPr>
            <w:tcW w:w="4822" w:type="dxa"/>
            <w:vAlign w:val="center"/>
          </w:tcPr>
          <w:p w14:paraId="53E05583">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如本项目属于政府购买服务，投标人不属于</w:t>
            </w:r>
          </w:p>
          <w:p w14:paraId="331770E8">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公益一类事业单位、使用事业编制且由财政</w:t>
            </w:r>
          </w:p>
          <w:p w14:paraId="204BA82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拨款保障的群团组织。</w:t>
            </w:r>
          </w:p>
        </w:tc>
        <w:tc>
          <w:tcPr>
            <w:tcW w:w="1639" w:type="dxa"/>
            <w:vAlign w:val="center"/>
          </w:tcPr>
          <w:p w14:paraId="15A40018">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格式见《投标</w:t>
            </w:r>
          </w:p>
          <w:p w14:paraId="7A0A6EF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文件格式》</w:t>
            </w:r>
          </w:p>
        </w:tc>
      </w:tr>
      <w:tr w14:paraId="480FE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jc w:val="center"/>
        </w:trPr>
        <w:tc>
          <w:tcPr>
            <w:tcW w:w="1079" w:type="dxa"/>
            <w:vAlign w:val="center"/>
          </w:tcPr>
          <w:p w14:paraId="1B48FC10">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 xml:space="preserve">3-3 </w:t>
            </w:r>
          </w:p>
          <w:p w14:paraId="2E9F811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c>
          <w:tcPr>
            <w:tcW w:w="1748" w:type="dxa"/>
            <w:vAlign w:val="center"/>
          </w:tcPr>
          <w:p w14:paraId="2D9CD1B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其他特定资格要 求</w:t>
            </w:r>
          </w:p>
          <w:p w14:paraId="59CADF91">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c>
          <w:tcPr>
            <w:tcW w:w="4822" w:type="dxa"/>
            <w:vAlign w:val="center"/>
          </w:tcPr>
          <w:p w14:paraId="0E4ABA55">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lang w:val="en-US" w:eastAsia="zh-CN"/>
              </w:rPr>
              <w:t xml:space="preserve">如有，见第一章《投标邀请》 </w:t>
            </w:r>
          </w:p>
          <w:p w14:paraId="26A604E9">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tc>
          <w:tcPr>
            <w:tcW w:w="1639" w:type="dxa"/>
            <w:vAlign w:val="center"/>
          </w:tcPr>
          <w:p w14:paraId="121B1BBB">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提供证明文件的电子件或电子证照</w:t>
            </w:r>
          </w:p>
        </w:tc>
      </w:tr>
      <w:tr w14:paraId="1CDF1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1079" w:type="dxa"/>
            <w:vAlign w:val="center"/>
          </w:tcPr>
          <w:p w14:paraId="188B48D4">
            <w:pPr>
              <w:keepNext w:val="0"/>
              <w:keepLines w:val="0"/>
              <w:suppressLineNumbers w:val="0"/>
              <w:tabs>
                <w:tab w:val="left" w:pos="1080"/>
              </w:tabs>
              <w:snapToGrid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4</w:t>
            </w:r>
          </w:p>
        </w:tc>
        <w:tc>
          <w:tcPr>
            <w:tcW w:w="1748" w:type="dxa"/>
            <w:vAlign w:val="center"/>
          </w:tcPr>
          <w:p w14:paraId="5E0BDE7D">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投标保证金</w:t>
            </w:r>
          </w:p>
        </w:tc>
        <w:tc>
          <w:tcPr>
            <w:tcW w:w="4822" w:type="dxa"/>
            <w:vAlign w:val="center"/>
          </w:tcPr>
          <w:p w14:paraId="5163811F">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按照招标文件的规定提交投标保证金。</w:t>
            </w:r>
          </w:p>
        </w:tc>
        <w:tc>
          <w:tcPr>
            <w:tcW w:w="1639" w:type="dxa"/>
            <w:vAlign w:val="center"/>
          </w:tcPr>
          <w:p w14:paraId="3A96CB98">
            <w:pPr>
              <w:keepNext w:val="0"/>
              <w:keepLines w:val="0"/>
              <w:suppressLineNumbers w:val="0"/>
              <w:tabs>
                <w:tab w:val="left" w:pos="1080"/>
              </w:tabs>
              <w:snapToGrid w:val="0"/>
              <w:spacing w:before="0" w:beforeAutospacing="0" w:after="0" w:afterAutospacing="0"/>
              <w:ind w:left="0" w:right="0"/>
              <w:rPr>
                <w:rFonts w:hint="eastAsia" w:ascii="仿宋" w:hAnsi="仿宋" w:eastAsia="仿宋" w:cs="仿宋"/>
                <w:sz w:val="24"/>
              </w:rPr>
            </w:pPr>
          </w:p>
        </w:tc>
        <w:bookmarkStart w:id="222" w:name="_Hlt522424701"/>
        <w:bookmarkStart w:id="223" w:name="_Hlt487900425"/>
      </w:t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219"/>
      <w:bookmarkEnd w:id="222"/>
      <w:bookmarkEnd w:id="223"/>
    </w:tbl>
    <w:p w14:paraId="4B0348EE">
      <w:pPr>
        <w:widowControl/>
        <w:jc w:val="left"/>
        <w:rPr>
          <w:rFonts w:ascii="仿宋" w:hAnsi="仿宋" w:eastAsia="仿宋" w:cs="仿宋"/>
          <w:sz w:val="24"/>
        </w:rPr>
      </w:pPr>
      <w:bookmarkStart w:id="224" w:name="_Toc353825550"/>
      <w:bookmarkStart w:id="225" w:name="_Toc127151779"/>
      <w:bookmarkStart w:id="226" w:name="_Toc353873940"/>
      <w:bookmarkStart w:id="227" w:name="_Toc226965858"/>
      <w:bookmarkStart w:id="228" w:name="_Toc127161490"/>
      <w:r>
        <w:rPr>
          <w:rFonts w:hint="eastAsia" w:ascii="仿宋" w:hAnsi="仿宋" w:eastAsia="仿宋" w:cs="仿宋"/>
          <w:sz w:val="24"/>
        </w:rPr>
        <w:br w:type="page"/>
      </w:r>
    </w:p>
    <w:p w14:paraId="4E3F9EFF">
      <w:pPr>
        <w:spacing w:line="360" w:lineRule="auto"/>
        <w:jc w:val="center"/>
        <w:outlineLvl w:val="0"/>
        <w:rPr>
          <w:rFonts w:ascii="仿宋" w:hAnsi="仿宋" w:eastAsia="仿宋" w:cs="仿宋"/>
          <w:b/>
          <w:sz w:val="36"/>
          <w:szCs w:val="36"/>
        </w:rPr>
      </w:pPr>
      <w:bookmarkStart w:id="229" w:name="_Toc13977"/>
      <w:bookmarkStart w:id="230" w:name="_Toc13953"/>
      <w:bookmarkStart w:id="231" w:name="_Toc20280"/>
      <w:r>
        <w:rPr>
          <w:rFonts w:hint="eastAsia" w:ascii="仿宋" w:hAnsi="仿宋" w:eastAsia="仿宋" w:cs="仿宋"/>
          <w:b/>
          <w:sz w:val="36"/>
          <w:szCs w:val="36"/>
        </w:rPr>
        <w:t xml:space="preserve">第四章   </w:t>
      </w:r>
      <w:bookmarkEnd w:id="224"/>
      <w:bookmarkEnd w:id="225"/>
      <w:bookmarkEnd w:id="226"/>
      <w:bookmarkEnd w:id="227"/>
      <w:bookmarkEnd w:id="228"/>
      <w:bookmarkStart w:id="232" w:name="_Hlt164229061"/>
      <w:bookmarkEnd w:id="232"/>
      <w:r>
        <w:rPr>
          <w:rFonts w:hint="eastAsia" w:ascii="仿宋" w:hAnsi="仿宋" w:eastAsia="仿宋" w:cs="仿宋"/>
          <w:b/>
          <w:sz w:val="36"/>
          <w:szCs w:val="36"/>
        </w:rPr>
        <w:t>评标程序、评标方法和评标标准</w:t>
      </w:r>
      <w:bookmarkEnd w:id="229"/>
      <w:bookmarkEnd w:id="230"/>
      <w:bookmarkEnd w:id="231"/>
    </w:p>
    <w:p w14:paraId="5AE81F4E">
      <w:pPr>
        <w:tabs>
          <w:tab w:val="left" w:pos="360"/>
          <w:tab w:val="left" w:pos="900"/>
        </w:tabs>
        <w:snapToGrid w:val="0"/>
        <w:spacing w:line="360" w:lineRule="auto"/>
        <w:jc w:val="center"/>
        <w:outlineLvl w:val="1"/>
        <w:rPr>
          <w:rFonts w:ascii="仿宋" w:hAnsi="仿宋" w:eastAsia="仿宋" w:cs="仿宋"/>
          <w:b/>
        </w:rPr>
      </w:pPr>
      <w:r>
        <w:rPr>
          <w:rFonts w:hint="eastAsia" w:ascii="仿宋" w:hAnsi="仿宋" w:eastAsia="仿宋" w:cs="仿宋"/>
          <w:b/>
          <w:sz w:val="24"/>
        </w:rPr>
        <w:t>一、评标方法</w:t>
      </w:r>
    </w:p>
    <w:p w14:paraId="3E0D416C">
      <w:pPr>
        <w:numPr>
          <w:ilvl w:val="0"/>
          <w:numId w:val="3"/>
        </w:numPr>
        <w:tabs>
          <w:tab w:val="left" w:pos="360"/>
        </w:tabs>
        <w:snapToGrid w:val="0"/>
        <w:spacing w:line="360" w:lineRule="auto"/>
        <w:outlineLvl w:val="1"/>
        <w:rPr>
          <w:rFonts w:ascii="仿宋" w:hAnsi="仿宋" w:eastAsia="仿宋" w:cs="仿宋"/>
          <w:sz w:val="24"/>
        </w:rPr>
      </w:pPr>
      <w:bookmarkStart w:id="233" w:name="_Toc164229236"/>
      <w:bookmarkStart w:id="234" w:name="_Toc226965731"/>
      <w:bookmarkStart w:id="235" w:name="_Toc226337237"/>
      <w:bookmarkStart w:id="236" w:name="_Toc151193711"/>
      <w:bookmarkStart w:id="237" w:name="_Toc305158883"/>
      <w:bookmarkStart w:id="238" w:name="_Toc164608810"/>
      <w:bookmarkStart w:id="239" w:name="_Toc226965814"/>
      <w:bookmarkStart w:id="240" w:name="_Toc127151742"/>
      <w:bookmarkStart w:id="241" w:name="_Toc142311043"/>
      <w:bookmarkStart w:id="242" w:name="_Toc151193783"/>
      <w:bookmarkStart w:id="243" w:name="_Toc151190168"/>
      <w:bookmarkStart w:id="244" w:name="_Toc164229382"/>
      <w:bookmarkStart w:id="245" w:name="_Toc164608655"/>
      <w:bookmarkStart w:id="246" w:name="_Toc150774746"/>
      <w:bookmarkStart w:id="247" w:name="_Toc127151541"/>
      <w:bookmarkStart w:id="248" w:name="_Toc265228379"/>
      <w:bookmarkStart w:id="249" w:name="_Toc164351635"/>
      <w:bookmarkStart w:id="250" w:name="_Toc149720834"/>
      <w:bookmarkStart w:id="251" w:name="_Toc150509292"/>
      <w:bookmarkStart w:id="252" w:name="_Toc305158809"/>
      <w:bookmarkStart w:id="253" w:name="_Toc195842906"/>
      <w:bookmarkStart w:id="254" w:name="_Toc151193855"/>
      <w:bookmarkStart w:id="255" w:name="_Toc264969231"/>
      <w:bookmarkStart w:id="256" w:name="_Toc150774641"/>
      <w:bookmarkStart w:id="257" w:name="_Toc226309785"/>
      <w:bookmarkStart w:id="258" w:name="_Toc150480779"/>
      <w:bookmarkStart w:id="259" w:name="_Toc151193639"/>
      <w:bookmarkStart w:id="260" w:name="_Toc151193929"/>
      <w:bookmarkStart w:id="261" w:name="_Toc127161455"/>
      <w:bookmarkStart w:id="262" w:name="_Toc353873941"/>
      <w:bookmarkStart w:id="263" w:name="_Toc353825551"/>
      <w:bookmarkStart w:id="264" w:name="_Toc353825545"/>
      <w:bookmarkStart w:id="265" w:name="_Toc305158897"/>
      <w:bookmarkStart w:id="266" w:name="_Toc127151555"/>
      <w:bookmarkStart w:id="267" w:name="_Toc142311057"/>
      <w:bookmarkStart w:id="268" w:name="_Toc353873935"/>
      <w:bookmarkStart w:id="269" w:name="_Toc226337251"/>
      <w:bookmarkStart w:id="270" w:name="_Toc265228393"/>
      <w:bookmarkStart w:id="271" w:name="_Toc150480793"/>
      <w:bookmarkStart w:id="272" w:name="_Toc195842920"/>
      <w:bookmarkStart w:id="273" w:name="_Toc305158823"/>
      <w:bookmarkStart w:id="274" w:name="_Toc353873665"/>
      <w:bookmarkStart w:id="275" w:name="_Toc226965828"/>
      <w:bookmarkStart w:id="276" w:name="_Toc264969245"/>
      <w:bookmarkStart w:id="277" w:name="_Toc150774760"/>
      <w:r>
        <w:rPr>
          <w:rFonts w:hint="eastAsia" w:ascii="仿宋" w:hAnsi="仿宋" w:eastAsia="仿宋" w:cs="仿宋"/>
          <w:sz w:val="24"/>
        </w:rPr>
        <w:t>投标文件的符合性审查</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7293E1E1">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评标委员会对资格审查合格的投标人的投标文件进行符合性审查，以确定其是否满足招标文件的实质性要求。</w:t>
      </w:r>
      <w:bookmarkStart w:id="278" w:name="_Toc520356167"/>
    </w:p>
    <w:p w14:paraId="3E5D9DDE">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78"/>
      <w:r>
        <w:rPr>
          <w:rFonts w:hint="eastAsia" w:ascii="仿宋" w:hAnsi="仿宋" w:eastAsia="仿宋" w:cs="仿宋"/>
          <w:sz w:val="24"/>
        </w:rPr>
        <w:t>要求的，</w:t>
      </w:r>
      <w:r>
        <w:rPr>
          <w:rFonts w:hint="eastAsia" w:ascii="仿宋" w:hAnsi="仿宋" w:eastAsia="仿宋" w:cs="仿宋"/>
          <w:b/>
          <w:sz w:val="24"/>
        </w:rPr>
        <w:t>投标无效</w:t>
      </w:r>
      <w:r>
        <w:rPr>
          <w:rFonts w:hint="eastAsia" w:ascii="仿宋" w:hAnsi="仿宋" w:eastAsia="仿宋" w:cs="仿宋"/>
          <w:sz w:val="24"/>
        </w:rPr>
        <w:t>。</w:t>
      </w:r>
    </w:p>
    <w:p w14:paraId="26EFB5D9">
      <w:pPr>
        <w:tabs>
          <w:tab w:val="left" w:pos="900"/>
          <w:tab w:val="left" w:pos="1080"/>
          <w:tab w:val="left" w:pos="1589"/>
        </w:tabs>
        <w:snapToGrid w:val="0"/>
        <w:spacing w:line="360" w:lineRule="auto"/>
        <w:ind w:leftChars="-170" w:hanging="357" w:hangingChars="148"/>
        <w:jc w:val="center"/>
        <w:rPr>
          <w:rFonts w:ascii="仿宋" w:hAnsi="仿宋" w:eastAsia="仿宋" w:cs="仿宋"/>
          <w:b/>
          <w:color w:val="000000"/>
          <w:sz w:val="24"/>
        </w:rPr>
      </w:pPr>
      <w:r>
        <w:rPr>
          <w:rFonts w:hint="eastAsia" w:ascii="仿宋" w:hAnsi="仿宋" w:eastAsia="仿宋" w:cs="仿宋"/>
          <w:b/>
          <w:sz w:val="24"/>
        </w:rPr>
        <w:t>符合性审查要求</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14:paraId="6FCF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14:paraId="09846A9C">
            <w:pPr>
              <w:keepNext w:val="0"/>
              <w:keepLines w:val="0"/>
              <w:widowControl/>
              <w:suppressLineNumbers w:val="0"/>
              <w:spacing w:before="0" w:beforeAutospacing="0" w:after="0" w:afterAutospacing="0"/>
              <w:ind w:left="0" w:right="0"/>
              <w:jc w:val="center"/>
              <w:rPr>
                <w:rFonts w:hint="default" w:ascii="仿宋" w:hAnsi="仿宋" w:eastAsia="仿宋" w:cs="仿宋"/>
                <w:b/>
                <w:color w:val="000000"/>
                <w:kern w:val="0"/>
                <w:sz w:val="24"/>
              </w:rPr>
            </w:pPr>
            <w:r>
              <w:rPr>
                <w:rFonts w:hint="eastAsia" w:ascii="仿宋" w:hAnsi="仿宋" w:eastAsia="仿宋" w:cs="仿宋"/>
                <w:b/>
                <w:color w:val="000000"/>
                <w:kern w:val="0"/>
                <w:sz w:val="24"/>
              </w:rPr>
              <w:t>序号</w:t>
            </w:r>
          </w:p>
        </w:tc>
        <w:tc>
          <w:tcPr>
            <w:tcW w:w="1813" w:type="dxa"/>
            <w:vAlign w:val="center"/>
          </w:tcPr>
          <w:p w14:paraId="3C4497FD">
            <w:pPr>
              <w:keepNext w:val="0"/>
              <w:keepLines w:val="0"/>
              <w:widowControl/>
              <w:suppressLineNumbers w:val="0"/>
              <w:spacing w:before="0" w:beforeAutospacing="0" w:after="0" w:afterAutospacing="0"/>
              <w:ind w:left="0" w:right="0"/>
              <w:jc w:val="center"/>
              <w:rPr>
                <w:rFonts w:hint="default" w:ascii="仿宋" w:hAnsi="仿宋" w:eastAsia="仿宋" w:cs="仿宋"/>
                <w:b/>
                <w:color w:val="000000"/>
                <w:kern w:val="0"/>
                <w:sz w:val="24"/>
              </w:rPr>
            </w:pPr>
            <w:r>
              <w:rPr>
                <w:rFonts w:hint="eastAsia" w:ascii="仿宋" w:hAnsi="仿宋" w:eastAsia="仿宋" w:cs="仿宋"/>
                <w:b/>
                <w:color w:val="000000"/>
                <w:kern w:val="0"/>
                <w:sz w:val="24"/>
              </w:rPr>
              <w:t>审查因素</w:t>
            </w:r>
          </w:p>
        </w:tc>
        <w:tc>
          <w:tcPr>
            <w:tcW w:w="6725" w:type="dxa"/>
            <w:vAlign w:val="center"/>
          </w:tcPr>
          <w:p w14:paraId="316D435C">
            <w:pPr>
              <w:keepNext w:val="0"/>
              <w:keepLines w:val="0"/>
              <w:widowControl/>
              <w:suppressLineNumbers w:val="0"/>
              <w:spacing w:before="0" w:beforeAutospacing="0" w:after="0" w:afterAutospacing="0"/>
              <w:ind w:left="0" w:right="0"/>
              <w:jc w:val="center"/>
              <w:rPr>
                <w:rFonts w:hint="default" w:ascii="仿宋" w:hAnsi="仿宋" w:eastAsia="仿宋" w:cs="仿宋"/>
                <w:b/>
                <w:color w:val="000000"/>
                <w:kern w:val="0"/>
                <w:sz w:val="24"/>
              </w:rPr>
            </w:pPr>
            <w:r>
              <w:rPr>
                <w:rFonts w:hint="eastAsia" w:ascii="仿宋" w:hAnsi="仿宋" w:eastAsia="仿宋" w:cs="仿宋"/>
                <w:b/>
                <w:color w:val="000000"/>
                <w:kern w:val="0"/>
                <w:sz w:val="24"/>
              </w:rPr>
              <w:t>审查内容</w:t>
            </w:r>
          </w:p>
        </w:tc>
      </w:tr>
      <w:tr w14:paraId="52B3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759A6D8E">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p>
        </w:tc>
        <w:tc>
          <w:tcPr>
            <w:tcW w:w="1813" w:type="dxa"/>
            <w:vAlign w:val="center"/>
          </w:tcPr>
          <w:p w14:paraId="6E15D929">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授权委托书</w:t>
            </w:r>
          </w:p>
        </w:tc>
        <w:tc>
          <w:tcPr>
            <w:tcW w:w="6725" w:type="dxa"/>
            <w:vAlign w:val="center"/>
          </w:tcPr>
          <w:p w14:paraId="73DE310C">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按招标文件要求提供授权委托书；</w:t>
            </w:r>
          </w:p>
        </w:tc>
      </w:tr>
      <w:tr w14:paraId="106A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04D80BD0">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2</w:t>
            </w:r>
          </w:p>
        </w:tc>
        <w:tc>
          <w:tcPr>
            <w:tcW w:w="1813" w:type="dxa"/>
            <w:vAlign w:val="center"/>
          </w:tcPr>
          <w:p w14:paraId="74E22F58">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投标完整性</w:t>
            </w:r>
          </w:p>
        </w:tc>
        <w:tc>
          <w:tcPr>
            <w:tcW w:w="6725" w:type="dxa"/>
            <w:vAlign w:val="center"/>
          </w:tcPr>
          <w:p w14:paraId="13C61E08">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sz w:val="24"/>
              </w:rPr>
              <w:t>未将一个采购包中的内容拆开投标；</w:t>
            </w:r>
          </w:p>
        </w:tc>
      </w:tr>
      <w:tr w14:paraId="09BF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579E216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3</w:t>
            </w:r>
          </w:p>
        </w:tc>
        <w:tc>
          <w:tcPr>
            <w:tcW w:w="1813" w:type="dxa"/>
            <w:vAlign w:val="center"/>
          </w:tcPr>
          <w:p w14:paraId="2A0A037E">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投标报价</w:t>
            </w:r>
          </w:p>
        </w:tc>
        <w:tc>
          <w:tcPr>
            <w:tcW w:w="6725" w:type="dxa"/>
            <w:vAlign w:val="center"/>
          </w:tcPr>
          <w:p w14:paraId="43E5568C">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投标报价未</w:t>
            </w:r>
            <w:r>
              <w:rPr>
                <w:rFonts w:hint="eastAsia" w:ascii="仿宋" w:hAnsi="仿宋" w:eastAsia="仿宋" w:cs="仿宋"/>
                <w:color w:val="000000"/>
                <w:sz w:val="24"/>
              </w:rPr>
              <w:t>超过招标文件中规定的项目/采购包预算金额或者项目/采购包最高限价</w:t>
            </w:r>
            <w:r>
              <w:rPr>
                <w:rFonts w:hint="eastAsia" w:ascii="仿宋" w:hAnsi="仿宋" w:eastAsia="仿宋" w:cs="仿宋"/>
                <w:color w:val="000000"/>
                <w:sz w:val="24"/>
                <w:lang w:val="en-US" w:eastAsia="zh-CN"/>
              </w:rPr>
              <w:t>/采购品目控制单价</w:t>
            </w:r>
            <w:r>
              <w:rPr>
                <w:rFonts w:hint="eastAsia" w:ascii="仿宋" w:hAnsi="仿宋" w:eastAsia="仿宋" w:cs="仿宋"/>
                <w:color w:val="000000"/>
                <w:kern w:val="0"/>
                <w:sz w:val="24"/>
              </w:rPr>
              <w:t>；</w:t>
            </w:r>
          </w:p>
        </w:tc>
      </w:tr>
      <w:tr w14:paraId="02C5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596130A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4</w:t>
            </w:r>
          </w:p>
        </w:tc>
        <w:tc>
          <w:tcPr>
            <w:tcW w:w="1813" w:type="dxa"/>
            <w:vAlign w:val="center"/>
          </w:tcPr>
          <w:p w14:paraId="4DFC2B87">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报价唯一性</w:t>
            </w:r>
          </w:p>
        </w:tc>
        <w:tc>
          <w:tcPr>
            <w:tcW w:w="6725" w:type="dxa"/>
            <w:vAlign w:val="center"/>
          </w:tcPr>
          <w:p w14:paraId="6321A1FD">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投标文件未</w:t>
            </w:r>
            <w:r>
              <w:rPr>
                <w:rFonts w:hint="eastAsia" w:ascii="仿宋" w:hAnsi="仿宋" w:eastAsia="仿宋" w:cs="仿宋"/>
                <w:sz w:val="24"/>
              </w:rPr>
              <w:t>出现可选择性或可调整的报价（招标文件另有规定的除外）</w:t>
            </w:r>
            <w:r>
              <w:rPr>
                <w:rFonts w:hint="eastAsia" w:ascii="仿宋" w:hAnsi="仿宋" w:eastAsia="仿宋" w:cs="仿宋"/>
                <w:color w:val="000000"/>
                <w:kern w:val="0"/>
                <w:sz w:val="24"/>
              </w:rPr>
              <w:t>；</w:t>
            </w:r>
          </w:p>
        </w:tc>
      </w:tr>
      <w:tr w14:paraId="30B0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6077DD9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5</w:t>
            </w:r>
          </w:p>
        </w:tc>
        <w:tc>
          <w:tcPr>
            <w:tcW w:w="1813" w:type="dxa"/>
            <w:vAlign w:val="center"/>
          </w:tcPr>
          <w:p w14:paraId="246A83E6">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投标有效期</w:t>
            </w:r>
          </w:p>
        </w:tc>
        <w:tc>
          <w:tcPr>
            <w:tcW w:w="6725" w:type="dxa"/>
            <w:vAlign w:val="center"/>
          </w:tcPr>
          <w:p w14:paraId="1A0AC3A9">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投标文件中承诺的投标有效期满足招标文件中载明的投标有效期的；</w:t>
            </w:r>
          </w:p>
        </w:tc>
      </w:tr>
      <w:tr w14:paraId="748C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6F9E08C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6</w:t>
            </w:r>
          </w:p>
        </w:tc>
        <w:tc>
          <w:tcPr>
            <w:tcW w:w="1813" w:type="dxa"/>
            <w:vAlign w:val="center"/>
          </w:tcPr>
          <w:p w14:paraId="7F374C0D">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签署、盖章</w:t>
            </w:r>
          </w:p>
        </w:tc>
        <w:tc>
          <w:tcPr>
            <w:tcW w:w="6725" w:type="dxa"/>
            <w:vAlign w:val="center"/>
          </w:tcPr>
          <w:p w14:paraId="58363FF6">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按照招标文件要求签署、盖章的；</w:t>
            </w:r>
          </w:p>
        </w:tc>
      </w:tr>
      <w:tr w14:paraId="7846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0" w:type="dxa"/>
            <w:vAlign w:val="center"/>
          </w:tcPr>
          <w:p w14:paraId="423DD9D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7</w:t>
            </w:r>
          </w:p>
        </w:tc>
        <w:tc>
          <w:tcPr>
            <w:tcW w:w="1813" w:type="dxa"/>
            <w:vAlign w:val="center"/>
          </w:tcPr>
          <w:p w14:paraId="5C42D12A">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实质性格式</w:t>
            </w:r>
          </w:p>
        </w:tc>
        <w:tc>
          <w:tcPr>
            <w:tcW w:w="6725" w:type="dxa"/>
            <w:vAlign w:val="center"/>
          </w:tcPr>
          <w:p w14:paraId="05768E33">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kern w:val="0"/>
                <w:sz w:val="24"/>
              </w:rPr>
              <w:t>标记为“实质性格式”的文件均按招标文件要求提供；</w:t>
            </w:r>
          </w:p>
        </w:tc>
      </w:tr>
      <w:tr w14:paraId="5D19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32BCD1A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8</w:t>
            </w:r>
          </w:p>
        </w:tc>
        <w:tc>
          <w:tcPr>
            <w:tcW w:w="1813" w:type="dxa"/>
            <w:vAlign w:val="center"/>
          </w:tcPr>
          <w:p w14:paraId="6B74C739">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★号条款响应</w:t>
            </w:r>
          </w:p>
        </w:tc>
        <w:tc>
          <w:tcPr>
            <w:tcW w:w="6725" w:type="dxa"/>
            <w:vAlign w:val="center"/>
          </w:tcPr>
          <w:p w14:paraId="28CCF8A3">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投标文件满足招标文件</w:t>
            </w:r>
            <w:r>
              <w:rPr>
                <w:rFonts w:hint="eastAsia" w:ascii="仿宋" w:hAnsi="仿宋" w:eastAsia="仿宋" w:cs="仿宋"/>
                <w:sz w:val="24"/>
              </w:rPr>
              <w:t>第五章《采购需求》</w:t>
            </w:r>
            <w:r>
              <w:rPr>
                <w:rFonts w:hint="eastAsia" w:ascii="仿宋" w:hAnsi="仿宋" w:eastAsia="仿宋" w:cs="仿宋"/>
                <w:color w:val="000000"/>
                <w:kern w:val="0"/>
                <w:sz w:val="24"/>
              </w:rPr>
              <w:t>中★号条款要求的；</w:t>
            </w:r>
          </w:p>
        </w:tc>
      </w:tr>
      <w:tr w14:paraId="664C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7F8D7210">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9</w:t>
            </w:r>
          </w:p>
        </w:tc>
        <w:tc>
          <w:tcPr>
            <w:tcW w:w="1813" w:type="dxa"/>
            <w:vAlign w:val="center"/>
          </w:tcPr>
          <w:p w14:paraId="04B64CA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分包其他要求</w:t>
            </w:r>
          </w:p>
          <w:p w14:paraId="7C025DBE">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（如有）</w:t>
            </w:r>
          </w:p>
        </w:tc>
        <w:tc>
          <w:tcPr>
            <w:tcW w:w="6725" w:type="dxa"/>
            <w:vAlign w:val="center"/>
          </w:tcPr>
          <w:p w14:paraId="31BC7417">
            <w:pPr>
              <w:keepNext w:val="0"/>
              <w:keepLines w:val="0"/>
              <w:widowControl/>
              <w:suppressLineNumbers w:val="0"/>
              <w:spacing w:before="0" w:beforeAutospacing="0" w:after="0" w:afterAutospacing="0"/>
              <w:ind w:left="0" w:right="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分包履行的内容、金额或者比例未超出《投标人须知资料表》中的规定；</w:t>
            </w:r>
          </w:p>
          <w:p w14:paraId="033B6FC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lang w:eastAsia="zh-CN"/>
              </w:rPr>
            </w:pPr>
            <w:r>
              <w:rPr>
                <w:rFonts w:hint="eastAsia" w:ascii="仿宋" w:hAnsi="仿宋" w:eastAsia="仿宋" w:cs="仿宋"/>
                <w:sz w:val="24"/>
                <w:lang w:val="en-US" w:eastAsia="zh-CN"/>
              </w:rPr>
              <w:t xml:space="preserve"> 分包承担主体具备《投标人须知资料表》载明的资质条件且提供了资质证书电子件（如有）；</w:t>
            </w:r>
          </w:p>
        </w:tc>
      </w:tr>
      <w:tr w14:paraId="3455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04F86020">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0</w:t>
            </w:r>
          </w:p>
        </w:tc>
        <w:tc>
          <w:tcPr>
            <w:tcW w:w="1813" w:type="dxa"/>
            <w:vAlign w:val="center"/>
          </w:tcPr>
          <w:p w14:paraId="219FE54E">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报价的修正（如有）</w:t>
            </w:r>
          </w:p>
        </w:tc>
        <w:tc>
          <w:tcPr>
            <w:tcW w:w="6725" w:type="dxa"/>
            <w:vAlign w:val="center"/>
          </w:tcPr>
          <w:p w14:paraId="06E45B10">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不涉及报价修正，或投标文件报价出现前后不一致时，投标人对修正后的报价予以确认；（如有）</w:t>
            </w:r>
          </w:p>
        </w:tc>
      </w:tr>
      <w:tr w14:paraId="26B5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3F23F48B">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1</w:t>
            </w:r>
          </w:p>
        </w:tc>
        <w:tc>
          <w:tcPr>
            <w:tcW w:w="1813" w:type="dxa"/>
            <w:vAlign w:val="center"/>
          </w:tcPr>
          <w:p w14:paraId="4C9F69CD">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报价合理性</w:t>
            </w:r>
          </w:p>
        </w:tc>
        <w:tc>
          <w:tcPr>
            <w:tcW w:w="6725" w:type="dxa"/>
            <w:vAlign w:val="center"/>
          </w:tcPr>
          <w:p w14:paraId="2931B037">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报价合理，或</w:t>
            </w:r>
            <w:r>
              <w:rPr>
                <w:rFonts w:hint="eastAsia" w:ascii="仿宋" w:hAnsi="仿宋" w:eastAsia="仿宋" w:cs="仿宋"/>
                <w:sz w:val="24"/>
              </w:rPr>
              <w:t>投标人的报价明显低于其他通过符合性审查投标人的报价，有可能影响产品质量或者不能诚信履约的，能够应评标委员会要求在规定时间内证明其报价合理性的</w:t>
            </w:r>
            <w:r>
              <w:rPr>
                <w:rFonts w:hint="eastAsia" w:ascii="仿宋" w:hAnsi="仿宋" w:eastAsia="仿宋" w:cs="仿宋"/>
                <w:color w:val="000000"/>
                <w:kern w:val="0"/>
                <w:sz w:val="24"/>
              </w:rPr>
              <w:t>；</w:t>
            </w:r>
          </w:p>
        </w:tc>
      </w:tr>
      <w:tr w14:paraId="45E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3E56276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12</w:t>
            </w:r>
          </w:p>
        </w:tc>
        <w:tc>
          <w:tcPr>
            <w:tcW w:w="1813" w:type="dxa"/>
            <w:vAlign w:val="center"/>
          </w:tcPr>
          <w:p w14:paraId="3C3687A5">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进口产品</w:t>
            </w:r>
          </w:p>
          <w:p w14:paraId="526BF516">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（如有）</w:t>
            </w:r>
          </w:p>
        </w:tc>
        <w:tc>
          <w:tcPr>
            <w:tcW w:w="6725" w:type="dxa"/>
            <w:vAlign w:val="center"/>
          </w:tcPr>
          <w:p w14:paraId="27E8684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招标文件不接受进口产品投标的内容时，投标人所投产品不含</w:t>
            </w:r>
          </w:p>
          <w:p w14:paraId="27561796">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进口产品；对于接受进口产品投标的品目且供应商以进口产品参加投标时，如投标货物非供应商所有或制造，供应商投标时须提供制造商（或其境内总代理的）就本项目所提供的投标品牌产品授权书；</w:t>
            </w:r>
          </w:p>
        </w:tc>
      </w:tr>
      <w:tr w14:paraId="56A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380275F9">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3</w:t>
            </w:r>
          </w:p>
        </w:tc>
        <w:tc>
          <w:tcPr>
            <w:tcW w:w="1813" w:type="dxa"/>
            <w:vAlign w:val="center"/>
          </w:tcPr>
          <w:p w14:paraId="6DF033B8">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国家有关部门对投标人的投标产品有强制性规定或要求的</w:t>
            </w:r>
          </w:p>
        </w:tc>
        <w:tc>
          <w:tcPr>
            <w:tcW w:w="6725" w:type="dxa"/>
            <w:vAlign w:val="center"/>
          </w:tcPr>
          <w:p w14:paraId="246C457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国家有关部门对投标人的投标产品有强制性规定或要求的（如</w:t>
            </w:r>
          </w:p>
          <w:p w14:paraId="4F3BCA1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相应技术、安全、节能和环保等），投标人的投标产品应符合</w:t>
            </w:r>
          </w:p>
          <w:p w14:paraId="5913454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相应规定或要求，并</w:t>
            </w:r>
            <w:r>
              <w:rPr>
                <w:rFonts w:hint="eastAsia" w:ascii="仿宋" w:hAnsi="仿宋" w:eastAsia="仿宋" w:cs="仿宋"/>
                <w:color w:val="000000"/>
                <w:kern w:val="0"/>
                <w:sz w:val="24"/>
                <w:lang w:val="en-US" w:eastAsia="zh-CN"/>
              </w:rPr>
              <w:t>提</w:t>
            </w:r>
            <w:r>
              <w:rPr>
                <w:rFonts w:hint="eastAsia" w:ascii="仿宋" w:hAnsi="仿宋" w:eastAsia="仿宋" w:cs="仿宋"/>
                <w:color w:val="000000"/>
                <w:kern w:val="0"/>
                <w:sz w:val="24"/>
              </w:rPr>
              <w:t>供证明文件电子件：</w:t>
            </w:r>
          </w:p>
          <w:p w14:paraId="348FC92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1）采购的产品若属于《节能产品政府采购品目清单》范围中</w:t>
            </w:r>
          </w:p>
          <w:p w14:paraId="2715112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政府强制采购产品，则投标人所报产品必须获得国家确定的认</w:t>
            </w:r>
          </w:p>
          <w:p w14:paraId="0B49D09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证机构出具的、处于有效期之内的节能产品认证证书；</w:t>
            </w:r>
          </w:p>
          <w:p w14:paraId="0F5C2C9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2）所投产品属于列入《网络关键设备和网络安全专用产品目</w:t>
            </w:r>
          </w:p>
          <w:p w14:paraId="04D49DD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录》的网络安全专用产品时，应当按照《信息安全技术网络安</w:t>
            </w:r>
          </w:p>
          <w:p w14:paraId="330CBBF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全专用产品安全技术要求》等相关国家标准的强制性要求，由</w:t>
            </w:r>
          </w:p>
          <w:p w14:paraId="0427619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具备资格的机构安全认证合格或者安全检测符合要求；（如该产品已经获得公安部颁发的计算机信息系统安全专用产品销售许可证，且在有效期内，亦视为符合要求）</w:t>
            </w:r>
          </w:p>
          <w:p w14:paraId="0518E34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3）国家有特殊信息安全要求的项目，采购产品涉及无线局域</w:t>
            </w:r>
          </w:p>
          <w:p w14:paraId="0BFA5C7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网产品和含有无线局域网功能的计算机、通信设备、打印机、</w:t>
            </w:r>
          </w:p>
          <w:p w14:paraId="7BC8D1C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复印机、投影仪等产品的，投标产品须为符合国家无线局域网</w:t>
            </w:r>
          </w:p>
          <w:p w14:paraId="1873C18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安全标准（GB 15629.11/1102）并通过国家产品认证的产品；</w:t>
            </w:r>
          </w:p>
          <w:p w14:paraId="3EA5E94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4）项目中涉及涂料、胶黏剂、油墨、清洗剂等挥发性有机物</w:t>
            </w:r>
          </w:p>
          <w:p w14:paraId="038B157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rPr>
            </w:pPr>
            <w:r>
              <w:rPr>
                <w:rFonts w:hint="eastAsia" w:ascii="仿宋" w:hAnsi="仿宋" w:eastAsia="仿宋" w:cs="仿宋"/>
                <w:color w:val="000000"/>
                <w:kern w:val="0"/>
                <w:sz w:val="24"/>
              </w:rPr>
              <w:t>产品，且属于强制性标准的，供应商应执行符合本市和国家的</w:t>
            </w:r>
          </w:p>
          <w:p w14:paraId="1DD5FEC0">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VOCs 含量限制标准。</w:t>
            </w:r>
          </w:p>
        </w:tc>
      </w:tr>
      <w:tr w14:paraId="6B4C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5FABD71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4</w:t>
            </w:r>
          </w:p>
        </w:tc>
        <w:tc>
          <w:tcPr>
            <w:tcW w:w="1813" w:type="dxa"/>
            <w:vAlign w:val="center"/>
          </w:tcPr>
          <w:p w14:paraId="7DC17354">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公平竞争</w:t>
            </w:r>
          </w:p>
        </w:tc>
        <w:tc>
          <w:tcPr>
            <w:tcW w:w="6725" w:type="dxa"/>
            <w:vAlign w:val="center"/>
          </w:tcPr>
          <w:p w14:paraId="47935FE7">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sz w:val="24"/>
              </w:rPr>
              <w:t>投标人遵循公平竞争的原则，不存在恶意串通，妨碍其他投标人的竞争行为，不存在损害采购人或者其他投标人的合法权益情形的；</w:t>
            </w:r>
          </w:p>
        </w:tc>
      </w:tr>
      <w:tr w14:paraId="64B8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535DDD0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5</w:t>
            </w:r>
          </w:p>
        </w:tc>
        <w:tc>
          <w:tcPr>
            <w:tcW w:w="1813" w:type="dxa"/>
            <w:vAlign w:val="center"/>
          </w:tcPr>
          <w:p w14:paraId="42790AC6">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串通投标</w:t>
            </w:r>
          </w:p>
        </w:tc>
        <w:tc>
          <w:tcPr>
            <w:tcW w:w="6725" w:type="dxa"/>
            <w:vAlign w:val="center"/>
          </w:tcPr>
          <w:p w14:paraId="18778AAF">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不存在《政府采购货物和服务招标投标管理办法》视为投标人</w:t>
            </w:r>
          </w:p>
          <w:p w14:paraId="271D47AE">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sz w:val="24"/>
                <w:lang w:val="en-US"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017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268AE83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6</w:t>
            </w:r>
          </w:p>
        </w:tc>
        <w:tc>
          <w:tcPr>
            <w:tcW w:w="1813" w:type="dxa"/>
            <w:vAlign w:val="center"/>
          </w:tcPr>
          <w:p w14:paraId="672BD365">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附加条件</w:t>
            </w:r>
          </w:p>
        </w:tc>
        <w:tc>
          <w:tcPr>
            <w:tcW w:w="6725" w:type="dxa"/>
            <w:vAlign w:val="center"/>
          </w:tcPr>
          <w:p w14:paraId="07D6197C">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投标文件未含有采购人不能接受的附加条件的；</w:t>
            </w:r>
          </w:p>
        </w:tc>
      </w:tr>
      <w:tr w14:paraId="656D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03A533F0">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7</w:t>
            </w:r>
          </w:p>
        </w:tc>
        <w:tc>
          <w:tcPr>
            <w:tcW w:w="1813" w:type="dxa"/>
            <w:vAlign w:val="center"/>
          </w:tcPr>
          <w:p w14:paraId="78BA2B4F">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kern w:val="0"/>
                <w:sz w:val="24"/>
              </w:rPr>
              <w:t>其他无效情形</w:t>
            </w:r>
          </w:p>
        </w:tc>
        <w:tc>
          <w:tcPr>
            <w:tcW w:w="6725" w:type="dxa"/>
            <w:vAlign w:val="center"/>
          </w:tcPr>
          <w:p w14:paraId="1E8BA42C">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rPr>
            </w:pPr>
            <w:r>
              <w:rPr>
                <w:rFonts w:hint="eastAsia" w:ascii="仿宋" w:hAnsi="仿宋" w:eastAsia="仿宋" w:cs="仿宋"/>
                <w:color w:val="000000"/>
                <w:sz w:val="24"/>
              </w:rPr>
              <w:t>投标人、投标文件不存在不符合法律、法规和招标文件规定的其他无效情形。</w:t>
            </w:r>
          </w:p>
        </w:tc>
      </w:tr>
    </w:tbl>
    <w:p w14:paraId="36DA33E1">
      <w:pPr>
        <w:numPr>
          <w:ilvl w:val="0"/>
          <w:numId w:val="4"/>
        </w:numPr>
        <w:tabs>
          <w:tab w:val="left" w:pos="1080"/>
          <w:tab w:val="left" w:pos="1589"/>
        </w:tabs>
        <w:snapToGrid w:val="0"/>
        <w:spacing w:line="360" w:lineRule="auto"/>
        <w:rPr>
          <w:rFonts w:ascii="仿宋" w:hAnsi="仿宋" w:eastAsia="仿宋" w:cs="仿宋"/>
          <w:sz w:val="24"/>
        </w:rPr>
        <w:sectPr>
          <w:headerReference r:id="rId9" w:type="first"/>
          <w:footerReference r:id="rId11" w:type="first"/>
          <w:headerReference r:id="rId8" w:type="even"/>
          <w:footerReference r:id="rId10" w:type="even"/>
          <w:pgSz w:w="11907" w:h="16840"/>
          <w:pgMar w:top="1418" w:right="1134" w:bottom="1418" w:left="2541" w:header="851" w:footer="851" w:gutter="0"/>
          <w:cols w:space="720" w:num="1"/>
          <w:docGrid w:linePitch="462" w:charSpace="0"/>
        </w:sectPr>
      </w:pPr>
    </w:p>
    <w:p w14:paraId="373750A2">
      <w:pPr>
        <w:numPr>
          <w:ilvl w:val="0"/>
          <w:numId w:val="3"/>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投标文件有关事项的澄清或者说明</w:t>
      </w:r>
    </w:p>
    <w:p w14:paraId="304EE1A6">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D304426">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sz w:val="24"/>
        </w:rPr>
        <w:t>无效投标处理</w:t>
      </w:r>
      <w:r>
        <w:rPr>
          <w:rFonts w:hint="eastAsia" w:ascii="仿宋" w:hAnsi="仿宋" w:eastAsia="仿宋" w:cs="仿宋"/>
          <w:sz w:val="24"/>
        </w:rPr>
        <w:t>。</w:t>
      </w:r>
    </w:p>
    <w:p w14:paraId="3C1D299E">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sz w:val="24"/>
        </w:rPr>
        <w:t>投标无效</w:t>
      </w:r>
      <w:r>
        <w:rPr>
          <w:rFonts w:hint="eastAsia" w:ascii="仿宋" w:hAnsi="仿宋" w:eastAsia="仿宋" w:cs="仿宋"/>
          <w:sz w:val="24"/>
        </w:rPr>
        <w:t>。</w:t>
      </w:r>
    </w:p>
    <w:p w14:paraId="7AED489F">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投标文件报价出现前后不一致的，按照下列规定修正：</w:t>
      </w:r>
    </w:p>
    <w:p w14:paraId="12266CB9">
      <w:pPr>
        <w:numPr>
          <w:ilvl w:val="2"/>
          <w:numId w:val="3"/>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招标文件对于报价修正是否另有规定：</w:t>
      </w:r>
    </w:p>
    <w:p w14:paraId="65B99CDE">
      <w:pPr>
        <w:tabs>
          <w:tab w:val="left" w:pos="1080"/>
          <w:tab w:val="left" w:pos="1589"/>
          <w:tab w:val="left" w:pos="2035"/>
          <w:tab w:val="left" w:pos="2114"/>
        </w:tabs>
        <w:snapToGrid w:val="0"/>
        <w:spacing w:line="360" w:lineRule="auto"/>
        <w:ind w:left="2035"/>
        <w:rPr>
          <w:rFonts w:ascii="仿宋" w:hAnsi="仿宋" w:eastAsia="仿宋" w:cs="仿宋"/>
          <w:sz w:val="24"/>
          <w:u w:val="single"/>
        </w:rPr>
      </w:pPr>
      <w:r>
        <w:rPr>
          <w:rFonts w:hint="eastAsia" w:ascii="仿宋" w:hAnsi="仿宋" w:eastAsia="仿宋" w:cs="仿宋"/>
          <w:sz w:val="24"/>
        </w:rPr>
        <w:t>□有，具体规定为：______________</w:t>
      </w:r>
    </w:p>
    <w:p w14:paraId="30C3D01A">
      <w:p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bCs/>
          <w:color w:val="000000"/>
          <w:sz w:val="18"/>
          <w:szCs w:val="18"/>
        </w:rPr>
        <w:t>■</w:t>
      </w:r>
      <w:r>
        <w:rPr>
          <w:rFonts w:hint="eastAsia" w:ascii="仿宋" w:hAnsi="仿宋" w:eastAsia="仿宋" w:cs="仿宋"/>
          <w:sz w:val="24"/>
        </w:rPr>
        <w:t>无，按下述2.4.2-2.4.7项规定修正。</w:t>
      </w:r>
    </w:p>
    <w:p w14:paraId="5340DE35">
      <w:pPr>
        <w:numPr>
          <w:ilvl w:val="2"/>
          <w:numId w:val="3"/>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单独递交的开标一览表（报价表）与投标文件中开标一览表（报价表）内容不一致的，以单独递交的开标一览表（报价表）为准；</w:t>
      </w:r>
    </w:p>
    <w:p w14:paraId="526A55E7">
      <w:pPr>
        <w:numPr>
          <w:ilvl w:val="2"/>
          <w:numId w:val="3"/>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投标文件中开标一览表（报价表）内容与投标文件中相应内容不一致的，以开标一览表（报价表）为准；</w:t>
      </w:r>
    </w:p>
    <w:p w14:paraId="1B4BC5A7">
      <w:pPr>
        <w:numPr>
          <w:ilvl w:val="2"/>
          <w:numId w:val="3"/>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大写金额和小写金额不一致的，以大写金额为准；</w:t>
      </w:r>
    </w:p>
    <w:p w14:paraId="2AC6B2B5">
      <w:pPr>
        <w:numPr>
          <w:ilvl w:val="2"/>
          <w:numId w:val="3"/>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单价金额小数点或者百分比有明显错位的，以开标一览表的总价为准，并修改单价；</w:t>
      </w:r>
    </w:p>
    <w:p w14:paraId="2982FCAD">
      <w:pPr>
        <w:numPr>
          <w:ilvl w:val="2"/>
          <w:numId w:val="3"/>
        </w:numPr>
        <w:tabs>
          <w:tab w:val="left" w:pos="2035"/>
          <w:tab w:val="left" w:pos="2114"/>
          <w:tab w:val="left" w:pos="2977"/>
        </w:tabs>
        <w:snapToGrid w:val="0"/>
        <w:spacing w:line="360" w:lineRule="auto"/>
        <w:ind w:left="2035"/>
        <w:rPr>
          <w:rFonts w:ascii="仿宋" w:hAnsi="仿宋" w:eastAsia="仿宋" w:cs="仿宋"/>
          <w:color w:val="000000"/>
          <w:sz w:val="24"/>
        </w:rPr>
      </w:pPr>
      <w:r>
        <w:rPr>
          <w:rFonts w:hint="eastAsia" w:ascii="仿宋" w:hAnsi="仿宋" w:eastAsia="仿宋" w:cs="仿宋"/>
          <w:color w:val="000000"/>
          <w:sz w:val="24"/>
        </w:rPr>
        <w:t>总价金额与按单价汇总金额不一致的，以单价金额计算结果为准。</w:t>
      </w:r>
    </w:p>
    <w:p w14:paraId="049F8E9F">
      <w:pPr>
        <w:numPr>
          <w:ilvl w:val="2"/>
          <w:numId w:val="3"/>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同时出现两种以上不一致的，按照前款规定的顺序修正。修正后的报价经投标人书面确认后产生约束力，投标人不确认的，其</w:t>
      </w:r>
      <w:r>
        <w:rPr>
          <w:rFonts w:hint="eastAsia" w:ascii="仿宋" w:hAnsi="仿宋" w:eastAsia="仿宋" w:cs="仿宋"/>
          <w:b/>
          <w:sz w:val="24"/>
        </w:rPr>
        <w:t>投标无效</w:t>
      </w:r>
      <w:r>
        <w:rPr>
          <w:rFonts w:hint="eastAsia" w:ascii="仿宋" w:hAnsi="仿宋" w:eastAsia="仿宋" w:cs="仿宋"/>
          <w:sz w:val="24"/>
        </w:rPr>
        <w:t>。</w:t>
      </w:r>
    </w:p>
    <w:p w14:paraId="544437F5">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落实政府采购政策的价格调整：只有符合第二章《投标人须知》5.2条规定情形的，可以享受中小企业扶持政策，用扣除后的价格参加评审；否则，评标时价格不予扣除。</w:t>
      </w:r>
    </w:p>
    <w:p w14:paraId="474F03EF">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对于未预留份额专门面向中小企业采购的采购项目，以及预留份额项目中的非预留部分采购包，对小微企业报价给予10%的扣除，用扣除后的价格参加评审。</w:t>
      </w:r>
    </w:p>
    <w:p w14:paraId="5270A246">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7768091D">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0F39625B">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738B4583">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color w:val="000000"/>
          <w:sz w:val="24"/>
        </w:rPr>
        <w:t>中小企业参加政府采购活动，应当按照招标文件给定的格式出具《中小企业声明函》，否则不得享受相关中小企业扶持政策。</w:t>
      </w:r>
    </w:p>
    <w:p w14:paraId="547C3634">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监狱企业提供了由省级以上监狱管理局（北京市含教育矫治局）、戒毒管理局（含新疆生产建设兵团）出具的属于监狱企业的证明文件的，视同小微企业。</w:t>
      </w:r>
    </w:p>
    <w:p w14:paraId="2DE39829">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残疾人福利性单位按招标文件要求提供了《残疾人福利性单位声明函》（见附件）的，视同小微企业。</w:t>
      </w:r>
    </w:p>
    <w:p w14:paraId="5441AA4E">
      <w:pPr>
        <w:numPr>
          <w:ilvl w:val="2"/>
          <w:numId w:val="3"/>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若投标人同时属于小型或微型企业、监狱企业、残疾人福利性单位中的两种及以上，将不重复享受小微企业价格扣减的优惠政策。</w:t>
      </w:r>
    </w:p>
    <w:p w14:paraId="223E0CB1">
      <w:pPr>
        <w:numPr>
          <w:ilvl w:val="0"/>
          <w:numId w:val="3"/>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投标文件的比较和评价</w:t>
      </w:r>
      <w:bookmarkEnd w:id="262"/>
      <w:bookmarkEnd w:id="263"/>
    </w:p>
    <w:p w14:paraId="65BA4F9E">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评标委员会将按照招标文件中规定的评标方法和标准，对符合性审查合格的投标文件进行商务和技术评估，综合比较与评价；未通过符合性审查的投标文件不得进入比较与评价。</w:t>
      </w:r>
    </w:p>
    <w:p w14:paraId="1D71101B">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评标方法和评标标准</w:t>
      </w:r>
    </w:p>
    <w:p w14:paraId="368AB9D6">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本项目采用的评标方法为：</w:t>
      </w:r>
    </w:p>
    <w:p w14:paraId="6FC4545A">
      <w:pPr>
        <w:tabs>
          <w:tab w:val="left" w:pos="900"/>
          <w:tab w:val="left" w:pos="1589"/>
          <w:tab w:val="left" w:pos="1701"/>
        </w:tabs>
        <w:snapToGrid w:val="0"/>
        <w:spacing w:line="360" w:lineRule="auto"/>
        <w:ind w:left="1985"/>
        <w:rPr>
          <w:rFonts w:ascii="仿宋" w:hAnsi="仿宋" w:eastAsia="仿宋" w:cs="仿宋"/>
          <w:sz w:val="24"/>
        </w:rPr>
      </w:pPr>
      <w:r>
        <w:rPr>
          <w:rFonts w:hint="eastAsia" w:ascii="仿宋" w:hAnsi="仿宋" w:eastAsia="仿宋" w:cs="仿宋"/>
          <w:bCs/>
          <w:color w:val="000000"/>
          <w:sz w:val="20"/>
          <w:szCs w:val="20"/>
        </w:rPr>
        <w:t>■</w:t>
      </w:r>
      <w:r>
        <w:rPr>
          <w:rFonts w:hint="eastAsia" w:ascii="仿宋" w:hAnsi="仿宋" w:eastAsia="仿宋" w:cs="仿宋"/>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641CF05">
      <w:pPr>
        <w:tabs>
          <w:tab w:val="left" w:pos="900"/>
          <w:tab w:val="left" w:pos="1589"/>
          <w:tab w:val="left" w:pos="1701"/>
        </w:tabs>
        <w:snapToGrid w:val="0"/>
        <w:spacing w:line="360" w:lineRule="auto"/>
        <w:ind w:left="1985"/>
        <w:rPr>
          <w:rFonts w:ascii="仿宋" w:hAnsi="仿宋" w:eastAsia="仿宋" w:cs="仿宋"/>
          <w:sz w:val="24"/>
        </w:rPr>
      </w:pPr>
      <w:r>
        <w:rPr>
          <w:rFonts w:hint="eastAsia" w:ascii="仿宋" w:hAnsi="仿宋" w:eastAsia="仿宋" w:cs="仿宋"/>
          <w:sz w:val="24"/>
        </w:rPr>
        <w:t>□最低评标价法，指投标文件满足招标文件全部实质性要求，且投标报价最低的投标人为中标候选人的评标方法。</w:t>
      </w:r>
    </w:p>
    <w:p w14:paraId="4C3640E9">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sz w:val="24"/>
        </w:rPr>
        <w:t>投标无效</w:t>
      </w:r>
      <w:r>
        <w:rPr>
          <w:rFonts w:hint="eastAsia" w:ascii="仿宋" w:hAnsi="仿宋" w:eastAsia="仿宋" w:cs="仿宋"/>
          <w:sz w:val="24"/>
        </w:rPr>
        <w:t>。</w:t>
      </w:r>
    </w:p>
    <w:p w14:paraId="4B0AD1EB">
      <w:p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□随机抽取</w:t>
      </w:r>
    </w:p>
    <w:p w14:paraId="442F63CF">
      <w:pPr>
        <w:tabs>
          <w:tab w:val="left" w:pos="1080"/>
          <w:tab w:val="left" w:pos="1589"/>
          <w:tab w:val="left" w:pos="2035"/>
        </w:tabs>
        <w:snapToGrid w:val="0"/>
        <w:spacing w:line="360" w:lineRule="auto"/>
        <w:ind w:left="2035"/>
        <w:rPr>
          <w:rFonts w:ascii="仿宋" w:hAnsi="仿宋" w:eastAsia="仿宋" w:cs="仿宋"/>
          <w:sz w:val="24"/>
          <w:u w:val="single"/>
        </w:rPr>
      </w:pPr>
      <w:r>
        <w:rPr>
          <w:rFonts w:hint="eastAsia" w:ascii="仿宋" w:hAnsi="仿宋" w:eastAsia="仿宋" w:cs="仿宋"/>
          <w:sz w:val="24"/>
        </w:rPr>
        <w:t>□其他方式，具体要求：_____</w:t>
      </w:r>
    </w:p>
    <w:p w14:paraId="54A33EB0">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非政府强制采购的节能产品或环境标志产品，依据品目清单和认证证书实施政府优先采购。优先采购的具体规定（如涉及）详见评标标准。</w:t>
      </w:r>
    </w:p>
    <w:p w14:paraId="636C91C9">
      <w:pPr>
        <w:numPr>
          <w:ilvl w:val="2"/>
          <w:numId w:val="3"/>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关于无线局域网认证产品政府采购清单中的产品，优先采购的具体规定（如涉及）详见评标标准。</w:t>
      </w:r>
    </w:p>
    <w:p w14:paraId="6486EF72">
      <w:pPr>
        <w:pStyle w:val="12"/>
        <w:ind w:left="1599" w:leftChars="504" w:hanging="541" w:hangingChars="258"/>
      </w:pPr>
    </w:p>
    <w:p w14:paraId="5F6486FE">
      <w:pPr>
        <w:numPr>
          <w:ilvl w:val="0"/>
          <w:numId w:val="3"/>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确定</w:t>
      </w:r>
      <w:bookmarkStart w:id="279" w:name="_Toc264969236"/>
      <w:bookmarkStart w:id="280" w:name="_Toc150774646"/>
      <w:bookmarkStart w:id="281" w:name="_Toc151193716"/>
      <w:bookmarkStart w:id="282" w:name="_Toc127161460"/>
      <w:bookmarkStart w:id="283" w:name="_Toc226965819"/>
      <w:bookmarkStart w:id="284" w:name="_Toc151193788"/>
      <w:bookmarkStart w:id="285" w:name="_Toc305158888"/>
      <w:bookmarkStart w:id="286" w:name="_Toc164608815"/>
      <w:bookmarkStart w:id="287" w:name="_Toc265228384"/>
      <w:bookmarkStart w:id="288" w:name="_Toc164351640"/>
      <w:bookmarkStart w:id="289" w:name="_Toc164229241"/>
      <w:bookmarkStart w:id="290" w:name="_Toc142311048"/>
      <w:bookmarkStart w:id="291" w:name="_Toc127151747"/>
      <w:bookmarkStart w:id="292" w:name="_Toc226965736"/>
      <w:bookmarkStart w:id="293" w:name="_Toc150480784"/>
      <w:bookmarkStart w:id="294" w:name="_Toc151193860"/>
      <w:bookmarkStart w:id="295" w:name="_Toc164608660"/>
      <w:bookmarkStart w:id="296" w:name="_Toc226309790"/>
      <w:bookmarkStart w:id="297" w:name="_Toc305158814"/>
      <w:bookmarkStart w:id="298" w:name="_Toc151193934"/>
      <w:bookmarkStart w:id="299" w:name="_Toc164229387"/>
      <w:bookmarkStart w:id="300" w:name="_Toc226337242"/>
      <w:bookmarkStart w:id="301" w:name="_Ref467307010"/>
      <w:bookmarkStart w:id="302" w:name="_Toc150509297"/>
      <w:bookmarkStart w:id="303" w:name="_Toc151193644"/>
      <w:bookmarkStart w:id="304" w:name="_Toc520356170"/>
      <w:bookmarkStart w:id="305" w:name="_Toc150774751"/>
      <w:bookmarkStart w:id="306" w:name="_Toc151190173"/>
      <w:bookmarkStart w:id="307" w:name="_Toc149720839"/>
      <w:bookmarkStart w:id="308" w:name="_Toc127151546"/>
      <w:bookmarkStart w:id="309" w:name="_Toc195842911"/>
      <w:r>
        <w:rPr>
          <w:rFonts w:hint="eastAsia" w:ascii="仿宋" w:hAnsi="仿宋" w:eastAsia="仿宋" w:cs="仿宋"/>
          <w:sz w:val="24"/>
        </w:rPr>
        <w:t>中标候选人名单</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136F4FA">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E52954A">
      <w:pPr>
        <w:pStyle w:val="12"/>
        <w:tabs>
          <w:tab w:val="left" w:pos="900"/>
          <w:tab w:val="left" w:pos="2127"/>
        </w:tabs>
        <w:adjustRightInd w:val="0"/>
        <w:snapToGrid w:val="0"/>
        <w:spacing w:line="360" w:lineRule="auto"/>
        <w:ind w:left="993" w:firstLine="136" w:firstLineChars="57"/>
        <w:rPr>
          <w:rFonts w:hint="default" w:ascii="仿宋" w:hAnsi="仿宋" w:eastAsia="仿宋" w:cs="仿宋"/>
          <w:sz w:val="24"/>
          <w:szCs w:val="24"/>
        </w:rPr>
      </w:pPr>
      <w:r>
        <w:rPr>
          <w:rFonts w:ascii="仿宋" w:hAnsi="仿宋" w:eastAsia="仿宋" w:cs="仿宋"/>
          <w:sz w:val="24"/>
          <w:szCs w:val="24"/>
        </w:rPr>
        <w:t>□随机抽取</w:t>
      </w:r>
    </w:p>
    <w:p w14:paraId="6E23558E">
      <w:pPr>
        <w:pStyle w:val="12"/>
        <w:tabs>
          <w:tab w:val="left" w:pos="900"/>
          <w:tab w:val="left" w:pos="2127"/>
        </w:tabs>
        <w:adjustRightInd w:val="0"/>
        <w:snapToGrid w:val="0"/>
        <w:spacing w:line="360" w:lineRule="auto"/>
        <w:ind w:left="993" w:firstLine="113" w:firstLineChars="57"/>
        <w:rPr>
          <w:rFonts w:hint="default" w:ascii="仿宋" w:hAnsi="仿宋" w:eastAsia="仿宋" w:cs="仿宋"/>
          <w:sz w:val="24"/>
          <w:szCs w:val="24"/>
        </w:rPr>
      </w:pPr>
      <w:r>
        <w:rPr>
          <w:rFonts w:ascii="仿宋" w:hAnsi="仿宋" w:eastAsia="仿宋" w:cs="仿宋"/>
          <w:bCs/>
          <w:color w:val="000000"/>
          <w:sz w:val="20"/>
        </w:rPr>
        <w:t>■</w:t>
      </w:r>
      <w:r>
        <w:rPr>
          <w:rFonts w:ascii="仿宋" w:hAnsi="仿宋" w:eastAsia="仿宋" w:cs="仿宋"/>
          <w:sz w:val="24"/>
          <w:szCs w:val="24"/>
        </w:rPr>
        <w:t>其他方式，具体要求：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w:t>
      </w:r>
    </w:p>
    <w:p w14:paraId="5EE5CB22">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F97443E">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C4C3213">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评标委员会要对评分汇总情况进行复核，特别是对排名第一的、报价最低的、投标或响应文件被认定为无效的情形进行重点复核。</w:t>
      </w:r>
    </w:p>
    <w:p w14:paraId="73D74A17">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评标委员会将根据各投标人的评标排序，依次推荐本项目（各采购包）的中标候选人，起草并签署评标报告。本项目（各采购包）评标委员会共（各）推荐3名中标候选人。</w:t>
      </w:r>
    </w:p>
    <w:p w14:paraId="2D9767A1">
      <w:pPr>
        <w:numPr>
          <w:ilvl w:val="0"/>
          <w:numId w:val="3"/>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报告违法行为</w:t>
      </w:r>
    </w:p>
    <w:p w14:paraId="17F5E895">
      <w:pPr>
        <w:numPr>
          <w:ilvl w:val="1"/>
          <w:numId w:val="3"/>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评标委员会在评标过程中发现投标人有行贿、提供虚假材料或者串通等违法行为时，有向采购人、采购代理机构或者有关部门报告的职责。</w:t>
      </w:r>
    </w:p>
    <w:p w14:paraId="2B06B5F0">
      <w:pPr>
        <w:rPr>
          <w:rFonts w:hint="eastAsia" w:ascii="仿宋" w:hAnsi="仿宋" w:eastAsia="仿宋" w:cs="仿宋"/>
          <w:b/>
          <w:sz w:val="24"/>
          <w:lang w:val="en-US" w:eastAsia="zh-CN"/>
        </w:rPr>
      </w:pPr>
      <w:r>
        <w:rPr>
          <w:rFonts w:hint="eastAsia" w:ascii="仿宋" w:hAnsi="仿宋" w:eastAsia="仿宋" w:cs="仿宋"/>
          <w:b/>
          <w:sz w:val="24"/>
          <w:lang w:val="en-US" w:eastAsia="zh-CN"/>
        </w:rPr>
        <w:br w:type="page"/>
      </w:r>
    </w:p>
    <w:p w14:paraId="376A5E38">
      <w:pPr>
        <w:spacing w:line="360" w:lineRule="auto"/>
        <w:jc w:val="both"/>
        <w:outlineLvl w:val="0"/>
        <w:rPr>
          <w:rFonts w:hint="eastAsia" w:ascii="仿宋" w:hAnsi="仿宋" w:eastAsia="仿宋" w:cs="仿宋"/>
          <w:b/>
          <w:sz w:val="36"/>
          <w:szCs w:val="36"/>
        </w:rPr>
      </w:pPr>
      <w:r>
        <w:rPr>
          <w:rFonts w:hint="eastAsia" w:ascii="仿宋" w:hAnsi="仿宋" w:eastAsia="仿宋" w:cs="仿宋"/>
          <w:b/>
          <w:sz w:val="24"/>
          <w:lang w:val="en-US" w:eastAsia="zh-CN"/>
        </w:rPr>
        <w:t>评分标准</w:t>
      </w:r>
    </w:p>
    <w:tbl>
      <w:tblPr>
        <w:tblStyle w:val="2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93"/>
        <w:gridCol w:w="664"/>
        <w:gridCol w:w="3750"/>
        <w:gridCol w:w="3409"/>
      </w:tblGrid>
      <w:tr w14:paraId="203E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88" w:type="dxa"/>
            <w:gridSpan w:val="5"/>
            <w:vAlign w:val="center"/>
          </w:tcPr>
          <w:p w14:paraId="21506E71">
            <w:pPr>
              <w:keepNext w:val="0"/>
              <w:keepLines w:val="0"/>
              <w:suppressLineNumbers w:val="0"/>
              <w:spacing w:before="0" w:beforeAutospacing="0" w:after="0" w:afterAutospacing="0"/>
              <w:ind w:left="0" w:right="0"/>
              <w:jc w:val="center"/>
              <w:rPr>
                <w:rFonts w:hint="eastAsia"/>
                <w:lang w:val="en-US" w:eastAsia="zh-CN"/>
              </w:rPr>
            </w:pPr>
            <w:r>
              <w:rPr>
                <w:rFonts w:hint="eastAsia" w:ascii="仿宋" w:hAnsi="仿宋" w:eastAsia="仿宋" w:cs="仿宋"/>
                <w:b/>
                <w:bCs/>
                <w:sz w:val="24"/>
                <w:lang w:val="en-US" w:eastAsia="zh-CN"/>
              </w:rPr>
              <w:t xml:space="preserve">02包 </w:t>
            </w:r>
          </w:p>
        </w:tc>
      </w:tr>
      <w:tr w14:paraId="67D8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02EB685D">
            <w:pPr>
              <w:keepNext w:val="0"/>
              <w:keepLines w:val="0"/>
              <w:suppressLineNumbers w:val="0"/>
              <w:spacing w:before="0" w:beforeAutospacing="0" w:after="0" w:afterAutospacing="0"/>
              <w:ind w:left="0" w:right="0" w:firstLine="28"/>
              <w:jc w:val="center"/>
              <w:rPr>
                <w:rFonts w:hint="eastAsia" w:ascii="仿宋" w:hAnsi="仿宋" w:eastAsia="仿宋" w:cs="仿宋"/>
                <w:b/>
                <w:sz w:val="24"/>
              </w:rPr>
            </w:pPr>
            <w:r>
              <w:rPr>
                <w:rFonts w:hint="eastAsia" w:ascii="仿宋" w:hAnsi="仿宋" w:eastAsia="仿宋" w:cs="仿宋"/>
                <w:b/>
                <w:sz w:val="24"/>
              </w:rPr>
              <w:t>序号</w:t>
            </w:r>
          </w:p>
        </w:tc>
        <w:tc>
          <w:tcPr>
            <w:tcW w:w="1293" w:type="dxa"/>
            <w:vAlign w:val="center"/>
          </w:tcPr>
          <w:p w14:paraId="4A362845">
            <w:pPr>
              <w:keepNext w:val="0"/>
              <w:keepLines w:val="0"/>
              <w:suppressLineNumbers w:val="0"/>
              <w:spacing w:before="0" w:beforeAutospacing="0" w:after="0" w:afterAutospacing="0"/>
              <w:ind w:left="0" w:right="0" w:firstLine="28"/>
              <w:jc w:val="center"/>
              <w:rPr>
                <w:rFonts w:hint="eastAsia" w:ascii="仿宋" w:hAnsi="仿宋" w:eastAsia="仿宋" w:cs="仿宋"/>
                <w:b/>
                <w:sz w:val="24"/>
              </w:rPr>
            </w:pPr>
            <w:r>
              <w:rPr>
                <w:rFonts w:hint="eastAsia" w:ascii="仿宋" w:hAnsi="仿宋" w:eastAsia="仿宋" w:cs="仿宋"/>
                <w:b/>
                <w:sz w:val="24"/>
              </w:rPr>
              <w:t>评分因素</w:t>
            </w:r>
          </w:p>
        </w:tc>
        <w:tc>
          <w:tcPr>
            <w:tcW w:w="664" w:type="dxa"/>
            <w:vAlign w:val="center"/>
          </w:tcPr>
          <w:p w14:paraId="39F7465A">
            <w:pPr>
              <w:keepNext w:val="0"/>
              <w:keepLines w:val="0"/>
              <w:suppressLineNumbers w:val="0"/>
              <w:spacing w:before="0" w:beforeAutospacing="0" w:after="0" w:afterAutospacing="0"/>
              <w:ind w:left="0" w:right="0" w:firstLine="28"/>
              <w:jc w:val="center"/>
              <w:rPr>
                <w:rFonts w:hint="eastAsia" w:ascii="仿宋" w:hAnsi="仿宋" w:eastAsia="仿宋" w:cs="仿宋"/>
                <w:b/>
                <w:sz w:val="24"/>
              </w:rPr>
            </w:pPr>
            <w:r>
              <w:rPr>
                <w:rFonts w:hint="eastAsia" w:ascii="仿宋" w:hAnsi="仿宋" w:eastAsia="仿宋" w:cs="仿宋"/>
                <w:b/>
                <w:sz w:val="24"/>
              </w:rPr>
              <w:t>分值</w:t>
            </w:r>
          </w:p>
        </w:tc>
        <w:tc>
          <w:tcPr>
            <w:tcW w:w="3750" w:type="dxa"/>
            <w:vAlign w:val="center"/>
          </w:tcPr>
          <w:p w14:paraId="06A83483">
            <w:pPr>
              <w:keepNext w:val="0"/>
              <w:keepLines w:val="0"/>
              <w:suppressLineNumbers w:val="0"/>
              <w:spacing w:before="0" w:beforeAutospacing="0" w:after="0" w:afterAutospacing="0"/>
              <w:ind w:left="0" w:right="0" w:firstLine="28"/>
              <w:jc w:val="center"/>
              <w:rPr>
                <w:rFonts w:hint="eastAsia" w:ascii="仿宋" w:hAnsi="仿宋" w:eastAsia="仿宋" w:cs="仿宋"/>
                <w:b/>
                <w:sz w:val="24"/>
              </w:rPr>
            </w:pPr>
            <w:r>
              <w:rPr>
                <w:rFonts w:hint="eastAsia" w:ascii="仿宋" w:hAnsi="仿宋" w:eastAsia="仿宋" w:cs="仿宋"/>
                <w:b/>
                <w:sz w:val="24"/>
              </w:rPr>
              <w:t>评分标准</w:t>
            </w:r>
          </w:p>
        </w:tc>
        <w:tc>
          <w:tcPr>
            <w:tcW w:w="3409" w:type="dxa"/>
            <w:vAlign w:val="center"/>
          </w:tcPr>
          <w:p w14:paraId="048DCA50">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说明</w:t>
            </w:r>
          </w:p>
        </w:tc>
      </w:tr>
      <w:tr w14:paraId="5E65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78B6B4E">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1</w:t>
            </w:r>
          </w:p>
        </w:tc>
        <w:tc>
          <w:tcPr>
            <w:tcW w:w="1293" w:type="dxa"/>
            <w:vAlign w:val="center"/>
          </w:tcPr>
          <w:p w14:paraId="2E7F9951">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投标报价</w:t>
            </w:r>
          </w:p>
        </w:tc>
        <w:tc>
          <w:tcPr>
            <w:tcW w:w="664" w:type="dxa"/>
            <w:vAlign w:val="center"/>
          </w:tcPr>
          <w:p w14:paraId="601CF54C">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30</w:t>
            </w:r>
          </w:p>
        </w:tc>
        <w:tc>
          <w:tcPr>
            <w:tcW w:w="3750" w:type="dxa"/>
            <w:vAlign w:val="center"/>
          </w:tcPr>
          <w:p w14:paraId="78C06D6F">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满足招标文件要求且投标价格最低的投标报价为评标基准价，其价格分为满分。其他投标人的价格分统一按照下列公式计算：</w:t>
            </w:r>
          </w:p>
          <w:p w14:paraId="215C8A11">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投标报价得分＝（评标基准价/投标报价）×分值。</w:t>
            </w:r>
          </w:p>
        </w:tc>
        <w:tc>
          <w:tcPr>
            <w:tcW w:w="3409" w:type="dxa"/>
            <w:vAlign w:val="center"/>
          </w:tcPr>
          <w:p w14:paraId="119D5126">
            <w:pPr>
              <w:keepNext w:val="0"/>
              <w:keepLines w:val="0"/>
              <w:suppressLineNumbers w:val="0"/>
              <w:spacing w:before="0" w:beforeAutospacing="0" w:after="0" w:afterAutospacing="0"/>
              <w:ind w:left="-38" w:right="0"/>
              <w:rPr>
                <w:rFonts w:hint="eastAsia" w:ascii="仿宋" w:hAnsi="仿宋" w:eastAsia="仿宋" w:cs="仿宋"/>
                <w:sz w:val="24"/>
              </w:rPr>
            </w:pPr>
            <w:r>
              <w:rPr>
                <w:rFonts w:hint="eastAsia" w:ascii="仿宋" w:hAnsi="仿宋" w:eastAsia="仿宋" w:cs="仿宋"/>
                <w:sz w:val="24"/>
              </w:rPr>
              <w:t>此处投标报价指经过报价修正，及因落实政府采购政策进行价格调整后的报价，详见第四章《评标方法和评标标准》2.4及2.5。</w:t>
            </w:r>
          </w:p>
        </w:tc>
      </w:tr>
      <w:tr w14:paraId="65A0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7911D41">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2</w:t>
            </w:r>
          </w:p>
        </w:tc>
        <w:tc>
          <w:tcPr>
            <w:tcW w:w="1293" w:type="dxa"/>
            <w:vAlign w:val="center"/>
          </w:tcPr>
          <w:p w14:paraId="05A4C6EC">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u w:val="single"/>
              </w:rPr>
            </w:pPr>
            <w:r>
              <w:rPr>
                <w:rFonts w:hint="eastAsia" w:ascii="仿宋" w:hAnsi="仿宋" w:eastAsia="仿宋" w:cs="仿宋"/>
                <w:kern w:val="0"/>
                <w:sz w:val="24"/>
              </w:rPr>
              <w:t>所投产品或其同品牌的同类产品近三年销售业绩的评价</w:t>
            </w:r>
          </w:p>
        </w:tc>
        <w:tc>
          <w:tcPr>
            <w:tcW w:w="664" w:type="dxa"/>
            <w:vAlign w:val="center"/>
          </w:tcPr>
          <w:p w14:paraId="33BD6C5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8</w:t>
            </w:r>
          </w:p>
        </w:tc>
        <w:tc>
          <w:tcPr>
            <w:tcW w:w="3750" w:type="dxa"/>
            <w:vAlign w:val="center"/>
          </w:tcPr>
          <w:p w14:paraId="111BA30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rPr>
            </w:pPr>
            <w:r>
              <w:rPr>
                <w:rFonts w:hint="eastAsia" w:ascii="仿宋" w:hAnsi="仿宋" w:eastAsia="仿宋" w:cs="仿宋"/>
                <w:kern w:val="0"/>
                <w:sz w:val="24"/>
              </w:rPr>
              <w:t>根据所投产品（如本包为非单一产品采购，则提供本包核心产品）或其同品牌的同类产品近三年（2022年</w:t>
            </w:r>
            <w:r>
              <w:rPr>
                <w:rFonts w:hint="eastAsia" w:ascii="仿宋" w:hAnsi="仿宋" w:eastAsia="仿宋" w:cs="仿宋"/>
                <w:kern w:val="0"/>
                <w:sz w:val="24"/>
                <w:lang w:val="en-US" w:eastAsia="zh-CN"/>
              </w:rPr>
              <w:t>7</w:t>
            </w:r>
            <w:r>
              <w:rPr>
                <w:rFonts w:hint="eastAsia" w:ascii="仿宋" w:hAnsi="仿宋" w:eastAsia="仿宋" w:cs="仿宋"/>
                <w:kern w:val="0"/>
                <w:sz w:val="24"/>
              </w:rPr>
              <w:t>月至投标截止期，合同签字日期为准），在中国境内的销售业绩进行评价，有1项业绩得1分，最高得8分。</w:t>
            </w:r>
          </w:p>
        </w:tc>
        <w:tc>
          <w:tcPr>
            <w:tcW w:w="3409" w:type="dxa"/>
            <w:vAlign w:val="center"/>
          </w:tcPr>
          <w:p w14:paraId="0280A48D">
            <w:pPr>
              <w:keepNext w:val="0"/>
              <w:keepLines w:val="0"/>
              <w:suppressLineNumbers w:val="0"/>
              <w:spacing w:before="0" w:beforeAutospacing="0" w:after="0" w:afterAutospacing="0"/>
              <w:ind w:left="-38" w:right="0"/>
              <w:jc w:val="center"/>
              <w:rPr>
                <w:rFonts w:hint="eastAsia" w:ascii="仿宋" w:hAnsi="仿宋" w:eastAsia="仿宋" w:cs="仿宋"/>
                <w:sz w:val="24"/>
              </w:rPr>
            </w:pPr>
            <w:r>
              <w:rPr>
                <w:rFonts w:hint="eastAsia" w:ascii="仿宋" w:hAnsi="仿宋" w:eastAsia="仿宋" w:cs="仿宋"/>
                <w:sz w:val="24"/>
              </w:rPr>
              <w:t>1、供应商需提供采购合同（含首页、采购设备品牌型号页、签字盖章页）复印件，否则业绩不予认可。</w:t>
            </w:r>
          </w:p>
          <w:p w14:paraId="2DC0521F">
            <w:pPr>
              <w:keepNext w:val="0"/>
              <w:keepLines w:val="0"/>
              <w:suppressLineNumbers w:val="0"/>
              <w:spacing w:before="0" w:beforeAutospacing="0" w:after="0" w:afterAutospacing="0"/>
              <w:ind w:left="-38" w:right="0"/>
              <w:jc w:val="center"/>
              <w:rPr>
                <w:rFonts w:hint="eastAsia" w:ascii="仿宋" w:hAnsi="仿宋" w:eastAsia="仿宋" w:cs="仿宋"/>
                <w:sz w:val="24"/>
              </w:rPr>
            </w:pPr>
            <w:r>
              <w:rPr>
                <w:rFonts w:hint="eastAsia" w:ascii="仿宋" w:hAnsi="仿宋" w:eastAsia="仿宋" w:cs="仿宋"/>
                <w:sz w:val="24"/>
              </w:rPr>
              <w:t>2、投标产品或其同品牌的同类产品销售给经销商或代理商的销售业绩不予认可。</w:t>
            </w:r>
          </w:p>
          <w:p w14:paraId="02B0F889">
            <w:pPr>
              <w:keepNext w:val="0"/>
              <w:keepLines w:val="0"/>
              <w:suppressLineNumbers w:val="0"/>
              <w:spacing w:before="0" w:beforeAutospacing="0" w:after="0" w:afterAutospacing="0"/>
              <w:ind w:left="-38" w:right="0"/>
              <w:jc w:val="center"/>
              <w:rPr>
                <w:rFonts w:hint="eastAsia" w:ascii="仿宋" w:hAnsi="仿宋" w:eastAsia="仿宋" w:cs="仿宋"/>
                <w:sz w:val="24"/>
              </w:rPr>
            </w:pPr>
            <w:r>
              <w:rPr>
                <w:rFonts w:hint="eastAsia" w:ascii="仿宋" w:hAnsi="仿宋" w:eastAsia="仿宋" w:cs="仿宋"/>
                <w:sz w:val="24"/>
              </w:rPr>
              <w:t>3、同类型产品指与所投产品同档次、主要性能相当的产品。</w:t>
            </w:r>
          </w:p>
        </w:tc>
      </w:tr>
      <w:tr w14:paraId="3EF5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EEDB212">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3</w:t>
            </w:r>
          </w:p>
        </w:tc>
        <w:tc>
          <w:tcPr>
            <w:tcW w:w="1293" w:type="dxa"/>
            <w:vAlign w:val="center"/>
          </w:tcPr>
          <w:p w14:paraId="069AD25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“节能产品”和“环境标志产品”评价</w:t>
            </w:r>
          </w:p>
        </w:tc>
        <w:tc>
          <w:tcPr>
            <w:tcW w:w="664" w:type="dxa"/>
            <w:vAlign w:val="center"/>
          </w:tcPr>
          <w:p w14:paraId="30CE9B0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750" w:type="dxa"/>
            <w:vAlign w:val="center"/>
          </w:tcPr>
          <w:p w14:paraId="7D9D0BDF">
            <w:pPr>
              <w:keepNext w:val="0"/>
              <w:keepLines w:val="0"/>
              <w:widowControl/>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政府采购的强制产品除外：</w:t>
            </w:r>
          </w:p>
          <w:p w14:paraId="2790D831">
            <w:pPr>
              <w:keepNext w:val="0"/>
              <w:keepLines w:val="0"/>
              <w:widowControl/>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1、投标产品属于“</w:t>
            </w:r>
            <w:r>
              <w:rPr>
                <w:rFonts w:hint="eastAsia" w:ascii="仿宋" w:hAnsi="仿宋" w:eastAsia="仿宋" w:cs="仿宋"/>
                <w:sz w:val="24"/>
              </w:rPr>
              <w:t>节能产品政府采购品目清单</w:t>
            </w:r>
            <w:r>
              <w:rPr>
                <w:rFonts w:hint="eastAsia" w:ascii="仿宋" w:hAnsi="仿宋" w:eastAsia="仿宋" w:cs="仿宋"/>
                <w:kern w:val="0"/>
                <w:sz w:val="24"/>
              </w:rPr>
              <w:t>”产品的，且认证在有效截止日期内，得0.5分；不是的为0分；</w:t>
            </w:r>
          </w:p>
          <w:p w14:paraId="25EC43F7">
            <w:pPr>
              <w:keepNext w:val="0"/>
              <w:keepLines w:val="0"/>
              <w:widowControl/>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2、投标产品属于“环境标志产品政府采购品目清单”产品的，且认证在有效截止日期内，得0.5分；不是的为0分。</w:t>
            </w:r>
          </w:p>
        </w:tc>
        <w:tc>
          <w:tcPr>
            <w:tcW w:w="3409" w:type="dxa"/>
            <w:vAlign w:val="center"/>
          </w:tcPr>
          <w:p w14:paraId="33E9767F">
            <w:pPr>
              <w:keepNext w:val="0"/>
              <w:keepLines w:val="0"/>
              <w:suppressLineNumbers w:val="0"/>
              <w:spacing w:before="0" w:beforeAutospacing="0" w:after="0" w:afterAutospacing="0"/>
              <w:ind w:left="-38" w:right="0"/>
              <w:rPr>
                <w:rFonts w:hint="eastAsia" w:ascii="仿宋" w:hAnsi="仿宋" w:eastAsia="仿宋" w:cs="仿宋"/>
                <w:sz w:val="24"/>
              </w:rPr>
            </w:pPr>
          </w:p>
        </w:tc>
      </w:tr>
      <w:tr w14:paraId="6D13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72" w:type="dxa"/>
            <w:vAlign w:val="center"/>
          </w:tcPr>
          <w:p w14:paraId="7F9153B2">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4</w:t>
            </w:r>
          </w:p>
        </w:tc>
        <w:tc>
          <w:tcPr>
            <w:tcW w:w="1293" w:type="dxa"/>
            <w:vAlign w:val="center"/>
          </w:tcPr>
          <w:p w14:paraId="7364858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对招标文件技术规格要求的响应程度</w:t>
            </w:r>
          </w:p>
        </w:tc>
        <w:tc>
          <w:tcPr>
            <w:tcW w:w="664" w:type="dxa"/>
            <w:vAlign w:val="center"/>
          </w:tcPr>
          <w:p w14:paraId="01E9A523">
            <w:pPr>
              <w:keepNext w:val="0"/>
              <w:keepLines w:val="0"/>
              <w:widowControl/>
              <w:suppressLineNumbers w:val="0"/>
              <w:spacing w:before="0" w:beforeAutospacing="0" w:after="0" w:afterAutospacing="0"/>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35</w:t>
            </w:r>
          </w:p>
        </w:tc>
        <w:tc>
          <w:tcPr>
            <w:tcW w:w="3750" w:type="dxa"/>
            <w:vAlign w:val="center"/>
          </w:tcPr>
          <w:p w14:paraId="338FF8C3">
            <w:pPr>
              <w:keepNext w:val="0"/>
              <w:keepLines w:val="0"/>
              <w:numPr>
                <w:ilvl w:val="0"/>
                <w:numId w:val="0"/>
              </w:numPr>
              <w:suppressLineNumbers w:val="0"/>
              <w:spacing w:before="0" w:beforeAutospacing="0" w:after="0" w:afterAutospacing="0" w:line="336" w:lineRule="auto"/>
              <w:ind w:left="0" w:right="0"/>
              <w:rPr>
                <w:rFonts w:hint="eastAsia" w:ascii="仿宋" w:hAnsi="仿宋" w:eastAsia="仿宋" w:cs="仿宋"/>
                <w:sz w:val="24"/>
              </w:rPr>
            </w:pPr>
            <w:r>
              <w:rPr>
                <w:rFonts w:hint="eastAsia" w:ascii="仿宋" w:hAnsi="仿宋" w:eastAsia="仿宋" w:cs="仿宋"/>
                <w:sz w:val="24"/>
              </w:rPr>
              <w:t>投标文件采购需求技术指标全部满足招标文件要求的为</w:t>
            </w:r>
            <w:r>
              <w:rPr>
                <w:rFonts w:hint="eastAsia" w:ascii="仿宋" w:hAnsi="仿宋" w:eastAsia="仿宋" w:cs="仿宋"/>
                <w:sz w:val="24"/>
                <w:lang w:val="en-US" w:eastAsia="zh-CN"/>
              </w:rPr>
              <w:t>35</w:t>
            </w:r>
            <w:r>
              <w:rPr>
                <w:rFonts w:hint="eastAsia" w:ascii="仿宋" w:hAnsi="仿宋" w:eastAsia="仿宋" w:cs="仿宋"/>
                <w:sz w:val="24"/>
              </w:rPr>
              <w:t>分。</w:t>
            </w:r>
          </w:p>
          <w:p w14:paraId="692C53F5">
            <w:pPr>
              <w:keepNext w:val="0"/>
              <w:keepLines w:val="0"/>
              <w:numPr>
                <w:ilvl w:val="0"/>
                <w:numId w:val="0"/>
              </w:numPr>
              <w:suppressLineNumbers w:val="0"/>
              <w:spacing w:before="0" w:beforeAutospacing="0" w:after="0" w:afterAutospacing="0" w:line="336" w:lineRule="auto"/>
              <w:ind w:left="0" w:right="0"/>
              <w:rPr>
                <w:rFonts w:hint="eastAsia" w:ascii="仿宋" w:hAnsi="仿宋" w:eastAsia="仿宋" w:cs="仿宋"/>
                <w:kern w:val="0"/>
                <w:sz w:val="24"/>
                <w:highlight w:val="yellow"/>
              </w:rPr>
            </w:pPr>
            <w:r>
              <w:rPr>
                <w:rFonts w:hint="eastAsia" w:ascii="仿宋" w:hAnsi="仿宋" w:eastAsia="仿宋" w:cs="仿宋"/>
                <w:sz w:val="24"/>
              </w:rPr>
              <w:t>其中有1项其他条款不满足的，扣</w:t>
            </w:r>
            <w:r>
              <w:rPr>
                <w:rFonts w:hint="eastAsia" w:ascii="仿宋" w:hAnsi="仿宋" w:eastAsia="仿宋" w:cs="仿宋"/>
                <w:sz w:val="24"/>
                <w:lang w:val="en-US" w:eastAsia="zh-CN"/>
              </w:rPr>
              <w:t>0.6</w:t>
            </w:r>
            <w:r>
              <w:rPr>
                <w:rFonts w:hint="eastAsia" w:ascii="仿宋" w:hAnsi="仿宋" w:eastAsia="仿宋" w:cs="仿宋"/>
                <w:sz w:val="24"/>
              </w:rPr>
              <w:t xml:space="preserve">分，最低得分为0分。     </w:t>
            </w:r>
          </w:p>
        </w:tc>
        <w:tc>
          <w:tcPr>
            <w:tcW w:w="3409" w:type="dxa"/>
            <w:vAlign w:val="center"/>
          </w:tcPr>
          <w:p w14:paraId="5D74A662">
            <w:pPr>
              <w:keepNext w:val="0"/>
              <w:keepLines w:val="0"/>
              <w:suppressLineNumbers w:val="0"/>
              <w:spacing w:before="0" w:beforeAutospacing="0" w:after="0" w:afterAutospacing="0"/>
              <w:ind w:left="-38" w:right="0"/>
              <w:jc w:val="center"/>
              <w:rPr>
                <w:rFonts w:hint="eastAsia" w:ascii="仿宋" w:hAnsi="仿宋" w:eastAsia="仿宋" w:cs="仿宋"/>
                <w:sz w:val="24"/>
                <w:highlight w:val="yellow"/>
              </w:rPr>
            </w:pPr>
            <w:r>
              <w:rPr>
                <w:rFonts w:hint="eastAsia" w:ascii="仿宋" w:hAnsi="仿宋" w:eastAsia="仿宋" w:cs="仿宋"/>
                <w:sz w:val="24"/>
              </w:rPr>
              <w:t>对于技术规格要求中标注“▲”号或“#”号（如有）的技术参数，供应商须在投标文件中提供技术应答的证明材料。其中技术应答的证明材料是指检测机构出具的检验报告，若检测报告无法证明可提供生产厂商公开发布的印刷资料加以辅助补充（备注说明），如检测机构出具的检验报告与生产厂商公开发布的印刷资料的内容不一致，以检测机构出具的检验报告为准，并提供说明。未提供投标产品技术支持资料（或证明材料）的，或提供的投标产品技术支持资料（或证明材料）未加盖供应商或生产厂家公章的，评标委员会可不予承认。</w:t>
            </w:r>
          </w:p>
        </w:tc>
      </w:tr>
      <w:tr w14:paraId="508A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atLeast"/>
          <w:jc w:val="center"/>
        </w:trPr>
        <w:tc>
          <w:tcPr>
            <w:tcW w:w="772" w:type="dxa"/>
            <w:vAlign w:val="center"/>
          </w:tcPr>
          <w:p w14:paraId="73EE0864">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5</w:t>
            </w:r>
          </w:p>
        </w:tc>
        <w:tc>
          <w:tcPr>
            <w:tcW w:w="1293" w:type="dxa"/>
            <w:vAlign w:val="center"/>
          </w:tcPr>
          <w:p w14:paraId="719FAECA">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kern w:val="0"/>
                <w:sz w:val="24"/>
              </w:rPr>
              <w:t>对供应商售后服务能力的评价</w:t>
            </w:r>
          </w:p>
        </w:tc>
        <w:tc>
          <w:tcPr>
            <w:tcW w:w="664" w:type="dxa"/>
            <w:vAlign w:val="center"/>
          </w:tcPr>
          <w:p w14:paraId="732C8680">
            <w:pPr>
              <w:keepNext w:val="0"/>
              <w:keepLines w:val="0"/>
              <w:suppressLineNumbers w:val="0"/>
              <w:spacing w:before="0" w:beforeAutospacing="0" w:after="0" w:afterAutospacing="0"/>
              <w:ind w:left="0" w:right="0" w:firstLine="28"/>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c>
          <w:tcPr>
            <w:tcW w:w="3750" w:type="dxa"/>
            <w:vAlign w:val="center"/>
          </w:tcPr>
          <w:p w14:paraId="46C330B5">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根据招标要求和投标技术响应情况，对供应商提供的售后及培训服务方案进行评价，其中：</w:t>
            </w:r>
          </w:p>
          <w:p w14:paraId="487EF09D">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①售后服务承诺及保障措施，②响应及处理周期，③技术服务及服务方式，④售后服务网点整体情况，⑤培训服务方案目标⑥培训人员整体水平，进行评价：</w:t>
            </w:r>
          </w:p>
          <w:p w14:paraId="6C42DAA5">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上述六项内容均进行了阐述且满足采购需求得</w:t>
            </w:r>
            <w:r>
              <w:rPr>
                <w:rFonts w:hint="eastAsia" w:ascii="仿宋" w:hAnsi="仿宋" w:eastAsia="仿宋" w:cs="仿宋"/>
                <w:kern w:val="0"/>
                <w:sz w:val="24"/>
                <w:lang w:val="en-US" w:eastAsia="zh-CN"/>
              </w:rPr>
              <w:t>24</w:t>
            </w:r>
            <w:r>
              <w:rPr>
                <w:rFonts w:hint="eastAsia" w:ascii="仿宋" w:hAnsi="仿宋" w:eastAsia="仿宋" w:cs="仿宋"/>
                <w:kern w:val="0"/>
                <w:sz w:val="24"/>
              </w:rPr>
              <w:t>分；</w:t>
            </w:r>
          </w:p>
          <w:p w14:paraId="66E37B87">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每有1项内容虽阐述但未贴合项目实际情况进行论述，或内容中未包括具体实施细节及措施，扣</w:t>
            </w:r>
            <w:r>
              <w:rPr>
                <w:rFonts w:hint="eastAsia" w:ascii="仿宋" w:hAnsi="仿宋" w:eastAsia="仿宋" w:cs="仿宋"/>
                <w:kern w:val="0"/>
                <w:sz w:val="24"/>
                <w:lang w:val="en-US" w:eastAsia="zh-CN"/>
              </w:rPr>
              <w:t>2</w:t>
            </w:r>
            <w:r>
              <w:rPr>
                <w:rFonts w:hint="eastAsia" w:ascii="仿宋" w:hAnsi="仿宋" w:eastAsia="仿宋" w:cs="仿宋"/>
                <w:kern w:val="0"/>
                <w:sz w:val="24"/>
              </w:rPr>
              <w:t>分；</w:t>
            </w:r>
          </w:p>
          <w:p w14:paraId="4075DF85">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kern w:val="0"/>
                <w:sz w:val="24"/>
              </w:rPr>
              <w:t>每有1项内容未阐述或不符合项目实际情况且未提供具体实施细节及措施，扣</w:t>
            </w:r>
            <w:r>
              <w:rPr>
                <w:rFonts w:hint="eastAsia" w:ascii="仿宋" w:hAnsi="仿宋" w:eastAsia="仿宋" w:cs="仿宋"/>
                <w:kern w:val="0"/>
                <w:sz w:val="24"/>
                <w:lang w:val="en-US" w:eastAsia="zh-CN"/>
              </w:rPr>
              <w:t>4</w:t>
            </w:r>
            <w:r>
              <w:rPr>
                <w:rFonts w:hint="eastAsia" w:ascii="仿宋" w:hAnsi="仿宋" w:eastAsia="仿宋" w:cs="仿宋"/>
                <w:kern w:val="0"/>
                <w:sz w:val="24"/>
              </w:rPr>
              <w:t>分，最低得0分。</w:t>
            </w:r>
          </w:p>
        </w:tc>
        <w:tc>
          <w:tcPr>
            <w:tcW w:w="3409" w:type="dxa"/>
            <w:vAlign w:val="center"/>
          </w:tcPr>
          <w:p w14:paraId="5C96546E">
            <w:pPr>
              <w:keepNext w:val="0"/>
              <w:keepLines w:val="0"/>
              <w:suppressLineNumbers w:val="0"/>
              <w:spacing w:before="0" w:beforeAutospacing="0" w:after="0" w:afterAutospacing="0"/>
              <w:ind w:left="-38" w:right="0"/>
              <w:rPr>
                <w:rFonts w:hint="eastAsia" w:ascii="仿宋" w:hAnsi="仿宋" w:eastAsia="仿宋" w:cs="仿宋"/>
                <w:sz w:val="24"/>
              </w:rPr>
            </w:pPr>
          </w:p>
        </w:tc>
      </w:tr>
      <w:tr w14:paraId="1A75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B7BE44A">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6</w:t>
            </w:r>
          </w:p>
        </w:tc>
        <w:tc>
          <w:tcPr>
            <w:tcW w:w="1293" w:type="dxa"/>
            <w:vAlign w:val="center"/>
          </w:tcPr>
          <w:p w14:paraId="2F674B99">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质量保证期（保修期）</w:t>
            </w:r>
          </w:p>
        </w:tc>
        <w:tc>
          <w:tcPr>
            <w:tcW w:w="664" w:type="dxa"/>
            <w:vAlign w:val="center"/>
          </w:tcPr>
          <w:p w14:paraId="3BBFAAF8">
            <w:pPr>
              <w:keepNext w:val="0"/>
              <w:keepLines w:val="0"/>
              <w:suppressLineNumbers w:val="0"/>
              <w:spacing w:before="0" w:beforeAutospacing="0" w:after="0" w:afterAutospacing="0"/>
              <w:ind w:left="0" w:right="0" w:firstLine="28"/>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3750" w:type="dxa"/>
            <w:vAlign w:val="center"/>
          </w:tcPr>
          <w:p w14:paraId="4653D7BC">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kern w:val="0"/>
                <w:sz w:val="24"/>
              </w:rPr>
              <w:t>供应商提供的整机（含第三方设备或配件）质量保证期（保修期）满足招标文件要求不得分，在此基础上每增加一年加1分，最高为2分。</w:t>
            </w:r>
          </w:p>
        </w:tc>
        <w:tc>
          <w:tcPr>
            <w:tcW w:w="3409" w:type="dxa"/>
            <w:vAlign w:val="center"/>
          </w:tcPr>
          <w:p w14:paraId="3EBDBADF">
            <w:pPr>
              <w:keepNext w:val="0"/>
              <w:keepLines w:val="0"/>
              <w:suppressLineNumbers w:val="0"/>
              <w:spacing w:before="0" w:beforeAutospacing="0" w:after="0" w:afterAutospacing="0"/>
              <w:ind w:left="-38" w:right="0"/>
              <w:rPr>
                <w:rFonts w:hint="eastAsia" w:ascii="仿宋" w:hAnsi="仿宋" w:eastAsia="仿宋" w:cs="仿宋"/>
                <w:sz w:val="24"/>
              </w:rPr>
            </w:pPr>
          </w:p>
        </w:tc>
      </w:tr>
      <w:tr w14:paraId="62BB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5" w:type="dxa"/>
            <w:gridSpan w:val="2"/>
            <w:vAlign w:val="center"/>
          </w:tcPr>
          <w:p w14:paraId="4F1CCB37">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合计</w:t>
            </w:r>
          </w:p>
        </w:tc>
        <w:tc>
          <w:tcPr>
            <w:tcW w:w="664" w:type="dxa"/>
            <w:vAlign w:val="center"/>
          </w:tcPr>
          <w:p w14:paraId="236FB8C3">
            <w:pPr>
              <w:keepNext w:val="0"/>
              <w:keepLines w:val="0"/>
              <w:suppressLineNumbers w:val="0"/>
              <w:spacing w:before="0" w:beforeAutospacing="0" w:after="0" w:afterAutospacing="0"/>
              <w:ind w:left="0" w:right="0" w:firstLine="28"/>
              <w:jc w:val="center"/>
              <w:rPr>
                <w:rFonts w:hint="eastAsia" w:ascii="仿宋" w:hAnsi="仿宋" w:eastAsia="仿宋" w:cs="仿宋"/>
                <w:sz w:val="24"/>
              </w:rPr>
            </w:pPr>
            <w:r>
              <w:rPr>
                <w:rFonts w:hint="eastAsia" w:ascii="仿宋" w:hAnsi="仿宋" w:eastAsia="仿宋" w:cs="仿宋"/>
                <w:sz w:val="24"/>
              </w:rPr>
              <w:t>100</w:t>
            </w:r>
          </w:p>
        </w:tc>
        <w:tc>
          <w:tcPr>
            <w:tcW w:w="7159" w:type="dxa"/>
            <w:gridSpan w:val="2"/>
            <w:vAlign w:val="center"/>
          </w:tcPr>
          <w:p w14:paraId="70E5DDEA">
            <w:pPr>
              <w:keepNext w:val="0"/>
              <w:keepLines w:val="0"/>
              <w:suppressLineNumbers w:val="0"/>
              <w:spacing w:before="0" w:beforeAutospacing="0" w:after="0" w:afterAutospacing="0"/>
              <w:ind w:left="0" w:right="0"/>
              <w:rPr>
                <w:rFonts w:hint="eastAsia" w:ascii="仿宋" w:hAnsi="仿宋" w:eastAsia="仿宋" w:cs="仿宋"/>
                <w:sz w:val="24"/>
              </w:rPr>
            </w:pPr>
          </w:p>
        </w:tc>
      </w:tr>
    </w:tbl>
    <w:p w14:paraId="30CEB0BC">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bookmarkStart w:id="310" w:name="_Toc12933"/>
      <w:bookmarkStart w:id="311" w:name="_Toc15230"/>
      <w:bookmarkStart w:id="312" w:name="_Toc12905"/>
      <w:r>
        <w:rPr>
          <w:rFonts w:hint="eastAsia" w:ascii="仿宋" w:hAnsi="仿宋" w:eastAsia="仿宋" w:cs="仿宋"/>
          <w:b/>
          <w:sz w:val="36"/>
          <w:szCs w:val="36"/>
        </w:rPr>
        <w:t>第五章   采购需求</w:t>
      </w:r>
      <w:bookmarkEnd w:id="310"/>
      <w:bookmarkEnd w:id="311"/>
      <w:bookmarkEnd w:id="312"/>
    </w:p>
    <w:p w14:paraId="75DC2FF3">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说明： </w:t>
      </w:r>
    </w:p>
    <w:p w14:paraId="7E14EB04">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 当采购项目涉及数据中心相关设备、运维服务时，采购需求应当符合《绿色数据中 </w:t>
      </w:r>
    </w:p>
    <w:p w14:paraId="77D4FCA9">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心政府采购需求标准（试行）》（财库〔2023〕7 号）的有关要求。 </w:t>
      </w:r>
    </w:p>
    <w:p w14:paraId="60468C18">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 当采购项目涉及政务信息系统时，采购需求应当符合《政务信息系统政府采购管理 </w:t>
      </w:r>
    </w:p>
    <w:p w14:paraId="2EAAC6AF">
      <w:pPr>
        <w:keepNext w:val="0"/>
        <w:keepLines w:val="0"/>
        <w:widowControl/>
        <w:suppressLineNumbers w:val="0"/>
        <w:jc w:val="left"/>
      </w:pPr>
      <w:r>
        <w:rPr>
          <w:rFonts w:hint="eastAsia" w:ascii="仿宋" w:hAnsi="仿宋" w:eastAsia="仿宋" w:cs="仿宋"/>
          <w:color w:val="000000"/>
          <w:kern w:val="0"/>
          <w:sz w:val="24"/>
          <w:szCs w:val="24"/>
          <w:lang w:val="en-US" w:eastAsia="zh-CN" w:bidi="ar"/>
        </w:rPr>
        <w:t>暂行办法》（财库〔2017〕210 号）的相关要求。</w:t>
      </w:r>
      <w:r>
        <w:rPr>
          <w:rFonts w:hint="eastAsia" w:ascii="宋体" w:hAnsi="宋体" w:eastAsia="宋体" w:cs="宋体"/>
          <w:color w:val="000000"/>
          <w:kern w:val="0"/>
          <w:sz w:val="24"/>
          <w:szCs w:val="24"/>
          <w:lang w:val="en-US" w:eastAsia="zh-CN" w:bidi="ar"/>
        </w:rPr>
        <w:t xml:space="preserve"> </w:t>
      </w:r>
    </w:p>
    <w:p w14:paraId="577647CB">
      <w:pPr>
        <w:pStyle w:val="12"/>
      </w:pPr>
    </w:p>
    <w:p w14:paraId="52F26A3F">
      <w:pPr>
        <w:pStyle w:val="26"/>
        <w:numPr>
          <w:ilvl w:val="0"/>
          <w:numId w:val="5"/>
        </w:numPr>
        <w:spacing w:line="360" w:lineRule="auto"/>
        <w:ind w:firstLineChars="0"/>
        <w:contextualSpacing/>
        <w:rPr>
          <w:rFonts w:ascii="仿宋" w:hAnsi="仿宋" w:eastAsia="仿宋" w:cs="仿宋"/>
          <w:b/>
          <w:sz w:val="24"/>
          <w:szCs w:val="24"/>
        </w:rPr>
      </w:pPr>
      <w:r>
        <w:rPr>
          <w:rFonts w:hint="eastAsia" w:ascii="仿宋" w:hAnsi="仿宋" w:eastAsia="仿宋" w:cs="仿宋"/>
          <w:b/>
          <w:sz w:val="24"/>
          <w:szCs w:val="24"/>
        </w:rPr>
        <w:t>采购标的</w:t>
      </w:r>
    </w:p>
    <w:p w14:paraId="3C4F1897">
      <w:pPr>
        <w:spacing w:line="360" w:lineRule="auto"/>
        <w:contextualSpacing/>
        <w:rPr>
          <w:rFonts w:ascii="仿宋" w:hAnsi="仿宋" w:eastAsia="仿宋" w:cs="仿宋"/>
          <w:bCs/>
          <w:sz w:val="24"/>
        </w:rPr>
      </w:pPr>
      <w:r>
        <w:rPr>
          <w:rFonts w:hint="eastAsia" w:ascii="仿宋" w:hAnsi="仿宋" w:eastAsia="仿宋" w:cs="仿宋"/>
          <w:bCs/>
          <w:sz w:val="24"/>
        </w:rPr>
        <w:t>1. 采购标的</w:t>
      </w:r>
    </w:p>
    <w:tbl>
      <w:tblPr>
        <w:tblStyle w:val="22"/>
        <w:tblW w:w="9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7"/>
        <w:gridCol w:w="1288"/>
        <w:gridCol w:w="1015"/>
        <w:gridCol w:w="2031"/>
        <w:gridCol w:w="891"/>
        <w:gridCol w:w="1867"/>
        <w:gridCol w:w="1867"/>
      </w:tblGrid>
      <w:tr w14:paraId="619D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2" w:hRule="atLeast"/>
          <w:tblHeader/>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D1A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85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包名称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5F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品目号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0C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标的名称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6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数量(台)</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C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是否接受进口产品</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C48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质保期</w:t>
            </w:r>
          </w:p>
        </w:tc>
      </w:tr>
      <w:tr w14:paraId="2954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CEAE">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8F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sz w:val="24"/>
                <w:szCs w:val="24"/>
              </w:rPr>
              <w:t>4K超清腹腔镜系统</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93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29C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sz w:val="24"/>
                <w:szCs w:val="24"/>
              </w:rPr>
              <w:t>4K超清腹腔镜系统</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C7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A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否</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664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3年</w:t>
            </w:r>
          </w:p>
        </w:tc>
      </w:tr>
      <w:tr w14:paraId="3D0B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7B21">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AC7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AF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C4A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16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41D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否</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19C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5年</w:t>
            </w:r>
          </w:p>
        </w:tc>
      </w:tr>
      <w:tr w14:paraId="61E9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0B6">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95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sz w:val="24"/>
                <w:szCs w:val="24"/>
              </w:rPr>
              <w:t>骨密度仪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4C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B11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sz w:val="24"/>
                <w:szCs w:val="24"/>
              </w:rPr>
              <w:t>骨密度仪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E3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A19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否</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CE9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3年</w:t>
            </w:r>
          </w:p>
        </w:tc>
      </w:tr>
    </w:tbl>
    <w:p w14:paraId="70867F64">
      <w:pPr>
        <w:pStyle w:val="8"/>
      </w:pPr>
    </w:p>
    <w:p w14:paraId="5504C34C">
      <w:pPr>
        <w:numPr>
          <w:ilvl w:val="0"/>
          <w:numId w:val="5"/>
        </w:numPr>
        <w:spacing w:line="360" w:lineRule="auto"/>
        <w:contextualSpacing/>
        <w:rPr>
          <w:rFonts w:ascii="仿宋" w:hAnsi="仿宋" w:eastAsia="仿宋" w:cs="仿宋"/>
          <w:b/>
          <w:sz w:val="24"/>
        </w:rPr>
      </w:pPr>
      <w:r>
        <w:rPr>
          <w:rFonts w:hint="eastAsia" w:ascii="仿宋" w:hAnsi="仿宋" w:eastAsia="仿宋" w:cs="仿宋"/>
          <w:b/>
          <w:sz w:val="24"/>
        </w:rPr>
        <w:t>商务要求</w:t>
      </w:r>
    </w:p>
    <w:p w14:paraId="273BA320">
      <w:pPr>
        <w:spacing w:line="360" w:lineRule="auto"/>
        <w:contextualSpacing/>
        <w:rPr>
          <w:rFonts w:ascii="仿宋" w:hAnsi="仿宋" w:eastAsia="仿宋" w:cs="仿宋"/>
          <w:sz w:val="24"/>
        </w:rPr>
      </w:pPr>
      <w:r>
        <w:rPr>
          <w:rFonts w:hint="eastAsia" w:ascii="仿宋" w:hAnsi="仿宋" w:eastAsia="仿宋" w:cs="仿宋"/>
          <w:sz w:val="24"/>
        </w:rPr>
        <w:t>1. 实施的期限和地点</w:t>
      </w:r>
    </w:p>
    <w:p w14:paraId="66C55CE1">
      <w:pPr>
        <w:spacing w:line="360" w:lineRule="auto"/>
        <w:rPr>
          <w:rFonts w:ascii="仿宋" w:hAnsi="仿宋" w:eastAsia="仿宋" w:cs="仿宋"/>
          <w:sz w:val="24"/>
          <w:u w:val="single"/>
          <w:lang w:val="en-US"/>
        </w:rPr>
      </w:pPr>
      <w:bookmarkStart w:id="313" w:name="_Toc24426"/>
      <w:bookmarkStart w:id="314" w:name="_Toc30905"/>
      <w:r>
        <w:rPr>
          <w:rFonts w:hint="eastAsia" w:ascii="仿宋" w:hAnsi="仿宋" w:eastAsia="仿宋" w:cs="仿宋"/>
          <w:sz w:val="24"/>
          <w:lang w:val="en-US" w:eastAsia="zh-CN"/>
        </w:rPr>
        <w:t xml:space="preserve"> </w:t>
      </w:r>
      <w:r>
        <w:rPr>
          <w:rFonts w:hint="eastAsia" w:ascii="仿宋" w:hAnsi="仿宋" w:eastAsia="仿宋" w:cs="仿宋"/>
          <w:sz w:val="24"/>
        </w:rPr>
        <w:t>1.1采购项目（标的）实施的时间：</w:t>
      </w:r>
      <w:bookmarkEnd w:id="313"/>
      <w:bookmarkEnd w:id="314"/>
      <w:r>
        <w:rPr>
          <w:rFonts w:hint="eastAsia" w:ascii="仿宋" w:hAnsi="仿宋" w:eastAsia="仿宋" w:cs="仿宋"/>
          <w:b/>
          <w:bCs/>
          <w:sz w:val="24"/>
          <w:u w:val="single"/>
          <w:lang w:val="en-US" w:eastAsia="zh-CN"/>
        </w:rPr>
        <w:t>合同签订后20天内到货。</w:t>
      </w:r>
    </w:p>
    <w:p w14:paraId="02A47548">
      <w:pPr>
        <w:tabs>
          <w:tab w:val="left" w:pos="0"/>
        </w:tabs>
        <w:spacing w:line="360" w:lineRule="auto"/>
        <w:rPr>
          <w:rFonts w:ascii="仿宋" w:hAnsi="仿宋" w:eastAsia="仿宋" w:cs="仿宋"/>
          <w:sz w:val="24"/>
        </w:rPr>
      </w:pPr>
      <w:bookmarkStart w:id="315" w:name="_Toc31467"/>
      <w:bookmarkStart w:id="316" w:name="_Toc24878"/>
      <w:r>
        <w:rPr>
          <w:rFonts w:hint="eastAsia" w:ascii="仿宋" w:hAnsi="仿宋" w:eastAsia="仿宋" w:cs="仿宋"/>
          <w:sz w:val="24"/>
          <w:lang w:val="en-US" w:eastAsia="zh-CN"/>
        </w:rPr>
        <w:t xml:space="preserve"> </w:t>
      </w:r>
      <w:r>
        <w:rPr>
          <w:rFonts w:hint="eastAsia" w:ascii="仿宋" w:hAnsi="仿宋" w:eastAsia="仿宋" w:cs="仿宋"/>
          <w:sz w:val="24"/>
        </w:rPr>
        <w:t>1.2采购项目（标的）实施的地点：采购人指定地点</w:t>
      </w:r>
      <w:bookmarkEnd w:id="315"/>
      <w:bookmarkEnd w:id="316"/>
    </w:p>
    <w:p w14:paraId="4817E0E8">
      <w:pPr>
        <w:spacing w:line="360" w:lineRule="auto"/>
        <w:contextualSpacing/>
        <w:rPr>
          <w:rFonts w:ascii="仿宋" w:hAnsi="仿宋" w:eastAsia="仿宋" w:cs="仿宋"/>
          <w:sz w:val="24"/>
        </w:rPr>
      </w:pPr>
      <w:r>
        <w:rPr>
          <w:rFonts w:hint="eastAsia" w:ascii="仿宋" w:hAnsi="仿宋" w:eastAsia="仿宋" w:cs="仿宋"/>
          <w:sz w:val="24"/>
        </w:rPr>
        <w:t>2. 付款条件（具体支付比例以合同签订时为准）</w:t>
      </w:r>
    </w:p>
    <w:p w14:paraId="34DA0BEC">
      <w:pPr>
        <w:spacing w:line="360" w:lineRule="auto"/>
        <w:ind w:left="240" w:hanging="240" w:hangingChars="100"/>
        <w:contextualSpacing/>
        <w:rPr>
          <w:rFonts w:hint="eastAsia" w:ascii="仿宋" w:hAnsi="仿宋" w:eastAsia="仿宋" w:cs="仿宋"/>
          <w:sz w:val="24"/>
        </w:rPr>
      </w:pPr>
      <w:r>
        <w:rPr>
          <w:rFonts w:hint="eastAsia" w:ascii="仿宋" w:hAnsi="仿宋" w:eastAsia="仿宋" w:cs="仿宋"/>
          <w:sz w:val="24"/>
          <w:lang w:val="en-US" w:eastAsia="zh-CN"/>
        </w:rPr>
        <w:t xml:space="preserve">   详见采购合同</w:t>
      </w:r>
      <w:r>
        <w:rPr>
          <w:rFonts w:hint="eastAsia" w:ascii="仿宋" w:hAnsi="仿宋" w:eastAsia="仿宋" w:cs="仿宋"/>
          <w:sz w:val="24"/>
        </w:rPr>
        <w:t>。</w:t>
      </w:r>
    </w:p>
    <w:p w14:paraId="50FAE30E">
      <w:pPr>
        <w:rPr>
          <w:rFonts w:hint="eastAsia" w:eastAsia="宋体"/>
          <w:lang w:eastAsia="zh-CN"/>
        </w:rPr>
      </w:pPr>
      <w:r>
        <w:rPr>
          <w:rFonts w:hint="eastAsia" w:ascii="仿宋" w:hAnsi="仿宋" w:eastAsia="仿宋" w:cs="仿宋"/>
          <w:sz w:val="24"/>
          <w:lang w:val="en-US" w:eastAsia="zh-CN"/>
        </w:rPr>
        <w:t xml:space="preserve"> </w:t>
      </w:r>
    </w:p>
    <w:p w14:paraId="47F9D3C8">
      <w:pPr>
        <w:numPr>
          <w:ilvl w:val="0"/>
          <w:numId w:val="5"/>
        </w:numPr>
        <w:spacing w:line="360" w:lineRule="auto"/>
        <w:contextualSpacing/>
        <w:rPr>
          <w:rFonts w:ascii="仿宋" w:hAnsi="仿宋" w:eastAsia="仿宋" w:cs="仿宋"/>
          <w:b/>
          <w:sz w:val="24"/>
        </w:rPr>
      </w:pPr>
      <w:r>
        <w:rPr>
          <w:rFonts w:hint="eastAsia" w:ascii="仿宋" w:hAnsi="仿宋" w:eastAsia="仿宋" w:cs="仿宋"/>
          <w:b/>
          <w:sz w:val="24"/>
        </w:rPr>
        <w:t>技术要求</w:t>
      </w:r>
    </w:p>
    <w:p w14:paraId="59026071">
      <w:pPr>
        <w:spacing w:line="360" w:lineRule="auto"/>
        <w:contextualSpacing/>
        <w:rPr>
          <w:rFonts w:ascii="仿宋" w:hAnsi="仿宋" w:eastAsia="仿宋" w:cs="仿宋"/>
          <w:sz w:val="24"/>
        </w:rPr>
      </w:pPr>
      <w:r>
        <w:rPr>
          <w:rFonts w:hint="eastAsia" w:ascii="仿宋" w:hAnsi="仿宋" w:eastAsia="仿宋" w:cs="仿宋"/>
          <w:sz w:val="24"/>
        </w:rPr>
        <w:t>1. 基本要求</w:t>
      </w:r>
    </w:p>
    <w:p w14:paraId="521DD796">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1.1 采购标的需实现的功能或者目标</w:t>
      </w:r>
    </w:p>
    <w:p w14:paraId="0DE87991">
      <w:pPr>
        <w:autoSpaceDE w:val="0"/>
        <w:autoSpaceDN w:val="0"/>
        <w:adjustRightInd w:val="0"/>
        <w:spacing w:before="50" w:line="360" w:lineRule="auto"/>
        <w:ind w:left="479" w:leftChars="228" w:firstLine="480" w:firstLineChars="200"/>
        <w:rPr>
          <w:rFonts w:ascii="仿宋" w:hAnsi="仿宋" w:eastAsia="仿宋" w:cs="仿宋"/>
          <w:sz w:val="24"/>
        </w:rPr>
      </w:pPr>
      <w:r>
        <w:rPr>
          <w:rFonts w:hint="eastAsia" w:ascii="仿宋" w:hAnsi="仿宋" w:eastAsia="仿宋" w:cs="仿宋"/>
          <w:sz w:val="24"/>
        </w:rPr>
        <w:t>本次招标采购是为</w:t>
      </w:r>
      <w:r>
        <w:rPr>
          <w:rFonts w:hint="eastAsia" w:ascii="仿宋" w:hAnsi="仿宋" w:eastAsia="仿宋" w:cs="仿宋"/>
          <w:sz w:val="24"/>
          <w:lang w:eastAsia="zh-CN"/>
        </w:rPr>
        <w:t>北京市海淀区妇幼保健院</w:t>
      </w:r>
      <w:r>
        <w:rPr>
          <w:rFonts w:hint="eastAsia" w:ascii="仿宋" w:hAnsi="仿宋" w:eastAsia="仿宋" w:cs="仿宋"/>
          <w:sz w:val="24"/>
        </w:rPr>
        <w:t>配置</w:t>
      </w:r>
      <w:r>
        <w:rPr>
          <w:rFonts w:hint="eastAsia" w:ascii="仿宋" w:hAnsi="仿宋" w:eastAsia="仿宋" w:cs="仿宋"/>
          <w:bCs/>
          <w:sz w:val="24"/>
        </w:rPr>
        <w:t>医疗设备</w:t>
      </w:r>
      <w:r>
        <w:rPr>
          <w:rFonts w:hint="eastAsia" w:ascii="仿宋" w:hAnsi="仿宋" w:eastAsia="仿宋" w:cs="仿宋"/>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14:paraId="1B10B77E">
      <w:pPr>
        <w:spacing w:line="360" w:lineRule="auto"/>
        <w:contextualSpacing/>
        <w:rPr>
          <w:rFonts w:ascii="仿宋" w:hAnsi="仿宋" w:eastAsia="仿宋" w:cs="仿宋"/>
          <w:sz w:val="24"/>
        </w:rPr>
      </w:pPr>
      <w:r>
        <w:rPr>
          <w:rFonts w:hint="eastAsia" w:ascii="仿宋" w:hAnsi="仿宋" w:eastAsia="仿宋" w:cs="仿宋"/>
          <w:sz w:val="24"/>
        </w:rPr>
        <w:t>1.2 需执行的国家相关标准、行业标准、地方标准或者其他标准、规范</w:t>
      </w:r>
    </w:p>
    <w:p w14:paraId="22635F55">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1</w:t>
      </w:r>
      <w:r>
        <w:rPr>
          <w:rFonts w:hint="eastAsia" w:ascii="仿宋" w:hAnsi="仿宋" w:eastAsia="仿宋" w:cs="仿宋"/>
          <w:color w:val="000000"/>
          <w:kern w:val="0"/>
          <w:sz w:val="24"/>
        </w:rPr>
        <w:t>）</w:t>
      </w:r>
      <w:r>
        <w:rPr>
          <w:rFonts w:hint="eastAsia" w:ascii="仿宋" w:hAnsi="仿宋" w:eastAsia="仿宋" w:cs="仿宋"/>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6CD84FA8">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1986281E">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160F5378">
      <w:pPr>
        <w:widowControl/>
        <w:kinsoku w:val="0"/>
        <w:autoSpaceDE w:val="0"/>
        <w:autoSpaceDN w:val="0"/>
        <w:adjustRightInd w:val="0"/>
        <w:snapToGrid w:val="0"/>
        <w:spacing w:line="360" w:lineRule="auto"/>
        <w:ind w:left="240" w:hanging="240" w:hangingChars="100"/>
        <w:textAlignment w:val="baseline"/>
        <w:rPr>
          <w:rFonts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04FC3081">
      <w:pPr>
        <w:numPr>
          <w:ilvl w:val="0"/>
          <w:numId w:val="6"/>
        </w:numPr>
        <w:tabs>
          <w:tab w:val="left" w:pos="900"/>
        </w:tabs>
        <w:spacing w:before="120" w:beforeLines="50" w:line="360" w:lineRule="auto"/>
        <w:rPr>
          <w:rFonts w:hint="eastAsia" w:ascii="仿宋" w:hAnsi="仿宋" w:eastAsia="仿宋" w:cs="仿宋"/>
          <w:bCs/>
          <w:sz w:val="24"/>
        </w:rPr>
      </w:pPr>
      <w:r>
        <w:rPr>
          <w:rFonts w:hint="eastAsia" w:ascii="仿宋" w:hAnsi="仿宋" w:eastAsia="仿宋" w:cs="仿宋"/>
          <w:bCs/>
          <w:sz w:val="24"/>
        </w:rPr>
        <w:t>服务内容及要求/货物技术要求</w:t>
      </w:r>
    </w:p>
    <w:p w14:paraId="26A1B169">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2.1 采购标的需满足的性能、材料、结构、外观、质量、安全、技术规格、物理特</w:t>
      </w:r>
    </w:p>
    <w:p w14:paraId="532F5AAB">
      <w:pPr>
        <w:widowControl/>
        <w:spacing w:line="360" w:lineRule="auto"/>
        <w:ind w:firstLine="480" w:firstLineChars="200"/>
        <w:contextualSpacing/>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性等要求：</w:t>
      </w:r>
      <w:r>
        <w:rPr>
          <w:rFonts w:hint="eastAsia" w:ascii="仿宋" w:hAnsi="仿宋" w:eastAsia="仿宋" w:cs="仿宋"/>
          <w:sz w:val="24"/>
        </w:rPr>
        <w:t>详见其他技术、服务等要求</w:t>
      </w:r>
    </w:p>
    <w:p w14:paraId="2622A7B4">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2.2 采购标的需满足的服务标准、期限、效率等要求</w:t>
      </w:r>
    </w:p>
    <w:p w14:paraId="23F4BB98">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（1）采购标的需满足的服务标准、效率要求</w:t>
      </w:r>
    </w:p>
    <w:p w14:paraId="4A2AA130">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6C29802C">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4B37952A">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供应商应保证到货后15日之内安排工程师完成安装任务，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并对设备的使用和维护进行现场培训，确保使用者的正常操作和使用。紧急情况时可协商另行安排。</w:t>
      </w:r>
    </w:p>
    <w:p w14:paraId="417623E8">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4）供应商应负责投标货物质量保证期内的免费维修和配件供应，供应商售后服务维修机构应备有所购货物及时维修所需的关键零部件。</w:t>
      </w:r>
    </w:p>
    <w:p w14:paraId="6EC6F484">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5）供应商应保证在质量保证期内提供投标货物专用的软件和相应数据库资料的免费升级服务。（如果有）</w:t>
      </w:r>
    </w:p>
    <w:p w14:paraId="44BEB7B3">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6）设备出现故障，在接到用户通知后，随时解答问题，若无法解决，48小时内到达现场。提供及时、迅速、优质的保修服务，保证设备所需的备品、备件和易损件为原厂全新件。厂家需为维修配件提供3个月以上保修。</w:t>
      </w:r>
    </w:p>
    <w:p w14:paraId="51D4BABA">
      <w:pPr>
        <w:pStyle w:val="12"/>
        <w:numPr>
          <w:ilvl w:val="0"/>
          <w:numId w:val="0"/>
        </w:numPr>
      </w:pPr>
      <w:r>
        <w:rPr>
          <w:rFonts w:hint="eastAsia" w:ascii="仿宋" w:hAnsi="仿宋" w:eastAsia="仿宋" w:cs="仿宋"/>
          <w:bCs/>
          <w:kern w:val="2"/>
          <w:sz w:val="24"/>
          <w:szCs w:val="24"/>
          <w:lang w:val="en-US" w:eastAsia="zh-CN" w:bidi="ar-SA"/>
        </w:rPr>
        <w:t>7）货物运输符合的相关国际惯例，试剂、耗材运达所产生的费用由供应商负责。运输途中的货物破损及损失风险由供应商承担，供应商承担运费。</w:t>
      </w:r>
    </w:p>
    <w:p w14:paraId="3F19FDA8">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（2）采购标的需满足的服务期限要求</w:t>
      </w:r>
    </w:p>
    <w:p w14:paraId="730F17D6">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292FAF00">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应在质保期满前三个月对设备做全面保养及性能检测，并出具相应的报告。</w:t>
      </w:r>
    </w:p>
    <w:p w14:paraId="6A499094">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2）厂家承诺提供主机三年质保，终身维修服务。负责提供技术服务与技术支持，软件免费升级。</w:t>
      </w:r>
    </w:p>
    <w:p w14:paraId="70BD2D2B">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主机三年质保指：由厂家工程师安装完成，经医院或第三方检测、验收合格之日起的三年之内为质保。在质保内，任何由于机器质量原因或正常使用引起的故障及损坏，除人为因素损坏外，由厂家提供免费维修</w:t>
      </w:r>
    </w:p>
    <w:p w14:paraId="6C13FA54">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终身维修指：厂家对所售产品提供终身维修服务。如果因为该产品生产年限过长，零配件无法供应，维修方案将与用户协商解决。</w:t>
      </w:r>
    </w:p>
    <w:p w14:paraId="5D465459">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3）厂家不得加入维修密匙或免费提供。</w:t>
      </w:r>
    </w:p>
    <w:p w14:paraId="43DECD99">
      <w:pPr>
        <w:pStyle w:val="12"/>
        <w:numPr>
          <w:ilvl w:val="0"/>
          <w:numId w:val="0"/>
        </w:numPr>
        <w:rPr>
          <w:rFonts w:hint="eastAsia"/>
          <w:lang w:val="en-US" w:eastAsia="zh-CN"/>
        </w:rPr>
      </w:pPr>
      <w:r>
        <w:rPr>
          <w:rFonts w:hint="eastAsia" w:ascii="仿宋" w:hAnsi="仿宋" w:eastAsia="仿宋" w:cs="仿宋"/>
          <w:bCs/>
          <w:kern w:val="2"/>
          <w:sz w:val="24"/>
          <w:szCs w:val="24"/>
          <w:lang w:val="en-US" w:eastAsia="zh-CN" w:bidi="ar-SA"/>
        </w:rPr>
        <w:t>4）供应商或制造商需要提供包含上述质量保证期（保修期）及服务要求的承诺函并加盖单位公章。</w:t>
      </w:r>
    </w:p>
    <w:p w14:paraId="59D244C8">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2.3 为落实政府采购政策需满足的要求</w:t>
      </w:r>
    </w:p>
    <w:p w14:paraId="49793185">
      <w:pPr>
        <w:spacing w:before="120" w:beforeLines="50" w:line="480" w:lineRule="exact"/>
        <w:rPr>
          <w:rFonts w:ascii="仿宋" w:hAnsi="仿宋" w:eastAsia="仿宋" w:cs="仿宋"/>
          <w:sz w:val="24"/>
        </w:rPr>
      </w:pPr>
      <w:r>
        <w:rPr>
          <w:rFonts w:hint="eastAsia" w:ascii="仿宋" w:hAnsi="仿宋" w:eastAsia="仿宋" w:cs="仿宋"/>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5502CC54">
      <w:pPr>
        <w:spacing w:before="120" w:beforeLines="50" w:line="480" w:lineRule="exact"/>
        <w:rPr>
          <w:rFonts w:ascii="仿宋" w:hAnsi="仿宋" w:eastAsia="仿宋" w:cs="仿宋"/>
          <w:sz w:val="24"/>
        </w:rPr>
      </w:pPr>
      <w:r>
        <w:rPr>
          <w:rFonts w:hint="eastAsia" w:ascii="仿宋" w:hAnsi="仿宋" w:eastAsia="仿宋" w:cs="仿宋"/>
          <w:sz w:val="24"/>
        </w:rPr>
        <w:t>（2）监狱企业扶持政策：供应商所投产品为监狱企业制造的，将视同为小型或微型企业，将对该投标产品的投标价给予10%的扣除。</w:t>
      </w:r>
      <w:r>
        <w:rPr>
          <w:rFonts w:hint="eastAsia" w:ascii="仿宋" w:hAnsi="仿宋" w:eastAsia="仿宋" w:cs="仿宋"/>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仿宋" w:hAnsi="仿宋" w:eastAsia="仿宋" w:cs="仿宋"/>
          <w:sz w:val="24"/>
        </w:rPr>
        <w:t>。（专门面向中小企业采购或预留份额的情况不适用）</w:t>
      </w:r>
    </w:p>
    <w:p w14:paraId="0AB5910E">
      <w:pPr>
        <w:spacing w:before="120" w:beforeLines="50" w:line="480" w:lineRule="exact"/>
        <w:rPr>
          <w:rFonts w:ascii="仿宋" w:hAnsi="仿宋" w:eastAsia="仿宋" w:cs="仿宋"/>
          <w:sz w:val="24"/>
        </w:rPr>
      </w:pPr>
      <w:r>
        <w:rPr>
          <w:rFonts w:hint="eastAsia" w:ascii="仿宋" w:hAnsi="仿宋" w:eastAsia="仿宋" w:cs="仿宋"/>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14:paraId="373C2E49">
      <w:pPr>
        <w:rPr>
          <w:rFonts w:hint="eastAsia"/>
          <w:lang w:val="en-US" w:eastAsia="zh-CN"/>
        </w:rPr>
      </w:pPr>
      <w:r>
        <w:rPr>
          <w:rFonts w:hint="eastAsia" w:ascii="仿宋" w:hAnsi="仿宋" w:eastAsia="仿宋" w:cs="仿宋"/>
          <w:sz w:val="24"/>
        </w:rPr>
        <w:t>（4）鼓励节能、环保政策：依据《财政部发展改革委生态环境部市场监管总局关于调整优化节能产品、环境标志产品政府采购执行机制的通知（财库（2019）9号）》执行</w:t>
      </w:r>
    </w:p>
    <w:p w14:paraId="67D78905">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2.4 采购标的的其他技术、服务等要求</w:t>
      </w:r>
    </w:p>
    <w:p w14:paraId="36116C1B">
      <w:pPr>
        <w:pStyle w:val="12"/>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2.5 需由供应商提供设计方案、解决方案或者组织方案的采购项目，应当说明采购标的的功能、应用场景、目标等基本要求</w:t>
      </w:r>
    </w:p>
    <w:p w14:paraId="689DCFA0">
      <w:p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 验收标准</w:t>
      </w:r>
    </w:p>
    <w:p w14:paraId="642F5EA0">
      <w:pPr>
        <w:tabs>
          <w:tab w:val="left" w:pos="900"/>
        </w:tabs>
        <w:spacing w:line="360" w:lineRule="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bidi="ar"/>
        </w:rPr>
        <w:t>供应商</w:t>
      </w:r>
      <w:r>
        <w:rPr>
          <w:rFonts w:hint="eastAsia" w:ascii="仿宋" w:hAnsi="仿宋" w:eastAsia="仿宋" w:cs="仿宋"/>
          <w:sz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32ED937B">
      <w:pPr>
        <w:tabs>
          <w:tab w:val="left" w:pos="900"/>
        </w:tabs>
        <w:spacing w:line="360" w:lineRule="auto"/>
        <w:ind w:left="360" w:hanging="360" w:hangingChars="150"/>
        <w:rPr>
          <w:rFonts w:ascii="仿宋" w:hAnsi="仿宋" w:eastAsia="仿宋" w:cs="仿宋"/>
          <w:sz w:val="24"/>
        </w:rPr>
      </w:pPr>
      <w:r>
        <w:rPr>
          <w:rFonts w:hint="eastAsia" w:ascii="仿宋" w:hAnsi="仿宋" w:eastAsia="仿宋" w:cs="仿宋"/>
          <w:sz w:val="24"/>
        </w:rPr>
        <w:t>（2）货物运抵采购项目（标的）交付的地点后，供货方和最终用户按投标技术参数和性能描述进行验收。</w:t>
      </w:r>
    </w:p>
    <w:p w14:paraId="7373B1A9">
      <w:pPr>
        <w:tabs>
          <w:tab w:val="left" w:pos="900"/>
        </w:tabs>
        <w:spacing w:line="360" w:lineRule="auto"/>
        <w:ind w:left="360" w:hanging="360" w:hangingChars="150"/>
        <w:rPr>
          <w:rFonts w:hint="eastAsia" w:ascii="仿宋" w:hAnsi="仿宋" w:eastAsia="仿宋" w:cs="仿宋"/>
          <w:sz w:val="24"/>
        </w:rPr>
      </w:pPr>
      <w:r>
        <w:rPr>
          <w:rFonts w:hint="eastAsia" w:ascii="仿宋" w:hAnsi="仿宋" w:eastAsia="仿宋" w:cs="仿宋"/>
          <w:sz w:val="24"/>
          <w:lang w:bidi="ar"/>
        </w:rPr>
        <w:t>（3）供应商</w:t>
      </w:r>
      <w:r>
        <w:rPr>
          <w:rFonts w:hint="eastAsia" w:ascii="仿宋" w:hAnsi="仿宋" w:eastAsia="仿宋" w:cs="仿宋"/>
          <w:sz w:val="24"/>
        </w:rPr>
        <w:t>应负责使所供计量仪器通过计量部门的验收，并承担相关费用（包括运费）。若需要，应在检测期间提供备用仪器，以便不影响采购人的使用。</w:t>
      </w:r>
    </w:p>
    <w:p w14:paraId="4CC6A9D8">
      <w:pPr>
        <w:pStyle w:val="12"/>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 其他要求</w:t>
      </w:r>
    </w:p>
    <w:p w14:paraId="28411E57">
      <w:pPr>
        <w:keepNext/>
        <w:keepLines/>
        <w:widowControl w:val="0"/>
        <w:bidi w:val="0"/>
        <w:spacing w:beforeLines="0" w:beforeAutospacing="0" w:afterLines="0" w:afterAutospacing="0" w:line="240" w:lineRule="auto"/>
        <w:jc w:val="both"/>
        <w:outlineLvl w:val="1"/>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02包：宫腔镜</w:t>
      </w:r>
    </w:p>
    <w:p w14:paraId="6D2E8C8E">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品目2-1：</w:t>
      </w:r>
      <w:r>
        <w:rPr>
          <w:rFonts w:hint="eastAsia" w:ascii="仿宋" w:hAnsi="仿宋" w:eastAsia="仿宋" w:cs="仿宋"/>
          <w:b/>
          <w:bCs/>
          <w:color w:val="auto"/>
          <w:sz w:val="24"/>
          <w:szCs w:val="24"/>
        </w:rPr>
        <w:t>宫腔镜</w:t>
      </w:r>
    </w:p>
    <w:p w14:paraId="04F197F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使用科室：妇科</w:t>
      </w:r>
    </w:p>
    <w:p w14:paraId="17B46359">
      <w:pPr>
        <w:jc w:val="left"/>
        <w:rPr>
          <w:rFonts w:hint="eastAsia" w:ascii="仿宋" w:hAnsi="仿宋" w:eastAsia="仿宋" w:cs="仿宋"/>
          <w:color w:val="auto"/>
          <w:sz w:val="24"/>
        </w:rPr>
      </w:pPr>
      <w:r>
        <w:rPr>
          <w:rFonts w:hint="eastAsia" w:ascii="仿宋" w:hAnsi="仿宋" w:eastAsia="仿宋" w:cs="仿宋"/>
          <w:color w:val="auto"/>
          <w:sz w:val="24"/>
        </w:rPr>
        <w:t>包含：</w:t>
      </w:r>
    </w:p>
    <w:p w14:paraId="3C330F36">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触屏式HD摄像主机1台</w:t>
      </w:r>
    </w:p>
    <w:p w14:paraId="4EDCB48A">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触摸屏，≥10种科室场景自定义，色调可调，支持双屏显示；</w:t>
      </w:r>
    </w:p>
    <w:p w14:paraId="43D071F5">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USB3.0接口，数据输出接口：4K型号支持3G-SDI、DVI、12G-SDI和HDMI 2.0的输出接口；HD型号支持3G-SDI、DVI和HDMI 1.4的输出接口；</w:t>
      </w:r>
    </w:p>
    <w:p w14:paraId="3494CE8C">
      <w:pPr>
        <w:jc w:val="left"/>
        <w:rPr>
          <w:rFonts w:hint="eastAsia" w:ascii="仿宋" w:hAnsi="仿宋" w:eastAsia="仿宋" w:cs="仿宋"/>
          <w:color w:val="auto"/>
          <w:sz w:val="24"/>
        </w:rPr>
      </w:pPr>
      <w:r>
        <w:rPr>
          <w:rFonts w:hint="eastAsia" w:ascii="仿宋" w:hAnsi="仿宋" w:eastAsia="仿宋" w:cs="仿宋"/>
          <w:color w:val="auto"/>
          <w:sz w:val="24"/>
        </w:rPr>
        <w:t>数据输入接口：摄像系统支持3G-SDI和DVI的视频输入；</w:t>
      </w:r>
    </w:p>
    <w:p w14:paraId="7A95689D">
      <w:pPr>
        <w:jc w:val="left"/>
        <w:rPr>
          <w:rFonts w:hint="eastAsia" w:ascii="仿宋" w:hAnsi="仿宋" w:eastAsia="仿宋" w:cs="仿宋"/>
          <w:color w:val="auto"/>
          <w:sz w:val="24"/>
        </w:rPr>
      </w:pPr>
      <w:r>
        <w:rPr>
          <w:rFonts w:hint="eastAsia" w:ascii="仿宋" w:hAnsi="仿宋" w:eastAsia="仿宋" w:cs="仿宋"/>
          <w:color w:val="auto"/>
          <w:sz w:val="24"/>
        </w:rPr>
        <w:t>控制接口：支持外部设备通过RS-232接口配置摄像系统的功能；支持摄像系统通过串行控制接口（HCOM1）调节光源亮度；</w:t>
      </w:r>
    </w:p>
    <w:p w14:paraId="4F323FF8">
      <w:pPr>
        <w:jc w:val="left"/>
        <w:rPr>
          <w:rFonts w:hint="eastAsia" w:ascii="仿宋" w:hAnsi="仿宋" w:eastAsia="仿宋" w:cs="仿宋"/>
          <w:color w:val="auto"/>
          <w:sz w:val="24"/>
        </w:rPr>
      </w:pPr>
    </w:p>
    <w:p w14:paraId="70AF3ED9">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摄像头1支，</w:t>
      </w:r>
    </w:p>
    <w:p w14:paraId="6CF4314C">
      <w:pPr>
        <w:jc w:val="left"/>
        <w:rPr>
          <w:rFonts w:hint="eastAsia" w:ascii="仿宋" w:hAnsi="仿宋" w:eastAsia="仿宋" w:cs="仿宋"/>
          <w:color w:val="auto"/>
          <w:sz w:val="24"/>
        </w:rPr>
      </w:pPr>
      <w:r>
        <w:rPr>
          <w:rFonts w:hint="eastAsia" w:ascii="仿宋" w:hAnsi="仿宋" w:eastAsia="仿宋" w:cs="仿宋"/>
          <w:color w:val="auto"/>
          <w:sz w:val="24"/>
        </w:rPr>
        <w:t>被照式4K传感器，分辨率≥1920×1080pixel，有效像素≥200万；</w:t>
      </w:r>
    </w:p>
    <w:p w14:paraId="57B341EE">
      <w:pPr>
        <w:jc w:val="left"/>
        <w:rPr>
          <w:rFonts w:hint="eastAsia" w:ascii="仿宋" w:hAnsi="仿宋" w:eastAsia="仿宋" w:cs="仿宋"/>
          <w:color w:val="auto"/>
          <w:sz w:val="24"/>
        </w:rPr>
      </w:pPr>
      <w:r>
        <w:rPr>
          <w:rFonts w:hint="eastAsia" w:ascii="仿宋" w:hAnsi="仿宋" w:eastAsia="仿宋" w:cs="仿宋"/>
          <w:color w:val="auto"/>
          <w:sz w:val="24"/>
        </w:rPr>
        <w:t>摄像头控制，支持4键手柄控制，可个性化定制冻结、录像、数字变倍等十余种功能；</w:t>
      </w:r>
    </w:p>
    <w:p w14:paraId="0111FCFD">
      <w:pPr>
        <w:jc w:val="left"/>
        <w:rPr>
          <w:rFonts w:hint="eastAsia" w:ascii="仿宋" w:hAnsi="仿宋" w:eastAsia="仿宋" w:cs="仿宋"/>
          <w:color w:val="auto"/>
          <w:sz w:val="24"/>
        </w:rPr>
      </w:pPr>
      <w:r>
        <w:rPr>
          <w:rFonts w:hint="eastAsia" w:ascii="仿宋" w:hAnsi="仿宋" w:eastAsia="仿宋" w:cs="仿宋"/>
          <w:color w:val="auto"/>
          <w:sz w:val="24"/>
        </w:rPr>
        <w:t>具有IPX8防水等级，可浸泡消毒，低温等离子及环氧乙烷消毒；</w:t>
      </w:r>
    </w:p>
    <w:p w14:paraId="4A44388F">
      <w:pPr>
        <w:jc w:val="left"/>
        <w:rPr>
          <w:rFonts w:hint="eastAsia" w:ascii="仿宋" w:hAnsi="仿宋" w:eastAsia="仿宋" w:cs="仿宋"/>
          <w:color w:val="auto"/>
          <w:sz w:val="24"/>
        </w:rPr>
      </w:pPr>
      <w:r>
        <w:rPr>
          <w:rFonts w:hint="eastAsia" w:ascii="仿宋" w:hAnsi="仿宋" w:eastAsia="仿宋" w:cs="仿宋"/>
          <w:color w:val="auto"/>
          <w:sz w:val="24"/>
        </w:rPr>
        <w:t>手感温度不超过37℃。</w:t>
      </w:r>
    </w:p>
    <w:p w14:paraId="642C187E">
      <w:pPr>
        <w:jc w:val="left"/>
        <w:rPr>
          <w:rFonts w:hint="eastAsia" w:ascii="仿宋" w:hAnsi="仿宋" w:eastAsia="仿宋" w:cs="仿宋"/>
          <w:color w:val="auto"/>
          <w:sz w:val="24"/>
        </w:rPr>
      </w:pPr>
    </w:p>
    <w:p w14:paraId="6DA14B41">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光学接口1个</w:t>
      </w:r>
    </w:p>
    <w:p w14:paraId="74459268">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光学接口有变焦和定焦可选</w:t>
      </w:r>
    </w:p>
    <w:p w14:paraId="1E27607D">
      <w:pPr>
        <w:jc w:val="left"/>
        <w:rPr>
          <w:rFonts w:hint="eastAsia" w:ascii="仿宋" w:hAnsi="仿宋" w:eastAsia="仿宋" w:cs="仿宋"/>
          <w:color w:val="auto"/>
          <w:sz w:val="24"/>
        </w:rPr>
      </w:pPr>
    </w:p>
    <w:p w14:paraId="048BF17E">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冷光源1台</w:t>
      </w:r>
    </w:p>
    <w:p w14:paraId="498866D0">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1.冷光源显色性能≥90；</w:t>
      </w:r>
    </w:p>
    <w:p w14:paraId="5E6A0B31">
      <w:pPr>
        <w:numPr>
          <w:ilvl w:val="0"/>
          <w:numId w:val="8"/>
        </w:numPr>
        <w:jc w:val="left"/>
        <w:rPr>
          <w:rFonts w:hint="eastAsia" w:ascii="仿宋" w:hAnsi="仿宋" w:eastAsia="仿宋" w:cs="仿宋"/>
          <w:color w:val="auto"/>
          <w:sz w:val="24"/>
        </w:rPr>
      </w:pPr>
      <w:r>
        <w:rPr>
          <w:rFonts w:hint="eastAsia" w:ascii="仿宋" w:hAnsi="仿宋" w:eastAsia="仿宋" w:cs="仿宋"/>
          <w:color w:val="auto"/>
          <w:sz w:val="24"/>
        </w:rPr>
        <w:t>色温范围4000～7000K；</w:t>
      </w:r>
    </w:p>
    <w:p w14:paraId="47F18CC2">
      <w:pPr>
        <w:numPr>
          <w:ilvl w:val="0"/>
          <w:numId w:val="8"/>
        </w:numPr>
        <w:jc w:val="left"/>
        <w:rPr>
          <w:rFonts w:hint="eastAsia" w:ascii="仿宋" w:hAnsi="仿宋" w:eastAsia="仿宋" w:cs="仿宋"/>
          <w:color w:val="auto"/>
          <w:sz w:val="24"/>
        </w:rPr>
      </w:pPr>
      <w:r>
        <w:rPr>
          <w:rFonts w:hint="eastAsia" w:ascii="仿宋" w:hAnsi="仿宋" w:eastAsia="仿宋" w:cs="仿宋"/>
          <w:color w:val="auto"/>
          <w:sz w:val="24"/>
        </w:rPr>
        <w:t>冷光源LED灯模块的寿命≥30000小时；</w:t>
      </w:r>
    </w:p>
    <w:p w14:paraId="567B42AA">
      <w:pPr>
        <w:numPr>
          <w:ilvl w:val="0"/>
          <w:numId w:val="8"/>
        </w:numPr>
        <w:jc w:val="left"/>
        <w:rPr>
          <w:rFonts w:hint="eastAsia" w:ascii="仿宋" w:hAnsi="仿宋" w:eastAsia="仿宋" w:cs="仿宋"/>
          <w:color w:val="auto"/>
          <w:sz w:val="24"/>
        </w:rPr>
      </w:pPr>
      <w:r>
        <w:rPr>
          <w:rFonts w:hint="eastAsia" w:ascii="仿宋" w:hAnsi="仿宋" w:eastAsia="仿宋" w:cs="仿宋"/>
          <w:color w:val="auto"/>
          <w:sz w:val="24"/>
        </w:rPr>
        <w:t>可与主机联动控制光源亮度。</w:t>
      </w:r>
    </w:p>
    <w:p w14:paraId="65727A05">
      <w:pPr>
        <w:jc w:val="left"/>
        <w:rPr>
          <w:rFonts w:hint="eastAsia" w:ascii="仿宋" w:hAnsi="仿宋" w:eastAsia="仿宋" w:cs="仿宋"/>
          <w:color w:val="auto"/>
          <w:sz w:val="24"/>
        </w:rPr>
      </w:pPr>
    </w:p>
    <w:p w14:paraId="24D05103">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导光束1支</w:t>
      </w:r>
    </w:p>
    <w:p w14:paraId="40D8EF09">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长度：≥3m，可高温高压消毒</w:t>
      </w:r>
    </w:p>
    <w:p w14:paraId="7CBC9A75">
      <w:pPr>
        <w:jc w:val="left"/>
        <w:rPr>
          <w:rFonts w:hint="eastAsia" w:ascii="仿宋" w:hAnsi="仿宋" w:eastAsia="仿宋" w:cs="仿宋"/>
          <w:color w:val="auto"/>
          <w:sz w:val="24"/>
        </w:rPr>
      </w:pPr>
    </w:p>
    <w:p w14:paraId="7FEBFB15">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医用显示器1台</w:t>
      </w:r>
    </w:p>
    <w:p w14:paraId="68EC798E">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 xml:space="preserve">1. 类型：医用专业全高清数字液晶显示器 </w:t>
      </w:r>
    </w:p>
    <w:p w14:paraId="199567AC">
      <w:pPr>
        <w:jc w:val="left"/>
        <w:rPr>
          <w:rFonts w:hint="eastAsia" w:ascii="仿宋" w:hAnsi="仿宋" w:eastAsia="仿宋" w:cs="仿宋"/>
          <w:color w:val="auto"/>
          <w:sz w:val="24"/>
        </w:rPr>
      </w:pPr>
      <w:r>
        <w:rPr>
          <w:rFonts w:hint="eastAsia" w:ascii="仿宋" w:hAnsi="仿宋" w:eastAsia="仿宋" w:cs="仿宋"/>
          <w:color w:val="auto"/>
          <w:sz w:val="24"/>
        </w:rPr>
        <w:t>2. 屏幕对角线尺寸：≥26英寸</w:t>
      </w:r>
    </w:p>
    <w:p w14:paraId="4824336E">
      <w:pPr>
        <w:jc w:val="left"/>
        <w:rPr>
          <w:rFonts w:hint="eastAsia" w:ascii="仿宋" w:hAnsi="仿宋" w:eastAsia="仿宋" w:cs="仿宋"/>
          <w:color w:val="auto"/>
          <w:sz w:val="24"/>
        </w:rPr>
      </w:pPr>
      <w:r>
        <w:rPr>
          <w:rFonts w:hint="eastAsia" w:ascii="仿宋" w:hAnsi="仿宋" w:eastAsia="仿宋" w:cs="仿宋"/>
          <w:color w:val="auto"/>
          <w:sz w:val="24"/>
        </w:rPr>
        <w:t>3. 屏幕显示分辨率：≥1920×1080</w:t>
      </w:r>
    </w:p>
    <w:p w14:paraId="1E6E9D65">
      <w:pPr>
        <w:jc w:val="left"/>
        <w:rPr>
          <w:rFonts w:hint="eastAsia" w:ascii="仿宋" w:hAnsi="仿宋" w:eastAsia="仿宋" w:cs="仿宋"/>
          <w:color w:val="auto"/>
          <w:sz w:val="24"/>
        </w:rPr>
      </w:pPr>
      <w:r>
        <w:rPr>
          <w:rFonts w:hint="eastAsia" w:ascii="仿宋" w:hAnsi="仿宋" w:eastAsia="仿宋" w:cs="仿宋"/>
          <w:color w:val="auto"/>
          <w:sz w:val="24"/>
        </w:rPr>
        <w:t xml:space="preserve">4. 视角：≥178°(水平和垂直) </w:t>
      </w:r>
    </w:p>
    <w:p w14:paraId="63777335">
      <w:pPr>
        <w:jc w:val="left"/>
        <w:rPr>
          <w:rFonts w:hint="eastAsia" w:ascii="仿宋" w:hAnsi="仿宋" w:eastAsia="仿宋" w:cs="仿宋"/>
          <w:color w:val="auto"/>
          <w:sz w:val="24"/>
        </w:rPr>
      </w:pPr>
      <w:r>
        <w:rPr>
          <w:rFonts w:hint="eastAsia" w:ascii="仿宋" w:hAnsi="仿宋" w:eastAsia="仿宋" w:cs="仿宋"/>
          <w:color w:val="auto"/>
          <w:sz w:val="24"/>
        </w:rPr>
        <w:t>5 对比度：≥1400：1（标准值）</w:t>
      </w:r>
    </w:p>
    <w:p w14:paraId="7D065CED">
      <w:pPr>
        <w:jc w:val="left"/>
        <w:rPr>
          <w:rFonts w:hint="eastAsia" w:ascii="仿宋" w:hAnsi="仿宋" w:eastAsia="仿宋" w:cs="仿宋"/>
          <w:color w:val="auto"/>
          <w:sz w:val="24"/>
        </w:rPr>
      </w:pPr>
      <w:r>
        <w:rPr>
          <w:rFonts w:hint="eastAsia" w:ascii="仿宋" w:hAnsi="仿宋" w:eastAsia="仿宋" w:cs="仿宋"/>
          <w:color w:val="auto"/>
          <w:sz w:val="24"/>
        </w:rPr>
        <w:t>6. 最大亮度：≥450cd/m2</w:t>
      </w:r>
    </w:p>
    <w:p w14:paraId="0BBB5344">
      <w:pPr>
        <w:jc w:val="left"/>
        <w:rPr>
          <w:rFonts w:hint="eastAsia" w:ascii="仿宋" w:hAnsi="仿宋" w:eastAsia="仿宋" w:cs="仿宋"/>
          <w:color w:val="auto"/>
          <w:sz w:val="24"/>
        </w:rPr>
      </w:pPr>
      <w:r>
        <w:rPr>
          <w:rFonts w:hint="eastAsia" w:ascii="仿宋" w:hAnsi="仿宋" w:eastAsia="仿宋" w:cs="仿宋"/>
          <w:color w:val="auto"/>
          <w:sz w:val="24"/>
        </w:rPr>
        <w:t>7. GAMA校准： 原生、1.8、视频、2.2、2.4、DICOM</w:t>
      </w:r>
    </w:p>
    <w:p w14:paraId="36309861">
      <w:pPr>
        <w:jc w:val="left"/>
        <w:rPr>
          <w:rFonts w:hint="eastAsia" w:ascii="仿宋" w:hAnsi="仿宋" w:eastAsia="仿宋" w:cs="仿宋"/>
          <w:color w:val="auto"/>
          <w:sz w:val="24"/>
        </w:rPr>
      </w:pPr>
      <w:r>
        <w:rPr>
          <w:rFonts w:hint="eastAsia" w:ascii="仿宋" w:hAnsi="仿宋" w:eastAsia="仿宋" w:cs="仿宋"/>
          <w:color w:val="auto"/>
          <w:sz w:val="24"/>
        </w:rPr>
        <w:t>8. 视频信号输入接口类型：以下视频信号输入接口为标准配置</w:t>
      </w:r>
    </w:p>
    <w:p w14:paraId="5A3B492B">
      <w:pPr>
        <w:jc w:val="left"/>
        <w:rPr>
          <w:rFonts w:hint="eastAsia" w:ascii="仿宋" w:hAnsi="仿宋" w:eastAsia="仿宋" w:cs="仿宋"/>
          <w:color w:val="auto"/>
          <w:sz w:val="24"/>
        </w:rPr>
      </w:pPr>
      <w:r>
        <w:rPr>
          <w:rFonts w:hint="eastAsia" w:ascii="仿宋" w:hAnsi="仿宋" w:eastAsia="仿宋" w:cs="仿宋"/>
          <w:color w:val="auto"/>
          <w:sz w:val="24"/>
        </w:rPr>
        <w:t>- HD-SDI</w:t>
      </w:r>
    </w:p>
    <w:p w14:paraId="41BC7031">
      <w:pPr>
        <w:jc w:val="left"/>
        <w:rPr>
          <w:rFonts w:hint="eastAsia" w:ascii="仿宋" w:hAnsi="仿宋" w:eastAsia="仿宋" w:cs="仿宋"/>
          <w:color w:val="auto"/>
          <w:sz w:val="24"/>
        </w:rPr>
      </w:pPr>
      <w:r>
        <w:rPr>
          <w:rFonts w:hint="eastAsia" w:ascii="仿宋" w:hAnsi="仿宋" w:eastAsia="仿宋" w:cs="仿宋"/>
          <w:color w:val="auto"/>
          <w:sz w:val="24"/>
        </w:rPr>
        <w:t>- HDMI</w:t>
      </w:r>
    </w:p>
    <w:p w14:paraId="2970B5C9">
      <w:pPr>
        <w:jc w:val="left"/>
        <w:rPr>
          <w:rFonts w:hint="eastAsia" w:ascii="仿宋" w:hAnsi="仿宋" w:eastAsia="仿宋" w:cs="仿宋"/>
          <w:color w:val="auto"/>
          <w:sz w:val="24"/>
        </w:rPr>
      </w:pPr>
      <w:r>
        <w:rPr>
          <w:rFonts w:hint="eastAsia" w:ascii="仿宋" w:hAnsi="仿宋" w:eastAsia="仿宋" w:cs="仿宋"/>
          <w:color w:val="auto"/>
          <w:sz w:val="24"/>
        </w:rPr>
        <w:t>- DP</w:t>
      </w:r>
    </w:p>
    <w:p w14:paraId="4752FDEA">
      <w:pPr>
        <w:jc w:val="left"/>
        <w:rPr>
          <w:rFonts w:hint="eastAsia" w:ascii="仿宋" w:hAnsi="仿宋" w:eastAsia="仿宋" w:cs="仿宋"/>
          <w:color w:val="auto"/>
          <w:sz w:val="24"/>
        </w:rPr>
      </w:pPr>
      <w:r>
        <w:rPr>
          <w:rFonts w:hint="eastAsia" w:ascii="仿宋" w:hAnsi="仿宋" w:eastAsia="仿宋" w:cs="仿宋"/>
          <w:color w:val="auto"/>
          <w:sz w:val="24"/>
        </w:rPr>
        <w:t>- 1×DVI(高清）</w:t>
      </w:r>
    </w:p>
    <w:p w14:paraId="5A19E98D">
      <w:pPr>
        <w:jc w:val="left"/>
        <w:rPr>
          <w:rFonts w:hint="eastAsia" w:ascii="仿宋" w:hAnsi="仿宋" w:eastAsia="仿宋" w:cs="仿宋"/>
          <w:color w:val="auto"/>
          <w:sz w:val="24"/>
        </w:rPr>
      </w:pPr>
      <w:r>
        <w:rPr>
          <w:rFonts w:hint="eastAsia" w:ascii="仿宋" w:hAnsi="仿宋" w:eastAsia="仿宋" w:cs="仿宋"/>
          <w:color w:val="auto"/>
          <w:sz w:val="24"/>
        </w:rPr>
        <w:t>- 1×SDI(高清)</w:t>
      </w:r>
    </w:p>
    <w:p w14:paraId="52520076">
      <w:pPr>
        <w:jc w:val="left"/>
        <w:rPr>
          <w:rFonts w:hint="eastAsia" w:ascii="仿宋" w:hAnsi="仿宋" w:eastAsia="仿宋" w:cs="仿宋"/>
          <w:color w:val="auto"/>
          <w:sz w:val="24"/>
        </w:rPr>
      </w:pPr>
      <w:r>
        <w:rPr>
          <w:rFonts w:hint="eastAsia" w:ascii="仿宋" w:hAnsi="仿宋" w:eastAsia="仿宋" w:cs="仿宋"/>
          <w:color w:val="auto"/>
          <w:sz w:val="24"/>
        </w:rPr>
        <w:t>9. 多图像支持 画中画、失效保护模式</w:t>
      </w:r>
    </w:p>
    <w:p w14:paraId="09A863D5">
      <w:pPr>
        <w:jc w:val="left"/>
        <w:rPr>
          <w:rFonts w:hint="eastAsia" w:ascii="仿宋" w:hAnsi="仿宋" w:eastAsia="仿宋" w:cs="仿宋"/>
          <w:color w:val="auto"/>
          <w:sz w:val="24"/>
        </w:rPr>
      </w:pPr>
      <w:r>
        <w:rPr>
          <w:rFonts w:hint="eastAsia" w:ascii="仿宋" w:hAnsi="仿宋" w:eastAsia="仿宋" w:cs="仿宋"/>
          <w:color w:val="auto"/>
          <w:sz w:val="24"/>
        </w:rPr>
        <w:t>图像镜像和旋转）等</w:t>
      </w:r>
    </w:p>
    <w:p w14:paraId="5F8D7CE2">
      <w:pPr>
        <w:jc w:val="left"/>
        <w:rPr>
          <w:rFonts w:hint="eastAsia" w:ascii="仿宋" w:hAnsi="仿宋" w:eastAsia="仿宋" w:cs="仿宋"/>
          <w:color w:val="auto"/>
          <w:sz w:val="24"/>
        </w:rPr>
      </w:pPr>
      <w:r>
        <w:rPr>
          <w:rFonts w:hint="eastAsia" w:ascii="仿宋" w:hAnsi="仿宋" w:eastAsia="仿宋" w:cs="仿宋"/>
          <w:color w:val="auto"/>
          <w:sz w:val="24"/>
        </w:rPr>
        <w:t>10. 外壳颜色/材质：白色/塑料</w:t>
      </w:r>
    </w:p>
    <w:p w14:paraId="688CB3EF">
      <w:pPr>
        <w:jc w:val="left"/>
        <w:rPr>
          <w:rFonts w:hint="eastAsia" w:ascii="仿宋" w:hAnsi="仿宋" w:eastAsia="仿宋" w:cs="仿宋"/>
          <w:color w:val="auto"/>
          <w:sz w:val="24"/>
        </w:rPr>
      </w:pPr>
      <w:r>
        <w:rPr>
          <w:rFonts w:hint="eastAsia" w:ascii="仿宋" w:hAnsi="仿宋" w:eastAsia="仿宋" w:cs="仿宋"/>
          <w:color w:val="auto"/>
          <w:sz w:val="24"/>
        </w:rPr>
        <w:t>11. 屏幕保护：原厂标配防护性、非反光PMMA保护罩</w:t>
      </w:r>
    </w:p>
    <w:p w14:paraId="4223240F">
      <w:pPr>
        <w:jc w:val="left"/>
        <w:rPr>
          <w:rFonts w:hint="eastAsia" w:ascii="仿宋" w:hAnsi="仿宋" w:eastAsia="仿宋" w:cs="仿宋"/>
          <w:color w:val="auto"/>
          <w:sz w:val="24"/>
        </w:rPr>
      </w:pPr>
      <w:r>
        <w:rPr>
          <w:rFonts w:hint="eastAsia" w:ascii="仿宋" w:hAnsi="仿宋" w:eastAsia="仿宋" w:cs="仿宋"/>
          <w:color w:val="auto"/>
          <w:sz w:val="24"/>
        </w:rPr>
        <w:t>12. 视频信号输出接口类型：以下视频信号输出接口为标准配置</w:t>
      </w:r>
    </w:p>
    <w:p w14:paraId="718E0688">
      <w:pPr>
        <w:jc w:val="left"/>
        <w:rPr>
          <w:rFonts w:hint="eastAsia" w:ascii="仿宋" w:hAnsi="仿宋" w:eastAsia="仿宋" w:cs="仿宋"/>
          <w:color w:val="auto"/>
          <w:sz w:val="24"/>
        </w:rPr>
      </w:pPr>
      <w:r>
        <w:rPr>
          <w:rFonts w:hint="eastAsia" w:ascii="仿宋" w:hAnsi="仿宋" w:eastAsia="仿宋" w:cs="仿宋"/>
          <w:color w:val="auto"/>
          <w:sz w:val="24"/>
        </w:rPr>
        <w:t xml:space="preserve">- 1xDVI  </w:t>
      </w:r>
    </w:p>
    <w:p w14:paraId="369925CD">
      <w:pPr>
        <w:jc w:val="left"/>
        <w:rPr>
          <w:rFonts w:hint="eastAsia" w:ascii="仿宋" w:hAnsi="仿宋" w:eastAsia="仿宋" w:cs="仿宋"/>
          <w:color w:val="auto"/>
          <w:sz w:val="24"/>
        </w:rPr>
      </w:pPr>
      <w:r>
        <w:rPr>
          <w:rFonts w:hint="eastAsia" w:ascii="仿宋" w:hAnsi="仿宋" w:eastAsia="仿宋" w:cs="仿宋"/>
          <w:color w:val="auto"/>
          <w:sz w:val="24"/>
        </w:rPr>
        <w:t xml:space="preserve">- 2x12G-SDI </w:t>
      </w:r>
    </w:p>
    <w:p w14:paraId="178E1593">
      <w:pPr>
        <w:jc w:val="left"/>
        <w:rPr>
          <w:rFonts w:hint="eastAsia" w:ascii="仿宋" w:hAnsi="仿宋" w:eastAsia="仿宋" w:cs="仿宋"/>
          <w:color w:val="auto"/>
          <w:sz w:val="24"/>
        </w:rPr>
      </w:pPr>
      <w:r>
        <w:rPr>
          <w:rFonts w:hint="eastAsia" w:ascii="仿宋" w:hAnsi="仿宋" w:eastAsia="仿宋" w:cs="仿宋"/>
          <w:color w:val="auto"/>
          <w:sz w:val="24"/>
        </w:rPr>
        <w:t>13. 显示器免费保修期：3年</w:t>
      </w:r>
    </w:p>
    <w:p w14:paraId="45364030">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医用台车1台</w:t>
      </w:r>
    </w:p>
    <w:p w14:paraId="08E21383">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三层，与摄像系统配套</w:t>
      </w:r>
    </w:p>
    <w:p w14:paraId="249D8CEF">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分体式宫腔镜1套</w:t>
      </w:r>
    </w:p>
    <w:p w14:paraId="63156381">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包含内鞘外鞘，取环钳，活检钳，组织剪，异物钳，组织钳等基础器械，可高温高压消毒。镜子光距20mm，视场角85°，照度≥1500lx，分辨率≥9.361p/mm，有效景深范围3~50mm。</w:t>
      </w:r>
    </w:p>
    <w:p w14:paraId="2674AB0C">
      <w:pPr>
        <w:jc w:val="left"/>
        <w:rPr>
          <w:rFonts w:hint="eastAsia" w:ascii="仿宋" w:hAnsi="仿宋" w:eastAsia="仿宋" w:cs="仿宋"/>
          <w:color w:val="auto"/>
          <w:sz w:val="24"/>
        </w:rPr>
      </w:pPr>
    </w:p>
    <w:p w14:paraId="0CDFEED9">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医用膨宫机1台</w:t>
      </w:r>
    </w:p>
    <w:p w14:paraId="2E4F7517">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rPr>
        <w:t>压强可调50mmHg~410mmHg，流量可调0.1L/min-1L/min，具备过压减压功能，当实际压强大于设置压强10mmHg时，内窥镜膨腔泵自动反转泄压。</w:t>
      </w:r>
    </w:p>
    <w:p w14:paraId="49A21164">
      <w:pPr>
        <w:jc w:val="left"/>
        <w:rPr>
          <w:rFonts w:hint="eastAsia" w:ascii="仿宋" w:hAnsi="仿宋" w:eastAsia="仿宋" w:cs="仿宋"/>
          <w:color w:val="auto"/>
          <w:sz w:val="24"/>
        </w:rPr>
      </w:pPr>
    </w:p>
    <w:p w14:paraId="1B481FC6">
      <w:pPr>
        <w:numPr>
          <w:ilvl w:val="0"/>
          <w:numId w:val="7"/>
        </w:numPr>
        <w:jc w:val="left"/>
        <w:rPr>
          <w:rFonts w:hint="eastAsia" w:ascii="仿宋" w:hAnsi="仿宋" w:eastAsia="仿宋" w:cs="仿宋"/>
          <w:color w:val="auto"/>
          <w:sz w:val="24"/>
        </w:rPr>
      </w:pPr>
      <w:r>
        <w:rPr>
          <w:rFonts w:hint="eastAsia" w:ascii="仿宋" w:hAnsi="仿宋" w:eastAsia="仿宋" w:cs="仿宋"/>
          <w:color w:val="auto"/>
          <w:sz w:val="24"/>
        </w:rPr>
        <w:t>宫腔镜用高清智能工作站1套</w:t>
      </w:r>
    </w:p>
    <w:p w14:paraId="16204FBB">
      <w:pPr>
        <w:numPr>
          <w:ilvl w:val="255"/>
          <w:numId w:val="0"/>
        </w:numPr>
        <w:jc w:val="left"/>
        <w:rPr>
          <w:rFonts w:hint="eastAsia" w:ascii="仿宋" w:hAnsi="仿宋" w:eastAsia="仿宋" w:cs="仿宋"/>
          <w:color w:val="auto"/>
          <w:sz w:val="24"/>
        </w:rPr>
      </w:pPr>
      <w:r>
        <w:rPr>
          <w:rFonts w:hint="eastAsia" w:ascii="仿宋" w:hAnsi="仿宋" w:eastAsia="仿宋" w:cs="仿宋"/>
          <w:color w:val="auto"/>
          <w:sz w:val="24"/>
          <w:lang w:val="en-US" w:eastAsia="zh-CN"/>
        </w:rPr>
        <w:t>工作站</w:t>
      </w:r>
      <w:r>
        <w:rPr>
          <w:rFonts w:hint="eastAsia" w:ascii="仿宋" w:hAnsi="仿宋" w:eastAsia="仿宋" w:cs="仿宋"/>
          <w:color w:val="auto"/>
          <w:sz w:val="24"/>
        </w:rPr>
        <w:t>(≥8G只读内存，≥256固态硬盘），1TB硬盘存储，显示器≥22英寸，彩色打印机。</w:t>
      </w:r>
    </w:p>
    <w:p w14:paraId="4B9657D4">
      <w:pPr>
        <w:spacing w:line="360" w:lineRule="auto"/>
        <w:jc w:val="left"/>
        <w:rPr>
          <w:rFonts w:hint="eastAsia" w:ascii="仿宋" w:hAnsi="仿宋" w:eastAsia="仿宋" w:cs="仿宋"/>
          <w:b/>
          <w:color w:val="auto"/>
          <w:sz w:val="24"/>
          <w:szCs w:val="24"/>
        </w:rPr>
      </w:pPr>
    </w:p>
    <w:p w14:paraId="537BC431">
      <w:pPr>
        <w:spacing w:line="360" w:lineRule="auto"/>
        <w:ind w:left="0" w:leftChars="0" w:firstLine="0"/>
        <w:jc w:val="left"/>
        <w:rPr>
          <w:rFonts w:hint="eastAsia" w:ascii="仿宋" w:hAnsi="仿宋" w:eastAsia="仿宋" w:cs="仿宋"/>
          <w:b/>
          <w:color w:val="auto"/>
          <w:sz w:val="24"/>
          <w:szCs w:val="24"/>
        </w:rPr>
      </w:pPr>
      <w:r>
        <w:rPr>
          <w:rFonts w:hint="eastAsia" w:ascii="仿宋" w:hAnsi="仿宋" w:eastAsia="仿宋" w:cs="仿宋"/>
          <w:b/>
          <w:color w:val="auto"/>
          <w:sz w:val="24"/>
          <w:szCs w:val="24"/>
        </w:rPr>
        <w:t>售后服务</w:t>
      </w:r>
    </w:p>
    <w:p w14:paraId="0EF829D8">
      <w:pPr>
        <w:spacing w:line="360" w:lineRule="auto"/>
        <w:ind w:left="0" w:leftChars="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1、质保期：产品自安装调试验收之日起5年。厂家负责终生维护。并进行每年2次的免费保养服务。</w:t>
      </w:r>
    </w:p>
    <w:p w14:paraId="6A11A60E">
      <w:pPr>
        <w:spacing w:line="360" w:lineRule="auto"/>
        <w:ind w:left="0" w:leftChars="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2、开机率≥95%，设备发生故障，工程师12 小时内到达现场，24 小时内解决问题，否则提供周转用设备，不耽误院方的正常工作。</w:t>
      </w:r>
    </w:p>
    <w:p w14:paraId="37944FCE">
      <w:pPr>
        <w:spacing w:line="360" w:lineRule="auto"/>
        <w:ind w:left="0" w:leftChars="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3、在中国境内有相应的零配件保税库，保证10年以上的供应期。并以优惠的价格提供零配件及消耗品，保证常用消耗品在</w:t>
      </w:r>
      <w:r>
        <w:rPr>
          <w:rFonts w:hint="eastAsia" w:ascii="仿宋" w:hAnsi="仿宋" w:eastAsia="仿宋" w:cs="仿宋"/>
          <w:color w:val="auto"/>
          <w:sz w:val="24"/>
          <w:szCs w:val="24"/>
          <w:lang w:val="en-US" w:eastAsia="zh-CN"/>
        </w:rPr>
        <w:t>服务地</w:t>
      </w:r>
      <w:r>
        <w:rPr>
          <w:rFonts w:hint="eastAsia" w:ascii="仿宋" w:hAnsi="仿宋" w:eastAsia="仿宋" w:cs="仿宋"/>
          <w:color w:val="auto"/>
          <w:sz w:val="24"/>
          <w:szCs w:val="24"/>
        </w:rPr>
        <w:t>有现货。</w:t>
      </w:r>
    </w:p>
    <w:p w14:paraId="1A7C2FE6">
      <w:pPr>
        <w:spacing w:line="360" w:lineRule="auto"/>
        <w:ind w:left="0" w:leftChars="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4、设备到货后，卖方派有经验的专家来医院进行安装、调试及试运行，正常运行后卖方工程技术人员应出具合格数据，供买方验收、备案。</w:t>
      </w:r>
    </w:p>
    <w:p w14:paraId="1CE71446">
      <w:pPr>
        <w:spacing w:line="360" w:lineRule="auto"/>
        <w:ind w:left="0" w:leftChars="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5、工程技术人员到院培训，并负责对买方技术人员、操作人员进行免费技术培训，内容包括设备操作、维护、及简单的维修，直至技术人员、操作人员能熟练掌握为止。</w:t>
      </w:r>
    </w:p>
    <w:p w14:paraId="2332AB4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6、卖方应提供有关设备性能主机、附件的清单及分项报价；为便于设备操作的任何其他附件都应列出，并提供分项报价</w:t>
      </w:r>
    </w:p>
    <w:p w14:paraId="7CC54891">
      <w:pPr>
        <w:spacing w:line="360" w:lineRule="auto"/>
        <w:ind w:left="0" w:leftChars="0" w:firstLine="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7、设备升级时，卖方应优先免费为买方提供升级软件。</w:t>
      </w:r>
    </w:p>
    <w:p w14:paraId="585C4FA0">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7A251F69">
      <w:pPr>
        <w:numPr>
          <w:ilvl w:val="0"/>
          <w:numId w:val="9"/>
        </w:numPr>
        <w:spacing w:line="360" w:lineRule="auto"/>
        <w:jc w:val="center"/>
        <w:outlineLvl w:val="0"/>
        <w:rPr>
          <w:rFonts w:hint="eastAsia" w:ascii="仿宋" w:hAnsi="仿宋" w:eastAsia="仿宋" w:cs="仿宋"/>
          <w:b/>
          <w:sz w:val="32"/>
          <w:szCs w:val="32"/>
        </w:rPr>
      </w:pPr>
      <w:r>
        <w:rPr>
          <w:rFonts w:hint="eastAsia"/>
          <w:lang w:val="en-US" w:eastAsia="zh-CN"/>
        </w:rPr>
        <w:t xml:space="preserve"> </w:t>
      </w:r>
      <w:r>
        <w:rPr>
          <w:rFonts w:hint="eastAsia" w:ascii="仿宋" w:hAnsi="仿宋" w:eastAsia="仿宋" w:cs="仿宋"/>
          <w:b/>
          <w:sz w:val="32"/>
          <w:szCs w:val="32"/>
        </w:rPr>
        <w:t xml:space="preserve">  </w:t>
      </w:r>
      <w:bookmarkStart w:id="317" w:name="_Toc18163"/>
      <w:r>
        <w:rPr>
          <w:rFonts w:hint="eastAsia" w:ascii="仿宋" w:hAnsi="仿宋" w:eastAsia="仿宋" w:cs="仿宋"/>
          <w:b/>
          <w:sz w:val="32"/>
          <w:szCs w:val="32"/>
        </w:rPr>
        <w:t>拟签订的合同文本</w:t>
      </w:r>
      <w:bookmarkEnd w:id="317"/>
    </w:p>
    <w:p w14:paraId="6F57C2D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 </w:t>
      </w:r>
    </w:p>
    <w:p w14:paraId="0E0F3B5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为更大力度激发市场活力和社会创造力，增强发展动力，按照《北京市全面优化营 </w:t>
      </w:r>
    </w:p>
    <w:p w14:paraId="05DE34D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商环境助力企业高质量发展实施方案》（京政办发〔2023〕8 号）部署，进一步加强 </w:t>
      </w:r>
    </w:p>
    <w:p w14:paraId="3A825F5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政府采购合同线上融资“一站式” 服务（以下简称 “政采贷” ），北京市财政局、中国人民银行营业管理部联合发布《关于推进政府采购合同线上融资有关工作的通知》（京财采 购〔2023〕637 号）。有需求的供应商，可按上述通知要求办理“政采贷”。 </w:t>
      </w:r>
    </w:p>
    <w:p w14:paraId="5ED7C9B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合同类型按照民法典规定的典型合同类别，结合采购标的的实际情况确定。合同文 </w:t>
      </w:r>
    </w:p>
    <w:p w14:paraId="5E760C3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本应当符合民法典及《政府采购需求管理办法》（财库〔2021〕22 号）的要求，包含 </w:t>
      </w:r>
    </w:p>
    <w:p w14:paraId="6219971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法定必备条款和采购需求的所有内容，并至少包括以下内容：标的名称，采购标的质量、 </w:t>
      </w:r>
    </w:p>
    <w:p w14:paraId="1BEF6FF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数量（规模），履行时间（期限）、地点和方式，包装方式，价款或者报酬、付款进度 </w:t>
      </w:r>
    </w:p>
    <w:p w14:paraId="708DEBD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安排、资金支付方式，验收、交付标准和方法，质量保修范围和保修期，违约责任与解 </w:t>
      </w:r>
    </w:p>
    <w:p w14:paraId="0119EF5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决争议的方法等。 </w:t>
      </w:r>
    </w:p>
    <w:p w14:paraId="34AEEBF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合同条款中应规定，乙方完全遵守《中华人民共和国妇女权益保障法》中关于“劳动和社会保障权益”的有关要求。 </w:t>
      </w:r>
    </w:p>
    <w:p w14:paraId="4E47330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 对于通过预留采购项目、预留专门采购包、要求以联合体形式参加或者合同分包等 </w:t>
      </w:r>
    </w:p>
    <w:p w14:paraId="09C0FAE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措施签订的采购合同，应当明确标注本合同为中小企业预留合同。其中，要求以联合体 </w:t>
      </w:r>
    </w:p>
    <w:p w14:paraId="7C6B635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形式参加采购活动或者合同分包的，应当将联合协议或者分包意向协议作为采购合同的 </w:t>
      </w:r>
    </w:p>
    <w:p w14:paraId="3DDD914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组成部分。 </w:t>
      </w:r>
    </w:p>
    <w:p w14:paraId="72FF6C1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 政府采购合同设定首付款支付方式的，首付款支付比例原则上不低于合同金额的 </w:t>
      </w:r>
    </w:p>
    <w:p w14:paraId="77BFFBF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30%；对于中小企业，首付款支付比例原则上不低于合同金额的 50%。 </w:t>
      </w:r>
    </w:p>
    <w:p w14:paraId="19E5C60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 政府采购合同应当约定资金支付的方式、时间和条件，明确逾期支付资金的违约责 </w:t>
      </w:r>
    </w:p>
    <w:p w14:paraId="276EF42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任。对于满足合同约定支付条件的，采购人应当自收到发票后 30 日内将资金支付到合 </w:t>
      </w:r>
    </w:p>
    <w:p w14:paraId="023737F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同约定的供应商账户，不得以机构变动、人员更替、政策调整等为由延迟付款，不得将 </w:t>
      </w:r>
    </w:p>
    <w:p w14:paraId="48E8ECB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采购文件和合同中未规定的义务作为向供应商付款的条件。 </w:t>
      </w:r>
    </w:p>
    <w:p w14:paraId="5B2162A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 采购文件对商品包装和快递包装提出具体要求的，政府采购合同应当载明对政府采 </w:t>
      </w:r>
    </w:p>
    <w:p w14:paraId="7E9C706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购供应商提供产品及相关快递服务的具体包装要求和履约验收相关条款，必要时要求中 </w:t>
      </w:r>
    </w:p>
    <w:p w14:paraId="6969B6D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标、成交供应商在履约验收环节出具检测报告。 </w:t>
      </w:r>
    </w:p>
    <w:p w14:paraId="41AA901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8. 当采购项目涉及数据中心相关设备、运维服务时，采购需求应当符合《绿色数据中北京市政府采购项目公开招标文件示范文本 心政府采购需求标准（试行）》（财库〔2023〕7 号）的有关要求，并在合同中明确对相关指标的验收方式和违约责任。 </w:t>
      </w:r>
    </w:p>
    <w:p w14:paraId="787C37B2">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4C0DC3E9">
      <w:pPr>
        <w:widowControl/>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br w:type="page"/>
      </w:r>
    </w:p>
    <w:p w14:paraId="12E15EEB">
      <w:pPr>
        <w:widowControl/>
        <w:spacing w:line="360" w:lineRule="auto"/>
        <w:jc w:val="center"/>
        <w:rPr>
          <w:rFonts w:ascii="仿宋" w:hAnsi="仿宋" w:eastAsia="仿宋" w:cs="仿宋"/>
          <w:b/>
          <w:color w:val="000000"/>
          <w:sz w:val="24"/>
        </w:rPr>
      </w:pPr>
      <w:r>
        <w:rPr>
          <w:rFonts w:hint="eastAsia" w:ascii="仿宋" w:hAnsi="仿宋" w:eastAsia="仿宋" w:cs="仿宋"/>
          <w:b/>
          <w:color w:val="000000"/>
          <w:sz w:val="24"/>
        </w:rPr>
        <w:t>（最终合同条款以采购人审核后版本为准）</w:t>
      </w:r>
    </w:p>
    <w:p w14:paraId="1B4930A5">
      <w:pPr>
        <w:spacing w:line="360" w:lineRule="auto"/>
        <w:ind w:left="1080" w:leftChars="257" w:hanging="540"/>
        <w:jc w:val="center"/>
        <w:rPr>
          <w:rFonts w:ascii="仿宋" w:hAnsi="仿宋" w:eastAsia="仿宋" w:cs="仿宋"/>
          <w:b/>
          <w:kern w:val="44"/>
          <w:sz w:val="24"/>
        </w:rPr>
      </w:pPr>
      <w:r>
        <w:rPr>
          <w:rFonts w:hint="eastAsia" w:ascii="仿宋" w:hAnsi="仿宋" w:eastAsia="仿宋" w:cs="仿宋"/>
          <w:b/>
          <w:kern w:val="44"/>
          <w:sz w:val="24"/>
        </w:rPr>
        <w:t>（货物类）</w:t>
      </w:r>
    </w:p>
    <w:p w14:paraId="2A3DC36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18" w:name="_Toc210355680"/>
      <w:r>
        <w:rPr>
          <w:rFonts w:hint="eastAsia" w:ascii="仿宋" w:hAnsi="仿宋" w:eastAsia="仿宋" w:cs="仿宋"/>
          <w:sz w:val="24"/>
          <w:szCs w:val="24"/>
          <w:highlight w:val="none"/>
        </w:rPr>
        <w:t>采购合同格式</w:t>
      </w:r>
      <w:bookmarkEnd w:id="318"/>
    </w:p>
    <w:p w14:paraId="166A7D38">
      <w:pPr>
        <w:spacing w:before="120" w:line="360" w:lineRule="auto"/>
        <w:rPr>
          <w:rFonts w:hint="eastAsia" w:ascii="仿宋" w:hAnsi="仿宋" w:eastAsia="仿宋" w:cs="仿宋"/>
          <w:sz w:val="24"/>
          <w:highlight w:val="none"/>
        </w:rPr>
      </w:pPr>
    </w:p>
    <w:p w14:paraId="7F771D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35944224">
      <w:pPr>
        <w:spacing w:before="120" w:line="360" w:lineRule="auto"/>
        <w:rPr>
          <w:rFonts w:hint="eastAsia" w:ascii="仿宋" w:hAnsi="仿宋" w:eastAsia="仿宋" w:cs="仿宋"/>
          <w:sz w:val="24"/>
          <w:highlight w:val="none"/>
        </w:rPr>
      </w:pPr>
    </w:p>
    <w:p w14:paraId="17D1ED55">
      <w:pPr>
        <w:spacing w:before="120" w:line="360" w:lineRule="auto"/>
        <w:rPr>
          <w:rFonts w:hint="eastAsia" w:ascii="仿宋" w:hAnsi="仿宋" w:eastAsia="仿宋" w:cs="仿宋"/>
          <w:sz w:val="24"/>
          <w:highlight w:val="none"/>
        </w:rPr>
      </w:pPr>
    </w:p>
    <w:p w14:paraId="45A24AF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采购合同（货物类）</w:t>
      </w:r>
    </w:p>
    <w:p w14:paraId="3A406CB3">
      <w:pPr>
        <w:spacing w:before="120" w:line="360" w:lineRule="auto"/>
        <w:rPr>
          <w:rFonts w:hint="eastAsia" w:ascii="仿宋" w:hAnsi="仿宋" w:eastAsia="仿宋" w:cs="仿宋"/>
          <w:sz w:val="24"/>
          <w:highlight w:val="none"/>
        </w:rPr>
      </w:pPr>
    </w:p>
    <w:p w14:paraId="4E2D3316">
      <w:pPr>
        <w:spacing w:before="120" w:line="360" w:lineRule="auto"/>
        <w:rPr>
          <w:rFonts w:hint="eastAsia" w:ascii="仿宋" w:hAnsi="仿宋" w:eastAsia="仿宋" w:cs="仿宋"/>
          <w:sz w:val="24"/>
          <w:highlight w:val="none"/>
        </w:rPr>
      </w:pPr>
    </w:p>
    <w:p w14:paraId="36F5D654">
      <w:pPr>
        <w:spacing w:before="120" w:line="360" w:lineRule="auto"/>
        <w:ind w:left="144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503ABCDD">
      <w:pPr>
        <w:spacing w:before="120" w:line="360" w:lineRule="auto"/>
        <w:rPr>
          <w:rFonts w:hint="eastAsia" w:ascii="仿宋" w:hAnsi="仿宋" w:eastAsia="仿宋" w:cs="仿宋"/>
          <w:sz w:val="24"/>
          <w:highlight w:val="none"/>
        </w:rPr>
      </w:pPr>
    </w:p>
    <w:p w14:paraId="24683CA4">
      <w:pPr>
        <w:spacing w:before="120" w:line="360" w:lineRule="auto"/>
        <w:ind w:left="1440"/>
        <w:rPr>
          <w:rFonts w:hint="eastAsia" w:ascii="仿宋" w:hAnsi="仿宋" w:eastAsia="仿宋" w:cs="仿宋"/>
          <w:sz w:val="24"/>
          <w:highlight w:val="none"/>
          <w:u w:val="single"/>
        </w:rPr>
      </w:pPr>
      <w:r>
        <w:rPr>
          <w:rFonts w:hint="eastAsia" w:ascii="仿宋" w:hAnsi="仿宋" w:eastAsia="仿宋" w:cs="仿宋"/>
          <w:sz w:val="24"/>
          <w:highlight w:val="none"/>
        </w:rPr>
        <w:t>货物名称：</w:t>
      </w:r>
      <w:r>
        <w:rPr>
          <w:rFonts w:hint="eastAsia" w:ascii="仿宋" w:hAnsi="仿宋" w:eastAsia="仿宋" w:cs="仿宋"/>
          <w:sz w:val="24"/>
          <w:highlight w:val="none"/>
          <w:u w:val="single"/>
        </w:rPr>
        <w:t xml:space="preserve">                                    </w:t>
      </w:r>
    </w:p>
    <w:p w14:paraId="14A18EA1">
      <w:pPr>
        <w:spacing w:before="120" w:line="360" w:lineRule="auto"/>
        <w:rPr>
          <w:rFonts w:hint="eastAsia" w:ascii="仿宋" w:hAnsi="仿宋" w:eastAsia="仿宋" w:cs="仿宋"/>
          <w:sz w:val="24"/>
          <w:highlight w:val="none"/>
        </w:rPr>
      </w:pPr>
    </w:p>
    <w:p w14:paraId="20A62D33">
      <w:pPr>
        <w:spacing w:before="120" w:line="360" w:lineRule="auto"/>
        <w:rPr>
          <w:rFonts w:hint="eastAsia" w:ascii="仿宋" w:hAnsi="仿宋" w:eastAsia="仿宋" w:cs="仿宋"/>
          <w:sz w:val="24"/>
          <w:highlight w:val="none"/>
        </w:rPr>
      </w:pPr>
    </w:p>
    <w:p w14:paraId="41353639">
      <w:pPr>
        <w:spacing w:before="120" w:line="360" w:lineRule="auto"/>
        <w:ind w:left="1440"/>
        <w:rPr>
          <w:rFonts w:hint="eastAsia" w:ascii="仿宋" w:hAnsi="仿宋" w:eastAsia="仿宋" w:cs="仿宋"/>
          <w:sz w:val="24"/>
          <w:highlight w:val="none"/>
        </w:rPr>
      </w:pPr>
      <w:r>
        <w:rPr>
          <w:rFonts w:hint="eastAsia" w:ascii="仿宋" w:hAnsi="仿宋" w:eastAsia="仿宋" w:cs="仿宋"/>
          <w:sz w:val="24"/>
          <w:highlight w:val="none"/>
        </w:rPr>
        <w:t>买　　方：</w:t>
      </w:r>
      <w:r>
        <w:rPr>
          <w:rFonts w:hint="eastAsia" w:ascii="仿宋" w:hAnsi="仿宋" w:eastAsia="仿宋" w:cs="仿宋"/>
          <w:sz w:val="24"/>
          <w:highlight w:val="none"/>
          <w:u w:val="single"/>
        </w:rPr>
        <w:t xml:space="preserve">                                    </w:t>
      </w:r>
    </w:p>
    <w:p w14:paraId="6A310A4D">
      <w:pPr>
        <w:pStyle w:val="21"/>
        <w:spacing w:before="120" w:line="360" w:lineRule="auto"/>
        <w:rPr>
          <w:rFonts w:hint="eastAsia" w:ascii="仿宋" w:hAnsi="仿宋" w:eastAsia="仿宋" w:cs="仿宋"/>
          <w:sz w:val="24"/>
          <w:szCs w:val="24"/>
          <w:highlight w:val="none"/>
        </w:rPr>
      </w:pPr>
    </w:p>
    <w:p w14:paraId="7F0ABC01">
      <w:pPr>
        <w:spacing w:before="120" w:line="360" w:lineRule="auto"/>
        <w:ind w:left="1440"/>
        <w:rPr>
          <w:rFonts w:hint="eastAsia" w:ascii="仿宋" w:hAnsi="仿宋" w:eastAsia="仿宋" w:cs="仿宋"/>
          <w:sz w:val="24"/>
          <w:highlight w:val="none"/>
          <w:u w:val="single"/>
        </w:rPr>
      </w:pPr>
      <w:r>
        <w:rPr>
          <w:rFonts w:hint="eastAsia" w:ascii="仿宋" w:hAnsi="仿宋" w:eastAsia="仿宋" w:cs="仿宋"/>
          <w:sz w:val="24"/>
          <w:highlight w:val="none"/>
        </w:rPr>
        <w:t>卖　　方：</w:t>
      </w:r>
      <w:r>
        <w:rPr>
          <w:rFonts w:hint="eastAsia" w:ascii="仿宋" w:hAnsi="仿宋" w:eastAsia="仿宋" w:cs="仿宋"/>
          <w:sz w:val="24"/>
          <w:highlight w:val="none"/>
          <w:u w:val="single"/>
        </w:rPr>
        <w:t xml:space="preserve">                                    </w:t>
      </w:r>
    </w:p>
    <w:p w14:paraId="77748ADC">
      <w:pPr>
        <w:spacing w:before="120" w:line="360" w:lineRule="auto"/>
        <w:rPr>
          <w:rFonts w:hint="eastAsia" w:ascii="仿宋" w:hAnsi="仿宋" w:eastAsia="仿宋" w:cs="仿宋"/>
          <w:sz w:val="24"/>
          <w:highlight w:val="none"/>
        </w:rPr>
      </w:pPr>
    </w:p>
    <w:p w14:paraId="3FCF7FF5">
      <w:pPr>
        <w:spacing w:before="120" w:line="360" w:lineRule="auto"/>
        <w:rPr>
          <w:rFonts w:hint="eastAsia" w:ascii="仿宋" w:hAnsi="仿宋" w:eastAsia="仿宋" w:cs="仿宋"/>
          <w:sz w:val="24"/>
          <w:highlight w:val="none"/>
        </w:rPr>
      </w:pPr>
    </w:p>
    <w:p w14:paraId="0553DEFE">
      <w:pPr>
        <w:spacing w:before="120" w:line="360" w:lineRule="auto"/>
        <w:ind w:left="1438" w:leftChars="685"/>
        <w:rPr>
          <w:rFonts w:hint="eastAsia" w:ascii="仿宋" w:hAnsi="仿宋" w:eastAsia="仿宋" w:cs="仿宋"/>
          <w:sz w:val="24"/>
          <w:highlight w:val="none"/>
          <w:u w:val="single"/>
        </w:rPr>
      </w:pPr>
      <w:r>
        <w:rPr>
          <w:rFonts w:hint="eastAsia" w:ascii="仿宋" w:hAnsi="仿宋" w:eastAsia="仿宋" w:cs="仿宋"/>
          <w:sz w:val="24"/>
          <w:highlight w:val="none"/>
        </w:rPr>
        <w:t>签署日期：</w:t>
      </w:r>
      <w:r>
        <w:rPr>
          <w:rFonts w:hint="eastAsia" w:ascii="仿宋" w:hAnsi="仿宋" w:eastAsia="仿宋" w:cs="仿宋"/>
          <w:sz w:val="24"/>
          <w:highlight w:val="none"/>
          <w:u w:val="single"/>
        </w:rPr>
        <w:t xml:space="preserve">                                    </w:t>
      </w:r>
    </w:p>
    <w:p w14:paraId="06737B54">
      <w:pPr>
        <w:spacing w:before="120" w:line="360" w:lineRule="auto"/>
        <w:rPr>
          <w:rFonts w:hint="eastAsia" w:ascii="仿宋" w:hAnsi="仿宋" w:eastAsia="仿宋" w:cs="仿宋"/>
          <w:sz w:val="24"/>
          <w:highlight w:val="none"/>
          <w:u w:val="single"/>
        </w:rPr>
      </w:pPr>
    </w:p>
    <w:p w14:paraId="269309BD">
      <w:pPr>
        <w:spacing w:line="360" w:lineRule="auto"/>
        <w:jc w:val="center"/>
        <w:rPr>
          <w:rFonts w:hint="eastAsia" w:ascii="仿宋" w:hAnsi="仿宋" w:eastAsia="仿宋" w:cs="仿宋"/>
          <w:sz w:val="24"/>
          <w:szCs w:val="24"/>
          <w:highlight w:val="none"/>
        </w:rPr>
      </w:pPr>
    </w:p>
    <w:p w14:paraId="532E036F">
      <w:pPr>
        <w:spacing w:line="360" w:lineRule="auto"/>
        <w:jc w:val="center"/>
        <w:rPr>
          <w:rFonts w:hint="eastAsia" w:ascii="仿宋" w:hAnsi="仿宋" w:eastAsia="仿宋" w:cs="仿宋"/>
          <w:sz w:val="24"/>
          <w:szCs w:val="24"/>
          <w:highlight w:val="none"/>
        </w:rPr>
      </w:pPr>
    </w:p>
    <w:p w14:paraId="1A798B95">
      <w:pPr>
        <w:spacing w:line="360" w:lineRule="auto"/>
        <w:jc w:val="center"/>
        <w:rPr>
          <w:rFonts w:hint="eastAsia" w:ascii="仿宋" w:hAnsi="仿宋" w:eastAsia="仿宋" w:cs="仿宋"/>
          <w:sz w:val="24"/>
          <w:szCs w:val="24"/>
          <w:highlight w:val="none"/>
        </w:rPr>
      </w:pPr>
    </w:p>
    <w:p w14:paraId="788E1C58">
      <w:pPr>
        <w:spacing w:line="360" w:lineRule="auto"/>
        <w:jc w:val="center"/>
        <w:rPr>
          <w:rFonts w:hint="eastAsia" w:ascii="仿宋" w:hAnsi="仿宋" w:eastAsia="仿宋" w:cs="仿宋"/>
          <w:sz w:val="24"/>
          <w:szCs w:val="24"/>
          <w:highlight w:val="none"/>
        </w:rPr>
      </w:pPr>
    </w:p>
    <w:p w14:paraId="2662D31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  同  书</w:t>
      </w:r>
    </w:p>
    <w:p w14:paraId="4AADE50F">
      <w:pPr>
        <w:spacing w:line="360" w:lineRule="auto"/>
        <w:jc w:val="center"/>
        <w:rPr>
          <w:rFonts w:hint="eastAsia" w:ascii="仿宋" w:hAnsi="仿宋" w:eastAsia="仿宋" w:cs="仿宋"/>
          <w:sz w:val="24"/>
          <w:szCs w:val="24"/>
          <w:highlight w:val="none"/>
        </w:rPr>
      </w:pPr>
    </w:p>
    <w:p w14:paraId="6BBD8931">
      <w:pPr>
        <w:spacing w:line="480" w:lineRule="auto"/>
        <w:rPr>
          <w:rFonts w:hint="eastAsia" w:ascii="仿宋" w:hAnsi="仿宋" w:eastAsia="仿宋" w:cs="仿宋"/>
          <w:sz w:val="24"/>
          <w:highlight w:val="none"/>
        </w:rPr>
      </w:pPr>
      <w:r>
        <w:rPr>
          <w:rFonts w:hint="eastAsia" w:ascii="仿宋" w:hAnsi="仿宋" w:eastAsia="仿宋" w:cs="仿宋"/>
          <w:sz w:val="24"/>
          <w:highlight w:val="none"/>
        </w:rPr>
        <w:t xml:space="preserve">甲方（采购单位）：                     乙方（供货单位）：             </w:t>
      </w:r>
    </w:p>
    <w:p w14:paraId="78815720">
      <w:pPr>
        <w:spacing w:line="480" w:lineRule="auto"/>
        <w:rPr>
          <w:rFonts w:hint="eastAsia" w:ascii="仿宋" w:hAnsi="仿宋" w:eastAsia="仿宋" w:cs="仿宋"/>
          <w:sz w:val="24"/>
          <w:highlight w:val="none"/>
        </w:rPr>
      </w:pPr>
      <w:r>
        <w:rPr>
          <w:rFonts w:hint="eastAsia" w:ascii="仿宋" w:hAnsi="仿宋" w:eastAsia="仿宋" w:cs="仿宋"/>
          <w:sz w:val="24"/>
          <w:highlight w:val="none"/>
        </w:rPr>
        <w:t>地址：                                        地址：</w:t>
      </w:r>
    </w:p>
    <w:p w14:paraId="4F50AD6F">
      <w:pPr>
        <w:spacing w:line="480" w:lineRule="auto"/>
        <w:rPr>
          <w:rFonts w:hint="eastAsia" w:ascii="仿宋" w:hAnsi="仿宋" w:eastAsia="仿宋" w:cs="仿宋"/>
          <w:sz w:val="24"/>
          <w:highlight w:val="none"/>
        </w:rPr>
      </w:pPr>
      <w:r>
        <w:rPr>
          <w:rFonts w:hint="eastAsia" w:ascii="仿宋" w:hAnsi="仿宋" w:eastAsia="仿宋" w:cs="仿宋"/>
          <w:sz w:val="24"/>
          <w:highlight w:val="none"/>
        </w:rPr>
        <w:t>电话：                                         电话：           </w:t>
      </w:r>
    </w:p>
    <w:p w14:paraId="34E293FA">
      <w:pPr>
        <w:spacing w:line="480" w:lineRule="auto"/>
        <w:ind w:firstLine="540" w:firstLineChars="225"/>
        <w:rPr>
          <w:rFonts w:hint="eastAsia" w:ascii="仿宋" w:hAnsi="仿宋" w:eastAsia="仿宋" w:cs="仿宋"/>
          <w:sz w:val="24"/>
          <w:highlight w:val="none"/>
        </w:rPr>
      </w:pPr>
      <w:r>
        <w:rPr>
          <w:rFonts w:hint="eastAsia" w:ascii="仿宋" w:hAnsi="仿宋" w:eastAsia="仿宋" w:cs="仿宋"/>
          <w:sz w:val="24"/>
          <w:highlight w:val="none"/>
        </w:rPr>
        <w:t>北京市海淀区妇幼保健院政府采购项目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经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招标公司进行</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，招标编号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号。经评标委员会评定，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公司为中标供应商。根据招标结果及相关招投标文件，经甲乙双方协商一致，特订立本合同，供双方共同遵守：</w:t>
      </w:r>
    </w:p>
    <w:p w14:paraId="6A75E73C">
      <w:pPr>
        <w:spacing w:line="480" w:lineRule="auto"/>
        <w:rPr>
          <w:rFonts w:hint="eastAsia" w:ascii="仿宋" w:hAnsi="仿宋" w:eastAsia="仿宋" w:cs="仿宋"/>
          <w:b/>
          <w:sz w:val="24"/>
          <w:highlight w:val="none"/>
        </w:rPr>
      </w:pPr>
      <w:r>
        <w:rPr>
          <w:rFonts w:hint="eastAsia" w:ascii="仿宋" w:hAnsi="仿宋" w:eastAsia="仿宋" w:cs="仿宋"/>
          <w:b/>
          <w:sz w:val="24"/>
          <w:highlight w:val="none"/>
        </w:rPr>
        <w:t>一、合同文件</w:t>
      </w:r>
    </w:p>
    <w:p w14:paraId="5136038F">
      <w:pPr>
        <w:spacing w:line="480" w:lineRule="auto"/>
        <w:ind w:firstLine="720"/>
        <w:rPr>
          <w:rFonts w:hint="eastAsia" w:ascii="仿宋" w:hAnsi="仿宋" w:eastAsia="仿宋" w:cs="仿宋"/>
          <w:sz w:val="24"/>
          <w:highlight w:val="none"/>
        </w:rPr>
      </w:pPr>
      <w:r>
        <w:rPr>
          <w:rFonts w:hint="eastAsia" w:ascii="仿宋" w:hAnsi="仿宋" w:eastAsia="仿宋" w:cs="仿宋"/>
          <w:sz w:val="24"/>
          <w:highlight w:val="none"/>
        </w:rPr>
        <w:t>下列文件构成本合同的组成部分，应该认为是一个整体，彼此相互解释，相互补充。为便于解释，组成合同的多个文件的优先支配地位的次序如下：</w:t>
      </w:r>
    </w:p>
    <w:p w14:paraId="7AA3FDC6">
      <w:pPr>
        <w:spacing w:line="480" w:lineRule="auto"/>
        <w:ind w:firstLine="540"/>
        <w:rPr>
          <w:rFonts w:hint="eastAsia" w:ascii="仿宋" w:hAnsi="仿宋" w:eastAsia="仿宋" w:cs="仿宋"/>
          <w:sz w:val="24"/>
          <w:highlight w:val="none"/>
        </w:rPr>
      </w:pPr>
      <w:r>
        <w:rPr>
          <w:rFonts w:hint="eastAsia" w:ascii="仿宋" w:hAnsi="仿宋" w:eastAsia="仿宋" w:cs="仿宋"/>
          <w:sz w:val="24"/>
          <w:highlight w:val="none"/>
        </w:rPr>
        <w:t>a.</w:t>
      </w:r>
      <w:r>
        <w:rPr>
          <w:rFonts w:hint="eastAsia" w:ascii="仿宋" w:hAnsi="仿宋" w:eastAsia="仿宋" w:cs="仿宋"/>
          <w:sz w:val="24"/>
          <w:highlight w:val="none"/>
        </w:rPr>
        <w:tab/>
      </w:r>
      <w:r>
        <w:rPr>
          <w:rFonts w:hint="eastAsia" w:ascii="仿宋" w:hAnsi="仿宋" w:eastAsia="仿宋" w:cs="仿宋"/>
          <w:sz w:val="24"/>
          <w:highlight w:val="none"/>
        </w:rPr>
        <w:t>本合同书　</w:t>
      </w:r>
    </w:p>
    <w:p w14:paraId="0B7FD5F6">
      <w:pPr>
        <w:spacing w:line="480" w:lineRule="auto"/>
        <w:ind w:firstLine="540"/>
        <w:rPr>
          <w:rFonts w:hint="eastAsia" w:ascii="仿宋" w:hAnsi="仿宋" w:eastAsia="仿宋" w:cs="仿宋"/>
          <w:sz w:val="24"/>
          <w:highlight w:val="none"/>
        </w:rPr>
      </w:pPr>
      <w:r>
        <w:rPr>
          <w:rFonts w:hint="eastAsia" w:ascii="仿宋" w:hAnsi="仿宋" w:eastAsia="仿宋" w:cs="仿宋"/>
          <w:sz w:val="24"/>
          <w:highlight w:val="none"/>
        </w:rPr>
        <w:t>b.</w:t>
      </w:r>
      <w:r>
        <w:rPr>
          <w:rFonts w:hint="eastAsia" w:ascii="仿宋" w:hAnsi="仿宋" w:eastAsia="仿宋" w:cs="仿宋"/>
          <w:sz w:val="24"/>
          <w:highlight w:val="none"/>
        </w:rPr>
        <w:tab/>
      </w:r>
      <w:r>
        <w:rPr>
          <w:rFonts w:hint="eastAsia" w:ascii="仿宋" w:hAnsi="仿宋" w:eastAsia="仿宋" w:cs="仿宋"/>
          <w:sz w:val="24"/>
          <w:highlight w:val="none"/>
        </w:rPr>
        <w:t>中标通知书</w:t>
      </w:r>
    </w:p>
    <w:p w14:paraId="7840DBCC">
      <w:pPr>
        <w:spacing w:line="480" w:lineRule="auto"/>
        <w:ind w:firstLine="540"/>
        <w:rPr>
          <w:rFonts w:hint="eastAsia" w:ascii="仿宋" w:hAnsi="仿宋" w:eastAsia="仿宋" w:cs="仿宋"/>
          <w:sz w:val="24"/>
          <w:highlight w:val="none"/>
        </w:rPr>
      </w:pPr>
      <w:r>
        <w:rPr>
          <w:rFonts w:hint="eastAsia" w:ascii="仿宋" w:hAnsi="仿宋" w:eastAsia="仿宋" w:cs="仿宋"/>
          <w:sz w:val="24"/>
          <w:highlight w:val="none"/>
        </w:rPr>
        <w:t>c.</w:t>
      </w:r>
      <w:r>
        <w:rPr>
          <w:rFonts w:hint="eastAsia" w:ascii="仿宋" w:hAnsi="仿宋" w:eastAsia="仿宋" w:cs="仿宋"/>
          <w:sz w:val="24"/>
          <w:highlight w:val="none"/>
        </w:rPr>
        <w:tab/>
      </w:r>
      <w:r>
        <w:rPr>
          <w:rFonts w:hint="eastAsia" w:ascii="仿宋" w:hAnsi="仿宋" w:eastAsia="仿宋" w:cs="仿宋"/>
          <w:sz w:val="24"/>
          <w:highlight w:val="none"/>
        </w:rPr>
        <w:t>协议</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14:paraId="00DED666">
      <w:pPr>
        <w:spacing w:line="480" w:lineRule="auto"/>
        <w:ind w:firstLine="540"/>
        <w:rPr>
          <w:rFonts w:hint="eastAsia" w:ascii="仿宋" w:hAnsi="仿宋" w:eastAsia="仿宋" w:cs="仿宋"/>
          <w:sz w:val="24"/>
          <w:highlight w:val="none"/>
        </w:rPr>
      </w:pPr>
      <w:r>
        <w:rPr>
          <w:rFonts w:hint="eastAsia" w:ascii="仿宋" w:hAnsi="仿宋" w:eastAsia="仿宋" w:cs="仿宋"/>
          <w:sz w:val="24"/>
          <w:highlight w:val="none"/>
        </w:rPr>
        <w:t>d.</w:t>
      </w:r>
      <w:r>
        <w:rPr>
          <w:rFonts w:hint="eastAsia" w:ascii="仿宋" w:hAnsi="仿宋" w:eastAsia="仿宋" w:cs="仿宋"/>
          <w:sz w:val="24"/>
          <w:highlight w:val="none"/>
        </w:rPr>
        <w:tab/>
      </w:r>
      <w:r>
        <w:rPr>
          <w:rFonts w:hint="eastAsia" w:ascii="仿宋" w:hAnsi="仿宋" w:eastAsia="仿宋" w:cs="仿宋"/>
          <w:sz w:val="24"/>
          <w:highlight w:val="none"/>
        </w:rPr>
        <w:t>投标文件</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(含澄清文件)</w:t>
      </w:r>
    </w:p>
    <w:p w14:paraId="360B5386">
      <w:pPr>
        <w:spacing w:line="480" w:lineRule="auto"/>
        <w:ind w:firstLine="540"/>
        <w:rPr>
          <w:rFonts w:hint="eastAsia" w:ascii="仿宋" w:hAnsi="仿宋" w:eastAsia="仿宋" w:cs="仿宋"/>
          <w:sz w:val="24"/>
          <w:highlight w:val="none"/>
        </w:rPr>
      </w:pPr>
      <w:r>
        <w:rPr>
          <w:rFonts w:hint="eastAsia" w:ascii="仿宋" w:hAnsi="仿宋" w:eastAsia="仿宋" w:cs="仿宋"/>
          <w:sz w:val="24"/>
          <w:highlight w:val="none"/>
        </w:rPr>
        <w:t>e.</w:t>
      </w:r>
      <w:r>
        <w:rPr>
          <w:rFonts w:hint="eastAsia" w:ascii="仿宋" w:hAnsi="仿宋" w:eastAsia="仿宋" w:cs="仿宋"/>
          <w:sz w:val="24"/>
          <w:highlight w:val="none"/>
        </w:rPr>
        <w:tab/>
      </w:r>
      <w:r>
        <w:rPr>
          <w:rFonts w:hint="eastAsia" w:ascii="仿宋" w:hAnsi="仿宋" w:eastAsia="仿宋" w:cs="仿宋"/>
          <w:sz w:val="24"/>
          <w:highlight w:val="none"/>
        </w:rPr>
        <w:t>招标文件</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(含招标文件补充通知)</w:t>
      </w:r>
    </w:p>
    <w:p w14:paraId="71EEDCD0">
      <w:pPr>
        <w:spacing w:line="480" w:lineRule="auto"/>
        <w:rPr>
          <w:rFonts w:hint="eastAsia" w:ascii="仿宋" w:hAnsi="仿宋" w:eastAsia="仿宋" w:cs="仿宋"/>
          <w:sz w:val="24"/>
          <w:highlight w:val="none"/>
        </w:rPr>
      </w:pPr>
      <w:r>
        <w:rPr>
          <w:rFonts w:hint="eastAsia" w:ascii="仿宋" w:hAnsi="仿宋" w:eastAsia="仿宋" w:cs="仿宋"/>
          <w:sz w:val="24"/>
          <w:highlight w:val="none"/>
        </w:rPr>
        <w:t>二 、 甲方采购的物品内容和成交价格：(金额单位：人民币元)</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868"/>
        <w:gridCol w:w="986"/>
        <w:gridCol w:w="1534"/>
        <w:gridCol w:w="873"/>
        <w:gridCol w:w="1421"/>
      </w:tblGrid>
      <w:tr w14:paraId="0C35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14:paraId="79D2785C">
            <w:pPr>
              <w:keepNext w:val="0"/>
              <w:keepLines w:val="0"/>
              <w:suppressLineNumbers w:val="0"/>
              <w:spacing w:before="0" w:beforeAutospacing="0" w:after="0" w:afterAutospacing="0" w:line="48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产品名称</w:t>
            </w:r>
          </w:p>
        </w:tc>
        <w:tc>
          <w:tcPr>
            <w:tcW w:w="1420" w:type="dxa"/>
            <w:vAlign w:val="top"/>
          </w:tcPr>
          <w:p w14:paraId="3F40B735">
            <w:pPr>
              <w:keepNext w:val="0"/>
              <w:keepLines w:val="0"/>
              <w:suppressLineNumbers w:val="0"/>
              <w:spacing w:before="0" w:beforeAutospacing="0" w:after="0" w:afterAutospacing="0" w:line="48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868" w:type="dxa"/>
            <w:vAlign w:val="top"/>
          </w:tcPr>
          <w:p w14:paraId="149B5530">
            <w:pPr>
              <w:keepNext w:val="0"/>
              <w:keepLines w:val="0"/>
              <w:suppressLineNumbers w:val="0"/>
              <w:spacing w:before="0" w:beforeAutospacing="0" w:after="0" w:afterAutospacing="0" w:line="48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产地</w:t>
            </w:r>
          </w:p>
        </w:tc>
        <w:tc>
          <w:tcPr>
            <w:tcW w:w="986" w:type="dxa"/>
            <w:vAlign w:val="top"/>
          </w:tcPr>
          <w:p w14:paraId="779CC518">
            <w:pPr>
              <w:keepNext w:val="0"/>
              <w:keepLines w:val="0"/>
              <w:suppressLineNumbers w:val="0"/>
              <w:spacing w:before="0" w:beforeAutospacing="0" w:after="0" w:afterAutospacing="0" w:line="48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34" w:type="dxa"/>
            <w:vAlign w:val="top"/>
          </w:tcPr>
          <w:p w14:paraId="5C4BBC1F">
            <w:pPr>
              <w:keepNext w:val="0"/>
              <w:keepLines w:val="0"/>
              <w:suppressLineNumbers w:val="0"/>
              <w:spacing w:before="0" w:beforeAutospacing="0" w:after="0" w:afterAutospacing="0" w:line="48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成交价格</w:t>
            </w:r>
          </w:p>
        </w:tc>
        <w:tc>
          <w:tcPr>
            <w:tcW w:w="873" w:type="dxa"/>
            <w:vAlign w:val="top"/>
          </w:tcPr>
          <w:p w14:paraId="684C6724">
            <w:pPr>
              <w:keepNext w:val="0"/>
              <w:keepLines w:val="0"/>
              <w:suppressLineNumbers w:val="0"/>
              <w:spacing w:before="0" w:beforeAutospacing="0" w:after="0" w:afterAutospacing="0" w:line="48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421" w:type="dxa"/>
            <w:vAlign w:val="top"/>
          </w:tcPr>
          <w:p w14:paraId="068D6750">
            <w:pPr>
              <w:keepNext w:val="0"/>
              <w:keepLines w:val="0"/>
              <w:suppressLineNumbers w:val="0"/>
              <w:spacing w:before="0" w:beforeAutospacing="0" w:after="0" w:afterAutospacing="0" w:line="48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总价</w:t>
            </w:r>
          </w:p>
        </w:tc>
      </w:tr>
      <w:tr w14:paraId="580B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20" w:type="dxa"/>
            <w:vAlign w:val="top"/>
          </w:tcPr>
          <w:p w14:paraId="38B37A13">
            <w:pPr>
              <w:keepNext w:val="0"/>
              <w:keepLines w:val="0"/>
              <w:suppressLineNumbers w:val="0"/>
              <w:spacing w:before="0" w:beforeAutospacing="0" w:after="0" w:afterAutospacing="0" w:line="480" w:lineRule="auto"/>
              <w:ind w:left="0" w:right="0"/>
              <w:rPr>
                <w:rFonts w:hint="eastAsia" w:ascii="仿宋" w:hAnsi="仿宋" w:eastAsia="仿宋" w:cs="仿宋"/>
                <w:sz w:val="24"/>
                <w:highlight w:val="none"/>
              </w:rPr>
            </w:pPr>
          </w:p>
        </w:tc>
        <w:tc>
          <w:tcPr>
            <w:tcW w:w="1420" w:type="dxa"/>
            <w:vAlign w:val="top"/>
          </w:tcPr>
          <w:p w14:paraId="714B88AF">
            <w:pPr>
              <w:keepNext w:val="0"/>
              <w:keepLines w:val="0"/>
              <w:suppressLineNumbers w:val="0"/>
              <w:spacing w:before="0" w:beforeAutospacing="0" w:after="0" w:afterAutospacing="0" w:line="480" w:lineRule="auto"/>
              <w:ind w:left="0" w:right="0"/>
              <w:rPr>
                <w:rFonts w:hint="eastAsia" w:ascii="仿宋" w:hAnsi="仿宋" w:eastAsia="仿宋" w:cs="仿宋"/>
                <w:sz w:val="24"/>
                <w:highlight w:val="none"/>
              </w:rPr>
            </w:pPr>
          </w:p>
        </w:tc>
        <w:tc>
          <w:tcPr>
            <w:tcW w:w="868" w:type="dxa"/>
            <w:vAlign w:val="top"/>
          </w:tcPr>
          <w:p w14:paraId="21E16227">
            <w:pPr>
              <w:keepNext w:val="0"/>
              <w:keepLines w:val="0"/>
              <w:suppressLineNumbers w:val="0"/>
              <w:spacing w:before="0" w:beforeAutospacing="0" w:after="0" w:afterAutospacing="0" w:line="480" w:lineRule="auto"/>
              <w:ind w:left="0" w:right="0"/>
              <w:rPr>
                <w:rFonts w:hint="eastAsia" w:ascii="仿宋" w:hAnsi="仿宋" w:eastAsia="仿宋" w:cs="仿宋"/>
                <w:sz w:val="24"/>
                <w:highlight w:val="none"/>
              </w:rPr>
            </w:pPr>
          </w:p>
        </w:tc>
        <w:tc>
          <w:tcPr>
            <w:tcW w:w="986" w:type="dxa"/>
            <w:vAlign w:val="top"/>
          </w:tcPr>
          <w:p w14:paraId="69B8F988">
            <w:pPr>
              <w:keepNext w:val="0"/>
              <w:keepLines w:val="0"/>
              <w:suppressLineNumbers w:val="0"/>
              <w:spacing w:before="0" w:beforeAutospacing="0" w:after="0" w:afterAutospacing="0" w:line="480" w:lineRule="auto"/>
              <w:ind w:left="0" w:right="0"/>
              <w:rPr>
                <w:rFonts w:hint="eastAsia" w:ascii="仿宋" w:hAnsi="仿宋" w:eastAsia="仿宋" w:cs="仿宋"/>
                <w:sz w:val="24"/>
                <w:highlight w:val="none"/>
              </w:rPr>
            </w:pPr>
          </w:p>
        </w:tc>
        <w:tc>
          <w:tcPr>
            <w:tcW w:w="1534" w:type="dxa"/>
            <w:vAlign w:val="top"/>
          </w:tcPr>
          <w:p w14:paraId="4CC3F6CD">
            <w:pPr>
              <w:keepNext w:val="0"/>
              <w:keepLines w:val="0"/>
              <w:suppressLineNumbers w:val="0"/>
              <w:spacing w:before="0" w:beforeAutospacing="0" w:after="0" w:afterAutospacing="0" w:line="480" w:lineRule="auto"/>
              <w:ind w:left="0" w:right="0"/>
              <w:rPr>
                <w:rFonts w:hint="eastAsia" w:ascii="仿宋" w:hAnsi="仿宋" w:eastAsia="仿宋" w:cs="仿宋"/>
                <w:sz w:val="24"/>
                <w:highlight w:val="none"/>
              </w:rPr>
            </w:pPr>
          </w:p>
        </w:tc>
        <w:tc>
          <w:tcPr>
            <w:tcW w:w="873" w:type="dxa"/>
            <w:vAlign w:val="top"/>
          </w:tcPr>
          <w:p w14:paraId="29223143">
            <w:pPr>
              <w:keepNext w:val="0"/>
              <w:keepLines w:val="0"/>
              <w:suppressLineNumbers w:val="0"/>
              <w:spacing w:before="0" w:beforeAutospacing="0" w:after="0" w:afterAutospacing="0" w:line="480" w:lineRule="auto"/>
              <w:ind w:left="0" w:right="0"/>
              <w:rPr>
                <w:rFonts w:hint="eastAsia" w:ascii="仿宋" w:hAnsi="仿宋" w:eastAsia="仿宋" w:cs="仿宋"/>
                <w:sz w:val="24"/>
                <w:highlight w:val="none"/>
              </w:rPr>
            </w:pPr>
          </w:p>
        </w:tc>
        <w:tc>
          <w:tcPr>
            <w:tcW w:w="1421" w:type="dxa"/>
            <w:vAlign w:val="top"/>
          </w:tcPr>
          <w:p w14:paraId="020ED7B5">
            <w:pPr>
              <w:keepNext w:val="0"/>
              <w:keepLines w:val="0"/>
              <w:suppressLineNumbers w:val="0"/>
              <w:spacing w:before="0" w:beforeAutospacing="0" w:after="0" w:afterAutospacing="0" w:line="480" w:lineRule="auto"/>
              <w:ind w:left="0" w:right="0"/>
              <w:rPr>
                <w:rFonts w:hint="eastAsia" w:ascii="仿宋" w:hAnsi="仿宋" w:eastAsia="仿宋" w:cs="仿宋"/>
                <w:sz w:val="24"/>
                <w:highlight w:val="none"/>
              </w:rPr>
            </w:pPr>
          </w:p>
        </w:tc>
      </w:tr>
    </w:tbl>
    <w:p w14:paraId="108298C7">
      <w:pPr>
        <w:spacing w:line="480" w:lineRule="auto"/>
        <w:rPr>
          <w:rFonts w:hint="eastAsia" w:ascii="仿宋" w:hAnsi="仿宋" w:eastAsia="仿宋" w:cs="仿宋"/>
          <w:sz w:val="24"/>
          <w:highlight w:val="none"/>
        </w:rPr>
      </w:pPr>
      <w:r>
        <w:rPr>
          <w:rFonts w:hint="eastAsia" w:ascii="仿宋" w:hAnsi="仿宋" w:eastAsia="仿宋" w:cs="仿宋"/>
          <w:sz w:val="24"/>
          <w:highlight w:val="none"/>
        </w:rPr>
        <w:t>合计（大写）：</w:t>
      </w:r>
    </w:p>
    <w:p w14:paraId="3593B9E8">
      <w:pPr>
        <w:spacing w:line="480" w:lineRule="auto"/>
        <w:rPr>
          <w:rFonts w:hint="eastAsia" w:ascii="仿宋" w:hAnsi="仿宋" w:eastAsia="仿宋" w:cs="仿宋"/>
          <w:sz w:val="24"/>
          <w:highlight w:val="none"/>
        </w:rPr>
      </w:pPr>
      <w:r>
        <w:rPr>
          <w:rFonts w:hint="eastAsia" w:ascii="仿宋" w:hAnsi="仿宋" w:eastAsia="仿宋" w:cs="仿宋"/>
          <w:sz w:val="24"/>
          <w:highlight w:val="none"/>
        </w:rPr>
        <w:t>设备配置清单：详见合同附件。</w:t>
      </w:r>
    </w:p>
    <w:p w14:paraId="08A9019A">
      <w:pPr>
        <w:spacing w:line="480" w:lineRule="auto"/>
        <w:rPr>
          <w:rFonts w:hint="eastAsia" w:ascii="仿宋" w:hAnsi="仿宋" w:eastAsia="仿宋" w:cs="仿宋"/>
          <w:sz w:val="24"/>
          <w:highlight w:val="none"/>
        </w:rPr>
      </w:pPr>
      <w:r>
        <w:rPr>
          <w:rFonts w:hint="eastAsia" w:ascii="仿宋" w:hAnsi="仿宋" w:eastAsia="仿宋" w:cs="仿宋"/>
          <w:sz w:val="24"/>
          <w:highlight w:val="none"/>
        </w:rPr>
        <w:t>三、 物品的质量技术标准</w:t>
      </w:r>
    </w:p>
    <w:p w14:paraId="4854018D">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1、物品的质量技术标准按国家法律法规规定的标准、招标文件和乙方投标文件所要求的技术标准执行。</w:t>
      </w:r>
    </w:p>
    <w:p w14:paraId="480F2D98">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2、乙方保证所提供物品是由原产地生产的、全新的、未使用过的原装产品，否则甲方将按退货处理。</w:t>
      </w:r>
    </w:p>
    <w:p w14:paraId="633A3CBD">
      <w:pPr>
        <w:spacing w:line="480" w:lineRule="auto"/>
        <w:rPr>
          <w:rFonts w:hint="eastAsia" w:ascii="仿宋" w:hAnsi="仿宋" w:eastAsia="仿宋" w:cs="仿宋"/>
          <w:sz w:val="24"/>
          <w:highlight w:val="none"/>
        </w:rPr>
      </w:pPr>
      <w:r>
        <w:rPr>
          <w:rFonts w:hint="eastAsia" w:ascii="仿宋" w:hAnsi="仿宋" w:eastAsia="仿宋" w:cs="仿宋"/>
          <w:sz w:val="24"/>
          <w:highlight w:val="none"/>
        </w:rPr>
        <w:t>四、售后服务</w:t>
      </w:r>
    </w:p>
    <w:p w14:paraId="68CF2538">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1、乙方应按生产厂家的保修规定和投标文件说明的服务承诺做好免费保修等服务, 自产品验收合格开始之日起，免费保修期限</w:t>
      </w:r>
      <w:r>
        <w:rPr>
          <w:rFonts w:hint="eastAsia" w:ascii="仿宋" w:hAnsi="仿宋" w:eastAsia="仿宋" w:cs="仿宋"/>
          <w:sz w:val="24"/>
          <w:highlight w:val="none"/>
          <w:u w:val="single"/>
        </w:rPr>
        <w:t>          </w:t>
      </w:r>
      <w:r>
        <w:rPr>
          <w:rFonts w:hint="eastAsia" w:ascii="仿宋" w:hAnsi="仿宋" w:eastAsia="仿宋" w:cs="仿宋"/>
          <w:sz w:val="24"/>
          <w:highlight w:val="none"/>
        </w:rPr>
        <w:t> ；但属于正常合理的损耗应由甲方承担。</w:t>
      </w:r>
    </w:p>
    <w:p w14:paraId="45B8FFE1">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2、在正常使用的情况下，乙方保证所提供物品达到</w:t>
      </w:r>
      <w:r>
        <w:rPr>
          <w:rFonts w:hint="eastAsia" w:ascii="仿宋" w:hAnsi="仿宋" w:eastAsia="仿宋" w:cs="仿宋"/>
          <w:sz w:val="24"/>
          <w:highlight w:val="none"/>
          <w:u w:val="single"/>
        </w:rPr>
        <w:t>       </w:t>
      </w:r>
      <w:r>
        <w:rPr>
          <w:rFonts w:hint="eastAsia" w:ascii="仿宋" w:hAnsi="仿宋" w:eastAsia="仿宋" w:cs="仿宋"/>
          <w:sz w:val="24"/>
          <w:highlight w:val="none"/>
        </w:rPr>
        <w:t>年使用期限。</w:t>
      </w:r>
    </w:p>
    <w:p w14:paraId="078557A7">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3、设备发生故障时，乙方须派遣工程师在12小时内到达现场，24小时内解决问题。否则由乙方提供周转用设备，不能耽误甲方正常使用。</w:t>
      </w:r>
    </w:p>
    <w:p w14:paraId="2BC852AF">
      <w:pPr>
        <w:spacing w:line="480" w:lineRule="auto"/>
        <w:ind w:left="480" w:hanging="480" w:hangingChars="200"/>
        <w:rPr>
          <w:rFonts w:hint="eastAsia" w:ascii="仿宋" w:hAnsi="仿宋" w:eastAsia="仿宋" w:cs="仿宋"/>
          <w:sz w:val="24"/>
          <w:highlight w:val="none"/>
        </w:rPr>
      </w:pPr>
      <w:r>
        <w:rPr>
          <w:rFonts w:hint="eastAsia" w:ascii="仿宋" w:hAnsi="仿宋" w:eastAsia="仿宋" w:cs="仿宋"/>
          <w:sz w:val="24"/>
          <w:highlight w:val="none"/>
        </w:rPr>
        <w:t>五、 交付和验收</w:t>
      </w:r>
      <w:r>
        <w:rPr>
          <w:rFonts w:hint="eastAsia" w:ascii="仿宋" w:hAnsi="仿宋" w:eastAsia="仿宋" w:cs="仿宋"/>
          <w:sz w:val="24"/>
          <w:highlight w:val="none"/>
        </w:rPr>
        <w:br w:type="textWrapping"/>
      </w:r>
      <w:r>
        <w:rPr>
          <w:rFonts w:hint="eastAsia" w:ascii="仿宋" w:hAnsi="仿宋" w:eastAsia="仿宋" w:cs="仿宋"/>
          <w:sz w:val="24"/>
          <w:highlight w:val="none"/>
        </w:rPr>
        <w:t>1、交付时间：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p>
    <w:p w14:paraId="2DE3360B">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2、交付地点：</w:t>
      </w:r>
      <w:r>
        <w:rPr>
          <w:rFonts w:hint="eastAsia" w:ascii="仿宋" w:hAnsi="仿宋" w:eastAsia="仿宋" w:cs="仿宋"/>
          <w:sz w:val="24"/>
          <w:highlight w:val="none"/>
          <w:u w:val="single"/>
        </w:rPr>
        <w:t xml:space="preserve">                                </w:t>
      </w:r>
    </w:p>
    <w:p w14:paraId="4F4696E6">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负责物品的运送、安装、调试，负责操作培训等工作，直至该物品可以正常使用并且操作人员能够熟练操作为止；乙方负责提供物品的中文说明书、中文使用手册、操作规程各一套，并承担由此产生的全部费用。</w:t>
      </w:r>
    </w:p>
    <w:p w14:paraId="62D212CF">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4、验收时间：甲方须于乙方提出验收申请后</w:t>
      </w:r>
      <w:r>
        <w:rPr>
          <w:rFonts w:hint="eastAsia" w:ascii="仿宋" w:hAnsi="仿宋" w:eastAsia="仿宋" w:cs="仿宋"/>
          <w:sz w:val="24"/>
          <w:highlight w:val="none"/>
          <w:u w:val="single"/>
        </w:rPr>
        <w:t>      </w:t>
      </w:r>
      <w:r>
        <w:rPr>
          <w:rFonts w:hint="eastAsia" w:ascii="仿宋" w:hAnsi="仿宋" w:eastAsia="仿宋" w:cs="仿宋"/>
          <w:sz w:val="24"/>
          <w:highlight w:val="none"/>
        </w:rPr>
        <w:t>个工作日内组织验收。验收合格后，甲乙双方应当签署验收报告。</w:t>
      </w:r>
    </w:p>
    <w:p w14:paraId="70A2C8C1">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5、验收标准：</w:t>
      </w:r>
    </w:p>
    <w:p w14:paraId="2E5BBCB5">
      <w:pPr>
        <w:spacing w:line="480" w:lineRule="auto"/>
        <w:rPr>
          <w:rFonts w:hint="eastAsia" w:ascii="仿宋" w:hAnsi="仿宋" w:eastAsia="仿宋" w:cs="仿宋"/>
          <w:sz w:val="24"/>
          <w:highlight w:val="none"/>
        </w:rPr>
      </w:pPr>
      <w:r>
        <w:rPr>
          <w:rFonts w:hint="eastAsia" w:ascii="仿宋" w:hAnsi="仿宋" w:eastAsia="仿宋" w:cs="仿宋"/>
          <w:sz w:val="24"/>
          <w:highlight w:val="none"/>
        </w:rPr>
        <w:t>物品质量符合国家法律法规规定的标准、招标文件和投标文件的要求。</w:t>
      </w:r>
    </w:p>
    <w:p w14:paraId="3172DFCB">
      <w:pPr>
        <w:spacing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6、属于国家要求强检产品的，产品按国家指定的技术监督局计量检测合格后，方为验收通过。首次计量费用由乙方负责。</w:t>
      </w:r>
    </w:p>
    <w:p w14:paraId="401AE60D">
      <w:pPr>
        <w:spacing w:line="480" w:lineRule="auto"/>
        <w:rPr>
          <w:rFonts w:hint="eastAsia" w:ascii="仿宋" w:hAnsi="仿宋" w:eastAsia="仿宋" w:cs="仿宋"/>
          <w:sz w:val="24"/>
          <w:highlight w:val="none"/>
        </w:rPr>
      </w:pPr>
      <w:r>
        <w:rPr>
          <w:rFonts w:hint="eastAsia" w:ascii="仿宋" w:hAnsi="仿宋" w:eastAsia="仿宋" w:cs="仿宋"/>
          <w:sz w:val="24"/>
          <w:highlight w:val="none"/>
        </w:rPr>
        <w:t>六、 付款方式</w:t>
      </w:r>
    </w:p>
    <w:p w14:paraId="387599DB">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1、合同生效后，甲方付货物总额的</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0%款，即人民币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元 ）； </w:t>
      </w:r>
    </w:p>
    <w:p w14:paraId="073D1613">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2、产品到货安装、调试、培训、验收合格后60天内，付</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0%全款，即</w:t>
      </w:r>
      <w:r>
        <w:rPr>
          <w:rFonts w:hint="eastAsia" w:ascii="仿宋" w:hAnsi="仿宋" w:eastAsia="仿宋" w:cs="仿宋"/>
          <w:sz w:val="24"/>
          <w:highlight w:val="none"/>
          <w:u w:val="single"/>
        </w:rPr>
        <w:t xml:space="preserve">大写        </w:t>
      </w:r>
      <w:r>
        <w:rPr>
          <w:rFonts w:hint="eastAsia" w:ascii="仿宋" w:hAnsi="仿宋" w:eastAsia="仿宋" w:cs="仿宋"/>
          <w:sz w:val="24"/>
          <w:highlight w:val="none"/>
        </w:rPr>
        <w:t>元整（￥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 ），设备10%余额即</w:t>
      </w:r>
      <w:r>
        <w:rPr>
          <w:rFonts w:hint="eastAsia" w:ascii="仿宋" w:hAnsi="仿宋" w:eastAsia="仿宋" w:cs="仿宋"/>
          <w:sz w:val="24"/>
          <w:highlight w:val="none"/>
          <w:u w:val="single"/>
        </w:rPr>
        <w:t xml:space="preserve">大写        </w:t>
      </w:r>
      <w:r>
        <w:rPr>
          <w:rFonts w:hint="eastAsia" w:ascii="仿宋" w:hAnsi="仿宋" w:eastAsia="仿宋" w:cs="仿宋"/>
          <w:sz w:val="24"/>
          <w:highlight w:val="none"/>
        </w:rPr>
        <w:t>元整（￥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 ），作为设备的</w:t>
      </w:r>
      <w:r>
        <w:rPr>
          <w:rFonts w:hint="eastAsia" w:ascii="仿宋" w:hAnsi="仿宋" w:eastAsia="仿宋" w:cs="仿宋"/>
          <w:sz w:val="24"/>
          <w:highlight w:val="none"/>
          <w:lang w:eastAsia="zh-CN"/>
        </w:rPr>
        <w:t>履约保证金</w:t>
      </w:r>
      <w:r>
        <w:rPr>
          <w:rFonts w:hint="eastAsia" w:ascii="仿宋" w:hAnsi="仿宋" w:eastAsia="仿宋" w:cs="仿宋"/>
          <w:sz w:val="24"/>
          <w:highlight w:val="none"/>
        </w:rPr>
        <w:t>。</w:t>
      </w:r>
    </w:p>
    <w:p w14:paraId="64C2388C">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3、自设备验收合格之日起，设备运行一年，使用正常，无质量问题，付10%余款，即</w:t>
      </w:r>
      <w:r>
        <w:rPr>
          <w:rFonts w:hint="eastAsia" w:ascii="仿宋" w:hAnsi="仿宋" w:eastAsia="仿宋" w:cs="仿宋"/>
          <w:sz w:val="24"/>
          <w:highlight w:val="none"/>
          <w:u w:val="single"/>
        </w:rPr>
        <w:t xml:space="preserve">大写        </w:t>
      </w:r>
      <w:r>
        <w:rPr>
          <w:rFonts w:hint="eastAsia" w:ascii="仿宋" w:hAnsi="仿宋" w:eastAsia="仿宋" w:cs="仿宋"/>
          <w:sz w:val="24"/>
          <w:highlight w:val="none"/>
        </w:rPr>
        <w:t>元整（￥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 ）。</w:t>
      </w:r>
    </w:p>
    <w:p w14:paraId="0D6FA594">
      <w:pPr>
        <w:spacing w:line="480" w:lineRule="auto"/>
        <w:rPr>
          <w:rFonts w:hint="eastAsia" w:ascii="仿宋" w:hAnsi="仿宋" w:eastAsia="仿宋" w:cs="仿宋"/>
          <w:sz w:val="24"/>
          <w:highlight w:val="none"/>
        </w:rPr>
      </w:pPr>
      <w:r>
        <w:rPr>
          <w:rFonts w:hint="eastAsia" w:ascii="仿宋" w:hAnsi="仿宋" w:eastAsia="仿宋" w:cs="仿宋"/>
          <w:sz w:val="24"/>
          <w:highlight w:val="none"/>
        </w:rPr>
        <w:t>七、违约责任：</w:t>
      </w:r>
    </w:p>
    <w:p w14:paraId="64B85293">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1、乙方所交付物品品种、数量、规格、质量不符合国家法律法规和合同规定的，由乙方负责包修、包换或退货，并承担由此而产生的实际费用。</w:t>
      </w:r>
    </w:p>
    <w:p w14:paraId="18E88117">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2、乙方逾期交货的，按逾期交货部分货款计算，向甲方偿付每日千分之五的违约金，并承担甲方因此造成的损失费用。违约金的最高限额为逾期交货部分货款的5%，如果达到最高限额，买方有权解除合同。</w:t>
      </w:r>
    </w:p>
    <w:p w14:paraId="72354D22">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3、甲方逾期付款的，应按照逾期未付款部分每日千分之五的比例向乙方偿付逾期付款的违约金，违约金的最高限额为逾期付款的5%，。</w:t>
      </w:r>
    </w:p>
    <w:p w14:paraId="01331894">
      <w:pPr>
        <w:spacing w:line="480" w:lineRule="auto"/>
        <w:rPr>
          <w:rFonts w:hint="eastAsia" w:ascii="仿宋" w:hAnsi="仿宋" w:eastAsia="仿宋" w:cs="仿宋"/>
          <w:sz w:val="24"/>
          <w:highlight w:val="none"/>
        </w:rPr>
      </w:pPr>
      <w:r>
        <w:rPr>
          <w:rFonts w:hint="eastAsia" w:ascii="仿宋" w:hAnsi="仿宋" w:eastAsia="仿宋" w:cs="仿宋"/>
          <w:sz w:val="24"/>
          <w:highlight w:val="none"/>
        </w:rPr>
        <w:t>八、 不可抗力</w:t>
      </w:r>
    </w:p>
    <w:p w14:paraId="2AAA952A">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任何一方由于不可抗力原因不能履行合同时，应及时以书面形式向对方通报不能履行或不能完全履行的理由，以减轻可能给对方造成的损失，在取得有关机构证明后，允许延期履行、部分履行或不履行合同，并根据情况可部分或全部免予承担违约责任。</w:t>
      </w:r>
    </w:p>
    <w:p w14:paraId="6E3D3493">
      <w:pPr>
        <w:spacing w:line="480" w:lineRule="auto"/>
        <w:rPr>
          <w:rFonts w:hint="eastAsia" w:ascii="仿宋" w:hAnsi="仿宋" w:eastAsia="仿宋" w:cs="仿宋"/>
          <w:sz w:val="24"/>
          <w:highlight w:val="none"/>
        </w:rPr>
      </w:pPr>
      <w:r>
        <w:rPr>
          <w:rFonts w:hint="eastAsia" w:ascii="仿宋" w:hAnsi="仿宋" w:eastAsia="仿宋" w:cs="仿宋"/>
          <w:sz w:val="24"/>
          <w:highlight w:val="none"/>
        </w:rPr>
        <w:t>九、 争议的解决</w:t>
      </w:r>
    </w:p>
    <w:p w14:paraId="2BE7D164">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发生争议时，甲乙双方首先应通过友好协商的方式，解决在执行本合同过程中产生的或与本合同有关的一切争议。协商不成时，任何一方均可提起诉讼。</w:t>
      </w:r>
    </w:p>
    <w:p w14:paraId="7DBA23A3">
      <w:pPr>
        <w:spacing w:line="480" w:lineRule="auto"/>
        <w:rPr>
          <w:rFonts w:hint="eastAsia" w:ascii="仿宋" w:hAnsi="仿宋" w:eastAsia="仿宋" w:cs="仿宋"/>
          <w:sz w:val="24"/>
          <w:highlight w:val="none"/>
        </w:rPr>
      </w:pPr>
      <w:r>
        <w:rPr>
          <w:rFonts w:hint="eastAsia" w:ascii="仿宋" w:hAnsi="仿宋" w:eastAsia="仿宋" w:cs="仿宋"/>
          <w:sz w:val="24"/>
          <w:highlight w:val="none"/>
        </w:rPr>
        <w:t>十、 监督和管理</w:t>
      </w:r>
    </w:p>
    <w:p w14:paraId="3F31A59C">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1、合同订立后，双方经协商一致需变更合同实质性条款或订立补充合同的，应先征得政府采购监督管理部门同意，并送其备案。</w:t>
      </w:r>
    </w:p>
    <w:p w14:paraId="222A3C6A">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2、甲乙双方均应自觉配合有关监督管理部门对本合同履行情况的监督检查，如实反映情况，提供有关资料；否则，将对有关单位、当事人按照相关规定予以处罚。</w:t>
      </w:r>
    </w:p>
    <w:p w14:paraId="0AFC9C75">
      <w:pPr>
        <w:spacing w:line="480" w:lineRule="auto"/>
        <w:rPr>
          <w:rFonts w:hint="eastAsia" w:ascii="仿宋" w:hAnsi="仿宋" w:eastAsia="仿宋" w:cs="仿宋"/>
          <w:sz w:val="24"/>
          <w:highlight w:val="none"/>
        </w:rPr>
      </w:pPr>
      <w:r>
        <w:rPr>
          <w:rFonts w:hint="eastAsia" w:ascii="仿宋" w:hAnsi="仿宋" w:eastAsia="仿宋" w:cs="仿宋"/>
          <w:sz w:val="24"/>
          <w:highlight w:val="none"/>
        </w:rPr>
        <w:t>十一、   无效合同</w:t>
      </w:r>
    </w:p>
    <w:p w14:paraId="218271F1">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甲乙双方如因违反政府采购法及相关法律法规的规定，被宣告合同无效的，一切责任概由过错方自行承担。</w:t>
      </w:r>
    </w:p>
    <w:p w14:paraId="47B01E0C">
      <w:pPr>
        <w:spacing w:line="480" w:lineRule="auto"/>
        <w:rPr>
          <w:rFonts w:hint="eastAsia" w:ascii="仿宋" w:hAnsi="仿宋" w:eastAsia="仿宋" w:cs="仿宋"/>
          <w:sz w:val="24"/>
          <w:highlight w:val="none"/>
        </w:rPr>
      </w:pPr>
      <w:r>
        <w:rPr>
          <w:rFonts w:hint="eastAsia" w:ascii="仿宋" w:hAnsi="仿宋" w:eastAsia="仿宋" w:cs="仿宋"/>
          <w:sz w:val="24"/>
          <w:highlight w:val="none"/>
        </w:rPr>
        <w:t>十二  、附则</w:t>
      </w:r>
    </w:p>
    <w:p w14:paraId="0A2EFD43">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1、本采购项目的招标文件、中标通知、乙方投标文件及澄清说明文件都是本合同的组成部分，甲、乙双方必须全面遵守，如有违反，应承担违约责任。</w:t>
      </w:r>
    </w:p>
    <w:p w14:paraId="1DE576D2">
      <w:pPr>
        <w:spacing w:line="48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2、本合同一式六份，甲方三份、乙方二份，招标公司备案一份。</w:t>
      </w:r>
    </w:p>
    <w:p w14:paraId="2695983E">
      <w:pPr>
        <w:spacing w:line="48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3、本合同自甲乙双方代表签字并加盖公章之日起生效。</w:t>
      </w:r>
    </w:p>
    <w:p w14:paraId="66756B23">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4、附件：设备配置清单、售后服务条款，中标通知书。</w:t>
      </w:r>
    </w:p>
    <w:p w14:paraId="358BDAE6">
      <w:pPr>
        <w:spacing w:line="480" w:lineRule="auto"/>
        <w:rPr>
          <w:rFonts w:hint="eastAsia" w:ascii="仿宋" w:hAnsi="仿宋" w:eastAsia="仿宋" w:cs="仿宋"/>
          <w:sz w:val="24"/>
          <w:highlight w:val="none"/>
        </w:rPr>
      </w:pPr>
    </w:p>
    <w:p w14:paraId="1BBAA0FD">
      <w:pPr>
        <w:spacing w:line="480" w:lineRule="auto"/>
        <w:rPr>
          <w:rFonts w:hint="eastAsia" w:ascii="仿宋" w:hAnsi="仿宋" w:eastAsia="仿宋" w:cs="仿宋"/>
          <w:sz w:val="24"/>
          <w:highlight w:val="none"/>
        </w:rPr>
      </w:pPr>
    </w:p>
    <w:p w14:paraId="56E8D5C1">
      <w:pPr>
        <w:spacing w:line="480" w:lineRule="auto"/>
        <w:rPr>
          <w:rFonts w:hint="eastAsia" w:ascii="仿宋" w:hAnsi="仿宋" w:eastAsia="仿宋" w:cs="仿宋"/>
          <w:sz w:val="24"/>
          <w:highlight w:val="none"/>
        </w:rPr>
      </w:pPr>
      <w:r>
        <w:rPr>
          <w:rFonts w:hint="eastAsia" w:ascii="仿宋" w:hAnsi="仿宋" w:eastAsia="仿宋" w:cs="仿宋"/>
          <w:sz w:val="24"/>
          <w:highlight w:val="none"/>
        </w:rPr>
        <w:t>采购单位（甲方）：                       供货单位（乙方）：</w:t>
      </w:r>
    </w:p>
    <w:p w14:paraId="1845614C">
      <w:pPr>
        <w:spacing w:line="480" w:lineRule="auto"/>
        <w:rPr>
          <w:rFonts w:hint="eastAsia" w:ascii="仿宋" w:hAnsi="仿宋" w:eastAsia="仿宋" w:cs="仿宋"/>
          <w:sz w:val="24"/>
          <w:highlight w:val="none"/>
        </w:rPr>
      </w:pPr>
      <w:r>
        <w:rPr>
          <w:rFonts w:hint="eastAsia" w:ascii="仿宋" w:hAnsi="仿宋" w:eastAsia="仿宋" w:cs="仿宋"/>
          <w:sz w:val="24"/>
          <w:highlight w:val="none"/>
        </w:rPr>
        <w:t>法定代表人：                              法定代表人：</w:t>
      </w:r>
    </w:p>
    <w:p w14:paraId="5CB2044D">
      <w:pPr>
        <w:spacing w:line="480" w:lineRule="auto"/>
        <w:rPr>
          <w:rFonts w:hint="eastAsia" w:ascii="仿宋" w:hAnsi="仿宋" w:eastAsia="仿宋" w:cs="仿宋"/>
          <w:sz w:val="24"/>
          <w:highlight w:val="none"/>
        </w:rPr>
      </w:pPr>
      <w:r>
        <w:rPr>
          <w:rFonts w:hint="eastAsia" w:ascii="仿宋" w:hAnsi="仿宋" w:eastAsia="仿宋" w:cs="仿宋"/>
          <w:sz w:val="24"/>
          <w:highlight w:val="none"/>
        </w:rPr>
        <w:t>委托代理人：                              委托代理人：</w:t>
      </w:r>
    </w:p>
    <w:p w14:paraId="7BECF6C8">
      <w:pPr>
        <w:spacing w:line="480" w:lineRule="auto"/>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1655F631">
      <w:pPr>
        <w:spacing w:line="480" w:lineRule="auto"/>
        <w:rPr>
          <w:rFonts w:hint="eastAsia" w:ascii="仿宋" w:hAnsi="仿宋" w:eastAsia="仿宋" w:cs="仿宋"/>
          <w:sz w:val="24"/>
          <w:highlight w:val="none"/>
        </w:rPr>
      </w:pPr>
      <w:r>
        <w:rPr>
          <w:rFonts w:hint="eastAsia" w:ascii="仿宋" w:hAnsi="仿宋" w:eastAsia="仿宋" w:cs="仿宋"/>
          <w:sz w:val="24"/>
          <w:highlight w:val="none"/>
        </w:rPr>
        <w:t>帐号：                                       帐号：</w:t>
      </w:r>
    </w:p>
    <w:p w14:paraId="27DFF7EF">
      <w:pPr>
        <w:spacing w:line="480" w:lineRule="auto"/>
        <w:rPr>
          <w:rFonts w:hint="eastAsia" w:ascii="仿宋" w:hAnsi="仿宋" w:eastAsia="仿宋" w:cs="仿宋"/>
          <w:sz w:val="24"/>
          <w:highlight w:val="none"/>
        </w:rPr>
      </w:pPr>
      <w:r>
        <w:rPr>
          <w:rFonts w:hint="eastAsia" w:ascii="仿宋" w:hAnsi="仿宋" w:eastAsia="仿宋" w:cs="仿宋"/>
          <w:sz w:val="24"/>
          <w:highlight w:val="none"/>
        </w:rPr>
        <w:t>电话：                                       电话：</w:t>
      </w:r>
    </w:p>
    <w:p w14:paraId="7BFFF403">
      <w:pPr>
        <w:spacing w:line="480" w:lineRule="auto"/>
        <w:rPr>
          <w:rFonts w:hint="eastAsia" w:ascii="仿宋" w:hAnsi="仿宋" w:eastAsia="仿宋" w:cs="仿宋"/>
          <w:sz w:val="24"/>
          <w:highlight w:val="none"/>
        </w:rPr>
      </w:pPr>
      <w:r>
        <w:rPr>
          <w:rFonts w:hint="eastAsia" w:ascii="仿宋" w:hAnsi="仿宋" w:eastAsia="仿宋" w:cs="仿宋"/>
          <w:sz w:val="24"/>
          <w:highlight w:val="none"/>
        </w:rPr>
        <w:t>日期：                         日期：</w:t>
      </w:r>
    </w:p>
    <w:p w14:paraId="742AE77A">
      <w:pPr>
        <w:spacing w:line="360" w:lineRule="auto"/>
        <w:outlineLvl w:val="9"/>
        <w:rPr>
          <w:rFonts w:hint="eastAsia" w:ascii="仿宋" w:hAnsi="仿宋" w:eastAsia="仿宋" w:cs="仿宋"/>
          <w:sz w:val="24"/>
          <w:highlight w:val="none"/>
        </w:rPr>
      </w:pPr>
    </w:p>
    <w:p w14:paraId="6E8A3693">
      <w:pPr>
        <w:spacing w:before="120" w:line="360" w:lineRule="auto"/>
        <w:jc w:val="center"/>
        <w:outlineLvl w:val="9"/>
        <w:rPr>
          <w:rFonts w:hint="eastAsia" w:ascii="仿宋" w:hAnsi="仿宋" w:eastAsia="仿宋" w:cs="仿宋"/>
          <w:b/>
          <w:sz w:val="28"/>
          <w:szCs w:val="28"/>
        </w:rPr>
      </w:pPr>
      <w:r>
        <w:rPr>
          <w:rFonts w:hint="eastAsia" w:ascii="仿宋" w:hAnsi="仿宋" w:eastAsia="仿宋" w:cs="仿宋"/>
          <w:lang w:val="en-US" w:eastAsia="zh-CN"/>
        </w:rPr>
        <w:t xml:space="preserve"> </w:t>
      </w:r>
    </w:p>
    <w:p w14:paraId="1120428D">
      <w:pPr>
        <w:pStyle w:val="8"/>
        <w:outlineLvl w:val="9"/>
        <w:rPr>
          <w:rFonts w:hint="eastAsia" w:ascii="仿宋" w:hAnsi="仿宋" w:eastAsia="仿宋" w:cs="仿宋"/>
          <w:b/>
          <w:sz w:val="32"/>
          <w:szCs w:val="32"/>
          <w:lang w:eastAsia="zh-CN"/>
        </w:rPr>
      </w:pPr>
      <w:r>
        <w:rPr>
          <w:rFonts w:hint="eastAsia" w:ascii="仿宋" w:hAnsi="仿宋" w:eastAsia="仿宋" w:cs="仿宋"/>
          <w:b/>
          <w:sz w:val="28"/>
          <w:szCs w:val="28"/>
          <w:lang w:val="en-US" w:eastAsia="zh-CN"/>
        </w:rPr>
        <w:t xml:space="preserve"> </w:t>
      </w:r>
    </w:p>
    <w:p w14:paraId="7D7DCEEB">
      <w:pPr>
        <w:spacing w:line="360" w:lineRule="auto"/>
        <w:jc w:val="center"/>
        <w:outlineLvl w:val="9"/>
        <w:rPr>
          <w:rFonts w:hint="eastAsia" w:ascii="仿宋" w:hAnsi="仿宋" w:eastAsia="仿宋" w:cs="仿宋"/>
          <w:b/>
          <w:sz w:val="32"/>
          <w:szCs w:val="32"/>
        </w:rPr>
      </w:pPr>
      <w:bookmarkStart w:id="319" w:name="_Toc22056"/>
      <w:bookmarkStart w:id="320" w:name="_Toc7707"/>
      <w:bookmarkStart w:id="321" w:name="_Toc14556"/>
      <w:r>
        <w:rPr>
          <w:rFonts w:hint="eastAsia" w:ascii="仿宋" w:hAnsi="仿宋" w:eastAsia="仿宋" w:cs="仿宋"/>
          <w:b/>
          <w:sz w:val="32"/>
          <w:szCs w:val="32"/>
        </w:rPr>
        <w:br w:type="textWrapping"/>
      </w:r>
    </w:p>
    <w:p w14:paraId="409FD2BD">
      <w:pPr>
        <w:spacing w:line="360" w:lineRule="auto"/>
        <w:jc w:val="center"/>
        <w:outlineLvl w:val="9"/>
        <w:rPr>
          <w:rFonts w:hint="eastAsia" w:ascii="仿宋" w:hAnsi="仿宋" w:eastAsia="仿宋" w:cs="仿宋"/>
          <w:b/>
          <w:sz w:val="32"/>
          <w:szCs w:val="32"/>
        </w:rPr>
      </w:pPr>
    </w:p>
    <w:p w14:paraId="7E439DF3">
      <w:pPr>
        <w:spacing w:line="360" w:lineRule="auto"/>
        <w:jc w:val="center"/>
        <w:outlineLvl w:val="9"/>
        <w:rPr>
          <w:rFonts w:hint="eastAsia" w:ascii="仿宋" w:hAnsi="仿宋" w:eastAsia="仿宋" w:cs="仿宋"/>
          <w:b/>
          <w:sz w:val="32"/>
          <w:szCs w:val="32"/>
        </w:rPr>
      </w:pPr>
    </w:p>
    <w:p w14:paraId="52DFBD84">
      <w:pPr>
        <w:spacing w:line="360" w:lineRule="auto"/>
        <w:jc w:val="center"/>
        <w:outlineLvl w:val="9"/>
        <w:rPr>
          <w:rFonts w:hint="eastAsia" w:ascii="仿宋" w:hAnsi="仿宋" w:eastAsia="仿宋" w:cs="仿宋"/>
          <w:b/>
          <w:sz w:val="32"/>
          <w:szCs w:val="32"/>
        </w:rPr>
      </w:pPr>
    </w:p>
    <w:p w14:paraId="35A7F52B">
      <w:pPr>
        <w:spacing w:line="360" w:lineRule="auto"/>
        <w:jc w:val="center"/>
        <w:outlineLvl w:val="9"/>
        <w:rPr>
          <w:rFonts w:hint="eastAsia" w:ascii="仿宋" w:hAnsi="仿宋" w:eastAsia="仿宋" w:cs="仿宋"/>
          <w:b/>
          <w:sz w:val="32"/>
          <w:szCs w:val="32"/>
        </w:rPr>
      </w:pPr>
    </w:p>
    <w:p w14:paraId="46751397">
      <w:pPr>
        <w:spacing w:line="360" w:lineRule="auto"/>
        <w:jc w:val="center"/>
        <w:outlineLvl w:val="9"/>
        <w:rPr>
          <w:rFonts w:hint="eastAsia" w:ascii="仿宋" w:hAnsi="仿宋" w:eastAsia="仿宋" w:cs="仿宋"/>
          <w:b/>
          <w:sz w:val="32"/>
          <w:szCs w:val="32"/>
        </w:rPr>
      </w:pPr>
    </w:p>
    <w:p w14:paraId="7DE11700">
      <w:pPr>
        <w:spacing w:line="360" w:lineRule="auto"/>
        <w:jc w:val="center"/>
        <w:outlineLvl w:val="9"/>
        <w:rPr>
          <w:rFonts w:hint="eastAsia" w:ascii="仿宋" w:hAnsi="仿宋" w:eastAsia="仿宋" w:cs="仿宋"/>
          <w:b/>
          <w:sz w:val="32"/>
          <w:szCs w:val="32"/>
        </w:rPr>
      </w:pPr>
    </w:p>
    <w:p w14:paraId="54DA0989">
      <w:pPr>
        <w:spacing w:line="360" w:lineRule="auto"/>
        <w:jc w:val="center"/>
        <w:outlineLvl w:val="9"/>
        <w:rPr>
          <w:rFonts w:hint="eastAsia" w:ascii="仿宋" w:hAnsi="仿宋" w:eastAsia="仿宋" w:cs="仿宋"/>
          <w:b/>
          <w:sz w:val="32"/>
          <w:szCs w:val="32"/>
        </w:rPr>
      </w:pPr>
    </w:p>
    <w:p w14:paraId="60A15AA4">
      <w:pPr>
        <w:spacing w:line="360" w:lineRule="auto"/>
        <w:jc w:val="center"/>
        <w:outlineLvl w:val="9"/>
        <w:rPr>
          <w:rFonts w:hint="eastAsia" w:ascii="仿宋" w:hAnsi="仿宋" w:eastAsia="仿宋" w:cs="仿宋"/>
          <w:b/>
          <w:sz w:val="32"/>
          <w:szCs w:val="32"/>
        </w:rPr>
      </w:pPr>
    </w:p>
    <w:p w14:paraId="43EEC66D">
      <w:pPr>
        <w:spacing w:line="360" w:lineRule="auto"/>
        <w:jc w:val="center"/>
        <w:outlineLvl w:val="9"/>
        <w:rPr>
          <w:rFonts w:hint="eastAsia" w:ascii="仿宋" w:hAnsi="仿宋" w:eastAsia="仿宋" w:cs="仿宋"/>
          <w:b/>
          <w:sz w:val="32"/>
          <w:szCs w:val="32"/>
        </w:rPr>
      </w:pPr>
    </w:p>
    <w:p w14:paraId="1BD91ED5">
      <w:pPr>
        <w:spacing w:line="360" w:lineRule="auto"/>
        <w:jc w:val="center"/>
        <w:outlineLvl w:val="9"/>
        <w:rPr>
          <w:rFonts w:hint="eastAsia" w:ascii="仿宋" w:hAnsi="仿宋" w:eastAsia="仿宋" w:cs="仿宋"/>
          <w:b/>
          <w:sz w:val="32"/>
          <w:szCs w:val="32"/>
        </w:rPr>
      </w:pPr>
    </w:p>
    <w:p w14:paraId="60381C31">
      <w:pPr>
        <w:spacing w:line="360" w:lineRule="auto"/>
        <w:jc w:val="center"/>
        <w:outlineLvl w:val="9"/>
        <w:rPr>
          <w:rFonts w:hint="eastAsia" w:ascii="仿宋" w:hAnsi="仿宋" w:eastAsia="仿宋" w:cs="仿宋"/>
          <w:b/>
          <w:sz w:val="32"/>
          <w:szCs w:val="32"/>
        </w:rPr>
      </w:pPr>
    </w:p>
    <w:p w14:paraId="64A060BA">
      <w:pPr>
        <w:spacing w:line="360" w:lineRule="auto"/>
        <w:jc w:val="center"/>
        <w:outlineLvl w:val="9"/>
        <w:rPr>
          <w:rFonts w:hint="eastAsia" w:ascii="仿宋" w:hAnsi="仿宋" w:eastAsia="仿宋" w:cs="仿宋"/>
          <w:b/>
          <w:sz w:val="32"/>
          <w:szCs w:val="32"/>
        </w:rPr>
      </w:pPr>
    </w:p>
    <w:p w14:paraId="1D1A4CA8">
      <w:pPr>
        <w:spacing w:line="360" w:lineRule="auto"/>
        <w:jc w:val="center"/>
        <w:outlineLvl w:val="9"/>
        <w:rPr>
          <w:rFonts w:hint="eastAsia" w:ascii="仿宋" w:hAnsi="仿宋" w:eastAsia="仿宋" w:cs="仿宋"/>
          <w:b/>
          <w:sz w:val="32"/>
          <w:szCs w:val="32"/>
        </w:rPr>
      </w:pPr>
    </w:p>
    <w:p w14:paraId="58CD7E2B">
      <w:pPr>
        <w:spacing w:line="360" w:lineRule="auto"/>
        <w:jc w:val="center"/>
        <w:outlineLvl w:val="9"/>
        <w:rPr>
          <w:rFonts w:hint="eastAsia" w:ascii="仿宋" w:hAnsi="仿宋" w:eastAsia="仿宋" w:cs="仿宋"/>
          <w:b/>
          <w:sz w:val="32"/>
          <w:szCs w:val="32"/>
        </w:rPr>
      </w:pPr>
    </w:p>
    <w:p w14:paraId="2587F872">
      <w:pPr>
        <w:spacing w:line="360" w:lineRule="auto"/>
        <w:jc w:val="center"/>
        <w:outlineLvl w:val="0"/>
        <w:rPr>
          <w:rFonts w:ascii="仿宋" w:hAnsi="仿宋" w:eastAsia="仿宋" w:cs="仿宋"/>
          <w:b/>
          <w:sz w:val="36"/>
          <w:szCs w:val="36"/>
        </w:rPr>
      </w:pPr>
      <w:r>
        <w:rPr>
          <w:rFonts w:hint="eastAsia" w:ascii="仿宋" w:hAnsi="仿宋" w:eastAsia="仿宋" w:cs="仿宋"/>
          <w:b/>
          <w:sz w:val="32"/>
          <w:szCs w:val="32"/>
        </w:rPr>
        <w:t>第七章   投标文件格式</w:t>
      </w:r>
      <w:bookmarkEnd w:id="319"/>
      <w:bookmarkEnd w:id="320"/>
      <w:bookmarkEnd w:id="321"/>
    </w:p>
    <w:p w14:paraId="25838D79">
      <w:pPr>
        <w:tabs>
          <w:tab w:val="left" w:pos="900"/>
          <w:tab w:val="left" w:pos="1980"/>
        </w:tabs>
        <w:snapToGrid w:val="0"/>
        <w:spacing w:line="360" w:lineRule="auto"/>
        <w:ind w:left="142"/>
        <w:rPr>
          <w:rFonts w:ascii="仿宋" w:hAnsi="仿宋" w:eastAsia="仿宋" w:cs="仿宋"/>
          <w:b/>
          <w:sz w:val="24"/>
        </w:rPr>
      </w:pPr>
    </w:p>
    <w:p w14:paraId="5055463B">
      <w:pPr>
        <w:tabs>
          <w:tab w:val="left" w:pos="900"/>
          <w:tab w:val="left" w:pos="1980"/>
        </w:tabs>
        <w:snapToGrid w:val="0"/>
        <w:spacing w:line="360" w:lineRule="auto"/>
        <w:ind w:left="142"/>
        <w:rPr>
          <w:rFonts w:ascii="仿宋" w:hAnsi="仿宋" w:eastAsia="仿宋" w:cs="仿宋"/>
          <w:b/>
          <w:sz w:val="24"/>
        </w:rPr>
      </w:pPr>
    </w:p>
    <w:p w14:paraId="3C009669">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b/>
          <w:sz w:val="24"/>
        </w:rPr>
        <w:t>投标人编制文件须知</w:t>
      </w:r>
    </w:p>
    <w:p w14:paraId="2D583605">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1、投标人按照本部分的顺序编制投标文件（资格证明文件）、投标文件（商务技术文件），编制中涉及格式资料的，应按照本部分提供的内容和格式（所有表格的格式可扩展）填写提交。</w:t>
      </w:r>
    </w:p>
    <w:p w14:paraId="177E5C06">
      <w:pPr>
        <w:tabs>
          <w:tab w:val="left" w:pos="900"/>
          <w:tab w:val="left" w:pos="1980"/>
        </w:tabs>
        <w:snapToGrid w:val="0"/>
        <w:spacing w:line="360" w:lineRule="auto"/>
        <w:ind w:left="14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对于招标文件中标记了“实质性格式”文件的，</w:t>
      </w:r>
      <w:r>
        <w:rPr>
          <w:rFonts w:hint="eastAsia" w:ascii="仿宋" w:hAnsi="仿宋" w:eastAsia="仿宋" w:cs="仿宋"/>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kern w:val="0"/>
          <w:sz w:val="24"/>
        </w:rPr>
        <w:t>否则</w:t>
      </w:r>
      <w:r>
        <w:rPr>
          <w:rFonts w:hint="eastAsia" w:ascii="仿宋" w:hAnsi="仿宋" w:eastAsia="仿宋" w:cs="仿宋"/>
          <w:b/>
          <w:kern w:val="0"/>
          <w:sz w:val="24"/>
        </w:rPr>
        <w:t>投标无效</w:t>
      </w:r>
      <w:r>
        <w:rPr>
          <w:rFonts w:hint="eastAsia" w:ascii="仿宋" w:hAnsi="仿宋" w:eastAsia="仿宋" w:cs="仿宋"/>
          <w:kern w:val="0"/>
          <w:sz w:val="24"/>
        </w:rPr>
        <w:t>。未标记“实质性格式”的文件和招标文件未提供格式的内容，可由投标人自行编写。</w:t>
      </w:r>
    </w:p>
    <w:p w14:paraId="13C5F79E">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3、全部声明和问题的回答及所附材料必须是真实的、准确的和完整的。</w:t>
      </w:r>
    </w:p>
    <w:p w14:paraId="3ABC2025">
      <w:pPr>
        <w:widowControl/>
        <w:jc w:val="left"/>
        <w:rPr>
          <w:rFonts w:ascii="仿宋" w:hAnsi="仿宋" w:eastAsia="仿宋" w:cs="仿宋"/>
          <w:b/>
          <w:kern w:val="0"/>
          <w:sz w:val="30"/>
          <w:szCs w:val="20"/>
        </w:rPr>
      </w:pPr>
      <w:r>
        <w:rPr>
          <w:rFonts w:hint="eastAsia" w:ascii="仿宋" w:hAnsi="仿宋" w:eastAsia="仿宋" w:cs="仿宋"/>
          <w:sz w:val="24"/>
        </w:rPr>
        <w:br w:type="page"/>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Start w:id="322" w:name="_Toc226965749"/>
      <w:bookmarkStart w:id="323" w:name="_Toc226965832"/>
      <w:bookmarkStart w:id="324" w:name="_Toc264969249"/>
      <w:bookmarkStart w:id="325" w:name="_Toc305158901"/>
      <w:bookmarkStart w:id="326" w:name="_Toc226337255"/>
      <w:bookmarkStart w:id="327" w:name="_Toc226309803"/>
      <w:bookmarkStart w:id="328" w:name="_Toc265228397"/>
      <w:bookmarkStart w:id="329" w:name="_Toc150480796"/>
      <w:bookmarkStart w:id="330" w:name="_Toc195842924"/>
      <w:bookmarkStart w:id="331" w:name="_Toc142311060"/>
      <w:bookmarkStart w:id="332" w:name="_Toc150774763"/>
      <w:bookmarkStart w:id="333" w:name="_Toc305158827"/>
      <w:bookmarkStart w:id="334" w:name="_Toc127151558"/>
      <w:r>
        <w:rPr>
          <w:rFonts w:hint="eastAsia" w:ascii="仿宋" w:hAnsi="仿宋" w:eastAsia="仿宋" w:cs="仿宋"/>
          <w:b/>
          <w:spacing w:val="20"/>
          <w:sz w:val="24"/>
        </w:rPr>
        <w:t>一、资格证明文件格式</w:t>
      </w:r>
    </w:p>
    <w:p w14:paraId="0AB3F9A5">
      <w:pPr>
        <w:rPr>
          <w:rFonts w:ascii="仿宋" w:hAnsi="仿宋" w:eastAsia="仿宋" w:cs="仿宋"/>
          <w:b/>
          <w:spacing w:val="20"/>
          <w:szCs w:val="21"/>
        </w:rPr>
      </w:pPr>
    </w:p>
    <w:p w14:paraId="353402D7">
      <w:pPr>
        <w:rPr>
          <w:rFonts w:ascii="仿宋" w:hAnsi="仿宋" w:eastAsia="仿宋" w:cs="仿宋"/>
          <w:b/>
          <w:sz w:val="24"/>
        </w:rPr>
      </w:pPr>
      <w:r>
        <w:rPr>
          <w:rFonts w:hint="eastAsia" w:ascii="仿宋" w:hAnsi="仿宋" w:eastAsia="仿宋" w:cs="仿宋"/>
          <w:b/>
          <w:spacing w:val="20"/>
          <w:sz w:val="24"/>
        </w:rPr>
        <w:t>投标文件（资格证明文件）</w:t>
      </w:r>
      <w:r>
        <w:rPr>
          <w:rFonts w:hint="eastAsia" w:ascii="仿宋" w:hAnsi="仿宋" w:eastAsia="仿宋" w:cs="仿宋"/>
          <w:b/>
          <w:sz w:val="24"/>
        </w:rPr>
        <w:t>封面（非实质性格式）</w:t>
      </w:r>
    </w:p>
    <w:p w14:paraId="23F0E1F0">
      <w:pPr>
        <w:jc w:val="center"/>
        <w:rPr>
          <w:rFonts w:ascii="仿宋" w:hAnsi="仿宋" w:eastAsia="仿宋" w:cs="仿宋"/>
          <w:szCs w:val="21"/>
        </w:rPr>
      </w:pPr>
    </w:p>
    <w:p w14:paraId="34A62406">
      <w:pPr>
        <w:jc w:val="center"/>
        <w:rPr>
          <w:rFonts w:ascii="仿宋" w:hAnsi="仿宋" w:eastAsia="仿宋" w:cs="仿宋"/>
          <w:b/>
          <w:spacing w:val="60"/>
          <w:sz w:val="84"/>
          <w:szCs w:val="84"/>
        </w:rPr>
      </w:pPr>
    </w:p>
    <w:p w14:paraId="47309F7C">
      <w:pPr>
        <w:jc w:val="center"/>
        <w:rPr>
          <w:rFonts w:ascii="仿宋" w:hAnsi="仿宋" w:eastAsia="仿宋" w:cs="仿宋"/>
          <w:b/>
          <w:spacing w:val="60"/>
          <w:sz w:val="84"/>
          <w:szCs w:val="84"/>
        </w:rPr>
      </w:pPr>
    </w:p>
    <w:p w14:paraId="6841EF05">
      <w:pPr>
        <w:pStyle w:val="7"/>
        <w:rPr>
          <w:rFonts w:ascii="仿宋" w:hAnsi="仿宋" w:eastAsia="仿宋" w:cs="仿宋"/>
        </w:rPr>
      </w:pPr>
    </w:p>
    <w:p w14:paraId="69C9B17D">
      <w:pPr>
        <w:jc w:val="center"/>
        <w:rPr>
          <w:rFonts w:ascii="仿宋" w:hAnsi="仿宋" w:eastAsia="仿宋" w:cs="仿宋"/>
          <w:b/>
          <w:spacing w:val="60"/>
          <w:sz w:val="84"/>
          <w:szCs w:val="84"/>
        </w:rPr>
      </w:pPr>
      <w:r>
        <w:rPr>
          <w:rFonts w:hint="eastAsia" w:ascii="仿宋" w:hAnsi="仿宋" w:eastAsia="仿宋" w:cs="仿宋"/>
          <w:b/>
          <w:spacing w:val="60"/>
          <w:sz w:val="84"/>
          <w:szCs w:val="84"/>
        </w:rPr>
        <w:t>投 标 文 件</w:t>
      </w:r>
    </w:p>
    <w:p w14:paraId="37151359">
      <w:pPr>
        <w:jc w:val="center"/>
        <w:rPr>
          <w:rFonts w:ascii="仿宋" w:hAnsi="仿宋" w:eastAsia="仿宋" w:cs="仿宋"/>
          <w:b/>
          <w:spacing w:val="60"/>
          <w:sz w:val="52"/>
          <w:szCs w:val="52"/>
        </w:rPr>
      </w:pPr>
    </w:p>
    <w:p w14:paraId="5351D177">
      <w:pPr>
        <w:jc w:val="center"/>
        <w:rPr>
          <w:rFonts w:ascii="仿宋" w:hAnsi="仿宋" w:eastAsia="仿宋" w:cs="仿宋"/>
          <w:b/>
          <w:spacing w:val="60"/>
          <w:sz w:val="52"/>
          <w:szCs w:val="52"/>
        </w:rPr>
      </w:pPr>
      <w:r>
        <w:rPr>
          <w:rFonts w:hint="eastAsia" w:ascii="仿宋" w:hAnsi="仿宋" w:eastAsia="仿宋" w:cs="仿宋"/>
          <w:b/>
          <w:spacing w:val="60"/>
          <w:sz w:val="52"/>
          <w:szCs w:val="52"/>
        </w:rPr>
        <w:t>（资格证明文件）</w:t>
      </w:r>
    </w:p>
    <w:p w14:paraId="04E1FC66">
      <w:pPr>
        <w:ind w:firstLine="542" w:firstLineChars="150"/>
        <w:rPr>
          <w:rFonts w:ascii="仿宋" w:hAnsi="仿宋" w:eastAsia="仿宋" w:cs="仿宋"/>
          <w:b/>
          <w:spacing w:val="20"/>
          <w:sz w:val="32"/>
          <w:szCs w:val="32"/>
        </w:rPr>
      </w:pPr>
    </w:p>
    <w:p w14:paraId="5FC02CFC">
      <w:pPr>
        <w:pStyle w:val="7"/>
        <w:rPr>
          <w:rFonts w:ascii="仿宋" w:hAnsi="仿宋" w:eastAsia="仿宋" w:cs="仿宋"/>
        </w:rPr>
      </w:pPr>
    </w:p>
    <w:p w14:paraId="057B4A11">
      <w:pPr>
        <w:ind w:firstLine="542" w:firstLineChars="150"/>
        <w:rPr>
          <w:rFonts w:ascii="仿宋" w:hAnsi="仿宋" w:eastAsia="仿宋" w:cs="仿宋"/>
          <w:b/>
          <w:spacing w:val="20"/>
          <w:sz w:val="32"/>
          <w:szCs w:val="32"/>
        </w:rPr>
      </w:pPr>
    </w:p>
    <w:p w14:paraId="4A54846A">
      <w:pPr>
        <w:ind w:firstLine="542" w:firstLineChars="150"/>
        <w:rPr>
          <w:rFonts w:ascii="仿宋" w:hAnsi="仿宋" w:eastAsia="仿宋" w:cs="仿宋"/>
          <w:b/>
          <w:spacing w:val="20"/>
          <w:sz w:val="32"/>
          <w:szCs w:val="32"/>
        </w:rPr>
      </w:pPr>
    </w:p>
    <w:p w14:paraId="7475E6A6">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w:t>
      </w:r>
    </w:p>
    <w:p w14:paraId="5CC0AC53">
      <w:pPr>
        <w:ind w:firstLine="542" w:firstLineChars="150"/>
        <w:rPr>
          <w:rFonts w:ascii="仿宋" w:hAnsi="仿宋" w:eastAsia="仿宋" w:cs="仿宋"/>
          <w:b/>
          <w:spacing w:val="20"/>
          <w:sz w:val="32"/>
          <w:szCs w:val="32"/>
        </w:rPr>
      </w:pPr>
    </w:p>
    <w:p w14:paraId="1A9D437A">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项目编号/包号：</w:t>
      </w:r>
    </w:p>
    <w:p w14:paraId="413CBC95">
      <w:pPr>
        <w:ind w:firstLine="542" w:firstLineChars="150"/>
        <w:rPr>
          <w:rFonts w:ascii="仿宋" w:hAnsi="仿宋" w:eastAsia="仿宋" w:cs="仿宋"/>
          <w:b/>
          <w:spacing w:val="20"/>
          <w:sz w:val="32"/>
          <w:szCs w:val="32"/>
        </w:rPr>
      </w:pPr>
    </w:p>
    <w:p w14:paraId="0EE1DF27">
      <w:pPr>
        <w:ind w:firstLine="542" w:firstLineChars="150"/>
        <w:rPr>
          <w:rFonts w:ascii="仿宋" w:hAnsi="仿宋" w:eastAsia="仿宋" w:cs="仿宋"/>
          <w:b/>
          <w:spacing w:val="20"/>
          <w:sz w:val="32"/>
          <w:szCs w:val="32"/>
        </w:rPr>
      </w:pPr>
    </w:p>
    <w:p w14:paraId="3C1BA532">
      <w:pPr>
        <w:jc w:val="center"/>
        <w:rPr>
          <w:rFonts w:hint="eastAsia" w:ascii="仿宋" w:hAnsi="仿宋" w:eastAsia="仿宋" w:cs="仿宋"/>
          <w:b/>
          <w:spacing w:val="20"/>
          <w:sz w:val="32"/>
          <w:szCs w:val="32"/>
          <w:lang w:eastAsia="zh-CN"/>
        </w:rPr>
      </w:pPr>
      <w:r>
        <w:rPr>
          <w:rFonts w:hint="eastAsia" w:ascii="仿宋" w:hAnsi="仿宋" w:eastAsia="仿宋" w:cs="仿宋"/>
          <w:b/>
          <w:sz w:val="32"/>
          <w:szCs w:val="32"/>
          <w:lang w:val="en-US" w:eastAsia="zh-CN"/>
        </w:rPr>
        <w:t xml:space="preserve"> </w:t>
      </w:r>
    </w:p>
    <w:p w14:paraId="6983226D">
      <w:pPr>
        <w:jc w:val="center"/>
        <w:rPr>
          <w:rFonts w:ascii="仿宋" w:hAnsi="仿宋" w:eastAsia="仿宋" w:cs="仿宋"/>
          <w:b/>
          <w:spacing w:val="20"/>
          <w:sz w:val="32"/>
          <w:szCs w:val="32"/>
        </w:rPr>
      </w:pPr>
    </w:p>
    <w:p w14:paraId="3C09A7A4">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投标人名称：</w:t>
      </w:r>
    </w:p>
    <w:p w14:paraId="01AE3310">
      <w:pPr>
        <w:jc w:val="center"/>
        <w:rPr>
          <w:rFonts w:ascii="仿宋" w:hAnsi="仿宋" w:eastAsia="仿宋" w:cs="仿宋"/>
          <w:b/>
          <w:sz w:val="32"/>
          <w:szCs w:val="32"/>
        </w:rPr>
      </w:pPr>
    </w:p>
    <w:p w14:paraId="543E9543">
      <w:pPr>
        <w:rPr>
          <w:rFonts w:ascii="仿宋" w:hAnsi="仿宋" w:eastAsia="仿宋" w:cs="仿宋"/>
          <w:b/>
        </w:rPr>
      </w:pPr>
      <w:r>
        <w:rPr>
          <w:rFonts w:hint="eastAsia" w:ascii="仿宋" w:hAnsi="仿宋" w:eastAsia="仿宋" w:cs="仿宋"/>
          <w:b/>
          <w:spacing w:val="20"/>
          <w:sz w:val="32"/>
          <w:szCs w:val="32"/>
        </w:rPr>
        <w:br w:type="page"/>
      </w:r>
    </w:p>
    <w:p w14:paraId="54B4F27F">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 xml:space="preserve">1 </w:t>
      </w:r>
      <w:r>
        <w:rPr>
          <w:rFonts w:hint="eastAsia" w:ascii="仿宋" w:hAnsi="仿宋" w:eastAsia="仿宋" w:cs="仿宋"/>
          <w:sz w:val="24"/>
        </w:rPr>
        <w:t>满足《中华人民共和国政府采购法》第二十二条规定及法律法规的其他规定</w:t>
      </w:r>
    </w:p>
    <w:p w14:paraId="2293263F">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1-1营业执照等证明文件</w:t>
      </w:r>
    </w:p>
    <w:p w14:paraId="75AB92A1">
      <w:pPr>
        <w:tabs>
          <w:tab w:val="left" w:pos="1080"/>
        </w:tabs>
        <w:snapToGrid w:val="0"/>
        <w:rPr>
          <w:rFonts w:ascii="仿宋" w:hAnsi="仿宋" w:eastAsia="仿宋" w:cs="仿宋"/>
          <w:sz w:val="24"/>
        </w:rPr>
      </w:pPr>
    </w:p>
    <w:p w14:paraId="32C6F2FD">
      <w:pPr>
        <w:widowControl/>
        <w:jc w:val="left"/>
        <w:rPr>
          <w:rFonts w:ascii="仿宋" w:hAnsi="仿宋" w:eastAsia="仿宋" w:cs="仿宋"/>
          <w:color w:val="000000"/>
          <w:sz w:val="24"/>
          <w:szCs w:val="20"/>
        </w:rPr>
      </w:pPr>
      <w:r>
        <w:rPr>
          <w:rFonts w:hint="eastAsia" w:ascii="仿宋" w:hAnsi="仿宋" w:eastAsia="仿宋" w:cs="仿宋"/>
          <w:color w:val="000000"/>
          <w:sz w:val="24"/>
        </w:rPr>
        <w:br w:type="page"/>
      </w:r>
      <w:r>
        <w:rPr>
          <w:rFonts w:hint="eastAsia" w:ascii="仿宋" w:hAnsi="仿宋" w:eastAsia="仿宋" w:cs="仿宋"/>
          <w:color w:val="000000"/>
          <w:sz w:val="24"/>
          <w:szCs w:val="20"/>
        </w:rPr>
        <w:t>1-2 投标人资格声明书（实质性格式）</w:t>
      </w:r>
    </w:p>
    <w:p w14:paraId="0FE6D910">
      <w:pPr>
        <w:jc w:val="center"/>
        <w:rPr>
          <w:rFonts w:ascii="仿宋" w:hAnsi="仿宋" w:eastAsia="仿宋" w:cs="仿宋"/>
          <w:b/>
          <w:color w:val="000000"/>
          <w:sz w:val="32"/>
          <w:szCs w:val="32"/>
        </w:rPr>
      </w:pPr>
    </w:p>
    <w:p w14:paraId="00A5F723">
      <w:pPr>
        <w:jc w:val="center"/>
        <w:rPr>
          <w:rFonts w:ascii="仿宋" w:hAnsi="仿宋" w:eastAsia="仿宋" w:cs="仿宋"/>
          <w:sz w:val="24"/>
        </w:rPr>
      </w:pPr>
      <w:r>
        <w:rPr>
          <w:rFonts w:hint="eastAsia" w:ascii="仿宋" w:hAnsi="仿宋" w:eastAsia="仿宋" w:cs="仿宋"/>
          <w:b/>
          <w:color w:val="000000"/>
          <w:sz w:val="32"/>
          <w:szCs w:val="32"/>
        </w:rPr>
        <w:t>投标人资格声明书</w:t>
      </w:r>
    </w:p>
    <w:p w14:paraId="48D6A829">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472C1A8B">
      <w:pPr>
        <w:spacing w:line="360" w:lineRule="auto"/>
        <w:ind w:firstLine="480" w:firstLineChars="200"/>
        <w:rPr>
          <w:rFonts w:ascii="仿宋" w:hAnsi="仿宋" w:eastAsia="仿宋" w:cs="仿宋"/>
          <w:sz w:val="24"/>
        </w:rPr>
      </w:pPr>
      <w:r>
        <w:rPr>
          <w:rFonts w:hint="eastAsia" w:ascii="仿宋" w:hAnsi="仿宋" w:eastAsia="仿宋" w:cs="仿宋"/>
          <w:sz w:val="24"/>
        </w:rPr>
        <w:t>在参与本次项目投标中，我单位承诺：</w:t>
      </w:r>
    </w:p>
    <w:p w14:paraId="08ABF521">
      <w:pPr>
        <w:numPr>
          <w:ilvl w:val="0"/>
          <w:numId w:val="10"/>
        </w:numPr>
        <w:spacing w:line="360" w:lineRule="auto"/>
        <w:ind w:left="1134"/>
        <w:rPr>
          <w:rFonts w:ascii="仿宋" w:hAnsi="仿宋" w:eastAsia="仿宋" w:cs="仿宋"/>
          <w:sz w:val="24"/>
          <w:szCs w:val="22"/>
        </w:rPr>
      </w:pPr>
      <w:r>
        <w:rPr>
          <w:rFonts w:hint="eastAsia" w:ascii="仿宋" w:hAnsi="仿宋" w:eastAsia="仿宋" w:cs="仿宋"/>
          <w:sz w:val="24"/>
          <w:szCs w:val="22"/>
        </w:rPr>
        <w:t>具有良好的商业信誉和健全的财务会计制度；</w:t>
      </w:r>
    </w:p>
    <w:p w14:paraId="27CF441D">
      <w:pPr>
        <w:numPr>
          <w:ilvl w:val="0"/>
          <w:numId w:val="10"/>
        </w:numPr>
        <w:spacing w:line="360" w:lineRule="auto"/>
        <w:ind w:left="1134"/>
        <w:rPr>
          <w:rFonts w:ascii="仿宋" w:hAnsi="仿宋" w:eastAsia="仿宋" w:cs="仿宋"/>
          <w:sz w:val="24"/>
          <w:szCs w:val="22"/>
        </w:rPr>
      </w:pPr>
      <w:r>
        <w:rPr>
          <w:rFonts w:hint="eastAsia" w:ascii="仿宋" w:hAnsi="仿宋" w:eastAsia="仿宋" w:cs="仿宋"/>
          <w:sz w:val="24"/>
          <w:szCs w:val="22"/>
        </w:rPr>
        <w:t>具有履行合同所必需的设备和专业技术能力；</w:t>
      </w:r>
    </w:p>
    <w:p w14:paraId="6229264D">
      <w:pPr>
        <w:numPr>
          <w:ilvl w:val="0"/>
          <w:numId w:val="10"/>
        </w:numPr>
        <w:spacing w:line="360" w:lineRule="auto"/>
        <w:ind w:left="1134"/>
        <w:rPr>
          <w:rFonts w:ascii="仿宋" w:hAnsi="仿宋" w:eastAsia="仿宋" w:cs="仿宋"/>
          <w:sz w:val="24"/>
          <w:szCs w:val="22"/>
        </w:rPr>
      </w:pPr>
      <w:r>
        <w:rPr>
          <w:rFonts w:hint="eastAsia" w:ascii="仿宋" w:hAnsi="仿宋" w:eastAsia="仿宋" w:cs="仿宋"/>
          <w:sz w:val="24"/>
          <w:szCs w:val="22"/>
        </w:rPr>
        <w:t>有依法缴纳税收和社会保障资金的良好记录；</w:t>
      </w:r>
    </w:p>
    <w:p w14:paraId="5BF71C03">
      <w:pPr>
        <w:numPr>
          <w:ilvl w:val="0"/>
          <w:numId w:val="10"/>
        </w:numPr>
        <w:spacing w:line="360" w:lineRule="auto"/>
        <w:ind w:left="1134"/>
        <w:rPr>
          <w:rFonts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77C068F">
      <w:pPr>
        <w:numPr>
          <w:ilvl w:val="0"/>
          <w:numId w:val="10"/>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14:paraId="30F2459B">
      <w:pPr>
        <w:numPr>
          <w:ilvl w:val="0"/>
          <w:numId w:val="10"/>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14:paraId="5E977B58">
      <w:pPr>
        <w:numPr>
          <w:ilvl w:val="0"/>
          <w:numId w:val="10"/>
        </w:numPr>
        <w:spacing w:line="360" w:lineRule="auto"/>
        <w:ind w:left="1134"/>
        <w:rPr>
          <w:rFonts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22"/>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B30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A6009BA">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序号</w:t>
            </w:r>
          </w:p>
        </w:tc>
        <w:tc>
          <w:tcPr>
            <w:tcW w:w="4574" w:type="dxa"/>
            <w:vAlign w:val="center"/>
          </w:tcPr>
          <w:p w14:paraId="615FF7BA">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单位名称</w:t>
            </w:r>
          </w:p>
        </w:tc>
        <w:tc>
          <w:tcPr>
            <w:tcW w:w="2976" w:type="dxa"/>
            <w:vAlign w:val="center"/>
          </w:tcPr>
          <w:p w14:paraId="201F6434">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相互关系</w:t>
            </w:r>
          </w:p>
        </w:tc>
      </w:tr>
      <w:tr w14:paraId="3C1B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CF9F436">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4574" w:type="dxa"/>
            <w:vAlign w:val="center"/>
          </w:tcPr>
          <w:p w14:paraId="42E6234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2976" w:type="dxa"/>
            <w:vAlign w:val="center"/>
          </w:tcPr>
          <w:p w14:paraId="42DBB021">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1A099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19C1D5B">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2</w:t>
            </w:r>
          </w:p>
        </w:tc>
        <w:tc>
          <w:tcPr>
            <w:tcW w:w="4574" w:type="dxa"/>
            <w:vAlign w:val="center"/>
          </w:tcPr>
          <w:p w14:paraId="799A852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2976" w:type="dxa"/>
            <w:vAlign w:val="center"/>
          </w:tcPr>
          <w:p w14:paraId="38F2914A">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35F51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A63A87">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w:t>
            </w:r>
          </w:p>
        </w:tc>
        <w:tc>
          <w:tcPr>
            <w:tcW w:w="4574" w:type="dxa"/>
            <w:vAlign w:val="center"/>
          </w:tcPr>
          <w:p w14:paraId="5E1A92D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2976" w:type="dxa"/>
            <w:vAlign w:val="center"/>
          </w:tcPr>
          <w:p w14:paraId="341F5EFF">
            <w:pPr>
              <w:keepNext w:val="0"/>
              <w:keepLines w:val="0"/>
              <w:suppressLineNumbers w:val="0"/>
              <w:spacing w:before="0" w:beforeAutospacing="0" w:after="0" w:afterAutospacing="0"/>
              <w:ind w:left="0" w:right="0"/>
              <w:jc w:val="center"/>
              <w:rPr>
                <w:rFonts w:hint="default" w:ascii="仿宋" w:hAnsi="仿宋" w:eastAsia="仿宋" w:cs="仿宋"/>
                <w:sz w:val="24"/>
              </w:rPr>
            </w:pPr>
          </w:p>
        </w:tc>
      </w:tr>
    </w:tbl>
    <w:p w14:paraId="439EF7C4">
      <w:pPr>
        <w:rPr>
          <w:rFonts w:ascii="仿宋" w:hAnsi="仿宋" w:eastAsia="仿宋" w:cs="仿宋"/>
        </w:rPr>
      </w:pPr>
    </w:p>
    <w:p w14:paraId="38F70598">
      <w:pPr>
        <w:ind w:firstLine="480" w:firstLineChars="200"/>
        <w:rPr>
          <w:rFonts w:ascii="仿宋" w:hAnsi="仿宋" w:eastAsia="仿宋" w:cs="仿宋"/>
          <w:sz w:val="24"/>
          <w:szCs w:val="22"/>
        </w:rPr>
      </w:pPr>
      <w:r>
        <w:rPr>
          <w:rFonts w:hint="eastAsia" w:ascii="仿宋" w:hAnsi="仿宋" w:eastAsia="仿宋" w:cs="仿宋"/>
          <w:sz w:val="24"/>
        </w:rPr>
        <w:t>上述声明真实有效，否则我方负全部责任。</w:t>
      </w:r>
    </w:p>
    <w:p w14:paraId="322D4341">
      <w:pPr>
        <w:spacing w:line="360" w:lineRule="auto"/>
        <w:rPr>
          <w:rFonts w:ascii="仿宋" w:hAnsi="仿宋" w:eastAsia="仿宋" w:cs="仿宋"/>
          <w:sz w:val="24"/>
        </w:rPr>
      </w:pPr>
    </w:p>
    <w:p w14:paraId="6C280F2E">
      <w:pPr>
        <w:autoSpaceDE w:val="0"/>
        <w:autoSpaceDN w:val="0"/>
        <w:adjustRightInd w:val="0"/>
        <w:snapToGrid w:val="0"/>
        <w:spacing w:before="25" w:after="25" w:line="360" w:lineRule="auto"/>
        <w:jc w:val="right"/>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    ____________</w:t>
      </w:r>
    </w:p>
    <w:p w14:paraId="72C643D8">
      <w:pPr>
        <w:spacing w:line="360" w:lineRule="auto"/>
        <w:ind w:right="360" w:firstLine="480"/>
        <w:jc w:val="right"/>
        <w:rPr>
          <w:rFonts w:ascii="仿宋" w:hAnsi="仿宋" w:eastAsia="仿宋" w:cs="仿宋"/>
          <w:sz w:val="24"/>
        </w:rPr>
      </w:pPr>
      <w:r>
        <w:rPr>
          <w:rFonts w:hint="eastAsia" w:ascii="仿宋" w:hAnsi="仿宋" w:eastAsia="仿宋" w:cs="仿宋"/>
          <w:color w:val="000000"/>
          <w:sz w:val="24"/>
          <w:szCs w:val="20"/>
        </w:rPr>
        <w:t xml:space="preserve">日期：_____年______月______日   </w:t>
      </w:r>
    </w:p>
    <w:p w14:paraId="04CAC1D8">
      <w:pPr>
        <w:spacing w:line="360" w:lineRule="auto"/>
        <w:rPr>
          <w:rFonts w:ascii="仿宋" w:hAnsi="仿宋" w:eastAsia="仿宋" w:cs="仿宋"/>
          <w:sz w:val="24"/>
        </w:rPr>
      </w:pPr>
      <w:r>
        <w:rPr>
          <w:rFonts w:hint="eastAsia" w:ascii="仿宋" w:hAnsi="仿宋" w:eastAsia="仿宋" w:cs="仿宋"/>
          <w:sz w:val="24"/>
        </w:rPr>
        <w:t>说明：供应商承诺不实的，依据《政府采购法》第七十七条“提供虚假材料谋取中标、成交的”有关规定予以处理。</w:t>
      </w:r>
    </w:p>
    <w:p w14:paraId="52EEE2E9">
      <w:pPr>
        <w:tabs>
          <w:tab w:val="left" w:pos="5580"/>
        </w:tabs>
        <w:spacing w:line="360" w:lineRule="auto"/>
        <w:rPr>
          <w:rFonts w:ascii="仿宋" w:hAnsi="仿宋" w:eastAsia="仿宋" w:cs="仿宋"/>
          <w:sz w:val="24"/>
        </w:rPr>
        <w:sectPr>
          <w:headerReference r:id="rId12" w:type="default"/>
          <w:footerReference r:id="rId13" w:type="default"/>
          <w:pgSz w:w="11907" w:h="16840"/>
          <w:pgMar w:top="1418" w:right="1134" w:bottom="1418" w:left="1701" w:header="851" w:footer="851" w:gutter="0"/>
          <w:cols w:space="720" w:num="1"/>
          <w:docGrid w:linePitch="462" w:charSpace="0"/>
        </w:sectPr>
      </w:pPr>
    </w:p>
    <w:p w14:paraId="71941587">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2 落实政府采购政策需满足的资格要求（如有）</w:t>
      </w:r>
    </w:p>
    <w:p w14:paraId="3F3AA8D3">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2-1中小企业</w:t>
      </w:r>
      <w:r>
        <w:rPr>
          <w:rFonts w:hint="eastAsia" w:ascii="仿宋" w:hAnsi="仿宋" w:eastAsia="仿宋" w:cs="仿宋"/>
          <w:color w:val="000000"/>
          <w:sz w:val="24"/>
          <w:szCs w:val="20"/>
          <w:lang w:val="en-US" w:eastAsia="zh-CN"/>
        </w:rPr>
        <w:t>证明文件</w:t>
      </w:r>
    </w:p>
    <w:p w14:paraId="0485FE21">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说明：</w:t>
      </w:r>
    </w:p>
    <w:p w14:paraId="1EA3872C">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（1）如本项目（包）不专门面向中小企业预留采购份额，资格证明文件部分无需提供</w:t>
      </w:r>
    </w:p>
    <w:p w14:paraId="48440995">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《中小企业声明函》或《残疾人福利性单位声明函》或由省级以上监狱管理局、戒毒管</w:t>
      </w:r>
    </w:p>
    <w:p w14:paraId="184047D1">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理局（含新疆生产建设兵团）出具的属于监狱企业的证明文件；供应商如具有上述证明</w:t>
      </w:r>
    </w:p>
    <w:p w14:paraId="73BFFD70">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文件，建议在商务技术文件中提供。</w:t>
      </w:r>
    </w:p>
    <w:p w14:paraId="4660EB97">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（2）如本项目（包）专门面向中小企业采购，投标文件中须提供《中小企业声明函》</w:t>
      </w:r>
    </w:p>
    <w:p w14:paraId="1B48DA15">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或《残疾人福利性单位声明函》或由省级以上监狱管理局、戒毒管理局（含新疆生产建</w:t>
      </w:r>
    </w:p>
    <w:p w14:paraId="1486E711">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设兵团）出具的属于监狱企业的证明文件，且建议在资格证明文件部分提供。</w:t>
      </w:r>
    </w:p>
    <w:p w14:paraId="34413574">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（3）如本项目（包）预留部分采购项目预算专门面向中小企业采购，且要求获得采购</w:t>
      </w:r>
    </w:p>
    <w:p w14:paraId="527E67CD">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合同的供应商将采购项目中的一定比例分包给一家或者多家中小企业的，投标文件中除</w:t>
      </w:r>
    </w:p>
    <w:p w14:paraId="789B9B8B">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须提供《中小企业声明函》或《残疾人福利性单位声明函》或由省级以上监狱管理局、</w:t>
      </w:r>
    </w:p>
    <w:p w14:paraId="2B8C36C2">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戒毒管理局（含新疆生产建设兵团）出具的属于监狱企业的证明文件，还须同时提供《拟</w:t>
      </w:r>
    </w:p>
    <w:p w14:paraId="51847247">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分包情况说明》及《分包意向协议》，且建议在资格证明文件部分提供。</w:t>
      </w:r>
    </w:p>
    <w:p w14:paraId="03FF0CE6">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（4）如本项目（包）预留部分采购项目预算专门面向中小企业采购，且要求供应商以</w:t>
      </w:r>
    </w:p>
    <w:p w14:paraId="03724F17">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联合体形式参加采购活动，投标文件中除须提供《中小企业声明函》或《残疾人福利性</w:t>
      </w:r>
    </w:p>
    <w:p w14:paraId="2601C372">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单位声明函》或由省级以上监狱管理局、戒毒管理局（含新疆生产建设兵团）出具的属</w:t>
      </w:r>
    </w:p>
    <w:p w14:paraId="6E83FCC7">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于监狱企业的证明文件，还须同时提供《联合协议》；上述文件建议在资格证明文件部</w:t>
      </w:r>
    </w:p>
    <w:p w14:paraId="5DC5FB6D">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分提供。</w:t>
      </w:r>
    </w:p>
    <w:p w14:paraId="372B29C0">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（5）中小企业声明函填写注意事项</w:t>
      </w:r>
    </w:p>
    <w:p w14:paraId="0F59305B">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1）《中小企业声明函》由参加政府采购活动的投标人出具。联合体投标的，《中小企业声明函》可由牵头人出具。</w:t>
      </w:r>
    </w:p>
    <w:p w14:paraId="5ECD4F5D">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21AA23B">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3）对于多标的采购项目，投标人应充分、准确地了解所提供货物的制造企业、提供服务的承接企业信息。对相关情况了解不清楚的，不建议填报本声明函。</w:t>
      </w:r>
    </w:p>
    <w:p w14:paraId="0B1EA723">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（6）温馨提示：为方便广大中小企业识别企业规模类型，工业和信息化部组织开发了</w:t>
      </w:r>
    </w:p>
    <w:p w14:paraId="4BF1B614">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中小企业规模类型自测小程序，在国务院客户端和工业和信息化部网站上均有链接，投</w:t>
      </w:r>
    </w:p>
    <w:p w14:paraId="04C885F7">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标人填写所属的行业和指标数据可自动生成企业规模类型测试结果。本项目中小企业划</w:t>
      </w:r>
    </w:p>
    <w:p w14:paraId="6019B868">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分标准所属行业详见第二章《投标人须知资料表》，如在该程序中未找到本项目文件规</w:t>
      </w:r>
    </w:p>
    <w:p w14:paraId="3C8154E5">
      <w:pPr>
        <w:widowControl/>
        <w:jc w:val="left"/>
        <w:rPr>
          <w:rFonts w:hint="eastAsia" w:ascii="仿宋" w:hAnsi="仿宋" w:eastAsia="仿宋" w:cs="仿宋"/>
          <w:sz w:val="24"/>
          <w:lang w:val="en-US" w:eastAsia="zh-CN"/>
        </w:rPr>
      </w:pPr>
      <w:r>
        <w:rPr>
          <w:rFonts w:hint="eastAsia" w:ascii="仿宋" w:hAnsi="仿宋" w:eastAsia="仿宋" w:cs="仿宋"/>
          <w:sz w:val="24"/>
          <w:lang w:val="en-US" w:eastAsia="zh-CN"/>
        </w:rPr>
        <w:t>定的中小企业划分标准所属行业，则按照《关于印发中小企业划型标准规定的通知（工</w:t>
      </w:r>
    </w:p>
    <w:p w14:paraId="382A25C2">
      <w:pPr>
        <w:widowControl/>
        <w:jc w:val="left"/>
        <w:rPr>
          <w:rFonts w:ascii="仿宋" w:hAnsi="仿宋" w:eastAsia="仿宋" w:cs="仿宋"/>
          <w:sz w:val="24"/>
        </w:rPr>
      </w:pPr>
      <w:r>
        <w:rPr>
          <w:rFonts w:hint="eastAsia" w:ascii="仿宋" w:hAnsi="仿宋" w:eastAsia="仿宋" w:cs="仿宋"/>
          <w:sz w:val="24"/>
          <w:lang w:val="en-US" w:eastAsia="zh-CN"/>
        </w:rPr>
        <w:t>信部联企业﹝2011﹞300 号）》及本项目文件规定的中小企业划分标准所属行业执行。</w:t>
      </w:r>
      <w:r>
        <w:rPr>
          <w:rFonts w:hint="eastAsia" w:ascii="仿宋" w:hAnsi="仿宋" w:eastAsia="仿宋" w:cs="仿宋"/>
          <w:sz w:val="24"/>
        </w:rPr>
        <w:br w:type="page"/>
      </w:r>
    </w:p>
    <w:p w14:paraId="051A920C">
      <w:pPr>
        <w:spacing w:line="360" w:lineRule="auto"/>
        <w:outlineLvl w:val="2"/>
        <w:rPr>
          <w:rFonts w:hint="eastAsia" w:ascii="仿宋" w:hAnsi="仿宋" w:eastAsia="仿宋" w:cs="仿宋"/>
          <w:color w:val="000000"/>
          <w:sz w:val="24"/>
          <w:szCs w:val="20"/>
        </w:rPr>
      </w:pPr>
      <w:r>
        <w:rPr>
          <w:rFonts w:hint="eastAsia" w:ascii="仿宋" w:hAnsi="仿宋" w:eastAsia="仿宋" w:cs="仿宋"/>
          <w:color w:val="000000"/>
          <w:sz w:val="24"/>
          <w:szCs w:val="20"/>
        </w:rPr>
        <w:t>2-1-1 中小企业声明函及残疾人福利性单位声明函格式</w:t>
      </w:r>
    </w:p>
    <w:p w14:paraId="294B7505">
      <w:pPr>
        <w:spacing w:before="240" w:beforeLines="100" w:after="24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中小企业声明函（货物）格式</w:t>
      </w:r>
    </w:p>
    <w:p w14:paraId="34BBB410">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4BEE72B">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行业；制造商为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510A7590">
      <w:pPr>
        <w:spacing w:line="360" w:lineRule="auto"/>
        <w:ind w:firstLine="504"/>
        <w:rPr>
          <w:rFonts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行业；制造商为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3CF3651B">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5B8EB620">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03A4E016">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5C0C9128">
      <w:pPr>
        <w:spacing w:line="360" w:lineRule="auto"/>
        <w:ind w:firstLine="504"/>
        <w:rPr>
          <w:rFonts w:ascii="仿宋" w:hAnsi="仿宋" w:eastAsia="仿宋" w:cs="仿宋"/>
          <w:spacing w:val="6"/>
          <w:sz w:val="24"/>
        </w:rPr>
      </w:pPr>
    </w:p>
    <w:p w14:paraId="248814DB">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230D8A64">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7049BEE3">
      <w:pPr>
        <w:spacing w:line="360" w:lineRule="auto"/>
        <w:ind w:right="360" w:firstLine="480"/>
        <w:jc w:val="right"/>
        <w:rPr>
          <w:rFonts w:ascii="仿宋" w:hAnsi="仿宋" w:eastAsia="仿宋" w:cs="仿宋"/>
          <w:color w:val="000000"/>
          <w:sz w:val="24"/>
        </w:rPr>
      </w:pPr>
    </w:p>
    <w:p w14:paraId="54B5958A">
      <w:pPr>
        <w:spacing w:line="360" w:lineRule="auto"/>
        <w:ind w:right="360" w:firstLine="480"/>
        <w:jc w:val="right"/>
        <w:rPr>
          <w:rFonts w:ascii="仿宋" w:hAnsi="仿宋" w:eastAsia="仿宋" w:cs="仿宋"/>
          <w:color w:val="000000"/>
          <w:sz w:val="24"/>
        </w:rPr>
      </w:pPr>
    </w:p>
    <w:tbl>
      <w:tblPr>
        <w:tblStyle w:val="2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549B23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0BD41FE1">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00E171A9">
      <w:pPr>
        <w:autoSpaceDE w:val="0"/>
        <w:autoSpaceDN w:val="0"/>
        <w:adjustRightInd w:val="0"/>
        <w:ind w:firstLine="420"/>
        <w:jc w:val="left"/>
        <w:rPr>
          <w:rFonts w:ascii="仿宋" w:hAnsi="仿宋" w:eastAsia="仿宋" w:cs="仿宋"/>
          <w:sz w:val="24"/>
        </w:rPr>
      </w:pPr>
    </w:p>
    <w:p w14:paraId="38C6912B">
      <w:pPr>
        <w:spacing w:line="360" w:lineRule="auto"/>
        <w:rPr>
          <w:rFonts w:ascii="仿宋" w:hAnsi="仿宋" w:eastAsia="仿宋" w:cs="仿宋"/>
          <w:color w:val="000000"/>
          <w:sz w:val="24"/>
        </w:rPr>
      </w:pPr>
    </w:p>
    <w:p w14:paraId="740191C6">
      <w:pPr>
        <w:spacing w:before="240" w:beforeLines="100" w:after="240" w:afterLines="100" w:line="360" w:lineRule="auto"/>
        <w:jc w:val="center"/>
        <w:rPr>
          <w:rFonts w:ascii="仿宋" w:hAnsi="仿宋" w:eastAsia="仿宋" w:cs="仿宋"/>
          <w:b/>
          <w:bCs/>
          <w:color w:val="000000"/>
          <w:sz w:val="36"/>
          <w:szCs w:val="36"/>
        </w:rPr>
      </w:pPr>
      <w:r>
        <w:rPr>
          <w:rFonts w:hint="eastAsia" w:ascii="仿宋" w:hAnsi="仿宋" w:eastAsia="仿宋" w:cs="仿宋"/>
          <w:color w:val="000000"/>
          <w:sz w:val="24"/>
        </w:rPr>
        <w:br w:type="page"/>
      </w:r>
      <w:r>
        <w:rPr>
          <w:rFonts w:hint="eastAsia" w:ascii="仿宋" w:hAnsi="仿宋" w:eastAsia="仿宋" w:cs="仿宋"/>
          <w:b/>
          <w:bCs/>
          <w:color w:val="000000"/>
          <w:sz w:val="36"/>
          <w:szCs w:val="36"/>
        </w:rPr>
        <w:t>中小企业声明函（工程、服务）格式</w:t>
      </w:r>
    </w:p>
    <w:p w14:paraId="7A9CE59C">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34AAE2">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57B16681">
      <w:pPr>
        <w:spacing w:line="360" w:lineRule="auto"/>
        <w:ind w:firstLine="504"/>
        <w:rPr>
          <w:rFonts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，从业人员______人，营业收入为______万元，资产总额为______万元，属于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4A4DD8B7">
      <w:pPr>
        <w:spacing w:line="360" w:lineRule="auto"/>
        <w:ind w:firstLine="504"/>
        <w:rPr>
          <w:rFonts w:ascii="仿宋" w:hAnsi="仿宋" w:eastAsia="仿宋" w:cs="仿宋"/>
          <w:spacing w:val="6"/>
          <w:sz w:val="24"/>
        </w:rPr>
      </w:pPr>
    </w:p>
    <w:p w14:paraId="5519E29E">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51C6D881">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555BEB45">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4537F283">
      <w:pPr>
        <w:spacing w:line="360" w:lineRule="auto"/>
        <w:ind w:right="360" w:firstLine="480"/>
        <w:jc w:val="right"/>
        <w:rPr>
          <w:rFonts w:ascii="仿宋" w:hAnsi="仿宋" w:eastAsia="仿宋" w:cs="仿宋"/>
          <w:color w:val="000000"/>
          <w:sz w:val="24"/>
        </w:rPr>
      </w:pPr>
    </w:p>
    <w:p w14:paraId="2934D76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126CD832">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64F43C6A">
      <w:pPr>
        <w:adjustRightInd w:val="0"/>
        <w:snapToGrid w:val="0"/>
        <w:jc w:val="left"/>
        <w:rPr>
          <w:rFonts w:ascii="仿宋" w:hAnsi="仿宋" w:eastAsia="仿宋" w:cs="仿宋"/>
          <w:color w:val="000000"/>
          <w:sz w:val="24"/>
          <w:szCs w:val="21"/>
        </w:rPr>
      </w:pPr>
    </w:p>
    <w:p w14:paraId="0524ADB9">
      <w:pPr>
        <w:adjustRightInd w:val="0"/>
        <w:snapToGrid w:val="0"/>
        <w:jc w:val="left"/>
        <w:rPr>
          <w:rFonts w:ascii="仿宋" w:hAnsi="仿宋" w:eastAsia="仿宋" w:cs="仿宋"/>
          <w:color w:val="000000"/>
          <w:sz w:val="24"/>
          <w:szCs w:val="21"/>
        </w:rPr>
      </w:pPr>
    </w:p>
    <w:tbl>
      <w:tblPr>
        <w:tblStyle w:val="2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231269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D93704C">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219D4AF6">
      <w:pPr>
        <w:adjustRightInd w:val="0"/>
        <w:snapToGrid w:val="0"/>
        <w:jc w:val="left"/>
        <w:rPr>
          <w:rFonts w:ascii="仿宋" w:hAnsi="仿宋" w:eastAsia="仿宋" w:cs="仿宋"/>
          <w:color w:val="000000"/>
          <w:szCs w:val="21"/>
          <w:vertAlign w:val="superscript"/>
        </w:rPr>
      </w:pPr>
    </w:p>
    <w:p w14:paraId="0A73D357">
      <w:pPr>
        <w:spacing w:line="360" w:lineRule="auto"/>
        <w:ind w:right="360" w:firstLine="480"/>
        <w:jc w:val="right"/>
        <w:rPr>
          <w:rFonts w:ascii="仿宋" w:hAnsi="仿宋" w:eastAsia="仿宋" w:cs="仿宋"/>
          <w:color w:val="000000"/>
          <w:sz w:val="24"/>
        </w:rPr>
      </w:pPr>
    </w:p>
    <w:p w14:paraId="562EF61F">
      <w:pPr>
        <w:spacing w:line="360" w:lineRule="auto"/>
        <w:ind w:right="360" w:firstLine="480"/>
        <w:jc w:val="right"/>
        <w:rPr>
          <w:rFonts w:ascii="仿宋" w:hAnsi="仿宋" w:eastAsia="仿宋" w:cs="仿宋"/>
          <w:color w:val="000000"/>
          <w:sz w:val="24"/>
        </w:rPr>
      </w:pPr>
    </w:p>
    <w:p w14:paraId="4670ECF0">
      <w:pPr>
        <w:spacing w:line="360" w:lineRule="auto"/>
        <w:jc w:val="center"/>
        <w:outlineLvl w:val="2"/>
        <w:rPr>
          <w:rFonts w:ascii="仿宋" w:hAnsi="仿宋" w:eastAsia="仿宋" w:cs="仿宋"/>
          <w:b/>
          <w:color w:val="000000"/>
          <w:sz w:val="36"/>
          <w:szCs w:val="36"/>
        </w:rPr>
      </w:pPr>
      <w:r>
        <w:rPr>
          <w:rFonts w:hint="eastAsia" w:ascii="仿宋" w:hAnsi="仿宋" w:eastAsia="仿宋" w:cs="仿宋"/>
          <w:color w:val="000000"/>
          <w:sz w:val="24"/>
          <w:szCs w:val="20"/>
        </w:rPr>
        <w:br w:type="page"/>
      </w:r>
      <w:r>
        <w:rPr>
          <w:rFonts w:hint="eastAsia" w:ascii="仿宋" w:hAnsi="仿宋" w:eastAsia="仿宋" w:cs="仿宋"/>
          <w:b/>
          <w:bCs/>
          <w:color w:val="000000"/>
          <w:sz w:val="36"/>
          <w:szCs w:val="36"/>
        </w:rPr>
        <w:t>残疾人福利性单位声明函格式</w:t>
      </w:r>
    </w:p>
    <w:p w14:paraId="3268954C">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31A3283C">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0BB2CFEF">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6C14FF4">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057319EC">
      <w:pPr>
        <w:spacing w:line="588" w:lineRule="exact"/>
        <w:ind w:firstLine="504" w:firstLineChars="200"/>
        <w:rPr>
          <w:rFonts w:ascii="仿宋" w:hAnsi="仿宋" w:eastAsia="仿宋" w:cs="仿宋"/>
          <w:spacing w:val="6"/>
          <w:sz w:val="24"/>
        </w:rPr>
      </w:pPr>
    </w:p>
    <w:p w14:paraId="78DC62DE">
      <w:pPr>
        <w:spacing w:line="588" w:lineRule="exact"/>
        <w:ind w:firstLine="504" w:firstLineChars="200"/>
        <w:rPr>
          <w:rFonts w:ascii="仿宋" w:hAnsi="仿宋" w:eastAsia="仿宋" w:cs="仿宋"/>
          <w:spacing w:val="6"/>
          <w:sz w:val="24"/>
        </w:rPr>
      </w:pPr>
    </w:p>
    <w:p w14:paraId="5DD5D2DB">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7519382D">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1C5A19CB">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30D7753B">
      <w:pPr>
        <w:autoSpaceDE w:val="0"/>
        <w:autoSpaceDN w:val="0"/>
        <w:adjustRightInd w:val="0"/>
        <w:jc w:val="both"/>
        <w:rPr>
          <w:rFonts w:ascii="仿宋" w:hAnsi="仿宋" w:eastAsia="仿宋" w:cs="仿宋"/>
          <w:color w:val="000000"/>
          <w:sz w:val="30"/>
          <w:szCs w:val="30"/>
        </w:rPr>
      </w:pPr>
      <w:r>
        <w:rPr>
          <w:rFonts w:hint="eastAsia" w:ascii="仿宋" w:hAnsi="仿宋" w:eastAsia="仿宋" w:cs="仿宋"/>
          <w:color w:val="000000"/>
          <w:sz w:val="24"/>
          <w:szCs w:val="20"/>
        </w:rPr>
        <w:t>2-1-2 拟分包情况说明及分包意向协议</w:t>
      </w:r>
    </w:p>
    <w:p w14:paraId="1E8E56B6">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46D32111">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0AF403EF">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EB3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8A3DFAD">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序号</w:t>
            </w:r>
          </w:p>
        </w:tc>
        <w:tc>
          <w:tcPr>
            <w:tcW w:w="1287" w:type="dxa"/>
            <w:vAlign w:val="center"/>
          </w:tcPr>
          <w:p w14:paraId="167F0C15">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分包承担</w:t>
            </w:r>
          </w:p>
          <w:p w14:paraId="3D46191F">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主体名称</w:t>
            </w:r>
          </w:p>
        </w:tc>
        <w:tc>
          <w:tcPr>
            <w:tcW w:w="1513" w:type="dxa"/>
            <w:vAlign w:val="center"/>
          </w:tcPr>
          <w:p w14:paraId="0C768B26">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分包承担</w:t>
            </w:r>
          </w:p>
          <w:p w14:paraId="50513E39">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主体类型</w:t>
            </w:r>
          </w:p>
          <w:p w14:paraId="039AE2D5">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（勾选）</w:t>
            </w:r>
          </w:p>
        </w:tc>
        <w:tc>
          <w:tcPr>
            <w:tcW w:w="1125" w:type="dxa"/>
            <w:vAlign w:val="center"/>
          </w:tcPr>
          <w:p w14:paraId="46F58963">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资质等级</w:t>
            </w:r>
          </w:p>
        </w:tc>
        <w:tc>
          <w:tcPr>
            <w:tcW w:w="1561" w:type="dxa"/>
            <w:vAlign w:val="center"/>
          </w:tcPr>
          <w:p w14:paraId="2C8FBEEA">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拟分包</w:t>
            </w:r>
          </w:p>
          <w:p w14:paraId="68CC6725">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合同内容</w:t>
            </w:r>
          </w:p>
        </w:tc>
        <w:tc>
          <w:tcPr>
            <w:tcW w:w="1498" w:type="dxa"/>
            <w:vAlign w:val="center"/>
          </w:tcPr>
          <w:p w14:paraId="33D4819D">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拟分包</w:t>
            </w:r>
          </w:p>
          <w:p w14:paraId="3B3A7057">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合同金额</w:t>
            </w:r>
          </w:p>
          <w:p w14:paraId="030C1BBE">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（人民币元）</w:t>
            </w:r>
          </w:p>
        </w:tc>
        <w:tc>
          <w:tcPr>
            <w:tcW w:w="1564" w:type="dxa"/>
            <w:vAlign w:val="center"/>
          </w:tcPr>
          <w:p w14:paraId="372F4A1D">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占该采购包</w:t>
            </w:r>
          </w:p>
          <w:p w14:paraId="02D9CC5D">
            <w:pPr>
              <w:pStyle w:val="28"/>
              <w:keepNext w:val="0"/>
              <w:keepLines w:val="0"/>
              <w:suppressLineNumbers w:val="0"/>
              <w:spacing w:before="0" w:beforeAutospacing="0" w:after="0" w:afterAutospacing="0"/>
              <w:ind w:left="0" w:right="0"/>
              <w:jc w:val="center"/>
              <w:rPr>
                <w:rFonts w:hint="default" w:ascii="仿宋" w:hAnsi="仿宋" w:eastAsia="仿宋" w:cs="仿宋"/>
                <w:b/>
                <w:sz w:val="24"/>
                <w:lang w:eastAsia="zh-CN"/>
              </w:rPr>
            </w:pPr>
            <w:r>
              <w:rPr>
                <w:rFonts w:hint="eastAsia" w:ascii="仿宋" w:hAnsi="仿宋" w:eastAsia="仿宋" w:cs="仿宋"/>
                <w:b/>
                <w:sz w:val="24"/>
                <w:lang w:eastAsia="zh-CN"/>
              </w:rPr>
              <w:t>预算金额的</w:t>
            </w:r>
          </w:p>
          <w:p w14:paraId="7210EC30">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比例（%）</w:t>
            </w:r>
          </w:p>
        </w:tc>
      </w:tr>
      <w:tr w14:paraId="3C0EA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1658057">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1287" w:type="dxa"/>
            <w:vAlign w:val="center"/>
          </w:tcPr>
          <w:p w14:paraId="5E6837D7">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13" w:type="dxa"/>
            <w:vAlign w:val="center"/>
          </w:tcPr>
          <w:p w14:paraId="48BA902C">
            <w:pPr>
              <w:pStyle w:val="28"/>
              <w:keepNext w:val="0"/>
              <w:keepLines w:val="0"/>
              <w:suppressLineNumbers w:val="0"/>
              <w:tabs>
                <w:tab w:val="left" w:pos="235"/>
              </w:tabs>
              <w:spacing w:before="0" w:beforeAutospacing="0" w:after="0" w:afterAutospacing="0"/>
              <w:ind w:left="1" w:leftChars="-43" w:right="0" w:hanging="91" w:hangingChars="38"/>
              <w:jc w:val="center"/>
              <w:rPr>
                <w:rFonts w:hint="default" w:ascii="仿宋" w:hAnsi="仿宋" w:eastAsia="仿宋" w:cs="仿宋"/>
                <w:sz w:val="24"/>
                <w:lang w:eastAsia="zh-CN"/>
              </w:rPr>
            </w:pPr>
            <w:r>
              <w:rPr>
                <w:rFonts w:hint="eastAsia" w:ascii="仿宋" w:hAnsi="仿宋" w:eastAsia="仿宋" w:cs="仿宋"/>
                <w:sz w:val="24"/>
                <w:lang w:eastAsia="zh-CN"/>
              </w:rPr>
              <w:t>□中型企业</w:t>
            </w:r>
          </w:p>
          <w:p w14:paraId="11F8CEEB">
            <w:pPr>
              <w:pStyle w:val="28"/>
              <w:keepNext w:val="0"/>
              <w:keepLines w:val="0"/>
              <w:suppressLineNumbers w:val="0"/>
              <w:tabs>
                <w:tab w:val="left" w:pos="235"/>
              </w:tabs>
              <w:spacing w:before="0" w:beforeAutospacing="0" w:after="0" w:afterAutospacing="0"/>
              <w:ind w:left="1" w:leftChars="-43" w:right="0" w:hanging="91" w:hangingChars="38"/>
              <w:jc w:val="center"/>
              <w:rPr>
                <w:rFonts w:hint="default" w:ascii="仿宋" w:hAnsi="仿宋" w:eastAsia="仿宋" w:cs="仿宋"/>
                <w:sz w:val="24"/>
                <w:lang w:eastAsia="zh-CN"/>
              </w:rPr>
            </w:pPr>
            <w:r>
              <w:rPr>
                <w:rFonts w:hint="eastAsia" w:ascii="仿宋" w:hAnsi="仿宋" w:eastAsia="仿宋" w:cs="仿宋"/>
                <w:sz w:val="24"/>
                <w:lang w:eastAsia="zh-CN"/>
              </w:rPr>
              <w:t>□小微企业</w:t>
            </w:r>
          </w:p>
        </w:tc>
        <w:tc>
          <w:tcPr>
            <w:tcW w:w="1125" w:type="dxa"/>
            <w:vAlign w:val="center"/>
          </w:tcPr>
          <w:p w14:paraId="39DE68BC">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1" w:type="dxa"/>
            <w:vAlign w:val="center"/>
          </w:tcPr>
          <w:p w14:paraId="753470E3">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498" w:type="dxa"/>
            <w:vAlign w:val="center"/>
          </w:tcPr>
          <w:p w14:paraId="116E9AC6">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4" w:type="dxa"/>
            <w:vAlign w:val="center"/>
          </w:tcPr>
          <w:p w14:paraId="6868F6D2">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r>
      <w:tr w14:paraId="18E84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C7282CE">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2</w:t>
            </w:r>
          </w:p>
        </w:tc>
        <w:tc>
          <w:tcPr>
            <w:tcW w:w="1287" w:type="dxa"/>
            <w:vAlign w:val="center"/>
          </w:tcPr>
          <w:p w14:paraId="4D1D676E">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13" w:type="dxa"/>
            <w:vAlign w:val="center"/>
          </w:tcPr>
          <w:p w14:paraId="0A78B6A0">
            <w:pPr>
              <w:pStyle w:val="28"/>
              <w:keepNext w:val="0"/>
              <w:keepLines w:val="0"/>
              <w:suppressLineNumbers w:val="0"/>
              <w:tabs>
                <w:tab w:val="left" w:pos="235"/>
              </w:tabs>
              <w:spacing w:before="0" w:beforeAutospacing="0" w:after="0" w:afterAutospacing="0"/>
              <w:ind w:left="1" w:leftChars="-43" w:right="0" w:hanging="91" w:hangingChars="38"/>
              <w:jc w:val="center"/>
              <w:rPr>
                <w:rFonts w:hint="default" w:ascii="仿宋" w:hAnsi="仿宋" w:eastAsia="仿宋" w:cs="仿宋"/>
                <w:sz w:val="24"/>
                <w:lang w:eastAsia="zh-CN"/>
              </w:rPr>
            </w:pPr>
            <w:r>
              <w:rPr>
                <w:rFonts w:hint="eastAsia" w:ascii="仿宋" w:hAnsi="仿宋" w:eastAsia="仿宋" w:cs="仿宋"/>
                <w:sz w:val="24"/>
                <w:lang w:eastAsia="zh-CN"/>
              </w:rPr>
              <w:t>□中型企业</w:t>
            </w:r>
          </w:p>
          <w:p w14:paraId="588C18E0">
            <w:pPr>
              <w:pStyle w:val="28"/>
              <w:keepNext w:val="0"/>
              <w:keepLines w:val="0"/>
              <w:suppressLineNumbers w:val="0"/>
              <w:tabs>
                <w:tab w:val="left" w:pos="235"/>
              </w:tabs>
              <w:spacing w:before="0" w:beforeAutospacing="0" w:after="0" w:afterAutospacing="0"/>
              <w:ind w:left="1" w:leftChars="-43" w:right="0" w:hanging="91" w:hangingChars="38"/>
              <w:jc w:val="center"/>
              <w:rPr>
                <w:rFonts w:hint="default" w:ascii="仿宋" w:hAnsi="仿宋" w:eastAsia="仿宋" w:cs="仿宋"/>
                <w:sz w:val="24"/>
                <w:lang w:eastAsia="zh-CN"/>
              </w:rPr>
            </w:pPr>
            <w:r>
              <w:rPr>
                <w:rFonts w:hint="eastAsia" w:ascii="仿宋" w:hAnsi="仿宋" w:eastAsia="仿宋" w:cs="仿宋"/>
                <w:sz w:val="24"/>
                <w:lang w:eastAsia="zh-CN"/>
              </w:rPr>
              <w:t>□小微企业</w:t>
            </w:r>
          </w:p>
        </w:tc>
        <w:tc>
          <w:tcPr>
            <w:tcW w:w="1125" w:type="dxa"/>
            <w:vAlign w:val="center"/>
          </w:tcPr>
          <w:p w14:paraId="70F6135D">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1" w:type="dxa"/>
            <w:vAlign w:val="center"/>
          </w:tcPr>
          <w:p w14:paraId="2AFFC0A0">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498" w:type="dxa"/>
            <w:vAlign w:val="center"/>
          </w:tcPr>
          <w:p w14:paraId="25B804BC">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4" w:type="dxa"/>
            <w:vAlign w:val="center"/>
          </w:tcPr>
          <w:p w14:paraId="53DF8FFC">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r>
      <w:tr w14:paraId="132F1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0658330">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w:t>
            </w:r>
          </w:p>
        </w:tc>
        <w:tc>
          <w:tcPr>
            <w:tcW w:w="1287" w:type="dxa"/>
            <w:vAlign w:val="center"/>
          </w:tcPr>
          <w:p w14:paraId="0389870B">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13" w:type="dxa"/>
            <w:vAlign w:val="center"/>
          </w:tcPr>
          <w:p w14:paraId="288E4C0D">
            <w:pPr>
              <w:pStyle w:val="28"/>
              <w:keepNext w:val="0"/>
              <w:keepLines w:val="0"/>
              <w:suppressLineNumbers w:val="0"/>
              <w:tabs>
                <w:tab w:val="left" w:pos="235"/>
              </w:tabs>
              <w:spacing w:before="0" w:beforeAutospacing="0" w:after="0" w:afterAutospacing="0"/>
              <w:ind w:left="0" w:right="0"/>
              <w:jc w:val="center"/>
              <w:rPr>
                <w:rFonts w:hint="default" w:ascii="仿宋" w:hAnsi="仿宋" w:eastAsia="仿宋" w:cs="仿宋"/>
                <w:sz w:val="24"/>
              </w:rPr>
            </w:pPr>
          </w:p>
        </w:tc>
        <w:tc>
          <w:tcPr>
            <w:tcW w:w="1125" w:type="dxa"/>
            <w:vAlign w:val="center"/>
          </w:tcPr>
          <w:p w14:paraId="3FC05F0A">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61" w:type="dxa"/>
            <w:vAlign w:val="center"/>
          </w:tcPr>
          <w:p w14:paraId="5996EC5C">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498" w:type="dxa"/>
            <w:vAlign w:val="center"/>
          </w:tcPr>
          <w:p w14:paraId="4B38AA93">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64" w:type="dxa"/>
            <w:vAlign w:val="center"/>
          </w:tcPr>
          <w:p w14:paraId="22858526">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r>
      <w:tr w14:paraId="677D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E68A798">
            <w:pPr>
              <w:pStyle w:val="28"/>
              <w:keepNext w:val="0"/>
              <w:keepLines w:val="0"/>
              <w:suppressLineNumbers w:val="0"/>
              <w:spacing w:before="0" w:beforeAutospacing="0" w:after="0" w:afterAutospacing="0"/>
              <w:ind w:left="0" w:right="57" w:rightChars="27"/>
              <w:jc w:val="right"/>
              <w:rPr>
                <w:rFonts w:hint="default" w:ascii="仿宋" w:hAnsi="仿宋" w:eastAsia="仿宋" w:cs="仿宋"/>
                <w:sz w:val="24"/>
                <w:lang w:eastAsia="zh-CN"/>
              </w:rPr>
            </w:pPr>
            <w:r>
              <w:rPr>
                <w:rFonts w:hint="eastAsia" w:ascii="仿宋" w:hAnsi="仿宋" w:eastAsia="仿宋" w:cs="仿宋"/>
                <w:sz w:val="24"/>
                <w:lang w:eastAsia="zh-CN"/>
              </w:rPr>
              <w:t>合计：</w:t>
            </w:r>
          </w:p>
        </w:tc>
        <w:tc>
          <w:tcPr>
            <w:tcW w:w="1498" w:type="dxa"/>
            <w:vAlign w:val="center"/>
          </w:tcPr>
          <w:p w14:paraId="429E2548">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64" w:type="dxa"/>
            <w:vAlign w:val="center"/>
          </w:tcPr>
          <w:p w14:paraId="5EEF84A2">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r>
    </w:tbl>
    <w:p w14:paraId="33AC21CE">
      <w:pPr>
        <w:adjustRightInd w:val="0"/>
        <w:snapToGrid w:val="0"/>
        <w:spacing w:line="360" w:lineRule="auto"/>
        <w:ind w:firstLine="480" w:firstLineChars="200"/>
        <w:jc w:val="left"/>
        <w:rPr>
          <w:rFonts w:ascii="仿宋" w:hAnsi="仿宋" w:eastAsia="仿宋" w:cs="仿宋"/>
          <w:sz w:val="24"/>
        </w:rPr>
      </w:pPr>
    </w:p>
    <w:p w14:paraId="7217C1B6">
      <w:pPr>
        <w:adjustRightInd w:val="0"/>
        <w:snapToGrid w:val="0"/>
        <w:spacing w:line="360" w:lineRule="auto"/>
        <w:jc w:val="left"/>
        <w:rPr>
          <w:rFonts w:ascii="仿宋" w:hAnsi="仿宋" w:eastAsia="仿宋" w:cs="仿宋"/>
          <w:sz w:val="24"/>
        </w:rPr>
      </w:pPr>
    </w:p>
    <w:p w14:paraId="2C22EEBC">
      <w:pPr>
        <w:autoSpaceDE w:val="0"/>
        <w:autoSpaceDN w:val="0"/>
        <w:adjustRightInd w:val="0"/>
        <w:snapToGrid w:val="0"/>
        <w:spacing w:before="25" w:after="25" w:line="360" w:lineRule="auto"/>
        <w:jc w:val="right"/>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w:t>
      </w:r>
    </w:p>
    <w:p w14:paraId="3AD1DF8D">
      <w:pPr>
        <w:spacing w:line="360" w:lineRule="auto"/>
        <w:ind w:right="-57" w:firstLine="480"/>
        <w:jc w:val="right"/>
        <w:rPr>
          <w:rFonts w:ascii="仿宋" w:hAnsi="仿宋" w:eastAsia="仿宋" w:cs="仿宋"/>
          <w:color w:val="000000"/>
          <w:sz w:val="24"/>
        </w:rPr>
      </w:pPr>
      <w:r>
        <w:rPr>
          <w:rFonts w:hint="eastAsia" w:ascii="仿宋" w:hAnsi="仿宋" w:eastAsia="仿宋" w:cs="仿宋"/>
          <w:color w:val="000000"/>
          <w:sz w:val="24"/>
          <w:szCs w:val="20"/>
        </w:rPr>
        <w:t>日期：_____年______月______日</w:t>
      </w:r>
    </w:p>
    <w:p w14:paraId="477E305C">
      <w:pPr>
        <w:adjustRightInd w:val="0"/>
        <w:snapToGrid w:val="0"/>
        <w:spacing w:line="360" w:lineRule="auto"/>
        <w:jc w:val="left"/>
        <w:rPr>
          <w:rFonts w:ascii="仿宋" w:hAnsi="仿宋" w:eastAsia="仿宋" w:cs="仿宋"/>
          <w:sz w:val="24"/>
        </w:rPr>
      </w:pPr>
    </w:p>
    <w:p w14:paraId="6203F743">
      <w:pPr>
        <w:adjustRightInd w:val="0"/>
        <w:snapToGrid w:val="0"/>
        <w:spacing w:line="360" w:lineRule="auto"/>
        <w:jc w:val="left"/>
        <w:rPr>
          <w:rFonts w:ascii="仿宋" w:hAnsi="仿宋" w:eastAsia="仿宋" w:cs="仿宋"/>
          <w:sz w:val="24"/>
        </w:rPr>
      </w:pPr>
      <w:r>
        <w:rPr>
          <w:rFonts w:hint="eastAsia" w:ascii="仿宋" w:hAnsi="仿宋" w:eastAsia="仿宋" w:cs="仿宋"/>
          <w:sz w:val="24"/>
        </w:rPr>
        <w:t>说明：</w:t>
      </w:r>
    </w:p>
    <w:p w14:paraId="427D70C8">
      <w:pPr>
        <w:autoSpaceDE w:val="0"/>
        <w:autoSpaceDN w:val="0"/>
        <w:adjustRightInd w:val="0"/>
        <w:spacing w:line="360" w:lineRule="auto"/>
        <w:jc w:val="left"/>
        <w:rPr>
          <w:rFonts w:hint="eastAsia" w:ascii="仿宋" w:hAnsi="仿宋" w:eastAsia="仿宋" w:cs="仿宋"/>
          <w:sz w:val="24"/>
        </w:rPr>
      </w:pPr>
      <w:r>
        <w:rPr>
          <w:rFonts w:hint="eastAsia" w:ascii="仿宋" w:hAnsi="仿宋" w:eastAsia="仿宋" w:cs="仿宋"/>
          <w:sz w:val="24"/>
        </w:rPr>
        <w:t>如本招标文件《投标人须知资料表》载明本项目分包承担主体应具备的相应资质条件，</w:t>
      </w:r>
    </w:p>
    <w:p w14:paraId="749D6A72">
      <w:pPr>
        <w:autoSpaceDE w:val="0"/>
        <w:autoSpaceDN w:val="0"/>
        <w:adjustRightInd w:val="0"/>
        <w:spacing w:line="360" w:lineRule="auto"/>
        <w:jc w:val="left"/>
        <w:rPr>
          <w:rFonts w:hint="eastAsia" w:ascii="仿宋" w:hAnsi="仿宋" w:eastAsia="仿宋" w:cs="仿宋"/>
          <w:b/>
          <w:bCs/>
          <w:sz w:val="24"/>
        </w:rPr>
      </w:pPr>
      <w:r>
        <w:rPr>
          <w:rFonts w:hint="eastAsia" w:ascii="仿宋" w:hAnsi="仿宋" w:eastAsia="仿宋" w:cs="仿宋"/>
          <w:sz w:val="24"/>
        </w:rPr>
        <w:t>则投标人须在本表中列明分包承担主体的资质等级，并后附资质证书电子件，否则</w:t>
      </w:r>
      <w:r>
        <w:rPr>
          <w:rFonts w:hint="eastAsia" w:ascii="仿宋" w:hAnsi="仿宋" w:eastAsia="仿宋" w:cs="仿宋"/>
          <w:b/>
          <w:bCs/>
          <w:sz w:val="24"/>
        </w:rPr>
        <w:t>投标</w:t>
      </w:r>
    </w:p>
    <w:p w14:paraId="1C87342B">
      <w:pPr>
        <w:autoSpaceDE w:val="0"/>
        <w:autoSpaceDN w:val="0"/>
        <w:adjustRightInd w:val="0"/>
        <w:spacing w:line="360" w:lineRule="auto"/>
        <w:jc w:val="left"/>
        <w:rPr>
          <w:rFonts w:ascii="仿宋" w:hAnsi="仿宋" w:eastAsia="仿宋" w:cs="仿宋"/>
          <w:b/>
          <w:color w:val="000000"/>
          <w:sz w:val="36"/>
          <w:szCs w:val="36"/>
        </w:rPr>
      </w:pPr>
      <w:r>
        <w:rPr>
          <w:rFonts w:hint="eastAsia" w:ascii="仿宋" w:hAnsi="仿宋" w:eastAsia="仿宋" w:cs="仿宋"/>
          <w:b/>
          <w:bCs/>
          <w:sz w:val="24"/>
        </w:rPr>
        <w:t>无效。</w:t>
      </w:r>
      <w:r>
        <w:rPr>
          <w:rFonts w:hint="eastAsia" w:ascii="仿宋" w:hAnsi="仿宋" w:eastAsia="仿宋" w:cs="仿宋"/>
          <w:b/>
          <w:bCs/>
          <w:color w:val="000000"/>
          <w:sz w:val="30"/>
          <w:szCs w:val="30"/>
        </w:rPr>
        <w:br w:type="page"/>
      </w:r>
      <w:r>
        <w:rPr>
          <w:rFonts w:hint="eastAsia" w:ascii="仿宋" w:hAnsi="仿宋" w:eastAsia="仿宋" w:cs="仿宋"/>
          <w:b/>
          <w:color w:val="000000"/>
          <w:sz w:val="36"/>
          <w:szCs w:val="36"/>
          <w:lang w:val="en-US" w:eastAsia="zh-CN"/>
        </w:rPr>
        <w:t xml:space="preserve">             </w:t>
      </w:r>
      <w:r>
        <w:rPr>
          <w:rFonts w:hint="eastAsia" w:ascii="仿宋" w:hAnsi="仿宋" w:eastAsia="仿宋" w:cs="仿宋"/>
          <w:b/>
          <w:color w:val="000000"/>
          <w:sz w:val="36"/>
          <w:szCs w:val="36"/>
        </w:rPr>
        <w:t>分包意向协议（实质性格式）</w:t>
      </w:r>
    </w:p>
    <w:p w14:paraId="28A5C36C">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甲方（投标人）：________</w:t>
      </w:r>
    </w:p>
    <w:p w14:paraId="62A21483">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乙方（拟分包单位）：________</w:t>
      </w:r>
    </w:p>
    <w:p w14:paraId="14D024F6">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甲方承诺，一旦在_________（采购项目名称）（项目编号/包号为：_______）招标采购项目中获得采购合同，将按照下述约定将合同项下部分内容分包给乙方：</w:t>
      </w:r>
    </w:p>
    <w:p w14:paraId="7EE21EF0">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w:t>
      </w:r>
    </w:p>
    <w:p w14:paraId="76444F4F">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2.分包金额：_____，该金额占该采购包预算总金额的比例为___%。</w:t>
      </w:r>
    </w:p>
    <w:p w14:paraId="612CBEA7">
      <w:pPr>
        <w:adjustRightInd w:val="0"/>
        <w:snapToGri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sz w:val="24"/>
        </w:rPr>
        <w:t>乙方承诺将在上述情况下与甲方签订分包合同。</w:t>
      </w:r>
    </w:p>
    <w:p w14:paraId="61B60712">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本协议自各方盖章之日起生效，如甲方未在该项目（采购包）中标，本协议自动终止。</w:t>
      </w:r>
    </w:p>
    <w:p w14:paraId="126CC70E">
      <w:pPr>
        <w:spacing w:line="360" w:lineRule="auto"/>
        <w:ind w:firstLine="471"/>
        <w:rPr>
          <w:rFonts w:ascii="仿宋" w:hAnsi="仿宋" w:eastAsia="仿宋" w:cs="仿宋"/>
          <w:b/>
          <w:color w:val="000000"/>
          <w:sz w:val="24"/>
        </w:rPr>
      </w:pPr>
    </w:p>
    <w:p w14:paraId="5846280C">
      <w:pPr>
        <w:spacing w:line="360" w:lineRule="auto"/>
        <w:ind w:firstLine="471"/>
        <w:rPr>
          <w:rFonts w:ascii="仿宋" w:hAnsi="仿宋" w:eastAsia="仿宋" w:cs="仿宋"/>
          <w:b/>
          <w:color w:val="000000"/>
          <w:sz w:val="24"/>
        </w:rPr>
      </w:pPr>
      <w:r>
        <w:rPr>
          <w:rFonts w:hint="eastAsia" w:ascii="仿宋" w:hAnsi="仿宋" w:eastAsia="仿宋" w:cs="仿宋"/>
          <w:color w:val="000000"/>
          <w:sz w:val="24"/>
        </w:rPr>
        <w:t>甲方（盖章）：_________                 乙方（盖章）：_________</w:t>
      </w:r>
    </w:p>
    <w:p w14:paraId="032C6190">
      <w:pPr>
        <w:spacing w:line="360" w:lineRule="auto"/>
        <w:ind w:left="480"/>
        <w:jc w:val="right"/>
        <w:rPr>
          <w:rFonts w:ascii="仿宋" w:hAnsi="仿宋" w:eastAsia="仿宋" w:cs="仿宋"/>
          <w:color w:val="000000"/>
          <w:sz w:val="24"/>
        </w:rPr>
      </w:pPr>
    </w:p>
    <w:p w14:paraId="781FA892">
      <w:pPr>
        <w:wordWrap w:val="0"/>
        <w:spacing w:line="360" w:lineRule="auto"/>
        <w:ind w:left="480"/>
        <w:jc w:val="right"/>
        <w:rPr>
          <w:rFonts w:ascii="仿宋" w:hAnsi="仿宋" w:eastAsia="仿宋" w:cs="仿宋"/>
          <w:b/>
          <w:color w:val="000000"/>
          <w:sz w:val="24"/>
        </w:rPr>
      </w:pPr>
      <w:r>
        <w:rPr>
          <w:rFonts w:hint="eastAsia" w:ascii="仿宋" w:hAnsi="仿宋" w:eastAsia="仿宋" w:cs="仿宋"/>
          <w:color w:val="000000"/>
          <w:sz w:val="24"/>
          <w:szCs w:val="20"/>
        </w:rPr>
        <w:t xml:space="preserve">日期：_____年______月______日   </w:t>
      </w:r>
    </w:p>
    <w:p w14:paraId="28086339">
      <w:pPr>
        <w:tabs>
          <w:tab w:val="left" w:pos="8280"/>
        </w:tabs>
        <w:spacing w:line="360" w:lineRule="auto"/>
        <w:ind w:firstLine="480"/>
        <w:rPr>
          <w:rFonts w:ascii="仿宋" w:hAnsi="仿宋" w:eastAsia="仿宋" w:cs="仿宋"/>
          <w:color w:val="000000"/>
          <w:sz w:val="24"/>
        </w:rPr>
      </w:pPr>
    </w:p>
    <w:p w14:paraId="1C158C15">
      <w:pPr>
        <w:tabs>
          <w:tab w:val="left" w:pos="8280"/>
        </w:tabs>
        <w:spacing w:line="360" w:lineRule="auto"/>
        <w:rPr>
          <w:rFonts w:ascii="仿宋" w:hAnsi="仿宋" w:eastAsia="仿宋" w:cs="仿宋"/>
          <w:color w:val="000000"/>
          <w:sz w:val="24"/>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rFonts w:hint="eastAsia" w:ascii="仿宋" w:hAnsi="仿宋" w:eastAsia="仿宋" w:cs="仿宋"/>
          <w:color w:val="000000"/>
          <w:sz w:val="24"/>
        </w:rPr>
        <w:t>说明：本协议仅在投标人</w:t>
      </w:r>
      <w:r>
        <w:rPr>
          <w:rFonts w:hint="eastAsia" w:ascii="仿宋" w:hAnsi="仿宋" w:eastAsia="仿宋" w:cs="仿宋"/>
          <w:color w:val="000000"/>
          <w:sz w:val="24"/>
          <w:lang w:eastAsia="zh-CN"/>
        </w:rPr>
        <w:t>“</w:t>
      </w:r>
      <w:r>
        <w:rPr>
          <w:rFonts w:hint="eastAsia" w:ascii="仿宋" w:hAnsi="仿宋" w:eastAsia="仿宋" w:cs="仿宋"/>
          <w:color w:val="000000"/>
          <w:sz w:val="24"/>
        </w:rPr>
        <w:t>为落实政府采购政策</w:t>
      </w:r>
      <w:r>
        <w:rPr>
          <w:rFonts w:hint="eastAsia" w:ascii="仿宋" w:hAnsi="仿宋" w:eastAsia="仿宋" w:cs="仿宋"/>
          <w:color w:val="000000"/>
          <w:sz w:val="24"/>
          <w:lang w:eastAsia="zh-CN"/>
        </w:rPr>
        <w:t>”</w:t>
      </w:r>
      <w:r>
        <w:rPr>
          <w:rFonts w:hint="eastAsia" w:ascii="仿宋" w:hAnsi="仿宋" w:eastAsia="仿宋" w:cs="仿宋"/>
          <w:color w:val="000000"/>
          <w:sz w:val="24"/>
        </w:rPr>
        <w:t>而向中小企业分包时必须</w:t>
      </w:r>
      <w:r>
        <w:rPr>
          <w:rFonts w:hint="eastAsia" w:ascii="仿宋" w:hAnsi="仿宋" w:eastAsia="仿宋" w:cs="仿宋"/>
          <w:color w:val="000000"/>
          <w:sz w:val="24"/>
          <w:lang w:eastAsia="zh-CN"/>
        </w:rPr>
        <w:t>提</w:t>
      </w:r>
      <w:r>
        <w:rPr>
          <w:rFonts w:hint="eastAsia" w:ascii="仿宋" w:hAnsi="仿宋" w:eastAsia="仿宋" w:cs="仿宋"/>
          <w:color w:val="000000"/>
          <w:sz w:val="24"/>
        </w:rPr>
        <w:t>供，否则</w:t>
      </w:r>
      <w:r>
        <w:rPr>
          <w:rFonts w:hint="eastAsia" w:ascii="仿宋" w:hAnsi="仿宋" w:eastAsia="仿宋" w:cs="仿宋"/>
          <w:b/>
          <w:bCs/>
          <w:color w:val="000000"/>
          <w:sz w:val="24"/>
        </w:rPr>
        <w:t>投标无效</w:t>
      </w:r>
      <w:r>
        <w:rPr>
          <w:rFonts w:hint="eastAsia" w:ascii="仿宋" w:hAnsi="仿宋" w:eastAsia="仿宋" w:cs="仿宋"/>
          <w:color w:val="000000"/>
          <w:sz w:val="24"/>
        </w:rPr>
        <w:t>；且投标人须与所有拟分包单位分别签订《分包意向协议》，每单位签订一份，并在投标文件中</w:t>
      </w:r>
      <w:r>
        <w:rPr>
          <w:rFonts w:hint="eastAsia" w:ascii="仿宋" w:hAnsi="仿宋" w:eastAsia="仿宋" w:cs="仿宋"/>
          <w:color w:val="000000"/>
          <w:sz w:val="24"/>
          <w:lang w:val="en-US" w:eastAsia="zh-CN"/>
        </w:rPr>
        <w:t>提</w:t>
      </w:r>
      <w:r>
        <w:rPr>
          <w:rFonts w:hint="eastAsia" w:ascii="仿宋" w:hAnsi="仿宋" w:eastAsia="仿宋" w:cs="仿宋"/>
          <w:color w:val="000000"/>
          <w:sz w:val="24"/>
        </w:rPr>
        <w:t>交全部协议原件的电子件，否则</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14:paraId="0852A5BE">
      <w:pPr>
        <w:spacing w:line="360" w:lineRule="auto"/>
        <w:outlineLvl w:val="2"/>
        <w:rPr>
          <w:rFonts w:hint="eastAsia" w:ascii="仿宋" w:hAnsi="仿宋" w:eastAsia="仿宋" w:cs="仿宋"/>
          <w:color w:val="000000"/>
          <w:sz w:val="24"/>
          <w:szCs w:val="20"/>
        </w:rPr>
      </w:pPr>
      <w:r>
        <w:rPr>
          <w:rFonts w:hint="eastAsia" w:ascii="仿宋" w:hAnsi="仿宋" w:eastAsia="仿宋" w:cs="仿宋"/>
          <w:color w:val="000000"/>
          <w:sz w:val="24"/>
          <w:szCs w:val="20"/>
        </w:rPr>
        <w:t>2-2 其它落实政府采购政策的资格要求（如有）</w:t>
      </w:r>
      <w:r>
        <w:rPr>
          <w:rFonts w:hint="eastAsia" w:ascii="仿宋" w:hAnsi="仿宋" w:eastAsia="仿宋" w:cs="仿宋"/>
          <w:sz w:val="24"/>
        </w:rPr>
        <w:br w:type="page"/>
      </w:r>
      <w:r>
        <w:rPr>
          <w:rFonts w:hint="eastAsia" w:ascii="仿宋" w:hAnsi="仿宋" w:eastAsia="仿宋" w:cs="仿宋"/>
          <w:color w:val="000000"/>
          <w:sz w:val="24"/>
          <w:szCs w:val="20"/>
        </w:rPr>
        <w:t>3 本项目的特定资格要求（如有）</w:t>
      </w:r>
    </w:p>
    <w:p w14:paraId="233F4F52">
      <w:pPr>
        <w:spacing w:line="360" w:lineRule="auto"/>
        <w:outlineLvl w:val="2"/>
        <w:rPr>
          <w:rFonts w:hint="eastAsia" w:ascii="仿宋" w:hAnsi="仿宋" w:eastAsia="仿宋" w:cs="仿宋"/>
          <w:color w:val="000000"/>
          <w:sz w:val="24"/>
          <w:szCs w:val="20"/>
        </w:rPr>
      </w:pPr>
      <w:r>
        <w:rPr>
          <w:rFonts w:hint="eastAsia" w:ascii="仿宋" w:hAnsi="仿宋" w:eastAsia="仿宋" w:cs="仿宋"/>
          <w:color w:val="000000"/>
          <w:sz w:val="24"/>
          <w:szCs w:val="20"/>
        </w:rPr>
        <w:t>3-1 联合协议（如有）</w:t>
      </w:r>
    </w:p>
    <w:p w14:paraId="6A9A8A3F">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联合协议</w:t>
      </w:r>
    </w:p>
    <w:p w14:paraId="1CE8418A">
      <w:pPr>
        <w:spacing w:line="360" w:lineRule="auto"/>
        <w:ind w:firstLine="828" w:firstLineChars="345"/>
        <w:rPr>
          <w:rFonts w:ascii="仿宋" w:hAnsi="仿宋" w:eastAsia="仿宋" w:cs="仿宋"/>
          <w:bCs/>
          <w:color w:val="000000"/>
        </w:rPr>
      </w:pPr>
      <w:r>
        <w:rPr>
          <w:rFonts w:hint="eastAsia" w:ascii="仿宋" w:hAnsi="仿宋" w:eastAsia="仿宋" w:cs="仿宋"/>
          <w:bCs/>
          <w:color w:val="000000"/>
          <w:sz w:val="24"/>
        </w:rPr>
        <w:t>______ 、 _____ 及 _____就“________（项目名称）</w:t>
      </w:r>
      <w:r>
        <w:rPr>
          <w:rFonts w:hint="eastAsia" w:ascii="仿宋" w:hAnsi="仿宋" w:eastAsia="仿宋" w:cs="仿宋"/>
          <w:color w:val="000000"/>
          <w:sz w:val="24"/>
        </w:rPr>
        <w:t>”____包</w:t>
      </w:r>
      <w:r>
        <w:rPr>
          <w:rFonts w:hint="eastAsia" w:ascii="仿宋" w:hAnsi="仿宋" w:eastAsia="仿宋" w:cs="仿宋"/>
          <w:bCs/>
          <w:color w:val="000000"/>
          <w:sz w:val="24"/>
        </w:rPr>
        <w:t>招标项目的投标事宜，经各方充分协商一致，达成如下协议：</w:t>
      </w:r>
    </w:p>
    <w:p w14:paraId="6D3C803E">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由_________牵头，_________、__________参加，组成联合体共同进行招标项目的投标工作。</w:t>
      </w:r>
    </w:p>
    <w:p w14:paraId="75BAFA56">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联合体中标后，联合体各方共同与采购人签订合同，就采购合同约定的事项对采购人承担连带责任。</w:t>
      </w:r>
    </w:p>
    <w:p w14:paraId="050A409F">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联合体各方均同意由牵头人代表其他联合体成员单位按招标文件要求出具《授权委托书》。</w:t>
      </w:r>
    </w:p>
    <w:p w14:paraId="48CC883C">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牵头人为项目的总负责单位；组织各参加方进行项目实施工作。</w:t>
      </w:r>
    </w:p>
    <w:p w14:paraId="6B12B2E2">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______负责_____，具体工作范围、内容以投标文件及合同为准。</w:t>
      </w:r>
    </w:p>
    <w:p w14:paraId="71A5493B">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______负责_____，具体工作范围、内容以投标文件及合同为准。</w:t>
      </w:r>
    </w:p>
    <w:p w14:paraId="2E4E8F41">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______负责_____（如有），具体工作范围、内容以投标文件及合同为准。</w:t>
      </w:r>
    </w:p>
    <w:p w14:paraId="08F8DAF4">
      <w:pPr>
        <w:numPr>
          <w:ilvl w:val="0"/>
          <w:numId w:val="11"/>
        </w:numPr>
        <w:spacing w:line="360" w:lineRule="auto"/>
        <w:rPr>
          <w:rFonts w:ascii="仿宋" w:hAnsi="仿宋" w:eastAsia="仿宋" w:cs="仿宋"/>
          <w:sz w:val="24"/>
        </w:rPr>
      </w:pPr>
      <w:r>
        <w:rPr>
          <w:rFonts w:hint="eastAsia" w:ascii="仿宋" w:hAnsi="仿宋" w:eastAsia="仿宋" w:cs="仿宋"/>
          <w:sz w:val="24"/>
        </w:rPr>
        <w:t>本项目联合协议合同总额为________元，联合体各成员按照如下比例分摊（按联合体成员分别列明）：</w:t>
      </w:r>
    </w:p>
    <w:p w14:paraId="370F09C0">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（1）</w:t>
      </w:r>
      <w:r>
        <w:rPr>
          <w:rFonts w:hint="eastAsia" w:ascii="仿宋" w:hAnsi="仿宋" w:eastAsia="仿宋" w:cs="仿宋"/>
          <w:bCs/>
          <w:color w:val="000000"/>
          <w:sz w:val="24"/>
          <w:szCs w:val="20"/>
        </w:rPr>
        <w:t>______</w:t>
      </w:r>
      <w:r>
        <w:rPr>
          <w:rFonts w:hint="eastAsia" w:ascii="仿宋" w:hAnsi="仿宋" w:eastAsia="仿宋" w:cs="仿宋"/>
          <w:color w:val="000000"/>
          <w:sz w:val="24"/>
          <w:szCs w:val="20"/>
        </w:rPr>
        <w:t>为□大型企业□中型企业、□小微企业（包含监狱企业、残疾人福利性单位）、□其他，合同金额为_____元；</w:t>
      </w:r>
    </w:p>
    <w:p w14:paraId="1EB23057">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（2）</w:t>
      </w:r>
      <w:r>
        <w:rPr>
          <w:rFonts w:hint="eastAsia" w:ascii="仿宋" w:hAnsi="仿宋" w:eastAsia="仿宋" w:cs="仿宋"/>
          <w:bCs/>
          <w:color w:val="000000"/>
          <w:sz w:val="24"/>
          <w:szCs w:val="20"/>
        </w:rPr>
        <w:t>______</w:t>
      </w:r>
      <w:r>
        <w:rPr>
          <w:rFonts w:hint="eastAsia" w:ascii="仿宋" w:hAnsi="仿宋" w:eastAsia="仿宋" w:cs="仿宋"/>
          <w:color w:val="000000"/>
          <w:sz w:val="24"/>
          <w:szCs w:val="20"/>
        </w:rPr>
        <w:t>为□大型企业□中型企业、□小微企业（包含监狱企业、残疾人福利性单位）、□其他，合同金额为_____元；</w:t>
      </w:r>
    </w:p>
    <w:p w14:paraId="313731E6">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w:t>
      </w:r>
      <w:r>
        <w:rPr>
          <w:rFonts w:hint="eastAsia" w:ascii="仿宋" w:hAnsi="仿宋" w:eastAsia="仿宋" w:cs="仿宋"/>
          <w:bCs/>
          <w:color w:val="000000"/>
          <w:sz w:val="24"/>
          <w:szCs w:val="20"/>
        </w:rPr>
        <w:t>______</w:t>
      </w:r>
      <w:r>
        <w:rPr>
          <w:rFonts w:hint="eastAsia" w:ascii="仿宋" w:hAnsi="仿宋" w:eastAsia="仿宋" w:cs="仿宋"/>
          <w:color w:val="000000"/>
          <w:sz w:val="24"/>
          <w:szCs w:val="20"/>
        </w:rPr>
        <w:t>为□大型企业□中型企业、□小微企业（包含监狱企业、残疾人福利性单位）、□其他，合同金额为_____元。</w:t>
      </w:r>
    </w:p>
    <w:p w14:paraId="5057DA24">
      <w:pPr>
        <w:numPr>
          <w:ilvl w:val="0"/>
          <w:numId w:val="11"/>
        </w:numPr>
        <w:tabs>
          <w:tab w:val="left" w:pos="993"/>
        </w:tabs>
        <w:spacing w:line="360" w:lineRule="auto"/>
        <w:rPr>
          <w:rFonts w:ascii="仿宋" w:hAnsi="仿宋" w:eastAsia="仿宋" w:cs="仿宋"/>
          <w:bCs/>
          <w:color w:val="000000"/>
          <w:sz w:val="24"/>
        </w:rPr>
      </w:pPr>
      <w:r>
        <w:rPr>
          <w:rFonts w:hint="eastAsia" w:ascii="仿宋" w:hAnsi="仿宋" w:eastAsia="仿宋" w:cs="仿宋"/>
          <w:bCs/>
          <w:color w:val="000000"/>
          <w:sz w:val="24"/>
        </w:rPr>
        <w:t>以联合体形式参加政府采购活动的，联合体各方不得再单独参加或者与其他供应商另外组成联合体参加同一合同项下的政府采购活动。</w:t>
      </w:r>
    </w:p>
    <w:p w14:paraId="2FDCF4BD">
      <w:pPr>
        <w:numPr>
          <w:ilvl w:val="0"/>
          <w:numId w:val="11"/>
        </w:numPr>
        <w:spacing w:line="360" w:lineRule="auto"/>
        <w:rPr>
          <w:rFonts w:ascii="仿宋" w:hAnsi="仿宋" w:eastAsia="仿宋" w:cs="仿宋"/>
          <w:bCs/>
          <w:color w:val="000000"/>
          <w:sz w:val="24"/>
        </w:rPr>
      </w:pPr>
      <w:r>
        <w:rPr>
          <w:rFonts w:hint="eastAsia" w:ascii="仿宋" w:hAnsi="仿宋" w:eastAsia="仿宋" w:cs="仿宋"/>
          <w:bCs/>
          <w:color w:val="000000"/>
          <w:sz w:val="24"/>
        </w:rPr>
        <w:t>其他约定（如有）：_______。</w:t>
      </w:r>
    </w:p>
    <w:p w14:paraId="3738015F">
      <w:pPr>
        <w:tabs>
          <w:tab w:val="left" w:pos="780"/>
        </w:tabs>
        <w:spacing w:line="360" w:lineRule="auto"/>
        <w:ind w:firstLine="480" w:firstLineChars="200"/>
        <w:rPr>
          <w:rFonts w:ascii="仿宋" w:hAnsi="仿宋" w:eastAsia="仿宋" w:cs="仿宋"/>
          <w:color w:val="000000"/>
          <w:sz w:val="24"/>
        </w:rPr>
      </w:pPr>
      <w:r>
        <w:rPr>
          <w:rFonts w:hint="eastAsia" w:ascii="仿宋" w:hAnsi="仿宋" w:eastAsia="仿宋" w:cs="仿宋"/>
          <w:bCs/>
          <w:color w:val="000000"/>
          <w:sz w:val="24"/>
        </w:rPr>
        <w:t>本协议自各方盖章后生效，采购合同履行完毕后自动失效。如未中标，本协议自动终止。</w:t>
      </w:r>
      <w:r>
        <w:rPr>
          <w:rFonts w:hint="eastAsia" w:ascii="仿宋" w:hAnsi="仿宋" w:eastAsia="仿宋" w:cs="仿宋"/>
          <w:color w:val="000000"/>
          <w:sz w:val="24"/>
        </w:rPr>
        <w:br w:type="page"/>
      </w:r>
    </w:p>
    <w:p w14:paraId="55574EE0">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联合体牵头人名称：</w:t>
      </w:r>
      <w:r>
        <w:rPr>
          <w:rFonts w:hint="eastAsia" w:ascii="仿宋" w:hAnsi="仿宋" w:eastAsia="仿宋" w:cs="仿宋"/>
          <w:color w:val="000000"/>
          <w:sz w:val="24"/>
          <w:szCs w:val="20"/>
        </w:rPr>
        <w:t>______</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联合体成员名称：</w:t>
      </w:r>
      <w:r>
        <w:rPr>
          <w:rFonts w:hint="eastAsia" w:ascii="仿宋" w:hAnsi="仿宋" w:eastAsia="仿宋" w:cs="仿宋"/>
          <w:color w:val="000000"/>
          <w:sz w:val="24"/>
          <w:szCs w:val="20"/>
        </w:rPr>
        <w:t>______</w:t>
      </w:r>
    </w:p>
    <w:p w14:paraId="2192FE0B">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盖章：</w:t>
      </w:r>
      <w:r>
        <w:rPr>
          <w:rFonts w:hint="eastAsia" w:ascii="仿宋" w:hAnsi="仿宋" w:eastAsia="仿宋" w:cs="仿宋"/>
          <w:color w:val="000000"/>
          <w:sz w:val="24"/>
          <w:szCs w:val="20"/>
        </w:rPr>
        <w:t>______</w:t>
      </w:r>
    </w:p>
    <w:p w14:paraId="41DE1BD8">
      <w:pPr>
        <w:spacing w:line="360" w:lineRule="auto"/>
        <w:ind w:firstLine="471"/>
        <w:rPr>
          <w:rFonts w:ascii="仿宋" w:hAnsi="仿宋" w:eastAsia="仿宋" w:cs="仿宋"/>
          <w:color w:val="000000"/>
          <w:sz w:val="24"/>
        </w:rPr>
      </w:pPr>
    </w:p>
    <w:p w14:paraId="155696A3">
      <w:pPr>
        <w:spacing w:line="360" w:lineRule="auto"/>
        <w:ind w:firstLine="471"/>
        <w:rPr>
          <w:rFonts w:ascii="仿宋" w:hAnsi="仿宋" w:eastAsia="仿宋" w:cs="仿宋"/>
          <w:color w:val="000000"/>
          <w:sz w:val="24"/>
        </w:rPr>
      </w:pPr>
    </w:p>
    <w:p w14:paraId="2D60EC9F">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联合体成员名称：</w:t>
      </w:r>
      <w:r>
        <w:rPr>
          <w:rFonts w:hint="eastAsia" w:ascii="仿宋" w:hAnsi="仿宋" w:eastAsia="仿宋" w:cs="仿宋"/>
          <w:color w:val="000000"/>
          <w:sz w:val="24"/>
          <w:szCs w:val="20"/>
        </w:rPr>
        <w:t>______</w:t>
      </w:r>
    </w:p>
    <w:p w14:paraId="3FA59593">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w:t>
      </w:r>
    </w:p>
    <w:p w14:paraId="1FEC2306">
      <w:pPr>
        <w:spacing w:line="360" w:lineRule="auto"/>
        <w:ind w:firstLine="471"/>
        <w:rPr>
          <w:rFonts w:ascii="仿宋" w:hAnsi="仿宋" w:eastAsia="仿宋" w:cs="仿宋"/>
          <w:color w:val="000000"/>
          <w:sz w:val="24"/>
        </w:rPr>
      </w:pPr>
    </w:p>
    <w:p w14:paraId="289913E8">
      <w:pPr>
        <w:spacing w:line="360" w:lineRule="auto"/>
        <w:ind w:firstLine="471"/>
        <w:rPr>
          <w:rFonts w:ascii="仿宋" w:hAnsi="仿宋" w:eastAsia="仿宋" w:cs="仿宋"/>
          <w:color w:val="000000"/>
          <w:sz w:val="24"/>
        </w:rPr>
      </w:pPr>
    </w:p>
    <w:p w14:paraId="7FDE0B75">
      <w:pPr>
        <w:spacing w:line="360" w:lineRule="auto"/>
        <w:ind w:left="480"/>
        <w:jc w:val="right"/>
        <w:rPr>
          <w:rFonts w:ascii="仿宋" w:hAnsi="仿宋" w:eastAsia="仿宋" w:cs="仿宋"/>
          <w:color w:val="000000"/>
          <w:sz w:val="24"/>
        </w:rPr>
      </w:pPr>
    </w:p>
    <w:p w14:paraId="7B47748A">
      <w:pPr>
        <w:spacing w:line="360" w:lineRule="auto"/>
        <w:ind w:left="480"/>
        <w:jc w:val="right"/>
        <w:rPr>
          <w:rFonts w:ascii="仿宋" w:hAnsi="仿宋" w:eastAsia="仿宋" w:cs="仿宋"/>
          <w:color w:val="000000"/>
          <w:sz w:val="24"/>
        </w:rPr>
      </w:pPr>
      <w:r>
        <w:rPr>
          <w:rFonts w:hint="eastAsia" w:ascii="仿宋" w:hAnsi="仿宋" w:eastAsia="仿宋" w:cs="仿宋"/>
          <w:color w:val="000000"/>
          <w:sz w:val="24"/>
          <w:szCs w:val="20"/>
        </w:rPr>
        <w:t>日期：_____年______月______日</w:t>
      </w:r>
    </w:p>
    <w:p w14:paraId="37CD5FA5">
      <w:pPr>
        <w:spacing w:line="360" w:lineRule="auto"/>
        <w:ind w:left="480"/>
        <w:jc w:val="right"/>
        <w:rPr>
          <w:rFonts w:ascii="仿宋" w:hAnsi="仿宋" w:eastAsia="仿宋" w:cs="仿宋"/>
          <w:b/>
          <w:color w:val="000000"/>
          <w:sz w:val="24"/>
        </w:rPr>
      </w:pPr>
    </w:p>
    <w:p w14:paraId="46253BCB">
      <w:pPr>
        <w:tabs>
          <w:tab w:val="left" w:pos="8280"/>
        </w:tabs>
        <w:spacing w:line="360" w:lineRule="auto"/>
        <w:ind w:firstLine="480"/>
        <w:rPr>
          <w:rFonts w:ascii="仿宋" w:hAnsi="仿宋" w:eastAsia="仿宋" w:cs="仿宋"/>
          <w:color w:val="000000"/>
          <w:sz w:val="24"/>
        </w:rPr>
      </w:pPr>
    </w:p>
    <w:p w14:paraId="7C681E56">
      <w:pPr>
        <w:tabs>
          <w:tab w:val="left" w:pos="8280"/>
        </w:tabs>
        <w:spacing w:line="360" w:lineRule="auto"/>
        <w:ind w:firstLine="480"/>
        <w:rPr>
          <w:rFonts w:ascii="仿宋" w:hAnsi="仿宋" w:eastAsia="仿宋" w:cs="仿宋"/>
          <w:color w:val="000000"/>
          <w:sz w:val="24"/>
        </w:rPr>
      </w:pPr>
    </w:p>
    <w:p w14:paraId="30C90091">
      <w:pPr>
        <w:spacing w:line="360" w:lineRule="auto"/>
        <w:ind w:left="719" w:leftChars="228" w:hanging="240" w:hangingChars="100"/>
        <w:rPr>
          <w:rFonts w:hint="eastAsia" w:ascii="仿宋" w:hAnsi="仿宋" w:eastAsia="仿宋" w:cs="仿宋"/>
          <w:color w:val="000000"/>
          <w:sz w:val="24"/>
        </w:rPr>
      </w:pPr>
      <w:r>
        <w:rPr>
          <w:rFonts w:hint="eastAsia" w:ascii="仿宋" w:hAnsi="仿宋" w:eastAsia="仿宋" w:cs="仿宋"/>
          <w:color w:val="000000"/>
          <w:sz w:val="24"/>
        </w:rPr>
        <w:t>注：1. 如本项目（包）接受供应商以联合体形式参加采购活动，且供应商以联合体形式参与时，须</w:t>
      </w:r>
      <w:r>
        <w:rPr>
          <w:rFonts w:hint="eastAsia" w:ascii="仿宋" w:hAnsi="仿宋" w:eastAsia="仿宋" w:cs="仿宋"/>
          <w:color w:val="000000"/>
          <w:sz w:val="24"/>
          <w:lang w:val="en-US" w:eastAsia="zh-CN"/>
        </w:rPr>
        <w:t>提</w:t>
      </w:r>
      <w:r>
        <w:rPr>
          <w:rFonts w:hint="eastAsia" w:ascii="仿宋" w:hAnsi="仿宋" w:eastAsia="仿宋" w:cs="仿宋"/>
          <w:color w:val="000000"/>
          <w:sz w:val="24"/>
        </w:rPr>
        <w:t>供《联合协议》，否则</w:t>
      </w:r>
      <w:r>
        <w:rPr>
          <w:rFonts w:hint="eastAsia" w:ascii="仿宋" w:hAnsi="仿宋" w:eastAsia="仿宋" w:cs="仿宋"/>
          <w:b/>
          <w:bCs/>
          <w:color w:val="000000"/>
          <w:sz w:val="24"/>
        </w:rPr>
        <w:t>投标无效</w:t>
      </w:r>
      <w:r>
        <w:rPr>
          <w:rFonts w:hint="eastAsia" w:ascii="仿宋" w:hAnsi="仿宋" w:eastAsia="仿宋" w:cs="仿宋"/>
          <w:b w:val="0"/>
          <w:bCs w:val="0"/>
          <w:color w:val="000000"/>
          <w:sz w:val="24"/>
        </w:rPr>
        <w:t>。</w:t>
      </w:r>
    </w:p>
    <w:p w14:paraId="22DB0D92">
      <w:pPr>
        <w:spacing w:line="360" w:lineRule="auto"/>
        <w:ind w:left="719" w:leftChars="228" w:hanging="240" w:hangingChars="100"/>
        <w:rPr>
          <w:rFonts w:ascii="仿宋" w:hAnsi="仿宋" w:eastAsia="仿宋" w:cs="仿宋"/>
          <w:sz w:val="24"/>
        </w:rPr>
      </w:pPr>
      <w:r>
        <w:rPr>
          <w:rFonts w:hint="eastAsia" w:ascii="仿宋" w:hAnsi="仿宋" w:eastAsia="仿宋" w:cs="仿宋"/>
          <w:color w:val="000000"/>
          <w:sz w:val="24"/>
        </w:rPr>
        <w:t>2. 联合体各方成员需在本协议上共同盖章。</w:t>
      </w:r>
    </w:p>
    <w:p w14:paraId="38FD932E">
      <w:pPr>
        <w:spacing w:line="360" w:lineRule="auto"/>
        <w:rPr>
          <w:rFonts w:hint="eastAsia" w:ascii="仿宋" w:hAnsi="仿宋" w:eastAsia="仿宋" w:cs="仿宋"/>
          <w:sz w:val="24"/>
          <w:szCs w:val="20"/>
        </w:rPr>
      </w:pPr>
      <w:r>
        <w:rPr>
          <w:rFonts w:hint="eastAsia" w:ascii="仿宋" w:hAnsi="仿宋" w:eastAsia="仿宋" w:cs="仿宋"/>
          <w:sz w:val="24"/>
        </w:rPr>
        <w:br w:type="page"/>
      </w:r>
      <w:r>
        <w:rPr>
          <w:rFonts w:hint="eastAsia" w:ascii="仿宋" w:hAnsi="仿宋" w:eastAsia="仿宋" w:cs="仿宋"/>
          <w:color w:val="000000"/>
          <w:sz w:val="24"/>
          <w:szCs w:val="20"/>
        </w:rPr>
        <w:t>3-2其他</w:t>
      </w:r>
      <w:r>
        <w:rPr>
          <w:rFonts w:hint="eastAsia" w:ascii="仿宋" w:hAnsi="仿宋" w:eastAsia="仿宋" w:cs="仿宋"/>
          <w:sz w:val="24"/>
          <w:szCs w:val="20"/>
        </w:rPr>
        <w:t>特定资格要求：</w:t>
      </w:r>
    </w:p>
    <w:p w14:paraId="4AEA8A65">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投标产品属于医疗器械的，投标人应具有合法的医疗器械经营资格，投标人须提供书面</w:t>
      </w:r>
    </w:p>
    <w:p w14:paraId="34B60D44">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声明和证明材料： </w:t>
      </w:r>
    </w:p>
    <w:p w14:paraId="0CBFC34E">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          投标人具有合法的医疗器械经营资格书面声明（格式）</w:t>
      </w:r>
      <w:r>
        <w:rPr>
          <w:rFonts w:hint="eastAsia" w:ascii="仿宋" w:hAnsi="仿宋" w:eastAsia="仿宋" w:cs="仿宋"/>
          <w:b w:val="0"/>
          <w:color w:val="000000"/>
          <w:kern w:val="0"/>
          <w:sz w:val="24"/>
          <w:szCs w:val="24"/>
          <w:lang w:val="en-US" w:eastAsia="zh-CN" w:bidi="ar"/>
        </w:rPr>
        <w:t xml:space="preserve"> </w:t>
      </w:r>
    </w:p>
    <w:p w14:paraId="753ADAC1">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color w:val="000000"/>
          <w:kern w:val="0"/>
          <w:sz w:val="24"/>
          <w:szCs w:val="24"/>
          <w:lang w:val="en-US" w:eastAsia="zh-CN" w:bidi="ar"/>
        </w:rPr>
        <w:t xml:space="preserve">北京国际贸易有限公司： </w:t>
      </w:r>
    </w:p>
    <w:p w14:paraId="3279A6F6">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color w:val="000000"/>
          <w:kern w:val="0"/>
          <w:sz w:val="24"/>
          <w:szCs w:val="24"/>
          <w:lang w:val="en-US" w:eastAsia="zh-CN" w:bidi="ar"/>
        </w:rPr>
        <w:t xml:space="preserve">   我单位参与</w:t>
      </w:r>
      <w:r>
        <w:rPr>
          <w:rFonts w:hint="eastAsia" w:ascii="仿宋" w:hAnsi="仿宋" w:eastAsia="仿宋" w:cs="仿宋"/>
          <w:b w:val="0"/>
          <w:color w:val="000000"/>
          <w:kern w:val="0"/>
          <w:sz w:val="24"/>
          <w:szCs w:val="24"/>
          <w:u w:val="single"/>
          <w:lang w:val="en-US" w:eastAsia="zh-CN" w:bidi="ar"/>
        </w:rPr>
        <w:t xml:space="preserve">      </w:t>
      </w:r>
      <w:r>
        <w:rPr>
          <w:rFonts w:hint="eastAsia" w:ascii="仿宋" w:hAnsi="仿宋" w:eastAsia="仿宋" w:cs="仿宋"/>
          <w:b w:val="0"/>
          <w:color w:val="000000"/>
          <w:kern w:val="0"/>
          <w:sz w:val="24"/>
          <w:szCs w:val="24"/>
          <w:lang w:val="en-US" w:eastAsia="zh-CN" w:bidi="ar"/>
        </w:rPr>
        <w:t>项目（招标编号：</w:t>
      </w:r>
      <w:r>
        <w:rPr>
          <w:rFonts w:hint="eastAsia" w:ascii="仿宋" w:hAnsi="仿宋" w:eastAsia="仿宋" w:cs="仿宋"/>
          <w:b w:val="0"/>
          <w:color w:val="000000"/>
          <w:kern w:val="0"/>
          <w:sz w:val="24"/>
          <w:szCs w:val="24"/>
          <w:u w:val="single"/>
          <w:lang w:val="en-US" w:eastAsia="zh-CN" w:bidi="ar"/>
        </w:rPr>
        <w:t xml:space="preserve">      </w:t>
      </w:r>
      <w:r>
        <w:rPr>
          <w:rFonts w:hint="eastAsia" w:ascii="仿宋" w:hAnsi="仿宋" w:eastAsia="仿宋" w:cs="仿宋"/>
          <w:b w:val="0"/>
          <w:color w:val="000000"/>
          <w:kern w:val="0"/>
          <w:sz w:val="24"/>
          <w:szCs w:val="24"/>
          <w:lang w:val="en-US" w:eastAsia="zh-CN" w:bidi="ar"/>
        </w:rPr>
        <w:t>）第</w:t>
      </w:r>
      <w:r>
        <w:rPr>
          <w:rFonts w:hint="eastAsia" w:ascii="仿宋" w:hAnsi="仿宋" w:eastAsia="仿宋" w:cs="仿宋"/>
          <w:b w:val="0"/>
          <w:color w:val="000000"/>
          <w:kern w:val="0"/>
          <w:sz w:val="24"/>
          <w:szCs w:val="24"/>
          <w:u w:val="single"/>
          <w:lang w:val="en-US" w:eastAsia="zh-CN" w:bidi="ar"/>
        </w:rPr>
        <w:t xml:space="preserve">      </w:t>
      </w:r>
      <w:r>
        <w:rPr>
          <w:rFonts w:hint="eastAsia" w:ascii="仿宋" w:hAnsi="仿宋" w:eastAsia="仿宋" w:cs="仿宋"/>
          <w:b w:val="0"/>
          <w:color w:val="000000"/>
          <w:kern w:val="0"/>
          <w:sz w:val="24"/>
          <w:szCs w:val="24"/>
          <w:lang w:val="en-US" w:eastAsia="zh-CN" w:bidi="ar"/>
        </w:rPr>
        <w:t>包投标的 （投标产品名称）属于医疗器械分类管理中的第</w:t>
      </w:r>
      <w:r>
        <w:rPr>
          <w:rFonts w:hint="eastAsia" w:ascii="仿宋" w:hAnsi="仿宋" w:eastAsia="仿宋" w:cs="仿宋"/>
          <w:b w:val="0"/>
          <w:color w:val="000000"/>
          <w:kern w:val="0"/>
          <w:sz w:val="24"/>
          <w:szCs w:val="24"/>
          <w:u w:val="single"/>
          <w:lang w:val="en-US" w:eastAsia="zh-CN" w:bidi="ar"/>
        </w:rPr>
        <w:t xml:space="preserve">       </w:t>
      </w:r>
      <w:r>
        <w:rPr>
          <w:rFonts w:hint="eastAsia" w:ascii="仿宋" w:hAnsi="仿宋" w:eastAsia="仿宋" w:cs="仿宋"/>
          <w:b w:val="0"/>
          <w:color w:val="000000"/>
          <w:kern w:val="0"/>
          <w:sz w:val="24"/>
          <w:szCs w:val="24"/>
          <w:lang w:val="en-US" w:eastAsia="zh-CN" w:bidi="ar"/>
        </w:rPr>
        <w:t>类医疗器械，对应的医疗器械经营范围为（医</w:t>
      </w:r>
    </w:p>
    <w:p w14:paraId="1B2E13D6">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color w:val="000000"/>
          <w:kern w:val="0"/>
          <w:sz w:val="24"/>
          <w:szCs w:val="24"/>
          <w:lang w:val="en-US" w:eastAsia="zh-CN" w:bidi="ar"/>
        </w:rPr>
        <w:t xml:space="preserve">疗器械管理类别、分类编码及名称），我单位具有该产品合法的医疗器械经营资格。 </w:t>
      </w:r>
    </w:p>
    <w:p w14:paraId="09C2EC8D">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color w:val="000000"/>
          <w:kern w:val="0"/>
          <w:sz w:val="24"/>
          <w:szCs w:val="24"/>
          <w:lang w:val="en-US" w:eastAsia="zh-CN" w:bidi="ar"/>
        </w:rPr>
        <w:t>我单位对上述说明和提供文件的真实性负责，并随声明附上相关证明材料。如有虚</w:t>
      </w:r>
    </w:p>
    <w:p w14:paraId="6E361469">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color w:val="000000"/>
          <w:kern w:val="0"/>
          <w:sz w:val="24"/>
          <w:szCs w:val="24"/>
          <w:lang w:val="en-US" w:eastAsia="zh-CN" w:bidi="ar"/>
        </w:rPr>
        <w:t xml:space="preserve">假，将依法承担相应责任。 </w:t>
      </w:r>
    </w:p>
    <w:p w14:paraId="08633DC5">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color w:val="000000"/>
          <w:kern w:val="0"/>
          <w:sz w:val="24"/>
          <w:szCs w:val="24"/>
          <w:lang w:val="en-US" w:eastAsia="zh-CN" w:bidi="ar"/>
        </w:rPr>
        <w:t>投标人名称：</w:t>
      </w:r>
      <w:r>
        <w:rPr>
          <w:rFonts w:hint="eastAsia" w:ascii="仿宋" w:hAnsi="仿宋" w:eastAsia="仿宋" w:cs="仿宋"/>
          <w:b w:val="0"/>
          <w:color w:val="000000"/>
          <w:kern w:val="0"/>
          <w:sz w:val="24"/>
          <w:szCs w:val="24"/>
          <w:u w:val="single"/>
          <w:lang w:val="en-US" w:eastAsia="zh-CN" w:bidi="ar"/>
        </w:rPr>
        <w:t xml:space="preserve">           </w:t>
      </w:r>
      <w:r>
        <w:rPr>
          <w:rFonts w:hint="eastAsia" w:ascii="仿宋" w:hAnsi="仿宋" w:eastAsia="仿宋" w:cs="仿宋"/>
          <w:b w:val="0"/>
          <w:color w:val="000000"/>
          <w:kern w:val="0"/>
          <w:sz w:val="24"/>
          <w:szCs w:val="24"/>
          <w:lang w:val="en-US" w:eastAsia="zh-CN" w:bidi="ar"/>
        </w:rPr>
        <w:t xml:space="preserve">（加盖单位公章） </w:t>
      </w:r>
    </w:p>
    <w:p w14:paraId="51B49A46">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color w:val="000000"/>
          <w:kern w:val="0"/>
          <w:sz w:val="24"/>
          <w:szCs w:val="24"/>
          <w:lang w:val="en-US" w:eastAsia="zh-CN" w:bidi="ar"/>
        </w:rPr>
        <w:t>法定代表人或授权代表：</w:t>
      </w:r>
      <w:r>
        <w:rPr>
          <w:rFonts w:hint="eastAsia" w:ascii="仿宋" w:hAnsi="仿宋" w:eastAsia="仿宋" w:cs="仿宋"/>
          <w:b w:val="0"/>
          <w:color w:val="000000"/>
          <w:kern w:val="0"/>
          <w:sz w:val="24"/>
          <w:szCs w:val="24"/>
          <w:u w:val="single"/>
          <w:lang w:val="en-US" w:eastAsia="zh-CN" w:bidi="ar"/>
        </w:rPr>
        <w:t xml:space="preserve">       </w:t>
      </w:r>
      <w:r>
        <w:rPr>
          <w:rFonts w:hint="eastAsia" w:ascii="仿宋" w:hAnsi="仿宋" w:eastAsia="仿宋" w:cs="仿宋"/>
          <w:b w:val="0"/>
          <w:color w:val="000000"/>
          <w:kern w:val="0"/>
          <w:sz w:val="24"/>
          <w:szCs w:val="24"/>
          <w:lang w:val="en-US" w:eastAsia="zh-CN" w:bidi="ar"/>
        </w:rPr>
        <w:t xml:space="preserve">（签字） </w:t>
      </w:r>
    </w:p>
    <w:p w14:paraId="223A2622">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u w:val="single"/>
        </w:rPr>
      </w:pPr>
      <w:r>
        <w:rPr>
          <w:rFonts w:hint="eastAsia" w:ascii="仿宋" w:hAnsi="仿宋" w:eastAsia="仿宋" w:cs="仿宋"/>
          <w:b w:val="0"/>
          <w:color w:val="000000"/>
          <w:kern w:val="0"/>
          <w:sz w:val="24"/>
          <w:szCs w:val="24"/>
          <w:lang w:val="en-US" w:eastAsia="zh-CN" w:bidi="ar"/>
        </w:rPr>
        <w:t>日期：</w:t>
      </w:r>
      <w:r>
        <w:rPr>
          <w:rFonts w:hint="eastAsia" w:ascii="仿宋" w:hAnsi="仿宋" w:eastAsia="仿宋" w:cs="仿宋"/>
          <w:b w:val="0"/>
          <w:color w:val="000000"/>
          <w:kern w:val="0"/>
          <w:sz w:val="24"/>
          <w:szCs w:val="24"/>
          <w:u w:val="single"/>
          <w:lang w:val="en-US" w:eastAsia="zh-CN" w:bidi="ar"/>
        </w:rPr>
        <w:t xml:space="preserve">           </w:t>
      </w:r>
    </w:p>
    <w:p w14:paraId="2CB1C506">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注：投标人如为代理商，所投产品属第二类医疗器械的应具有《医疗器械经营备案凭证》，</w:t>
      </w:r>
    </w:p>
    <w:p w14:paraId="19F37200">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属第三类医疗器械的应具有《医疗器械经营许可证》，须提供相关证明文件复印件； </w:t>
      </w:r>
    </w:p>
    <w:p w14:paraId="5FDF066F">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投标人如为制造商，使用自身生产的产品投标时，所投产品属第一类医疗器械的应具有</w:t>
      </w:r>
    </w:p>
    <w:p w14:paraId="5DE47E0C">
      <w:pPr>
        <w:keepNext w:val="0"/>
        <w:keepLines w:val="0"/>
        <w:pageBreakBefore w:val="0"/>
        <w:widowControl/>
        <w:suppressLineNumbers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《医疗器械生产备案凭证》，属第二类、第三类医疗器械的应具有《医疗器械生产许可证》，须提供相关证明文件复印件。</w:t>
      </w:r>
    </w:p>
    <w:p w14:paraId="4543DD8F">
      <w:pPr>
        <w:spacing w:line="360" w:lineRule="auto"/>
        <w:rPr>
          <w:rFonts w:ascii="仿宋" w:hAnsi="仿宋" w:eastAsia="仿宋" w:cs="仿宋"/>
          <w:sz w:val="24"/>
          <w:szCs w:val="20"/>
        </w:rPr>
      </w:pPr>
      <w:r>
        <w:rPr>
          <w:rFonts w:hint="eastAsia" w:ascii="仿宋" w:hAnsi="仿宋" w:eastAsia="仿宋" w:cs="仿宋"/>
          <w:sz w:val="24"/>
          <w:szCs w:val="20"/>
        </w:rPr>
        <w:br w:type="page"/>
      </w:r>
      <w:r>
        <w:rPr>
          <w:rFonts w:hint="eastAsia" w:ascii="仿宋" w:hAnsi="仿宋" w:eastAsia="仿宋" w:cs="仿宋"/>
          <w:sz w:val="24"/>
          <w:szCs w:val="20"/>
        </w:rPr>
        <w:t xml:space="preserve">4 </w:t>
      </w:r>
      <w:r>
        <w:rPr>
          <w:rFonts w:hint="eastAsia" w:ascii="仿宋" w:hAnsi="仿宋" w:eastAsia="仿宋" w:cs="仿宋"/>
          <w:color w:val="000000"/>
          <w:sz w:val="24"/>
          <w:szCs w:val="20"/>
        </w:rPr>
        <w:t>投标保证金凭证/交款单据电子件</w:t>
      </w:r>
    </w:p>
    <w:p w14:paraId="5E97B8A2">
      <w:pPr>
        <w:spacing w:line="360" w:lineRule="auto"/>
        <w:rPr>
          <w:rFonts w:ascii="仿宋" w:hAnsi="仿宋" w:eastAsia="仿宋" w:cs="仿宋"/>
          <w:sz w:val="24"/>
          <w:szCs w:val="20"/>
        </w:rPr>
      </w:pPr>
    </w:p>
    <w:p w14:paraId="404B379D">
      <w:pPr>
        <w:spacing w:line="360" w:lineRule="auto"/>
        <w:rPr>
          <w:rFonts w:ascii="仿宋" w:hAnsi="仿宋" w:eastAsia="仿宋" w:cs="仿宋"/>
          <w:sz w:val="24"/>
          <w:szCs w:val="20"/>
        </w:rPr>
      </w:pPr>
    </w:p>
    <w:p w14:paraId="4B678FC3">
      <w:pPr>
        <w:widowControl/>
        <w:jc w:val="left"/>
        <w:rPr>
          <w:rFonts w:ascii="仿宋" w:hAnsi="仿宋" w:eastAsia="仿宋" w:cs="仿宋"/>
          <w:b/>
          <w:spacing w:val="20"/>
          <w:sz w:val="24"/>
        </w:rPr>
      </w:pPr>
      <w:r>
        <w:rPr>
          <w:rFonts w:hint="eastAsia" w:ascii="仿宋" w:hAnsi="仿宋" w:eastAsia="仿宋" w:cs="仿宋"/>
          <w:sz w:val="24"/>
          <w:szCs w:val="20"/>
        </w:rPr>
        <w:br w:type="page"/>
      </w:r>
      <w:r>
        <w:rPr>
          <w:rFonts w:hint="eastAsia" w:ascii="仿宋" w:hAnsi="仿宋" w:eastAsia="仿宋" w:cs="仿宋"/>
          <w:b/>
          <w:spacing w:val="20"/>
          <w:sz w:val="24"/>
        </w:rPr>
        <w:t>二、商务技术文件格式</w:t>
      </w:r>
    </w:p>
    <w:p w14:paraId="0AC4623F">
      <w:pPr>
        <w:rPr>
          <w:rFonts w:ascii="仿宋" w:hAnsi="仿宋" w:eastAsia="仿宋" w:cs="仿宋"/>
          <w:b/>
          <w:spacing w:val="20"/>
          <w:szCs w:val="21"/>
        </w:rPr>
      </w:pPr>
    </w:p>
    <w:p w14:paraId="706EC937">
      <w:pPr>
        <w:rPr>
          <w:rFonts w:ascii="仿宋" w:hAnsi="仿宋" w:eastAsia="仿宋" w:cs="仿宋"/>
          <w:b/>
          <w:sz w:val="24"/>
        </w:rPr>
      </w:pPr>
      <w:r>
        <w:rPr>
          <w:rFonts w:hint="eastAsia" w:ascii="仿宋" w:hAnsi="仿宋" w:eastAsia="仿宋" w:cs="仿宋"/>
          <w:b/>
          <w:spacing w:val="20"/>
          <w:sz w:val="24"/>
        </w:rPr>
        <w:t>投标文件（商务技术文件）</w:t>
      </w:r>
      <w:r>
        <w:rPr>
          <w:rFonts w:hint="eastAsia" w:ascii="仿宋" w:hAnsi="仿宋" w:eastAsia="仿宋" w:cs="仿宋"/>
          <w:b/>
          <w:sz w:val="24"/>
        </w:rPr>
        <w:t>封面（非实质性格式）</w:t>
      </w:r>
    </w:p>
    <w:p w14:paraId="49673596">
      <w:pPr>
        <w:jc w:val="center"/>
        <w:rPr>
          <w:rFonts w:ascii="仿宋" w:hAnsi="仿宋" w:eastAsia="仿宋" w:cs="仿宋"/>
          <w:szCs w:val="21"/>
        </w:rPr>
      </w:pPr>
    </w:p>
    <w:p w14:paraId="06E508FF">
      <w:pPr>
        <w:jc w:val="center"/>
        <w:rPr>
          <w:rFonts w:ascii="仿宋" w:hAnsi="仿宋" w:eastAsia="仿宋" w:cs="仿宋"/>
          <w:b/>
          <w:spacing w:val="60"/>
          <w:sz w:val="84"/>
          <w:szCs w:val="84"/>
        </w:rPr>
      </w:pPr>
    </w:p>
    <w:p w14:paraId="4B22F55C">
      <w:pPr>
        <w:jc w:val="center"/>
        <w:rPr>
          <w:rFonts w:ascii="仿宋" w:hAnsi="仿宋" w:eastAsia="仿宋" w:cs="仿宋"/>
          <w:b/>
          <w:spacing w:val="60"/>
          <w:sz w:val="84"/>
          <w:szCs w:val="84"/>
        </w:rPr>
      </w:pPr>
    </w:p>
    <w:p w14:paraId="1428A6D4">
      <w:pPr>
        <w:jc w:val="center"/>
        <w:rPr>
          <w:rFonts w:ascii="仿宋" w:hAnsi="仿宋" w:eastAsia="仿宋" w:cs="仿宋"/>
          <w:b/>
          <w:spacing w:val="60"/>
          <w:sz w:val="84"/>
          <w:szCs w:val="84"/>
        </w:rPr>
      </w:pPr>
      <w:r>
        <w:rPr>
          <w:rFonts w:hint="eastAsia" w:ascii="仿宋" w:hAnsi="仿宋" w:eastAsia="仿宋" w:cs="仿宋"/>
          <w:b/>
          <w:spacing w:val="60"/>
          <w:sz w:val="84"/>
          <w:szCs w:val="84"/>
        </w:rPr>
        <w:t>投 标 文 件</w:t>
      </w:r>
    </w:p>
    <w:p w14:paraId="4B23BCE1">
      <w:pPr>
        <w:jc w:val="center"/>
        <w:rPr>
          <w:rFonts w:ascii="仿宋" w:hAnsi="仿宋" w:eastAsia="仿宋" w:cs="仿宋"/>
          <w:b/>
          <w:spacing w:val="60"/>
          <w:sz w:val="52"/>
          <w:szCs w:val="52"/>
        </w:rPr>
      </w:pPr>
    </w:p>
    <w:p w14:paraId="26BF9E36">
      <w:pPr>
        <w:jc w:val="center"/>
        <w:rPr>
          <w:rFonts w:ascii="仿宋" w:hAnsi="仿宋" w:eastAsia="仿宋" w:cs="仿宋"/>
          <w:b/>
          <w:spacing w:val="60"/>
          <w:sz w:val="52"/>
          <w:szCs w:val="52"/>
        </w:rPr>
      </w:pPr>
    </w:p>
    <w:p w14:paraId="3D92081A">
      <w:pPr>
        <w:jc w:val="center"/>
        <w:rPr>
          <w:rFonts w:ascii="仿宋" w:hAnsi="仿宋" w:eastAsia="仿宋" w:cs="仿宋"/>
          <w:b/>
          <w:spacing w:val="60"/>
          <w:sz w:val="52"/>
          <w:szCs w:val="52"/>
        </w:rPr>
      </w:pPr>
      <w:r>
        <w:rPr>
          <w:rFonts w:hint="eastAsia" w:ascii="仿宋" w:hAnsi="仿宋" w:eastAsia="仿宋" w:cs="仿宋"/>
          <w:b/>
          <w:spacing w:val="60"/>
          <w:sz w:val="52"/>
          <w:szCs w:val="52"/>
        </w:rPr>
        <w:t>（商务技术文件）</w:t>
      </w:r>
    </w:p>
    <w:p w14:paraId="65AED9D8">
      <w:pPr>
        <w:ind w:firstLine="542" w:firstLineChars="150"/>
        <w:rPr>
          <w:rFonts w:ascii="仿宋" w:hAnsi="仿宋" w:eastAsia="仿宋" w:cs="仿宋"/>
          <w:b/>
          <w:spacing w:val="20"/>
          <w:sz w:val="32"/>
          <w:szCs w:val="32"/>
        </w:rPr>
      </w:pPr>
    </w:p>
    <w:p w14:paraId="6669D2CF">
      <w:pPr>
        <w:ind w:firstLine="542" w:firstLineChars="150"/>
        <w:rPr>
          <w:rFonts w:ascii="仿宋" w:hAnsi="仿宋" w:eastAsia="仿宋" w:cs="仿宋"/>
          <w:b/>
          <w:spacing w:val="20"/>
          <w:sz w:val="32"/>
          <w:szCs w:val="32"/>
        </w:rPr>
      </w:pPr>
    </w:p>
    <w:p w14:paraId="54FA8B1F">
      <w:pPr>
        <w:ind w:firstLine="542" w:firstLineChars="150"/>
        <w:rPr>
          <w:rFonts w:ascii="仿宋" w:hAnsi="仿宋" w:eastAsia="仿宋" w:cs="仿宋"/>
          <w:b/>
          <w:spacing w:val="20"/>
          <w:sz w:val="32"/>
          <w:szCs w:val="32"/>
        </w:rPr>
      </w:pPr>
    </w:p>
    <w:p w14:paraId="491E02E5">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w:t>
      </w:r>
    </w:p>
    <w:p w14:paraId="0E3F061F">
      <w:pPr>
        <w:ind w:firstLine="542" w:firstLineChars="150"/>
        <w:rPr>
          <w:rFonts w:ascii="仿宋" w:hAnsi="仿宋" w:eastAsia="仿宋" w:cs="仿宋"/>
          <w:b/>
          <w:spacing w:val="20"/>
          <w:sz w:val="32"/>
          <w:szCs w:val="32"/>
        </w:rPr>
      </w:pPr>
    </w:p>
    <w:p w14:paraId="4924DC8E">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项目编号/包号：</w:t>
      </w:r>
    </w:p>
    <w:p w14:paraId="11C934B3">
      <w:pPr>
        <w:ind w:firstLine="542" w:firstLineChars="150"/>
        <w:rPr>
          <w:rFonts w:ascii="仿宋" w:hAnsi="仿宋" w:eastAsia="仿宋" w:cs="仿宋"/>
          <w:b/>
          <w:spacing w:val="20"/>
          <w:sz w:val="32"/>
          <w:szCs w:val="32"/>
        </w:rPr>
      </w:pPr>
    </w:p>
    <w:p w14:paraId="770068B3">
      <w:pPr>
        <w:ind w:firstLine="542" w:firstLineChars="150"/>
        <w:rPr>
          <w:rFonts w:ascii="仿宋" w:hAnsi="仿宋" w:eastAsia="仿宋" w:cs="仿宋"/>
          <w:b/>
          <w:spacing w:val="20"/>
          <w:sz w:val="32"/>
          <w:szCs w:val="32"/>
        </w:rPr>
      </w:pPr>
    </w:p>
    <w:p w14:paraId="0F4635E2">
      <w:pPr>
        <w:jc w:val="center"/>
        <w:rPr>
          <w:rFonts w:ascii="仿宋" w:hAnsi="仿宋" w:eastAsia="仿宋" w:cs="仿宋"/>
          <w:b/>
          <w:sz w:val="32"/>
          <w:szCs w:val="32"/>
        </w:rPr>
      </w:pPr>
    </w:p>
    <w:p w14:paraId="5184B8DC">
      <w:pPr>
        <w:jc w:val="center"/>
        <w:rPr>
          <w:rFonts w:ascii="仿宋" w:hAnsi="仿宋" w:eastAsia="仿宋" w:cs="仿宋"/>
          <w:b/>
          <w:sz w:val="32"/>
          <w:szCs w:val="32"/>
        </w:rPr>
      </w:pPr>
    </w:p>
    <w:p w14:paraId="5581214C">
      <w:pPr>
        <w:jc w:val="center"/>
        <w:rPr>
          <w:rFonts w:ascii="仿宋" w:hAnsi="仿宋" w:eastAsia="仿宋" w:cs="仿宋"/>
          <w:b/>
          <w:sz w:val="32"/>
          <w:szCs w:val="32"/>
        </w:rPr>
      </w:pPr>
    </w:p>
    <w:p w14:paraId="2AEA1DB6">
      <w:pPr>
        <w:jc w:val="center"/>
        <w:rPr>
          <w:rFonts w:ascii="仿宋" w:hAnsi="仿宋" w:eastAsia="仿宋" w:cs="仿宋"/>
          <w:b/>
          <w:spacing w:val="20"/>
          <w:sz w:val="32"/>
          <w:szCs w:val="32"/>
        </w:rPr>
      </w:pPr>
    </w:p>
    <w:p w14:paraId="55B002B3">
      <w:pPr>
        <w:jc w:val="center"/>
        <w:rPr>
          <w:rFonts w:ascii="仿宋" w:hAnsi="仿宋" w:eastAsia="仿宋" w:cs="仿宋"/>
          <w:b/>
          <w:spacing w:val="20"/>
          <w:sz w:val="32"/>
          <w:szCs w:val="32"/>
        </w:rPr>
      </w:pPr>
    </w:p>
    <w:p w14:paraId="55DD7F68">
      <w:pPr>
        <w:jc w:val="center"/>
        <w:rPr>
          <w:rFonts w:ascii="仿宋" w:hAnsi="仿宋" w:eastAsia="仿宋" w:cs="仿宋"/>
          <w:b/>
          <w:spacing w:val="20"/>
          <w:sz w:val="32"/>
          <w:szCs w:val="32"/>
        </w:rPr>
      </w:pPr>
    </w:p>
    <w:p w14:paraId="400EB90B">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投标人名称：</w:t>
      </w:r>
    </w:p>
    <w:p w14:paraId="28489FE0">
      <w:pPr>
        <w:jc w:val="center"/>
        <w:rPr>
          <w:rFonts w:ascii="仿宋" w:hAnsi="仿宋" w:eastAsia="仿宋" w:cs="仿宋"/>
          <w:b/>
          <w:sz w:val="32"/>
          <w:szCs w:val="32"/>
        </w:rPr>
      </w:pPr>
    </w:p>
    <w:p w14:paraId="6139EEAC">
      <w:pPr>
        <w:widowControl/>
        <w:jc w:val="left"/>
        <w:rPr>
          <w:rFonts w:ascii="仿宋" w:hAnsi="仿宋" w:eastAsia="仿宋" w:cs="仿宋"/>
          <w:color w:val="000000"/>
          <w:sz w:val="24"/>
          <w:szCs w:val="20"/>
        </w:rPr>
      </w:pPr>
      <w:r>
        <w:rPr>
          <w:rFonts w:hint="eastAsia" w:ascii="仿宋" w:hAnsi="仿宋" w:eastAsia="仿宋" w:cs="仿宋"/>
          <w:b/>
          <w:sz w:val="24"/>
        </w:rPr>
        <w:br w:type="page"/>
      </w:r>
      <w:bookmarkStart w:id="335" w:name="_Hlt520350918"/>
      <w:bookmarkEnd w:id="335"/>
      <w:bookmarkStart w:id="336" w:name="_Hlt520274393"/>
      <w:bookmarkEnd w:id="336"/>
      <w:bookmarkStart w:id="337" w:name="_Hlt520343000"/>
      <w:bookmarkEnd w:id="337"/>
      <w:bookmarkStart w:id="338" w:name="_Hlt520273711"/>
      <w:bookmarkEnd w:id="338"/>
      <w:bookmarkStart w:id="339" w:name="_Hlt520271212"/>
      <w:bookmarkEnd w:id="339"/>
      <w:bookmarkStart w:id="340" w:name="_Hlt520343392"/>
      <w:bookmarkEnd w:id="340"/>
      <w:bookmarkStart w:id="341" w:name="_Hlt520274407"/>
      <w:bookmarkEnd w:id="341"/>
      <w:bookmarkStart w:id="342" w:name="_Hlt520274065"/>
      <w:bookmarkEnd w:id="342"/>
      <w:bookmarkStart w:id="343" w:name="_Hlt520355504"/>
      <w:bookmarkEnd w:id="343"/>
      <w:bookmarkStart w:id="344" w:name="_Hlt520274121"/>
      <w:bookmarkEnd w:id="344"/>
      <w:bookmarkStart w:id="345" w:name="_Ref467988698"/>
      <w:bookmarkStart w:id="346" w:name="_Toc480942349"/>
      <w:bookmarkStart w:id="347" w:name="_Toc142311058"/>
      <w:bookmarkStart w:id="348" w:name="_Toc226337252"/>
      <w:bookmarkStart w:id="349" w:name="_Toc226965829"/>
      <w:bookmarkStart w:id="350" w:name="_Toc226309800"/>
      <w:bookmarkStart w:id="351" w:name="_Toc150480794"/>
      <w:bookmarkStart w:id="352" w:name="_Toc195842921"/>
      <w:bookmarkStart w:id="353" w:name="_Toc127151556"/>
      <w:bookmarkStart w:id="354" w:name="_Toc150774761"/>
      <w:bookmarkStart w:id="355" w:name="_Toc226965746"/>
      <w:bookmarkStart w:id="356" w:name="_Toc520356217"/>
      <w:r>
        <w:rPr>
          <w:rFonts w:hint="eastAsia" w:ascii="仿宋" w:hAnsi="仿宋" w:eastAsia="仿宋" w:cs="仿宋"/>
          <w:color w:val="000000"/>
          <w:sz w:val="24"/>
        </w:rPr>
        <w:t>1</w:t>
      </w:r>
      <w:r>
        <w:rPr>
          <w:rFonts w:hint="eastAsia" w:ascii="仿宋" w:hAnsi="仿宋" w:eastAsia="仿宋" w:cs="仿宋"/>
          <w:color w:val="000000"/>
          <w:sz w:val="24"/>
          <w:szCs w:val="20"/>
        </w:rPr>
        <w:t xml:space="preserve">  </w:t>
      </w:r>
      <w:r>
        <w:rPr>
          <w:rFonts w:hint="eastAsia" w:ascii="仿宋" w:hAnsi="仿宋" w:eastAsia="仿宋" w:cs="仿宋"/>
          <w:color w:val="000000"/>
          <w:sz w:val="24"/>
        </w:rPr>
        <w:t>投标</w:t>
      </w:r>
      <w:bookmarkEnd w:id="345"/>
      <w:bookmarkEnd w:id="346"/>
      <w:r>
        <w:rPr>
          <w:rFonts w:hint="eastAsia" w:ascii="仿宋" w:hAnsi="仿宋" w:eastAsia="仿宋" w:cs="仿宋"/>
          <w:color w:val="000000"/>
          <w:sz w:val="24"/>
        </w:rPr>
        <w:t>书</w:t>
      </w:r>
      <w:bookmarkEnd w:id="347"/>
      <w:bookmarkEnd w:id="348"/>
      <w:bookmarkEnd w:id="349"/>
      <w:bookmarkEnd w:id="350"/>
      <w:bookmarkEnd w:id="351"/>
      <w:bookmarkEnd w:id="352"/>
      <w:bookmarkEnd w:id="353"/>
      <w:bookmarkEnd w:id="354"/>
      <w:bookmarkEnd w:id="355"/>
      <w:bookmarkEnd w:id="356"/>
      <w:r>
        <w:rPr>
          <w:rFonts w:hint="eastAsia" w:ascii="仿宋" w:hAnsi="仿宋" w:eastAsia="仿宋" w:cs="仿宋"/>
          <w:color w:val="000000"/>
          <w:sz w:val="24"/>
          <w:szCs w:val="20"/>
        </w:rPr>
        <w:t>（实质性格式）</w:t>
      </w:r>
    </w:p>
    <w:p w14:paraId="6EDFB497">
      <w:pPr>
        <w:tabs>
          <w:tab w:val="left" w:pos="5580"/>
        </w:tabs>
        <w:spacing w:line="360" w:lineRule="auto"/>
        <w:rPr>
          <w:rFonts w:ascii="仿宋" w:hAnsi="仿宋" w:eastAsia="仿宋" w:cs="仿宋"/>
          <w:color w:val="000000"/>
          <w:sz w:val="24"/>
        </w:rPr>
      </w:pPr>
    </w:p>
    <w:p w14:paraId="17E25441">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投标书</w:t>
      </w:r>
    </w:p>
    <w:p w14:paraId="3AC2C42A">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1A3745A1">
      <w:pPr>
        <w:tabs>
          <w:tab w:val="left" w:pos="5580"/>
        </w:tabs>
        <w:spacing w:line="360" w:lineRule="auto"/>
        <w:rPr>
          <w:rFonts w:ascii="仿宋" w:hAnsi="仿宋" w:eastAsia="仿宋" w:cs="仿宋"/>
          <w:color w:val="000000"/>
          <w:sz w:val="24"/>
          <w:szCs w:val="20"/>
        </w:rPr>
      </w:pPr>
    </w:p>
    <w:p w14:paraId="55653426">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我方参加你方就___________（项目名称，项目编号/包号）组织的招标活动，并对此项目进行投标。</w:t>
      </w:r>
    </w:p>
    <w:p w14:paraId="2A6AC9F4">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1. 我方</w:t>
      </w:r>
      <w:r>
        <w:rPr>
          <w:rFonts w:hint="eastAsia" w:ascii="仿宋" w:hAnsi="仿宋" w:eastAsia="仿宋" w:cs="仿宋"/>
          <w:color w:val="000000"/>
          <w:sz w:val="24"/>
        </w:rPr>
        <w:t>已详细审查全部招标文件</w:t>
      </w:r>
      <w:r>
        <w:rPr>
          <w:rFonts w:hint="eastAsia" w:ascii="仿宋" w:hAnsi="仿宋" w:eastAsia="仿宋" w:cs="仿宋"/>
          <w:color w:val="000000"/>
          <w:sz w:val="24"/>
          <w:szCs w:val="20"/>
        </w:rPr>
        <w:t>，自愿参与投标并承诺如下：</w:t>
      </w:r>
    </w:p>
    <w:p w14:paraId="39925D76">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（1）本投标有效期为自提交投标文件的截止之日起</w:t>
      </w:r>
      <w:r>
        <w:rPr>
          <w:rFonts w:hint="eastAsia" w:ascii="仿宋" w:hAnsi="仿宋" w:eastAsia="仿宋" w:cs="仿宋"/>
          <w:sz w:val="24"/>
        </w:rPr>
        <w:t>_____</w:t>
      </w:r>
      <w:r>
        <w:rPr>
          <w:rFonts w:hint="eastAsia" w:ascii="仿宋" w:hAnsi="仿宋" w:eastAsia="仿宋" w:cs="仿宋"/>
          <w:color w:val="000000"/>
          <w:sz w:val="24"/>
          <w:szCs w:val="20"/>
        </w:rPr>
        <w:t>个日历日。</w:t>
      </w:r>
    </w:p>
    <w:p w14:paraId="019C61B9">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（2）除合同条款及采购需求偏离表列出的偏离外，我方响应招标文件的全部要求。</w:t>
      </w:r>
    </w:p>
    <w:p w14:paraId="6A1082D9">
      <w:pPr>
        <w:tabs>
          <w:tab w:val="left" w:pos="5580"/>
        </w:tabs>
        <w:spacing w:line="360" w:lineRule="auto"/>
        <w:ind w:firstLine="420" w:firstLineChars="175"/>
        <w:rPr>
          <w:rFonts w:ascii="仿宋" w:hAnsi="仿宋" w:eastAsia="仿宋" w:cs="仿宋"/>
          <w:color w:val="000000"/>
          <w:sz w:val="24"/>
          <w:szCs w:val="20"/>
        </w:rPr>
      </w:pPr>
      <w:r>
        <w:rPr>
          <w:rFonts w:hint="eastAsia" w:ascii="仿宋" w:hAnsi="仿宋" w:eastAsia="仿宋" w:cs="仿宋"/>
          <w:color w:val="000000"/>
          <w:sz w:val="24"/>
          <w:szCs w:val="20"/>
        </w:rPr>
        <w:t>（3）我方已提供的全部文件资料是真实、准确的，并对此承担一切法律后果。</w:t>
      </w:r>
    </w:p>
    <w:p w14:paraId="3B6FE2A0">
      <w:pPr>
        <w:tabs>
          <w:tab w:val="left" w:pos="5580"/>
        </w:tabs>
        <w:spacing w:line="360" w:lineRule="auto"/>
        <w:ind w:firstLine="420" w:firstLineChars="175"/>
        <w:rPr>
          <w:rFonts w:ascii="仿宋" w:hAnsi="仿宋" w:eastAsia="仿宋" w:cs="仿宋"/>
          <w:color w:val="000000"/>
          <w:sz w:val="24"/>
        </w:rPr>
      </w:pPr>
      <w:r>
        <w:rPr>
          <w:rFonts w:hint="eastAsia" w:ascii="仿宋" w:hAnsi="仿宋" w:eastAsia="仿宋" w:cs="仿宋"/>
          <w:color w:val="000000"/>
          <w:sz w:val="24"/>
          <w:szCs w:val="20"/>
        </w:rPr>
        <w:t>（4）如我方中标，我方将在法律规定的期限内与你方签订合同，按照招标文件要求提交履约保证金，并在合同约定的期限内完成合同规定的全部义务。</w:t>
      </w:r>
    </w:p>
    <w:p w14:paraId="6288A850">
      <w:pPr>
        <w:spacing w:line="360" w:lineRule="auto"/>
        <w:ind w:left="420"/>
        <w:rPr>
          <w:rFonts w:ascii="仿宋" w:hAnsi="仿宋" w:eastAsia="仿宋" w:cs="仿宋"/>
          <w:color w:val="000000"/>
          <w:sz w:val="24"/>
        </w:rPr>
      </w:pPr>
      <w:r>
        <w:rPr>
          <w:rFonts w:hint="eastAsia" w:ascii="仿宋" w:hAnsi="仿宋" w:eastAsia="仿宋" w:cs="仿宋"/>
          <w:color w:val="000000"/>
          <w:sz w:val="24"/>
        </w:rPr>
        <w:t>2. 其他补充条款（如有）：</w:t>
      </w:r>
      <w:r>
        <w:rPr>
          <w:rFonts w:hint="eastAsia" w:ascii="仿宋" w:hAnsi="仿宋" w:eastAsia="仿宋" w:cs="仿宋"/>
          <w:color w:val="000000"/>
          <w:sz w:val="24"/>
          <w:szCs w:val="20"/>
        </w:rPr>
        <w:t>___________</w:t>
      </w:r>
      <w:r>
        <w:rPr>
          <w:rFonts w:hint="eastAsia" w:ascii="仿宋" w:hAnsi="仿宋" w:eastAsia="仿宋" w:cs="仿宋"/>
          <w:color w:val="000000"/>
          <w:sz w:val="24"/>
        </w:rPr>
        <w:t>。</w:t>
      </w:r>
    </w:p>
    <w:p w14:paraId="06B150B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与本投标有关的一切正式往来信函请寄：</w:t>
      </w:r>
    </w:p>
    <w:p w14:paraId="6F15990B">
      <w:pPr>
        <w:tabs>
          <w:tab w:val="left" w:pos="5580"/>
        </w:tabs>
        <w:spacing w:line="360" w:lineRule="auto"/>
        <w:ind w:left="420"/>
        <w:rPr>
          <w:rFonts w:ascii="仿宋" w:hAnsi="仿宋" w:eastAsia="仿宋" w:cs="仿宋"/>
          <w:color w:val="000000"/>
          <w:sz w:val="24"/>
          <w:szCs w:val="20"/>
        </w:rPr>
      </w:pPr>
    </w:p>
    <w:p w14:paraId="6308E817">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地址_________________________     传真____________________________</w:t>
      </w:r>
    </w:p>
    <w:p w14:paraId="5F96B3DB">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电话_________________________     电子函件________________________</w:t>
      </w:r>
    </w:p>
    <w:p w14:paraId="1965E4C2">
      <w:pPr>
        <w:tabs>
          <w:tab w:val="left" w:pos="5580"/>
        </w:tabs>
        <w:spacing w:line="360" w:lineRule="auto"/>
        <w:ind w:left="420"/>
        <w:rPr>
          <w:rFonts w:ascii="仿宋" w:hAnsi="仿宋" w:eastAsia="仿宋" w:cs="仿宋"/>
          <w:color w:val="000000"/>
          <w:sz w:val="24"/>
          <w:szCs w:val="20"/>
        </w:rPr>
      </w:pPr>
    </w:p>
    <w:p w14:paraId="0EA7D626">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投标人名称（加盖公章） ___________</w:t>
      </w:r>
    </w:p>
    <w:p w14:paraId="420B17DF">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 xml:space="preserve">日期：_____年______月______日    </w:t>
      </w:r>
    </w:p>
    <w:p w14:paraId="7491E45C">
      <w:pPr>
        <w:tabs>
          <w:tab w:val="left" w:pos="5580"/>
        </w:tabs>
        <w:spacing w:line="360" w:lineRule="auto"/>
        <w:ind w:left="420"/>
        <w:rPr>
          <w:rFonts w:ascii="仿宋" w:hAnsi="仿宋" w:eastAsia="仿宋" w:cs="仿宋"/>
          <w:color w:val="000000"/>
          <w:sz w:val="24"/>
          <w:szCs w:val="20"/>
          <w:u w:val="single"/>
        </w:rPr>
      </w:pPr>
    </w:p>
    <w:p w14:paraId="03D9C65B">
      <w:pPr>
        <w:widowControl/>
        <w:jc w:val="left"/>
        <w:rPr>
          <w:rFonts w:ascii="仿宋" w:hAnsi="仿宋" w:eastAsia="仿宋" w:cs="仿宋"/>
          <w:color w:val="000000"/>
          <w:sz w:val="24"/>
        </w:rPr>
      </w:pPr>
      <w:bookmarkStart w:id="357" w:name="_Hlt520355938"/>
      <w:bookmarkEnd w:id="357"/>
      <w:bookmarkStart w:id="358" w:name="_Hlt520356243"/>
      <w:bookmarkEnd w:id="358"/>
      <w:bookmarkStart w:id="359" w:name="_Toc226309801"/>
      <w:bookmarkStart w:id="360" w:name="_Toc150480795"/>
      <w:bookmarkStart w:id="361" w:name="_Toc142311059"/>
      <w:bookmarkStart w:id="362" w:name="_Toc226965747"/>
      <w:bookmarkStart w:id="363" w:name="_Toc264969247"/>
      <w:bookmarkStart w:id="364" w:name="_Toc480942350"/>
      <w:bookmarkStart w:id="365" w:name="_Toc195842922"/>
      <w:bookmarkStart w:id="366" w:name="_Toc305158825"/>
      <w:bookmarkStart w:id="367" w:name="_Toc226337253"/>
      <w:bookmarkStart w:id="368" w:name="_Toc150774762"/>
      <w:bookmarkStart w:id="369" w:name="_Toc520356218"/>
      <w:bookmarkStart w:id="370" w:name="_Ref467988705"/>
      <w:bookmarkStart w:id="371" w:name="_Toc305158899"/>
      <w:bookmarkStart w:id="372" w:name="_Toc127151557"/>
      <w:bookmarkStart w:id="373" w:name="_Toc265228395"/>
      <w:bookmarkStart w:id="374" w:name="_Toc226965830"/>
      <w:r>
        <w:rPr>
          <w:rFonts w:hint="eastAsia" w:ascii="仿宋" w:hAnsi="仿宋" w:eastAsia="仿宋" w:cs="仿宋"/>
          <w:color w:val="000000"/>
          <w:sz w:val="24"/>
        </w:rPr>
        <w:br w:type="page"/>
      </w:r>
      <w:r>
        <w:rPr>
          <w:rFonts w:hint="eastAsia" w:ascii="仿宋" w:hAnsi="仿宋" w:eastAsia="仿宋" w:cs="仿宋"/>
          <w:color w:val="000000"/>
          <w:sz w:val="24"/>
        </w:rPr>
        <w:t>2  授权委托书（实质性格式）</w:t>
      </w:r>
    </w:p>
    <w:p w14:paraId="03DE9E61">
      <w:pPr>
        <w:spacing w:line="36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授权委托书</w:t>
      </w:r>
    </w:p>
    <w:p w14:paraId="59BB4602">
      <w:pPr>
        <w:spacing w:line="360" w:lineRule="auto"/>
        <w:ind w:firstLine="420"/>
        <w:rPr>
          <w:rFonts w:ascii="仿宋" w:hAnsi="仿宋" w:eastAsia="仿宋" w:cs="仿宋"/>
          <w:color w:val="000000"/>
          <w:sz w:val="24"/>
          <w:szCs w:val="20"/>
        </w:rPr>
      </w:pPr>
    </w:p>
    <w:p w14:paraId="3B89DCF7">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本人</w:t>
      </w:r>
      <w:r>
        <w:rPr>
          <w:rFonts w:hint="eastAsia" w:ascii="仿宋" w:hAnsi="仿宋" w:eastAsia="仿宋" w:cs="仿宋"/>
          <w:color w:val="000000"/>
          <w:sz w:val="24"/>
          <w:lang w:val="zh-CN"/>
        </w:rPr>
        <w:t>_______</w:t>
      </w:r>
      <w:r>
        <w:rPr>
          <w:rFonts w:hint="eastAsia" w:ascii="仿宋" w:hAnsi="仿宋" w:eastAsia="仿宋" w:cs="仿宋"/>
          <w:color w:val="000000"/>
          <w:sz w:val="24"/>
          <w:szCs w:val="20"/>
        </w:rPr>
        <w:t>（姓名）系</w:t>
      </w:r>
      <w:r>
        <w:rPr>
          <w:rFonts w:hint="eastAsia" w:ascii="仿宋" w:hAnsi="仿宋" w:eastAsia="仿宋" w:cs="仿宋"/>
          <w:color w:val="000000"/>
          <w:sz w:val="24"/>
          <w:lang w:val="zh-CN"/>
        </w:rPr>
        <w:t>________________</w:t>
      </w:r>
      <w:r>
        <w:rPr>
          <w:rFonts w:hint="eastAsia" w:ascii="仿宋" w:hAnsi="仿宋" w:eastAsia="仿宋" w:cs="仿宋"/>
          <w:color w:val="000000"/>
          <w:sz w:val="24"/>
          <w:szCs w:val="20"/>
        </w:rPr>
        <w:t>（投标人名称）的法定代表人（单位负责人），现委托</w:t>
      </w:r>
      <w:r>
        <w:rPr>
          <w:rFonts w:hint="eastAsia" w:ascii="仿宋" w:hAnsi="仿宋" w:eastAsia="仿宋" w:cs="仿宋"/>
          <w:color w:val="000000"/>
          <w:sz w:val="24"/>
          <w:lang w:val="zh-CN"/>
        </w:rPr>
        <w:t>_______</w:t>
      </w:r>
      <w:r>
        <w:rPr>
          <w:rFonts w:hint="eastAsia" w:ascii="仿宋" w:hAnsi="仿宋" w:eastAsia="仿宋" w:cs="仿宋"/>
          <w:color w:val="000000"/>
          <w:sz w:val="24"/>
          <w:szCs w:val="20"/>
        </w:rPr>
        <w:t>（姓名）为我方代理人。代理人根据授权，以我方名义签署、澄清确认、递交、撤回、修改</w:t>
      </w:r>
      <w:r>
        <w:rPr>
          <w:rFonts w:hint="eastAsia" w:ascii="仿宋" w:hAnsi="仿宋" w:eastAsia="仿宋" w:cs="仿宋"/>
          <w:color w:val="000000"/>
          <w:sz w:val="24"/>
          <w:lang w:val="zh-CN"/>
        </w:rPr>
        <w:t>________________</w:t>
      </w:r>
      <w:r>
        <w:rPr>
          <w:rFonts w:hint="eastAsia" w:ascii="仿宋" w:hAnsi="仿宋" w:eastAsia="仿宋" w:cs="仿宋"/>
          <w:color w:val="000000"/>
          <w:sz w:val="24"/>
          <w:szCs w:val="20"/>
        </w:rPr>
        <w:t>（项目名称）响应文件和处理有关事宜，其法律后果由我方承担。</w:t>
      </w:r>
    </w:p>
    <w:p w14:paraId="6A6CBF4D">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委托期限：自本授权委托书签署之日起至响应有效期届满之日止。</w:t>
      </w:r>
    </w:p>
    <w:p w14:paraId="02B2DECA">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代理人无转委托权。</w:t>
      </w:r>
      <w:r>
        <w:rPr>
          <w:rFonts w:hint="eastAsia" w:ascii="仿宋" w:hAnsi="仿宋" w:eastAsia="仿宋" w:cs="仿宋"/>
          <w:color w:val="000000"/>
          <w:sz w:val="24"/>
          <w:szCs w:val="20"/>
        </w:rPr>
        <w:cr/>
      </w:r>
    </w:p>
    <w:p w14:paraId="48317D6D">
      <w:pPr>
        <w:spacing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753A7F7B">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34F90513">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29A98491">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日期：_____年______月______日</w:t>
      </w:r>
    </w:p>
    <w:p w14:paraId="4E3D6A3C">
      <w:pPr>
        <w:tabs>
          <w:tab w:val="left" w:pos="5580"/>
        </w:tabs>
        <w:spacing w:line="360" w:lineRule="auto"/>
        <w:ind w:firstLine="480" w:firstLineChars="200"/>
        <w:rPr>
          <w:rFonts w:ascii="仿宋" w:hAnsi="仿宋" w:eastAsia="仿宋" w:cs="仿宋"/>
          <w:color w:val="000000"/>
          <w:sz w:val="24"/>
          <w:szCs w:val="20"/>
        </w:rPr>
      </w:pPr>
    </w:p>
    <w:p w14:paraId="7CE0C79E">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附：法定代表人及委托代理人身份证明文件电子件：：</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A605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2507516">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35D8F239">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57E24F23">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tc>
        <w:tc>
          <w:tcPr>
            <w:tcW w:w="4536" w:type="dxa"/>
          </w:tcPr>
          <w:p w14:paraId="23137CFD">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53643FFF">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107B50D1">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tc>
      </w:tr>
    </w:tbl>
    <w:p w14:paraId="613F9752">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说明：</w:t>
      </w:r>
    </w:p>
    <w:p w14:paraId="133B91E6">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1.若供应商为事业单位或其他组织或分支机构，则法定代表人（单位负责人）处的签署</w:t>
      </w:r>
    </w:p>
    <w:p w14:paraId="644DB85A">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人可为单位负责人。</w:t>
      </w:r>
    </w:p>
    <w:p w14:paraId="6B0671CD">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2.若投标文件中签字之处均为法定代表人（单位负责人）本人签署，则可不</w:t>
      </w:r>
      <w:r>
        <w:rPr>
          <w:rFonts w:hint="eastAsia" w:ascii="仿宋" w:hAnsi="仿宋" w:eastAsia="仿宋" w:cs="仿宋"/>
          <w:color w:val="000000"/>
          <w:sz w:val="24"/>
          <w:szCs w:val="20"/>
          <w:lang w:val="en-US" w:eastAsia="zh-CN"/>
        </w:rPr>
        <w:t>提</w:t>
      </w:r>
      <w:r>
        <w:rPr>
          <w:rFonts w:hint="eastAsia" w:ascii="仿宋" w:hAnsi="仿宋" w:eastAsia="仿宋" w:cs="仿宋"/>
          <w:color w:val="000000"/>
          <w:sz w:val="24"/>
          <w:szCs w:val="20"/>
        </w:rPr>
        <w:t>供本《授</w:t>
      </w:r>
    </w:p>
    <w:p w14:paraId="7456388E">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权委托书》，但须</w:t>
      </w:r>
      <w:r>
        <w:rPr>
          <w:rFonts w:hint="eastAsia" w:ascii="仿宋" w:hAnsi="仿宋" w:eastAsia="仿宋" w:cs="仿宋"/>
          <w:color w:val="000000"/>
          <w:sz w:val="24"/>
          <w:szCs w:val="20"/>
          <w:lang w:val="en-US" w:eastAsia="zh-CN"/>
        </w:rPr>
        <w:t>提</w:t>
      </w:r>
      <w:r>
        <w:rPr>
          <w:rFonts w:hint="eastAsia" w:ascii="仿宋" w:hAnsi="仿宋" w:eastAsia="仿宋" w:cs="仿宋"/>
          <w:color w:val="000000"/>
          <w:sz w:val="24"/>
          <w:szCs w:val="20"/>
        </w:rPr>
        <w:t>供《法定代表人（单位负责人）身份证明》；否则，不需要</w:t>
      </w:r>
      <w:r>
        <w:rPr>
          <w:rFonts w:hint="eastAsia" w:ascii="仿宋" w:hAnsi="仿宋" w:eastAsia="仿宋" w:cs="仿宋"/>
          <w:color w:val="000000"/>
          <w:sz w:val="24"/>
          <w:szCs w:val="20"/>
          <w:lang w:eastAsia="zh-CN"/>
        </w:rPr>
        <w:t>提</w:t>
      </w:r>
      <w:r>
        <w:rPr>
          <w:rFonts w:hint="eastAsia" w:ascii="仿宋" w:hAnsi="仿宋" w:eastAsia="仿宋" w:cs="仿宋"/>
          <w:color w:val="000000"/>
          <w:sz w:val="24"/>
          <w:szCs w:val="20"/>
        </w:rPr>
        <w:t>供《法</w:t>
      </w:r>
    </w:p>
    <w:p w14:paraId="23C92E6E">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定代表人（单位负责人）身份证明》。</w:t>
      </w:r>
    </w:p>
    <w:p w14:paraId="5A68E3B3">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3.供应商为自然人的情形，可不</w:t>
      </w:r>
      <w:r>
        <w:rPr>
          <w:rFonts w:hint="eastAsia" w:ascii="仿宋" w:hAnsi="仿宋" w:eastAsia="仿宋" w:cs="仿宋"/>
          <w:color w:val="000000"/>
          <w:sz w:val="24"/>
          <w:szCs w:val="20"/>
          <w:lang w:val="en-US" w:eastAsia="zh-CN"/>
        </w:rPr>
        <w:t>提</w:t>
      </w:r>
      <w:r>
        <w:rPr>
          <w:rFonts w:hint="eastAsia" w:ascii="仿宋" w:hAnsi="仿宋" w:eastAsia="仿宋" w:cs="仿宋"/>
          <w:color w:val="000000"/>
          <w:sz w:val="24"/>
          <w:szCs w:val="20"/>
        </w:rPr>
        <w:t>供本《授权委托书》。</w:t>
      </w:r>
    </w:p>
    <w:p w14:paraId="6760D243">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4.供应商应随本《授权委托书》同时</w:t>
      </w:r>
      <w:r>
        <w:rPr>
          <w:rFonts w:hint="eastAsia" w:ascii="仿宋" w:hAnsi="仿宋" w:eastAsia="仿宋" w:cs="仿宋"/>
          <w:color w:val="000000"/>
          <w:sz w:val="24"/>
          <w:szCs w:val="20"/>
          <w:lang w:val="en-US" w:eastAsia="zh-CN"/>
        </w:rPr>
        <w:t>提</w:t>
      </w:r>
      <w:r>
        <w:rPr>
          <w:rFonts w:hint="eastAsia" w:ascii="仿宋" w:hAnsi="仿宋" w:eastAsia="仿宋" w:cs="仿宋"/>
          <w:color w:val="000000"/>
          <w:sz w:val="24"/>
          <w:szCs w:val="20"/>
        </w:rPr>
        <w:t>供法定代表人（单位负责人）及委托代理人的有</w:t>
      </w:r>
    </w:p>
    <w:p w14:paraId="207247A8">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效的身份证、护照等身份证明文件</w:t>
      </w:r>
      <w:r>
        <w:rPr>
          <w:rFonts w:hint="eastAsia" w:ascii="仿宋" w:hAnsi="仿宋" w:eastAsia="仿宋" w:cs="仿宋"/>
          <w:color w:val="000000"/>
          <w:sz w:val="24"/>
          <w:szCs w:val="20"/>
          <w:lang w:val="en-US" w:eastAsia="zh-CN"/>
        </w:rPr>
        <w:t>电子件</w:t>
      </w:r>
      <w:r>
        <w:rPr>
          <w:rFonts w:hint="eastAsia" w:ascii="仿宋" w:hAnsi="仿宋" w:eastAsia="仿宋" w:cs="仿宋"/>
          <w:color w:val="000000"/>
          <w:sz w:val="24"/>
          <w:szCs w:val="20"/>
        </w:rPr>
        <w:t>。</w:t>
      </w:r>
      <w:r>
        <w:rPr>
          <w:rFonts w:hint="eastAsia" w:ascii="仿宋" w:hAnsi="仿宋" w:eastAsia="仿宋" w:cs="仿宋"/>
          <w:color w:val="000000"/>
          <w:sz w:val="24"/>
          <w:szCs w:val="20"/>
          <w:lang w:val="en-US" w:eastAsia="zh-CN"/>
        </w:rPr>
        <w:t>提</w:t>
      </w:r>
      <w:r>
        <w:rPr>
          <w:rFonts w:hint="eastAsia" w:ascii="仿宋" w:hAnsi="仿宋" w:eastAsia="仿宋" w:cs="仿宋"/>
          <w:color w:val="000000"/>
          <w:sz w:val="24"/>
          <w:szCs w:val="20"/>
        </w:rPr>
        <w:t>供身份证的，应同时</w:t>
      </w:r>
      <w:r>
        <w:rPr>
          <w:rFonts w:hint="eastAsia" w:ascii="仿宋" w:hAnsi="仿宋" w:eastAsia="仿宋" w:cs="仿宋"/>
          <w:color w:val="000000"/>
          <w:sz w:val="24"/>
          <w:szCs w:val="20"/>
          <w:lang w:val="en-US" w:eastAsia="zh-CN"/>
        </w:rPr>
        <w:t>提</w:t>
      </w:r>
      <w:r>
        <w:rPr>
          <w:rFonts w:hint="eastAsia" w:ascii="仿宋" w:hAnsi="仿宋" w:eastAsia="仿宋" w:cs="仿宋"/>
          <w:color w:val="000000"/>
          <w:sz w:val="24"/>
          <w:szCs w:val="20"/>
        </w:rPr>
        <w:t>供身份证</w:t>
      </w:r>
      <w:r>
        <w:rPr>
          <w:rFonts w:hint="eastAsia" w:ascii="仿宋" w:hAnsi="仿宋" w:eastAsia="仿宋" w:cs="仿宋"/>
          <w:b/>
          <w:bCs/>
          <w:color w:val="000000"/>
          <w:sz w:val="24"/>
          <w:szCs w:val="20"/>
        </w:rPr>
        <w:t>双面</w:t>
      </w:r>
      <w:r>
        <w:rPr>
          <w:rFonts w:hint="eastAsia" w:ascii="仿宋" w:hAnsi="仿宋" w:eastAsia="仿宋" w:cs="仿宋"/>
          <w:b w:val="0"/>
          <w:bCs w:val="0"/>
          <w:color w:val="000000"/>
          <w:sz w:val="24"/>
          <w:szCs w:val="20"/>
          <w:lang w:val="en-US" w:eastAsia="zh-CN"/>
        </w:rPr>
        <w:t>电子件</w:t>
      </w:r>
      <w:r>
        <w:rPr>
          <w:rFonts w:hint="eastAsia" w:ascii="仿宋" w:hAnsi="仿宋" w:eastAsia="仿宋" w:cs="仿宋"/>
          <w:color w:val="000000"/>
          <w:sz w:val="24"/>
          <w:szCs w:val="20"/>
        </w:rPr>
        <w:t>。</w:t>
      </w:r>
    </w:p>
    <w:p w14:paraId="651D509E">
      <w:pPr>
        <w:tabs>
          <w:tab w:val="left" w:pos="5580"/>
        </w:tabs>
        <w:spacing w:line="360" w:lineRule="auto"/>
        <w:jc w:val="left"/>
        <w:rPr>
          <w:rFonts w:ascii="仿宋" w:hAnsi="仿宋" w:eastAsia="仿宋" w:cs="仿宋"/>
          <w:b/>
          <w:color w:val="000000"/>
          <w:sz w:val="36"/>
          <w:szCs w:val="36"/>
        </w:rPr>
      </w:pPr>
      <w:r>
        <w:rPr>
          <w:rFonts w:hint="eastAsia" w:ascii="仿宋" w:hAnsi="仿宋" w:eastAsia="仿宋" w:cs="仿宋"/>
          <w:color w:val="000000"/>
          <w:sz w:val="24"/>
          <w:szCs w:val="20"/>
          <w:lang w:val="en-US" w:eastAsia="zh-CN"/>
        </w:rPr>
        <w:t xml:space="preserve">5.供应商须附被授权人的在职证明（劳动合同或缴纳社保证明）加盖公章。 </w:t>
      </w:r>
      <w:r>
        <w:rPr>
          <w:rFonts w:hint="eastAsia" w:ascii="仿宋" w:hAnsi="仿宋" w:eastAsia="仿宋" w:cs="仿宋"/>
          <w:color w:val="000000"/>
          <w:sz w:val="30"/>
          <w:szCs w:val="30"/>
        </w:rPr>
        <w:br w:type="page"/>
      </w:r>
      <w:r>
        <w:rPr>
          <w:rFonts w:hint="eastAsia" w:ascii="仿宋" w:hAnsi="仿宋" w:eastAsia="仿宋" w:cs="仿宋"/>
          <w:b/>
          <w:color w:val="000000"/>
          <w:sz w:val="36"/>
          <w:szCs w:val="36"/>
          <w:lang w:val="en-US" w:eastAsia="zh-CN"/>
        </w:rPr>
        <w:t xml:space="preserve">      </w:t>
      </w:r>
      <w:r>
        <w:rPr>
          <w:rFonts w:hint="eastAsia" w:ascii="仿宋" w:hAnsi="仿宋" w:eastAsia="仿宋" w:cs="仿宋"/>
          <w:b/>
          <w:color w:val="000000"/>
          <w:sz w:val="36"/>
          <w:szCs w:val="36"/>
        </w:rPr>
        <w:t>法定代表人（单位负责人）身份证明</w:t>
      </w:r>
    </w:p>
    <w:p w14:paraId="2A77863A">
      <w:pPr>
        <w:kinsoku w:val="0"/>
        <w:overflowPunct w:val="0"/>
        <w:spacing w:line="200" w:lineRule="exact"/>
        <w:rPr>
          <w:rFonts w:ascii="仿宋" w:hAnsi="仿宋" w:eastAsia="仿宋" w:cs="仿宋"/>
          <w:sz w:val="20"/>
          <w:szCs w:val="20"/>
        </w:rPr>
      </w:pPr>
    </w:p>
    <w:p w14:paraId="6240513F">
      <w:pPr>
        <w:tabs>
          <w:tab w:val="left" w:pos="5580"/>
        </w:tabs>
        <w:spacing w:line="360" w:lineRule="auto"/>
        <w:rPr>
          <w:rFonts w:ascii="仿宋" w:hAnsi="仿宋" w:eastAsia="仿宋" w:cs="仿宋"/>
          <w:color w:val="000000"/>
          <w:sz w:val="24"/>
        </w:rPr>
      </w:pPr>
    </w:p>
    <w:p w14:paraId="23B0394F">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4FFA7126">
      <w:pPr>
        <w:pStyle w:val="7"/>
        <w:tabs>
          <w:tab w:val="left" w:pos="2412"/>
          <w:tab w:val="left" w:pos="3883"/>
          <w:tab w:val="left" w:pos="5352"/>
          <w:tab w:val="left" w:pos="6821"/>
        </w:tabs>
        <w:kinsoku w:val="0"/>
        <w:overflowPunct w:val="0"/>
        <w:spacing w:line="335" w:lineRule="exact"/>
        <w:ind w:firstLine="480" w:firstLineChars="200"/>
        <w:rPr>
          <w:rFonts w:ascii="仿宋" w:hAnsi="仿宋" w:eastAsia="仿宋" w:cs="仿宋"/>
        </w:rPr>
      </w:pPr>
      <w:r>
        <w:rPr>
          <w:rFonts w:hint="eastAsia" w:ascii="仿宋" w:hAnsi="仿宋" w:eastAsia="仿宋" w:cs="仿宋"/>
        </w:rPr>
        <w:t>兹证明，</w:t>
      </w:r>
    </w:p>
    <w:p w14:paraId="5C550D9A">
      <w:pPr>
        <w:pStyle w:val="7"/>
        <w:tabs>
          <w:tab w:val="left" w:pos="1690"/>
          <w:tab w:val="left" w:pos="3400"/>
          <w:tab w:val="left" w:pos="5110"/>
          <w:tab w:val="left" w:pos="6821"/>
        </w:tabs>
        <w:kinsoku w:val="0"/>
        <w:overflowPunct w:val="0"/>
        <w:spacing w:line="335" w:lineRule="exact"/>
        <w:rPr>
          <w:rFonts w:ascii="仿宋" w:hAnsi="仿宋" w:eastAsia="仿宋" w:cs="仿宋"/>
        </w:rPr>
      </w:pPr>
      <w:r>
        <w:rPr>
          <w:rFonts w:hint="eastAsia" w:ascii="仿宋" w:hAnsi="仿宋" w:eastAsia="仿宋" w:cs="仿宋"/>
        </w:rPr>
        <w:t>姓名：____性别：____年龄：____职务：____</w:t>
      </w:r>
    </w:p>
    <w:p w14:paraId="3AC4E2E0">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79682463">
      <w:pPr>
        <w:pStyle w:val="7"/>
        <w:tabs>
          <w:tab w:val="left" w:pos="2250"/>
          <w:tab w:val="left" w:pos="2412"/>
          <w:tab w:val="left" w:pos="3883"/>
          <w:tab w:val="left" w:pos="5352"/>
          <w:tab w:val="left" w:pos="6821"/>
          <w:tab w:val="clear" w:pos="567"/>
        </w:tabs>
        <w:kinsoku w:val="0"/>
        <w:overflowPunct w:val="0"/>
        <w:spacing w:line="335" w:lineRule="exact"/>
        <w:rPr>
          <w:rFonts w:ascii="仿宋" w:hAnsi="仿宋" w:eastAsia="仿宋" w:cs="仿宋"/>
        </w:rPr>
      </w:pPr>
      <w:r>
        <w:rPr>
          <w:rFonts w:hint="eastAsia" w:ascii="仿宋" w:hAnsi="仿宋" w:eastAsia="仿宋" w:cs="仿宋"/>
        </w:rPr>
        <w:t>系</w:t>
      </w:r>
      <w:r>
        <w:rPr>
          <w:rFonts w:hint="eastAsia" w:ascii="仿宋" w:hAnsi="仿宋" w:eastAsia="仿宋" w:cs="仿宋"/>
          <w:u w:val="single"/>
        </w:rPr>
        <w:tab/>
      </w:r>
      <w:r>
        <w:rPr>
          <w:rFonts w:hint="eastAsia" w:ascii="仿宋" w:hAnsi="仿宋" w:eastAsia="仿宋" w:cs="仿宋"/>
        </w:rPr>
        <w:t>（投标人名称）的法定代表人（单位负责人）。</w:t>
      </w:r>
    </w:p>
    <w:p w14:paraId="1586DF6F">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78A72E6C">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5A9A3786">
      <w:pPr>
        <w:pStyle w:val="7"/>
        <w:tabs>
          <w:tab w:val="left" w:pos="2412"/>
          <w:tab w:val="left" w:pos="3883"/>
          <w:tab w:val="left" w:pos="5352"/>
          <w:tab w:val="left" w:pos="6821"/>
        </w:tabs>
        <w:kinsoku w:val="0"/>
        <w:overflowPunct w:val="0"/>
        <w:spacing w:line="335" w:lineRule="exact"/>
        <w:rPr>
          <w:rFonts w:ascii="仿宋" w:hAnsi="仿宋" w:eastAsia="仿宋" w:cs="仿宋"/>
        </w:rPr>
      </w:pPr>
    </w:p>
    <w:p w14:paraId="1BB01933">
      <w:pPr>
        <w:pStyle w:val="7"/>
        <w:kinsoku w:val="0"/>
        <w:overflowPunct w:val="0"/>
        <w:spacing w:line="583" w:lineRule="auto"/>
        <w:ind w:right="-46"/>
        <w:rPr>
          <w:rFonts w:ascii="仿宋" w:hAnsi="仿宋" w:eastAsia="仿宋" w:cs="仿宋"/>
          <w:spacing w:val="-3"/>
        </w:rPr>
      </w:pPr>
      <w:r>
        <w:rPr>
          <w:rFonts w:hint="eastAsia" w:ascii="仿宋" w:hAnsi="仿宋" w:eastAsia="仿宋" w:cs="仿宋"/>
        </w:rPr>
        <w:t>附：</w:t>
      </w:r>
      <w:r>
        <w:rPr>
          <w:rFonts w:hint="eastAsia" w:ascii="仿宋" w:hAnsi="仿宋" w:eastAsia="仿宋" w:cs="仿宋"/>
          <w:spacing w:val="-3"/>
        </w:rPr>
        <w:t>法</w:t>
      </w:r>
      <w:r>
        <w:rPr>
          <w:rFonts w:hint="eastAsia" w:ascii="仿宋" w:hAnsi="仿宋" w:eastAsia="仿宋" w:cs="仿宋"/>
        </w:rPr>
        <w:t>定</w:t>
      </w:r>
      <w:r>
        <w:rPr>
          <w:rFonts w:hint="eastAsia" w:ascii="仿宋" w:hAnsi="仿宋" w:eastAsia="仿宋" w:cs="仿宋"/>
          <w:spacing w:val="-3"/>
        </w:rPr>
        <w:t>代</w:t>
      </w:r>
      <w:r>
        <w:rPr>
          <w:rFonts w:hint="eastAsia" w:ascii="仿宋" w:hAnsi="仿宋" w:eastAsia="仿宋" w:cs="仿宋"/>
        </w:rPr>
        <w:t>表</w:t>
      </w:r>
      <w:r>
        <w:rPr>
          <w:rFonts w:hint="eastAsia" w:ascii="仿宋" w:hAnsi="仿宋" w:eastAsia="仿宋" w:cs="仿宋"/>
          <w:spacing w:val="-3"/>
        </w:rPr>
        <w:t>人</w:t>
      </w:r>
      <w:r>
        <w:rPr>
          <w:rFonts w:hint="eastAsia" w:ascii="仿宋" w:hAnsi="仿宋" w:eastAsia="仿宋" w:cs="仿宋"/>
        </w:rPr>
        <w:t>（</w:t>
      </w:r>
      <w:r>
        <w:rPr>
          <w:rFonts w:hint="eastAsia" w:ascii="仿宋" w:hAnsi="仿宋" w:eastAsia="仿宋" w:cs="仿宋"/>
          <w:spacing w:val="-3"/>
        </w:rPr>
        <w:t>单</w:t>
      </w:r>
      <w:r>
        <w:rPr>
          <w:rFonts w:hint="eastAsia" w:ascii="仿宋" w:hAnsi="仿宋" w:eastAsia="仿宋" w:cs="仿宋"/>
        </w:rPr>
        <w:t>位</w:t>
      </w:r>
      <w:r>
        <w:rPr>
          <w:rFonts w:hint="eastAsia" w:ascii="仿宋" w:hAnsi="仿宋" w:eastAsia="仿宋" w:cs="仿宋"/>
          <w:spacing w:val="-3"/>
        </w:rPr>
        <w:t>负</w:t>
      </w:r>
      <w:r>
        <w:rPr>
          <w:rFonts w:hint="eastAsia" w:ascii="仿宋" w:hAnsi="仿宋" w:eastAsia="仿宋" w:cs="仿宋"/>
        </w:rPr>
        <w:t>责人</w:t>
      </w:r>
      <w:r>
        <w:rPr>
          <w:rFonts w:hint="eastAsia" w:ascii="仿宋" w:hAnsi="仿宋" w:eastAsia="仿宋" w:cs="仿宋"/>
          <w:spacing w:val="-3"/>
        </w:rPr>
        <w:t>）有效期内的身份证正反面</w:t>
      </w:r>
      <w:r>
        <w:rPr>
          <w:rFonts w:hint="eastAsia" w:ascii="仿宋" w:hAnsi="仿宋" w:eastAsia="仿宋" w:cs="仿宋"/>
          <w:color w:val="000000"/>
          <w:szCs w:val="20"/>
          <w:lang w:val="en-US" w:eastAsia="zh-CN"/>
        </w:rPr>
        <w:t>电子</w:t>
      </w:r>
      <w:r>
        <w:rPr>
          <w:rFonts w:hint="eastAsia" w:ascii="仿宋" w:hAnsi="仿宋" w:eastAsia="仿宋" w:cs="仿宋"/>
          <w:spacing w:val="-3"/>
        </w:rPr>
        <w:t>件。</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38AC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EE73A2B">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0A0B3BD3">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7394DF38">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tc>
        <w:tc>
          <w:tcPr>
            <w:tcW w:w="4536" w:type="dxa"/>
          </w:tcPr>
          <w:p w14:paraId="161EC6FF">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452D2386">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p w14:paraId="4A4273D3">
            <w:pPr>
              <w:keepNext w:val="0"/>
              <w:keepLines w:val="0"/>
              <w:suppressLineNumbers w:val="0"/>
              <w:tabs>
                <w:tab w:val="left" w:pos="5580"/>
              </w:tabs>
              <w:spacing w:before="0" w:beforeAutospacing="0" w:after="0" w:afterAutospacing="0" w:line="360" w:lineRule="auto"/>
              <w:ind w:left="0" w:right="0"/>
              <w:jc w:val="left"/>
              <w:rPr>
                <w:rFonts w:hint="default" w:ascii="仿宋" w:hAnsi="仿宋" w:eastAsia="仿宋" w:cs="仿宋"/>
                <w:color w:val="000000"/>
                <w:sz w:val="24"/>
                <w:szCs w:val="20"/>
              </w:rPr>
            </w:pPr>
          </w:p>
        </w:tc>
      </w:tr>
    </w:tbl>
    <w:p w14:paraId="7638B474">
      <w:pPr>
        <w:pStyle w:val="7"/>
        <w:kinsoku w:val="0"/>
        <w:overflowPunct w:val="0"/>
        <w:spacing w:line="583" w:lineRule="auto"/>
        <w:ind w:right="4305"/>
        <w:rPr>
          <w:rFonts w:ascii="仿宋" w:hAnsi="仿宋" w:eastAsia="仿宋" w:cs="仿宋"/>
          <w:spacing w:val="-3"/>
        </w:rPr>
      </w:pPr>
    </w:p>
    <w:p w14:paraId="457A9D24">
      <w:pPr>
        <w:pStyle w:val="7"/>
        <w:kinsoku w:val="0"/>
        <w:overflowPunct w:val="0"/>
        <w:spacing w:line="583" w:lineRule="auto"/>
        <w:ind w:right="4305"/>
        <w:rPr>
          <w:rFonts w:ascii="仿宋" w:hAnsi="仿宋" w:eastAsia="仿宋" w:cs="仿宋"/>
          <w:spacing w:val="-3"/>
        </w:rPr>
      </w:pPr>
    </w:p>
    <w:p w14:paraId="6641AFAB">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03C96A3C">
      <w:pPr>
        <w:pStyle w:val="7"/>
        <w:kinsoku w:val="0"/>
        <w:overflowPunct w:val="0"/>
        <w:spacing w:line="583" w:lineRule="auto"/>
        <w:ind w:right="95"/>
        <w:rPr>
          <w:rFonts w:ascii="仿宋" w:hAnsi="仿宋" w:eastAsia="仿宋" w:cs="仿宋"/>
          <w:spacing w:val="-3"/>
        </w:rPr>
      </w:pPr>
      <w:r>
        <w:rPr>
          <w:rFonts w:hint="eastAsia" w:ascii="仿宋" w:hAnsi="仿宋" w:eastAsia="仿宋" w:cs="仿宋"/>
          <w:spacing w:val="-3"/>
        </w:rPr>
        <w:t>法定代表人（</w:t>
      </w:r>
      <w:r>
        <w:rPr>
          <w:rFonts w:hint="eastAsia" w:ascii="仿宋" w:hAnsi="仿宋" w:eastAsia="仿宋" w:cs="仿宋"/>
        </w:rPr>
        <w:t>单位负责人</w:t>
      </w:r>
      <w:r>
        <w:rPr>
          <w:rFonts w:hint="eastAsia" w:ascii="仿宋" w:hAnsi="仿宋" w:eastAsia="仿宋" w:cs="仿宋"/>
          <w:spacing w:val="-3"/>
        </w:rPr>
        <w:t>）（签字、签章或印鉴）：_______</w:t>
      </w:r>
    </w:p>
    <w:p w14:paraId="20CAB456">
      <w:pPr>
        <w:autoSpaceDE w:val="0"/>
        <w:autoSpaceDN w:val="0"/>
        <w:adjustRightInd w:val="0"/>
        <w:snapToGrid w:val="0"/>
        <w:spacing w:line="360" w:lineRule="auto"/>
        <w:rPr>
          <w:rFonts w:ascii="仿宋" w:hAnsi="仿宋" w:eastAsia="仿宋" w:cs="仿宋"/>
          <w:color w:val="000000"/>
          <w:sz w:val="24"/>
        </w:rPr>
      </w:pPr>
    </w:p>
    <w:p w14:paraId="4032C8AF">
      <w:pPr>
        <w:autoSpaceDE w:val="0"/>
        <w:autoSpaceDN w:val="0"/>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13061218">
      <w:pPr>
        <w:pStyle w:val="7"/>
        <w:rPr>
          <w:rFonts w:hint="eastAsia" w:ascii="仿宋" w:hAnsi="仿宋" w:eastAsia="仿宋" w:cs="仿宋"/>
          <w:color w:val="000000"/>
          <w:sz w:val="24"/>
        </w:rPr>
      </w:pPr>
    </w:p>
    <w:p w14:paraId="34EEFEA6">
      <w:pPr>
        <w:pStyle w:val="8"/>
        <w:rPr>
          <w:rFonts w:hint="eastAsia" w:ascii="仿宋" w:hAnsi="仿宋" w:eastAsia="仿宋" w:cs="仿宋"/>
          <w:color w:val="000000"/>
          <w:sz w:val="24"/>
        </w:rPr>
      </w:pPr>
    </w:p>
    <w:p w14:paraId="64BC72E2">
      <w:pPr>
        <w:pStyle w:val="8"/>
        <w:rPr>
          <w:rFonts w:hint="eastAsia" w:ascii="仿宋" w:hAnsi="仿宋" w:eastAsia="仿宋" w:cs="仿宋"/>
          <w:color w:val="000000"/>
          <w:sz w:val="24"/>
        </w:rPr>
      </w:pPr>
    </w:p>
    <w:p w14:paraId="13BE4343">
      <w:pPr>
        <w:pStyle w:val="8"/>
        <w:rPr>
          <w:rFonts w:hint="eastAsia" w:ascii="仿宋" w:hAnsi="仿宋" w:eastAsia="仿宋" w:cs="仿宋"/>
          <w:color w:val="000000"/>
          <w:sz w:val="24"/>
        </w:rPr>
      </w:pPr>
    </w:p>
    <w:p w14:paraId="047AC8EB">
      <w:pPr>
        <w:pStyle w:val="8"/>
        <w:rPr>
          <w:rFonts w:hint="eastAsia" w:ascii="仿宋" w:hAnsi="仿宋" w:eastAsia="仿宋" w:cs="仿宋"/>
          <w:color w:val="000000"/>
          <w:sz w:val="24"/>
        </w:rPr>
      </w:pPr>
    </w:p>
    <w:p w14:paraId="47E8A0AD">
      <w:pPr>
        <w:pStyle w:val="8"/>
        <w:rPr>
          <w:rFonts w:hint="eastAsia" w:ascii="仿宋" w:hAnsi="仿宋" w:eastAsia="仿宋" w:cs="仿宋"/>
          <w:color w:val="000000"/>
          <w:sz w:val="24"/>
        </w:rPr>
      </w:pPr>
    </w:p>
    <w:p w14:paraId="7F6B71C0">
      <w:pPr>
        <w:pStyle w:val="8"/>
        <w:rPr>
          <w:rFonts w:hint="eastAsia" w:ascii="仿宋" w:hAnsi="仿宋" w:eastAsia="仿宋" w:cs="仿宋"/>
          <w:color w:val="000000"/>
          <w:sz w:val="24"/>
        </w:rPr>
      </w:pPr>
    </w:p>
    <w:p w14:paraId="5F73227B">
      <w:pPr>
        <w:pStyle w:val="8"/>
        <w:rPr>
          <w:rFonts w:hint="eastAsia" w:ascii="仿宋" w:hAnsi="仿宋" w:eastAsia="仿宋" w:cs="仿宋"/>
          <w:color w:val="000000"/>
          <w:sz w:val="24"/>
        </w:rPr>
      </w:pPr>
    </w:p>
    <w:p w14:paraId="3442C214">
      <w:pPr>
        <w:pStyle w:val="8"/>
        <w:rPr>
          <w:rFonts w:hint="eastAsia" w:ascii="仿宋" w:hAnsi="仿宋" w:eastAsia="仿宋" w:cs="仿宋"/>
          <w:b/>
          <w:bCs/>
          <w:color w:val="000000"/>
          <w:kern w:val="2"/>
          <w:sz w:val="24"/>
          <w:szCs w:val="20"/>
          <w:lang w:val="en-US" w:eastAsia="zh-CN" w:bidi="ar-SA"/>
        </w:rPr>
      </w:pPr>
      <w:r>
        <w:rPr>
          <w:rFonts w:hint="eastAsia" w:ascii="仿宋" w:hAnsi="仿宋" w:eastAsia="仿宋" w:cs="仿宋"/>
          <w:b/>
          <w:bCs/>
          <w:color w:val="000000"/>
          <w:kern w:val="2"/>
          <w:sz w:val="24"/>
          <w:szCs w:val="20"/>
          <w:lang w:val="en-US" w:eastAsia="zh-CN" w:bidi="ar-SA"/>
        </w:rPr>
        <w:t>附：被授权人在职证明（劳动合同或缴纳社保证明）</w:t>
      </w:r>
    </w:p>
    <w:p w14:paraId="3FD7243E">
      <w:pPr>
        <w:pStyle w:val="8"/>
        <w:rPr>
          <w:rFonts w:hint="eastAsia" w:ascii="仿宋" w:hAnsi="仿宋" w:eastAsia="仿宋" w:cs="仿宋"/>
          <w:color w:val="000000"/>
          <w:sz w:val="24"/>
          <w:lang w:val="zh-CN"/>
        </w:rPr>
      </w:pPr>
    </w:p>
    <w:p w14:paraId="3DC311CC">
      <w:pPr>
        <w:widowControl/>
        <w:jc w:val="left"/>
        <w:rPr>
          <w:rFonts w:ascii="仿宋" w:hAnsi="仿宋" w:eastAsia="仿宋" w:cs="仿宋"/>
          <w:i/>
          <w:color w:val="000000"/>
          <w:sz w:val="24"/>
          <w:szCs w:val="20"/>
          <w:u w:val="single"/>
        </w:rPr>
      </w:pPr>
    </w:p>
    <w:p w14:paraId="5D616DA0">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76F08FD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3  开标一览表</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仿宋" w:hAnsi="仿宋" w:eastAsia="仿宋" w:cs="仿宋"/>
          <w:color w:val="000000"/>
          <w:sz w:val="24"/>
          <w:szCs w:val="20"/>
        </w:rPr>
        <w:t>（实质性格式）</w:t>
      </w:r>
    </w:p>
    <w:p w14:paraId="76963313">
      <w:pPr>
        <w:spacing w:line="360" w:lineRule="exact"/>
        <w:jc w:val="center"/>
        <w:rPr>
          <w:rFonts w:ascii="仿宋" w:hAnsi="仿宋" w:eastAsia="仿宋" w:cs="仿宋"/>
          <w:b/>
          <w:color w:val="000000"/>
          <w:sz w:val="36"/>
          <w:szCs w:val="36"/>
        </w:rPr>
      </w:pPr>
      <w:bookmarkStart w:id="375" w:name="_Toc226337254"/>
      <w:bookmarkStart w:id="376" w:name="_Toc265228396"/>
      <w:bookmarkStart w:id="377" w:name="_Toc264969248"/>
      <w:bookmarkStart w:id="378" w:name="_Toc195842923"/>
      <w:bookmarkStart w:id="379" w:name="_Toc164608827"/>
      <w:bookmarkStart w:id="380" w:name="_Toc164608672"/>
      <w:bookmarkStart w:id="381" w:name="_Toc226965748"/>
      <w:bookmarkStart w:id="382" w:name="_Toc305158826"/>
      <w:bookmarkStart w:id="383" w:name="_Toc226309802"/>
      <w:bookmarkStart w:id="384" w:name="_Toc305158900"/>
      <w:bookmarkStart w:id="385" w:name="_Toc226965831"/>
    </w:p>
    <w:p w14:paraId="2FAA11DA">
      <w:pPr>
        <w:spacing w:line="36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开标一览表</w:t>
      </w:r>
      <w:bookmarkEnd w:id="375"/>
      <w:bookmarkEnd w:id="376"/>
      <w:bookmarkEnd w:id="377"/>
      <w:bookmarkEnd w:id="378"/>
      <w:bookmarkEnd w:id="379"/>
      <w:bookmarkEnd w:id="380"/>
      <w:bookmarkEnd w:id="381"/>
      <w:bookmarkEnd w:id="382"/>
      <w:bookmarkEnd w:id="383"/>
      <w:bookmarkEnd w:id="384"/>
      <w:bookmarkEnd w:id="385"/>
    </w:p>
    <w:p w14:paraId="048B0E59">
      <w:pPr>
        <w:tabs>
          <w:tab w:val="left" w:pos="1800"/>
          <w:tab w:val="left" w:pos="5580"/>
        </w:tabs>
        <w:spacing w:line="360" w:lineRule="auto"/>
        <w:jc w:val="left"/>
        <w:rPr>
          <w:rFonts w:ascii="仿宋" w:hAnsi="仿宋" w:eastAsia="仿宋" w:cs="仿宋"/>
          <w:i/>
          <w:color w:val="FF0000"/>
          <w:sz w:val="24"/>
        </w:rPr>
      </w:pPr>
    </w:p>
    <w:p w14:paraId="711D2646">
      <w:pPr>
        <w:tabs>
          <w:tab w:val="left" w:pos="1800"/>
          <w:tab w:val="left" w:pos="5580"/>
        </w:tabs>
        <w:spacing w:line="360" w:lineRule="auto"/>
        <w:ind w:firstLine="240" w:firstLineChars="100"/>
        <w:jc w:val="left"/>
        <w:rPr>
          <w:rFonts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0F65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5AB2E231">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序号</w:t>
            </w:r>
          </w:p>
        </w:tc>
        <w:tc>
          <w:tcPr>
            <w:tcW w:w="3709" w:type="dxa"/>
            <w:vMerge w:val="restart"/>
            <w:vAlign w:val="center"/>
          </w:tcPr>
          <w:p w14:paraId="517B527F">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投标人名称</w:t>
            </w:r>
          </w:p>
        </w:tc>
        <w:tc>
          <w:tcPr>
            <w:tcW w:w="3973" w:type="dxa"/>
            <w:gridSpan w:val="2"/>
            <w:vAlign w:val="center"/>
          </w:tcPr>
          <w:p w14:paraId="502154A7">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投标报价</w:t>
            </w:r>
          </w:p>
        </w:tc>
      </w:tr>
      <w:tr w14:paraId="61F6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2194D31B">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sz w:val="24"/>
              </w:rPr>
            </w:pPr>
          </w:p>
        </w:tc>
        <w:tc>
          <w:tcPr>
            <w:tcW w:w="3709" w:type="dxa"/>
            <w:vMerge w:val="continue"/>
            <w:vAlign w:val="center"/>
          </w:tcPr>
          <w:p w14:paraId="3E5F43E7">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sz w:val="24"/>
              </w:rPr>
            </w:pPr>
          </w:p>
        </w:tc>
        <w:tc>
          <w:tcPr>
            <w:tcW w:w="1989" w:type="dxa"/>
            <w:vAlign w:val="center"/>
          </w:tcPr>
          <w:p w14:paraId="15A30CAC">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大写</w:t>
            </w:r>
          </w:p>
        </w:tc>
        <w:tc>
          <w:tcPr>
            <w:tcW w:w="1984" w:type="dxa"/>
            <w:vAlign w:val="center"/>
          </w:tcPr>
          <w:p w14:paraId="0AE6CE32">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小写</w:t>
            </w:r>
          </w:p>
        </w:tc>
      </w:tr>
      <w:tr w14:paraId="3277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4F6659AD">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sz w:val="24"/>
              </w:rPr>
            </w:pPr>
          </w:p>
        </w:tc>
        <w:tc>
          <w:tcPr>
            <w:tcW w:w="3709" w:type="dxa"/>
            <w:vAlign w:val="center"/>
          </w:tcPr>
          <w:p w14:paraId="6733405C">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sz w:val="24"/>
              </w:rPr>
            </w:pPr>
          </w:p>
        </w:tc>
        <w:tc>
          <w:tcPr>
            <w:tcW w:w="1989" w:type="dxa"/>
            <w:vAlign w:val="center"/>
          </w:tcPr>
          <w:p w14:paraId="3BAC5B3D">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sz w:val="24"/>
              </w:rPr>
            </w:pPr>
          </w:p>
        </w:tc>
        <w:tc>
          <w:tcPr>
            <w:tcW w:w="1984" w:type="dxa"/>
            <w:vAlign w:val="center"/>
          </w:tcPr>
          <w:p w14:paraId="1D502496">
            <w:pPr>
              <w:keepNext w:val="0"/>
              <w:keepLines w:val="0"/>
              <w:suppressLineNumbers w:val="0"/>
              <w:tabs>
                <w:tab w:val="left" w:pos="5580"/>
              </w:tabs>
              <w:spacing w:before="0" w:beforeAutospacing="0" w:after="0" w:afterAutospacing="0"/>
              <w:ind w:left="0" w:right="0"/>
              <w:jc w:val="center"/>
              <w:rPr>
                <w:rFonts w:hint="default" w:ascii="仿宋" w:hAnsi="仿宋" w:eastAsia="仿宋" w:cs="仿宋"/>
                <w:sz w:val="24"/>
              </w:rPr>
            </w:pPr>
          </w:p>
        </w:tc>
      </w:tr>
    </w:tbl>
    <w:p w14:paraId="3CBA929B">
      <w:pPr>
        <w:autoSpaceDE w:val="0"/>
        <w:autoSpaceDN w:val="0"/>
        <w:adjustRightInd w:val="0"/>
        <w:jc w:val="left"/>
        <w:rPr>
          <w:rFonts w:ascii="仿宋" w:hAnsi="仿宋" w:eastAsia="仿宋" w:cs="仿宋"/>
          <w:color w:val="000000"/>
          <w:kern w:val="0"/>
          <w:sz w:val="24"/>
        </w:rPr>
      </w:pPr>
    </w:p>
    <w:p w14:paraId="3372FAE8">
      <w:pPr>
        <w:autoSpaceDE w:val="0"/>
        <w:autoSpaceDN w:val="0"/>
        <w:adjustRightInd w:val="0"/>
        <w:jc w:val="left"/>
        <w:rPr>
          <w:rFonts w:ascii="仿宋" w:hAnsi="仿宋" w:eastAsia="仿宋" w:cs="仿宋"/>
          <w:color w:val="000000"/>
          <w:sz w:val="24"/>
          <w:szCs w:val="20"/>
        </w:rPr>
      </w:pPr>
      <w:r>
        <w:rPr>
          <w:rFonts w:hint="eastAsia" w:ascii="仿宋" w:hAnsi="仿宋" w:eastAsia="仿宋" w:cs="仿宋"/>
          <w:color w:val="000000"/>
          <w:kern w:val="0"/>
          <w:sz w:val="24"/>
        </w:rPr>
        <w:t>注：1</w:t>
      </w:r>
      <w:r>
        <w:rPr>
          <w:rFonts w:hint="eastAsia" w:ascii="仿宋" w:hAnsi="仿宋" w:eastAsia="仿宋" w:cs="仿宋"/>
          <w:color w:val="000000"/>
          <w:sz w:val="24"/>
          <w:szCs w:val="20"/>
        </w:rPr>
        <w:t>.此表中，每包的投标报价应和《投标分项报价表》中的总价相一致。</w:t>
      </w:r>
    </w:p>
    <w:p w14:paraId="57FB9C2D">
      <w:pPr>
        <w:tabs>
          <w:tab w:val="left" w:pos="5580"/>
        </w:tabs>
        <w:ind w:firstLine="480" w:firstLineChars="200"/>
        <w:rPr>
          <w:rFonts w:ascii="仿宋" w:hAnsi="仿宋" w:eastAsia="仿宋" w:cs="仿宋"/>
          <w:color w:val="000000"/>
          <w:sz w:val="24"/>
          <w:szCs w:val="20"/>
        </w:rPr>
      </w:pPr>
      <w:r>
        <w:rPr>
          <w:rFonts w:hint="eastAsia" w:ascii="仿宋" w:hAnsi="仿宋" w:eastAsia="仿宋" w:cs="仿宋"/>
          <w:color w:val="000000"/>
          <w:sz w:val="24"/>
          <w:szCs w:val="20"/>
        </w:rPr>
        <w:t>2.本表必须按包分别填写。</w:t>
      </w:r>
    </w:p>
    <w:p w14:paraId="35B59238">
      <w:pPr>
        <w:autoSpaceDE w:val="0"/>
        <w:autoSpaceDN w:val="0"/>
        <w:adjustRightInd w:val="0"/>
        <w:snapToGrid w:val="0"/>
        <w:spacing w:before="25" w:after="25" w:line="360" w:lineRule="auto"/>
        <w:rPr>
          <w:rFonts w:ascii="仿宋" w:hAnsi="仿宋" w:eastAsia="仿宋" w:cs="仿宋"/>
          <w:color w:val="000000"/>
          <w:sz w:val="24"/>
          <w:lang w:val="zh-CN"/>
        </w:rPr>
      </w:pPr>
    </w:p>
    <w:p w14:paraId="78DE91DF">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lang w:val="zh-CN"/>
        </w:rPr>
        <w:t xml:space="preserve">                         </w:t>
      </w:r>
    </w:p>
    <w:p w14:paraId="442F7E85">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w:t>
      </w:r>
    </w:p>
    <w:p w14:paraId="0B4D1BE5">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日期：_____年______月______日   </w:t>
      </w:r>
    </w:p>
    <w:p w14:paraId="1C3FEC3A">
      <w:pPr>
        <w:widowControl/>
        <w:jc w:val="left"/>
        <w:rPr>
          <w:rFonts w:hint="eastAsia" w:ascii="仿宋" w:hAnsi="仿宋" w:eastAsia="仿宋" w:cs="仿宋"/>
          <w:color w:val="000000"/>
          <w:sz w:val="24"/>
          <w:szCs w:val="20"/>
        </w:rPr>
        <w:sectPr>
          <w:pgSz w:w="11907" w:h="16840"/>
          <w:pgMar w:top="1418" w:right="1134" w:bottom="1418" w:left="1701" w:header="851" w:footer="851" w:gutter="0"/>
          <w:cols w:space="720" w:num="1"/>
          <w:docGrid w:linePitch="462" w:charSpace="0"/>
        </w:sectPr>
      </w:pPr>
    </w:p>
    <w:p w14:paraId="5599FC65">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t>4  投标分项报价表</w:t>
      </w:r>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ascii="仿宋" w:hAnsi="仿宋" w:eastAsia="仿宋" w:cs="仿宋"/>
          <w:color w:val="000000"/>
          <w:sz w:val="24"/>
          <w:szCs w:val="20"/>
        </w:rPr>
        <w:t>（实质性格式）</w:t>
      </w:r>
    </w:p>
    <w:p w14:paraId="4771A224">
      <w:pPr>
        <w:spacing w:line="360" w:lineRule="exact"/>
        <w:jc w:val="center"/>
        <w:rPr>
          <w:rFonts w:ascii="仿宋" w:hAnsi="仿宋" w:eastAsia="仿宋" w:cs="仿宋"/>
          <w:color w:val="000000"/>
          <w:sz w:val="36"/>
          <w:szCs w:val="36"/>
        </w:rPr>
      </w:pPr>
    </w:p>
    <w:p w14:paraId="492BC997">
      <w:pPr>
        <w:spacing w:line="36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投标分项报价表</w:t>
      </w:r>
    </w:p>
    <w:p w14:paraId="3B34B95E">
      <w:pPr>
        <w:spacing w:line="260" w:lineRule="exact"/>
        <w:jc w:val="center"/>
        <w:rPr>
          <w:rFonts w:ascii="仿宋" w:hAnsi="仿宋" w:eastAsia="仿宋" w:cs="仿宋"/>
          <w:color w:val="000000"/>
          <w:sz w:val="36"/>
          <w:szCs w:val="36"/>
        </w:rPr>
      </w:pPr>
    </w:p>
    <w:p w14:paraId="67E976B2">
      <w:pPr>
        <w:tabs>
          <w:tab w:val="left" w:pos="1800"/>
          <w:tab w:val="left" w:pos="5580"/>
        </w:tabs>
        <w:rPr>
          <w:rFonts w:ascii="仿宋" w:hAnsi="仿宋" w:eastAsia="仿宋" w:cs="仿宋"/>
          <w:b/>
          <w:bCs/>
          <w:i/>
          <w:iCs/>
          <w:color w:val="000000"/>
          <w:sz w:val="24"/>
        </w:rPr>
      </w:pPr>
      <w:r>
        <w:rPr>
          <w:rFonts w:hint="eastAsia" w:ascii="仿宋" w:hAnsi="仿宋" w:eastAsia="仿宋" w:cs="仿宋"/>
          <w:b/>
          <w:bCs/>
          <w:i/>
          <w:iCs/>
          <w:color w:val="000000"/>
          <w:sz w:val="24"/>
        </w:rPr>
        <w:t>（格式示例一，适用于设备采购）</w:t>
      </w:r>
    </w:p>
    <w:p w14:paraId="020FD12D">
      <w:pPr>
        <w:tabs>
          <w:tab w:val="left" w:pos="1800"/>
          <w:tab w:val="left" w:pos="5580"/>
        </w:tabs>
        <w:rPr>
          <w:rFonts w:ascii="仿宋" w:hAnsi="仿宋" w:eastAsia="仿宋" w:cs="仿宋"/>
          <w:color w:val="000000"/>
          <w:sz w:val="24"/>
        </w:rPr>
      </w:pPr>
      <w:r>
        <w:rPr>
          <w:rFonts w:hint="eastAsia" w:ascii="仿宋" w:hAnsi="仿宋" w:eastAsia="仿宋" w:cs="仿宋"/>
          <w:color w:val="000000"/>
          <w:sz w:val="24"/>
        </w:rPr>
        <w:t>项目编号/包号：___________ 项目名称：__________报价单位：人民币元</w:t>
      </w:r>
    </w:p>
    <w:tbl>
      <w:tblPr>
        <w:tblStyle w:val="2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49"/>
        <w:gridCol w:w="920"/>
        <w:gridCol w:w="841"/>
        <w:gridCol w:w="841"/>
        <w:gridCol w:w="818"/>
        <w:gridCol w:w="694"/>
        <w:gridCol w:w="2"/>
        <w:gridCol w:w="862"/>
        <w:gridCol w:w="2"/>
        <w:gridCol w:w="853"/>
        <w:gridCol w:w="2"/>
        <w:gridCol w:w="849"/>
        <w:gridCol w:w="2"/>
        <w:gridCol w:w="835"/>
        <w:gridCol w:w="2"/>
      </w:tblGrid>
      <w:tr w14:paraId="197D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94" w:hRule="atLeast"/>
          <w:jc w:val="center"/>
        </w:trPr>
        <w:tc>
          <w:tcPr>
            <w:tcW w:w="501" w:type="dxa"/>
            <w:vAlign w:val="center"/>
          </w:tcPr>
          <w:p w14:paraId="0D38C522">
            <w:pPr>
              <w:keepNext w:val="0"/>
              <w:keepLines w:val="0"/>
              <w:suppressLineNumbers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序号</w:t>
            </w:r>
          </w:p>
        </w:tc>
        <w:tc>
          <w:tcPr>
            <w:tcW w:w="1249" w:type="dxa"/>
            <w:vAlign w:val="center"/>
          </w:tcPr>
          <w:p w14:paraId="4FD1938B">
            <w:pPr>
              <w:keepNext w:val="0"/>
              <w:keepLines w:val="0"/>
              <w:suppressLineNumbers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分项名称</w:t>
            </w:r>
          </w:p>
        </w:tc>
        <w:tc>
          <w:tcPr>
            <w:tcW w:w="920" w:type="dxa"/>
            <w:vAlign w:val="center"/>
          </w:tcPr>
          <w:p w14:paraId="74CB61BE">
            <w:pPr>
              <w:keepNext w:val="0"/>
              <w:keepLines w:val="0"/>
              <w:suppressLineNumbers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制造商/生产厂家</w:t>
            </w:r>
          </w:p>
        </w:tc>
        <w:tc>
          <w:tcPr>
            <w:tcW w:w="841" w:type="dxa"/>
            <w:vAlign w:val="center"/>
          </w:tcPr>
          <w:p w14:paraId="023455C7">
            <w:pPr>
              <w:keepNext w:val="0"/>
              <w:keepLines w:val="0"/>
              <w:suppressLineNumbers w:val="0"/>
              <w:spacing w:before="0" w:beforeAutospacing="0" w:after="0" w:afterAutospacing="0"/>
              <w:ind w:left="0" w:right="0"/>
              <w:jc w:val="center"/>
              <w:rPr>
                <w:rFonts w:hint="default" w:ascii="仿宋" w:hAnsi="仿宋" w:eastAsia="仿宋" w:cs="仿宋"/>
                <w:b/>
                <w:color w:val="000000"/>
                <w:sz w:val="24"/>
              </w:rPr>
            </w:pPr>
            <w:r>
              <w:rPr>
                <w:rFonts w:hint="eastAsia" w:ascii="仿宋" w:hAnsi="仿宋" w:eastAsia="仿宋" w:cs="仿宋"/>
                <w:b/>
                <w:color w:val="000000"/>
                <w:sz w:val="24"/>
              </w:rPr>
              <w:t>产地/国别</w:t>
            </w:r>
          </w:p>
        </w:tc>
        <w:tc>
          <w:tcPr>
            <w:tcW w:w="841" w:type="dxa"/>
            <w:vAlign w:val="center"/>
          </w:tcPr>
          <w:p w14:paraId="346ECDA6">
            <w:pPr>
              <w:keepNext w:val="0"/>
              <w:keepLines w:val="0"/>
              <w:suppressLineNumbers w:val="0"/>
              <w:spacing w:before="0" w:beforeAutospacing="0" w:after="0" w:afterAutospacing="0"/>
              <w:ind w:left="0" w:right="0"/>
              <w:jc w:val="center"/>
              <w:rPr>
                <w:rFonts w:hint="eastAsia" w:ascii="仿宋" w:hAnsi="仿宋" w:eastAsia="仿宋" w:cs="仿宋"/>
                <w:b/>
                <w:sz w:val="24"/>
                <w:lang w:val="en-US" w:eastAsia="zh-CN"/>
              </w:rPr>
            </w:pPr>
            <w:r>
              <w:rPr>
                <w:rFonts w:hint="eastAsia" w:ascii="仿宋" w:hAnsi="仿宋" w:eastAsia="仿宋" w:cs="仿宋"/>
                <w:b/>
                <w:color w:val="000000"/>
                <w:sz w:val="24"/>
                <w:lang w:val="en-US" w:eastAsia="zh-CN"/>
              </w:rPr>
              <w:t xml:space="preserve">制造商统一信用代码 </w:t>
            </w:r>
          </w:p>
        </w:tc>
        <w:tc>
          <w:tcPr>
            <w:tcW w:w="818" w:type="dxa"/>
            <w:vAlign w:val="center"/>
          </w:tcPr>
          <w:p w14:paraId="3EE4ADB2">
            <w:pPr>
              <w:keepNext w:val="0"/>
              <w:keepLines w:val="0"/>
              <w:suppressLineNumbers w:val="0"/>
              <w:spacing w:before="0" w:beforeAutospacing="0" w:after="0" w:afterAutospacing="0"/>
              <w:ind w:left="0" w:right="0"/>
              <w:jc w:val="center"/>
              <w:rPr>
                <w:rFonts w:hint="default" w:ascii="仿宋" w:hAnsi="仿宋" w:eastAsia="仿宋" w:cs="仿宋"/>
                <w:b/>
                <w:sz w:val="24"/>
                <w:lang w:val="en-US"/>
              </w:rPr>
            </w:pPr>
            <w:r>
              <w:rPr>
                <w:rFonts w:hint="eastAsia" w:ascii="仿宋" w:hAnsi="仿宋" w:eastAsia="仿宋" w:cs="仿宋"/>
                <w:b/>
                <w:sz w:val="24"/>
                <w:lang w:val="en-US"/>
              </w:rPr>
              <w:t>制造商规模</w:t>
            </w:r>
          </w:p>
        </w:tc>
        <w:tc>
          <w:tcPr>
            <w:tcW w:w="694" w:type="dxa"/>
            <w:vAlign w:val="center"/>
          </w:tcPr>
          <w:p w14:paraId="27E7AD8B">
            <w:pPr>
              <w:keepNext w:val="0"/>
              <w:keepLines w:val="0"/>
              <w:suppressLineNumbers w:val="0"/>
              <w:spacing w:before="0" w:beforeAutospacing="0" w:after="0" w:afterAutospacing="0"/>
              <w:ind w:left="0" w:right="0"/>
              <w:jc w:val="center"/>
              <w:rPr>
                <w:rFonts w:hint="default" w:ascii="仿宋" w:hAnsi="仿宋" w:eastAsia="仿宋" w:cs="仿宋"/>
                <w:b/>
                <w:sz w:val="24"/>
                <w:lang w:val="en-US"/>
              </w:rPr>
            </w:pPr>
            <w:r>
              <w:rPr>
                <w:rFonts w:hint="eastAsia" w:ascii="仿宋" w:hAnsi="仿宋" w:eastAsia="仿宋" w:cs="仿宋"/>
                <w:b/>
                <w:sz w:val="24"/>
                <w:lang w:val="en-US"/>
              </w:rPr>
              <w:t>品牌</w:t>
            </w:r>
          </w:p>
        </w:tc>
        <w:tc>
          <w:tcPr>
            <w:tcW w:w="864" w:type="dxa"/>
            <w:gridSpan w:val="2"/>
            <w:vAlign w:val="center"/>
          </w:tcPr>
          <w:p w14:paraId="37599320">
            <w:pPr>
              <w:keepNext w:val="0"/>
              <w:keepLines w:val="0"/>
              <w:suppressLineNumbers w:val="0"/>
              <w:spacing w:before="0" w:beforeAutospacing="0" w:after="0" w:afterAutospacing="0"/>
              <w:ind w:left="0" w:right="0"/>
              <w:jc w:val="center"/>
              <w:rPr>
                <w:rFonts w:hint="default" w:ascii="仿宋" w:hAnsi="仿宋" w:eastAsia="仿宋" w:cs="仿宋"/>
                <w:b/>
                <w:sz w:val="24"/>
                <w:lang w:val="en-US"/>
              </w:rPr>
            </w:pPr>
            <w:r>
              <w:rPr>
                <w:rFonts w:hint="eastAsia" w:ascii="仿宋" w:hAnsi="仿宋" w:eastAsia="仿宋" w:cs="仿宋"/>
                <w:b/>
                <w:sz w:val="24"/>
                <w:lang w:val="en-US"/>
              </w:rPr>
              <w:t>规格、型号</w:t>
            </w:r>
          </w:p>
        </w:tc>
        <w:tc>
          <w:tcPr>
            <w:tcW w:w="855" w:type="dxa"/>
            <w:gridSpan w:val="2"/>
            <w:vAlign w:val="center"/>
          </w:tcPr>
          <w:p w14:paraId="530E0668">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单价</w:t>
            </w:r>
          </w:p>
          <w:p w14:paraId="255F38D8">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（元）</w:t>
            </w:r>
          </w:p>
        </w:tc>
        <w:tc>
          <w:tcPr>
            <w:tcW w:w="851" w:type="dxa"/>
            <w:gridSpan w:val="2"/>
            <w:vAlign w:val="center"/>
          </w:tcPr>
          <w:p w14:paraId="3F0676B9">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数量</w:t>
            </w:r>
          </w:p>
        </w:tc>
        <w:tc>
          <w:tcPr>
            <w:tcW w:w="837" w:type="dxa"/>
            <w:gridSpan w:val="2"/>
            <w:vAlign w:val="center"/>
          </w:tcPr>
          <w:p w14:paraId="5A9759D8">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lang w:val="en-US" w:eastAsia="zh-CN"/>
              </w:rPr>
              <w:t xml:space="preserve">合价（元） </w:t>
            </w:r>
          </w:p>
          <w:p w14:paraId="3ED42DBD">
            <w:pPr>
              <w:keepNext w:val="0"/>
              <w:keepLines w:val="0"/>
              <w:suppressLineNumbers w:val="0"/>
              <w:spacing w:before="0" w:beforeAutospacing="0" w:after="0" w:afterAutospacing="0"/>
              <w:ind w:left="0" w:right="0"/>
              <w:jc w:val="center"/>
              <w:rPr>
                <w:rFonts w:hint="eastAsia" w:ascii="仿宋" w:hAnsi="仿宋" w:eastAsia="仿宋" w:cs="仿宋"/>
                <w:b/>
                <w:sz w:val="24"/>
              </w:rPr>
            </w:pPr>
          </w:p>
        </w:tc>
      </w:tr>
      <w:tr w14:paraId="060D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0ED74026">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1249" w:type="dxa"/>
            <w:vAlign w:val="center"/>
          </w:tcPr>
          <w:p w14:paraId="7416283E">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主设备/系统及标准附件</w:t>
            </w:r>
          </w:p>
        </w:tc>
        <w:tc>
          <w:tcPr>
            <w:tcW w:w="920" w:type="dxa"/>
            <w:vAlign w:val="center"/>
          </w:tcPr>
          <w:p w14:paraId="5644D0B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0B932484">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1838912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4F6E452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4B3AE48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09247E9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18D7A75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1396DFA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2D232F1C">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141E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77760C78">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1.1</w:t>
            </w:r>
          </w:p>
        </w:tc>
        <w:tc>
          <w:tcPr>
            <w:tcW w:w="1249" w:type="dxa"/>
            <w:vAlign w:val="center"/>
          </w:tcPr>
          <w:p w14:paraId="36C5C6FF">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w:t>
            </w:r>
          </w:p>
        </w:tc>
        <w:tc>
          <w:tcPr>
            <w:tcW w:w="920" w:type="dxa"/>
            <w:vAlign w:val="center"/>
          </w:tcPr>
          <w:p w14:paraId="058962B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41E6228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1689E83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3556B42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4D712DF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1ACB1BE4">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193778F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4485ABE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4990B8BA">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71D3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3A43FFF5">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1.2</w:t>
            </w:r>
          </w:p>
        </w:tc>
        <w:tc>
          <w:tcPr>
            <w:tcW w:w="1249" w:type="dxa"/>
            <w:vAlign w:val="center"/>
          </w:tcPr>
          <w:p w14:paraId="206F5FA0">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w:t>
            </w:r>
          </w:p>
        </w:tc>
        <w:tc>
          <w:tcPr>
            <w:tcW w:w="920" w:type="dxa"/>
            <w:vAlign w:val="center"/>
          </w:tcPr>
          <w:p w14:paraId="2C1EF03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5C7F8AA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5A5E0A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2AE79875">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4CB8D0C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5D1C145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5C1803E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22F0693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07AD3C2A">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737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0AB0F2B5">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2</w:t>
            </w:r>
          </w:p>
        </w:tc>
        <w:tc>
          <w:tcPr>
            <w:tcW w:w="1249" w:type="dxa"/>
            <w:vAlign w:val="center"/>
          </w:tcPr>
          <w:p w14:paraId="445D093F">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备品备件</w:t>
            </w:r>
          </w:p>
        </w:tc>
        <w:tc>
          <w:tcPr>
            <w:tcW w:w="920" w:type="dxa"/>
            <w:vAlign w:val="center"/>
          </w:tcPr>
          <w:p w14:paraId="21CF340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329CE6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FF543B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374A3D7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1F58434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5A2E435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5E0E325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3C903EF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18C13620">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21F9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472673C0">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3</w:t>
            </w:r>
          </w:p>
        </w:tc>
        <w:tc>
          <w:tcPr>
            <w:tcW w:w="1249" w:type="dxa"/>
            <w:vAlign w:val="center"/>
          </w:tcPr>
          <w:p w14:paraId="66C65201">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专用工具</w:t>
            </w:r>
          </w:p>
        </w:tc>
        <w:tc>
          <w:tcPr>
            <w:tcW w:w="920" w:type="dxa"/>
            <w:vAlign w:val="center"/>
          </w:tcPr>
          <w:p w14:paraId="6E91E30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76FFB3FB">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936EBC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71B6E8A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51868AC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4E37942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5A37037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3A8F804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2999FCDC">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307F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14BB0214">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4</w:t>
            </w:r>
          </w:p>
        </w:tc>
        <w:tc>
          <w:tcPr>
            <w:tcW w:w="1249" w:type="dxa"/>
            <w:vAlign w:val="center"/>
          </w:tcPr>
          <w:p w14:paraId="71554B00">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安装、调试、检验</w:t>
            </w:r>
          </w:p>
        </w:tc>
        <w:tc>
          <w:tcPr>
            <w:tcW w:w="920" w:type="dxa"/>
            <w:vAlign w:val="center"/>
          </w:tcPr>
          <w:p w14:paraId="2D3CB90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DABBE9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320BD0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482FF03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5F767D8B">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415DCFB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1AC8936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03E9D69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3A012AE1">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1B08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04E176E2">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5</w:t>
            </w:r>
          </w:p>
        </w:tc>
        <w:tc>
          <w:tcPr>
            <w:tcW w:w="1249" w:type="dxa"/>
            <w:vAlign w:val="center"/>
          </w:tcPr>
          <w:p w14:paraId="68E388D7">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培训</w:t>
            </w:r>
          </w:p>
        </w:tc>
        <w:tc>
          <w:tcPr>
            <w:tcW w:w="920" w:type="dxa"/>
            <w:vAlign w:val="center"/>
          </w:tcPr>
          <w:p w14:paraId="50F3961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06704DB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22AF8ED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3092DED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46E29AE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224E98E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4E4A230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62F1C52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2B60503C">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318B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4601D892">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6</w:t>
            </w:r>
          </w:p>
        </w:tc>
        <w:tc>
          <w:tcPr>
            <w:tcW w:w="1249" w:type="dxa"/>
            <w:vAlign w:val="center"/>
          </w:tcPr>
          <w:p w14:paraId="0690D3FA">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售后服务</w:t>
            </w:r>
          </w:p>
        </w:tc>
        <w:tc>
          <w:tcPr>
            <w:tcW w:w="920" w:type="dxa"/>
            <w:vAlign w:val="center"/>
          </w:tcPr>
          <w:p w14:paraId="5FD558E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2529C9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508FB11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4B0E3FC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42DB8F6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2E319A3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3E1DE27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392A9C4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3D6BF700">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0AA1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1B659C5D">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7</w:t>
            </w:r>
          </w:p>
        </w:tc>
        <w:tc>
          <w:tcPr>
            <w:tcW w:w="1249" w:type="dxa"/>
            <w:vAlign w:val="center"/>
          </w:tcPr>
          <w:p w14:paraId="315F062C">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其他</w:t>
            </w:r>
          </w:p>
        </w:tc>
        <w:tc>
          <w:tcPr>
            <w:tcW w:w="920" w:type="dxa"/>
            <w:vAlign w:val="center"/>
          </w:tcPr>
          <w:p w14:paraId="4A1692C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C672ED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5F7DD50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40672D0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5B444B0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490D581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74BE10B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2B622C3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041E382E">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0E38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501" w:type="dxa"/>
            <w:vAlign w:val="center"/>
          </w:tcPr>
          <w:p w14:paraId="1FBC74CC">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8</w:t>
            </w:r>
          </w:p>
        </w:tc>
        <w:tc>
          <w:tcPr>
            <w:tcW w:w="1249" w:type="dxa"/>
            <w:vAlign w:val="center"/>
          </w:tcPr>
          <w:p w14:paraId="2DC56EF3">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至最终目的地运保费</w:t>
            </w:r>
          </w:p>
        </w:tc>
        <w:tc>
          <w:tcPr>
            <w:tcW w:w="920" w:type="dxa"/>
            <w:vAlign w:val="center"/>
          </w:tcPr>
          <w:p w14:paraId="0705CF9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D78875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72DCA92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7BFF80F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4ABD016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gridSpan w:val="2"/>
            <w:vAlign w:val="center"/>
          </w:tcPr>
          <w:p w14:paraId="6F978B4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2DCA28C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12FA6BF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55B02815">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63E8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6" w:type="dxa"/>
            <w:gridSpan w:val="8"/>
          </w:tcPr>
          <w:p w14:paraId="715D034B">
            <w:pPr>
              <w:keepNext w:val="0"/>
              <w:keepLines w:val="0"/>
              <w:suppressLineNumbers w:val="0"/>
              <w:spacing w:before="0" w:beforeAutospacing="0" w:after="0" w:afterAutospacing="0"/>
              <w:ind w:left="0" w:right="0"/>
              <w:jc w:val="right"/>
              <w:rPr>
                <w:rFonts w:hint="default" w:ascii="仿宋" w:hAnsi="仿宋" w:eastAsia="仿宋" w:cs="仿宋"/>
                <w:b/>
                <w:sz w:val="24"/>
              </w:rPr>
            </w:pPr>
            <w:r>
              <w:rPr>
                <w:rFonts w:hint="eastAsia" w:ascii="仿宋" w:hAnsi="仿宋" w:eastAsia="仿宋" w:cs="仿宋"/>
                <w:b/>
                <w:sz w:val="24"/>
              </w:rPr>
              <w:t>总价（元）</w:t>
            </w:r>
          </w:p>
        </w:tc>
        <w:tc>
          <w:tcPr>
            <w:tcW w:w="864" w:type="dxa"/>
            <w:gridSpan w:val="2"/>
            <w:vAlign w:val="center"/>
          </w:tcPr>
          <w:p w14:paraId="5DCAEA9B">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gridSpan w:val="2"/>
            <w:vAlign w:val="center"/>
          </w:tcPr>
          <w:p w14:paraId="2C40ADB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gridSpan w:val="2"/>
            <w:vAlign w:val="center"/>
          </w:tcPr>
          <w:p w14:paraId="0852D38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gridSpan w:val="2"/>
            <w:vAlign w:val="center"/>
          </w:tcPr>
          <w:p w14:paraId="001F4FF8">
            <w:pPr>
              <w:keepNext w:val="0"/>
              <w:keepLines w:val="0"/>
              <w:suppressLineNumbers w:val="0"/>
              <w:spacing w:before="0" w:beforeAutospacing="0" w:after="0" w:afterAutospacing="0"/>
              <w:ind w:left="0" w:right="0"/>
              <w:jc w:val="center"/>
              <w:rPr>
                <w:rFonts w:hint="default" w:ascii="仿宋" w:hAnsi="仿宋" w:eastAsia="仿宋" w:cs="仿宋"/>
                <w:sz w:val="24"/>
              </w:rPr>
            </w:pPr>
          </w:p>
        </w:tc>
      </w:tr>
    </w:tbl>
    <w:p w14:paraId="01D55F0E">
      <w:pPr>
        <w:tabs>
          <w:tab w:val="left" w:pos="1800"/>
          <w:tab w:val="left" w:pos="5580"/>
        </w:tabs>
        <w:jc w:val="left"/>
        <w:rPr>
          <w:rFonts w:ascii="仿宋" w:hAnsi="仿宋" w:eastAsia="仿宋" w:cs="仿宋"/>
          <w:color w:val="000000"/>
          <w:sz w:val="24"/>
        </w:rPr>
      </w:pPr>
    </w:p>
    <w:p w14:paraId="314060D2">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说明：制造商规模请填写</w:t>
      </w:r>
      <w:r>
        <w:rPr>
          <w:rFonts w:hint="eastAsia" w:ascii="仿宋" w:hAnsi="仿宋" w:eastAsia="仿宋" w:cs="仿宋"/>
          <w:color w:val="000000"/>
          <w:sz w:val="24"/>
          <w:lang w:eastAsia="zh-CN"/>
        </w:rPr>
        <w:t>“</w:t>
      </w:r>
      <w:r>
        <w:rPr>
          <w:rFonts w:hint="eastAsia" w:ascii="仿宋" w:hAnsi="仿宋" w:eastAsia="仿宋" w:cs="仿宋"/>
          <w:color w:val="000000"/>
          <w:sz w:val="24"/>
        </w:rPr>
        <w:t>中型</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color w:val="000000"/>
          <w:sz w:val="24"/>
          <w:lang w:eastAsia="zh-CN"/>
        </w:rPr>
        <w:t>“</w:t>
      </w:r>
      <w:r>
        <w:rPr>
          <w:rFonts w:hint="eastAsia" w:ascii="仿宋" w:hAnsi="仿宋" w:eastAsia="仿宋" w:cs="仿宋"/>
          <w:color w:val="000000"/>
          <w:sz w:val="24"/>
        </w:rPr>
        <w:t>小型</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color w:val="000000"/>
          <w:sz w:val="24"/>
          <w:lang w:eastAsia="zh-CN"/>
        </w:rPr>
        <w:t>“</w:t>
      </w:r>
      <w:r>
        <w:rPr>
          <w:rFonts w:hint="eastAsia" w:ascii="仿宋" w:hAnsi="仿宋" w:eastAsia="仿宋" w:cs="仿宋"/>
          <w:color w:val="000000"/>
          <w:sz w:val="24"/>
        </w:rPr>
        <w:t>微型</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或</w:t>
      </w:r>
      <w:r>
        <w:rPr>
          <w:rFonts w:hint="eastAsia" w:ascii="仿宋" w:hAnsi="仿宋" w:eastAsia="仿宋" w:cs="仿宋"/>
          <w:color w:val="000000"/>
          <w:sz w:val="24"/>
          <w:lang w:eastAsia="zh-CN"/>
        </w:rPr>
        <w:t>“</w:t>
      </w:r>
      <w:r>
        <w:rPr>
          <w:rFonts w:hint="eastAsia" w:ascii="仿宋" w:hAnsi="仿宋" w:eastAsia="仿宋" w:cs="仿宋"/>
          <w:color w:val="000000"/>
          <w:sz w:val="24"/>
        </w:rPr>
        <w:t>其他</w:t>
      </w:r>
      <w:r>
        <w:rPr>
          <w:rFonts w:hint="eastAsia" w:ascii="仿宋" w:hAnsi="仿宋" w:eastAsia="仿宋" w:cs="仿宋"/>
          <w:color w:val="000000"/>
          <w:sz w:val="24"/>
          <w:lang w:eastAsia="zh-CN"/>
        </w:rPr>
        <w:t>”</w:t>
      </w:r>
      <w:r>
        <w:rPr>
          <w:rFonts w:hint="eastAsia" w:ascii="仿宋" w:hAnsi="仿宋" w:eastAsia="仿宋" w:cs="仿宋"/>
          <w:color w:val="000000"/>
          <w:sz w:val="24"/>
        </w:rPr>
        <w:t>，中小企业的定义见第二章《投标人须知》。</w:t>
      </w:r>
    </w:p>
    <w:p w14:paraId="1FEB3CBE">
      <w:pPr>
        <w:spacing w:line="360" w:lineRule="auto"/>
        <w:outlineLvl w:val="2"/>
        <w:rPr>
          <w:rFonts w:hint="eastAsia" w:ascii="仿宋" w:hAnsi="仿宋" w:eastAsia="仿宋" w:cs="仿宋"/>
          <w:color w:val="000000"/>
          <w:sz w:val="24"/>
          <w:lang w:val="en-US" w:eastAsia="zh-CN"/>
        </w:rPr>
      </w:pPr>
      <w:bookmarkStart w:id="386" w:name="_Toc305158904"/>
      <w:bookmarkStart w:id="387" w:name="_Toc142311062"/>
      <w:bookmarkStart w:id="388" w:name="_Toc305158830"/>
      <w:bookmarkStart w:id="389" w:name="_Toc127151562"/>
      <w:bookmarkStart w:id="390" w:name="_Toc265228400"/>
      <w:bookmarkStart w:id="391" w:name="_Toc195842927"/>
      <w:bookmarkStart w:id="392" w:name="_Toc150774765"/>
      <w:bookmarkStart w:id="393" w:name="_Toc226965752"/>
      <w:bookmarkStart w:id="394" w:name="_Toc264969252"/>
      <w:bookmarkStart w:id="395" w:name="_Toc226965835"/>
      <w:bookmarkStart w:id="396" w:name="_Toc226309806"/>
      <w:bookmarkStart w:id="397" w:name="_Toc226337258"/>
      <w:bookmarkStart w:id="398" w:name="_Toc150480798"/>
      <w:bookmarkStart w:id="399" w:name="_Toc226309805"/>
      <w:bookmarkStart w:id="400" w:name="_Toc226965834"/>
      <w:bookmarkStart w:id="401" w:name="_Toc226965751"/>
      <w:bookmarkStart w:id="402" w:name="_Toc265228399"/>
      <w:bookmarkStart w:id="403" w:name="_Toc150774764"/>
      <w:bookmarkStart w:id="404" w:name="_Toc305158829"/>
      <w:bookmarkStart w:id="405" w:name="_Toc226337257"/>
      <w:bookmarkStart w:id="406" w:name="_Toc150480797"/>
      <w:bookmarkStart w:id="407" w:name="_Toc127151561"/>
      <w:bookmarkStart w:id="408" w:name="_Toc195842926"/>
      <w:bookmarkStart w:id="409" w:name="_Toc305158903"/>
      <w:bookmarkStart w:id="410" w:name="_Toc264969251"/>
      <w:bookmarkStart w:id="411" w:name="_Toc142311061"/>
      <w:r>
        <w:rPr>
          <w:rFonts w:hint="eastAsia" w:ascii="仿宋" w:hAnsi="仿宋" w:eastAsia="仿宋" w:cs="仿宋"/>
          <w:color w:val="000000"/>
          <w:sz w:val="24"/>
          <w:lang w:val="en-US" w:eastAsia="zh-CN"/>
        </w:rPr>
        <w:t xml:space="preserve"> </w:t>
      </w:r>
    </w:p>
    <w:p w14:paraId="0A7F38ED">
      <w:pPr>
        <w:spacing w:line="360" w:lineRule="auto"/>
        <w:outlineLvl w:val="2"/>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br w:type="page"/>
      </w:r>
    </w:p>
    <w:p w14:paraId="1DF19388">
      <w:pPr>
        <w:tabs>
          <w:tab w:val="left" w:pos="1800"/>
          <w:tab w:val="left" w:pos="5580"/>
        </w:tabs>
        <w:rPr>
          <w:rFonts w:hint="eastAsia" w:ascii="仿宋" w:hAnsi="仿宋" w:eastAsia="仿宋" w:cs="仿宋"/>
          <w:b/>
          <w:bCs/>
          <w:i/>
          <w:iCs/>
          <w:color w:val="000000"/>
          <w:sz w:val="24"/>
          <w:szCs w:val="24"/>
        </w:rPr>
      </w:pPr>
      <w:r>
        <w:rPr>
          <w:rFonts w:hint="eastAsia" w:ascii="仿宋" w:hAnsi="仿宋" w:eastAsia="仿宋" w:cs="仿宋"/>
          <w:b/>
          <w:bCs/>
          <w:i/>
          <w:iCs/>
          <w:color w:val="000000"/>
          <w:sz w:val="24"/>
          <w:szCs w:val="24"/>
        </w:rPr>
        <w:t>（格式示例二，适用于多种设备报价）</w:t>
      </w:r>
    </w:p>
    <w:p w14:paraId="783576C5">
      <w:pPr>
        <w:tabs>
          <w:tab w:val="left" w:pos="1800"/>
          <w:tab w:val="left" w:pos="5580"/>
        </w:tabs>
        <w:rPr>
          <w:rFonts w:ascii="仿宋" w:hAnsi="仿宋" w:eastAsia="仿宋" w:cs="仿宋"/>
          <w:color w:val="000000"/>
          <w:sz w:val="24"/>
        </w:rPr>
      </w:pPr>
      <w:r>
        <w:rPr>
          <w:rFonts w:hint="eastAsia" w:ascii="仿宋" w:hAnsi="仿宋" w:eastAsia="仿宋" w:cs="仿宋"/>
          <w:color w:val="000000"/>
          <w:sz w:val="24"/>
        </w:rPr>
        <w:t>项目编号/包号：___________ 项目名称：__________报价单位：人民币元</w:t>
      </w:r>
    </w:p>
    <w:tbl>
      <w:tblPr>
        <w:tblStyle w:val="2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62"/>
        <w:gridCol w:w="920"/>
        <w:gridCol w:w="841"/>
        <w:gridCol w:w="841"/>
        <w:gridCol w:w="818"/>
        <w:gridCol w:w="694"/>
        <w:gridCol w:w="864"/>
        <w:gridCol w:w="855"/>
        <w:gridCol w:w="851"/>
        <w:gridCol w:w="837"/>
      </w:tblGrid>
      <w:tr w14:paraId="2055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8" w:type="dxa"/>
            <w:vAlign w:val="center"/>
          </w:tcPr>
          <w:p w14:paraId="114F35E2">
            <w:pPr>
              <w:keepNext w:val="0"/>
              <w:keepLines w:val="0"/>
              <w:suppressLineNumbers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序号</w:t>
            </w:r>
          </w:p>
        </w:tc>
        <w:tc>
          <w:tcPr>
            <w:tcW w:w="1062" w:type="dxa"/>
            <w:vAlign w:val="center"/>
          </w:tcPr>
          <w:p w14:paraId="2BB34443">
            <w:pPr>
              <w:keepNext w:val="0"/>
              <w:keepLines w:val="0"/>
              <w:suppressLineNumbers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分项名称</w:t>
            </w:r>
          </w:p>
        </w:tc>
        <w:tc>
          <w:tcPr>
            <w:tcW w:w="920" w:type="dxa"/>
            <w:vAlign w:val="center"/>
          </w:tcPr>
          <w:p w14:paraId="7D39F970">
            <w:pPr>
              <w:keepNext w:val="0"/>
              <w:keepLines w:val="0"/>
              <w:suppressLineNumbers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制造商</w:t>
            </w:r>
            <w:r>
              <w:rPr>
                <w:rFonts w:hint="eastAsia" w:ascii="仿宋" w:hAnsi="仿宋" w:eastAsia="仿宋" w:cs="仿宋"/>
                <w:b/>
                <w:sz w:val="24"/>
                <w:lang w:val="en-US" w:eastAsia="zh-CN"/>
              </w:rPr>
              <w:t xml:space="preserve"> </w:t>
            </w:r>
          </w:p>
        </w:tc>
        <w:tc>
          <w:tcPr>
            <w:tcW w:w="841" w:type="dxa"/>
            <w:vAlign w:val="center"/>
          </w:tcPr>
          <w:p w14:paraId="25357F9C">
            <w:pPr>
              <w:keepNext w:val="0"/>
              <w:keepLines w:val="0"/>
              <w:suppressLineNumbers w:val="0"/>
              <w:spacing w:before="0" w:beforeAutospacing="0" w:after="0" w:afterAutospacing="0"/>
              <w:ind w:left="0" w:right="0"/>
              <w:jc w:val="center"/>
              <w:rPr>
                <w:rFonts w:hint="default" w:ascii="仿宋" w:hAnsi="仿宋" w:eastAsia="仿宋" w:cs="仿宋"/>
                <w:b/>
                <w:color w:val="000000"/>
                <w:sz w:val="24"/>
              </w:rPr>
            </w:pPr>
            <w:r>
              <w:rPr>
                <w:rFonts w:hint="eastAsia" w:ascii="仿宋" w:hAnsi="仿宋" w:eastAsia="仿宋" w:cs="仿宋"/>
                <w:b/>
                <w:color w:val="000000"/>
                <w:sz w:val="24"/>
              </w:rPr>
              <w:t>产地/国别</w:t>
            </w:r>
          </w:p>
        </w:tc>
        <w:tc>
          <w:tcPr>
            <w:tcW w:w="841" w:type="dxa"/>
            <w:vAlign w:val="center"/>
          </w:tcPr>
          <w:p w14:paraId="198C8491">
            <w:pPr>
              <w:keepNext w:val="0"/>
              <w:keepLines w:val="0"/>
              <w:suppressLineNumbers w:val="0"/>
              <w:spacing w:before="0" w:beforeAutospacing="0" w:after="0" w:afterAutospacing="0"/>
              <w:ind w:left="0" w:right="0"/>
              <w:jc w:val="center"/>
              <w:rPr>
                <w:rFonts w:hint="eastAsia" w:ascii="仿宋" w:hAnsi="仿宋" w:eastAsia="仿宋" w:cs="仿宋"/>
                <w:b/>
                <w:sz w:val="24"/>
                <w:lang w:val="en-US" w:eastAsia="zh-CN"/>
              </w:rPr>
            </w:pPr>
            <w:r>
              <w:rPr>
                <w:rFonts w:hint="eastAsia" w:ascii="仿宋" w:hAnsi="仿宋" w:eastAsia="仿宋" w:cs="仿宋"/>
                <w:b/>
                <w:color w:val="000000"/>
                <w:sz w:val="24"/>
                <w:lang w:val="en-US" w:eastAsia="zh-CN"/>
              </w:rPr>
              <w:t xml:space="preserve">制造商统一信用代码 </w:t>
            </w:r>
          </w:p>
        </w:tc>
        <w:tc>
          <w:tcPr>
            <w:tcW w:w="818" w:type="dxa"/>
            <w:vAlign w:val="center"/>
          </w:tcPr>
          <w:p w14:paraId="76EF5B0A">
            <w:pPr>
              <w:keepNext w:val="0"/>
              <w:keepLines w:val="0"/>
              <w:suppressLineNumbers w:val="0"/>
              <w:spacing w:before="0" w:beforeAutospacing="0" w:after="0" w:afterAutospacing="0"/>
              <w:ind w:left="0" w:right="0"/>
              <w:jc w:val="center"/>
              <w:rPr>
                <w:rFonts w:hint="default" w:ascii="仿宋" w:hAnsi="仿宋" w:eastAsia="仿宋" w:cs="仿宋"/>
                <w:b/>
                <w:sz w:val="24"/>
                <w:lang w:val="en-US"/>
              </w:rPr>
            </w:pPr>
            <w:r>
              <w:rPr>
                <w:rFonts w:hint="eastAsia" w:ascii="仿宋" w:hAnsi="仿宋" w:eastAsia="仿宋" w:cs="仿宋"/>
                <w:b/>
                <w:sz w:val="24"/>
                <w:lang w:val="en-US"/>
              </w:rPr>
              <w:t>制造商规模</w:t>
            </w:r>
          </w:p>
        </w:tc>
        <w:tc>
          <w:tcPr>
            <w:tcW w:w="694" w:type="dxa"/>
            <w:vAlign w:val="center"/>
          </w:tcPr>
          <w:p w14:paraId="5845E7F6">
            <w:pPr>
              <w:keepNext w:val="0"/>
              <w:keepLines w:val="0"/>
              <w:suppressLineNumbers w:val="0"/>
              <w:spacing w:before="0" w:beforeAutospacing="0" w:after="0" w:afterAutospacing="0"/>
              <w:ind w:left="0" w:right="0"/>
              <w:jc w:val="center"/>
              <w:rPr>
                <w:rFonts w:hint="default" w:ascii="仿宋" w:hAnsi="仿宋" w:eastAsia="仿宋" w:cs="仿宋"/>
                <w:b/>
                <w:sz w:val="24"/>
                <w:lang w:val="en-US"/>
              </w:rPr>
            </w:pPr>
            <w:r>
              <w:rPr>
                <w:rFonts w:hint="eastAsia" w:ascii="仿宋" w:hAnsi="仿宋" w:eastAsia="仿宋" w:cs="仿宋"/>
                <w:b/>
                <w:sz w:val="24"/>
                <w:lang w:val="en-US"/>
              </w:rPr>
              <w:t>品牌</w:t>
            </w:r>
          </w:p>
        </w:tc>
        <w:tc>
          <w:tcPr>
            <w:tcW w:w="864" w:type="dxa"/>
            <w:vAlign w:val="center"/>
          </w:tcPr>
          <w:p w14:paraId="3B1183FB">
            <w:pPr>
              <w:keepNext w:val="0"/>
              <w:keepLines w:val="0"/>
              <w:suppressLineNumbers w:val="0"/>
              <w:spacing w:before="0" w:beforeAutospacing="0" w:after="0" w:afterAutospacing="0"/>
              <w:ind w:left="0" w:right="0"/>
              <w:jc w:val="center"/>
              <w:rPr>
                <w:rFonts w:hint="default" w:ascii="仿宋" w:hAnsi="仿宋" w:eastAsia="仿宋" w:cs="仿宋"/>
                <w:b/>
                <w:sz w:val="24"/>
                <w:lang w:val="en-US"/>
              </w:rPr>
            </w:pPr>
            <w:r>
              <w:rPr>
                <w:rFonts w:hint="eastAsia" w:ascii="仿宋" w:hAnsi="仿宋" w:eastAsia="仿宋" w:cs="仿宋"/>
                <w:b/>
                <w:sz w:val="24"/>
                <w:lang w:val="en-US"/>
              </w:rPr>
              <w:t>规格、型号</w:t>
            </w:r>
          </w:p>
        </w:tc>
        <w:tc>
          <w:tcPr>
            <w:tcW w:w="855" w:type="dxa"/>
            <w:vAlign w:val="center"/>
          </w:tcPr>
          <w:p w14:paraId="7DB279B2">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单价</w:t>
            </w:r>
          </w:p>
          <w:p w14:paraId="073990DA">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（元）</w:t>
            </w:r>
          </w:p>
        </w:tc>
        <w:tc>
          <w:tcPr>
            <w:tcW w:w="851" w:type="dxa"/>
            <w:vAlign w:val="center"/>
          </w:tcPr>
          <w:p w14:paraId="2B864D01">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数量</w:t>
            </w:r>
          </w:p>
        </w:tc>
        <w:tc>
          <w:tcPr>
            <w:tcW w:w="837" w:type="dxa"/>
            <w:vAlign w:val="center"/>
          </w:tcPr>
          <w:p w14:paraId="53C51B4B">
            <w:pPr>
              <w:keepNext w:val="0"/>
              <w:keepLines w:val="0"/>
              <w:suppressLineNumbers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lang w:val="en-US" w:eastAsia="zh-CN"/>
              </w:rPr>
              <w:t xml:space="preserve">合价（元） </w:t>
            </w:r>
          </w:p>
          <w:p w14:paraId="12B45ABD">
            <w:pPr>
              <w:keepNext w:val="0"/>
              <w:keepLines w:val="0"/>
              <w:suppressLineNumbers w:val="0"/>
              <w:spacing w:before="0" w:beforeAutospacing="0" w:after="0" w:afterAutospacing="0"/>
              <w:ind w:left="0" w:right="0"/>
              <w:jc w:val="center"/>
              <w:rPr>
                <w:rFonts w:hint="eastAsia" w:ascii="仿宋" w:hAnsi="仿宋" w:eastAsia="仿宋" w:cs="仿宋"/>
                <w:b/>
                <w:sz w:val="24"/>
              </w:rPr>
            </w:pPr>
          </w:p>
        </w:tc>
      </w:tr>
      <w:tr w14:paraId="549F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DA92199">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1062" w:type="dxa"/>
            <w:vAlign w:val="center"/>
          </w:tcPr>
          <w:p w14:paraId="3414AA6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 </w:t>
            </w:r>
          </w:p>
        </w:tc>
        <w:tc>
          <w:tcPr>
            <w:tcW w:w="920" w:type="dxa"/>
            <w:vAlign w:val="center"/>
          </w:tcPr>
          <w:p w14:paraId="655EFB9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7F4F85B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70FC12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09AAFCD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773E122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7FC3925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4C22BBD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3BCACCD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4D876934">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76A6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1F77FFE9">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062" w:type="dxa"/>
            <w:vAlign w:val="center"/>
          </w:tcPr>
          <w:p w14:paraId="1CEDC9E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2C0706E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13E6ECE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B005D5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01577E64">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68B1CF6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62F91B8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2A3BCC6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0D87A2A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316CC262">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3AE9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4BF97047">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062" w:type="dxa"/>
            <w:vAlign w:val="center"/>
          </w:tcPr>
          <w:p w14:paraId="5895AAA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3F3D0E7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8C0A64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3122202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38010564">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7E47F59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665D596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3249A3A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7FD5007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1B4F1BF4">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5666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2EA9A691">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062" w:type="dxa"/>
            <w:vAlign w:val="center"/>
          </w:tcPr>
          <w:p w14:paraId="1EF222D5">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338D7CC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41E2CD9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7D18FFC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63B1284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545D332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26CAD0B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357BA7C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320C9B2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6FFD0D4A">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1BFF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6B02F29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062" w:type="dxa"/>
            <w:vAlign w:val="center"/>
          </w:tcPr>
          <w:p w14:paraId="2475A48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7239FC3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042503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746F05F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3187034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50BC4CC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664C48C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6BA2952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672B4F6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640BDED4">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6E7F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34C951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062" w:type="dxa"/>
            <w:vAlign w:val="center"/>
          </w:tcPr>
          <w:p w14:paraId="51318D1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214D0E3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F3C66C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64620C74">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011A6C2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6B18BB3B">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321DFF2E">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16BF496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00950405">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26B17182">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6CCE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65DB101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062" w:type="dxa"/>
            <w:vAlign w:val="center"/>
          </w:tcPr>
          <w:p w14:paraId="4B525C9F">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789AB013">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0E51809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2AD6952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5EDE51D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7EFA8284">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753FBF9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54784A3C">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7F76FA1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4FB2C156">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2C95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68304ED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1062" w:type="dxa"/>
            <w:vAlign w:val="center"/>
          </w:tcPr>
          <w:p w14:paraId="414904F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0A716F4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43A52D0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5DCFE56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246421FD">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4B1ACE4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56F8D462">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776E1FD7">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44F8EFE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25302B49">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74D8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1FE43718">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lang w:val="en-US" w:eastAsia="zh-CN"/>
              </w:rPr>
              <w:t>...</w:t>
            </w:r>
          </w:p>
        </w:tc>
        <w:tc>
          <w:tcPr>
            <w:tcW w:w="1062" w:type="dxa"/>
            <w:vAlign w:val="center"/>
          </w:tcPr>
          <w:p w14:paraId="11C57700">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920" w:type="dxa"/>
            <w:vAlign w:val="center"/>
          </w:tcPr>
          <w:p w14:paraId="252CC9F8">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22EB5CD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41" w:type="dxa"/>
            <w:vAlign w:val="center"/>
          </w:tcPr>
          <w:p w14:paraId="4A37D761">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18" w:type="dxa"/>
            <w:vAlign w:val="center"/>
          </w:tcPr>
          <w:p w14:paraId="3C9204E6">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694" w:type="dxa"/>
            <w:vAlign w:val="center"/>
          </w:tcPr>
          <w:p w14:paraId="13FCDA89">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64" w:type="dxa"/>
            <w:vAlign w:val="center"/>
          </w:tcPr>
          <w:p w14:paraId="44B5F69A">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5" w:type="dxa"/>
            <w:vAlign w:val="center"/>
          </w:tcPr>
          <w:p w14:paraId="697506D5">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51" w:type="dxa"/>
            <w:vAlign w:val="center"/>
          </w:tcPr>
          <w:p w14:paraId="0173B715">
            <w:pPr>
              <w:keepNext w:val="0"/>
              <w:keepLines w:val="0"/>
              <w:suppressLineNumbers w:val="0"/>
              <w:spacing w:before="0" w:beforeAutospacing="0" w:after="0" w:afterAutospacing="0"/>
              <w:ind w:left="0" w:right="0"/>
              <w:jc w:val="center"/>
              <w:rPr>
                <w:rFonts w:hint="default" w:ascii="仿宋" w:hAnsi="仿宋" w:eastAsia="仿宋" w:cs="仿宋"/>
                <w:sz w:val="24"/>
              </w:rPr>
            </w:pPr>
          </w:p>
        </w:tc>
        <w:tc>
          <w:tcPr>
            <w:tcW w:w="837" w:type="dxa"/>
            <w:vAlign w:val="center"/>
          </w:tcPr>
          <w:p w14:paraId="6EF25F93">
            <w:pPr>
              <w:keepNext w:val="0"/>
              <w:keepLines w:val="0"/>
              <w:suppressLineNumbers w:val="0"/>
              <w:spacing w:before="0" w:beforeAutospacing="0" w:after="0" w:afterAutospacing="0"/>
              <w:ind w:left="0" w:right="0"/>
              <w:jc w:val="center"/>
              <w:rPr>
                <w:rFonts w:hint="default" w:ascii="仿宋" w:hAnsi="仿宋" w:eastAsia="仿宋" w:cs="仿宋"/>
                <w:sz w:val="24"/>
              </w:rPr>
            </w:pPr>
          </w:p>
        </w:tc>
      </w:tr>
      <w:tr w14:paraId="368F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4" w:type="dxa"/>
            <w:gridSpan w:val="10"/>
            <w:vAlign w:val="center"/>
          </w:tcPr>
          <w:p w14:paraId="73E2A0E6">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b/>
                <w:sz w:val="24"/>
                <w:lang w:val="en-US" w:eastAsia="zh-CN"/>
              </w:rPr>
              <w:t xml:space="preserve">                                                   </w:t>
            </w:r>
            <w:r>
              <w:rPr>
                <w:rFonts w:hint="eastAsia" w:ascii="仿宋" w:hAnsi="仿宋" w:eastAsia="仿宋" w:cs="仿宋"/>
                <w:b/>
                <w:sz w:val="24"/>
              </w:rPr>
              <w:t>总价（元）</w:t>
            </w:r>
          </w:p>
        </w:tc>
        <w:tc>
          <w:tcPr>
            <w:tcW w:w="837" w:type="dxa"/>
            <w:vAlign w:val="center"/>
          </w:tcPr>
          <w:p w14:paraId="3C177052">
            <w:pPr>
              <w:keepNext w:val="0"/>
              <w:keepLines w:val="0"/>
              <w:suppressLineNumbers w:val="0"/>
              <w:spacing w:before="0" w:beforeAutospacing="0" w:after="0" w:afterAutospacing="0"/>
              <w:ind w:left="0" w:right="0"/>
              <w:jc w:val="center"/>
              <w:rPr>
                <w:rFonts w:hint="default" w:ascii="仿宋" w:hAnsi="仿宋" w:eastAsia="仿宋" w:cs="仿宋"/>
                <w:sz w:val="24"/>
              </w:rPr>
            </w:pPr>
          </w:p>
        </w:tc>
      </w:tr>
    </w:tbl>
    <w:p w14:paraId="24F24136">
      <w:pPr>
        <w:spacing w:line="360" w:lineRule="auto"/>
        <w:outlineLvl w:val="2"/>
        <w:rPr>
          <w:rFonts w:hint="eastAsia" w:ascii="仿宋" w:hAnsi="仿宋" w:eastAsia="仿宋" w:cs="仿宋"/>
          <w:b/>
          <w:bCs/>
          <w:color w:val="000000"/>
          <w:sz w:val="24"/>
        </w:rPr>
      </w:pPr>
      <w:r>
        <w:rPr>
          <w:rFonts w:hint="eastAsia" w:ascii="仿宋" w:hAnsi="仿宋" w:eastAsia="仿宋" w:cs="仿宋"/>
          <w:b/>
          <w:bCs/>
          <w:color w:val="000000"/>
          <w:sz w:val="24"/>
        </w:rPr>
        <w:t>说明：制造商规模请填写“中型”、“小型”、“微型” 或“其他”，中小企业的定义见第二章《投标人须知》。</w:t>
      </w:r>
    </w:p>
    <w:p w14:paraId="127CB20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r>
        <w:rPr>
          <w:rFonts w:hint="eastAsia" w:ascii="仿宋" w:hAnsi="仿宋" w:eastAsia="仿宋" w:cs="仿宋"/>
          <w:color w:val="000000"/>
          <w:sz w:val="24"/>
          <w:szCs w:val="20"/>
        </w:rPr>
        <w:t>5  合同条款偏离表</w:t>
      </w:r>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eastAsia" w:ascii="仿宋" w:hAnsi="仿宋" w:eastAsia="仿宋" w:cs="仿宋"/>
          <w:color w:val="000000"/>
          <w:sz w:val="24"/>
          <w:szCs w:val="20"/>
        </w:rPr>
        <w:t>（实质性格式）</w:t>
      </w:r>
    </w:p>
    <w:p w14:paraId="2C558F18">
      <w:pPr>
        <w:spacing w:line="360" w:lineRule="auto"/>
        <w:rPr>
          <w:rFonts w:ascii="仿宋" w:hAnsi="仿宋" w:eastAsia="仿宋" w:cs="仿宋"/>
          <w:color w:val="000000"/>
          <w:sz w:val="24"/>
          <w:szCs w:val="20"/>
        </w:rPr>
      </w:pPr>
    </w:p>
    <w:p w14:paraId="1A6AB4FD">
      <w:pPr>
        <w:tabs>
          <w:tab w:val="left" w:pos="2775"/>
          <w:tab w:val="center" w:pos="4153"/>
        </w:tabs>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合同条款偏离表</w:t>
      </w:r>
    </w:p>
    <w:p w14:paraId="4F76B92C">
      <w:pPr>
        <w:spacing w:line="360" w:lineRule="auto"/>
        <w:rPr>
          <w:rFonts w:ascii="仿宋" w:hAnsi="仿宋" w:eastAsia="仿宋" w:cs="仿宋"/>
          <w:color w:val="000000"/>
          <w:sz w:val="24"/>
          <w:szCs w:val="20"/>
        </w:rPr>
      </w:pPr>
    </w:p>
    <w:p w14:paraId="0030C995">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项目编号/包号：_____________________     项目名称：_____________</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1283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93129F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序号</w:t>
            </w:r>
          </w:p>
        </w:tc>
        <w:tc>
          <w:tcPr>
            <w:tcW w:w="1291" w:type="dxa"/>
            <w:vAlign w:val="center"/>
          </w:tcPr>
          <w:p w14:paraId="5B7B8E5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szCs w:val="21"/>
              </w:rPr>
              <w:t>招标文件</w:t>
            </w:r>
            <w:r>
              <w:rPr>
                <w:rFonts w:hint="eastAsia" w:ascii="仿宋" w:hAnsi="仿宋" w:eastAsia="仿宋" w:cs="仿宋"/>
                <w:color w:val="000000"/>
                <w:sz w:val="24"/>
              </w:rPr>
              <w:t>条目号（页码）</w:t>
            </w:r>
          </w:p>
        </w:tc>
        <w:tc>
          <w:tcPr>
            <w:tcW w:w="1981" w:type="dxa"/>
            <w:vAlign w:val="center"/>
          </w:tcPr>
          <w:p w14:paraId="745AEF0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szCs w:val="21"/>
              </w:rPr>
              <w:t>招标文件</w:t>
            </w:r>
            <w:r>
              <w:rPr>
                <w:rFonts w:hint="eastAsia" w:ascii="仿宋" w:hAnsi="仿宋" w:eastAsia="仿宋" w:cs="仿宋"/>
                <w:color w:val="000000"/>
                <w:sz w:val="24"/>
              </w:rPr>
              <w:t>要求</w:t>
            </w:r>
          </w:p>
        </w:tc>
        <w:tc>
          <w:tcPr>
            <w:tcW w:w="1982" w:type="dxa"/>
            <w:vAlign w:val="center"/>
          </w:tcPr>
          <w:p w14:paraId="297E157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投标文件内容</w:t>
            </w:r>
          </w:p>
        </w:tc>
        <w:tc>
          <w:tcPr>
            <w:tcW w:w="2424" w:type="dxa"/>
            <w:vAlign w:val="center"/>
          </w:tcPr>
          <w:p w14:paraId="09E9E56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偏离情况</w:t>
            </w:r>
          </w:p>
        </w:tc>
        <w:tc>
          <w:tcPr>
            <w:tcW w:w="782" w:type="dxa"/>
            <w:vAlign w:val="center"/>
          </w:tcPr>
          <w:p w14:paraId="40F8A81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说明</w:t>
            </w:r>
          </w:p>
        </w:tc>
      </w:tr>
      <w:tr w14:paraId="505B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0D4118D">
            <w:pPr>
              <w:keepNext w:val="0"/>
              <w:keepLines w:val="0"/>
              <w:suppressLineNumbers w:val="0"/>
              <w:adjustRightInd w:val="0"/>
              <w:snapToGrid w:val="0"/>
              <w:spacing w:before="0" w:beforeAutospacing="0" w:after="0" w:afterAutospacing="0"/>
              <w:ind w:left="0" w:right="0"/>
              <w:jc w:val="both"/>
              <w:rPr>
                <w:rFonts w:hint="eastAsia" w:ascii="仿宋" w:hAnsi="仿宋" w:eastAsia="仿宋" w:cs="仿宋"/>
                <w:color w:val="000000"/>
                <w:sz w:val="24"/>
              </w:rPr>
            </w:pPr>
            <w:r>
              <w:rPr>
                <w:rFonts w:hint="eastAsia" w:ascii="仿宋" w:hAnsi="仿宋" w:eastAsia="仿宋" w:cs="仿宋"/>
                <w:b/>
                <w:bCs/>
                <w:color w:val="000000"/>
                <w:sz w:val="24"/>
              </w:rPr>
              <w:t>对本项目合同条款的偏离情况</w:t>
            </w:r>
            <w:r>
              <w:rPr>
                <w:rFonts w:hint="eastAsia" w:ascii="仿宋" w:hAnsi="仿宋" w:eastAsia="仿宋" w:cs="仿宋"/>
                <w:color w:val="000000"/>
                <w:sz w:val="24"/>
              </w:rPr>
              <w:t>（应进行选择，未选择</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14:paraId="6FAD6AAD">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无偏离</w:t>
            </w:r>
            <w:r>
              <w:rPr>
                <w:rFonts w:hint="eastAsia" w:ascii="仿宋" w:hAnsi="仿宋" w:eastAsia="仿宋" w:cs="仿宋"/>
                <w:color w:val="000000"/>
                <w:sz w:val="24"/>
              </w:rPr>
              <w:t>（如无偏离，仅选择无偏离即可；无偏离即为对合同条款中的所有要求，均视</w:t>
            </w:r>
          </w:p>
          <w:p w14:paraId="7E313180">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color w:val="000000"/>
                <w:sz w:val="24"/>
              </w:rPr>
            </w:pPr>
            <w:r>
              <w:rPr>
                <w:rFonts w:hint="eastAsia" w:ascii="仿宋" w:hAnsi="仿宋" w:eastAsia="仿宋" w:cs="仿宋"/>
                <w:color w:val="000000"/>
                <w:sz w:val="24"/>
              </w:rPr>
              <w:t>作供应商已对之理解和响应。）</w:t>
            </w:r>
          </w:p>
          <w:p w14:paraId="632EF99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bCs/>
                <w:color w:val="000000"/>
                <w:sz w:val="24"/>
              </w:rPr>
              <w:t>有偏离</w:t>
            </w:r>
            <w:r>
              <w:rPr>
                <w:rFonts w:hint="eastAsia" w:ascii="仿宋" w:hAnsi="仿宋" w:eastAsia="仿宋" w:cs="仿宋"/>
                <w:color w:val="000000"/>
                <w:sz w:val="24"/>
              </w:rPr>
              <w:t>（如有偏离，则应在本表中对偏离项逐一列明，否则投标无效；对合同条款中</w:t>
            </w:r>
          </w:p>
          <w:p w14:paraId="5C58A792">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 w:val="24"/>
              </w:rPr>
            </w:pPr>
            <w:r>
              <w:rPr>
                <w:rFonts w:hint="eastAsia" w:ascii="仿宋" w:hAnsi="仿宋" w:eastAsia="仿宋" w:cs="仿宋"/>
                <w:color w:val="000000"/>
                <w:sz w:val="24"/>
              </w:rPr>
              <w:t>的所有要求，除本表列明的偏离外，均视作供应商已对之理解和响应。）</w:t>
            </w:r>
          </w:p>
        </w:tc>
      </w:tr>
      <w:tr w14:paraId="26B0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6EB72A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291" w:type="dxa"/>
            <w:vAlign w:val="center"/>
          </w:tcPr>
          <w:p w14:paraId="6F6D39F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1" w:type="dxa"/>
            <w:vAlign w:val="center"/>
          </w:tcPr>
          <w:p w14:paraId="3169F5E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2" w:type="dxa"/>
            <w:vAlign w:val="center"/>
          </w:tcPr>
          <w:p w14:paraId="01B71CB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424" w:type="dxa"/>
            <w:vAlign w:val="center"/>
          </w:tcPr>
          <w:p w14:paraId="4B0A736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782" w:type="dxa"/>
            <w:vAlign w:val="center"/>
          </w:tcPr>
          <w:p w14:paraId="0204735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0FBB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201235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291" w:type="dxa"/>
            <w:vAlign w:val="center"/>
          </w:tcPr>
          <w:p w14:paraId="2EF3FD2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1" w:type="dxa"/>
            <w:vAlign w:val="center"/>
          </w:tcPr>
          <w:p w14:paraId="114852BF">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2" w:type="dxa"/>
            <w:vAlign w:val="center"/>
          </w:tcPr>
          <w:p w14:paraId="6779A9F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424" w:type="dxa"/>
            <w:vAlign w:val="center"/>
          </w:tcPr>
          <w:p w14:paraId="1596C74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782" w:type="dxa"/>
            <w:vAlign w:val="center"/>
          </w:tcPr>
          <w:p w14:paraId="0F98CBE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5D59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CC4500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291" w:type="dxa"/>
            <w:vAlign w:val="center"/>
          </w:tcPr>
          <w:p w14:paraId="74A4178C">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1" w:type="dxa"/>
            <w:vAlign w:val="center"/>
          </w:tcPr>
          <w:p w14:paraId="41B849D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2" w:type="dxa"/>
            <w:vAlign w:val="center"/>
          </w:tcPr>
          <w:p w14:paraId="645BACF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424" w:type="dxa"/>
            <w:vAlign w:val="center"/>
          </w:tcPr>
          <w:p w14:paraId="4401DF2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782" w:type="dxa"/>
            <w:vAlign w:val="center"/>
          </w:tcPr>
          <w:p w14:paraId="4102F07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536C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63D189F">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291" w:type="dxa"/>
            <w:vAlign w:val="center"/>
          </w:tcPr>
          <w:p w14:paraId="707D47A5">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1" w:type="dxa"/>
            <w:vAlign w:val="center"/>
          </w:tcPr>
          <w:p w14:paraId="56915CE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982" w:type="dxa"/>
            <w:vAlign w:val="center"/>
          </w:tcPr>
          <w:p w14:paraId="6DBA8EE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424" w:type="dxa"/>
            <w:vAlign w:val="center"/>
          </w:tcPr>
          <w:p w14:paraId="7CE7E2C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782" w:type="dxa"/>
            <w:vAlign w:val="center"/>
          </w:tcPr>
          <w:p w14:paraId="4AB52CC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bl>
    <w:p w14:paraId="0EB1C0D0">
      <w:pPr>
        <w:tabs>
          <w:tab w:val="left" w:pos="1800"/>
          <w:tab w:val="left" w:pos="5580"/>
        </w:tabs>
        <w:jc w:val="left"/>
        <w:rPr>
          <w:rFonts w:ascii="仿宋" w:hAnsi="仿宋" w:eastAsia="仿宋" w:cs="仿宋"/>
          <w:color w:val="000000"/>
          <w:sz w:val="24"/>
        </w:rPr>
      </w:pPr>
    </w:p>
    <w:p w14:paraId="3FC6A996">
      <w:pPr>
        <w:spacing w:line="360" w:lineRule="auto"/>
        <w:rPr>
          <w:rFonts w:ascii="仿宋" w:hAnsi="仿宋" w:eastAsia="仿宋" w:cs="仿宋"/>
          <w:color w:val="000000"/>
          <w:sz w:val="24"/>
          <w:szCs w:val="20"/>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注：</w:t>
      </w:r>
      <w:r>
        <w:rPr>
          <w:rFonts w:hint="eastAsia" w:ascii="仿宋" w:hAnsi="仿宋" w:eastAsia="仿宋" w:cs="仿宋"/>
          <w:color w:val="000000"/>
          <w:sz w:val="24"/>
          <w:lang w:eastAsia="zh-CN"/>
        </w:rPr>
        <w:t>“</w:t>
      </w:r>
      <w:r>
        <w:rPr>
          <w:rFonts w:hint="eastAsia" w:ascii="仿宋" w:hAnsi="仿宋" w:eastAsia="仿宋" w:cs="仿宋"/>
          <w:color w:val="000000"/>
          <w:sz w:val="24"/>
        </w:rPr>
        <w:t>偏离情况</w:t>
      </w:r>
      <w:r>
        <w:rPr>
          <w:rFonts w:hint="eastAsia" w:ascii="仿宋" w:hAnsi="仿宋" w:eastAsia="仿宋" w:cs="仿宋"/>
          <w:color w:val="000000"/>
          <w:sz w:val="24"/>
          <w:lang w:eastAsia="zh-CN"/>
        </w:rPr>
        <w:t>”</w:t>
      </w:r>
      <w:r>
        <w:rPr>
          <w:rFonts w:hint="eastAsia" w:ascii="仿宋" w:hAnsi="仿宋" w:eastAsia="仿宋" w:cs="仿宋"/>
          <w:color w:val="000000"/>
          <w:sz w:val="24"/>
        </w:rPr>
        <w:t>列应据实填写</w:t>
      </w:r>
      <w:r>
        <w:rPr>
          <w:rFonts w:hint="eastAsia" w:ascii="仿宋" w:hAnsi="仿宋" w:eastAsia="仿宋" w:cs="仿宋"/>
          <w:color w:val="000000"/>
          <w:sz w:val="24"/>
          <w:lang w:eastAsia="zh-CN"/>
        </w:rPr>
        <w:t>“</w:t>
      </w:r>
      <w:r>
        <w:rPr>
          <w:rFonts w:hint="eastAsia" w:ascii="仿宋" w:hAnsi="仿宋" w:eastAsia="仿宋" w:cs="仿宋"/>
          <w:color w:val="000000"/>
          <w:sz w:val="24"/>
        </w:rPr>
        <w:t>正偏离</w:t>
      </w:r>
      <w:r>
        <w:rPr>
          <w:rFonts w:hint="eastAsia" w:ascii="仿宋" w:hAnsi="仿宋" w:eastAsia="仿宋" w:cs="仿宋"/>
          <w:color w:val="000000"/>
          <w:sz w:val="24"/>
          <w:lang w:eastAsia="zh-CN"/>
        </w:rPr>
        <w:t>”</w:t>
      </w:r>
      <w:r>
        <w:rPr>
          <w:rFonts w:hint="eastAsia" w:ascii="仿宋" w:hAnsi="仿宋" w:eastAsia="仿宋" w:cs="仿宋"/>
          <w:color w:val="000000"/>
          <w:sz w:val="24"/>
        </w:rPr>
        <w:t>或</w:t>
      </w:r>
      <w:r>
        <w:rPr>
          <w:rFonts w:hint="eastAsia" w:ascii="仿宋" w:hAnsi="仿宋" w:eastAsia="仿宋" w:cs="仿宋"/>
          <w:color w:val="000000"/>
          <w:sz w:val="24"/>
          <w:lang w:eastAsia="zh-CN"/>
        </w:rPr>
        <w:t>“</w:t>
      </w:r>
      <w:r>
        <w:rPr>
          <w:rFonts w:hint="eastAsia" w:ascii="仿宋" w:hAnsi="仿宋" w:eastAsia="仿宋" w:cs="仿宋"/>
          <w:color w:val="000000"/>
          <w:sz w:val="24"/>
        </w:rPr>
        <w:t>负偏离</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p>
    <w:p w14:paraId="413872A2">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lang w:val="zh-CN"/>
        </w:rPr>
        <w:t xml:space="preserve">                      </w:t>
      </w:r>
    </w:p>
    <w:p w14:paraId="5C0551A9">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    ____________</w:t>
      </w:r>
    </w:p>
    <w:p w14:paraId="1500FC22">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日期：_____年______月______日   </w:t>
      </w:r>
    </w:p>
    <w:p w14:paraId="00657F2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r>
        <w:rPr>
          <w:rFonts w:hint="eastAsia" w:ascii="仿宋" w:hAnsi="仿宋" w:eastAsia="仿宋" w:cs="仿宋"/>
          <w:color w:val="000000"/>
          <w:sz w:val="24"/>
          <w:szCs w:val="20"/>
        </w:rPr>
        <w:t xml:space="preserve">6  </w:t>
      </w:r>
      <w:bookmarkEnd w:id="399"/>
      <w:bookmarkEnd w:id="400"/>
      <w:bookmarkEnd w:id="401"/>
      <w:bookmarkEnd w:id="402"/>
      <w:bookmarkEnd w:id="403"/>
      <w:bookmarkEnd w:id="404"/>
      <w:bookmarkEnd w:id="405"/>
      <w:bookmarkEnd w:id="406"/>
      <w:bookmarkEnd w:id="407"/>
      <w:bookmarkEnd w:id="408"/>
      <w:bookmarkEnd w:id="409"/>
      <w:bookmarkEnd w:id="410"/>
      <w:bookmarkEnd w:id="411"/>
      <w:r>
        <w:rPr>
          <w:rFonts w:hint="eastAsia" w:ascii="仿宋" w:hAnsi="仿宋" w:eastAsia="仿宋" w:cs="仿宋"/>
          <w:color w:val="000000"/>
          <w:sz w:val="24"/>
          <w:szCs w:val="20"/>
        </w:rPr>
        <w:t>采购需求偏离表（实质性格式）</w:t>
      </w:r>
    </w:p>
    <w:p w14:paraId="4BFB689E">
      <w:pPr>
        <w:autoSpaceDE w:val="0"/>
        <w:autoSpaceDN w:val="0"/>
        <w:adjustRightInd w:val="0"/>
        <w:spacing w:line="360" w:lineRule="auto"/>
        <w:jc w:val="center"/>
        <w:rPr>
          <w:rFonts w:ascii="仿宋" w:hAnsi="仿宋" w:eastAsia="仿宋" w:cs="仿宋"/>
          <w:b/>
          <w:color w:val="000000"/>
          <w:sz w:val="36"/>
          <w:szCs w:val="36"/>
        </w:rPr>
      </w:pPr>
    </w:p>
    <w:p w14:paraId="0D436865">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采购需求偏离表</w:t>
      </w:r>
    </w:p>
    <w:p w14:paraId="0B7E2344">
      <w:pPr>
        <w:tabs>
          <w:tab w:val="left" w:pos="1800"/>
          <w:tab w:val="left" w:pos="5580"/>
        </w:tabs>
        <w:spacing w:line="360" w:lineRule="auto"/>
        <w:ind w:firstLine="360" w:firstLineChars="150"/>
        <w:jc w:val="left"/>
        <w:rPr>
          <w:rFonts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ED1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F252AD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序号</w:t>
            </w:r>
          </w:p>
        </w:tc>
        <w:tc>
          <w:tcPr>
            <w:tcW w:w="1482" w:type="dxa"/>
            <w:vAlign w:val="center"/>
          </w:tcPr>
          <w:p w14:paraId="3DD3C84A">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vAlign w:val="center"/>
          </w:tcPr>
          <w:p w14:paraId="4011D91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招标文件要求</w:t>
            </w:r>
          </w:p>
        </w:tc>
        <w:tc>
          <w:tcPr>
            <w:tcW w:w="2126" w:type="dxa"/>
            <w:vAlign w:val="center"/>
          </w:tcPr>
          <w:p w14:paraId="4F57311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投标响应内容</w:t>
            </w:r>
          </w:p>
        </w:tc>
        <w:tc>
          <w:tcPr>
            <w:tcW w:w="1875" w:type="dxa"/>
            <w:vAlign w:val="center"/>
          </w:tcPr>
          <w:p w14:paraId="7AD38B1F">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偏离情况</w:t>
            </w:r>
          </w:p>
        </w:tc>
        <w:tc>
          <w:tcPr>
            <w:tcW w:w="1009" w:type="dxa"/>
            <w:vAlign w:val="center"/>
          </w:tcPr>
          <w:p w14:paraId="2652E4A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说明</w:t>
            </w:r>
          </w:p>
        </w:tc>
      </w:tr>
      <w:tr w14:paraId="66E0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B1A59CA">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482" w:type="dxa"/>
            <w:vAlign w:val="center"/>
          </w:tcPr>
          <w:p w14:paraId="217EAB1C">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384" w:type="dxa"/>
            <w:vAlign w:val="center"/>
          </w:tcPr>
          <w:p w14:paraId="5628469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126" w:type="dxa"/>
            <w:vAlign w:val="center"/>
          </w:tcPr>
          <w:p w14:paraId="5CC840B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875" w:type="dxa"/>
            <w:vAlign w:val="center"/>
          </w:tcPr>
          <w:p w14:paraId="3BF98AD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009" w:type="dxa"/>
            <w:vAlign w:val="center"/>
          </w:tcPr>
          <w:p w14:paraId="016F3B7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6782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D5B41C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482" w:type="dxa"/>
            <w:vAlign w:val="center"/>
          </w:tcPr>
          <w:p w14:paraId="72E33D9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384" w:type="dxa"/>
            <w:vAlign w:val="center"/>
          </w:tcPr>
          <w:p w14:paraId="7C9A68CC">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126" w:type="dxa"/>
            <w:vAlign w:val="center"/>
          </w:tcPr>
          <w:p w14:paraId="12ACEC4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875" w:type="dxa"/>
            <w:vAlign w:val="center"/>
          </w:tcPr>
          <w:p w14:paraId="189535B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009" w:type="dxa"/>
            <w:vAlign w:val="center"/>
          </w:tcPr>
          <w:p w14:paraId="4497D21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219E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AB16E5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482" w:type="dxa"/>
            <w:vAlign w:val="center"/>
          </w:tcPr>
          <w:p w14:paraId="79F9555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384" w:type="dxa"/>
            <w:vAlign w:val="center"/>
          </w:tcPr>
          <w:p w14:paraId="4F83252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126" w:type="dxa"/>
            <w:vAlign w:val="center"/>
          </w:tcPr>
          <w:p w14:paraId="2A409F2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875" w:type="dxa"/>
            <w:vAlign w:val="center"/>
          </w:tcPr>
          <w:p w14:paraId="4A67B81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009" w:type="dxa"/>
            <w:vAlign w:val="center"/>
          </w:tcPr>
          <w:p w14:paraId="0F0D512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38F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5F132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482" w:type="dxa"/>
            <w:vAlign w:val="center"/>
          </w:tcPr>
          <w:p w14:paraId="76D914D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384" w:type="dxa"/>
            <w:vAlign w:val="center"/>
          </w:tcPr>
          <w:p w14:paraId="1911128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126" w:type="dxa"/>
            <w:vAlign w:val="center"/>
          </w:tcPr>
          <w:p w14:paraId="696C4BA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875" w:type="dxa"/>
            <w:vAlign w:val="center"/>
          </w:tcPr>
          <w:p w14:paraId="515F0D6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009" w:type="dxa"/>
            <w:vAlign w:val="center"/>
          </w:tcPr>
          <w:p w14:paraId="33A529F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5291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FC15A7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482" w:type="dxa"/>
            <w:vAlign w:val="center"/>
          </w:tcPr>
          <w:p w14:paraId="4BA6A21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384" w:type="dxa"/>
            <w:vAlign w:val="center"/>
          </w:tcPr>
          <w:p w14:paraId="50D9A90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126" w:type="dxa"/>
            <w:vAlign w:val="center"/>
          </w:tcPr>
          <w:p w14:paraId="6680989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875" w:type="dxa"/>
            <w:vAlign w:val="center"/>
          </w:tcPr>
          <w:p w14:paraId="74FCCE2C">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009" w:type="dxa"/>
            <w:vAlign w:val="center"/>
          </w:tcPr>
          <w:p w14:paraId="3466AF5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r w14:paraId="2AB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B92AF9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482" w:type="dxa"/>
            <w:vAlign w:val="center"/>
          </w:tcPr>
          <w:p w14:paraId="59A101E5">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384" w:type="dxa"/>
            <w:vAlign w:val="center"/>
          </w:tcPr>
          <w:p w14:paraId="53EFFE9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2126" w:type="dxa"/>
            <w:vAlign w:val="center"/>
          </w:tcPr>
          <w:p w14:paraId="3572883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875" w:type="dxa"/>
            <w:vAlign w:val="center"/>
          </w:tcPr>
          <w:p w14:paraId="030710D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c>
          <w:tcPr>
            <w:tcW w:w="1009" w:type="dxa"/>
            <w:vAlign w:val="center"/>
          </w:tcPr>
          <w:p w14:paraId="26DD81C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000000"/>
                <w:sz w:val="24"/>
              </w:rPr>
            </w:pPr>
          </w:p>
        </w:tc>
      </w:tr>
    </w:tbl>
    <w:p w14:paraId="66063807">
      <w:pPr>
        <w:tabs>
          <w:tab w:val="left" w:pos="1800"/>
          <w:tab w:val="left" w:pos="5580"/>
        </w:tabs>
        <w:spacing w:line="360" w:lineRule="auto"/>
        <w:jc w:val="left"/>
        <w:rPr>
          <w:rFonts w:ascii="仿宋" w:hAnsi="仿宋" w:eastAsia="仿宋" w:cs="仿宋"/>
          <w:color w:val="000000"/>
          <w:sz w:val="24"/>
          <w:u w:val="single"/>
        </w:rPr>
      </w:pPr>
    </w:p>
    <w:p w14:paraId="7D654C3A">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p>
    <w:p w14:paraId="3B9E9F8A">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 xml:space="preserve"> 如招标文件中要求提供投标产品技术支持资料（或证明材料），应在采购需求偏离表中“说明”列中给予文件名称、所处投标文件页码或位置等必要说明。 如上述内容填写信息不实或未清晰提供，评标委员会有权不予认可，由此造成的后果需供应商自行承担。</w:t>
      </w:r>
    </w:p>
    <w:p w14:paraId="2BABEB68">
      <w:pPr>
        <w:tabs>
          <w:tab w:val="left" w:pos="1800"/>
          <w:tab w:val="left" w:pos="5580"/>
        </w:tabs>
        <w:jc w:val="left"/>
        <w:rPr>
          <w:rFonts w:ascii="仿宋" w:hAnsi="仿宋" w:eastAsia="仿宋" w:cs="仿宋"/>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.“偏离情况”列应据实填写“正偏离”、“无偏离”或“负偏离。</w:t>
      </w:r>
    </w:p>
    <w:p w14:paraId="6411B4FD">
      <w:pPr>
        <w:autoSpaceDE w:val="0"/>
        <w:autoSpaceDN w:val="0"/>
        <w:adjustRightInd w:val="0"/>
        <w:snapToGrid w:val="0"/>
        <w:spacing w:before="25" w:after="25" w:line="360" w:lineRule="auto"/>
        <w:rPr>
          <w:rFonts w:hint="eastAsia" w:ascii="仿宋" w:hAnsi="仿宋" w:eastAsia="仿宋" w:cs="仿宋"/>
          <w:color w:val="000000"/>
          <w:sz w:val="24"/>
        </w:rPr>
      </w:pPr>
    </w:p>
    <w:p w14:paraId="60B24D1E">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    ____________</w:t>
      </w:r>
    </w:p>
    <w:p w14:paraId="080BBDEE">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日期：_____年______月______日   </w:t>
      </w:r>
    </w:p>
    <w:p w14:paraId="7ABC1A39">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r>
        <w:rPr>
          <w:rFonts w:hint="eastAsia" w:ascii="仿宋" w:hAnsi="仿宋" w:eastAsia="仿宋" w:cs="仿宋"/>
          <w:color w:val="000000"/>
          <w:sz w:val="24"/>
          <w:szCs w:val="20"/>
        </w:rPr>
        <w:t>7  中小企业声明函</w:t>
      </w:r>
    </w:p>
    <w:p w14:paraId="196D36AC">
      <w:pPr>
        <w:widowControl/>
        <w:jc w:val="left"/>
        <w:rPr>
          <w:rFonts w:hint="eastAsia" w:ascii="仿宋" w:hAnsi="仿宋" w:eastAsia="仿宋" w:cs="仿宋"/>
          <w:sz w:val="24"/>
        </w:rPr>
      </w:pPr>
      <w:r>
        <w:rPr>
          <w:rFonts w:hint="eastAsia" w:ascii="仿宋" w:hAnsi="仿宋" w:eastAsia="仿宋" w:cs="仿宋"/>
          <w:sz w:val="24"/>
        </w:rPr>
        <w:t>说明：</w:t>
      </w:r>
    </w:p>
    <w:p w14:paraId="7D68AC8C">
      <w:pPr>
        <w:widowControl/>
        <w:jc w:val="left"/>
        <w:rPr>
          <w:rFonts w:hint="eastAsia" w:ascii="仿宋" w:hAnsi="仿宋" w:eastAsia="仿宋" w:cs="仿宋"/>
          <w:sz w:val="24"/>
        </w:rPr>
      </w:pPr>
      <w:r>
        <w:rPr>
          <w:rFonts w:hint="eastAsia" w:ascii="仿宋" w:hAnsi="仿宋" w:eastAsia="仿宋" w:cs="仿宋"/>
          <w:sz w:val="24"/>
        </w:rPr>
        <w:t>1）中小企业参加政府采购活动，应当出具《中小企业声明函》或《残疾人福利性单位</w:t>
      </w:r>
    </w:p>
    <w:p w14:paraId="7AF5474D">
      <w:pPr>
        <w:widowControl/>
        <w:jc w:val="left"/>
        <w:rPr>
          <w:rFonts w:hint="eastAsia" w:ascii="仿宋" w:hAnsi="仿宋" w:eastAsia="仿宋" w:cs="仿宋"/>
          <w:sz w:val="24"/>
        </w:rPr>
      </w:pPr>
      <w:r>
        <w:rPr>
          <w:rFonts w:hint="eastAsia" w:ascii="仿宋" w:hAnsi="仿宋" w:eastAsia="仿宋" w:cs="仿宋"/>
          <w:sz w:val="24"/>
        </w:rPr>
        <w:t>声明函》或由省级以上监狱管理局、戒毒管理局（含新疆生产建设兵团）出具的属于监</w:t>
      </w:r>
    </w:p>
    <w:p w14:paraId="28CDE113">
      <w:pPr>
        <w:widowControl/>
        <w:jc w:val="left"/>
        <w:rPr>
          <w:rFonts w:hint="eastAsia" w:ascii="仿宋" w:hAnsi="仿宋" w:eastAsia="仿宋" w:cs="仿宋"/>
          <w:sz w:val="24"/>
        </w:rPr>
      </w:pPr>
      <w:r>
        <w:rPr>
          <w:rFonts w:hint="eastAsia" w:ascii="仿宋" w:hAnsi="仿宋" w:eastAsia="仿宋" w:cs="仿宋"/>
          <w:sz w:val="24"/>
        </w:rPr>
        <w:t>狱企业的证明文件，以证明中小企业身份。《中小企业声明函》由参加政府采购活动的</w:t>
      </w:r>
    </w:p>
    <w:p w14:paraId="44168D97">
      <w:pPr>
        <w:widowControl/>
        <w:jc w:val="left"/>
        <w:rPr>
          <w:rFonts w:hint="eastAsia" w:ascii="仿宋" w:hAnsi="仿宋" w:eastAsia="仿宋" w:cs="仿宋"/>
          <w:sz w:val="24"/>
        </w:rPr>
      </w:pPr>
      <w:r>
        <w:rPr>
          <w:rFonts w:hint="eastAsia" w:ascii="仿宋" w:hAnsi="仿宋" w:eastAsia="仿宋" w:cs="仿宋"/>
          <w:sz w:val="24"/>
        </w:rPr>
        <w:t>投标人出具。联合体投标的，《中小企业声明函》可由牵头人出具。</w:t>
      </w:r>
    </w:p>
    <w:p w14:paraId="3138BB8A">
      <w:pPr>
        <w:widowControl/>
        <w:jc w:val="left"/>
        <w:rPr>
          <w:rFonts w:hint="eastAsia" w:ascii="仿宋" w:hAnsi="仿宋" w:eastAsia="仿宋" w:cs="仿宋"/>
          <w:sz w:val="24"/>
        </w:rPr>
      </w:pPr>
      <w:r>
        <w:rPr>
          <w:rFonts w:hint="eastAsia" w:ascii="仿宋" w:hAnsi="仿宋" w:eastAsia="仿宋" w:cs="仿宋"/>
          <w:sz w:val="24"/>
        </w:rPr>
        <w:t>2）对于联合体中由中小企业承担的部分，或者分包给中小企业的部分，必须全部由中</w:t>
      </w:r>
    </w:p>
    <w:p w14:paraId="4C2D305B">
      <w:pPr>
        <w:widowControl/>
        <w:jc w:val="left"/>
        <w:rPr>
          <w:rFonts w:hint="eastAsia" w:ascii="仿宋" w:hAnsi="仿宋" w:eastAsia="仿宋" w:cs="仿宋"/>
          <w:sz w:val="24"/>
        </w:rPr>
      </w:pPr>
      <w:r>
        <w:rPr>
          <w:rFonts w:hint="eastAsia" w:ascii="仿宋" w:hAnsi="仿宋" w:eastAsia="仿宋" w:cs="仿宋"/>
          <w:sz w:val="24"/>
        </w:rPr>
        <w:t>小企业制造、承建或者承接。供应商应当在声明函</w:t>
      </w:r>
      <w:r>
        <w:rPr>
          <w:rFonts w:hint="eastAsia" w:ascii="仿宋" w:hAnsi="仿宋" w:eastAsia="仿宋" w:cs="仿宋"/>
          <w:sz w:val="24"/>
          <w:lang w:eastAsia="zh-CN"/>
        </w:rPr>
        <w:t>“</w:t>
      </w:r>
      <w:r>
        <w:rPr>
          <w:rFonts w:hint="eastAsia" w:ascii="仿宋" w:hAnsi="仿宋" w:eastAsia="仿宋" w:cs="仿宋"/>
          <w:sz w:val="24"/>
        </w:rPr>
        <w:t>标的名称</w:t>
      </w:r>
      <w:r>
        <w:rPr>
          <w:rFonts w:hint="eastAsia" w:ascii="仿宋" w:hAnsi="仿宋" w:eastAsia="仿宋" w:cs="仿宋"/>
          <w:sz w:val="24"/>
          <w:lang w:eastAsia="zh-CN"/>
        </w:rPr>
        <w:t>”</w:t>
      </w:r>
      <w:r>
        <w:rPr>
          <w:rFonts w:hint="eastAsia" w:ascii="仿宋" w:hAnsi="仿宋" w:eastAsia="仿宋" w:cs="仿宋"/>
          <w:sz w:val="24"/>
        </w:rPr>
        <w:t>部分标明联合体中中小企业承担的具体内容或者中小企业的具体分包内容。</w:t>
      </w:r>
    </w:p>
    <w:p w14:paraId="507818DA">
      <w:pPr>
        <w:widowControl/>
        <w:jc w:val="left"/>
        <w:rPr>
          <w:rFonts w:hint="eastAsia" w:ascii="仿宋" w:hAnsi="仿宋" w:eastAsia="仿宋" w:cs="仿宋"/>
          <w:sz w:val="24"/>
        </w:rPr>
      </w:pPr>
      <w:r>
        <w:rPr>
          <w:rFonts w:hint="eastAsia" w:ascii="仿宋" w:hAnsi="仿宋" w:eastAsia="仿宋" w:cs="仿宋"/>
          <w:sz w:val="24"/>
        </w:rPr>
        <w:t>3）对于多标的采购项目，投标人应充分、准确地了解所</w:t>
      </w:r>
      <w:r>
        <w:rPr>
          <w:rFonts w:hint="eastAsia" w:ascii="仿宋" w:hAnsi="仿宋" w:eastAsia="仿宋" w:cs="仿宋"/>
          <w:sz w:val="24"/>
          <w:lang w:eastAsia="zh-CN"/>
        </w:rPr>
        <w:t>提</w:t>
      </w:r>
      <w:r>
        <w:rPr>
          <w:rFonts w:hint="eastAsia" w:ascii="仿宋" w:hAnsi="仿宋" w:eastAsia="仿宋" w:cs="仿宋"/>
          <w:sz w:val="24"/>
        </w:rPr>
        <w:t>供货物的制造企业、</w:t>
      </w:r>
      <w:r>
        <w:rPr>
          <w:rFonts w:hint="eastAsia" w:ascii="仿宋" w:hAnsi="仿宋" w:eastAsia="仿宋" w:cs="仿宋"/>
          <w:sz w:val="24"/>
          <w:lang w:eastAsia="zh-CN"/>
        </w:rPr>
        <w:t>提</w:t>
      </w:r>
      <w:r>
        <w:rPr>
          <w:rFonts w:hint="eastAsia" w:ascii="仿宋" w:hAnsi="仿宋" w:eastAsia="仿宋" w:cs="仿宋"/>
          <w:sz w:val="24"/>
        </w:rPr>
        <w:t>供服</w:t>
      </w:r>
    </w:p>
    <w:p w14:paraId="258FE624">
      <w:pPr>
        <w:widowControl/>
        <w:jc w:val="left"/>
        <w:rPr>
          <w:rFonts w:hint="eastAsia" w:ascii="仿宋" w:hAnsi="仿宋" w:eastAsia="仿宋" w:cs="仿宋"/>
          <w:sz w:val="24"/>
        </w:rPr>
      </w:pPr>
      <w:r>
        <w:rPr>
          <w:rFonts w:hint="eastAsia" w:ascii="仿宋" w:hAnsi="仿宋" w:eastAsia="仿宋" w:cs="仿宋"/>
          <w:sz w:val="24"/>
        </w:rPr>
        <w:t>务的承接企业信息。对相关情况了解不清楚的，不建议填报本声明函。</w:t>
      </w:r>
    </w:p>
    <w:p w14:paraId="43FDEE00">
      <w:pPr>
        <w:widowControl/>
        <w:jc w:val="left"/>
        <w:rPr>
          <w:rFonts w:hint="eastAsia" w:ascii="仿宋" w:hAnsi="仿宋" w:eastAsia="仿宋" w:cs="仿宋"/>
          <w:sz w:val="24"/>
        </w:rPr>
      </w:pPr>
      <w:r>
        <w:rPr>
          <w:rFonts w:hint="eastAsia" w:ascii="仿宋" w:hAnsi="仿宋" w:eastAsia="仿宋" w:cs="仿宋"/>
          <w:sz w:val="24"/>
        </w:rPr>
        <w:t>4）温馨</w:t>
      </w:r>
      <w:r>
        <w:rPr>
          <w:rFonts w:hint="eastAsia" w:ascii="仿宋" w:hAnsi="仿宋" w:eastAsia="仿宋" w:cs="仿宋"/>
          <w:sz w:val="24"/>
          <w:lang w:eastAsia="zh-CN"/>
        </w:rPr>
        <w:t>提</w:t>
      </w:r>
      <w:r>
        <w:rPr>
          <w:rFonts w:hint="eastAsia" w:ascii="仿宋" w:hAnsi="仿宋" w:eastAsia="仿宋" w:cs="仿宋"/>
          <w:sz w:val="24"/>
        </w:rPr>
        <w:t>示：为方便广大中小企业识别企业规模类型，工业和信息化部组织开发了中</w:t>
      </w:r>
    </w:p>
    <w:p w14:paraId="01FE7A92">
      <w:pPr>
        <w:widowControl/>
        <w:jc w:val="left"/>
        <w:rPr>
          <w:rFonts w:hint="eastAsia" w:ascii="仿宋" w:hAnsi="仿宋" w:eastAsia="仿宋" w:cs="仿宋"/>
          <w:sz w:val="24"/>
        </w:rPr>
      </w:pPr>
      <w:r>
        <w:rPr>
          <w:rFonts w:hint="eastAsia" w:ascii="仿宋" w:hAnsi="仿宋" w:eastAsia="仿宋" w:cs="仿宋"/>
          <w:sz w:val="24"/>
        </w:rPr>
        <w:t>小企业规模类型自测小程序，在国务院客户端和工业和信息化部网站上均有链接，投标</w:t>
      </w:r>
    </w:p>
    <w:p w14:paraId="76C9E7F9">
      <w:pPr>
        <w:widowControl/>
        <w:jc w:val="left"/>
        <w:rPr>
          <w:rFonts w:hint="eastAsia" w:ascii="仿宋" w:hAnsi="仿宋" w:eastAsia="仿宋" w:cs="仿宋"/>
          <w:sz w:val="24"/>
        </w:rPr>
      </w:pPr>
      <w:r>
        <w:rPr>
          <w:rFonts w:hint="eastAsia" w:ascii="仿宋" w:hAnsi="仿宋" w:eastAsia="仿宋" w:cs="仿宋"/>
          <w:sz w:val="24"/>
        </w:rPr>
        <w:t>人填写所属的行业和指标数据可自动生成企业规模类型测试结果。本项目中小企业划分</w:t>
      </w:r>
    </w:p>
    <w:p w14:paraId="673BF131">
      <w:pPr>
        <w:widowControl/>
        <w:jc w:val="left"/>
        <w:rPr>
          <w:rFonts w:hint="eastAsia" w:ascii="仿宋" w:hAnsi="仿宋" w:eastAsia="仿宋" w:cs="仿宋"/>
          <w:sz w:val="24"/>
        </w:rPr>
      </w:pPr>
      <w:r>
        <w:rPr>
          <w:rFonts w:hint="eastAsia" w:ascii="仿宋" w:hAnsi="仿宋" w:eastAsia="仿宋" w:cs="仿宋"/>
          <w:sz w:val="24"/>
        </w:rPr>
        <w:t>标准所属行业详见第二章《投标人须知资料表》，如在该程序中未找到本项目文件规定</w:t>
      </w:r>
    </w:p>
    <w:p w14:paraId="3895F909">
      <w:pPr>
        <w:widowControl/>
        <w:jc w:val="left"/>
        <w:rPr>
          <w:rFonts w:hint="eastAsia" w:ascii="仿宋" w:hAnsi="仿宋" w:eastAsia="仿宋" w:cs="仿宋"/>
          <w:sz w:val="24"/>
        </w:rPr>
      </w:pPr>
      <w:r>
        <w:rPr>
          <w:rFonts w:hint="eastAsia" w:ascii="仿宋" w:hAnsi="仿宋" w:eastAsia="仿宋" w:cs="仿宋"/>
          <w:sz w:val="24"/>
        </w:rPr>
        <w:t>的中小企业划分标准所属行业，则按照《关于印发中小企业划型标准规定的通知（工信</w:t>
      </w:r>
    </w:p>
    <w:p w14:paraId="0F9A8E08">
      <w:pPr>
        <w:widowControl/>
        <w:jc w:val="left"/>
        <w:rPr>
          <w:rFonts w:ascii="仿宋" w:hAnsi="仿宋" w:eastAsia="仿宋" w:cs="仿宋"/>
          <w:b/>
          <w:bCs/>
          <w:color w:val="000000"/>
          <w:sz w:val="24"/>
        </w:rPr>
      </w:pPr>
      <w:r>
        <w:rPr>
          <w:rFonts w:hint="eastAsia" w:ascii="仿宋" w:hAnsi="仿宋" w:eastAsia="仿宋" w:cs="仿宋"/>
          <w:sz w:val="24"/>
        </w:rPr>
        <w:t>部联企业﹝2011﹞300 号）》及本项目文件规定的中小企业划分标准所属行业执行。</w:t>
      </w:r>
      <w:r>
        <w:rPr>
          <w:rFonts w:hint="eastAsia" w:ascii="仿宋" w:hAnsi="仿宋" w:eastAsia="仿宋" w:cs="仿宋"/>
          <w:b/>
          <w:bCs/>
          <w:color w:val="000000"/>
          <w:sz w:val="24"/>
        </w:rPr>
        <w:br w:type="page"/>
      </w:r>
    </w:p>
    <w:p w14:paraId="1E71D9EA">
      <w:pPr>
        <w:spacing w:before="240" w:beforeLines="100" w:after="24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中小企业声明函（货物）格式</w:t>
      </w:r>
    </w:p>
    <w:p w14:paraId="03EB9C26">
      <w:pPr>
        <w:autoSpaceDE w:val="0"/>
        <w:autoSpaceDN w:val="0"/>
        <w:spacing w:line="360" w:lineRule="auto"/>
        <w:ind w:left="220" w:right="415" w:firstLine="640"/>
        <w:jc w:val="left"/>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i/>
          <w:kern w:val="0"/>
          <w:sz w:val="24"/>
          <w:u w:val="single"/>
        </w:rPr>
        <w:t>（单位名称）</w:t>
      </w:r>
      <w:r>
        <w:rPr>
          <w:rFonts w:hint="eastAsia" w:ascii="仿宋" w:hAnsi="仿宋" w:eastAsia="仿宋" w:cs="仿宋"/>
          <w:kern w:val="0"/>
          <w:sz w:val="24"/>
        </w:rPr>
        <w:t>的</w:t>
      </w:r>
      <w:r>
        <w:rPr>
          <w:rFonts w:hint="eastAsia" w:ascii="仿宋" w:hAnsi="仿宋" w:eastAsia="仿宋" w:cs="仿宋"/>
          <w:i/>
          <w:kern w:val="0"/>
          <w:sz w:val="24"/>
          <w:u w:val="single"/>
        </w:rPr>
        <w:t>（项目名称）</w:t>
      </w:r>
      <w:r>
        <w:rPr>
          <w:rFonts w:hint="eastAsia" w:ascii="仿宋" w:hAnsi="仿宋" w:eastAsia="仿宋" w:cs="仿宋"/>
          <w:kern w:val="0"/>
          <w:sz w:val="24"/>
        </w:rPr>
        <w:t>采购活动，提供的货物全部由符合政策要求的中小企业制造。相关企业（含联合体中的中小企业、签订分包意向协议的中小企业）的具体情况如下：</w:t>
      </w:r>
    </w:p>
    <w:p w14:paraId="29A63BE3">
      <w:pPr>
        <w:numPr>
          <w:ilvl w:val="0"/>
          <w:numId w:val="12"/>
        </w:numPr>
        <w:tabs>
          <w:tab w:val="left" w:pos="1183"/>
          <w:tab w:val="left" w:pos="1484"/>
          <w:tab w:val="left" w:pos="4662"/>
          <w:tab w:val="left" w:pos="6903"/>
        </w:tabs>
        <w:autoSpaceDE w:val="0"/>
        <w:autoSpaceDN w:val="0"/>
        <w:spacing w:line="360" w:lineRule="auto"/>
        <w:ind w:right="169" w:firstLine="646"/>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采购文件中明确的所属行业）行业</w:t>
      </w:r>
      <w:r>
        <w:rPr>
          <w:rFonts w:hint="eastAsia" w:ascii="仿宋" w:hAnsi="仿宋" w:eastAsia="仿宋" w:cs="仿宋"/>
          <w:kern w:val="0"/>
          <w:sz w:val="24"/>
        </w:rPr>
        <w:t>；制造商为</w:t>
      </w:r>
      <w:r>
        <w:rPr>
          <w:rFonts w:hint="eastAsia" w:ascii="仿宋" w:hAnsi="仿宋" w:eastAsia="仿宋" w:cs="仿宋"/>
          <w:i/>
          <w:kern w:val="0"/>
          <w:sz w:val="24"/>
          <w:u w:val="single" w:color="000000"/>
        </w:rPr>
        <w:t>（企业名称）</w:t>
      </w:r>
      <w:r>
        <w:rPr>
          <w:rFonts w:hint="eastAsia" w:ascii="仿宋" w:hAnsi="仿宋" w:eastAsia="仿宋" w:cs="仿宋"/>
          <w:kern w:val="0"/>
          <w:sz w:val="24"/>
        </w:rPr>
        <w:t>，从业人员</w:t>
      </w:r>
      <w:r>
        <w:rPr>
          <w:rFonts w:hint="eastAsia" w:ascii="仿宋" w:hAnsi="仿宋" w:eastAsia="仿宋" w:cs="仿宋"/>
          <w:kern w:val="0"/>
          <w:sz w:val="24"/>
          <w:u w:val="single" w:color="000000"/>
        </w:rPr>
        <w:tab/>
      </w:r>
      <w:r>
        <w:rPr>
          <w:rFonts w:hint="eastAsia" w:ascii="仿宋" w:hAnsi="仿宋" w:eastAsia="仿宋" w:cs="仿宋"/>
          <w:kern w:val="0"/>
          <w:sz w:val="24"/>
        </w:rPr>
        <w:t>人，营业收入为</w:t>
      </w:r>
      <w:r>
        <w:rPr>
          <w:rFonts w:hint="eastAsia" w:ascii="仿宋" w:hAnsi="仿宋" w:eastAsia="仿宋" w:cs="仿宋"/>
          <w:kern w:val="0"/>
          <w:sz w:val="24"/>
          <w:u w:val="single" w:color="000000"/>
        </w:rPr>
        <w:tab/>
      </w:r>
      <w:r>
        <w:rPr>
          <w:rFonts w:hint="eastAsia" w:ascii="仿宋" w:hAnsi="仿宋" w:eastAsia="仿宋" w:cs="仿宋"/>
          <w:kern w:val="0"/>
          <w:sz w:val="24"/>
        </w:rPr>
        <w:t>万元，资产总额为</w:t>
      </w:r>
      <w:r>
        <w:rPr>
          <w:rFonts w:hint="eastAsia" w:ascii="仿宋" w:hAnsi="仿宋" w:eastAsia="仿宋" w:cs="仿宋"/>
          <w:kern w:val="0"/>
          <w:sz w:val="24"/>
          <w:u w:val="single" w:color="000000"/>
        </w:rPr>
        <w:tab/>
      </w:r>
      <w:r>
        <w:rPr>
          <w:rFonts w:hint="eastAsia" w:ascii="仿宋" w:hAnsi="仿宋" w:eastAsia="仿宋" w:cs="仿宋"/>
          <w:kern w:val="0"/>
          <w:sz w:val="24"/>
        </w:rPr>
        <w:t>万元</w:t>
      </w:r>
      <w:r>
        <w:rPr>
          <w:rFonts w:hint="eastAsia" w:ascii="仿宋" w:hAnsi="仿宋" w:eastAsia="仿宋" w:cs="仿宋"/>
        </w:rPr>
        <w:fldChar w:fldCharType="begin"/>
      </w:r>
      <w:r>
        <w:rPr>
          <w:rFonts w:hint="eastAsia" w:ascii="仿宋" w:hAnsi="仿宋" w:eastAsia="仿宋" w:cs="仿宋"/>
        </w:rPr>
        <w:instrText xml:space="preserve"> HYPERLINK \l "_bookmark0" </w:instrText>
      </w:r>
      <w:r>
        <w:rPr>
          <w:rFonts w:hint="eastAsia" w:ascii="仿宋" w:hAnsi="仿宋" w:eastAsia="仿宋" w:cs="仿宋"/>
        </w:rPr>
        <w:fldChar w:fldCharType="separate"/>
      </w:r>
      <w:r>
        <w:rPr>
          <w:rFonts w:hint="eastAsia" w:ascii="仿宋" w:hAnsi="仿宋" w:eastAsia="仿宋" w:cs="仿宋"/>
          <w:kern w:val="0"/>
          <w:position w:val="16"/>
          <w:sz w:val="24"/>
        </w:rPr>
        <w:t>1</w:t>
      </w:r>
      <w:r>
        <w:rPr>
          <w:rFonts w:hint="eastAsia" w:ascii="仿宋" w:hAnsi="仿宋" w:eastAsia="仿宋" w:cs="仿宋"/>
          <w:kern w:val="0"/>
          <w:position w:val="16"/>
          <w:sz w:val="24"/>
        </w:rPr>
        <w:fldChar w:fldCharType="end"/>
      </w:r>
      <w:r>
        <w:rPr>
          <w:rFonts w:hint="eastAsia" w:ascii="仿宋" w:hAnsi="仿宋" w:eastAsia="仿宋" w:cs="仿宋"/>
          <w:kern w:val="0"/>
          <w:sz w:val="24"/>
        </w:rPr>
        <w:t>，属于</w:t>
      </w:r>
      <w:r>
        <w:rPr>
          <w:rFonts w:hint="eastAsia" w:ascii="仿宋" w:hAnsi="仿宋" w:eastAsia="仿宋" w:cs="仿宋"/>
          <w:i/>
          <w:kern w:val="0"/>
          <w:sz w:val="24"/>
          <w:u w:val="single" w:color="000000"/>
        </w:rPr>
        <w:t>（中型企业、小型企业、微型企业）</w:t>
      </w:r>
      <w:r>
        <w:rPr>
          <w:rFonts w:hint="eastAsia" w:ascii="仿宋" w:hAnsi="仿宋" w:eastAsia="仿宋" w:cs="仿宋"/>
          <w:kern w:val="0"/>
          <w:sz w:val="24"/>
        </w:rPr>
        <w:t>；</w:t>
      </w:r>
    </w:p>
    <w:p w14:paraId="1A364A82">
      <w:pPr>
        <w:numPr>
          <w:ilvl w:val="0"/>
          <w:numId w:val="12"/>
        </w:numPr>
        <w:tabs>
          <w:tab w:val="left" w:pos="1165"/>
          <w:tab w:val="left" w:pos="1183"/>
          <w:tab w:val="left" w:pos="4362"/>
          <w:tab w:val="left" w:pos="6577"/>
        </w:tabs>
        <w:autoSpaceDE w:val="0"/>
        <w:autoSpaceDN w:val="0"/>
        <w:spacing w:line="360" w:lineRule="auto"/>
        <w:ind w:right="169" w:firstLine="646"/>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采购文件中明确的所属行业）行业</w:t>
      </w:r>
      <w:r>
        <w:rPr>
          <w:rFonts w:hint="eastAsia" w:ascii="仿宋" w:hAnsi="仿宋" w:eastAsia="仿宋" w:cs="仿宋"/>
          <w:kern w:val="0"/>
          <w:sz w:val="24"/>
        </w:rPr>
        <w:t>；制造商为</w:t>
      </w:r>
      <w:r>
        <w:rPr>
          <w:rFonts w:hint="eastAsia" w:ascii="仿宋" w:hAnsi="仿宋" w:eastAsia="仿宋" w:cs="仿宋"/>
          <w:i/>
          <w:kern w:val="0"/>
          <w:sz w:val="24"/>
          <w:u w:val="single" w:color="000000"/>
        </w:rPr>
        <w:t>（企业名称）</w:t>
      </w:r>
      <w:r>
        <w:rPr>
          <w:rFonts w:hint="eastAsia" w:ascii="仿宋" w:hAnsi="仿宋" w:eastAsia="仿宋" w:cs="仿宋"/>
          <w:kern w:val="0"/>
          <w:sz w:val="24"/>
        </w:rPr>
        <w:t>，从业人员</w:t>
      </w:r>
      <w:r>
        <w:rPr>
          <w:rFonts w:hint="eastAsia" w:ascii="仿宋" w:hAnsi="仿宋" w:eastAsia="仿宋" w:cs="仿宋"/>
          <w:kern w:val="0"/>
          <w:sz w:val="24"/>
          <w:u w:val="single" w:color="000000"/>
        </w:rPr>
        <w:tab/>
      </w:r>
      <w:r>
        <w:rPr>
          <w:rFonts w:hint="eastAsia" w:ascii="仿宋" w:hAnsi="仿宋" w:eastAsia="仿宋" w:cs="仿宋"/>
          <w:kern w:val="0"/>
          <w:sz w:val="24"/>
        </w:rPr>
        <w:t>人，营业收入为</w:t>
      </w:r>
      <w:r>
        <w:rPr>
          <w:rFonts w:hint="eastAsia" w:ascii="仿宋" w:hAnsi="仿宋" w:eastAsia="仿宋" w:cs="仿宋"/>
          <w:kern w:val="0"/>
          <w:sz w:val="24"/>
          <w:u w:val="single" w:color="000000"/>
        </w:rPr>
        <w:tab/>
      </w:r>
      <w:r>
        <w:rPr>
          <w:rFonts w:hint="eastAsia" w:ascii="仿宋" w:hAnsi="仿宋" w:eastAsia="仿宋" w:cs="仿宋"/>
          <w:kern w:val="0"/>
          <w:sz w:val="24"/>
        </w:rPr>
        <w:t>万元，资产总额为</w:t>
      </w:r>
      <w:r>
        <w:rPr>
          <w:rFonts w:hint="eastAsia" w:ascii="仿宋" w:hAnsi="仿宋" w:eastAsia="仿宋" w:cs="仿宋"/>
          <w:kern w:val="0"/>
          <w:sz w:val="24"/>
          <w:u w:val="single" w:color="000000"/>
        </w:rPr>
        <w:tab/>
      </w:r>
      <w:r>
        <w:rPr>
          <w:rFonts w:hint="eastAsia" w:ascii="仿宋" w:hAnsi="仿宋" w:eastAsia="仿宋" w:cs="仿宋"/>
          <w:kern w:val="0"/>
          <w:sz w:val="24"/>
        </w:rPr>
        <w:t>万元，属于</w:t>
      </w:r>
      <w:r>
        <w:rPr>
          <w:rFonts w:hint="eastAsia" w:ascii="仿宋" w:hAnsi="仿宋" w:eastAsia="仿宋" w:cs="仿宋"/>
          <w:i/>
          <w:kern w:val="0"/>
          <w:sz w:val="24"/>
          <w:u w:val="single" w:color="000000"/>
        </w:rPr>
        <w:t>（中型企业、小型企业、微型企业）</w:t>
      </w:r>
      <w:r>
        <w:rPr>
          <w:rFonts w:hint="eastAsia" w:ascii="仿宋" w:hAnsi="仿宋" w:eastAsia="仿宋" w:cs="仿宋"/>
          <w:kern w:val="0"/>
          <w:sz w:val="24"/>
        </w:rPr>
        <w:t>；</w:t>
      </w:r>
    </w:p>
    <w:p w14:paraId="6269D58B">
      <w:pPr>
        <w:autoSpaceDE w:val="0"/>
        <w:autoSpaceDN w:val="0"/>
        <w:spacing w:line="360" w:lineRule="auto"/>
        <w:ind w:left="860"/>
        <w:jc w:val="left"/>
        <w:rPr>
          <w:rFonts w:ascii="仿宋" w:hAnsi="仿宋" w:eastAsia="仿宋" w:cs="仿宋"/>
          <w:kern w:val="0"/>
          <w:sz w:val="24"/>
        </w:rPr>
      </w:pPr>
      <w:r>
        <w:rPr>
          <w:rFonts w:hint="eastAsia" w:ascii="仿宋" w:hAnsi="仿宋" w:eastAsia="仿宋" w:cs="仿宋"/>
          <w:kern w:val="0"/>
          <w:sz w:val="24"/>
        </w:rPr>
        <w:t>……</w:t>
      </w:r>
    </w:p>
    <w:p w14:paraId="08B58BAF">
      <w:pPr>
        <w:autoSpaceDE w:val="0"/>
        <w:autoSpaceDN w:val="0"/>
        <w:spacing w:line="360" w:lineRule="auto"/>
        <w:ind w:left="220" w:right="417" w:firstLine="645"/>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5D7B76CA">
      <w:pPr>
        <w:autoSpaceDE w:val="0"/>
        <w:autoSpaceDN w:val="0"/>
        <w:spacing w:line="360" w:lineRule="auto"/>
        <w:ind w:left="220" w:right="372" w:firstLine="645"/>
        <w:jc w:val="left"/>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603DB019">
      <w:pPr>
        <w:spacing w:line="360" w:lineRule="auto"/>
        <w:ind w:firstLine="504"/>
        <w:rPr>
          <w:rFonts w:ascii="仿宋" w:hAnsi="仿宋" w:eastAsia="仿宋" w:cs="仿宋"/>
          <w:spacing w:val="6"/>
          <w:sz w:val="24"/>
        </w:rPr>
      </w:pPr>
    </w:p>
    <w:p w14:paraId="37CFB1D9">
      <w:pPr>
        <w:spacing w:line="360" w:lineRule="auto"/>
        <w:ind w:firstLine="504"/>
        <w:rPr>
          <w:rFonts w:ascii="仿宋" w:hAnsi="仿宋" w:eastAsia="仿宋" w:cs="仿宋"/>
          <w:spacing w:val="6"/>
          <w:sz w:val="24"/>
        </w:rPr>
      </w:pPr>
    </w:p>
    <w:p w14:paraId="16C372FE">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195E32E2">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506E1A7E">
      <w:pPr>
        <w:spacing w:line="360" w:lineRule="auto"/>
        <w:ind w:right="360" w:firstLine="480"/>
        <w:jc w:val="right"/>
        <w:rPr>
          <w:rFonts w:ascii="仿宋" w:hAnsi="仿宋" w:eastAsia="仿宋" w:cs="仿宋"/>
          <w:color w:val="000000"/>
          <w:sz w:val="24"/>
        </w:rPr>
      </w:pPr>
    </w:p>
    <w:p w14:paraId="4245664F">
      <w:pPr>
        <w:spacing w:line="360" w:lineRule="auto"/>
        <w:ind w:right="360" w:firstLine="480"/>
        <w:jc w:val="right"/>
        <w:rPr>
          <w:rFonts w:ascii="仿宋" w:hAnsi="仿宋" w:eastAsia="仿宋" w:cs="仿宋"/>
          <w:color w:val="000000"/>
          <w:sz w:val="24"/>
        </w:rPr>
      </w:pPr>
    </w:p>
    <w:tbl>
      <w:tblPr>
        <w:tblStyle w:val="2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C2F58D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5951085D">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7AEFF822">
      <w:pPr>
        <w:autoSpaceDE w:val="0"/>
        <w:autoSpaceDN w:val="0"/>
        <w:adjustRightInd w:val="0"/>
        <w:ind w:firstLine="420"/>
        <w:jc w:val="left"/>
        <w:rPr>
          <w:rFonts w:ascii="仿宋" w:hAnsi="仿宋" w:eastAsia="仿宋" w:cs="仿宋"/>
          <w:sz w:val="24"/>
        </w:rPr>
      </w:pPr>
    </w:p>
    <w:p w14:paraId="538CA17E">
      <w:pPr>
        <w:spacing w:line="360" w:lineRule="auto"/>
        <w:rPr>
          <w:rFonts w:ascii="仿宋" w:hAnsi="仿宋" w:eastAsia="仿宋" w:cs="仿宋"/>
          <w:color w:val="000000"/>
          <w:sz w:val="24"/>
        </w:rPr>
      </w:pPr>
    </w:p>
    <w:p w14:paraId="0211E86D">
      <w:pPr>
        <w:spacing w:before="240" w:beforeLines="100" w:after="240" w:afterLines="100" w:line="360" w:lineRule="auto"/>
        <w:jc w:val="center"/>
        <w:rPr>
          <w:rFonts w:ascii="仿宋" w:hAnsi="仿宋" w:eastAsia="仿宋" w:cs="仿宋"/>
          <w:b/>
          <w:bCs/>
          <w:color w:val="000000"/>
          <w:sz w:val="36"/>
          <w:szCs w:val="36"/>
        </w:rPr>
      </w:pPr>
      <w:r>
        <w:rPr>
          <w:rFonts w:hint="eastAsia" w:ascii="仿宋" w:hAnsi="仿宋" w:eastAsia="仿宋" w:cs="仿宋"/>
          <w:color w:val="000000"/>
          <w:sz w:val="24"/>
        </w:rPr>
        <w:br w:type="page"/>
      </w:r>
      <w:r>
        <w:rPr>
          <w:rFonts w:hint="eastAsia" w:ascii="仿宋" w:hAnsi="仿宋" w:eastAsia="仿宋" w:cs="仿宋"/>
          <w:b/>
          <w:bCs/>
          <w:color w:val="000000"/>
          <w:sz w:val="36"/>
          <w:szCs w:val="36"/>
        </w:rPr>
        <w:t>中小企业声明函（工程、服务）格式</w:t>
      </w:r>
    </w:p>
    <w:p w14:paraId="0B391F52">
      <w:pPr>
        <w:autoSpaceDE w:val="0"/>
        <w:autoSpaceDN w:val="0"/>
        <w:spacing w:line="360" w:lineRule="auto"/>
        <w:ind w:left="220" w:right="415" w:firstLine="640"/>
        <w:jc w:val="left"/>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i/>
          <w:kern w:val="0"/>
          <w:sz w:val="24"/>
          <w:u w:val="single"/>
        </w:rPr>
        <w:t>（单位名称）</w:t>
      </w:r>
      <w:r>
        <w:rPr>
          <w:rFonts w:hint="eastAsia" w:ascii="仿宋" w:hAnsi="仿宋" w:eastAsia="仿宋" w:cs="仿宋"/>
          <w:kern w:val="0"/>
          <w:sz w:val="24"/>
        </w:rPr>
        <w:t>的</w:t>
      </w:r>
      <w:r>
        <w:rPr>
          <w:rFonts w:hint="eastAsia" w:ascii="仿宋" w:hAnsi="仿宋" w:eastAsia="仿宋" w:cs="仿宋"/>
          <w:i/>
          <w:kern w:val="0"/>
          <w:sz w:val="24"/>
          <w:u w:val="single"/>
        </w:rPr>
        <w:t>（项目名称）</w:t>
      </w:r>
      <w:r>
        <w:rPr>
          <w:rFonts w:hint="eastAsia" w:ascii="仿宋" w:hAnsi="仿宋" w:eastAsia="仿宋" w:cs="仿宋"/>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690139E">
      <w:pPr>
        <w:numPr>
          <w:ilvl w:val="0"/>
          <w:numId w:val="13"/>
        </w:numPr>
        <w:tabs>
          <w:tab w:val="left" w:pos="1276"/>
          <w:tab w:val="left" w:pos="5005"/>
          <w:tab w:val="left" w:pos="7227"/>
        </w:tabs>
        <w:autoSpaceDE w:val="0"/>
        <w:autoSpaceDN w:val="0"/>
        <w:spacing w:line="360" w:lineRule="auto"/>
        <w:ind w:left="284" w:right="236" w:firstLine="576"/>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w:t>
      </w:r>
      <w:r>
        <w:rPr>
          <w:rFonts w:hint="eastAsia" w:ascii="仿宋" w:hAnsi="仿宋" w:eastAsia="仿宋" w:cs="仿宋"/>
          <w:kern w:val="0"/>
          <w:sz w:val="24"/>
        </w:rPr>
        <w:t>；承建（承接）企业为</w:t>
      </w:r>
      <w:r>
        <w:rPr>
          <w:rFonts w:hint="eastAsia" w:ascii="仿宋" w:hAnsi="仿宋" w:eastAsia="仿宋" w:cs="仿宋"/>
          <w:i/>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ab/>
      </w:r>
      <w:r>
        <w:rPr>
          <w:rFonts w:hint="eastAsia" w:ascii="仿宋" w:hAnsi="仿宋" w:eastAsia="仿宋" w:cs="仿宋"/>
          <w:kern w:val="0"/>
          <w:sz w:val="24"/>
        </w:rPr>
        <w:t>人，营业收入为</w:t>
      </w:r>
      <w:r>
        <w:rPr>
          <w:rFonts w:hint="eastAsia" w:ascii="仿宋" w:hAnsi="仿宋" w:eastAsia="仿宋" w:cs="仿宋"/>
          <w:kern w:val="0"/>
          <w:sz w:val="24"/>
          <w:u w:val="single"/>
        </w:rPr>
        <w:tab/>
      </w:r>
      <w:r>
        <w:rPr>
          <w:rFonts w:hint="eastAsia" w:ascii="仿宋" w:hAnsi="仿宋" w:eastAsia="仿宋" w:cs="仿宋"/>
          <w:kern w:val="0"/>
          <w:sz w:val="24"/>
        </w:rPr>
        <w:t>万元，资产总额为</w:t>
      </w:r>
      <w:r>
        <w:rPr>
          <w:rFonts w:hint="eastAsia" w:ascii="仿宋" w:hAnsi="仿宋" w:eastAsia="仿宋" w:cs="仿宋"/>
          <w:kern w:val="0"/>
          <w:sz w:val="24"/>
          <w:u w:val="single"/>
        </w:rPr>
        <w:tab/>
      </w:r>
      <w:r>
        <w:rPr>
          <w:rFonts w:hint="eastAsia" w:ascii="仿宋" w:hAnsi="仿宋" w:eastAsia="仿宋" w:cs="仿宋"/>
          <w:kern w:val="0"/>
          <w:sz w:val="24"/>
        </w:rPr>
        <w:t>万元</w:t>
      </w:r>
      <w:r>
        <w:fldChar w:fldCharType="begin"/>
      </w:r>
      <w:r>
        <w:instrText xml:space="preserve"> HYPERLINK \l "_bookmark1" </w:instrText>
      </w:r>
      <w:r>
        <w:fldChar w:fldCharType="separate"/>
      </w:r>
      <w:r>
        <w:rPr>
          <w:rFonts w:hint="eastAsia" w:ascii="仿宋" w:hAnsi="仿宋" w:eastAsia="仿宋" w:cs="仿宋"/>
          <w:kern w:val="0"/>
          <w:position w:val="16"/>
          <w:sz w:val="24"/>
        </w:rPr>
        <w:t>1</w:t>
      </w:r>
      <w:r>
        <w:rPr>
          <w:rFonts w:hint="eastAsia" w:ascii="仿宋" w:hAnsi="仿宋" w:eastAsia="仿宋" w:cs="仿宋"/>
          <w:kern w:val="0"/>
          <w:position w:val="16"/>
          <w:sz w:val="24"/>
        </w:rPr>
        <w:fldChar w:fldCharType="end"/>
      </w:r>
      <w:r>
        <w:rPr>
          <w:rFonts w:hint="eastAsia" w:ascii="仿宋" w:hAnsi="仿宋" w:eastAsia="仿宋" w:cs="仿宋"/>
          <w:kern w:val="0"/>
          <w:sz w:val="24"/>
        </w:rPr>
        <w:t>，属于</w:t>
      </w:r>
      <w:r>
        <w:rPr>
          <w:rFonts w:hint="eastAsia" w:ascii="仿宋" w:hAnsi="仿宋" w:eastAsia="仿宋" w:cs="仿宋"/>
          <w:i/>
          <w:kern w:val="0"/>
          <w:sz w:val="24"/>
          <w:u w:val="single"/>
        </w:rPr>
        <w:t>（中型企业、小型企业、微型企业）</w:t>
      </w:r>
      <w:r>
        <w:rPr>
          <w:rFonts w:hint="eastAsia" w:ascii="仿宋" w:hAnsi="仿宋" w:eastAsia="仿宋" w:cs="仿宋"/>
          <w:kern w:val="0"/>
          <w:sz w:val="24"/>
        </w:rPr>
        <w:t>；</w:t>
      </w:r>
    </w:p>
    <w:p w14:paraId="4FB97994">
      <w:pPr>
        <w:numPr>
          <w:ilvl w:val="0"/>
          <w:numId w:val="13"/>
        </w:numPr>
        <w:tabs>
          <w:tab w:val="left" w:pos="1243"/>
          <w:tab w:val="left" w:pos="1806"/>
          <w:tab w:val="left" w:pos="5005"/>
          <w:tab w:val="left" w:pos="7213"/>
        </w:tabs>
        <w:autoSpaceDE w:val="0"/>
        <w:autoSpaceDN w:val="0"/>
        <w:spacing w:line="360" w:lineRule="auto"/>
        <w:ind w:left="205" w:right="258" w:firstLine="655"/>
        <w:jc w:val="left"/>
        <w:rPr>
          <w:rFonts w:ascii="仿宋" w:hAnsi="仿宋" w:eastAsia="仿宋" w:cs="仿宋"/>
          <w:kern w:val="0"/>
          <w:sz w:val="24"/>
        </w:rPr>
      </w:pPr>
      <w:r>
        <w:rPr>
          <w:rFonts w:hint="eastAsia" w:ascii="仿宋" w:hAnsi="仿宋" w:eastAsia="仿宋" w:cs="仿宋"/>
          <w:i/>
          <w:kern w:val="0"/>
          <w:sz w:val="24"/>
          <w:u w:val="single" w:color="000000"/>
        </w:rPr>
        <w:t>（标的名称）</w:t>
      </w:r>
      <w:r>
        <w:rPr>
          <w:rFonts w:hint="eastAsia" w:ascii="仿宋" w:hAnsi="仿宋" w:eastAsia="仿宋" w:cs="仿宋"/>
          <w:kern w:val="0"/>
          <w:sz w:val="24"/>
        </w:rPr>
        <w:t>，属于</w:t>
      </w:r>
      <w:r>
        <w:rPr>
          <w:rFonts w:hint="eastAsia" w:ascii="仿宋" w:hAnsi="仿宋" w:eastAsia="仿宋" w:cs="仿宋"/>
          <w:i/>
          <w:kern w:val="0"/>
          <w:sz w:val="24"/>
        </w:rPr>
        <w:t>（</w:t>
      </w:r>
      <w:r>
        <w:rPr>
          <w:rFonts w:hint="eastAsia" w:ascii="仿宋" w:hAnsi="仿宋" w:eastAsia="仿宋" w:cs="仿宋"/>
          <w:i/>
          <w:kern w:val="0"/>
          <w:sz w:val="24"/>
          <w:u w:val="single" w:color="000000"/>
        </w:rPr>
        <w:t>采购文件中明确的所属行业）</w:t>
      </w:r>
      <w:r>
        <w:rPr>
          <w:rFonts w:hint="eastAsia" w:ascii="仿宋" w:hAnsi="仿宋" w:eastAsia="仿宋" w:cs="仿宋"/>
          <w:kern w:val="0"/>
          <w:sz w:val="24"/>
        </w:rPr>
        <w:t>；承建（承接）企业为</w:t>
      </w:r>
      <w:r>
        <w:rPr>
          <w:rFonts w:hint="eastAsia" w:ascii="仿宋" w:hAnsi="仿宋" w:eastAsia="仿宋" w:cs="仿宋"/>
          <w:i/>
          <w:kern w:val="0"/>
          <w:sz w:val="24"/>
          <w:u w:val="single" w:color="000000"/>
        </w:rPr>
        <w:t>（企业名称）</w:t>
      </w:r>
      <w:r>
        <w:rPr>
          <w:rFonts w:hint="eastAsia" w:ascii="仿宋" w:hAnsi="仿宋" w:eastAsia="仿宋" w:cs="仿宋"/>
          <w:kern w:val="0"/>
          <w:sz w:val="24"/>
        </w:rPr>
        <w:t>，从业人员</w:t>
      </w:r>
      <w:r>
        <w:rPr>
          <w:rFonts w:hint="eastAsia" w:ascii="仿宋" w:hAnsi="仿宋" w:eastAsia="仿宋" w:cs="仿宋"/>
          <w:kern w:val="0"/>
          <w:sz w:val="24"/>
          <w:u w:val="single" w:color="000000"/>
        </w:rPr>
        <w:tab/>
      </w:r>
      <w:r>
        <w:rPr>
          <w:rFonts w:hint="eastAsia" w:ascii="仿宋" w:hAnsi="仿宋" w:eastAsia="仿宋" w:cs="仿宋"/>
          <w:kern w:val="0"/>
          <w:sz w:val="24"/>
        </w:rPr>
        <w:t>人，营业收入为</w:t>
      </w:r>
      <w:r>
        <w:rPr>
          <w:rFonts w:hint="eastAsia" w:ascii="仿宋" w:hAnsi="仿宋" w:eastAsia="仿宋" w:cs="仿宋"/>
          <w:kern w:val="0"/>
          <w:sz w:val="24"/>
          <w:u w:val="single" w:color="000000"/>
        </w:rPr>
        <w:tab/>
      </w:r>
      <w:r>
        <w:rPr>
          <w:rFonts w:hint="eastAsia" w:ascii="仿宋" w:hAnsi="仿宋" w:eastAsia="仿宋" w:cs="仿宋"/>
          <w:kern w:val="0"/>
          <w:sz w:val="24"/>
        </w:rPr>
        <w:t>万元，资产总额为</w:t>
      </w:r>
      <w:r>
        <w:rPr>
          <w:rFonts w:hint="eastAsia" w:ascii="仿宋" w:hAnsi="仿宋" w:eastAsia="仿宋" w:cs="仿宋"/>
          <w:kern w:val="0"/>
          <w:sz w:val="24"/>
          <w:u w:val="single" w:color="000000"/>
        </w:rPr>
        <w:tab/>
      </w:r>
      <w:r>
        <w:rPr>
          <w:rFonts w:hint="eastAsia" w:ascii="仿宋" w:hAnsi="仿宋" w:eastAsia="仿宋" w:cs="仿宋"/>
          <w:kern w:val="0"/>
          <w:sz w:val="24"/>
        </w:rPr>
        <w:t>万元，属于</w:t>
      </w:r>
      <w:r>
        <w:rPr>
          <w:rFonts w:hint="eastAsia" w:ascii="仿宋" w:hAnsi="仿宋" w:eastAsia="仿宋" w:cs="仿宋"/>
          <w:i/>
          <w:kern w:val="0"/>
          <w:sz w:val="24"/>
          <w:u w:val="single" w:color="000000"/>
        </w:rPr>
        <w:t>（中型企业、小型企业、微型企业）</w:t>
      </w:r>
      <w:r>
        <w:rPr>
          <w:rFonts w:hint="eastAsia" w:ascii="仿宋" w:hAnsi="仿宋" w:eastAsia="仿宋" w:cs="仿宋"/>
          <w:kern w:val="0"/>
          <w:sz w:val="24"/>
        </w:rPr>
        <w:t>；</w:t>
      </w:r>
    </w:p>
    <w:p w14:paraId="3C0C30B0">
      <w:pPr>
        <w:autoSpaceDE w:val="0"/>
        <w:autoSpaceDN w:val="0"/>
        <w:spacing w:line="360" w:lineRule="auto"/>
        <w:ind w:left="860"/>
        <w:jc w:val="left"/>
        <w:rPr>
          <w:rFonts w:ascii="仿宋" w:hAnsi="仿宋" w:eastAsia="仿宋" w:cs="仿宋"/>
          <w:kern w:val="0"/>
          <w:sz w:val="24"/>
        </w:rPr>
      </w:pPr>
      <w:r>
        <w:rPr>
          <w:rFonts w:hint="eastAsia" w:ascii="仿宋" w:hAnsi="仿宋" w:eastAsia="仿宋" w:cs="仿宋"/>
          <w:kern w:val="0"/>
          <w:sz w:val="24"/>
        </w:rPr>
        <w:t>……</w:t>
      </w:r>
    </w:p>
    <w:p w14:paraId="5CC243A6">
      <w:pPr>
        <w:autoSpaceDE w:val="0"/>
        <w:autoSpaceDN w:val="0"/>
        <w:spacing w:line="360" w:lineRule="auto"/>
        <w:ind w:left="220" w:right="417" w:firstLine="645"/>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25BED7C3">
      <w:pPr>
        <w:spacing w:line="360" w:lineRule="auto"/>
        <w:ind w:firstLine="504"/>
        <w:rPr>
          <w:rFonts w:ascii="仿宋" w:hAnsi="仿宋" w:eastAsia="仿宋" w:cs="仿宋"/>
          <w:spacing w:val="6"/>
          <w:sz w:val="24"/>
        </w:rPr>
      </w:pPr>
      <w:r>
        <w:rPr>
          <w:rFonts w:hint="eastAsia" w:ascii="仿宋" w:hAnsi="仿宋" w:eastAsia="仿宋" w:cs="仿宋"/>
          <w:kern w:val="0"/>
          <w:sz w:val="24"/>
        </w:rPr>
        <w:t>本企业对上述声明内容的真实性负责。如有虚假，将依法承担相应责任。</w:t>
      </w:r>
    </w:p>
    <w:p w14:paraId="46679DB9">
      <w:pPr>
        <w:spacing w:line="360" w:lineRule="auto"/>
        <w:ind w:firstLine="504"/>
        <w:rPr>
          <w:rFonts w:ascii="仿宋" w:hAnsi="仿宋" w:eastAsia="仿宋" w:cs="仿宋"/>
          <w:spacing w:val="6"/>
          <w:sz w:val="24"/>
        </w:rPr>
      </w:pPr>
    </w:p>
    <w:p w14:paraId="15990E01">
      <w:pPr>
        <w:spacing w:line="360" w:lineRule="auto"/>
        <w:ind w:right="360" w:firstLine="480"/>
        <w:jc w:val="right"/>
        <w:rPr>
          <w:rFonts w:ascii="仿宋" w:hAnsi="仿宋" w:eastAsia="仿宋" w:cs="仿宋"/>
          <w:color w:val="000000"/>
          <w:sz w:val="24"/>
        </w:rPr>
      </w:pPr>
    </w:p>
    <w:p w14:paraId="1F5608B5">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企业名称（盖章）：________</w:t>
      </w:r>
    </w:p>
    <w:p w14:paraId="6536B044">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期：________</w:t>
      </w:r>
    </w:p>
    <w:p w14:paraId="1B487AD5">
      <w:pPr>
        <w:spacing w:line="360" w:lineRule="auto"/>
        <w:ind w:right="360" w:firstLine="480"/>
        <w:jc w:val="right"/>
        <w:rPr>
          <w:rFonts w:ascii="仿宋" w:hAnsi="仿宋" w:eastAsia="仿宋" w:cs="仿宋"/>
          <w:color w:val="000000"/>
          <w:sz w:val="24"/>
        </w:rPr>
      </w:pPr>
    </w:p>
    <w:p w14:paraId="34EC75FC">
      <w:pPr>
        <w:adjustRightInd w:val="0"/>
        <w:snapToGrid w:val="0"/>
        <w:jc w:val="left"/>
        <w:rPr>
          <w:rFonts w:ascii="仿宋" w:hAnsi="仿宋" w:eastAsia="仿宋" w:cs="仿宋"/>
          <w:color w:val="000000"/>
          <w:sz w:val="24"/>
          <w:szCs w:val="21"/>
        </w:rPr>
      </w:pPr>
    </w:p>
    <w:tbl>
      <w:tblPr>
        <w:tblStyle w:val="2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BE31C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65C3845">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222A2CD2">
      <w:pPr>
        <w:adjustRightInd w:val="0"/>
        <w:snapToGrid w:val="0"/>
        <w:jc w:val="left"/>
        <w:rPr>
          <w:rFonts w:ascii="仿宋" w:hAnsi="仿宋" w:eastAsia="仿宋" w:cs="仿宋"/>
          <w:color w:val="000000"/>
          <w:szCs w:val="21"/>
          <w:vertAlign w:val="superscript"/>
        </w:rPr>
      </w:pPr>
    </w:p>
    <w:p w14:paraId="2DF98214">
      <w:pPr>
        <w:spacing w:line="360" w:lineRule="auto"/>
        <w:ind w:right="360" w:firstLine="480"/>
        <w:jc w:val="right"/>
        <w:rPr>
          <w:rFonts w:ascii="仿宋" w:hAnsi="仿宋" w:eastAsia="仿宋" w:cs="仿宋"/>
          <w:color w:val="000000"/>
          <w:sz w:val="24"/>
        </w:rPr>
      </w:pPr>
    </w:p>
    <w:p w14:paraId="61DF6585">
      <w:pPr>
        <w:spacing w:line="360" w:lineRule="auto"/>
        <w:ind w:right="360" w:firstLine="480"/>
        <w:jc w:val="right"/>
        <w:rPr>
          <w:rFonts w:ascii="仿宋" w:hAnsi="仿宋" w:eastAsia="仿宋" w:cs="仿宋"/>
          <w:color w:val="000000"/>
          <w:sz w:val="24"/>
        </w:rPr>
      </w:pPr>
    </w:p>
    <w:p w14:paraId="3364063F">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DD46FC0">
      <w:pPr>
        <w:spacing w:before="240" w:beforeLines="100" w:after="240" w:afterLines="100" w:line="360" w:lineRule="auto"/>
        <w:jc w:val="center"/>
        <w:rPr>
          <w:rFonts w:ascii="仿宋" w:hAnsi="仿宋" w:eastAsia="仿宋" w:cs="仿宋"/>
          <w:color w:val="000000"/>
          <w:sz w:val="36"/>
          <w:szCs w:val="36"/>
        </w:rPr>
      </w:pPr>
      <w:r>
        <w:rPr>
          <w:rFonts w:hint="eastAsia" w:ascii="仿宋" w:hAnsi="仿宋" w:eastAsia="仿宋" w:cs="仿宋"/>
          <w:b/>
          <w:bCs/>
          <w:color w:val="000000"/>
          <w:sz w:val="36"/>
          <w:szCs w:val="36"/>
        </w:rPr>
        <w:t>残疾人福利性单位声明函格式</w:t>
      </w:r>
      <w:r>
        <w:rPr>
          <w:rFonts w:hint="eastAsia" w:ascii="仿宋" w:hAnsi="仿宋" w:eastAsia="仿宋" w:cs="仿宋"/>
          <w:color w:val="000000"/>
          <w:sz w:val="36"/>
          <w:szCs w:val="36"/>
        </w:rPr>
        <w:t xml:space="preserve"> </w:t>
      </w:r>
    </w:p>
    <w:p w14:paraId="34DEEF36">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w:t>
      </w:r>
      <w:r>
        <w:rPr>
          <w:rFonts w:hint="eastAsia" w:ascii="仿宋" w:hAnsi="仿宋" w:eastAsia="仿宋" w:cs="仿宋"/>
          <w:b/>
          <w:sz w:val="24"/>
        </w:rPr>
        <w:t>（请进行选择）</w:t>
      </w:r>
      <w:r>
        <w:rPr>
          <w:rFonts w:hint="eastAsia" w:ascii="仿宋" w:hAnsi="仿宋" w:eastAsia="仿宋" w:cs="仿宋"/>
          <w:spacing w:val="6"/>
          <w:sz w:val="24"/>
        </w:rPr>
        <w:t>：</w:t>
      </w:r>
    </w:p>
    <w:p w14:paraId="74A4CE3C">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54B72363">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B667331">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688F30D8">
      <w:pPr>
        <w:spacing w:line="588" w:lineRule="exact"/>
        <w:ind w:firstLine="504" w:firstLineChars="200"/>
        <w:rPr>
          <w:rFonts w:ascii="仿宋" w:hAnsi="仿宋" w:eastAsia="仿宋" w:cs="仿宋"/>
          <w:spacing w:val="6"/>
          <w:sz w:val="24"/>
        </w:rPr>
      </w:pPr>
    </w:p>
    <w:p w14:paraId="2F33C1A3">
      <w:pPr>
        <w:spacing w:line="588" w:lineRule="exact"/>
        <w:ind w:firstLine="504" w:firstLineChars="200"/>
        <w:rPr>
          <w:rFonts w:ascii="仿宋" w:hAnsi="仿宋" w:eastAsia="仿宋" w:cs="仿宋"/>
          <w:spacing w:val="6"/>
          <w:sz w:val="24"/>
        </w:rPr>
      </w:pPr>
    </w:p>
    <w:p w14:paraId="21C39164">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381FAAAB">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11899DD9">
      <w:pPr>
        <w:spacing w:line="360" w:lineRule="auto"/>
        <w:outlineLvl w:val="2"/>
        <w:rPr>
          <w:rFonts w:ascii="仿宋" w:hAnsi="仿宋" w:eastAsia="仿宋" w:cs="仿宋"/>
          <w:color w:val="000000"/>
          <w:sz w:val="24"/>
          <w:szCs w:val="20"/>
        </w:rPr>
      </w:pPr>
      <w:r>
        <w:rPr>
          <w:rFonts w:hint="eastAsia" w:ascii="仿宋" w:hAnsi="仿宋" w:eastAsia="仿宋" w:cs="仿宋"/>
          <w:color w:val="000000"/>
          <w:szCs w:val="20"/>
        </w:rPr>
        <w:br w:type="page"/>
      </w:r>
      <w:r>
        <w:rPr>
          <w:rFonts w:hint="eastAsia" w:ascii="仿宋" w:hAnsi="仿宋" w:eastAsia="仿宋" w:cs="仿宋"/>
          <w:color w:val="000000"/>
          <w:sz w:val="24"/>
          <w:szCs w:val="20"/>
        </w:rPr>
        <w:t>8  拟分包情况说明</w:t>
      </w:r>
      <w:r>
        <w:rPr>
          <w:rFonts w:hint="eastAsia" w:ascii="仿宋" w:hAnsi="仿宋" w:eastAsia="仿宋" w:cs="仿宋"/>
          <w:color w:val="000000"/>
          <w:sz w:val="24"/>
          <w:szCs w:val="20"/>
          <w:lang w:val="en-US" w:eastAsia="zh-CN"/>
        </w:rPr>
        <w:t xml:space="preserve"> </w:t>
      </w:r>
    </w:p>
    <w:p w14:paraId="700C0EEC">
      <w:pPr>
        <w:autoSpaceDE w:val="0"/>
        <w:autoSpaceDN w:val="0"/>
        <w:adjustRightInd w:val="0"/>
        <w:jc w:val="center"/>
        <w:rPr>
          <w:rFonts w:ascii="仿宋" w:hAnsi="仿宋" w:eastAsia="仿宋" w:cs="仿宋"/>
          <w:color w:val="000000"/>
          <w:sz w:val="30"/>
          <w:szCs w:val="30"/>
        </w:rPr>
      </w:pPr>
    </w:p>
    <w:p w14:paraId="6C5F00A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17B254E4">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06D476A1">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7D2C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92E3337">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序号</w:t>
            </w:r>
          </w:p>
        </w:tc>
        <w:tc>
          <w:tcPr>
            <w:tcW w:w="1287" w:type="dxa"/>
            <w:vAlign w:val="center"/>
          </w:tcPr>
          <w:p w14:paraId="351602C4">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分包承担</w:t>
            </w:r>
          </w:p>
          <w:p w14:paraId="488607A1">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主体名称</w:t>
            </w:r>
          </w:p>
        </w:tc>
        <w:tc>
          <w:tcPr>
            <w:tcW w:w="1513" w:type="dxa"/>
            <w:vAlign w:val="center"/>
          </w:tcPr>
          <w:p w14:paraId="30965AED">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分包承担</w:t>
            </w:r>
          </w:p>
          <w:p w14:paraId="392C4FFE">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主体类型</w:t>
            </w:r>
          </w:p>
          <w:p w14:paraId="02C13438">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（勾选）</w:t>
            </w:r>
          </w:p>
        </w:tc>
        <w:tc>
          <w:tcPr>
            <w:tcW w:w="1125" w:type="dxa"/>
            <w:vAlign w:val="center"/>
          </w:tcPr>
          <w:p w14:paraId="5C04D5B5">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资质等级</w:t>
            </w:r>
          </w:p>
        </w:tc>
        <w:tc>
          <w:tcPr>
            <w:tcW w:w="1561" w:type="dxa"/>
            <w:vAlign w:val="center"/>
          </w:tcPr>
          <w:p w14:paraId="7C4A49C6">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拟分包</w:t>
            </w:r>
          </w:p>
          <w:p w14:paraId="13E0F875">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合同内容</w:t>
            </w:r>
          </w:p>
        </w:tc>
        <w:tc>
          <w:tcPr>
            <w:tcW w:w="1498" w:type="dxa"/>
            <w:vAlign w:val="center"/>
          </w:tcPr>
          <w:p w14:paraId="59F84C52">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拟分包</w:t>
            </w:r>
          </w:p>
          <w:p w14:paraId="750ED0F1">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合同金额</w:t>
            </w:r>
          </w:p>
          <w:p w14:paraId="14314E5B">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（人民币元）</w:t>
            </w:r>
          </w:p>
        </w:tc>
        <w:tc>
          <w:tcPr>
            <w:tcW w:w="1564" w:type="dxa"/>
            <w:vAlign w:val="center"/>
          </w:tcPr>
          <w:p w14:paraId="600FFBCC">
            <w:pPr>
              <w:pStyle w:val="28"/>
              <w:keepNext w:val="0"/>
              <w:keepLines w:val="0"/>
              <w:suppressLineNumbers w:val="0"/>
              <w:spacing w:before="0" w:beforeAutospacing="0" w:after="0" w:afterAutospacing="0"/>
              <w:ind w:left="0" w:right="0"/>
              <w:jc w:val="center"/>
              <w:rPr>
                <w:rFonts w:hint="default" w:ascii="仿宋" w:hAnsi="仿宋" w:eastAsia="仿宋" w:cs="仿宋"/>
                <w:b/>
                <w:sz w:val="24"/>
                <w:lang w:eastAsia="zh-CN"/>
              </w:rPr>
            </w:pPr>
            <w:r>
              <w:rPr>
                <w:rFonts w:hint="eastAsia" w:ascii="仿宋" w:hAnsi="仿宋" w:eastAsia="仿宋" w:cs="仿宋"/>
                <w:b/>
                <w:sz w:val="24"/>
                <w:lang w:eastAsia="zh-CN"/>
              </w:rPr>
              <w:t>占投标报价</w:t>
            </w:r>
          </w:p>
          <w:p w14:paraId="4B7EA1F6">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b/>
                <w:sz w:val="24"/>
                <w:lang w:eastAsia="zh-CN"/>
              </w:rPr>
              <w:t>的比例（%）</w:t>
            </w:r>
          </w:p>
        </w:tc>
      </w:tr>
      <w:tr w14:paraId="0489F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27ACC16">
            <w:pPr>
              <w:pStyle w:val="28"/>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1287" w:type="dxa"/>
            <w:vAlign w:val="center"/>
          </w:tcPr>
          <w:p w14:paraId="2B52C240">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13" w:type="dxa"/>
            <w:vAlign w:val="center"/>
          </w:tcPr>
          <w:p w14:paraId="1F50E22E">
            <w:pPr>
              <w:pStyle w:val="28"/>
              <w:keepNext w:val="0"/>
              <w:keepLines w:val="0"/>
              <w:suppressLineNumbers w:val="0"/>
              <w:tabs>
                <w:tab w:val="left" w:pos="235"/>
              </w:tabs>
              <w:spacing w:before="0" w:beforeAutospacing="0" w:after="0" w:afterAutospacing="0"/>
              <w:ind w:left="1" w:leftChars="-43" w:right="0" w:hanging="91" w:hangingChars="38"/>
              <w:jc w:val="center"/>
              <w:rPr>
                <w:rFonts w:hint="eastAsia" w:ascii="仿宋" w:hAnsi="仿宋" w:eastAsia="仿宋" w:cs="仿宋"/>
                <w:sz w:val="24"/>
                <w:lang w:eastAsia="zh-CN"/>
              </w:rPr>
            </w:pPr>
            <w:r>
              <w:rPr>
                <w:rFonts w:hint="eastAsia" w:ascii="仿宋" w:hAnsi="仿宋" w:eastAsia="仿宋" w:cs="仿宋"/>
                <w:sz w:val="24"/>
                <w:lang w:eastAsia="zh-CN"/>
              </w:rPr>
              <w:t>□小微企业</w:t>
            </w:r>
          </w:p>
          <w:p w14:paraId="66CD2530">
            <w:pPr>
              <w:pStyle w:val="28"/>
              <w:keepNext w:val="0"/>
              <w:keepLines w:val="0"/>
              <w:suppressLineNumbers w:val="0"/>
              <w:tabs>
                <w:tab w:val="left" w:pos="235"/>
              </w:tabs>
              <w:spacing w:before="0" w:beforeAutospacing="0" w:after="0" w:afterAutospacing="0"/>
              <w:ind w:left="1" w:leftChars="-43" w:right="0" w:hanging="91" w:hangingChars="38"/>
              <w:jc w:val="center"/>
              <w:rPr>
                <w:rFonts w:hint="eastAsia" w:ascii="仿宋" w:hAnsi="仿宋" w:eastAsia="仿宋" w:cs="仿宋"/>
                <w:sz w:val="24"/>
                <w:lang w:eastAsia="zh-CN"/>
              </w:rPr>
            </w:pPr>
            <w:r>
              <w:rPr>
                <w:rFonts w:hint="eastAsia" w:ascii="仿宋" w:hAnsi="仿宋" w:eastAsia="仿宋" w:cs="仿宋"/>
                <w:sz w:val="24"/>
                <w:lang w:eastAsia="zh-CN"/>
              </w:rPr>
              <w:t>□其他类型</w:t>
            </w:r>
          </w:p>
          <w:p w14:paraId="15C8F896">
            <w:pPr>
              <w:pStyle w:val="28"/>
              <w:keepNext w:val="0"/>
              <w:keepLines w:val="0"/>
              <w:suppressLineNumbers w:val="0"/>
              <w:tabs>
                <w:tab w:val="left" w:pos="235"/>
              </w:tabs>
              <w:spacing w:before="0" w:beforeAutospacing="0" w:after="0" w:afterAutospacing="0"/>
              <w:ind w:left="1" w:leftChars="-43" w:right="0" w:hanging="91" w:hangingChars="38"/>
              <w:jc w:val="both"/>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其他</w:t>
            </w:r>
          </w:p>
        </w:tc>
        <w:tc>
          <w:tcPr>
            <w:tcW w:w="1125" w:type="dxa"/>
            <w:vAlign w:val="center"/>
          </w:tcPr>
          <w:p w14:paraId="22DACA33">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1" w:type="dxa"/>
            <w:vAlign w:val="center"/>
          </w:tcPr>
          <w:p w14:paraId="5982741A">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498" w:type="dxa"/>
            <w:vAlign w:val="center"/>
          </w:tcPr>
          <w:p w14:paraId="1CA6C6B3">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4" w:type="dxa"/>
            <w:vAlign w:val="center"/>
          </w:tcPr>
          <w:p w14:paraId="2B679E4C">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r>
      <w:tr w14:paraId="45FDA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456" w:type="dxa"/>
            <w:vAlign w:val="center"/>
          </w:tcPr>
          <w:p w14:paraId="654D7EA6">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2</w:t>
            </w:r>
          </w:p>
        </w:tc>
        <w:tc>
          <w:tcPr>
            <w:tcW w:w="1287" w:type="dxa"/>
            <w:vAlign w:val="center"/>
          </w:tcPr>
          <w:p w14:paraId="5DEBCCFA">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13" w:type="dxa"/>
            <w:vAlign w:val="center"/>
          </w:tcPr>
          <w:p w14:paraId="5380BB6B">
            <w:pPr>
              <w:pStyle w:val="28"/>
              <w:keepNext w:val="0"/>
              <w:keepLines w:val="0"/>
              <w:suppressLineNumbers w:val="0"/>
              <w:tabs>
                <w:tab w:val="left" w:pos="235"/>
              </w:tabs>
              <w:spacing w:before="0" w:beforeAutospacing="0" w:after="0" w:afterAutospacing="0"/>
              <w:ind w:left="1" w:leftChars="-43" w:right="0" w:hanging="91" w:hangingChars="38"/>
              <w:jc w:val="center"/>
              <w:rPr>
                <w:rFonts w:hint="eastAsia" w:ascii="仿宋" w:hAnsi="仿宋" w:eastAsia="仿宋" w:cs="仿宋"/>
                <w:sz w:val="24"/>
                <w:lang w:eastAsia="zh-CN"/>
              </w:rPr>
            </w:pPr>
            <w:r>
              <w:rPr>
                <w:rFonts w:hint="eastAsia" w:ascii="仿宋" w:hAnsi="仿宋" w:eastAsia="仿宋" w:cs="仿宋"/>
                <w:sz w:val="24"/>
                <w:lang w:eastAsia="zh-CN"/>
              </w:rPr>
              <w:t>□小微企业</w:t>
            </w:r>
          </w:p>
          <w:p w14:paraId="3E455C9A">
            <w:pPr>
              <w:pStyle w:val="28"/>
              <w:keepNext w:val="0"/>
              <w:keepLines w:val="0"/>
              <w:suppressLineNumbers w:val="0"/>
              <w:tabs>
                <w:tab w:val="left" w:pos="235"/>
              </w:tabs>
              <w:spacing w:before="0" w:beforeAutospacing="0" w:after="0" w:afterAutospacing="0"/>
              <w:ind w:left="1" w:leftChars="-43" w:right="0" w:hanging="91" w:hangingChars="38"/>
              <w:jc w:val="center"/>
              <w:rPr>
                <w:rFonts w:hint="eastAsia" w:ascii="仿宋" w:hAnsi="仿宋" w:eastAsia="仿宋" w:cs="仿宋"/>
                <w:sz w:val="24"/>
                <w:lang w:eastAsia="zh-CN"/>
              </w:rPr>
            </w:pPr>
            <w:r>
              <w:rPr>
                <w:rFonts w:hint="eastAsia" w:ascii="仿宋" w:hAnsi="仿宋" w:eastAsia="仿宋" w:cs="仿宋"/>
                <w:sz w:val="24"/>
                <w:lang w:eastAsia="zh-CN"/>
              </w:rPr>
              <w:t>□其他类型</w:t>
            </w:r>
          </w:p>
          <w:p w14:paraId="72E57E7C">
            <w:pPr>
              <w:pStyle w:val="28"/>
              <w:keepNext w:val="0"/>
              <w:keepLines w:val="0"/>
              <w:suppressLineNumbers w:val="0"/>
              <w:tabs>
                <w:tab w:val="left" w:pos="235"/>
              </w:tabs>
              <w:spacing w:before="0" w:beforeAutospacing="0" w:after="0" w:afterAutospacing="0"/>
              <w:ind w:left="1" w:leftChars="-43" w:right="0" w:hanging="91" w:hangingChars="38"/>
              <w:jc w:val="both"/>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其他</w:t>
            </w:r>
          </w:p>
        </w:tc>
        <w:tc>
          <w:tcPr>
            <w:tcW w:w="1125" w:type="dxa"/>
            <w:vAlign w:val="center"/>
          </w:tcPr>
          <w:p w14:paraId="446921D6">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1" w:type="dxa"/>
            <w:vAlign w:val="center"/>
          </w:tcPr>
          <w:p w14:paraId="5E8D24B2">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498" w:type="dxa"/>
            <w:vAlign w:val="center"/>
          </w:tcPr>
          <w:p w14:paraId="03C1A374">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c>
          <w:tcPr>
            <w:tcW w:w="1564" w:type="dxa"/>
            <w:vAlign w:val="center"/>
          </w:tcPr>
          <w:p w14:paraId="3EFE382B">
            <w:pPr>
              <w:pStyle w:val="28"/>
              <w:keepNext w:val="0"/>
              <w:keepLines w:val="0"/>
              <w:suppressLineNumbers w:val="0"/>
              <w:spacing w:before="0" w:beforeAutospacing="0" w:after="0" w:afterAutospacing="0"/>
              <w:ind w:left="0" w:right="0"/>
              <w:jc w:val="center"/>
              <w:rPr>
                <w:rFonts w:hint="default" w:ascii="仿宋" w:hAnsi="仿宋" w:eastAsia="仿宋" w:cs="仿宋"/>
                <w:sz w:val="30"/>
                <w:lang w:eastAsia="zh-CN"/>
              </w:rPr>
            </w:pPr>
          </w:p>
        </w:tc>
      </w:tr>
      <w:tr w14:paraId="498C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9142EA8">
            <w:pPr>
              <w:pStyle w:val="28"/>
              <w:keepNext w:val="0"/>
              <w:keepLines w:val="0"/>
              <w:suppressLineNumbers w:val="0"/>
              <w:spacing w:before="0" w:beforeAutospacing="0" w:after="0" w:afterAutospacing="0"/>
              <w:ind w:left="0" w:right="0"/>
              <w:jc w:val="center"/>
              <w:rPr>
                <w:rFonts w:hint="default" w:ascii="仿宋" w:hAnsi="仿宋" w:eastAsia="仿宋" w:cs="仿宋"/>
                <w:sz w:val="24"/>
                <w:lang w:eastAsia="zh-CN"/>
              </w:rPr>
            </w:pPr>
            <w:r>
              <w:rPr>
                <w:rFonts w:hint="eastAsia" w:ascii="仿宋" w:hAnsi="仿宋" w:eastAsia="仿宋" w:cs="仿宋"/>
                <w:sz w:val="24"/>
                <w:lang w:eastAsia="zh-CN"/>
              </w:rPr>
              <w:t>…</w:t>
            </w:r>
          </w:p>
        </w:tc>
        <w:tc>
          <w:tcPr>
            <w:tcW w:w="1287" w:type="dxa"/>
            <w:vAlign w:val="center"/>
          </w:tcPr>
          <w:p w14:paraId="7147E325">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13" w:type="dxa"/>
            <w:vAlign w:val="center"/>
          </w:tcPr>
          <w:p w14:paraId="7D921317">
            <w:pPr>
              <w:pStyle w:val="28"/>
              <w:keepNext w:val="0"/>
              <w:keepLines w:val="0"/>
              <w:suppressLineNumbers w:val="0"/>
              <w:tabs>
                <w:tab w:val="left" w:pos="235"/>
              </w:tabs>
              <w:spacing w:before="0" w:beforeAutospacing="0" w:after="0" w:afterAutospacing="0"/>
              <w:ind w:left="0" w:right="0"/>
              <w:jc w:val="center"/>
              <w:rPr>
                <w:rFonts w:hint="default" w:ascii="仿宋" w:hAnsi="仿宋" w:eastAsia="仿宋" w:cs="仿宋"/>
                <w:sz w:val="24"/>
              </w:rPr>
            </w:pPr>
          </w:p>
        </w:tc>
        <w:tc>
          <w:tcPr>
            <w:tcW w:w="1125" w:type="dxa"/>
            <w:vAlign w:val="center"/>
          </w:tcPr>
          <w:p w14:paraId="0A6BDAA8">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61" w:type="dxa"/>
            <w:vAlign w:val="center"/>
          </w:tcPr>
          <w:p w14:paraId="0AE1DC61">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498" w:type="dxa"/>
            <w:vAlign w:val="center"/>
          </w:tcPr>
          <w:p w14:paraId="62D9DB59">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64" w:type="dxa"/>
            <w:vAlign w:val="center"/>
          </w:tcPr>
          <w:p w14:paraId="5716BAE6">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r>
      <w:tr w14:paraId="1152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CE6C4D8">
            <w:pPr>
              <w:pStyle w:val="28"/>
              <w:keepNext w:val="0"/>
              <w:keepLines w:val="0"/>
              <w:suppressLineNumbers w:val="0"/>
              <w:spacing w:before="0" w:beforeAutospacing="0" w:after="0" w:afterAutospacing="0"/>
              <w:ind w:left="0" w:right="57" w:rightChars="27"/>
              <w:jc w:val="right"/>
              <w:rPr>
                <w:rFonts w:hint="default" w:ascii="仿宋" w:hAnsi="仿宋" w:eastAsia="仿宋" w:cs="仿宋"/>
                <w:sz w:val="24"/>
                <w:lang w:eastAsia="zh-CN"/>
              </w:rPr>
            </w:pPr>
            <w:r>
              <w:rPr>
                <w:rFonts w:hint="eastAsia" w:ascii="仿宋" w:hAnsi="仿宋" w:eastAsia="仿宋" w:cs="仿宋"/>
                <w:sz w:val="24"/>
                <w:lang w:eastAsia="zh-CN"/>
              </w:rPr>
              <w:t>合计：</w:t>
            </w:r>
          </w:p>
        </w:tc>
        <w:tc>
          <w:tcPr>
            <w:tcW w:w="1498" w:type="dxa"/>
            <w:vAlign w:val="center"/>
          </w:tcPr>
          <w:p w14:paraId="67773EB0">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c>
          <w:tcPr>
            <w:tcW w:w="1564" w:type="dxa"/>
            <w:vAlign w:val="center"/>
          </w:tcPr>
          <w:p w14:paraId="35DCBD82">
            <w:pPr>
              <w:pStyle w:val="28"/>
              <w:keepNext w:val="0"/>
              <w:keepLines w:val="0"/>
              <w:suppressLineNumbers w:val="0"/>
              <w:spacing w:before="0" w:beforeAutospacing="0" w:after="0" w:afterAutospacing="0"/>
              <w:ind w:left="0" w:right="0"/>
              <w:jc w:val="center"/>
              <w:rPr>
                <w:rFonts w:hint="default" w:ascii="仿宋" w:hAnsi="仿宋" w:eastAsia="仿宋" w:cs="仿宋"/>
                <w:sz w:val="30"/>
              </w:rPr>
            </w:pPr>
          </w:p>
        </w:tc>
      </w:tr>
    </w:tbl>
    <w:p w14:paraId="7E9BCCA0">
      <w:pPr>
        <w:adjustRightInd w:val="0"/>
        <w:snapToGrid w:val="0"/>
        <w:spacing w:line="360" w:lineRule="auto"/>
        <w:ind w:firstLine="480" w:firstLineChars="200"/>
        <w:jc w:val="left"/>
        <w:rPr>
          <w:rFonts w:ascii="仿宋" w:hAnsi="仿宋" w:eastAsia="仿宋" w:cs="仿宋"/>
          <w:sz w:val="24"/>
        </w:rPr>
      </w:pPr>
    </w:p>
    <w:p w14:paraId="63345AD1">
      <w:pPr>
        <w:adjustRightInd w:val="0"/>
        <w:snapToGrid w:val="0"/>
        <w:spacing w:line="360" w:lineRule="auto"/>
        <w:jc w:val="left"/>
        <w:rPr>
          <w:rFonts w:ascii="仿宋" w:hAnsi="仿宋" w:eastAsia="仿宋" w:cs="仿宋"/>
          <w:sz w:val="24"/>
        </w:rPr>
      </w:pPr>
      <w:r>
        <w:rPr>
          <w:rFonts w:hint="eastAsia" w:ascii="仿宋" w:hAnsi="仿宋" w:eastAsia="仿宋" w:cs="仿宋"/>
          <w:sz w:val="24"/>
        </w:rPr>
        <w:t>注：</w:t>
      </w:r>
      <w:r>
        <w:rPr>
          <w:rFonts w:hint="eastAsia" w:ascii="仿宋" w:hAnsi="仿宋" w:eastAsia="仿宋" w:cs="仿宋"/>
          <w:color w:val="FF0000"/>
          <w:sz w:val="24"/>
        </w:rPr>
        <w:t xml:space="preserve"> </w:t>
      </w:r>
    </w:p>
    <w:p w14:paraId="574488C4">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1. 如本项目（包）允许分包，且投标人拟进行分包时，必须</w:t>
      </w:r>
      <w:r>
        <w:rPr>
          <w:rFonts w:hint="eastAsia" w:ascii="仿宋" w:hAnsi="仿宋" w:eastAsia="仿宋" w:cs="仿宋"/>
          <w:sz w:val="24"/>
          <w:lang w:eastAsia="zh-CN"/>
        </w:rPr>
        <w:t>提</w:t>
      </w:r>
      <w:r>
        <w:rPr>
          <w:rFonts w:hint="eastAsia" w:ascii="仿宋" w:hAnsi="仿宋" w:eastAsia="仿宋" w:cs="仿宋"/>
          <w:sz w:val="24"/>
        </w:rPr>
        <w:t>供；如未</w:t>
      </w:r>
      <w:r>
        <w:rPr>
          <w:rFonts w:hint="eastAsia" w:ascii="仿宋" w:hAnsi="仿宋" w:eastAsia="仿宋" w:cs="仿宋"/>
          <w:sz w:val="24"/>
          <w:lang w:eastAsia="zh-CN"/>
        </w:rPr>
        <w:t>提</w:t>
      </w:r>
      <w:r>
        <w:rPr>
          <w:rFonts w:hint="eastAsia" w:ascii="仿宋" w:hAnsi="仿宋" w:eastAsia="仿宋" w:cs="仿宋"/>
          <w:sz w:val="24"/>
        </w:rPr>
        <w:t>供，或</w:t>
      </w:r>
      <w:r>
        <w:rPr>
          <w:rFonts w:hint="eastAsia" w:ascii="仿宋" w:hAnsi="仿宋" w:eastAsia="仿宋" w:cs="仿宋"/>
          <w:sz w:val="24"/>
          <w:lang w:eastAsia="zh-CN"/>
        </w:rPr>
        <w:t>提</w:t>
      </w:r>
      <w:r>
        <w:rPr>
          <w:rFonts w:hint="eastAsia" w:ascii="仿宋" w:hAnsi="仿宋" w:eastAsia="仿宋" w:cs="仿宋"/>
          <w:sz w:val="24"/>
        </w:rPr>
        <w:t>供</w:t>
      </w:r>
    </w:p>
    <w:p w14:paraId="13F89A6E">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了但未填写分包承担主体名称、拟分包合同内容、拟分包合同金额，</w:t>
      </w:r>
      <w:r>
        <w:rPr>
          <w:rFonts w:hint="eastAsia" w:ascii="仿宋" w:hAnsi="仿宋" w:eastAsia="仿宋" w:cs="仿宋"/>
          <w:b/>
          <w:bCs/>
          <w:sz w:val="24"/>
        </w:rPr>
        <w:t>投标无效</w:t>
      </w:r>
      <w:r>
        <w:rPr>
          <w:rFonts w:hint="eastAsia" w:ascii="仿宋" w:hAnsi="仿宋" w:eastAsia="仿宋" w:cs="仿宋"/>
          <w:sz w:val="24"/>
        </w:rPr>
        <w:t>。</w:t>
      </w:r>
    </w:p>
    <w:p w14:paraId="7878BE9E">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2.如本招标文件《投标人须知资料表》载明本项目分包承担主体应具备的相应资质条件，</w:t>
      </w:r>
    </w:p>
    <w:p w14:paraId="46F45C6C">
      <w:pPr>
        <w:adjustRightInd w:val="0"/>
        <w:snapToGrid w:val="0"/>
        <w:spacing w:line="360" w:lineRule="auto"/>
        <w:jc w:val="left"/>
        <w:rPr>
          <w:rFonts w:hint="eastAsia" w:ascii="仿宋" w:hAnsi="仿宋" w:eastAsia="仿宋" w:cs="仿宋"/>
          <w:b/>
          <w:bCs/>
          <w:sz w:val="24"/>
        </w:rPr>
      </w:pPr>
      <w:r>
        <w:rPr>
          <w:rFonts w:hint="eastAsia" w:ascii="仿宋" w:hAnsi="仿宋" w:eastAsia="仿宋" w:cs="仿宋"/>
          <w:sz w:val="24"/>
        </w:rPr>
        <w:t>则投标人须在本表中列明分包承担主体的资质等级，并后附资质证书电子件，否则</w:t>
      </w:r>
      <w:r>
        <w:rPr>
          <w:rFonts w:hint="eastAsia" w:ascii="仿宋" w:hAnsi="仿宋" w:eastAsia="仿宋" w:cs="仿宋"/>
          <w:b/>
          <w:bCs/>
          <w:sz w:val="24"/>
        </w:rPr>
        <w:t>投标</w:t>
      </w:r>
    </w:p>
    <w:p w14:paraId="14DB22FD">
      <w:pPr>
        <w:adjustRightInd w:val="0"/>
        <w:snapToGrid w:val="0"/>
        <w:spacing w:line="360" w:lineRule="auto"/>
        <w:jc w:val="left"/>
        <w:rPr>
          <w:rFonts w:hint="eastAsia" w:ascii="仿宋" w:hAnsi="仿宋" w:eastAsia="仿宋" w:cs="仿宋"/>
          <w:b/>
          <w:bCs/>
          <w:sz w:val="24"/>
        </w:rPr>
      </w:pPr>
      <w:r>
        <w:rPr>
          <w:rFonts w:hint="eastAsia" w:ascii="仿宋" w:hAnsi="仿宋" w:eastAsia="仿宋" w:cs="仿宋"/>
          <w:b/>
          <w:bCs/>
          <w:sz w:val="24"/>
        </w:rPr>
        <w:t>无效。</w:t>
      </w:r>
    </w:p>
    <w:p w14:paraId="53C16AC9">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3. 投标人</w:t>
      </w:r>
      <w:r>
        <w:rPr>
          <w:rFonts w:hint="eastAsia" w:ascii="仿宋" w:hAnsi="仿宋" w:eastAsia="仿宋" w:cs="仿宋"/>
          <w:sz w:val="24"/>
          <w:lang w:eastAsia="zh-CN"/>
        </w:rPr>
        <w:t>“</w:t>
      </w:r>
      <w:r>
        <w:rPr>
          <w:rFonts w:hint="eastAsia" w:ascii="仿宋" w:hAnsi="仿宋" w:eastAsia="仿宋" w:cs="仿宋"/>
          <w:sz w:val="24"/>
        </w:rPr>
        <w:t>为落实政府采购政策</w:t>
      </w:r>
      <w:r>
        <w:rPr>
          <w:rFonts w:hint="eastAsia" w:ascii="仿宋" w:hAnsi="仿宋" w:eastAsia="仿宋" w:cs="仿宋"/>
          <w:sz w:val="24"/>
          <w:lang w:eastAsia="zh-CN"/>
        </w:rPr>
        <w:t>”</w:t>
      </w:r>
      <w:r>
        <w:rPr>
          <w:rFonts w:hint="eastAsia" w:ascii="仿宋" w:hAnsi="仿宋" w:eastAsia="仿宋" w:cs="仿宋"/>
          <w:sz w:val="24"/>
        </w:rPr>
        <w:t>而向中小企业分包时请仔细阅读资格证明文件格式</w:t>
      </w:r>
    </w:p>
    <w:p w14:paraId="01A21F67">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2-1 中说明，并建议按要求在资格证明文件中</w:t>
      </w:r>
      <w:r>
        <w:rPr>
          <w:rFonts w:hint="eastAsia" w:ascii="仿宋" w:hAnsi="仿宋" w:eastAsia="仿宋" w:cs="仿宋"/>
          <w:sz w:val="24"/>
          <w:lang w:eastAsia="zh-CN"/>
        </w:rPr>
        <w:t>提</w:t>
      </w:r>
      <w:r>
        <w:rPr>
          <w:rFonts w:hint="eastAsia" w:ascii="仿宋" w:hAnsi="仿宋" w:eastAsia="仿宋" w:cs="仿宋"/>
          <w:sz w:val="24"/>
        </w:rPr>
        <w:t>供相关全部文件；投标人非</w:t>
      </w:r>
      <w:r>
        <w:rPr>
          <w:rFonts w:hint="eastAsia" w:ascii="仿宋" w:hAnsi="仿宋" w:eastAsia="仿宋" w:cs="仿宋"/>
          <w:sz w:val="24"/>
          <w:lang w:eastAsia="zh-CN"/>
        </w:rPr>
        <w:t>“</w:t>
      </w:r>
      <w:r>
        <w:rPr>
          <w:rFonts w:hint="eastAsia" w:ascii="仿宋" w:hAnsi="仿宋" w:eastAsia="仿宋" w:cs="仿宋"/>
          <w:sz w:val="24"/>
        </w:rPr>
        <w:t>为落实政</w:t>
      </w:r>
    </w:p>
    <w:p w14:paraId="0A78F50A">
      <w:pPr>
        <w:adjustRightInd w:val="0"/>
        <w:snapToGrid w:val="0"/>
        <w:spacing w:line="360" w:lineRule="auto"/>
        <w:jc w:val="left"/>
        <w:rPr>
          <w:rFonts w:ascii="仿宋" w:hAnsi="仿宋" w:eastAsia="仿宋" w:cs="仿宋"/>
          <w:sz w:val="24"/>
        </w:rPr>
      </w:pPr>
      <w:r>
        <w:rPr>
          <w:rFonts w:hint="eastAsia" w:ascii="仿宋" w:hAnsi="仿宋" w:eastAsia="仿宋" w:cs="仿宋"/>
          <w:sz w:val="24"/>
        </w:rPr>
        <w:t>府采购政策</w:t>
      </w:r>
      <w:r>
        <w:rPr>
          <w:rFonts w:hint="eastAsia" w:ascii="仿宋" w:hAnsi="仿宋" w:eastAsia="仿宋" w:cs="仿宋"/>
          <w:sz w:val="24"/>
          <w:lang w:eastAsia="zh-CN"/>
        </w:rPr>
        <w:t>”</w:t>
      </w:r>
      <w:r>
        <w:rPr>
          <w:rFonts w:hint="eastAsia" w:ascii="仿宋" w:hAnsi="仿宋" w:eastAsia="仿宋" w:cs="仿宋"/>
          <w:sz w:val="24"/>
        </w:rPr>
        <w:t>而向中小企业分包时，建议在本册</w:t>
      </w:r>
      <w:r>
        <w:rPr>
          <w:rFonts w:hint="eastAsia" w:ascii="仿宋" w:hAnsi="仿宋" w:eastAsia="仿宋" w:cs="仿宋"/>
          <w:sz w:val="24"/>
          <w:lang w:eastAsia="zh-CN"/>
        </w:rPr>
        <w:t>提</w:t>
      </w:r>
      <w:r>
        <w:rPr>
          <w:rFonts w:hint="eastAsia" w:ascii="仿宋" w:hAnsi="仿宋" w:eastAsia="仿宋" w:cs="仿宋"/>
          <w:sz w:val="24"/>
        </w:rPr>
        <w:t>供。</w:t>
      </w:r>
    </w:p>
    <w:p w14:paraId="13556AA7">
      <w:pPr>
        <w:adjustRightInd w:val="0"/>
        <w:snapToGrid w:val="0"/>
        <w:spacing w:line="360" w:lineRule="auto"/>
        <w:jc w:val="left"/>
        <w:rPr>
          <w:rFonts w:ascii="仿宋" w:hAnsi="仿宋" w:eastAsia="仿宋" w:cs="仿宋"/>
          <w:sz w:val="24"/>
        </w:rPr>
      </w:pPr>
    </w:p>
    <w:p w14:paraId="2DEF072C">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投标人名称（盖章）：______</w:t>
      </w:r>
    </w:p>
    <w:p w14:paraId="07CA984A">
      <w:pPr>
        <w:adjustRightInd w:val="0"/>
        <w:snapToGrid w:val="0"/>
        <w:spacing w:line="360" w:lineRule="auto"/>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59863AE0">
      <w:pPr>
        <w:adjustRightInd w:val="0"/>
        <w:snapToGrid w:val="0"/>
        <w:spacing w:line="360" w:lineRule="auto"/>
        <w:ind w:firstLine="480" w:firstLineChars="200"/>
        <w:jc w:val="left"/>
        <w:rPr>
          <w:rFonts w:ascii="仿宋" w:hAnsi="仿宋" w:eastAsia="仿宋" w:cs="仿宋"/>
          <w:color w:val="000000"/>
          <w:sz w:val="24"/>
          <w:szCs w:val="20"/>
        </w:rPr>
      </w:pPr>
      <w:r>
        <w:rPr>
          <w:rFonts w:hint="eastAsia" w:ascii="仿宋" w:hAnsi="仿宋" w:eastAsia="仿宋" w:cs="仿宋"/>
          <w:color w:val="000000"/>
          <w:sz w:val="24"/>
          <w:szCs w:val="20"/>
        </w:rPr>
        <w:t>9  招标文件要求提供或投标人认为应附的其他材料</w:t>
      </w:r>
    </w:p>
    <w:p w14:paraId="6A8FBC4C">
      <w:pPr>
        <w:spacing w:before="120" w:line="480" w:lineRule="exact"/>
        <w:ind w:left="240" w:hanging="240" w:hangingChars="100"/>
        <w:rPr>
          <w:rFonts w:ascii="仿宋" w:hAnsi="仿宋" w:eastAsia="仿宋" w:cs="仿宋"/>
          <w:b/>
          <w:color w:val="000000"/>
          <w:kern w:val="0"/>
          <w:sz w:val="24"/>
        </w:rPr>
      </w:pPr>
      <w:r>
        <w:rPr>
          <w:rFonts w:hint="eastAsia" w:ascii="仿宋" w:hAnsi="仿宋" w:eastAsia="仿宋" w:cs="仿宋"/>
          <w:color w:val="000000"/>
          <w:sz w:val="24"/>
          <w:szCs w:val="20"/>
          <w:lang w:val="en-US" w:eastAsia="zh-CN"/>
        </w:rPr>
        <w:t xml:space="preserve">     </w:t>
      </w:r>
      <w:r>
        <w:rPr>
          <w:rFonts w:hint="eastAsia" w:ascii="仿宋" w:hAnsi="仿宋" w:eastAsia="仿宋" w:cs="仿宋"/>
          <w:color w:val="000000"/>
          <w:sz w:val="24"/>
          <w:szCs w:val="20"/>
        </w:rPr>
        <w:t xml:space="preserve">9.1 </w:t>
      </w:r>
      <w:r>
        <w:rPr>
          <w:rFonts w:hint="eastAsia" w:ascii="仿宋" w:hAnsi="仿宋" w:eastAsia="仿宋" w:cs="仿宋"/>
          <w:b/>
          <w:color w:val="000000"/>
          <w:kern w:val="0"/>
          <w:sz w:val="24"/>
        </w:rPr>
        <w:t>医疗器械注册证、制造商授权书情况一览表</w:t>
      </w:r>
    </w:p>
    <w:p w14:paraId="1E99DC3D">
      <w:pPr>
        <w:spacing w:before="120" w:line="480" w:lineRule="exact"/>
        <w:rPr>
          <w:rFonts w:ascii="仿宋" w:hAnsi="仿宋" w:eastAsia="仿宋" w:cs="仿宋"/>
          <w:color w:val="000000"/>
        </w:rPr>
      </w:pP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1、如本包中有不属于医疗器械产品的设备，</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2D91B264">
      <w:pPr>
        <w:spacing w:before="120" w:line="480" w:lineRule="exact"/>
        <w:rPr>
          <w:rFonts w:ascii="仿宋" w:hAnsi="仿宋" w:eastAsia="仿宋" w:cs="仿宋"/>
          <w:bCs/>
          <w:color w:val="000000"/>
          <w:sz w:val="24"/>
        </w:rPr>
      </w:pP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2、如所提供的医疗器械注册证型号、分项报价表、制造商授权书载明的型号等不一致，</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7AD19538">
      <w:pPr>
        <w:spacing w:before="120" w:line="480" w:lineRule="exact"/>
        <w:rPr>
          <w:rFonts w:ascii="仿宋" w:hAnsi="仿宋" w:eastAsia="仿宋" w:cs="仿宋"/>
          <w:b/>
          <w:color w:val="000000"/>
        </w:rPr>
      </w:pPr>
      <w:r>
        <w:rPr>
          <w:rFonts w:hint="eastAsia" w:ascii="仿宋" w:hAnsi="仿宋" w:eastAsia="仿宋" w:cs="仿宋"/>
          <w:b/>
          <w:color w:val="000000"/>
          <w:sz w:val="24"/>
          <w:lang w:val="en-US" w:eastAsia="zh-CN"/>
        </w:rPr>
        <w:t xml:space="preserve">      </w:t>
      </w:r>
      <w:r>
        <w:rPr>
          <w:rFonts w:hint="eastAsia" w:ascii="仿宋" w:hAnsi="仿宋" w:eastAsia="仿宋" w:cs="仿宋"/>
          <w:b/>
          <w:color w:val="000000"/>
          <w:sz w:val="24"/>
        </w:rPr>
        <w:t>以上1-2条均需加盖供应商公章，如所填信息不实或者未提供证明文件或未做出相关书面说明，评标委员会有权不予认可，由此造成的后果需供应商自行承担。</w:t>
      </w:r>
    </w:p>
    <w:p w14:paraId="618F2281">
      <w:pPr>
        <w:spacing w:before="120" w:line="480" w:lineRule="exact"/>
        <w:ind w:left="-210" w:leftChars="-100"/>
        <w:rPr>
          <w:rFonts w:ascii="仿宋" w:hAnsi="仿宋" w:eastAsia="仿宋" w:cs="仿宋"/>
          <w:bCs/>
          <w:color w:val="000000"/>
        </w:rPr>
      </w:pPr>
      <w:r>
        <w:rPr>
          <w:rFonts w:hint="eastAsia" w:ascii="仿宋" w:hAnsi="仿宋" w:eastAsia="仿宋" w:cs="仿宋"/>
          <w:b/>
          <w:color w:val="000000"/>
          <w:sz w:val="24"/>
          <w:lang w:val="en-US" w:eastAsia="zh-CN"/>
        </w:rPr>
        <w:t xml:space="preserve">       </w:t>
      </w:r>
      <w:r>
        <w:rPr>
          <w:rFonts w:hint="eastAsia" w:ascii="仿宋" w:hAnsi="仿宋" w:eastAsia="仿宋" w:cs="仿宋"/>
          <w:b/>
          <w:color w:val="000000"/>
          <w:sz w:val="24"/>
        </w:rPr>
        <w:t xml:space="preserve"> </w:t>
      </w:r>
      <w:r>
        <w:rPr>
          <w:rFonts w:hint="eastAsia" w:ascii="仿宋" w:hAnsi="仿宋" w:eastAsia="仿宋" w:cs="仿宋"/>
          <w:bCs/>
          <w:color w:val="000000"/>
          <w:sz w:val="24"/>
        </w:rPr>
        <w:t>3、供应商须完善以下表格内容：</w:t>
      </w:r>
    </w:p>
    <w:tbl>
      <w:tblPr>
        <w:tblStyle w:val="22"/>
        <w:tblpPr w:leftFromText="180" w:rightFromText="180" w:vertAnchor="text" w:horzAnchor="page" w:tblpX="1145" w:tblpY="517"/>
        <w:tblOverlap w:val="never"/>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5"/>
        <w:gridCol w:w="1064"/>
        <w:gridCol w:w="1429"/>
        <w:gridCol w:w="1420"/>
        <w:gridCol w:w="1246"/>
        <w:gridCol w:w="1685"/>
        <w:gridCol w:w="1"/>
        <w:gridCol w:w="1675"/>
        <w:gridCol w:w="1"/>
      </w:tblGrid>
      <w:tr w14:paraId="378B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41" w:type="dxa"/>
            <w:shd w:val="clear" w:color="000000" w:fill="FFFFFF"/>
            <w:vAlign w:val="center"/>
          </w:tcPr>
          <w:p w14:paraId="7E275100">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品目号</w:t>
            </w:r>
          </w:p>
        </w:tc>
        <w:tc>
          <w:tcPr>
            <w:tcW w:w="675" w:type="dxa"/>
            <w:shd w:val="clear" w:color="000000" w:fill="FFFFFF"/>
            <w:vAlign w:val="center"/>
          </w:tcPr>
          <w:p w14:paraId="4DF388A5">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品目名称</w:t>
            </w:r>
          </w:p>
        </w:tc>
        <w:tc>
          <w:tcPr>
            <w:tcW w:w="1064" w:type="dxa"/>
            <w:shd w:val="clear" w:color="000000" w:fill="FFFFFF"/>
            <w:vAlign w:val="center"/>
          </w:tcPr>
          <w:p w14:paraId="62D79886">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所投设备</w:t>
            </w:r>
          </w:p>
          <w:p w14:paraId="6D75FEB5">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是否为进口产品（是/否）</w:t>
            </w:r>
          </w:p>
        </w:tc>
        <w:tc>
          <w:tcPr>
            <w:tcW w:w="1429" w:type="dxa"/>
            <w:shd w:val="clear" w:color="000000" w:fill="FFFFFF"/>
            <w:vAlign w:val="center"/>
          </w:tcPr>
          <w:p w14:paraId="6F3CE32E">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提供的制造商授权书（进口产品）所对应的页码</w:t>
            </w:r>
          </w:p>
        </w:tc>
        <w:tc>
          <w:tcPr>
            <w:tcW w:w="1420" w:type="dxa"/>
            <w:shd w:val="clear" w:color="000000" w:fill="FFFFFF"/>
            <w:vAlign w:val="center"/>
          </w:tcPr>
          <w:p w14:paraId="1F08E1CC">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所投设备是否属于医疗</w:t>
            </w:r>
          </w:p>
          <w:p w14:paraId="065115A0">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器械产品（是/否）</w:t>
            </w:r>
          </w:p>
        </w:tc>
        <w:tc>
          <w:tcPr>
            <w:tcW w:w="1246" w:type="dxa"/>
            <w:shd w:val="clear" w:color="000000" w:fill="FFFFFF"/>
            <w:vAlign w:val="center"/>
          </w:tcPr>
          <w:p w14:paraId="4D719628">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提供的医疗器械</w:t>
            </w:r>
          </w:p>
          <w:p w14:paraId="67528B5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lang w:val="en-US" w:eastAsia="zh-CN"/>
              </w:rPr>
              <w:t>是几类医疗器械</w:t>
            </w:r>
          </w:p>
        </w:tc>
        <w:tc>
          <w:tcPr>
            <w:tcW w:w="1686" w:type="dxa"/>
            <w:gridSpan w:val="2"/>
            <w:shd w:val="clear" w:color="000000" w:fill="FFFFFF"/>
            <w:vAlign w:val="center"/>
          </w:tcPr>
          <w:p w14:paraId="13FE152C">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提供的医疗器械</w:t>
            </w:r>
          </w:p>
          <w:p w14:paraId="6873F150">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rPr>
            </w:pPr>
            <w:r>
              <w:rPr>
                <w:rFonts w:hint="eastAsia" w:ascii="仿宋" w:hAnsi="仿宋" w:eastAsia="仿宋" w:cs="仿宋"/>
                <w:b/>
                <w:bCs/>
                <w:color w:val="000000"/>
                <w:kern w:val="0"/>
                <w:sz w:val="24"/>
              </w:rPr>
              <w:t>注册证所对应的页码</w:t>
            </w:r>
          </w:p>
        </w:tc>
        <w:tc>
          <w:tcPr>
            <w:tcW w:w="1676" w:type="dxa"/>
            <w:gridSpan w:val="2"/>
            <w:shd w:val="clear" w:color="000000" w:fill="FFFFFF"/>
            <w:vAlign w:val="center"/>
          </w:tcPr>
          <w:p w14:paraId="4AC831E6">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根据本附件第1-2条有关证明文件或者书面说明的要求（如适用），投标文件中所对应的页码</w:t>
            </w:r>
          </w:p>
        </w:tc>
      </w:tr>
      <w:tr w14:paraId="649B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1" w:type="dxa"/>
            <w:shd w:val="clear" w:color="000000" w:fill="FFFFFF"/>
            <w:vAlign w:val="center"/>
          </w:tcPr>
          <w:p w14:paraId="6274CFDD">
            <w:pPr>
              <w:pStyle w:val="29"/>
              <w:keepNext w:val="0"/>
              <w:keepLines w:val="0"/>
              <w:widowControl/>
              <w:suppressLineNumbers w:val="0"/>
              <w:spacing w:before="50" w:beforeAutospacing="0" w:after="0" w:afterAutospacing="0"/>
              <w:ind w:left="0" w:right="0"/>
              <w:jc w:val="center"/>
              <w:rPr>
                <w:rFonts w:hint="default" w:ascii="仿宋" w:hAnsi="仿宋" w:eastAsia="仿宋" w:cs="仿宋"/>
                <w:color w:val="000000"/>
                <w:sz w:val="24"/>
                <w:szCs w:val="24"/>
              </w:rPr>
            </w:pPr>
          </w:p>
        </w:tc>
        <w:tc>
          <w:tcPr>
            <w:tcW w:w="675" w:type="dxa"/>
            <w:shd w:val="clear" w:color="000000" w:fill="FFFFFF"/>
            <w:vAlign w:val="center"/>
          </w:tcPr>
          <w:p w14:paraId="533A7ED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4"/>
              </w:rPr>
            </w:pPr>
          </w:p>
        </w:tc>
        <w:tc>
          <w:tcPr>
            <w:tcW w:w="1064" w:type="dxa"/>
            <w:shd w:val="clear" w:color="000000" w:fill="FFFFFF"/>
            <w:vAlign w:val="center"/>
          </w:tcPr>
          <w:p w14:paraId="5EFB7964">
            <w:pPr>
              <w:pStyle w:val="30"/>
              <w:keepNext w:val="0"/>
              <w:keepLines w:val="0"/>
              <w:suppressLineNumbers w:val="0"/>
              <w:spacing w:beforeAutospacing="0" w:afterAutospacing="0"/>
              <w:ind w:left="0" w:right="0"/>
              <w:rPr>
                <w:rFonts w:hint="default" w:ascii="仿宋" w:hAnsi="仿宋" w:eastAsia="仿宋" w:cs="仿宋"/>
                <w:color w:val="000000"/>
              </w:rPr>
            </w:pPr>
          </w:p>
        </w:tc>
        <w:tc>
          <w:tcPr>
            <w:tcW w:w="1429" w:type="dxa"/>
            <w:shd w:val="clear" w:color="000000" w:fill="FFFFFF"/>
            <w:vAlign w:val="center"/>
          </w:tcPr>
          <w:p w14:paraId="55D9C6F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420" w:type="dxa"/>
            <w:shd w:val="clear" w:color="000000" w:fill="FFFFFF"/>
            <w:vAlign w:val="center"/>
          </w:tcPr>
          <w:p w14:paraId="429358C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246" w:type="dxa"/>
            <w:shd w:val="clear" w:color="000000" w:fill="FFFFFF"/>
            <w:vAlign w:val="center"/>
          </w:tcPr>
          <w:p w14:paraId="2C7D7C3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86" w:type="dxa"/>
            <w:gridSpan w:val="2"/>
            <w:shd w:val="clear" w:color="000000" w:fill="FFFFFF"/>
            <w:vAlign w:val="center"/>
          </w:tcPr>
          <w:p w14:paraId="1A0E4CF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76" w:type="dxa"/>
            <w:gridSpan w:val="2"/>
            <w:shd w:val="clear" w:color="000000" w:fill="FFFFFF"/>
            <w:vAlign w:val="center"/>
          </w:tcPr>
          <w:p w14:paraId="0114377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r>
      <w:tr w14:paraId="1ECB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641" w:type="dxa"/>
            <w:shd w:val="clear" w:color="000000" w:fill="FFFFFF"/>
            <w:vAlign w:val="center"/>
          </w:tcPr>
          <w:p w14:paraId="7979DA1C">
            <w:pPr>
              <w:pStyle w:val="29"/>
              <w:keepNext w:val="0"/>
              <w:keepLines w:val="0"/>
              <w:widowControl/>
              <w:suppressLineNumbers w:val="0"/>
              <w:spacing w:before="50" w:beforeAutospacing="0" w:after="0" w:afterAutospacing="0"/>
              <w:ind w:left="0" w:right="0"/>
              <w:jc w:val="center"/>
              <w:rPr>
                <w:rFonts w:hint="default" w:ascii="仿宋" w:hAnsi="仿宋" w:eastAsia="仿宋" w:cs="仿宋"/>
                <w:color w:val="000000"/>
                <w:sz w:val="24"/>
                <w:szCs w:val="24"/>
              </w:rPr>
            </w:pPr>
          </w:p>
        </w:tc>
        <w:tc>
          <w:tcPr>
            <w:tcW w:w="675" w:type="dxa"/>
            <w:shd w:val="clear" w:color="000000" w:fill="FFFFFF"/>
            <w:vAlign w:val="center"/>
          </w:tcPr>
          <w:p w14:paraId="1B13504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4"/>
              </w:rPr>
            </w:pPr>
          </w:p>
        </w:tc>
        <w:tc>
          <w:tcPr>
            <w:tcW w:w="1064" w:type="dxa"/>
            <w:shd w:val="clear" w:color="000000" w:fill="FFFFFF"/>
            <w:vAlign w:val="center"/>
          </w:tcPr>
          <w:p w14:paraId="3389219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rPr>
            </w:pPr>
          </w:p>
        </w:tc>
        <w:tc>
          <w:tcPr>
            <w:tcW w:w="1429" w:type="dxa"/>
            <w:shd w:val="clear" w:color="000000" w:fill="FFFFFF"/>
            <w:vAlign w:val="center"/>
          </w:tcPr>
          <w:p w14:paraId="237E3DF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420" w:type="dxa"/>
            <w:shd w:val="clear" w:color="000000" w:fill="FFFFFF"/>
            <w:vAlign w:val="center"/>
          </w:tcPr>
          <w:p w14:paraId="35E66AC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246" w:type="dxa"/>
            <w:shd w:val="clear" w:color="000000" w:fill="FFFFFF"/>
            <w:vAlign w:val="center"/>
          </w:tcPr>
          <w:p w14:paraId="418F511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86" w:type="dxa"/>
            <w:gridSpan w:val="2"/>
            <w:shd w:val="clear" w:color="000000" w:fill="FFFFFF"/>
            <w:vAlign w:val="center"/>
          </w:tcPr>
          <w:p w14:paraId="1DC1EB0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76" w:type="dxa"/>
            <w:gridSpan w:val="2"/>
            <w:shd w:val="clear" w:color="000000" w:fill="FFFFFF"/>
            <w:vAlign w:val="center"/>
          </w:tcPr>
          <w:p w14:paraId="6C6C662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r>
      <w:tr w14:paraId="5D11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641" w:type="dxa"/>
            <w:shd w:val="clear" w:color="000000" w:fill="FFFFFF"/>
            <w:vAlign w:val="center"/>
          </w:tcPr>
          <w:p w14:paraId="43AEA9C9">
            <w:pPr>
              <w:pStyle w:val="29"/>
              <w:keepNext w:val="0"/>
              <w:keepLines w:val="0"/>
              <w:widowControl/>
              <w:suppressLineNumbers w:val="0"/>
              <w:spacing w:before="50" w:beforeAutospacing="0" w:after="0" w:afterAutospacing="0"/>
              <w:ind w:left="0" w:right="0"/>
              <w:jc w:val="center"/>
              <w:rPr>
                <w:rFonts w:hint="default" w:ascii="仿宋" w:hAnsi="仿宋" w:eastAsia="仿宋" w:cs="仿宋"/>
                <w:color w:val="000000"/>
                <w:sz w:val="24"/>
                <w:szCs w:val="24"/>
              </w:rPr>
            </w:pPr>
          </w:p>
        </w:tc>
        <w:tc>
          <w:tcPr>
            <w:tcW w:w="675" w:type="dxa"/>
            <w:shd w:val="clear" w:color="000000" w:fill="FFFFFF"/>
            <w:vAlign w:val="center"/>
          </w:tcPr>
          <w:p w14:paraId="1A37511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4"/>
              </w:rPr>
            </w:pPr>
          </w:p>
        </w:tc>
        <w:tc>
          <w:tcPr>
            <w:tcW w:w="1064" w:type="dxa"/>
            <w:shd w:val="clear" w:color="000000" w:fill="FFFFFF"/>
            <w:vAlign w:val="center"/>
          </w:tcPr>
          <w:p w14:paraId="18E6FCE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rPr>
            </w:pPr>
          </w:p>
        </w:tc>
        <w:tc>
          <w:tcPr>
            <w:tcW w:w="1429" w:type="dxa"/>
            <w:shd w:val="clear" w:color="000000" w:fill="FFFFFF"/>
            <w:vAlign w:val="center"/>
          </w:tcPr>
          <w:p w14:paraId="65B8B91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420" w:type="dxa"/>
            <w:shd w:val="clear" w:color="000000" w:fill="FFFFFF"/>
            <w:vAlign w:val="center"/>
          </w:tcPr>
          <w:p w14:paraId="20AEA40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246" w:type="dxa"/>
            <w:shd w:val="clear" w:color="000000" w:fill="FFFFFF"/>
            <w:vAlign w:val="center"/>
          </w:tcPr>
          <w:p w14:paraId="1B5C5F2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86" w:type="dxa"/>
            <w:gridSpan w:val="2"/>
            <w:shd w:val="clear" w:color="000000" w:fill="FFFFFF"/>
            <w:vAlign w:val="center"/>
          </w:tcPr>
          <w:p w14:paraId="349D1AC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76" w:type="dxa"/>
            <w:gridSpan w:val="2"/>
            <w:shd w:val="clear" w:color="000000" w:fill="FFFFFF"/>
            <w:vAlign w:val="center"/>
          </w:tcPr>
          <w:p w14:paraId="233FCB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r>
      <w:tr w14:paraId="3C9C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641" w:type="dxa"/>
            <w:shd w:val="clear" w:color="000000" w:fill="FFFFFF"/>
            <w:vAlign w:val="center"/>
          </w:tcPr>
          <w:p w14:paraId="71F3AE64">
            <w:pPr>
              <w:pStyle w:val="29"/>
              <w:keepNext w:val="0"/>
              <w:keepLines w:val="0"/>
              <w:widowControl/>
              <w:suppressLineNumbers w:val="0"/>
              <w:spacing w:before="50" w:beforeAutospacing="0" w:after="0" w:afterAutospacing="0"/>
              <w:ind w:left="0" w:right="0"/>
              <w:jc w:val="center"/>
              <w:rPr>
                <w:rFonts w:hint="default" w:ascii="仿宋" w:hAnsi="仿宋" w:eastAsia="仿宋" w:cs="仿宋"/>
                <w:color w:val="000000"/>
                <w:sz w:val="24"/>
                <w:szCs w:val="24"/>
              </w:rPr>
            </w:pPr>
          </w:p>
        </w:tc>
        <w:tc>
          <w:tcPr>
            <w:tcW w:w="675" w:type="dxa"/>
            <w:shd w:val="clear" w:color="000000" w:fill="FFFFFF"/>
            <w:vAlign w:val="center"/>
          </w:tcPr>
          <w:p w14:paraId="37DE5A4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4"/>
              </w:rPr>
            </w:pPr>
          </w:p>
        </w:tc>
        <w:tc>
          <w:tcPr>
            <w:tcW w:w="1064" w:type="dxa"/>
            <w:shd w:val="clear" w:color="000000" w:fill="FFFFFF"/>
            <w:vAlign w:val="center"/>
          </w:tcPr>
          <w:p w14:paraId="20A0DCB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rPr>
            </w:pPr>
          </w:p>
        </w:tc>
        <w:tc>
          <w:tcPr>
            <w:tcW w:w="1429" w:type="dxa"/>
            <w:shd w:val="clear" w:color="000000" w:fill="FFFFFF"/>
            <w:vAlign w:val="center"/>
          </w:tcPr>
          <w:p w14:paraId="7C410BE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420" w:type="dxa"/>
            <w:shd w:val="clear" w:color="000000" w:fill="FFFFFF"/>
            <w:vAlign w:val="center"/>
          </w:tcPr>
          <w:p w14:paraId="3A89F7E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246" w:type="dxa"/>
            <w:shd w:val="clear" w:color="000000" w:fill="FFFFFF"/>
            <w:vAlign w:val="center"/>
          </w:tcPr>
          <w:p w14:paraId="54482B7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86" w:type="dxa"/>
            <w:gridSpan w:val="2"/>
            <w:shd w:val="clear" w:color="000000" w:fill="FFFFFF"/>
            <w:vAlign w:val="center"/>
          </w:tcPr>
          <w:p w14:paraId="4E1E8D2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c>
          <w:tcPr>
            <w:tcW w:w="1676" w:type="dxa"/>
            <w:gridSpan w:val="2"/>
            <w:shd w:val="clear" w:color="000000" w:fill="FFFFFF"/>
            <w:vAlign w:val="center"/>
          </w:tcPr>
          <w:p w14:paraId="060AC6D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p>
        </w:tc>
      </w:tr>
      <w:tr w14:paraId="53DE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08" w:hRule="exact"/>
        </w:trPr>
        <w:tc>
          <w:tcPr>
            <w:tcW w:w="8160" w:type="dxa"/>
            <w:gridSpan w:val="7"/>
            <w:shd w:val="clear" w:color="000000" w:fill="FFFFFF"/>
            <w:vAlign w:val="center"/>
          </w:tcPr>
          <w:p w14:paraId="1FD52DB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1676" w:type="dxa"/>
            <w:gridSpan w:val="2"/>
            <w:shd w:val="clear" w:color="000000" w:fill="FFFFFF"/>
            <w:vAlign w:val="center"/>
          </w:tcPr>
          <w:p w14:paraId="00FEC6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p>
        </w:tc>
      </w:tr>
    </w:tbl>
    <w:p w14:paraId="23B0019A">
      <w:pPr>
        <w:pStyle w:val="12"/>
        <w:rPr>
          <w:rFonts w:ascii="仿宋" w:hAnsi="仿宋" w:eastAsia="仿宋" w:cs="仿宋"/>
          <w:b/>
          <w:bCs/>
          <w:color w:val="000000"/>
          <w:sz w:val="24"/>
        </w:rPr>
        <w:sectPr>
          <w:pgSz w:w="11907" w:h="16840"/>
          <w:pgMar w:top="1418" w:right="1134" w:bottom="1418" w:left="1701" w:header="851" w:footer="851" w:gutter="0"/>
          <w:cols w:space="720" w:num="1"/>
          <w:docGrid w:linePitch="462" w:charSpace="0"/>
        </w:sectPr>
      </w:pPr>
    </w:p>
    <w:p w14:paraId="16BA9DB2">
      <w:pPr>
        <w:pStyle w:val="12"/>
        <w:rPr>
          <w:rFonts w:hint="default" w:ascii="仿宋" w:hAnsi="仿宋" w:eastAsia="仿宋" w:cs="仿宋"/>
          <w:b/>
          <w:bCs/>
          <w:color w:val="000000"/>
          <w:sz w:val="24"/>
        </w:rPr>
      </w:pPr>
      <w:r>
        <w:rPr>
          <w:rFonts w:ascii="仿宋" w:hAnsi="仿宋" w:eastAsia="仿宋" w:cs="仿宋"/>
          <w:b/>
          <w:bCs/>
          <w:color w:val="000000"/>
          <w:sz w:val="24"/>
        </w:rPr>
        <w:t>9.2投标产品明细表</w:t>
      </w:r>
    </w:p>
    <w:p w14:paraId="7388437C">
      <w:pPr>
        <w:pStyle w:val="12"/>
        <w:rPr>
          <w:rFonts w:hint="default" w:ascii="仿宋" w:hAnsi="仿宋" w:eastAsia="仿宋" w:cs="仿宋"/>
          <w:color w:val="000000"/>
          <w:sz w:val="24"/>
        </w:rPr>
      </w:pPr>
      <w:r>
        <w:rPr>
          <w:rFonts w:ascii="仿宋" w:hAnsi="仿宋" w:eastAsia="仿宋" w:cs="仿宋"/>
          <w:color w:val="000000"/>
          <w:sz w:val="24"/>
        </w:rPr>
        <w:t>项目编号/包号：___________ 项目名称：__________</w:t>
      </w:r>
    </w:p>
    <w:p w14:paraId="68752E97">
      <w:pPr>
        <w:spacing w:before="120" w:line="480" w:lineRule="exact"/>
        <w:ind w:left="-210" w:leftChars="-100"/>
        <w:rPr>
          <w:rFonts w:ascii="仿宋" w:hAnsi="仿宋" w:eastAsia="仿宋" w:cs="仿宋"/>
          <w:bCs/>
          <w:color w:val="000000"/>
        </w:rPr>
      </w:pPr>
      <w:r>
        <w:rPr>
          <w:rFonts w:hint="eastAsia" w:ascii="仿宋" w:hAnsi="仿宋" w:eastAsia="仿宋" w:cs="仿宋"/>
          <w:bCs/>
          <w:color w:val="000000"/>
          <w:sz w:val="24"/>
        </w:rPr>
        <w:t xml:space="preserve">  供应商须完善以下表格内容：</w:t>
      </w:r>
    </w:p>
    <w:tbl>
      <w:tblPr>
        <w:tblStyle w:val="23"/>
        <w:tblW w:w="14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635"/>
        <w:gridCol w:w="635"/>
        <w:gridCol w:w="698"/>
        <w:gridCol w:w="635"/>
        <w:gridCol w:w="635"/>
        <w:gridCol w:w="635"/>
        <w:gridCol w:w="635"/>
        <w:gridCol w:w="636"/>
        <w:gridCol w:w="636"/>
        <w:gridCol w:w="636"/>
        <w:gridCol w:w="636"/>
        <w:gridCol w:w="636"/>
        <w:gridCol w:w="698"/>
        <w:gridCol w:w="636"/>
        <w:gridCol w:w="636"/>
        <w:gridCol w:w="639"/>
        <w:gridCol w:w="939"/>
        <w:gridCol w:w="939"/>
        <w:gridCol w:w="698"/>
        <w:gridCol w:w="698"/>
      </w:tblGrid>
      <w:tr w14:paraId="7209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35" w:type="dxa"/>
            <w:shd w:val="clear" w:color="auto" w:fill="auto"/>
            <w:vAlign w:val="center"/>
          </w:tcPr>
          <w:p w14:paraId="3B084C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采购品目</w:t>
            </w:r>
          </w:p>
        </w:tc>
        <w:tc>
          <w:tcPr>
            <w:tcW w:w="635" w:type="dxa"/>
            <w:shd w:val="clear" w:color="auto" w:fill="auto"/>
            <w:vAlign w:val="center"/>
          </w:tcPr>
          <w:p w14:paraId="44E7C1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采购品目编号</w:t>
            </w:r>
          </w:p>
        </w:tc>
        <w:tc>
          <w:tcPr>
            <w:tcW w:w="635" w:type="dxa"/>
            <w:shd w:val="clear" w:color="auto" w:fill="auto"/>
            <w:vAlign w:val="center"/>
          </w:tcPr>
          <w:p w14:paraId="4E91A8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中标供应商名称</w:t>
            </w:r>
          </w:p>
        </w:tc>
        <w:tc>
          <w:tcPr>
            <w:tcW w:w="698" w:type="dxa"/>
            <w:shd w:val="clear" w:color="auto" w:fill="auto"/>
            <w:vAlign w:val="center"/>
          </w:tcPr>
          <w:p w14:paraId="647F0C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企业类型</w:t>
            </w:r>
          </w:p>
        </w:tc>
        <w:tc>
          <w:tcPr>
            <w:tcW w:w="635" w:type="dxa"/>
            <w:shd w:val="clear" w:color="auto" w:fill="auto"/>
            <w:vAlign w:val="center"/>
          </w:tcPr>
          <w:p w14:paraId="45E5F8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中标供应商地址</w:t>
            </w:r>
          </w:p>
        </w:tc>
        <w:tc>
          <w:tcPr>
            <w:tcW w:w="635" w:type="dxa"/>
            <w:shd w:val="clear" w:color="auto" w:fill="auto"/>
            <w:vAlign w:val="center"/>
          </w:tcPr>
          <w:p w14:paraId="1DC6D0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统一社会信用代码</w:t>
            </w:r>
          </w:p>
        </w:tc>
        <w:tc>
          <w:tcPr>
            <w:tcW w:w="635" w:type="dxa"/>
            <w:shd w:val="clear" w:color="auto" w:fill="auto"/>
            <w:vAlign w:val="center"/>
          </w:tcPr>
          <w:p w14:paraId="789C22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商品名称</w:t>
            </w:r>
          </w:p>
        </w:tc>
        <w:tc>
          <w:tcPr>
            <w:tcW w:w="635" w:type="dxa"/>
            <w:shd w:val="clear" w:color="auto" w:fill="auto"/>
            <w:vAlign w:val="center"/>
          </w:tcPr>
          <w:p w14:paraId="618882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商品型号</w:t>
            </w:r>
          </w:p>
        </w:tc>
        <w:tc>
          <w:tcPr>
            <w:tcW w:w="636" w:type="dxa"/>
            <w:shd w:val="clear" w:color="auto" w:fill="auto"/>
            <w:vAlign w:val="center"/>
          </w:tcPr>
          <w:p w14:paraId="6FBD37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商品品牌</w:t>
            </w:r>
          </w:p>
        </w:tc>
        <w:tc>
          <w:tcPr>
            <w:tcW w:w="636" w:type="dxa"/>
            <w:shd w:val="clear" w:color="auto" w:fill="auto"/>
            <w:vAlign w:val="center"/>
          </w:tcPr>
          <w:p w14:paraId="06954F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制造商名称</w:t>
            </w:r>
          </w:p>
        </w:tc>
        <w:tc>
          <w:tcPr>
            <w:tcW w:w="636" w:type="dxa"/>
            <w:shd w:val="clear" w:color="auto" w:fill="auto"/>
            <w:vAlign w:val="center"/>
          </w:tcPr>
          <w:p w14:paraId="53E4BC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制造商信用码</w:t>
            </w:r>
          </w:p>
        </w:tc>
        <w:tc>
          <w:tcPr>
            <w:tcW w:w="636" w:type="dxa"/>
            <w:shd w:val="clear" w:color="auto" w:fill="auto"/>
            <w:vAlign w:val="center"/>
          </w:tcPr>
          <w:p w14:paraId="5C2126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制造商规模</w:t>
            </w:r>
          </w:p>
        </w:tc>
        <w:tc>
          <w:tcPr>
            <w:tcW w:w="636" w:type="dxa"/>
            <w:shd w:val="clear" w:color="auto" w:fill="auto"/>
            <w:vAlign w:val="center"/>
          </w:tcPr>
          <w:p w14:paraId="7EB216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制造商地区</w:t>
            </w:r>
          </w:p>
        </w:tc>
        <w:tc>
          <w:tcPr>
            <w:tcW w:w="698" w:type="dxa"/>
            <w:shd w:val="clear" w:color="auto" w:fill="auto"/>
            <w:vAlign w:val="center"/>
          </w:tcPr>
          <w:p w14:paraId="0B238B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产品类型（国内、进口</w:t>
            </w:r>
          </w:p>
          <w:p w14:paraId="1E7753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w:t>
            </w:r>
          </w:p>
        </w:tc>
        <w:tc>
          <w:tcPr>
            <w:tcW w:w="636" w:type="dxa"/>
            <w:shd w:val="clear" w:color="auto" w:fill="auto"/>
            <w:vAlign w:val="center"/>
          </w:tcPr>
          <w:p w14:paraId="36D80D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产品国别</w:t>
            </w:r>
          </w:p>
        </w:tc>
        <w:tc>
          <w:tcPr>
            <w:tcW w:w="636" w:type="dxa"/>
            <w:shd w:val="clear" w:color="auto" w:fill="auto"/>
            <w:vAlign w:val="center"/>
          </w:tcPr>
          <w:p w14:paraId="127B29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采购数量</w:t>
            </w:r>
          </w:p>
        </w:tc>
        <w:tc>
          <w:tcPr>
            <w:tcW w:w="639" w:type="dxa"/>
            <w:shd w:val="clear" w:color="auto" w:fill="auto"/>
            <w:vAlign w:val="center"/>
          </w:tcPr>
          <w:p w14:paraId="4F9F85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计量单位</w:t>
            </w:r>
          </w:p>
        </w:tc>
        <w:tc>
          <w:tcPr>
            <w:tcW w:w="939" w:type="dxa"/>
            <w:shd w:val="clear" w:color="auto" w:fill="auto"/>
            <w:vAlign w:val="center"/>
          </w:tcPr>
          <w:p w14:paraId="48697D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分项单价（元）</w:t>
            </w:r>
          </w:p>
        </w:tc>
        <w:tc>
          <w:tcPr>
            <w:tcW w:w="939" w:type="dxa"/>
            <w:shd w:val="clear" w:color="auto" w:fill="auto"/>
            <w:vAlign w:val="center"/>
          </w:tcPr>
          <w:p w14:paraId="7FF7F4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分项总价（元）</w:t>
            </w:r>
          </w:p>
        </w:tc>
        <w:tc>
          <w:tcPr>
            <w:tcW w:w="698" w:type="dxa"/>
            <w:shd w:val="clear" w:color="auto" w:fill="auto"/>
            <w:vAlign w:val="center"/>
          </w:tcPr>
          <w:p w14:paraId="68D49D0B">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（车辆类）车辆属性(如适用)</w:t>
            </w:r>
          </w:p>
        </w:tc>
        <w:tc>
          <w:tcPr>
            <w:tcW w:w="698" w:type="dxa"/>
            <w:shd w:val="clear" w:color="auto" w:fill="auto"/>
            <w:vAlign w:val="center"/>
          </w:tcPr>
          <w:p w14:paraId="0E1238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color w:val="000000"/>
                <w:kern w:val="0"/>
                <w:sz w:val="24"/>
                <w:szCs w:val="24"/>
                <w:u w:val="none"/>
                <w:lang w:val="en-US" w:eastAsia="zh-CN" w:bidi="ar"/>
              </w:rPr>
              <w:t>（服务类）服务类型(如适用)</w:t>
            </w:r>
          </w:p>
        </w:tc>
      </w:tr>
      <w:tr w14:paraId="3A79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35" w:type="dxa"/>
            <w:shd w:val="clear" w:color="auto" w:fill="auto"/>
          </w:tcPr>
          <w:p w14:paraId="0B0613A4">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29049E26">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4A635BC4">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3F472938">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r>
              <w:rPr>
                <w:rFonts w:hint="eastAsia" w:ascii="仿宋" w:hAnsi="仿宋" w:eastAsia="仿宋" w:cs="仿宋"/>
                <w:b/>
                <w:bCs/>
                <w:i w:val="0"/>
                <w:color w:val="000000"/>
                <w:kern w:val="0"/>
                <w:sz w:val="24"/>
                <w:szCs w:val="24"/>
                <w:u w:val="none"/>
                <w:lang w:val="en-US" w:eastAsia="zh-CN" w:bidi="ar"/>
              </w:rPr>
              <w:t>大型企业/中型企业/小微企业</w:t>
            </w:r>
          </w:p>
        </w:tc>
        <w:tc>
          <w:tcPr>
            <w:tcW w:w="635" w:type="dxa"/>
            <w:shd w:val="clear" w:color="auto" w:fill="auto"/>
          </w:tcPr>
          <w:p w14:paraId="11DB18E1">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2E60B7A7">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41EFBC8F">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34F59FCE">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6657DD3F">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4E4A0FE1">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5034C25E">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78745BF6">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38C6D130">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5DB1239A">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05D94BE7">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526AF88C">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9" w:type="dxa"/>
            <w:shd w:val="clear" w:color="auto" w:fill="auto"/>
          </w:tcPr>
          <w:p w14:paraId="0FF7BA90">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939" w:type="dxa"/>
            <w:shd w:val="clear" w:color="auto" w:fill="auto"/>
          </w:tcPr>
          <w:p w14:paraId="5B34B709">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939" w:type="dxa"/>
            <w:shd w:val="clear" w:color="auto" w:fill="auto"/>
          </w:tcPr>
          <w:p w14:paraId="4047D35E">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56726F7A">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72225238">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r>
      <w:tr w14:paraId="2BC6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35" w:type="dxa"/>
            <w:shd w:val="clear" w:color="auto" w:fill="auto"/>
          </w:tcPr>
          <w:p w14:paraId="795C5B3C">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78F47718">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233BEA59">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2CC53268">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2E493200">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0F3C4FFD">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3D34F464">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3E3F1DA6">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2B627640">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07D0F4B1">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2B9875A1">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4D518FD9">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1B6043E6">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5F8BB3C6">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731D61FA">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49AF7E7C">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9" w:type="dxa"/>
            <w:shd w:val="clear" w:color="auto" w:fill="auto"/>
          </w:tcPr>
          <w:p w14:paraId="3299524F">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939" w:type="dxa"/>
            <w:shd w:val="clear" w:color="auto" w:fill="auto"/>
          </w:tcPr>
          <w:p w14:paraId="200844F5">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939" w:type="dxa"/>
            <w:shd w:val="clear" w:color="auto" w:fill="auto"/>
          </w:tcPr>
          <w:p w14:paraId="62DCE335">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49743DA8">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707B6D23">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r>
      <w:tr w14:paraId="301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35" w:type="dxa"/>
            <w:shd w:val="clear" w:color="auto" w:fill="auto"/>
          </w:tcPr>
          <w:p w14:paraId="48B69007">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268D6AC9">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6AE95678">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0B8318CC">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159F51CD">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7673736B">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1ACC848E">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5" w:type="dxa"/>
            <w:shd w:val="clear" w:color="auto" w:fill="auto"/>
          </w:tcPr>
          <w:p w14:paraId="16B362D2">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5CE34805">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7BA094CE">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6FFE4A0D">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3135E3AD">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40AE20C5">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02B98CE6">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5D3B3E59">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6" w:type="dxa"/>
            <w:shd w:val="clear" w:color="auto" w:fill="auto"/>
          </w:tcPr>
          <w:p w14:paraId="535A1CE6">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39" w:type="dxa"/>
            <w:shd w:val="clear" w:color="auto" w:fill="auto"/>
          </w:tcPr>
          <w:p w14:paraId="6C91180D">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939" w:type="dxa"/>
            <w:shd w:val="clear" w:color="auto" w:fill="auto"/>
          </w:tcPr>
          <w:p w14:paraId="1FCFB68E">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939" w:type="dxa"/>
            <w:shd w:val="clear" w:color="auto" w:fill="auto"/>
          </w:tcPr>
          <w:p w14:paraId="0A259E9F">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2F2CD940">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c>
          <w:tcPr>
            <w:tcW w:w="698" w:type="dxa"/>
            <w:shd w:val="clear" w:color="auto" w:fill="auto"/>
          </w:tcPr>
          <w:p w14:paraId="6DE9CBE9">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r>
    </w:tbl>
    <w:p w14:paraId="6CC50EDC">
      <w:pPr>
        <w:rPr>
          <w:rFonts w:ascii="仿宋" w:hAnsi="仿宋" w:eastAsia="仿宋" w:cs="仿宋"/>
        </w:rPr>
      </w:pPr>
    </w:p>
    <w:p w14:paraId="0C3751B8">
      <w:pPr>
        <w:adjustRightInd w:val="0"/>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投标人名称（盖章）：______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日期：_____年______月______日</w:t>
      </w:r>
    </w:p>
    <w:p w14:paraId="3D704F4F">
      <w:pPr>
        <w:pStyle w:val="12"/>
        <w:rPr>
          <w:rFonts w:hint="eastAsia" w:ascii="仿宋" w:hAnsi="仿宋" w:eastAsia="仿宋" w:cs="仿宋"/>
          <w:b/>
          <w:bCs/>
          <w:color w:val="000000"/>
          <w:sz w:val="24"/>
          <w:szCs w:val="20"/>
          <w:lang w:val="en-US" w:eastAsia="zh-CN"/>
        </w:rPr>
      </w:pPr>
      <w:r>
        <w:rPr>
          <w:rFonts w:hint="eastAsia" w:ascii="仿宋" w:hAnsi="仿宋" w:eastAsia="仿宋" w:cs="仿宋"/>
          <w:b/>
          <w:bCs/>
          <w:color w:val="000000"/>
          <w:sz w:val="24"/>
          <w:szCs w:val="20"/>
          <w:lang w:val="en-US" w:eastAsia="zh-CN"/>
        </w:rPr>
        <w:t>注：此表内如有不适用项目请填“/”,不得删减内容。</w:t>
      </w:r>
    </w:p>
    <w:p w14:paraId="77023105">
      <w:pPr>
        <w:rPr>
          <w:rFonts w:hint="eastAsia" w:ascii="仿宋" w:hAnsi="仿宋" w:eastAsia="仿宋" w:cs="仿宋"/>
          <w:b/>
          <w:bCs/>
          <w:color w:val="000000"/>
          <w:sz w:val="24"/>
          <w:szCs w:val="20"/>
          <w:lang w:val="en-US" w:eastAsia="zh-CN"/>
        </w:rPr>
      </w:pPr>
      <w:r>
        <w:rPr>
          <w:rFonts w:hint="eastAsia" w:ascii="仿宋" w:hAnsi="仿宋" w:eastAsia="仿宋" w:cs="仿宋"/>
          <w:b/>
          <w:bCs/>
          <w:color w:val="000000"/>
          <w:sz w:val="24"/>
          <w:szCs w:val="20"/>
          <w:lang w:val="en-US" w:eastAsia="zh-CN"/>
        </w:rPr>
        <w:br w:type="page"/>
      </w:r>
    </w:p>
    <w:p w14:paraId="7E25418F">
      <w:pPr>
        <w:widowControl w:val="0"/>
        <w:jc w:val="both"/>
        <w:rPr>
          <w:rFonts w:hint="default" w:ascii="仿宋" w:hAnsi="仿宋" w:eastAsia="仿宋" w:cs="仿宋"/>
          <w:b/>
          <w:bCs/>
          <w:color w:val="000000"/>
          <w:kern w:val="2"/>
          <w:sz w:val="24"/>
          <w:szCs w:val="20"/>
          <w:lang w:val="en-US" w:eastAsia="zh-CN" w:bidi="ar-SA"/>
        </w:rPr>
      </w:pPr>
      <w:r>
        <w:rPr>
          <w:rFonts w:hint="eastAsia" w:ascii="仿宋" w:hAnsi="仿宋" w:eastAsia="仿宋" w:cs="仿宋"/>
          <w:b/>
          <w:bCs/>
          <w:color w:val="000000"/>
          <w:kern w:val="2"/>
          <w:sz w:val="24"/>
          <w:szCs w:val="20"/>
          <w:lang w:val="en-US" w:eastAsia="zh-CN" w:bidi="ar-SA"/>
        </w:rPr>
        <w:t>9.2投标产品明细表（2）</w:t>
      </w:r>
    </w:p>
    <w:p w14:paraId="1FAFD724">
      <w:pPr>
        <w:rPr>
          <w:rFonts w:ascii="仿宋" w:hAnsi="仿宋" w:eastAsia="仿宋" w:cs="仿宋"/>
        </w:rPr>
      </w:pPr>
    </w:p>
    <w:tbl>
      <w:tblPr>
        <w:tblStyle w:val="22"/>
        <w:tblW w:w="11121" w:type="dxa"/>
        <w:jc w:val="center"/>
        <w:tblLayout w:type="fixed"/>
        <w:tblCellMar>
          <w:top w:w="15" w:type="dxa"/>
          <w:left w:w="15" w:type="dxa"/>
          <w:bottom w:w="15" w:type="dxa"/>
          <w:right w:w="15" w:type="dxa"/>
        </w:tblCellMar>
      </w:tblPr>
      <w:tblGrid>
        <w:gridCol w:w="753"/>
        <w:gridCol w:w="1005"/>
        <w:gridCol w:w="870"/>
        <w:gridCol w:w="1410"/>
        <w:gridCol w:w="1260"/>
        <w:gridCol w:w="1800"/>
        <w:gridCol w:w="1380"/>
        <w:gridCol w:w="2643"/>
      </w:tblGrid>
      <w:tr w14:paraId="2870D50A">
        <w:tblPrEx>
          <w:tblCellMar>
            <w:top w:w="15" w:type="dxa"/>
            <w:left w:w="15" w:type="dxa"/>
            <w:bottom w:w="15" w:type="dxa"/>
            <w:right w:w="15" w:type="dxa"/>
          </w:tblCellMar>
        </w:tblPrEx>
        <w:trPr>
          <w:trHeight w:val="285" w:hRule="atLeast"/>
          <w:jc w:val="center"/>
        </w:trPr>
        <w:tc>
          <w:tcPr>
            <w:tcW w:w="753" w:type="dxa"/>
            <w:tcBorders>
              <w:top w:val="single" w:color="000000" w:sz="4" w:space="0"/>
              <w:left w:val="single" w:color="000000" w:sz="4" w:space="0"/>
              <w:right w:val="single" w:color="000000" w:sz="4" w:space="0"/>
            </w:tcBorders>
            <w:shd w:val="clear" w:color="auto" w:fill="auto"/>
            <w:vAlign w:val="center"/>
          </w:tcPr>
          <w:p w14:paraId="642CA13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包号</w:t>
            </w:r>
          </w:p>
        </w:tc>
        <w:tc>
          <w:tcPr>
            <w:tcW w:w="1005" w:type="dxa"/>
            <w:tcBorders>
              <w:top w:val="single" w:color="000000" w:sz="4" w:space="0"/>
              <w:left w:val="single" w:color="000000" w:sz="4" w:space="0"/>
              <w:right w:val="single" w:color="000000" w:sz="4" w:space="0"/>
            </w:tcBorders>
            <w:shd w:val="clear" w:color="auto" w:fill="auto"/>
            <w:vAlign w:val="center"/>
          </w:tcPr>
          <w:p w14:paraId="2D51A95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包名称</w:t>
            </w:r>
          </w:p>
        </w:tc>
        <w:tc>
          <w:tcPr>
            <w:tcW w:w="870" w:type="dxa"/>
            <w:tcBorders>
              <w:top w:val="single" w:color="000000" w:sz="4" w:space="0"/>
              <w:left w:val="single" w:color="000000" w:sz="4" w:space="0"/>
              <w:right w:val="single" w:color="000000" w:sz="4" w:space="0"/>
            </w:tcBorders>
            <w:shd w:val="clear" w:color="auto" w:fill="auto"/>
            <w:vAlign w:val="center"/>
          </w:tcPr>
          <w:p w14:paraId="40D9538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品目号</w:t>
            </w:r>
          </w:p>
        </w:tc>
        <w:tc>
          <w:tcPr>
            <w:tcW w:w="1410" w:type="dxa"/>
            <w:tcBorders>
              <w:top w:val="single" w:color="000000" w:sz="4" w:space="0"/>
              <w:left w:val="single" w:color="000000" w:sz="4" w:space="0"/>
              <w:right w:val="single" w:color="000000" w:sz="4" w:space="0"/>
            </w:tcBorders>
            <w:shd w:val="clear" w:color="auto" w:fill="auto"/>
            <w:vAlign w:val="center"/>
          </w:tcPr>
          <w:p w14:paraId="5120AF5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品目名称</w:t>
            </w:r>
          </w:p>
        </w:tc>
        <w:tc>
          <w:tcPr>
            <w:tcW w:w="1260" w:type="dxa"/>
            <w:tcBorders>
              <w:top w:val="single" w:color="000000" w:sz="4" w:space="0"/>
              <w:left w:val="single" w:color="000000" w:sz="4" w:space="0"/>
              <w:right w:val="single" w:color="000000" w:sz="4" w:space="0"/>
            </w:tcBorders>
            <w:shd w:val="clear" w:color="auto" w:fill="auto"/>
            <w:vAlign w:val="center"/>
          </w:tcPr>
          <w:p w14:paraId="27372B2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品牌</w:t>
            </w:r>
          </w:p>
        </w:tc>
        <w:tc>
          <w:tcPr>
            <w:tcW w:w="1800" w:type="dxa"/>
            <w:tcBorders>
              <w:top w:val="single" w:color="000000" w:sz="4" w:space="0"/>
              <w:left w:val="single" w:color="000000" w:sz="4" w:space="0"/>
              <w:right w:val="single" w:color="000000" w:sz="4" w:space="0"/>
            </w:tcBorders>
            <w:shd w:val="clear" w:color="auto" w:fill="auto"/>
            <w:vAlign w:val="center"/>
          </w:tcPr>
          <w:p w14:paraId="628710D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型号</w:t>
            </w:r>
          </w:p>
        </w:tc>
        <w:tc>
          <w:tcPr>
            <w:tcW w:w="1380" w:type="dxa"/>
            <w:tcBorders>
              <w:top w:val="single" w:color="000000" w:sz="4" w:space="0"/>
              <w:left w:val="single" w:color="000000" w:sz="4" w:space="0"/>
              <w:right w:val="single" w:color="000000" w:sz="4" w:space="0"/>
            </w:tcBorders>
            <w:shd w:val="clear" w:color="auto" w:fill="auto"/>
            <w:vAlign w:val="center"/>
          </w:tcPr>
          <w:p w14:paraId="5253C62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数量(台/套/张)</w:t>
            </w:r>
          </w:p>
        </w:tc>
        <w:tc>
          <w:tcPr>
            <w:tcW w:w="2643" w:type="dxa"/>
            <w:tcBorders>
              <w:top w:val="single" w:color="000000" w:sz="4" w:space="0"/>
              <w:left w:val="single" w:color="000000" w:sz="4" w:space="0"/>
              <w:right w:val="single" w:color="000000" w:sz="4" w:space="0"/>
            </w:tcBorders>
            <w:shd w:val="clear" w:color="auto" w:fill="auto"/>
            <w:vAlign w:val="center"/>
          </w:tcPr>
          <w:p w14:paraId="0F5CEEB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 w:val="20"/>
                <w:szCs w:val="20"/>
              </w:rPr>
            </w:pPr>
            <w:r>
              <w:rPr>
                <w:rFonts w:hint="eastAsia" w:ascii="仿宋" w:hAnsi="仿宋" w:eastAsia="仿宋" w:cs="仿宋"/>
                <w:b/>
                <w:color w:val="000000"/>
                <w:kern w:val="0"/>
                <w:sz w:val="20"/>
                <w:szCs w:val="20"/>
                <w:lang w:bidi="ar"/>
              </w:rPr>
              <w:t>单价（人民币元）</w:t>
            </w:r>
          </w:p>
        </w:tc>
      </w:tr>
      <w:tr w14:paraId="60F5F510">
        <w:tblPrEx>
          <w:tblCellMar>
            <w:top w:w="15" w:type="dxa"/>
            <w:left w:w="15" w:type="dxa"/>
            <w:bottom w:w="15" w:type="dxa"/>
            <w:right w:w="15"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21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lang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3B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w:t>
            </w:r>
          </w:p>
        </w:tc>
        <w:tc>
          <w:tcPr>
            <w:tcW w:w="870" w:type="dxa"/>
            <w:tcBorders>
              <w:top w:val="single" w:color="000000" w:sz="4" w:space="0"/>
              <w:bottom w:val="single" w:color="000000" w:sz="4" w:space="0"/>
              <w:right w:val="single" w:color="000000" w:sz="4" w:space="0"/>
            </w:tcBorders>
            <w:shd w:val="clear" w:color="auto" w:fill="auto"/>
            <w:vAlign w:val="center"/>
          </w:tcPr>
          <w:p w14:paraId="5EA60A9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1D1E">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77A8">
            <w:pPr>
              <w:keepNext w:val="0"/>
              <w:keepLines w:val="0"/>
              <w:suppressLineNumbers w:val="0"/>
              <w:spacing w:before="0" w:beforeAutospacing="0" w:after="0" w:afterAutospacing="0"/>
              <w:ind w:left="0" w:right="0"/>
              <w:jc w:val="left"/>
              <w:rPr>
                <w:rFonts w:hint="default" w:ascii="仿宋" w:hAnsi="仿宋" w:eastAsia="仿宋" w:cs="仿宋"/>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575A">
            <w:pPr>
              <w:keepNext w:val="0"/>
              <w:keepLines w:val="0"/>
              <w:suppressLineNumbers w:val="0"/>
              <w:spacing w:before="0" w:beforeAutospacing="0" w:after="0" w:afterAutospacing="0"/>
              <w:ind w:left="0" w:right="0"/>
              <w:jc w:val="left"/>
              <w:rPr>
                <w:rFonts w:hint="default" w:ascii="仿宋" w:hAnsi="仿宋" w:eastAsia="仿宋" w:cs="仿宋"/>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10B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20"/>
                <w:szCs w:val="20"/>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B16A">
            <w:pPr>
              <w:keepNext w:val="0"/>
              <w:keepLines w:val="0"/>
              <w:suppressLineNumbers w:val="0"/>
              <w:spacing w:before="0" w:beforeAutospacing="0" w:after="0" w:afterAutospacing="0"/>
              <w:ind w:left="0" w:right="0"/>
              <w:rPr>
                <w:rFonts w:hint="default" w:ascii="仿宋" w:hAnsi="仿宋" w:eastAsia="仿宋" w:cs="仿宋"/>
                <w:color w:val="000000"/>
                <w:sz w:val="20"/>
                <w:szCs w:val="20"/>
              </w:rPr>
            </w:pPr>
          </w:p>
        </w:tc>
      </w:tr>
    </w:tbl>
    <w:p w14:paraId="018EC7D0">
      <w:pPr>
        <w:spacing w:line="360" w:lineRule="auto"/>
        <w:rPr>
          <w:rFonts w:ascii="仿宋" w:hAnsi="仿宋" w:eastAsia="仿宋" w:cs="仿宋"/>
          <w:b/>
          <w:sz w:val="22"/>
        </w:rPr>
      </w:pPr>
      <w:r>
        <w:rPr>
          <w:rFonts w:hint="eastAsia" w:ascii="仿宋" w:hAnsi="仿宋" w:eastAsia="仿宋" w:cs="仿宋"/>
          <w:b/>
          <w:sz w:val="22"/>
        </w:rPr>
        <w:br w:type="page"/>
      </w:r>
    </w:p>
    <w:p w14:paraId="2DDD0551">
      <w:pPr>
        <w:spacing w:line="360" w:lineRule="auto"/>
        <w:rPr>
          <w:rFonts w:ascii="仿宋" w:hAnsi="仿宋" w:eastAsia="仿宋" w:cs="仿宋"/>
          <w:b/>
          <w:sz w:val="22"/>
        </w:rPr>
      </w:pPr>
      <w:r>
        <w:rPr>
          <w:rFonts w:hint="eastAsia" w:ascii="仿宋" w:hAnsi="仿宋" w:eastAsia="仿宋" w:cs="仿宋"/>
          <w:b/>
          <w:sz w:val="22"/>
        </w:rPr>
        <w:t>9.3供应商信息表</w:t>
      </w:r>
    </w:p>
    <w:p w14:paraId="1C344A6E">
      <w:pPr>
        <w:spacing w:line="360" w:lineRule="auto"/>
        <w:rPr>
          <w:rFonts w:ascii="仿宋" w:hAnsi="仿宋" w:eastAsia="仿宋" w:cs="仿宋"/>
          <w:u w:val="single"/>
        </w:rPr>
      </w:pPr>
      <w:r>
        <w:rPr>
          <w:rFonts w:hint="eastAsia" w:ascii="仿宋" w:hAnsi="仿宋" w:eastAsia="仿宋" w:cs="仿宋"/>
        </w:rPr>
        <w:t>项目编号/包号：</w:t>
      </w:r>
      <w:r>
        <w:rPr>
          <w:rFonts w:hint="eastAsia" w:ascii="仿宋" w:hAnsi="仿宋" w:eastAsia="仿宋" w:cs="仿宋"/>
          <w:u w:val="single"/>
        </w:rPr>
        <w:t xml:space="preserve">               </w:t>
      </w:r>
    </w:p>
    <w:p w14:paraId="73FAD707">
      <w:pPr>
        <w:spacing w:line="360" w:lineRule="auto"/>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p>
    <w:p w14:paraId="1C128D52">
      <w:pPr>
        <w:spacing w:line="360" w:lineRule="auto"/>
        <w:rPr>
          <w:rFonts w:ascii="仿宋" w:hAnsi="仿宋" w:eastAsia="仿宋" w:cs="仿宋"/>
        </w:rPr>
      </w:pPr>
      <w:r>
        <w:rPr>
          <w:rFonts w:hint="eastAsia" w:ascii="仿宋" w:hAnsi="仿宋" w:eastAsia="仿宋" w:cs="仿宋"/>
        </w:rPr>
        <w:t>供应商须填写以下信息（内资企业无需填写外商投资国别）：</w:t>
      </w:r>
    </w:p>
    <w:tbl>
      <w:tblPr>
        <w:tblStyle w:val="23"/>
        <w:tblW w:w="11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5"/>
        <w:gridCol w:w="5018"/>
        <w:gridCol w:w="2580"/>
      </w:tblGrid>
      <w:tr w14:paraId="3092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0D5C6002">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供应商名称：</w:t>
            </w:r>
          </w:p>
        </w:tc>
        <w:tc>
          <w:tcPr>
            <w:tcW w:w="9583" w:type="dxa"/>
            <w:gridSpan w:val="3"/>
          </w:tcPr>
          <w:p w14:paraId="2F02124E">
            <w:pPr>
              <w:keepNext w:val="0"/>
              <w:keepLines w:val="0"/>
              <w:suppressLineNumbers w:val="0"/>
              <w:spacing w:before="0" w:beforeAutospacing="0" w:after="0" w:afterAutospacing="0"/>
              <w:ind w:left="0" w:right="0"/>
              <w:rPr>
                <w:rFonts w:hint="default" w:ascii="仿宋" w:hAnsi="仿宋" w:eastAsia="仿宋" w:cs="仿宋"/>
              </w:rPr>
            </w:pPr>
          </w:p>
        </w:tc>
      </w:tr>
      <w:tr w14:paraId="4E1E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34D70266">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供应商信用代码：</w:t>
            </w:r>
          </w:p>
        </w:tc>
        <w:tc>
          <w:tcPr>
            <w:tcW w:w="9583" w:type="dxa"/>
            <w:gridSpan w:val="3"/>
          </w:tcPr>
          <w:p w14:paraId="68488166">
            <w:pPr>
              <w:keepNext w:val="0"/>
              <w:keepLines w:val="0"/>
              <w:suppressLineNumbers w:val="0"/>
              <w:spacing w:before="0" w:beforeAutospacing="0" w:after="0" w:afterAutospacing="0"/>
              <w:ind w:left="0" w:right="0"/>
              <w:rPr>
                <w:rFonts w:hint="default" w:ascii="仿宋" w:hAnsi="仿宋" w:eastAsia="仿宋" w:cs="仿宋"/>
              </w:rPr>
            </w:pPr>
          </w:p>
        </w:tc>
      </w:tr>
      <w:tr w14:paraId="42B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63" w:type="dxa"/>
          </w:tcPr>
          <w:p w14:paraId="2AAE0A0A">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供应商注册地址：</w:t>
            </w:r>
          </w:p>
        </w:tc>
        <w:tc>
          <w:tcPr>
            <w:tcW w:w="9583" w:type="dxa"/>
            <w:gridSpan w:val="3"/>
          </w:tcPr>
          <w:p w14:paraId="33F3B70C">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（需与营业执照上注册地址保持一致）</w:t>
            </w:r>
          </w:p>
        </w:tc>
      </w:tr>
      <w:tr w14:paraId="2724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6555BEFD">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供应商联系人：</w:t>
            </w:r>
          </w:p>
        </w:tc>
        <w:tc>
          <w:tcPr>
            <w:tcW w:w="1985" w:type="dxa"/>
          </w:tcPr>
          <w:p w14:paraId="00614224">
            <w:pPr>
              <w:keepNext w:val="0"/>
              <w:keepLines w:val="0"/>
              <w:suppressLineNumbers w:val="0"/>
              <w:spacing w:before="0" w:beforeAutospacing="0" w:after="0" w:afterAutospacing="0"/>
              <w:ind w:left="0" w:right="0"/>
              <w:rPr>
                <w:rFonts w:hint="default" w:ascii="仿宋" w:hAnsi="仿宋" w:eastAsia="仿宋" w:cs="仿宋"/>
              </w:rPr>
            </w:pPr>
          </w:p>
        </w:tc>
        <w:tc>
          <w:tcPr>
            <w:tcW w:w="5018" w:type="dxa"/>
          </w:tcPr>
          <w:p w14:paraId="0E4E4F3E">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供应商联系电话：</w:t>
            </w:r>
          </w:p>
        </w:tc>
        <w:tc>
          <w:tcPr>
            <w:tcW w:w="2580" w:type="dxa"/>
          </w:tcPr>
          <w:p w14:paraId="1E934DD1">
            <w:pPr>
              <w:keepNext w:val="0"/>
              <w:keepLines w:val="0"/>
              <w:suppressLineNumbers w:val="0"/>
              <w:spacing w:before="0" w:beforeAutospacing="0" w:after="0" w:afterAutospacing="0"/>
              <w:ind w:left="0" w:right="0"/>
              <w:rPr>
                <w:rFonts w:hint="default" w:ascii="仿宋" w:hAnsi="仿宋" w:eastAsia="仿宋" w:cs="仿宋"/>
              </w:rPr>
            </w:pPr>
          </w:p>
        </w:tc>
      </w:tr>
      <w:tr w14:paraId="2947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63" w:type="dxa"/>
          </w:tcPr>
          <w:p w14:paraId="1DFBDF25">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供应商规模：</w:t>
            </w:r>
          </w:p>
        </w:tc>
        <w:tc>
          <w:tcPr>
            <w:tcW w:w="9583" w:type="dxa"/>
            <w:gridSpan w:val="3"/>
          </w:tcPr>
          <w:p w14:paraId="57F489E3">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□大型企业 □中型企业 □小微企业 □其他</w:t>
            </w:r>
          </w:p>
          <w:p w14:paraId="10929CD5">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（外国供应商不能填写中型企业和小微企业）</w:t>
            </w:r>
          </w:p>
        </w:tc>
      </w:tr>
      <w:tr w14:paraId="603B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35F9F8F6">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供应商所属性别：</w:t>
            </w:r>
          </w:p>
        </w:tc>
        <w:tc>
          <w:tcPr>
            <w:tcW w:w="9583" w:type="dxa"/>
            <w:gridSpan w:val="3"/>
          </w:tcPr>
          <w:p w14:paraId="53B7B37E">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□女 □男</w:t>
            </w:r>
          </w:p>
          <w:p w14:paraId="309A8DD1">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（指供应商持股份额男性女性占比大的性别）</w:t>
            </w:r>
          </w:p>
        </w:tc>
      </w:tr>
      <w:tr w14:paraId="1E7B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63" w:type="dxa"/>
          </w:tcPr>
          <w:p w14:paraId="7F603848">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外商投资类型：</w:t>
            </w:r>
          </w:p>
        </w:tc>
        <w:tc>
          <w:tcPr>
            <w:tcW w:w="9583" w:type="dxa"/>
            <w:gridSpan w:val="3"/>
          </w:tcPr>
          <w:p w14:paraId="444BCA42">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□外商单独投资 □外商部分投资 □内资</w:t>
            </w:r>
          </w:p>
        </w:tc>
      </w:tr>
      <w:tr w14:paraId="6A7F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38CD6EAD">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 xml:space="preserve">外商投资国别（如有）： </w:t>
            </w:r>
          </w:p>
        </w:tc>
        <w:tc>
          <w:tcPr>
            <w:tcW w:w="9583" w:type="dxa"/>
            <w:gridSpan w:val="3"/>
          </w:tcPr>
          <w:p w14:paraId="50E51E07">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□欧资企业 □美资企业 □日资企业 □其他</w:t>
            </w:r>
          </w:p>
        </w:tc>
      </w:tr>
      <w:tr w14:paraId="3C65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3" w:type="dxa"/>
          </w:tcPr>
          <w:p w14:paraId="259CE437">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供应商特殊性：</w:t>
            </w:r>
          </w:p>
        </w:tc>
        <w:tc>
          <w:tcPr>
            <w:tcW w:w="9583" w:type="dxa"/>
            <w:gridSpan w:val="3"/>
          </w:tcPr>
          <w:p w14:paraId="207D7DF9">
            <w:pPr>
              <w:keepNext w:val="0"/>
              <w:keepLines w:val="0"/>
              <w:suppressLineNumbers w:val="0"/>
              <w:spacing w:before="0" w:beforeAutospacing="0" w:after="0" w:afterAutospacing="0"/>
              <w:ind w:left="0" w:right="0"/>
              <w:rPr>
                <w:rFonts w:hint="default" w:ascii="仿宋" w:hAnsi="仿宋" w:eastAsia="仿宋" w:cs="仿宋"/>
              </w:rPr>
            </w:pPr>
            <w:r>
              <w:rPr>
                <w:rFonts w:hint="eastAsia" w:ascii="仿宋" w:hAnsi="仿宋" w:eastAsia="仿宋" w:cs="仿宋"/>
              </w:rPr>
              <w:t>□监狱企业 □残疾人福利企业 □其他</w:t>
            </w:r>
          </w:p>
        </w:tc>
      </w:tr>
    </w:tbl>
    <w:p w14:paraId="078019BE">
      <w:pPr>
        <w:rPr>
          <w:rFonts w:hint="eastAsia"/>
          <w:lang w:val="en-US" w:eastAsia="zh-CN"/>
        </w:rPr>
      </w:pPr>
      <w:r>
        <w:rPr>
          <w:rFonts w:hint="eastAsia"/>
          <w:lang w:val="en-US" w:eastAsia="zh-CN"/>
        </w:rPr>
        <w:br w:type="page"/>
      </w:r>
    </w:p>
    <w:p w14:paraId="3E87A523">
      <w:pPr>
        <w:pStyle w:val="7"/>
        <w:rPr>
          <w:rFonts w:hint="eastAsia" w:ascii="仿宋" w:hAnsi="仿宋" w:eastAsia="仿宋" w:cs="仿宋"/>
          <w:b/>
          <w:kern w:val="2"/>
          <w:sz w:val="22"/>
          <w:szCs w:val="24"/>
          <w:lang w:val="en-US" w:eastAsia="zh-CN" w:bidi="ar-SA"/>
        </w:rPr>
      </w:pPr>
      <w:r>
        <w:rPr>
          <w:rFonts w:hint="eastAsia" w:ascii="仿宋" w:hAnsi="仿宋" w:eastAsia="仿宋" w:cs="仿宋"/>
          <w:b/>
          <w:kern w:val="2"/>
          <w:sz w:val="22"/>
          <w:szCs w:val="24"/>
          <w:lang w:val="en-US" w:eastAsia="zh-CN" w:bidi="ar-SA"/>
        </w:rPr>
        <w:t xml:space="preserve">9.4  业绩一览表（格式） </w:t>
      </w:r>
    </w:p>
    <w:p w14:paraId="371D03DB">
      <w:pPr>
        <w:pStyle w:val="7"/>
        <w:rPr>
          <w:rFonts w:hint="eastAsia" w:ascii="仿宋" w:hAnsi="仿宋" w:eastAsia="仿宋" w:cs="仿宋"/>
          <w:lang w:val="en-US" w:eastAsia="zh-CN"/>
        </w:rPr>
      </w:pPr>
    </w:p>
    <w:p w14:paraId="03820478">
      <w:pPr>
        <w:pStyle w:val="8"/>
        <w:rPr>
          <w:rFonts w:hint="eastAsia" w:ascii="仿宋" w:hAnsi="仿宋" w:eastAsia="仿宋" w:cs="仿宋"/>
          <w:lang w:val="en-US" w:eastAsia="zh-CN"/>
        </w:rPr>
      </w:pPr>
      <w:r>
        <w:rPr>
          <w:rFonts w:hint="eastAsia" w:ascii="仿宋" w:hAnsi="仿宋" w:eastAsia="仿宋" w:cs="仿宋"/>
          <w:lang w:val="en-US" w:eastAsia="zh-CN"/>
        </w:rPr>
        <w:t>招标编号：</w:t>
      </w:r>
    </w:p>
    <w:p w14:paraId="7F1A09E2">
      <w:pPr>
        <w:pStyle w:val="8"/>
        <w:rPr>
          <w:rFonts w:hint="eastAsia" w:ascii="仿宋" w:hAnsi="仿宋" w:eastAsia="仿宋" w:cs="仿宋"/>
          <w:lang w:val="en-US" w:eastAsia="zh-CN"/>
        </w:rPr>
      </w:pPr>
      <w:r>
        <w:rPr>
          <w:rFonts w:hint="eastAsia" w:ascii="仿宋" w:hAnsi="仿宋" w:eastAsia="仿宋" w:cs="仿宋"/>
          <w:lang w:val="en-US" w:eastAsia="zh-CN"/>
        </w:rPr>
        <w:t xml:space="preserve">包号： </w:t>
      </w:r>
    </w:p>
    <w:p w14:paraId="2B938AA9">
      <w:pPr>
        <w:pStyle w:val="8"/>
        <w:rPr>
          <w:rFonts w:hint="eastAsia" w:ascii="仿宋" w:hAnsi="仿宋" w:eastAsia="仿宋" w:cs="仿宋"/>
          <w:lang w:val="en-US" w:eastAsia="zh-CN"/>
        </w:rPr>
      </w:pPr>
    </w:p>
    <w:tbl>
      <w:tblPr>
        <w:tblStyle w:val="2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483"/>
        <w:gridCol w:w="1560"/>
        <w:gridCol w:w="1484"/>
        <w:gridCol w:w="1484"/>
        <w:gridCol w:w="1244"/>
        <w:gridCol w:w="1830"/>
        <w:gridCol w:w="1398"/>
        <w:gridCol w:w="1585"/>
        <w:gridCol w:w="1137"/>
      </w:tblGrid>
      <w:tr w14:paraId="795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14:paraId="45D875B3">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eastAsia" w:ascii="仿宋" w:hAnsi="仿宋" w:eastAsia="仿宋" w:cs="仿宋"/>
                <w:b w:val="0"/>
                <w:color w:val="000000"/>
                <w:sz w:val="24"/>
                <w:szCs w:val="24"/>
                <w:lang w:val="en-US" w:eastAsia="zh-CN"/>
              </w:rPr>
              <w:t xml:space="preserve"> </w:t>
            </w:r>
            <w:r>
              <w:rPr>
                <w:rFonts w:hint="default" w:ascii="仿宋" w:hAnsi="仿宋" w:eastAsia="仿宋" w:cs="仿宋"/>
                <w:b w:val="0"/>
                <w:color w:val="000000"/>
                <w:sz w:val="24"/>
                <w:szCs w:val="24"/>
              </w:rPr>
              <w:t>序号</w:t>
            </w:r>
          </w:p>
        </w:tc>
        <w:tc>
          <w:tcPr>
            <w:tcW w:w="1483" w:type="dxa"/>
          </w:tcPr>
          <w:p w14:paraId="46ADBE4D">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eastAsia" w:ascii="仿宋" w:hAnsi="仿宋" w:eastAsia="仿宋" w:cs="仿宋"/>
                <w:b w:val="0"/>
                <w:color w:val="000000"/>
                <w:sz w:val="24"/>
                <w:szCs w:val="24"/>
                <w:lang w:val="en-US" w:eastAsia="zh-CN"/>
              </w:rPr>
              <w:t xml:space="preserve"> 品目名称</w:t>
            </w:r>
          </w:p>
        </w:tc>
        <w:tc>
          <w:tcPr>
            <w:tcW w:w="1560" w:type="dxa"/>
            <w:vAlign w:val="top"/>
          </w:tcPr>
          <w:p w14:paraId="7DD6546C">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eastAsia" w:ascii="仿宋" w:hAnsi="仿宋" w:eastAsia="仿宋" w:cs="仿宋"/>
                <w:b w:val="0"/>
                <w:color w:val="000000"/>
                <w:sz w:val="24"/>
                <w:szCs w:val="24"/>
                <w:lang w:val="en-US" w:eastAsia="zh-CN"/>
              </w:rPr>
              <w:t>制造商名称</w:t>
            </w:r>
          </w:p>
        </w:tc>
        <w:tc>
          <w:tcPr>
            <w:tcW w:w="1484" w:type="dxa"/>
            <w:vAlign w:val="top"/>
          </w:tcPr>
          <w:p w14:paraId="7ECCB08E">
            <w:pPr>
              <w:pStyle w:val="8"/>
              <w:keepNext w:val="0"/>
              <w:keepLines w:val="0"/>
              <w:suppressLineNumbers w:val="0"/>
              <w:spacing w:before="0" w:beforeAutospacing="0" w:after="0" w:afterAutospacing="0"/>
              <w:ind w:left="0" w:right="0"/>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 xml:space="preserve"> </w:t>
            </w:r>
            <w:r>
              <w:rPr>
                <w:rFonts w:hint="default" w:ascii="仿宋" w:hAnsi="仿宋" w:eastAsia="仿宋" w:cs="仿宋"/>
                <w:b w:val="0"/>
                <w:color w:val="000000"/>
                <w:sz w:val="24"/>
                <w:szCs w:val="24"/>
              </w:rPr>
              <w:t>订货时间</w:t>
            </w:r>
          </w:p>
        </w:tc>
        <w:tc>
          <w:tcPr>
            <w:tcW w:w="1484" w:type="dxa"/>
            <w:vAlign w:val="top"/>
          </w:tcPr>
          <w:p w14:paraId="682A7B21">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default" w:ascii="仿宋" w:hAnsi="仿宋" w:eastAsia="仿宋" w:cs="仿宋"/>
                <w:b w:val="0"/>
                <w:color w:val="000000"/>
                <w:sz w:val="24"/>
                <w:szCs w:val="24"/>
              </w:rPr>
              <w:t>型号（规格）</w:t>
            </w:r>
          </w:p>
        </w:tc>
        <w:tc>
          <w:tcPr>
            <w:tcW w:w="1244" w:type="dxa"/>
            <w:vAlign w:val="top"/>
          </w:tcPr>
          <w:p w14:paraId="764141FA">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default" w:ascii="仿宋" w:hAnsi="仿宋" w:eastAsia="仿宋" w:cs="仿宋"/>
                <w:b w:val="0"/>
                <w:color w:val="000000"/>
                <w:sz w:val="24"/>
                <w:szCs w:val="24"/>
              </w:rPr>
              <w:t>数量（台/套）</w:t>
            </w:r>
          </w:p>
        </w:tc>
        <w:tc>
          <w:tcPr>
            <w:tcW w:w="1830" w:type="dxa"/>
            <w:vAlign w:val="top"/>
          </w:tcPr>
          <w:p w14:paraId="371F6B90">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default" w:ascii="仿宋" w:hAnsi="仿宋" w:eastAsia="仿宋" w:cs="仿宋"/>
                <w:b w:val="0"/>
                <w:color w:val="000000"/>
                <w:sz w:val="24"/>
                <w:szCs w:val="24"/>
              </w:rPr>
              <w:t>合同签订时间</w:t>
            </w:r>
          </w:p>
        </w:tc>
        <w:tc>
          <w:tcPr>
            <w:tcW w:w="1398" w:type="dxa"/>
            <w:vAlign w:val="top"/>
          </w:tcPr>
          <w:p w14:paraId="412FF88B">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default" w:ascii="仿宋" w:hAnsi="仿宋" w:eastAsia="仿宋" w:cs="仿宋"/>
                <w:b w:val="0"/>
                <w:color w:val="000000"/>
                <w:sz w:val="24"/>
                <w:szCs w:val="24"/>
              </w:rPr>
              <w:t>采购单位</w:t>
            </w:r>
          </w:p>
        </w:tc>
        <w:tc>
          <w:tcPr>
            <w:tcW w:w="1585" w:type="dxa"/>
            <w:vAlign w:val="top"/>
          </w:tcPr>
          <w:p w14:paraId="756CDDD2">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default" w:ascii="仿宋" w:hAnsi="仿宋" w:eastAsia="仿宋" w:cs="仿宋"/>
                <w:b w:val="0"/>
                <w:color w:val="000000"/>
                <w:sz w:val="24"/>
                <w:szCs w:val="24"/>
              </w:rPr>
              <w:t>联系人及电话</w:t>
            </w:r>
          </w:p>
        </w:tc>
        <w:tc>
          <w:tcPr>
            <w:tcW w:w="1137" w:type="dxa"/>
            <w:vAlign w:val="top"/>
          </w:tcPr>
          <w:p w14:paraId="301404E0">
            <w:pPr>
              <w:pStyle w:val="8"/>
              <w:keepNext w:val="0"/>
              <w:keepLines w:val="0"/>
              <w:suppressLineNumbers w:val="0"/>
              <w:spacing w:before="0" w:beforeAutospacing="0" w:after="0" w:afterAutospacing="0"/>
              <w:ind w:left="0" w:right="0"/>
              <w:rPr>
                <w:rFonts w:hint="eastAsia" w:ascii="仿宋" w:hAnsi="仿宋" w:eastAsia="仿宋" w:cs="仿宋"/>
                <w:b w:val="0"/>
                <w:color w:val="000000"/>
                <w:sz w:val="24"/>
                <w:szCs w:val="24"/>
                <w:lang w:val="en-US" w:eastAsia="zh-CN"/>
              </w:rPr>
            </w:pPr>
            <w:r>
              <w:rPr>
                <w:rFonts w:hint="default" w:ascii="仿宋" w:hAnsi="仿宋" w:eastAsia="仿宋" w:cs="仿宋"/>
                <w:b w:val="0"/>
                <w:color w:val="000000"/>
                <w:sz w:val="24"/>
                <w:szCs w:val="24"/>
              </w:rPr>
              <w:t>履约情况</w:t>
            </w:r>
          </w:p>
        </w:tc>
      </w:tr>
      <w:tr w14:paraId="1EE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14:paraId="6A5B2853">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3" w:type="dxa"/>
          </w:tcPr>
          <w:p w14:paraId="2C68D532">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560" w:type="dxa"/>
          </w:tcPr>
          <w:p w14:paraId="097B3D91">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4" w:type="dxa"/>
          </w:tcPr>
          <w:p w14:paraId="09DDD96B">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4" w:type="dxa"/>
          </w:tcPr>
          <w:p w14:paraId="019D355B">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244" w:type="dxa"/>
          </w:tcPr>
          <w:p w14:paraId="1C84CAA2">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830" w:type="dxa"/>
          </w:tcPr>
          <w:p w14:paraId="31D48A43">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398" w:type="dxa"/>
          </w:tcPr>
          <w:p w14:paraId="6767B14D">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585" w:type="dxa"/>
          </w:tcPr>
          <w:p w14:paraId="7E633C00">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137" w:type="dxa"/>
          </w:tcPr>
          <w:p w14:paraId="07A2C86F">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r>
      <w:tr w14:paraId="5283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14:paraId="6F1A4AC1">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3" w:type="dxa"/>
          </w:tcPr>
          <w:p w14:paraId="47224DEC">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560" w:type="dxa"/>
          </w:tcPr>
          <w:p w14:paraId="543E01AC">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4" w:type="dxa"/>
          </w:tcPr>
          <w:p w14:paraId="033984BF">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4" w:type="dxa"/>
          </w:tcPr>
          <w:p w14:paraId="67295568">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244" w:type="dxa"/>
          </w:tcPr>
          <w:p w14:paraId="5D9E070F">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830" w:type="dxa"/>
          </w:tcPr>
          <w:p w14:paraId="1ECB4549">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398" w:type="dxa"/>
          </w:tcPr>
          <w:p w14:paraId="5AA831A4">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585" w:type="dxa"/>
          </w:tcPr>
          <w:p w14:paraId="6071E7AB">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137" w:type="dxa"/>
          </w:tcPr>
          <w:p w14:paraId="5BAEAC55">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r>
      <w:tr w14:paraId="027F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14:paraId="79E482F9">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3" w:type="dxa"/>
          </w:tcPr>
          <w:p w14:paraId="3C97F1D9">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560" w:type="dxa"/>
          </w:tcPr>
          <w:p w14:paraId="586EBC21">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4" w:type="dxa"/>
          </w:tcPr>
          <w:p w14:paraId="137889FB">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484" w:type="dxa"/>
          </w:tcPr>
          <w:p w14:paraId="13660820">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244" w:type="dxa"/>
          </w:tcPr>
          <w:p w14:paraId="5A827AB3">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830" w:type="dxa"/>
          </w:tcPr>
          <w:p w14:paraId="3ABC4BB8">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398" w:type="dxa"/>
          </w:tcPr>
          <w:p w14:paraId="2F1C3F13">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585" w:type="dxa"/>
          </w:tcPr>
          <w:p w14:paraId="00647F41">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137" w:type="dxa"/>
          </w:tcPr>
          <w:p w14:paraId="60E2197B">
            <w:pPr>
              <w:pStyle w:val="8"/>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r>
    </w:tbl>
    <w:p w14:paraId="70C548FA">
      <w:pPr>
        <w:pStyle w:val="8"/>
        <w:rPr>
          <w:rFonts w:hint="eastAsia" w:ascii="仿宋" w:hAnsi="仿宋" w:eastAsia="仿宋" w:cs="仿宋"/>
          <w:lang w:val="en-US" w:eastAsia="zh-CN"/>
        </w:rPr>
      </w:pPr>
    </w:p>
    <w:p w14:paraId="054C07C0">
      <w:pPr>
        <w:pStyle w:val="8"/>
        <w:rPr>
          <w:rFonts w:hint="eastAsia" w:ascii="仿宋" w:hAnsi="仿宋" w:eastAsia="仿宋" w:cs="仿宋"/>
          <w:lang w:val="en-US" w:eastAsia="zh-CN"/>
        </w:rPr>
      </w:pPr>
    </w:p>
    <w:p w14:paraId="799C7786">
      <w:pPr>
        <w:pStyle w:val="8"/>
        <w:rPr>
          <w:rFonts w:hint="eastAsia" w:ascii="仿宋" w:hAnsi="仿宋" w:eastAsia="仿宋" w:cs="仿宋"/>
          <w:b/>
          <w:bCs/>
          <w:lang w:val="en-US" w:eastAsia="zh-CN"/>
        </w:rPr>
      </w:pPr>
      <w:r>
        <w:rPr>
          <w:rFonts w:hint="eastAsia" w:ascii="仿宋" w:hAnsi="仿宋" w:eastAsia="仿宋" w:cs="仿宋"/>
          <w:b/>
          <w:bCs/>
          <w:lang w:val="en-US" w:eastAsia="zh-CN"/>
        </w:rPr>
        <w:t xml:space="preserve">注： </w:t>
      </w:r>
    </w:p>
    <w:p w14:paraId="24F5D552">
      <w:pPr>
        <w:pStyle w:val="8"/>
        <w:rPr>
          <w:rFonts w:hint="eastAsia" w:ascii="仿宋" w:hAnsi="仿宋" w:eastAsia="仿宋" w:cs="仿宋"/>
          <w:b/>
          <w:bCs/>
          <w:lang w:val="en-US" w:eastAsia="zh-CN"/>
        </w:rPr>
      </w:pPr>
      <w:r>
        <w:rPr>
          <w:rFonts w:hint="eastAsia" w:ascii="仿宋" w:hAnsi="仿宋" w:eastAsia="仿宋" w:cs="仿宋"/>
          <w:b/>
          <w:bCs/>
          <w:lang w:val="en-US" w:eastAsia="zh-CN"/>
        </w:rPr>
        <w:t xml:space="preserve">1.投标人应如实列出以上情况，如有虚假，一经查实将导致其投标无效并被拒绝。 </w:t>
      </w:r>
    </w:p>
    <w:p w14:paraId="70C2B07D">
      <w:pPr>
        <w:pStyle w:val="8"/>
        <w:rPr>
          <w:rFonts w:hint="eastAsia" w:ascii="仿宋" w:hAnsi="仿宋" w:eastAsia="仿宋" w:cs="仿宋"/>
          <w:b/>
          <w:bCs/>
          <w:lang w:val="en-US" w:eastAsia="zh-CN"/>
        </w:rPr>
      </w:pPr>
      <w:r>
        <w:rPr>
          <w:rFonts w:hint="eastAsia" w:ascii="仿宋" w:hAnsi="仿宋" w:eastAsia="仿宋" w:cs="仿宋"/>
          <w:b/>
          <w:bCs/>
          <w:lang w:val="en-US" w:eastAsia="zh-CN"/>
        </w:rPr>
        <w:t>2.投标人应按照招标文件第四章评标程序、评标方法和评标标准中的要求提供业绩证明</w:t>
      </w:r>
    </w:p>
    <w:p w14:paraId="4D76951D">
      <w:pPr>
        <w:pStyle w:val="8"/>
        <w:rPr>
          <w:rFonts w:hint="eastAsia" w:ascii="仿宋" w:hAnsi="仿宋" w:eastAsia="仿宋" w:cs="仿宋"/>
          <w:b/>
          <w:bCs/>
          <w:lang w:val="en-US" w:eastAsia="zh-CN"/>
        </w:rPr>
      </w:pPr>
      <w:r>
        <w:rPr>
          <w:rFonts w:hint="eastAsia" w:ascii="仿宋" w:hAnsi="仿宋" w:eastAsia="仿宋" w:cs="仿宋"/>
          <w:b/>
          <w:bCs/>
          <w:lang w:val="en-US" w:eastAsia="zh-CN"/>
        </w:rPr>
        <w:t>材料。</w:t>
      </w:r>
    </w:p>
    <w:p w14:paraId="76BBDB88">
      <w:pPr>
        <w:pStyle w:val="8"/>
        <w:rPr>
          <w:rFonts w:hint="eastAsia" w:ascii="仿宋" w:hAnsi="仿宋" w:eastAsia="仿宋" w:cs="仿宋"/>
          <w:lang w:val="en-US" w:eastAsia="zh-CN"/>
        </w:rPr>
      </w:pPr>
    </w:p>
    <w:p w14:paraId="5176CB8D">
      <w:pPr>
        <w:pStyle w:val="8"/>
        <w:rPr>
          <w:rFonts w:hint="eastAsia" w:ascii="仿宋" w:hAnsi="仿宋" w:eastAsia="仿宋" w:cs="仿宋"/>
          <w:lang w:val="en-US" w:eastAsia="zh-CN"/>
        </w:rPr>
      </w:pPr>
      <w:r>
        <w:rPr>
          <w:rFonts w:hint="eastAsia" w:ascii="仿宋" w:hAnsi="仿宋" w:eastAsia="仿宋" w:cs="仿宋"/>
          <w:lang w:val="en-US" w:eastAsia="zh-CN"/>
        </w:rPr>
        <w:br w:type="textWrapping"/>
      </w:r>
    </w:p>
    <w:p w14:paraId="7B5B3393">
      <w:pPr>
        <w:tabs>
          <w:tab w:val="left" w:pos="5580"/>
        </w:tabs>
        <w:spacing w:before="120" w:line="360" w:lineRule="auto"/>
        <w:ind w:firstLine="868" w:firstLineChars="362"/>
        <w:rPr>
          <w:rFonts w:ascii="仿宋" w:hAnsi="仿宋" w:eastAsia="仿宋" w:cs="仿宋"/>
          <w:sz w:val="24"/>
        </w:rPr>
      </w:pPr>
      <w:r>
        <w:rPr>
          <w:rFonts w:hint="eastAsia" w:ascii="仿宋" w:hAnsi="仿宋" w:eastAsia="仿宋" w:cs="仿宋"/>
          <w:sz w:val="24"/>
          <w:lang w:val="en-US" w:eastAsia="zh-CN"/>
        </w:rPr>
        <w:t>投标人</w:t>
      </w:r>
      <w:r>
        <w:rPr>
          <w:rFonts w:hint="eastAsia" w:ascii="仿宋" w:hAnsi="仿宋" w:eastAsia="仿宋" w:cs="仿宋"/>
          <w:sz w:val="24"/>
        </w:rPr>
        <w:t>名称（盖章）：</w:t>
      </w:r>
      <w:r>
        <w:rPr>
          <w:rFonts w:hint="eastAsia" w:ascii="仿宋" w:hAnsi="仿宋" w:eastAsia="仿宋" w:cs="仿宋"/>
          <w:sz w:val="24"/>
          <w:u w:val="single"/>
        </w:rPr>
        <w:tab/>
      </w:r>
      <w:r>
        <w:rPr>
          <w:rFonts w:hint="eastAsia" w:ascii="仿宋" w:hAnsi="仿宋" w:eastAsia="仿宋" w:cs="仿宋"/>
          <w:sz w:val="24"/>
          <w:u w:val="single"/>
        </w:rPr>
        <w:tab/>
      </w:r>
    </w:p>
    <w:p w14:paraId="3BDF449C">
      <w:pPr>
        <w:tabs>
          <w:tab w:val="left" w:pos="5580"/>
        </w:tabs>
        <w:spacing w:before="120" w:line="360" w:lineRule="auto"/>
        <w:ind w:firstLine="868" w:firstLineChars="362"/>
        <w:rPr>
          <w:rFonts w:hint="eastAsia" w:ascii="仿宋" w:hAnsi="仿宋" w:eastAsia="仿宋" w:cs="仿宋"/>
          <w:lang w:val="en-US" w:eastAsia="zh-CN"/>
        </w:rPr>
      </w:pPr>
      <w:r>
        <w:rPr>
          <w:rFonts w:ascii="仿宋" w:hAnsi="仿宋" w:eastAsia="仿宋" w:cs="仿宋"/>
          <w:b w:val="0"/>
          <w:color w:val="000000"/>
          <w:sz w:val="24"/>
          <w:szCs w:val="24"/>
        </w:rPr>
        <w:t>法定代表人或授权代表</w:t>
      </w:r>
      <w:r>
        <w:rPr>
          <w:rFonts w:hint="eastAsia" w:ascii="仿宋" w:hAnsi="仿宋" w:eastAsia="仿宋" w:cs="仿宋"/>
          <w:sz w:val="24"/>
        </w:rPr>
        <w:t>签字：</w:t>
      </w:r>
      <w:r>
        <w:rPr>
          <w:rFonts w:hint="eastAsia" w:ascii="仿宋" w:hAnsi="仿宋" w:eastAsia="仿宋" w:cs="仿宋"/>
          <w:sz w:val="24"/>
          <w:u w:val="single"/>
        </w:rPr>
        <w:tab/>
      </w:r>
      <w:r>
        <w:rPr>
          <w:rFonts w:hint="eastAsia" w:ascii="仿宋" w:hAnsi="仿宋" w:eastAsia="仿宋" w:cs="仿宋"/>
          <w:sz w:val="24"/>
          <w:u w:val="single"/>
        </w:rPr>
        <w:tab/>
      </w:r>
    </w:p>
    <w:p w14:paraId="2E6CECD3">
      <w:pPr>
        <w:tabs>
          <w:tab w:val="left" w:pos="5580"/>
        </w:tabs>
        <w:spacing w:before="120" w:line="360" w:lineRule="auto"/>
        <w:ind w:firstLine="760" w:firstLineChars="362"/>
        <w:rPr>
          <w:rFonts w:hint="eastAsia" w:ascii="仿宋" w:hAnsi="仿宋" w:eastAsia="仿宋" w:cs="仿宋"/>
          <w:lang w:val="en-US" w:eastAsia="zh-CN"/>
        </w:rPr>
        <w:sectPr>
          <w:pgSz w:w="16840" w:h="11907" w:orient="landscape"/>
          <w:pgMar w:top="1701" w:right="1418" w:bottom="1134" w:left="1418" w:header="851" w:footer="851" w:gutter="0"/>
          <w:cols w:space="720" w:num="1"/>
          <w:docGrid w:linePitch="462" w:charSpace="0"/>
        </w:sectPr>
      </w:pPr>
      <w:r>
        <w:rPr>
          <w:rFonts w:hint="eastAsia" w:ascii="仿宋" w:hAnsi="仿宋" w:eastAsia="仿宋" w:cs="仿宋"/>
          <w:lang w:val="en-US" w:eastAsia="zh-CN"/>
        </w:rPr>
        <w:t xml:space="preserve">  日期：</w:t>
      </w:r>
      <w:r>
        <w:rPr>
          <w:rFonts w:hint="eastAsia" w:ascii="仿宋" w:hAnsi="仿宋" w:eastAsia="仿宋" w:cs="仿宋"/>
          <w:sz w:val="24"/>
          <w:u w:val="single"/>
        </w:rPr>
        <w:tab/>
      </w:r>
      <w:r>
        <w:rPr>
          <w:rFonts w:hint="eastAsia" w:ascii="仿宋" w:hAnsi="仿宋" w:eastAsia="仿宋" w:cs="仿宋"/>
          <w:lang w:val="en-US" w:eastAsia="zh-CN"/>
        </w:rPr>
        <w:t xml:space="preserve"> </w:t>
      </w:r>
    </w:p>
    <w:p w14:paraId="14E16DB9">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t>10.制造厂家的授权书（如适用）</w:t>
      </w:r>
    </w:p>
    <w:p w14:paraId="318827B4">
      <w:pPr>
        <w:tabs>
          <w:tab w:val="left" w:pos="5580"/>
        </w:tabs>
        <w:spacing w:before="120" w:line="360" w:lineRule="auto"/>
        <w:outlineLvl w:val="3"/>
        <w:rPr>
          <w:rFonts w:hint="eastAsia" w:ascii="仿宋" w:hAnsi="仿宋" w:eastAsia="仿宋" w:cs="仿宋"/>
          <w:b/>
          <w:bCs w:val="0"/>
          <w:sz w:val="24"/>
        </w:rPr>
      </w:pPr>
      <w:r>
        <w:rPr>
          <w:rFonts w:hint="eastAsia" w:ascii="仿宋" w:hAnsi="仿宋" w:eastAsia="仿宋" w:cs="仿宋"/>
          <w:bCs/>
          <w:sz w:val="24"/>
          <w:lang w:val="en-US" w:eastAsia="zh-CN"/>
        </w:rPr>
        <w:t xml:space="preserve">  </w:t>
      </w:r>
      <w:r>
        <w:rPr>
          <w:rFonts w:hint="eastAsia" w:ascii="仿宋" w:hAnsi="仿宋" w:eastAsia="仿宋" w:cs="仿宋"/>
          <w:b/>
          <w:bCs w:val="0"/>
          <w:sz w:val="24"/>
          <w:lang w:val="en-US" w:eastAsia="zh-CN"/>
        </w:rPr>
        <w:t xml:space="preserve"> </w:t>
      </w:r>
      <w:r>
        <w:rPr>
          <w:rFonts w:hint="eastAsia" w:ascii="仿宋" w:hAnsi="仿宋" w:eastAsia="仿宋" w:cs="仿宋"/>
          <w:b/>
          <w:bCs w:val="0"/>
          <w:sz w:val="24"/>
        </w:rPr>
        <w:t>对于接受进口产品投标的品目且投标人以进口产品参加投标时，如投标货物非投标</w:t>
      </w:r>
    </w:p>
    <w:p w14:paraId="4EB51BD3">
      <w:pPr>
        <w:tabs>
          <w:tab w:val="left" w:pos="5580"/>
        </w:tabs>
        <w:spacing w:before="120" w:line="360" w:lineRule="auto"/>
        <w:outlineLvl w:val="3"/>
        <w:rPr>
          <w:rFonts w:hint="eastAsia" w:ascii="仿宋" w:hAnsi="仿宋" w:eastAsia="仿宋" w:cs="仿宋"/>
          <w:b/>
          <w:bCs w:val="0"/>
          <w:sz w:val="24"/>
        </w:rPr>
      </w:pPr>
      <w:r>
        <w:rPr>
          <w:rFonts w:hint="eastAsia" w:ascii="仿宋" w:hAnsi="仿宋" w:eastAsia="仿宋" w:cs="仿宋"/>
          <w:b/>
          <w:bCs w:val="0"/>
          <w:sz w:val="24"/>
        </w:rPr>
        <w:t>人所有或制造，投标人投标时须提供制造商（或其境内总代理的）就本项目所提供的投</w:t>
      </w:r>
    </w:p>
    <w:p w14:paraId="4F0C14B7">
      <w:pPr>
        <w:tabs>
          <w:tab w:val="left" w:pos="5580"/>
        </w:tabs>
        <w:spacing w:before="120" w:line="360" w:lineRule="auto"/>
        <w:outlineLvl w:val="3"/>
        <w:rPr>
          <w:rFonts w:hint="eastAsia" w:ascii="仿宋" w:hAnsi="仿宋" w:eastAsia="仿宋" w:cs="仿宋"/>
          <w:b/>
          <w:bCs w:val="0"/>
          <w:sz w:val="24"/>
        </w:rPr>
      </w:pPr>
      <w:r>
        <w:rPr>
          <w:rFonts w:hint="eastAsia" w:ascii="仿宋" w:hAnsi="仿宋" w:eastAsia="仿宋" w:cs="仿宋"/>
          <w:b/>
          <w:bCs w:val="0"/>
          <w:sz w:val="24"/>
        </w:rPr>
        <w:t>标品牌产品授权书，授权书中须要注明项目名称、招标编号、货物名称、品牌及型号，</w:t>
      </w:r>
    </w:p>
    <w:p w14:paraId="325A3330">
      <w:pPr>
        <w:tabs>
          <w:tab w:val="left" w:pos="5580"/>
        </w:tabs>
        <w:spacing w:before="120" w:line="360" w:lineRule="auto"/>
        <w:outlineLvl w:val="3"/>
        <w:rPr>
          <w:rFonts w:hint="eastAsia" w:ascii="仿宋" w:hAnsi="仿宋" w:eastAsia="仿宋" w:cs="仿宋"/>
          <w:b/>
          <w:bCs w:val="0"/>
          <w:sz w:val="24"/>
        </w:rPr>
      </w:pPr>
      <w:r>
        <w:rPr>
          <w:rFonts w:hint="eastAsia" w:ascii="仿宋" w:hAnsi="仿宋" w:eastAsia="仿宋" w:cs="仿宋"/>
          <w:b/>
          <w:bCs w:val="0"/>
          <w:sz w:val="24"/>
        </w:rPr>
        <w:t>授权书格式可参考招标文件所附制造商（或境内总代理商）授权书格式，也可投标人自</w:t>
      </w:r>
    </w:p>
    <w:p w14:paraId="0B893660">
      <w:pPr>
        <w:tabs>
          <w:tab w:val="left" w:pos="5580"/>
        </w:tabs>
        <w:spacing w:before="120" w:line="360" w:lineRule="auto"/>
        <w:outlineLvl w:val="3"/>
        <w:rPr>
          <w:rFonts w:hint="eastAsia" w:ascii="仿宋" w:hAnsi="仿宋" w:eastAsia="仿宋" w:cs="仿宋"/>
          <w:b/>
          <w:bCs w:val="0"/>
          <w:sz w:val="24"/>
        </w:rPr>
      </w:pPr>
      <w:r>
        <w:rPr>
          <w:rFonts w:hint="eastAsia" w:ascii="仿宋" w:hAnsi="仿宋" w:eastAsia="仿宋" w:cs="仿宋"/>
          <w:b/>
          <w:bCs w:val="0"/>
          <w:sz w:val="24"/>
        </w:rPr>
        <w:t>行拟定。如是境内总代理提供的产品授权书，投标人还须提供制造商给予境内总代理的</w:t>
      </w:r>
    </w:p>
    <w:p w14:paraId="1BFDCB99">
      <w:pPr>
        <w:tabs>
          <w:tab w:val="left" w:pos="5580"/>
        </w:tabs>
        <w:spacing w:before="120" w:line="360" w:lineRule="auto"/>
        <w:outlineLvl w:val="3"/>
        <w:rPr>
          <w:rFonts w:ascii="仿宋" w:hAnsi="仿宋" w:eastAsia="仿宋" w:cs="仿宋"/>
          <w:b/>
          <w:bCs w:val="0"/>
          <w:sz w:val="24"/>
        </w:rPr>
      </w:pPr>
      <w:r>
        <w:rPr>
          <w:rFonts w:hint="eastAsia" w:ascii="仿宋" w:hAnsi="仿宋" w:eastAsia="仿宋" w:cs="仿宋"/>
          <w:b/>
          <w:bCs w:val="0"/>
          <w:sz w:val="24"/>
        </w:rPr>
        <w:t>正式授权文件的复印件，以证明所供货物来源的可靠性。</w:t>
      </w:r>
    </w:p>
    <w:p w14:paraId="5866AC13">
      <w:pPr>
        <w:tabs>
          <w:tab w:val="left" w:pos="5580"/>
        </w:tabs>
        <w:spacing w:before="120"/>
        <w:rPr>
          <w:rFonts w:ascii="仿宋" w:hAnsi="仿宋" w:eastAsia="仿宋" w:cs="仿宋"/>
          <w:sz w:val="24"/>
        </w:rPr>
      </w:pPr>
    </w:p>
    <w:p w14:paraId="54F7E662">
      <w:pPr>
        <w:tabs>
          <w:tab w:val="left" w:pos="5580"/>
        </w:tabs>
        <w:spacing w:before="120" w:line="360" w:lineRule="auto"/>
        <w:rPr>
          <w:rFonts w:ascii="仿宋" w:hAnsi="仿宋" w:eastAsia="仿宋" w:cs="仿宋"/>
          <w:sz w:val="24"/>
        </w:rPr>
      </w:pPr>
      <w:r>
        <w:rPr>
          <w:rFonts w:hint="eastAsia" w:ascii="仿宋" w:hAnsi="仿宋" w:eastAsia="仿宋" w:cs="仿宋"/>
          <w:sz w:val="24"/>
        </w:rPr>
        <w:t>致：北京国际贸易有限公司</w:t>
      </w:r>
    </w:p>
    <w:p w14:paraId="2C6CF855">
      <w:pPr>
        <w:pStyle w:val="12"/>
        <w:tabs>
          <w:tab w:val="left" w:pos="5580"/>
        </w:tabs>
        <w:spacing w:before="120" w:line="360" w:lineRule="auto"/>
        <w:ind w:firstLine="480" w:firstLineChars="200"/>
        <w:rPr>
          <w:rFonts w:hint="default" w:ascii="仿宋" w:hAnsi="仿宋" w:eastAsia="仿宋" w:cs="仿宋"/>
          <w:sz w:val="24"/>
          <w:szCs w:val="24"/>
        </w:rPr>
      </w:pPr>
      <w:r>
        <w:rPr>
          <w:rFonts w:ascii="仿宋" w:hAnsi="仿宋" w:eastAsia="仿宋" w:cs="仿宋"/>
          <w:sz w:val="24"/>
          <w:szCs w:val="24"/>
        </w:rPr>
        <w:t>我方（</w:t>
      </w:r>
      <w:r>
        <w:rPr>
          <w:rFonts w:ascii="仿宋" w:hAnsi="仿宋" w:eastAsia="仿宋" w:cs="仿宋"/>
          <w:sz w:val="24"/>
          <w:szCs w:val="24"/>
          <w:u w:val="single"/>
        </w:rPr>
        <w:t>制造商名称</w:t>
      </w:r>
      <w:r>
        <w:rPr>
          <w:rFonts w:ascii="仿宋" w:hAnsi="仿宋" w:eastAsia="仿宋" w:cs="仿宋"/>
          <w:sz w:val="24"/>
          <w:szCs w:val="24"/>
        </w:rPr>
        <w:t>）是按（</w:t>
      </w:r>
      <w:r>
        <w:rPr>
          <w:rFonts w:ascii="仿宋" w:hAnsi="仿宋" w:eastAsia="仿宋" w:cs="仿宋"/>
          <w:sz w:val="24"/>
          <w:szCs w:val="24"/>
          <w:u w:val="single"/>
        </w:rPr>
        <w:t>国家名称</w:t>
      </w:r>
      <w:r>
        <w:rPr>
          <w:rFonts w:ascii="仿宋" w:hAnsi="仿宋" w:eastAsia="仿宋" w:cs="仿宋"/>
          <w:sz w:val="24"/>
          <w:szCs w:val="24"/>
        </w:rPr>
        <w:t>）法律成立的一家制造商，主要营业地点设在（</w:t>
      </w:r>
      <w:r>
        <w:rPr>
          <w:rFonts w:ascii="仿宋" w:hAnsi="仿宋" w:eastAsia="仿宋" w:cs="仿宋"/>
          <w:sz w:val="24"/>
          <w:szCs w:val="24"/>
          <w:u w:val="single"/>
        </w:rPr>
        <w:t>制造商地址</w:t>
      </w:r>
      <w:r>
        <w:rPr>
          <w:rFonts w:ascii="仿宋" w:hAnsi="仿宋" w:eastAsia="仿宋" w:cs="仿宋"/>
          <w:sz w:val="24"/>
          <w:szCs w:val="24"/>
        </w:rPr>
        <w:t>）。兹指派按（</w:t>
      </w:r>
      <w:r>
        <w:rPr>
          <w:rFonts w:ascii="仿宋" w:hAnsi="仿宋" w:eastAsia="仿宋" w:cs="仿宋"/>
          <w:sz w:val="24"/>
          <w:szCs w:val="24"/>
          <w:u w:val="single"/>
        </w:rPr>
        <w:t>国家名称</w:t>
      </w:r>
      <w:r>
        <w:rPr>
          <w:rFonts w:ascii="仿宋" w:hAnsi="仿宋" w:eastAsia="仿宋" w:cs="仿宋"/>
          <w:sz w:val="24"/>
          <w:szCs w:val="24"/>
        </w:rPr>
        <w:t>）的法律正式成立的，主要营业地点设在（</w:t>
      </w:r>
      <w:r>
        <w:rPr>
          <w:rFonts w:ascii="仿宋" w:hAnsi="仿宋" w:eastAsia="仿宋" w:cs="仿宋"/>
          <w:sz w:val="24"/>
          <w:szCs w:val="24"/>
          <w:u w:val="single"/>
        </w:rPr>
        <w:t>供应商地址</w:t>
      </w:r>
      <w:r>
        <w:rPr>
          <w:rFonts w:ascii="仿宋" w:hAnsi="仿宋" w:eastAsia="仿宋" w:cs="仿宋"/>
          <w:sz w:val="24"/>
          <w:szCs w:val="24"/>
        </w:rPr>
        <w:t>）的（</w:t>
      </w:r>
      <w:r>
        <w:rPr>
          <w:rFonts w:ascii="仿宋" w:hAnsi="仿宋" w:eastAsia="仿宋" w:cs="仿宋"/>
          <w:sz w:val="24"/>
          <w:szCs w:val="24"/>
          <w:u w:val="single"/>
        </w:rPr>
        <w:t>供应商名称</w:t>
      </w:r>
      <w:r>
        <w:rPr>
          <w:rFonts w:ascii="仿宋" w:hAnsi="仿宋" w:eastAsia="仿宋" w:cs="仿宋"/>
          <w:sz w:val="24"/>
          <w:szCs w:val="24"/>
        </w:rPr>
        <w:t>）作为我方真正的合法的代理人进行下列有效的活动：</w:t>
      </w:r>
    </w:p>
    <w:p w14:paraId="2C05EB8D">
      <w:pPr>
        <w:pStyle w:val="12"/>
        <w:numPr>
          <w:ilvl w:val="0"/>
          <w:numId w:val="14"/>
        </w:numPr>
        <w:tabs>
          <w:tab w:val="left" w:pos="5580"/>
        </w:tabs>
        <w:spacing w:before="120" w:line="360" w:lineRule="auto"/>
        <w:rPr>
          <w:rFonts w:hint="default" w:ascii="仿宋" w:hAnsi="仿宋" w:eastAsia="仿宋" w:cs="仿宋"/>
          <w:sz w:val="24"/>
          <w:szCs w:val="24"/>
        </w:rPr>
      </w:pPr>
      <w:r>
        <w:rPr>
          <w:rFonts w:ascii="仿宋" w:hAnsi="仿宋" w:eastAsia="仿宋" w:cs="仿宋"/>
          <w:sz w:val="24"/>
          <w:szCs w:val="24"/>
        </w:rPr>
        <w:t>代表我方办理贵方</w:t>
      </w:r>
      <w:r>
        <w:rPr>
          <w:rFonts w:ascii="仿宋" w:hAnsi="仿宋" w:eastAsia="仿宋" w:cs="仿宋"/>
          <w:sz w:val="24"/>
          <w:szCs w:val="24"/>
          <w:u w:val="single"/>
        </w:rPr>
        <w:t xml:space="preserve">  （项目名称） </w:t>
      </w:r>
      <w:r>
        <w:rPr>
          <w:rFonts w:ascii="仿宋" w:hAnsi="仿宋" w:eastAsia="仿宋" w:cs="仿宋"/>
          <w:sz w:val="24"/>
          <w:szCs w:val="24"/>
        </w:rPr>
        <w:t>项目第</w:t>
      </w:r>
      <w:r>
        <w:rPr>
          <w:rFonts w:ascii="仿宋" w:hAnsi="仿宋" w:eastAsia="仿宋" w:cs="仿宋"/>
          <w:sz w:val="24"/>
          <w:szCs w:val="24"/>
          <w:u w:val="single"/>
        </w:rPr>
        <w:t>　（项目编号）　</w:t>
      </w:r>
      <w:r>
        <w:rPr>
          <w:rFonts w:ascii="仿宋" w:hAnsi="仿宋" w:eastAsia="仿宋" w:cs="仿宋"/>
          <w:sz w:val="24"/>
          <w:szCs w:val="24"/>
        </w:rPr>
        <w:t>号招标文件要求由我方办理的有关事宜，并对我方具有约束力。</w:t>
      </w:r>
    </w:p>
    <w:p w14:paraId="7A543A19">
      <w:pPr>
        <w:pStyle w:val="12"/>
        <w:tabs>
          <w:tab w:val="left" w:pos="5580"/>
        </w:tabs>
        <w:spacing w:before="120" w:line="360" w:lineRule="auto"/>
        <w:ind w:left="1261" w:hanging="780"/>
        <w:rPr>
          <w:rFonts w:hint="default" w:ascii="仿宋" w:hAnsi="仿宋" w:eastAsia="仿宋" w:cs="仿宋"/>
          <w:sz w:val="24"/>
          <w:szCs w:val="24"/>
        </w:rPr>
      </w:pPr>
      <w:r>
        <w:rPr>
          <w:rFonts w:ascii="仿宋" w:hAnsi="仿宋" w:eastAsia="仿宋" w:cs="仿宋"/>
          <w:sz w:val="24"/>
          <w:szCs w:val="24"/>
        </w:rPr>
        <w:t>（2） 作为制造商，我方保证以投标合作者的身份来约束自己，并对该投标承担招标文件中所规定的义务。</w:t>
      </w:r>
    </w:p>
    <w:p w14:paraId="78C0484B">
      <w:pPr>
        <w:pStyle w:val="12"/>
        <w:tabs>
          <w:tab w:val="left" w:pos="5580"/>
        </w:tabs>
        <w:spacing w:before="120" w:line="360" w:lineRule="auto"/>
        <w:ind w:left="1261" w:hanging="780"/>
        <w:rPr>
          <w:rFonts w:hint="default" w:ascii="仿宋" w:hAnsi="仿宋" w:eastAsia="仿宋" w:cs="仿宋"/>
          <w:sz w:val="24"/>
          <w:szCs w:val="24"/>
        </w:rPr>
      </w:pPr>
      <w:r>
        <w:rPr>
          <w:rFonts w:ascii="仿宋" w:hAnsi="仿宋" w:eastAsia="仿宋" w:cs="仿宋"/>
          <w:sz w:val="24"/>
          <w:szCs w:val="24"/>
        </w:rPr>
        <w:t>（3） 我方兹授予</w:t>
      </w:r>
      <w:r>
        <w:rPr>
          <w:rFonts w:ascii="仿宋" w:hAnsi="仿宋" w:eastAsia="仿宋" w:cs="仿宋"/>
          <w:sz w:val="24"/>
          <w:szCs w:val="24"/>
          <w:u w:val="single"/>
        </w:rPr>
        <w:t>　（供应商名称）　</w:t>
      </w:r>
      <w:r>
        <w:rPr>
          <w:rFonts w:ascii="仿宋" w:hAnsi="仿宋" w:eastAsia="仿宋" w:cs="仿宋"/>
          <w:sz w:val="24"/>
          <w:szCs w:val="24"/>
        </w:rPr>
        <w:t>办理我方为完成上述各项事宜所必要的手续，其具有履行、替换或者撤销有关事宜的权利。兹确认</w:t>
      </w:r>
      <w:r>
        <w:rPr>
          <w:rFonts w:ascii="仿宋" w:hAnsi="仿宋" w:eastAsia="仿宋" w:cs="仿宋"/>
          <w:sz w:val="24"/>
          <w:szCs w:val="24"/>
          <w:u w:val="single"/>
        </w:rPr>
        <w:t>　（供应商名称）　</w:t>
      </w:r>
      <w:r>
        <w:rPr>
          <w:rFonts w:ascii="仿宋" w:hAnsi="仿宋" w:eastAsia="仿宋" w:cs="仿宋"/>
          <w:sz w:val="24"/>
          <w:szCs w:val="24"/>
        </w:rPr>
        <w:t>或者其正式授权代表针对本项目</w:t>
      </w:r>
      <w:r>
        <w:rPr>
          <w:rFonts w:ascii="仿宋" w:hAnsi="仿宋" w:eastAsia="仿宋" w:cs="仿宋"/>
          <w:sz w:val="24"/>
          <w:szCs w:val="24"/>
          <w:u w:val="single"/>
        </w:rPr>
        <w:t xml:space="preserve">  （货物名称）、（品牌及型号） </w:t>
      </w:r>
      <w:r>
        <w:rPr>
          <w:rFonts w:ascii="仿宋" w:hAnsi="仿宋" w:eastAsia="仿宋" w:cs="仿宋"/>
          <w:sz w:val="24"/>
          <w:szCs w:val="24"/>
        </w:rPr>
        <w:t>依此合法地办理一切事宜。</w:t>
      </w:r>
    </w:p>
    <w:p w14:paraId="1E127274">
      <w:pPr>
        <w:pStyle w:val="12"/>
        <w:tabs>
          <w:tab w:val="left" w:pos="5580"/>
        </w:tabs>
        <w:spacing w:before="120" w:line="360" w:lineRule="auto"/>
        <w:ind w:left="1261" w:hanging="780"/>
        <w:rPr>
          <w:rFonts w:hint="default" w:ascii="仿宋" w:hAnsi="仿宋" w:eastAsia="仿宋" w:cs="仿宋"/>
          <w:sz w:val="24"/>
          <w:szCs w:val="24"/>
        </w:rPr>
      </w:pPr>
      <w:r>
        <w:rPr>
          <w:rFonts w:ascii="仿宋" w:hAnsi="仿宋" w:eastAsia="仿宋" w:cs="仿宋"/>
          <w:sz w:val="24"/>
          <w:szCs w:val="24"/>
        </w:rPr>
        <w:t>（4） 我方于</w:t>
      </w:r>
      <w:r>
        <w:rPr>
          <w:rFonts w:ascii="仿宋" w:hAnsi="仿宋" w:eastAsia="仿宋" w:cs="仿宋"/>
          <w:sz w:val="24"/>
          <w:szCs w:val="24"/>
          <w:u w:val="single"/>
        </w:rPr>
        <w:t>　　　</w:t>
      </w:r>
      <w:r>
        <w:rPr>
          <w:rFonts w:ascii="仿宋" w:hAnsi="仿宋" w:eastAsia="仿宋" w:cs="仿宋"/>
          <w:sz w:val="24"/>
          <w:szCs w:val="24"/>
        </w:rPr>
        <w:t>年</w:t>
      </w:r>
      <w:r>
        <w:rPr>
          <w:rFonts w:ascii="仿宋" w:hAnsi="仿宋" w:eastAsia="仿宋" w:cs="仿宋"/>
          <w:sz w:val="24"/>
          <w:szCs w:val="24"/>
          <w:u w:val="single"/>
        </w:rPr>
        <w:t>　　　</w:t>
      </w:r>
      <w:r>
        <w:rPr>
          <w:rFonts w:ascii="仿宋" w:hAnsi="仿宋" w:eastAsia="仿宋" w:cs="仿宋"/>
          <w:sz w:val="24"/>
          <w:szCs w:val="24"/>
        </w:rPr>
        <w:t>月</w:t>
      </w:r>
      <w:r>
        <w:rPr>
          <w:rFonts w:ascii="仿宋" w:hAnsi="仿宋" w:eastAsia="仿宋" w:cs="仿宋"/>
          <w:sz w:val="24"/>
          <w:szCs w:val="24"/>
          <w:u w:val="single"/>
        </w:rPr>
        <w:t>　　　</w:t>
      </w:r>
      <w:r>
        <w:rPr>
          <w:rFonts w:ascii="仿宋" w:hAnsi="仿宋" w:eastAsia="仿宋" w:cs="仿宋"/>
          <w:sz w:val="24"/>
          <w:szCs w:val="24"/>
        </w:rPr>
        <w:t>日签署本文件，</w:t>
      </w:r>
      <w:r>
        <w:rPr>
          <w:rFonts w:ascii="仿宋" w:hAnsi="仿宋" w:eastAsia="仿宋" w:cs="仿宋"/>
          <w:sz w:val="24"/>
          <w:szCs w:val="24"/>
          <w:u w:val="single"/>
        </w:rPr>
        <w:t>　（供应商名称）　　</w:t>
      </w:r>
      <w:r>
        <w:rPr>
          <w:rFonts w:ascii="仿宋" w:hAnsi="仿宋" w:eastAsia="仿宋" w:cs="仿宋"/>
          <w:sz w:val="24"/>
          <w:szCs w:val="24"/>
        </w:rPr>
        <w:t>于</w:t>
      </w:r>
      <w:r>
        <w:rPr>
          <w:rFonts w:ascii="仿宋" w:hAnsi="仿宋" w:eastAsia="仿宋" w:cs="仿宋"/>
          <w:sz w:val="24"/>
          <w:szCs w:val="24"/>
          <w:u w:val="single"/>
        </w:rPr>
        <w:t>　　</w:t>
      </w:r>
      <w:r>
        <w:rPr>
          <w:rFonts w:ascii="仿宋" w:hAnsi="仿宋" w:eastAsia="仿宋" w:cs="仿宋"/>
          <w:sz w:val="24"/>
          <w:szCs w:val="24"/>
        </w:rPr>
        <w:t>年</w:t>
      </w:r>
      <w:r>
        <w:rPr>
          <w:rFonts w:ascii="仿宋" w:hAnsi="仿宋" w:eastAsia="仿宋" w:cs="仿宋"/>
          <w:sz w:val="24"/>
          <w:szCs w:val="24"/>
          <w:u w:val="single"/>
        </w:rPr>
        <w:t>　　　</w:t>
      </w:r>
      <w:r>
        <w:rPr>
          <w:rFonts w:ascii="仿宋" w:hAnsi="仿宋" w:eastAsia="仿宋" w:cs="仿宋"/>
          <w:sz w:val="24"/>
          <w:szCs w:val="24"/>
        </w:rPr>
        <w:t>月</w:t>
      </w:r>
      <w:r>
        <w:rPr>
          <w:rFonts w:ascii="仿宋" w:hAnsi="仿宋" w:eastAsia="仿宋" w:cs="仿宋"/>
          <w:sz w:val="24"/>
          <w:szCs w:val="24"/>
          <w:u w:val="single"/>
        </w:rPr>
        <w:t>　　　</w:t>
      </w:r>
      <w:r>
        <w:rPr>
          <w:rFonts w:ascii="仿宋" w:hAnsi="仿宋" w:eastAsia="仿宋" w:cs="仿宋"/>
          <w:sz w:val="24"/>
          <w:szCs w:val="24"/>
        </w:rPr>
        <w:t>日接受此件，以此为证。</w:t>
      </w:r>
    </w:p>
    <w:p w14:paraId="72E2963C">
      <w:pPr>
        <w:pStyle w:val="12"/>
        <w:tabs>
          <w:tab w:val="left" w:pos="5580"/>
        </w:tabs>
        <w:spacing w:before="120" w:line="360" w:lineRule="auto"/>
        <w:ind w:firstLine="480"/>
        <w:rPr>
          <w:rFonts w:hint="default" w:ascii="仿宋" w:hAnsi="仿宋" w:eastAsia="仿宋" w:cs="仿宋"/>
          <w:sz w:val="24"/>
          <w:szCs w:val="24"/>
        </w:rPr>
      </w:pPr>
    </w:p>
    <w:p w14:paraId="10A7CFF8">
      <w:pPr>
        <w:tabs>
          <w:tab w:val="left" w:pos="5580"/>
        </w:tabs>
        <w:spacing w:before="120" w:line="360" w:lineRule="auto"/>
        <w:ind w:firstLine="868" w:firstLineChars="362"/>
        <w:rPr>
          <w:rFonts w:ascii="仿宋" w:hAnsi="仿宋" w:eastAsia="仿宋" w:cs="仿宋"/>
          <w:sz w:val="24"/>
        </w:rPr>
      </w:pPr>
      <w:r>
        <w:rPr>
          <w:rFonts w:hint="eastAsia" w:ascii="仿宋" w:hAnsi="仿宋" w:eastAsia="仿宋" w:cs="仿宋"/>
          <w:sz w:val="24"/>
        </w:rPr>
        <w:t>制造商名称（盖章）：</w:t>
      </w:r>
      <w:r>
        <w:rPr>
          <w:rFonts w:hint="eastAsia" w:ascii="仿宋" w:hAnsi="仿宋" w:eastAsia="仿宋" w:cs="仿宋"/>
          <w:sz w:val="24"/>
          <w:u w:val="single"/>
        </w:rPr>
        <w:tab/>
      </w:r>
      <w:r>
        <w:rPr>
          <w:rFonts w:hint="eastAsia" w:ascii="仿宋" w:hAnsi="仿宋" w:eastAsia="仿宋" w:cs="仿宋"/>
          <w:sz w:val="24"/>
          <w:u w:val="single"/>
        </w:rPr>
        <w:tab/>
      </w:r>
    </w:p>
    <w:p w14:paraId="006A36F0">
      <w:pPr>
        <w:tabs>
          <w:tab w:val="left" w:pos="5580"/>
        </w:tabs>
        <w:spacing w:before="120" w:line="360" w:lineRule="auto"/>
        <w:ind w:firstLine="840" w:firstLineChars="350"/>
        <w:rPr>
          <w:rFonts w:ascii="仿宋" w:hAnsi="仿宋" w:eastAsia="仿宋" w:cs="仿宋"/>
          <w:sz w:val="24"/>
        </w:rPr>
      </w:pPr>
      <w:r>
        <w:rPr>
          <w:rFonts w:hint="eastAsia" w:ascii="仿宋" w:hAnsi="仿宋" w:eastAsia="仿宋" w:cs="仿宋"/>
          <w:sz w:val="24"/>
        </w:rPr>
        <w:t>签字人职务和部门：</w:t>
      </w:r>
      <w:r>
        <w:rPr>
          <w:rFonts w:hint="eastAsia" w:ascii="仿宋" w:hAnsi="仿宋" w:eastAsia="仿宋" w:cs="仿宋"/>
          <w:sz w:val="24"/>
          <w:u w:val="single"/>
        </w:rPr>
        <w:tab/>
      </w:r>
      <w:r>
        <w:rPr>
          <w:rFonts w:hint="eastAsia" w:ascii="仿宋" w:hAnsi="仿宋" w:eastAsia="仿宋" w:cs="仿宋"/>
          <w:sz w:val="24"/>
          <w:u w:val="single"/>
        </w:rPr>
        <w:tab/>
      </w:r>
    </w:p>
    <w:p w14:paraId="1D966F50">
      <w:pPr>
        <w:tabs>
          <w:tab w:val="left" w:pos="5580"/>
        </w:tabs>
        <w:spacing w:before="120" w:line="360" w:lineRule="auto"/>
        <w:ind w:firstLine="868" w:firstLineChars="362"/>
      </w:pPr>
      <w:r>
        <w:rPr>
          <w:rFonts w:hint="eastAsia" w:ascii="仿宋" w:hAnsi="仿宋" w:eastAsia="仿宋" w:cs="仿宋"/>
          <w:sz w:val="24"/>
        </w:rPr>
        <w:t>签字人签字：</w:t>
      </w:r>
      <w:r>
        <w:rPr>
          <w:rFonts w:hint="eastAsia" w:ascii="仿宋" w:hAnsi="仿宋" w:eastAsia="仿宋" w:cs="仿宋"/>
          <w:sz w:val="24"/>
          <w:u w:val="single"/>
        </w:rPr>
        <w:tab/>
      </w:r>
      <w:r>
        <w:rPr>
          <w:rFonts w:hint="eastAsia" w:ascii="仿宋" w:hAnsi="仿宋" w:eastAsia="仿宋" w:cs="仿宋"/>
          <w:sz w:val="24"/>
          <w:u w:val="single"/>
        </w:rPr>
        <w:tab/>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modern"/>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06FD">
    <w:pPr>
      <w:pStyle w:val="14"/>
      <w:framePr w:wrap="around" w:vAnchor="text" w:hAnchor="margin" w:xAlign="right" w:y="1"/>
      <w:rPr>
        <w:rStyle w:val="25"/>
      </w:rPr>
    </w:pPr>
  </w:p>
  <w:p w14:paraId="3C5F8F7C">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6BD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B1F23">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43B1F2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17C0">
    <w:pPr>
      <w:pStyle w:val="14"/>
      <w:rPr>
        <w:rStyle w:val="2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A8EC5">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720A8EC5">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44E63509">
    <w:pPr>
      <w:pStyle w:val="1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F5AD6">
    <w:pPr>
      <w:pStyle w:val="14"/>
      <w:framePr w:wrap="around" w:vAnchor="text" w:hAnchor="margin" w:xAlign="right" w:y="1"/>
      <w:rPr>
        <w:rStyle w:val="25"/>
      </w:rPr>
    </w:pPr>
    <w:r>
      <w:fldChar w:fldCharType="begin"/>
    </w:r>
    <w:r>
      <w:rPr>
        <w:rStyle w:val="25"/>
      </w:rPr>
      <w:instrText xml:space="preserve">PAGE  </w:instrText>
    </w:r>
    <w:r>
      <w:fldChar w:fldCharType="end"/>
    </w:r>
  </w:p>
  <w:p w14:paraId="085B8CF8">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4A33">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24F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8E05DC">
                          <w:pPr>
                            <w:pStyle w:val="14"/>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oOsEBAACN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ekuJ4xYHfvn+7fLj1+XnV1Jn&#10;eYYADWY9BMxL4xs/4tIsfkBnZj2qaPMX+RCMo7jnq7hyTETkR/W6risMCYwtF8Rnj89DhPRWekuy&#10;0dKI0yui8tN7SFPqkpKrOX+vjSkTNO4vB2JmD8u9Tz1mK437cSa0990Z+Qw4+JY63HNKzDuHuuYd&#10;WYy4GPvZyDUgvD4mLFz6yagT1FwMp1QYzRuV1+DPe8l6/Iu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iZ+oOsEBAACNAwAADgAAAAAAAAABACAAAAAeAQAAZHJzL2Uyb0RvYy54bWxQSwUG&#10;AAAAAAYABgBZAQAAUQUAAAAA&#10;">
              <v:fill on="f" focussize="0,0"/>
              <v:stroke on="f"/>
              <v:imagedata o:title=""/>
              <o:lock v:ext="edit" aspectratio="f"/>
              <v:textbox inset="0mm,0mm,0mm,0mm" style="mso-fit-shape-to-text:t;">
                <w:txbxContent>
                  <w:p w14:paraId="7A8E05DC">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DC7F">
    <w:pPr>
      <w:pStyle w:val="14"/>
      <w:framePr w:wrap="around" w:vAnchor="text" w:hAnchor="margin" w:xAlign="right" w:y="1"/>
      <w:rPr>
        <w:rStyle w:val="25"/>
      </w:rPr>
    </w:pPr>
    <w:r>
      <w:fldChar w:fldCharType="begin"/>
    </w:r>
    <w:r>
      <w:rPr>
        <w:rStyle w:val="25"/>
      </w:rPr>
      <w:instrText xml:space="preserve">PAGE  </w:instrText>
    </w:r>
    <w:r>
      <w:fldChar w:fldCharType="end"/>
    </w:r>
  </w:p>
  <w:p w14:paraId="25730EF4">
    <w:pPr>
      <w:pStyle w:val="14"/>
      <w:ind w:right="360"/>
    </w:pPr>
  </w:p>
  <w:p w14:paraId="32545B0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E09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015B">
    <w:pPr>
      <w:pStyle w:val="1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EB0D">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C405">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A0BF">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35BC">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B929D">
    <w:pPr>
      <w:pStyle w:val="15"/>
    </w:pPr>
  </w:p>
  <w:p w14:paraId="26E5C17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9CD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61AD1"/>
    <w:multiLevelType w:val="singleLevel"/>
    <w:tmpl w:val="F6161AD1"/>
    <w:lvl w:ilvl="0" w:tentative="0">
      <w:start w:val="1"/>
      <w:numFmt w:val="chineseCounting"/>
      <w:lvlText w:val="%1."/>
      <w:lvlJc w:val="left"/>
      <w:pPr>
        <w:tabs>
          <w:tab w:val="left" w:pos="312"/>
        </w:tabs>
      </w:pPr>
      <w:rPr>
        <w:rFonts w:hint="eastAsia"/>
      </w:r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3">
    <w:nsid w:val="03FD4DEE"/>
    <w:multiLevelType w:val="singleLevel"/>
    <w:tmpl w:val="03FD4DEE"/>
    <w:lvl w:ilvl="0" w:tentative="0">
      <w:start w:val="2"/>
      <w:numFmt w:val="decimal"/>
      <w:lvlText w:val="%1."/>
      <w:lvlJc w:val="left"/>
      <w:pPr>
        <w:tabs>
          <w:tab w:val="left" w:pos="312"/>
        </w:tabs>
      </w:p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9">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03E201"/>
    <w:multiLevelType w:val="singleLevel"/>
    <w:tmpl w:val="6503E201"/>
    <w:lvl w:ilvl="0" w:tentative="0">
      <w:start w:val="6"/>
      <w:numFmt w:val="chineseCounting"/>
      <w:suff w:val="space"/>
      <w:lvlText w:val="第%1章"/>
      <w:lvlJc w:val="left"/>
    </w:lvl>
  </w:abstractNum>
  <w:abstractNum w:abstractNumId="11">
    <w:nsid w:val="6503EA1B"/>
    <w:multiLevelType w:val="singleLevel"/>
    <w:tmpl w:val="6503EA1B"/>
    <w:lvl w:ilvl="0" w:tentative="0">
      <w:start w:val="2"/>
      <w:numFmt w:val="decimal"/>
      <w:suff w:val="nothing"/>
      <w:lvlText w:val="%1."/>
      <w:lvlJc w:val="left"/>
    </w:lvl>
  </w:abstractNum>
  <w:abstractNum w:abstractNumId="1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
  </w:num>
  <w:num w:numId="2">
    <w:abstractNumId w:val="7"/>
  </w:num>
  <w:num w:numId="3">
    <w:abstractNumId w:val="4"/>
  </w:num>
  <w:num w:numId="4">
    <w:abstractNumId w:val="13"/>
  </w:num>
  <w:num w:numId="5">
    <w:abstractNumId w:val="5"/>
  </w:num>
  <w:num w:numId="6">
    <w:abstractNumId w:val="11"/>
  </w:num>
  <w:num w:numId="7">
    <w:abstractNumId w:val="0"/>
  </w:num>
  <w:num w:numId="8">
    <w:abstractNumId w:val="3"/>
  </w:num>
  <w:num w:numId="9">
    <w:abstractNumId w:val="10"/>
  </w:num>
  <w:num w:numId="10">
    <w:abstractNumId w:val="6"/>
  </w:num>
  <w:num w:numId="11">
    <w:abstractNumId w:val="8"/>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00000000"/>
    <w:rsid w:val="00CF4634"/>
    <w:rsid w:val="02B43550"/>
    <w:rsid w:val="03020A00"/>
    <w:rsid w:val="031E4AAC"/>
    <w:rsid w:val="03595B8B"/>
    <w:rsid w:val="03F33EDC"/>
    <w:rsid w:val="04B34B43"/>
    <w:rsid w:val="063B3638"/>
    <w:rsid w:val="068D56CD"/>
    <w:rsid w:val="07AF6AAA"/>
    <w:rsid w:val="0A221ED9"/>
    <w:rsid w:val="0A7F7EA9"/>
    <w:rsid w:val="0B874CBC"/>
    <w:rsid w:val="0BAD4025"/>
    <w:rsid w:val="0DA417ED"/>
    <w:rsid w:val="0DD51849"/>
    <w:rsid w:val="10E00EC0"/>
    <w:rsid w:val="12F64D28"/>
    <w:rsid w:val="13656661"/>
    <w:rsid w:val="13D5203C"/>
    <w:rsid w:val="13E64BE3"/>
    <w:rsid w:val="14815B34"/>
    <w:rsid w:val="14E013D0"/>
    <w:rsid w:val="14F55AF2"/>
    <w:rsid w:val="15210D8C"/>
    <w:rsid w:val="15616BEA"/>
    <w:rsid w:val="15623AF0"/>
    <w:rsid w:val="164B0522"/>
    <w:rsid w:val="16822CFB"/>
    <w:rsid w:val="175974DB"/>
    <w:rsid w:val="1A1D5A65"/>
    <w:rsid w:val="1D320E99"/>
    <w:rsid w:val="20B921D5"/>
    <w:rsid w:val="23403BE4"/>
    <w:rsid w:val="24876837"/>
    <w:rsid w:val="25116281"/>
    <w:rsid w:val="255536EB"/>
    <w:rsid w:val="25D16EFD"/>
    <w:rsid w:val="26A533F5"/>
    <w:rsid w:val="28792077"/>
    <w:rsid w:val="28D90BE8"/>
    <w:rsid w:val="29533F58"/>
    <w:rsid w:val="29A71464"/>
    <w:rsid w:val="2AAD2F10"/>
    <w:rsid w:val="2AFC6512"/>
    <w:rsid w:val="2BA7222F"/>
    <w:rsid w:val="2DFE0184"/>
    <w:rsid w:val="2FF77F3F"/>
    <w:rsid w:val="303C7935"/>
    <w:rsid w:val="303D06B3"/>
    <w:rsid w:val="30C13BC1"/>
    <w:rsid w:val="30CA5D19"/>
    <w:rsid w:val="31AF4B16"/>
    <w:rsid w:val="32F75029"/>
    <w:rsid w:val="33732CE1"/>
    <w:rsid w:val="33B1355E"/>
    <w:rsid w:val="357069B7"/>
    <w:rsid w:val="36E5781D"/>
    <w:rsid w:val="36F210B1"/>
    <w:rsid w:val="37352498"/>
    <w:rsid w:val="3ACE5F0A"/>
    <w:rsid w:val="3BA862F6"/>
    <w:rsid w:val="3BAC4273"/>
    <w:rsid w:val="3C712D37"/>
    <w:rsid w:val="3D37507E"/>
    <w:rsid w:val="3D554207"/>
    <w:rsid w:val="3DA718B2"/>
    <w:rsid w:val="3F774E4E"/>
    <w:rsid w:val="3FB3410E"/>
    <w:rsid w:val="40DA73F3"/>
    <w:rsid w:val="40FD66AE"/>
    <w:rsid w:val="420226D9"/>
    <w:rsid w:val="421019EE"/>
    <w:rsid w:val="43F24CB4"/>
    <w:rsid w:val="47E43B12"/>
    <w:rsid w:val="48111923"/>
    <w:rsid w:val="48EB5C78"/>
    <w:rsid w:val="4B4F2FAD"/>
    <w:rsid w:val="4D952C5B"/>
    <w:rsid w:val="4E5C4F9C"/>
    <w:rsid w:val="50806A6B"/>
    <w:rsid w:val="513E27E8"/>
    <w:rsid w:val="52824835"/>
    <w:rsid w:val="529E1798"/>
    <w:rsid w:val="52B92EE7"/>
    <w:rsid w:val="531313F4"/>
    <w:rsid w:val="5432133C"/>
    <w:rsid w:val="54AB71A8"/>
    <w:rsid w:val="54C67EA4"/>
    <w:rsid w:val="54FC2C4D"/>
    <w:rsid w:val="572A730E"/>
    <w:rsid w:val="59251E76"/>
    <w:rsid w:val="5BCE57BB"/>
    <w:rsid w:val="5C062135"/>
    <w:rsid w:val="5C075F07"/>
    <w:rsid w:val="5C7B7210"/>
    <w:rsid w:val="5CF015B6"/>
    <w:rsid w:val="5D074BB1"/>
    <w:rsid w:val="5D664BCA"/>
    <w:rsid w:val="5F401ED1"/>
    <w:rsid w:val="5F933EDA"/>
    <w:rsid w:val="61E04DA4"/>
    <w:rsid w:val="62572464"/>
    <w:rsid w:val="64E143DD"/>
    <w:rsid w:val="67686034"/>
    <w:rsid w:val="697F4788"/>
    <w:rsid w:val="6A401060"/>
    <w:rsid w:val="6B896A79"/>
    <w:rsid w:val="6BB021BC"/>
    <w:rsid w:val="6C1569AD"/>
    <w:rsid w:val="6C355F78"/>
    <w:rsid w:val="6CC26A8C"/>
    <w:rsid w:val="6DA674C4"/>
    <w:rsid w:val="6E834223"/>
    <w:rsid w:val="6E935E6D"/>
    <w:rsid w:val="70862203"/>
    <w:rsid w:val="708C3333"/>
    <w:rsid w:val="71837ED8"/>
    <w:rsid w:val="72F04600"/>
    <w:rsid w:val="72FF663B"/>
    <w:rsid w:val="7351733F"/>
    <w:rsid w:val="735F1ED8"/>
    <w:rsid w:val="73A72328"/>
    <w:rsid w:val="73BB6E9A"/>
    <w:rsid w:val="76072D30"/>
    <w:rsid w:val="770B0882"/>
    <w:rsid w:val="78624371"/>
    <w:rsid w:val="789A0AEB"/>
    <w:rsid w:val="78DF5D5C"/>
    <w:rsid w:val="79762906"/>
    <w:rsid w:val="7D6F00D9"/>
    <w:rsid w:val="7D9D7924"/>
    <w:rsid w:val="7EEF3A4D"/>
    <w:rsid w:val="7F5D1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0"/>
    <w:pPr>
      <w:jc w:val="left"/>
    </w:p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customStyle="1" w:styleId="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9">
    <w:name w:val="Body Text Indent"/>
    <w:basedOn w:val="1"/>
    <w:qFormat/>
    <w:uiPriority w:val="0"/>
    <w:pPr>
      <w:spacing w:line="360" w:lineRule="auto"/>
      <w:ind w:firstLine="570"/>
    </w:pPr>
    <w:rPr>
      <w:sz w:val="24"/>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hint="eastAsia" w:ascii="宋体" w:hAnsi="Courier New"/>
      <w:szCs w:val="20"/>
    </w:rPr>
  </w:style>
  <w:style w:type="paragraph" w:styleId="13">
    <w:name w:val="toc 8"/>
    <w:basedOn w:val="1"/>
    <w:next w:val="1"/>
    <w:qFormat/>
    <w:uiPriority w:val="0"/>
    <w:pPr>
      <w:ind w:left="2940" w:leftChars="1400"/>
    </w:pPr>
  </w:style>
  <w:style w:type="paragraph" w:styleId="14">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paragraph" w:styleId="21">
    <w:name w:val="index 1"/>
    <w:basedOn w:val="1"/>
    <w:next w:val="1"/>
    <w:qFormat/>
    <w:uiPriority w:val="0"/>
    <w:rPr>
      <w:szCs w:val="20"/>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qFormat/>
    <w:uiPriority w:val="0"/>
  </w:style>
  <w:style w:type="paragraph" w:customStyle="1" w:styleId="26">
    <w:name w:val="列表段落1"/>
    <w:basedOn w:val="1"/>
    <w:qFormat/>
    <w:uiPriority w:val="34"/>
    <w:pPr>
      <w:ind w:firstLine="420" w:firstLineChars="200"/>
    </w:pPr>
    <w:rPr>
      <w:rFonts w:ascii="Calibri" w:hAnsi="Calibri"/>
      <w:szCs w:val="22"/>
    </w:rPr>
  </w:style>
  <w:style w:type="paragraph" w:customStyle="1" w:styleId="27">
    <w:name w:val="_Style 3"/>
    <w:basedOn w:val="1"/>
    <w:qFormat/>
    <w:uiPriority w:val="34"/>
    <w:pPr>
      <w:ind w:firstLine="420" w:firstLineChars="200"/>
    </w:pPr>
  </w:style>
  <w:style w:type="paragraph" w:customStyle="1" w:styleId="2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9">
    <w:name w:val="正文3"/>
    <w:qFormat/>
    <w:uiPriority w:val="0"/>
    <w:pPr>
      <w:jc w:val="both"/>
    </w:pPr>
    <w:rPr>
      <w:rFonts w:ascii="Calibri" w:hAnsi="Calibri" w:eastAsia="宋体" w:cs="Times New Roman"/>
      <w:kern w:val="2"/>
      <w:sz w:val="21"/>
      <w:szCs w:val="21"/>
      <w:lang w:val="en-US" w:eastAsia="zh-CN" w:bidi="ar-SA"/>
    </w:rPr>
  </w:style>
  <w:style w:type="paragraph" w:customStyle="1" w:styleId="30">
    <w:name w:val="表格文字"/>
    <w:basedOn w:val="9"/>
    <w:qFormat/>
    <w:uiPriority w:val="0"/>
    <w:pPr>
      <w:spacing w:before="20" w:after="20" w:line="240" w:lineRule="auto"/>
      <w:ind w:firstLine="0"/>
    </w:pPr>
    <w:rPr>
      <w:rFonts w:ascii="Century Gothic" w:hAnsi="Century Gothic"/>
      <w:sz w:val="20"/>
      <w:szCs w:val="20"/>
    </w:rPr>
  </w:style>
  <w:style w:type="character" w:customStyle="1" w:styleId="31">
    <w:name w:val="15"/>
    <w:basedOn w:val="2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34420</Words>
  <Characters>36746</Characters>
  <Lines>1</Lines>
  <Paragraphs>1</Paragraphs>
  <TotalTime>2</TotalTime>
  <ScaleCrop>false</ScaleCrop>
  <LinksUpToDate>false</LinksUpToDate>
  <CharactersWithSpaces>38447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2023-09-15T18:48:00Z</dcterms:created>
  <dc:creator>zy</dc:creator>
  <cp:lastModifiedBy>ZHYR</cp:lastModifiedBy>
  <dcterms:modified xsi:type="dcterms:W3CDTF">2025-07-30T02:32:25Z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412C5973BE454867B715D71A5A6EFA23_13</vt:lpwstr>
  </property>
  <property fmtid="{D5CDD505-2E9C-101B-9397-08002B2CF9AE}" pid="4" name="KSOTemplateDocerSaveRecord">
    <vt:lpwstr>eyJoZGlkIjoiMjU5NmUxMDM0NmE0ZTI1ZWYxZGM3MTYyZmE4MDE0ZGQiLCJ1c2VySWQiOiI0MzU0Njc3NTAifQ==</vt:lpwstr>
  </property>
</Properties>
</file>