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9F79">
      <w:pPr>
        <w:pStyle w:val="4"/>
        <w:tabs>
          <w:tab w:val="left" w:pos="0"/>
        </w:tabs>
        <w:autoSpaceDE w:val="0"/>
        <w:autoSpaceDN w:val="0"/>
        <w:adjustRightInd w:val="0"/>
        <w:spacing w:before="0" w:after="0" w:line="360" w:lineRule="auto"/>
        <w:jc w:val="center"/>
        <w:rPr>
          <w:rFonts w:hint="eastAsia" w:asciiTheme="minorEastAsia" w:hAnsiTheme="minorEastAsia" w:eastAsiaTheme="minorEastAsia"/>
          <w:sz w:val="32"/>
          <w:szCs w:val="32"/>
        </w:rPr>
      </w:pPr>
      <w:bookmarkStart w:id="0" w:name="_Toc28359022"/>
      <w:bookmarkStart w:id="1" w:name="_Toc35393809"/>
      <w:r>
        <w:rPr>
          <w:rFonts w:hint="eastAsia" w:asciiTheme="minorEastAsia" w:hAnsiTheme="minorEastAsia" w:eastAsiaTheme="minorEastAsia"/>
          <w:sz w:val="32"/>
          <w:szCs w:val="32"/>
        </w:rPr>
        <w:t>成交结果公告</w:t>
      </w:r>
      <w:bookmarkEnd w:id="0"/>
      <w:bookmarkEnd w:id="1"/>
    </w:p>
    <w:p w14:paraId="019AD401">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项目编号：</w:t>
      </w:r>
      <w:r>
        <w:rPr>
          <w:rFonts w:asciiTheme="minorEastAsia" w:hAnsiTheme="minorEastAsia" w:eastAsiaTheme="minorEastAsia"/>
          <w:sz w:val="24"/>
          <w:szCs w:val="24"/>
        </w:rPr>
        <w:t>BMCC-GC25-00</w:t>
      </w:r>
      <w:r>
        <w:rPr>
          <w:rFonts w:hint="eastAsia" w:asciiTheme="minorEastAsia" w:hAnsiTheme="minorEastAsia" w:eastAsiaTheme="minorEastAsia"/>
          <w:sz w:val="24"/>
          <w:szCs w:val="24"/>
          <w:lang w:val="en-US" w:eastAsia="zh-CN"/>
        </w:rPr>
        <w:t>55</w:t>
      </w:r>
    </w:p>
    <w:p w14:paraId="61DDF80B">
      <w:pPr>
        <w:spacing w:line="360" w:lineRule="auto"/>
        <w:ind w:left="0" w:leftChars="0" w:firstLine="420" w:firstLineChars="175"/>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立项编号：11011125210200024669-XM001</w:t>
      </w:r>
    </w:p>
    <w:p w14:paraId="2BC3E52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项目名称：首都师范大学附属育新学校房山实验幼儿园二次装修及文化建设项目</w:t>
      </w:r>
    </w:p>
    <w:p w14:paraId="153C061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三、中标信息</w:t>
      </w:r>
    </w:p>
    <w:p w14:paraId="3AC30A78">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成交人：北京高思建设有限公司</w:t>
      </w:r>
    </w:p>
    <w:p w14:paraId="677578D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成交人地址：北京市房山区长阳镇广阳大街北侧8层A808-002</w:t>
      </w:r>
    </w:p>
    <w:p w14:paraId="20A8DCA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成交金额：人民币2998666.32元</w:t>
      </w:r>
    </w:p>
    <w:p w14:paraId="09255CF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tbl>
      <w:tblPr>
        <w:tblStyle w:val="1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14:paraId="23E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96B4976">
            <w:pPr>
              <w:spacing w:line="360" w:lineRule="auto"/>
              <w:jc w:val="center"/>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工程类</w:t>
            </w:r>
          </w:p>
        </w:tc>
      </w:tr>
      <w:tr w14:paraId="363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3F74C39">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工程名称：首都师范大学附属育新学校房山实验幼儿园二次装修及文化建设项目</w:t>
            </w:r>
          </w:p>
          <w:p w14:paraId="4133E665">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工程施工工期：</w:t>
            </w:r>
            <w:r>
              <w:rPr>
                <w:rFonts w:hint="eastAsia" w:asciiTheme="minorEastAsia" w:hAnsiTheme="minorEastAsia" w:eastAsiaTheme="minorEastAsia"/>
                <w:kern w:val="0"/>
                <w:sz w:val="24"/>
                <w:szCs w:val="24"/>
                <w:lang w:val="en-US" w:eastAsia="zh-CN"/>
              </w:rPr>
              <w:t>本项目2025年8月31日前必须全部完工并移交给发包人</w:t>
            </w:r>
          </w:p>
          <w:p w14:paraId="7F1A99AA">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工程项目经理：</w:t>
            </w:r>
            <w:r>
              <w:rPr>
                <w:rFonts w:hint="eastAsia" w:asciiTheme="minorEastAsia" w:hAnsiTheme="minorEastAsia" w:eastAsiaTheme="minorEastAsia"/>
                <w:kern w:val="0"/>
                <w:sz w:val="24"/>
                <w:szCs w:val="24"/>
                <w:lang w:val="en-US" w:eastAsia="zh-CN"/>
              </w:rPr>
              <w:t>张京宇</w:t>
            </w:r>
          </w:p>
          <w:p w14:paraId="4DE25EFB">
            <w:pPr>
              <w:widowControl/>
              <w:spacing w:line="360" w:lineRule="auto"/>
              <w:ind w:left="1" w:hanging="1"/>
              <w:jc w:val="left"/>
              <w:rPr>
                <w:rFonts w:hint="eastAsia" w:eastAsia="宋体" w:asciiTheme="minorEastAsia" w:hAnsiTheme="minorEastAsia"/>
                <w:kern w:val="0"/>
                <w:sz w:val="24"/>
                <w:szCs w:val="24"/>
                <w:lang w:eastAsia="zh-CN"/>
              </w:rPr>
            </w:pPr>
            <w:r>
              <w:rPr>
                <w:rFonts w:hint="eastAsia" w:asciiTheme="minorEastAsia" w:hAnsiTheme="minorEastAsia" w:eastAsiaTheme="minorEastAsia"/>
                <w:kern w:val="0"/>
                <w:sz w:val="24"/>
                <w:szCs w:val="24"/>
              </w:rPr>
              <w:t>工程施工范围：首都师范大学附属育新学校房山实验幼儿园的拆除工程、装饰装修工程、土建工程、给排水工程、采暖工程、电气工程等内容</w:t>
            </w:r>
            <w:r>
              <w:rPr>
                <w:rFonts w:hint="eastAsia" w:ascii="宋体" w:hAnsi="宋体"/>
                <w:sz w:val="24"/>
                <w:lang w:eastAsia="zh-CN"/>
              </w:rPr>
              <w:t>。</w:t>
            </w:r>
          </w:p>
          <w:p w14:paraId="40F94792">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工程执业证书信息：</w:t>
            </w:r>
            <w:r>
              <w:rPr>
                <w:rFonts w:hint="eastAsia" w:asciiTheme="minorEastAsia" w:hAnsiTheme="minorEastAsia" w:eastAsiaTheme="minorEastAsia"/>
                <w:kern w:val="0"/>
                <w:sz w:val="24"/>
                <w:szCs w:val="24"/>
                <w:highlight w:val="none"/>
              </w:rPr>
              <w:t>建筑工程注册建造师</w:t>
            </w:r>
            <w:r>
              <w:rPr>
                <w:rFonts w:hint="eastAsia" w:asciiTheme="minorEastAsia" w:hAnsiTheme="minorEastAsia" w:eastAsiaTheme="minorEastAsia"/>
                <w:kern w:val="0"/>
                <w:sz w:val="24"/>
                <w:szCs w:val="24"/>
                <w:highlight w:val="none"/>
                <w:lang w:val="en-US" w:eastAsia="zh-CN"/>
              </w:rPr>
              <w:t>二</w:t>
            </w:r>
            <w:r>
              <w:rPr>
                <w:rFonts w:hint="eastAsia" w:asciiTheme="minorEastAsia" w:hAnsiTheme="minorEastAsia" w:eastAsiaTheme="minorEastAsia"/>
                <w:kern w:val="0"/>
                <w:sz w:val="24"/>
                <w:szCs w:val="24"/>
                <w:highlight w:val="none"/>
              </w:rPr>
              <w:t>级</w:t>
            </w:r>
          </w:p>
        </w:tc>
      </w:tr>
    </w:tbl>
    <w:p w14:paraId="28F8098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五、评审专家名单：张卫国、张永国、张安伶</w:t>
      </w:r>
    </w:p>
    <w:p w14:paraId="57CAE003">
      <w:pPr>
        <w:spacing w:line="360" w:lineRule="auto"/>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rPr>
        <w:t>六、代理服务收费标准及金额：</w:t>
      </w:r>
      <w:r>
        <w:rPr>
          <w:rFonts w:hint="eastAsia" w:asciiTheme="minorEastAsia" w:hAnsiTheme="minorEastAsia" w:eastAsiaTheme="minorEastAsia"/>
          <w:sz w:val="24"/>
          <w:szCs w:val="24"/>
          <w:lang w:val="en-US" w:eastAsia="zh-CN"/>
        </w:rPr>
        <w:t>本项目参照</w:t>
      </w:r>
      <w:r>
        <w:rPr>
          <w:rFonts w:hint="eastAsia" w:ascii="宋体" w:hAnsi="宋体"/>
          <w:sz w:val="24"/>
          <w:u w:val="none"/>
        </w:rPr>
        <w:t>原《招标代理服务收费管理暂行办法》（计价格[2002]1980号）和《关于招标代理服务收费有关问题的通知》（发改办价格[2003]857号）</w:t>
      </w:r>
      <w:r>
        <w:rPr>
          <w:rFonts w:hint="eastAsia" w:ascii="宋体" w:hAnsi="宋体"/>
          <w:sz w:val="24"/>
          <w:u w:val="none"/>
          <w:lang w:val="en-US" w:eastAsia="zh-CN"/>
        </w:rPr>
        <w:t>收取代理费，按中标金额差额定率累进法计算</w:t>
      </w:r>
      <w:r>
        <w:rPr>
          <w:rFonts w:hint="eastAsia" w:asciiTheme="minorEastAsia" w:hAnsiTheme="minorEastAsia" w:eastAsiaTheme="minorEastAsia"/>
          <w:sz w:val="24"/>
          <w:szCs w:val="24"/>
          <w:highlight w:val="none"/>
          <w:lang w:eastAsia="zh-CN"/>
        </w:rPr>
        <w:t>。</w:t>
      </w:r>
    </w:p>
    <w:p w14:paraId="1D00AEB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代理服务费金额为：</w:t>
      </w:r>
      <w:r>
        <w:rPr>
          <w:rFonts w:hint="eastAsia" w:asciiTheme="minorEastAsia" w:hAnsiTheme="minorEastAsia" w:eastAsiaTheme="minorEastAsia"/>
          <w:sz w:val="24"/>
          <w:szCs w:val="24"/>
          <w:lang w:val="en-US" w:eastAsia="zh-CN"/>
        </w:rPr>
        <w:t xml:space="preserve">2.399066  </w:t>
      </w:r>
      <w:r>
        <w:rPr>
          <w:rFonts w:hint="eastAsia" w:asciiTheme="minorEastAsia" w:hAnsiTheme="minorEastAsia" w:eastAsiaTheme="minorEastAsia"/>
          <w:sz w:val="24"/>
          <w:szCs w:val="24"/>
        </w:rPr>
        <w:t>万元（人民币）</w:t>
      </w:r>
    </w:p>
    <w:p w14:paraId="3E3BF50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14:paraId="1D33F71F">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bookmarkStart w:id="14" w:name="_GoBack"/>
      <w:bookmarkEnd w:id="14"/>
      <w:r>
        <w:rPr>
          <w:rFonts w:hint="eastAsia" w:cs="宋体" w:asciiTheme="minorEastAsia" w:hAnsiTheme="minorEastAsia" w:eastAsiaTheme="minorEastAsia"/>
          <w:kern w:val="0"/>
          <w:sz w:val="24"/>
          <w:szCs w:val="24"/>
        </w:rPr>
        <w:t>。</w:t>
      </w:r>
    </w:p>
    <w:p w14:paraId="0F426C60">
      <w:pPr>
        <w:spacing w:line="360" w:lineRule="auto"/>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14:paraId="6D345222">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成交供应商评审总得分（总平均分）：</w:t>
      </w:r>
      <w:r>
        <w:rPr>
          <w:rFonts w:hint="eastAsia" w:cs="宋体" w:asciiTheme="minorEastAsia" w:hAnsiTheme="minorEastAsia" w:eastAsiaTheme="minorEastAsia"/>
          <w:kern w:val="0"/>
          <w:sz w:val="24"/>
          <w:szCs w:val="24"/>
          <w:lang w:val="en-US" w:eastAsia="zh-CN"/>
        </w:rPr>
        <w:t>87</w:t>
      </w:r>
      <w:r>
        <w:rPr>
          <w:rFonts w:hint="eastAsia" w:cs="宋体" w:asciiTheme="minorEastAsia" w:hAnsiTheme="minorEastAsia" w:eastAsiaTheme="minorEastAsia"/>
          <w:kern w:val="0"/>
          <w:sz w:val="24"/>
          <w:szCs w:val="24"/>
        </w:rPr>
        <w:t>分</w:t>
      </w:r>
    </w:p>
    <w:p w14:paraId="7DA463C2">
      <w:pPr>
        <w:spacing w:line="360" w:lineRule="auto"/>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lang w:val="en-US" w:eastAsia="zh-CN"/>
        </w:rPr>
        <w:t>2.成交供应商企业类型</w:t>
      </w:r>
      <w:r>
        <w:rPr>
          <w:rFonts w:hint="eastAsia" w:cs="宋体" w:asciiTheme="minorEastAsia" w:hAnsiTheme="minorEastAsia" w:eastAsiaTheme="minorEastAsia"/>
          <w:kern w:val="0"/>
          <w:sz w:val="24"/>
          <w:szCs w:val="24"/>
          <w:highlight w:val="none"/>
          <w:lang w:val="en-US" w:eastAsia="zh-CN"/>
        </w:rPr>
        <w:t>：微型</w:t>
      </w:r>
    </w:p>
    <w:p w14:paraId="418F84DE">
      <w:pPr>
        <w:spacing w:line="360" w:lineRule="auto"/>
        <w:ind w:firstLine="480" w:firstLineChars="20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3.财政批复文号：房财采购核[2025]271号</w:t>
      </w:r>
    </w:p>
    <w:p w14:paraId="44B361EF">
      <w:pPr>
        <w:spacing w:line="360" w:lineRule="auto"/>
        <w:ind w:firstLine="480" w:firstLineChars="200"/>
        <w:rPr>
          <w:rFonts w:hint="default" w:cs="宋体" w:asciiTheme="minorEastAsia" w:hAnsiTheme="minorEastAsia" w:eastAsiaTheme="minorEastAsia"/>
          <w:kern w:val="0"/>
          <w:sz w:val="24"/>
          <w:szCs w:val="24"/>
          <w:lang w:val="en-US" w:eastAsia="zh-CN"/>
        </w:rPr>
      </w:pPr>
    </w:p>
    <w:p w14:paraId="0B3FD538">
      <w:pPr>
        <w:spacing w:line="36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九、凡对本次公告内容提出询问，请按以下方式联系。</w:t>
      </w:r>
    </w:p>
    <w:p w14:paraId="2AE38A5B">
      <w:pPr>
        <w:widowControl/>
        <w:spacing w:line="360" w:lineRule="auto"/>
        <w:ind w:firstLine="708" w:firstLineChars="295"/>
        <w:jc w:val="left"/>
        <w:rPr>
          <w:rFonts w:hint="eastAsia" w:ascii="宋体" w:hAnsi="宋体" w:cs="宋体"/>
          <w:sz w:val="24"/>
          <w:szCs w:val="24"/>
        </w:rPr>
      </w:pPr>
      <w:bookmarkStart w:id="2" w:name="_Toc35393641"/>
      <w:bookmarkStart w:id="3" w:name="_Toc35393810"/>
      <w:bookmarkStart w:id="4" w:name="_Toc28359023"/>
      <w:bookmarkStart w:id="5" w:name="_Toc28359100"/>
      <w:r>
        <w:rPr>
          <w:rFonts w:hint="eastAsia" w:ascii="宋体" w:hAnsi="宋体" w:cs="宋体"/>
          <w:sz w:val="24"/>
          <w:szCs w:val="24"/>
        </w:rPr>
        <w:t>1.采购人信息</w:t>
      </w:r>
      <w:bookmarkEnd w:id="2"/>
      <w:bookmarkEnd w:id="3"/>
      <w:bookmarkEnd w:id="4"/>
      <w:bookmarkEnd w:id="5"/>
    </w:p>
    <w:p w14:paraId="763F83B2">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宋体" w:hAnsi="宋体"/>
          <w:sz w:val="24"/>
        </w:rPr>
        <w:t>首都师范大学附属育新学校房山分校</w:t>
      </w:r>
    </w:p>
    <w:p w14:paraId="7DAC3E2B">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    址：北京市房山区长阳镇高佃村东</w:t>
      </w:r>
    </w:p>
    <w:p w14:paraId="53D9F739">
      <w:pPr>
        <w:spacing w:line="360" w:lineRule="auto"/>
        <w:ind w:left="1079" w:leftChars="371" w:hanging="300" w:hangingChars="125"/>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lang w:val="en-US" w:eastAsia="zh-CN"/>
        </w:rPr>
        <w:t>贾</w:t>
      </w:r>
      <w:r>
        <w:rPr>
          <w:rFonts w:hint="eastAsia" w:asciiTheme="minorEastAsia" w:hAnsiTheme="minorEastAsia" w:eastAsiaTheme="minorEastAsia"/>
          <w:sz w:val="24"/>
          <w:szCs w:val="24"/>
        </w:rPr>
        <w:t>老师, 010-69369535</w:t>
      </w:r>
    </w:p>
    <w:p w14:paraId="6BEE2C6E">
      <w:pPr>
        <w:widowControl/>
        <w:spacing w:line="360" w:lineRule="auto"/>
        <w:ind w:firstLine="708" w:firstLineChars="295"/>
        <w:jc w:val="left"/>
        <w:rPr>
          <w:rFonts w:hint="eastAsia" w:ascii="宋体" w:hAnsi="宋体" w:cs="宋体"/>
          <w:sz w:val="24"/>
          <w:szCs w:val="24"/>
        </w:rPr>
      </w:pPr>
      <w:bookmarkStart w:id="6" w:name="_Toc28359024"/>
      <w:bookmarkStart w:id="7" w:name="_Toc28359101"/>
      <w:bookmarkStart w:id="8" w:name="_Toc35393811"/>
      <w:bookmarkStart w:id="9" w:name="_Toc35393642"/>
      <w:r>
        <w:rPr>
          <w:rFonts w:hint="eastAsia" w:ascii="宋体" w:hAnsi="宋体" w:cs="宋体"/>
          <w:sz w:val="24"/>
          <w:szCs w:val="24"/>
        </w:rPr>
        <w:t>2.采购代理机构信息</w:t>
      </w:r>
      <w:bookmarkEnd w:id="6"/>
      <w:bookmarkEnd w:id="7"/>
      <w:bookmarkEnd w:id="8"/>
      <w:bookmarkEnd w:id="9"/>
    </w:p>
    <w:p w14:paraId="2B2B794A">
      <w:pPr>
        <w:spacing w:line="360" w:lineRule="auto"/>
        <w:ind w:firstLine="720" w:firstLineChars="300"/>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none"/>
        </w:rPr>
        <w:t>北京明德致信咨询有限公司</w:t>
      </w:r>
    </w:p>
    <w:p w14:paraId="3DD8D2FD">
      <w:pPr>
        <w:spacing w:line="360" w:lineRule="auto"/>
        <w:ind w:left="708" w:leftChars="337" w:firstLine="1"/>
        <w:rPr>
          <w:rFonts w:hint="eastAsia" w:asciiTheme="minorEastAsia" w:hAnsiTheme="minorEastAsia" w:eastAsiaTheme="minorEastAsia"/>
          <w:sz w:val="24"/>
          <w:szCs w:val="24"/>
          <w:u w:val="none"/>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none"/>
        </w:rPr>
        <w:t>北京市海淀区学院路30号科大天工大厦B座17层09室</w:t>
      </w:r>
    </w:p>
    <w:p w14:paraId="42231C36">
      <w:pPr>
        <w:spacing w:line="360" w:lineRule="auto"/>
        <w:ind w:firstLine="720" w:firstLineChars="3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联系方式：010－82370045、FC@zbbmcc.com（保证金、发票等咨询）</w:t>
      </w:r>
    </w:p>
    <w:p w14:paraId="57FE1776">
      <w:pPr>
        <w:widowControl/>
        <w:spacing w:line="360" w:lineRule="auto"/>
        <w:ind w:firstLine="708" w:firstLineChars="295"/>
        <w:jc w:val="left"/>
        <w:rPr>
          <w:rFonts w:hint="eastAsia" w:ascii="宋体" w:hAnsi="宋体" w:cs="宋体"/>
          <w:sz w:val="24"/>
          <w:szCs w:val="24"/>
        </w:rPr>
      </w:pPr>
      <w:bookmarkStart w:id="10" w:name="_Toc35393812"/>
      <w:bookmarkStart w:id="11" w:name="_Toc28359025"/>
      <w:bookmarkStart w:id="12" w:name="_Toc35393643"/>
      <w:bookmarkStart w:id="13" w:name="_Toc28359102"/>
      <w:r>
        <w:rPr>
          <w:rFonts w:hint="eastAsia" w:ascii="宋体" w:hAnsi="宋体" w:cs="宋体"/>
          <w:sz w:val="24"/>
          <w:szCs w:val="24"/>
        </w:rPr>
        <w:t>3.项目</w:t>
      </w:r>
      <w:r>
        <w:rPr>
          <w:rFonts w:ascii="宋体" w:hAnsi="宋体" w:cs="宋体"/>
          <w:sz w:val="24"/>
          <w:szCs w:val="24"/>
        </w:rPr>
        <w:t>联系方式</w:t>
      </w:r>
      <w:bookmarkEnd w:id="10"/>
      <w:bookmarkEnd w:id="11"/>
      <w:bookmarkEnd w:id="12"/>
      <w:bookmarkEnd w:id="13"/>
    </w:p>
    <w:p w14:paraId="49D6ED86">
      <w:pPr>
        <w:pStyle w:val="6"/>
        <w:spacing w:line="360" w:lineRule="auto"/>
        <w:ind w:firstLine="720" w:firstLineChars="300"/>
        <w:rPr>
          <w:rFonts w:hint="eastAsia" w:asciiTheme="minorEastAsia" w:hAnsiTheme="minorEastAsia"/>
          <w:sz w:val="24"/>
          <w:szCs w:val="24"/>
        </w:rPr>
      </w:pPr>
      <w:r>
        <w:rPr>
          <w:rFonts w:hint="eastAsia" w:asciiTheme="minorEastAsia" w:hAnsiTheme="minorEastAsia"/>
          <w:sz w:val="24"/>
          <w:szCs w:val="24"/>
        </w:rPr>
        <w:t>项目联系人：</w:t>
      </w:r>
      <w:r>
        <w:rPr>
          <w:rFonts w:hAnsi="宋体" w:cs="宋体"/>
          <w:sz w:val="24"/>
        </w:rPr>
        <w:t>张闻、曾甜、王渊、王希、孙恺宁、吕绍山、万雅萌、王润斯</w:t>
      </w:r>
    </w:p>
    <w:p w14:paraId="5562F77C">
      <w:pPr>
        <w:spacing w:line="360" w:lineRule="auto"/>
        <w:ind w:firstLine="720" w:firstLineChars="3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电　  话：010-61192271、15110203501 （仅用于采购文件咨询）</w:t>
      </w:r>
    </w:p>
    <w:p w14:paraId="281A422A">
      <w:pPr>
        <w:spacing w:line="360" w:lineRule="auto"/>
        <w:ind w:firstLine="720" w:firstLineChars="300"/>
        <w:rPr>
          <w:rFonts w:hint="eastAsia" w:cs="宋体" w:asciiTheme="minorEastAsia" w:hAnsiTheme="minorEastAsia" w:eastAsiaTheme="minorEastAsia"/>
          <w:kern w:val="0"/>
          <w:sz w:val="24"/>
          <w:szCs w:val="24"/>
        </w:rPr>
      </w:pPr>
      <w:r>
        <w:rPr>
          <w:rFonts w:hint="eastAsia" w:asciiTheme="minorEastAsia" w:hAnsiTheme="minorEastAsia" w:eastAsiaTheme="minorEastAsia"/>
          <w:sz w:val="24"/>
          <w:szCs w:val="24"/>
        </w:rPr>
        <w:t>邮    箱：</w:t>
      </w:r>
      <w:r>
        <w:rPr>
          <w:rFonts w:hint="eastAsia" w:asciiTheme="minorEastAsia" w:hAnsiTheme="minorEastAsia" w:eastAsiaTheme="minorEastAsia"/>
          <w:sz w:val="24"/>
          <w:szCs w:val="24"/>
          <w:u w:val="none"/>
          <w:lang w:val="en-US" w:eastAsia="zh-CN"/>
        </w:rPr>
        <w:t>zw</w:t>
      </w:r>
      <w:r>
        <w:rPr>
          <w:rFonts w:asciiTheme="minorEastAsia" w:hAnsiTheme="minorEastAsia" w:eastAsiaTheme="minorEastAsia"/>
          <w:sz w:val="24"/>
          <w:szCs w:val="24"/>
          <w:u w:val="none"/>
        </w:rPr>
        <w:t>@zbbmcc.com</w:t>
      </w:r>
    </w:p>
    <w:p w14:paraId="50BD26AA">
      <w:pPr>
        <w:spacing w:line="36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十、附件</w:t>
      </w:r>
    </w:p>
    <w:p w14:paraId="038120B4">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竞争性磋商</w:t>
      </w:r>
      <w:r>
        <w:rPr>
          <w:rFonts w:hint="eastAsia" w:cs="宋体" w:asciiTheme="minorEastAsia" w:hAnsiTheme="minorEastAsia" w:eastAsiaTheme="minorEastAsia"/>
          <w:kern w:val="0"/>
          <w:sz w:val="24"/>
          <w:szCs w:val="24"/>
        </w:rPr>
        <w:t>文件</w:t>
      </w:r>
    </w:p>
    <w:p w14:paraId="28512B9C">
      <w:pPr>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2.中小企业声明函</w:t>
      </w:r>
    </w:p>
    <w:p w14:paraId="254CE126">
      <w:pPr>
        <w:spacing w:line="360" w:lineRule="auto"/>
        <w:ind w:firstLine="480" w:firstLineChars="200"/>
        <w:rPr>
          <w:rFonts w:hint="eastAsia" w:cs="宋体" w:asciiTheme="minorEastAsia" w:hAnsiTheme="minorEastAsia" w:eastAsiaTheme="minorEastAsia"/>
          <w:kern w:val="0"/>
          <w:sz w:val="24"/>
          <w:szCs w:val="24"/>
        </w:rPr>
      </w:pPr>
    </w:p>
    <w:p w14:paraId="4EDFEC50">
      <w:pPr>
        <w:jc w:val="righ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北京明德致信咨询有限公司</w:t>
      </w:r>
    </w:p>
    <w:p w14:paraId="7F79A927">
      <w:pPr>
        <w:wordWrap w:val="0"/>
        <w:jc w:val="righ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2025年</w:t>
      </w:r>
      <w:r>
        <w:rPr>
          <w:rFonts w:hint="eastAsia" w:asciiTheme="minorEastAsia" w:hAnsiTheme="minorEastAsia" w:eastAsiaTheme="minorEastAsia"/>
          <w:b/>
          <w:sz w:val="24"/>
          <w:szCs w:val="24"/>
          <w:lang w:val="en-US" w:eastAsia="zh-CN"/>
        </w:rPr>
        <w:t>8</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lang w:val="en-US" w:eastAsia="zh-CN"/>
        </w:rPr>
        <w:t>18</w:t>
      </w:r>
      <w:r>
        <w:rPr>
          <w:rFonts w:hint="eastAsia" w:asciiTheme="minorEastAsia" w:hAnsiTheme="minorEastAsia" w:eastAsiaTheme="minorEastAsia"/>
          <w:b/>
          <w:sz w:val="24"/>
          <w:szCs w:val="24"/>
        </w:rPr>
        <w:t>日</w:t>
      </w:r>
    </w:p>
    <w:p w14:paraId="14ED3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128"/>
    <w:rsid w:val="00011AE1"/>
    <w:rsid w:val="00013197"/>
    <w:rsid w:val="0002491A"/>
    <w:rsid w:val="0002770A"/>
    <w:rsid w:val="0003008E"/>
    <w:rsid w:val="000310F2"/>
    <w:rsid w:val="0003528E"/>
    <w:rsid w:val="000403A7"/>
    <w:rsid w:val="0004157A"/>
    <w:rsid w:val="00043A67"/>
    <w:rsid w:val="00053376"/>
    <w:rsid w:val="00065ADA"/>
    <w:rsid w:val="00074366"/>
    <w:rsid w:val="00080972"/>
    <w:rsid w:val="0009192D"/>
    <w:rsid w:val="0009245B"/>
    <w:rsid w:val="000A703E"/>
    <w:rsid w:val="000B54FA"/>
    <w:rsid w:val="000C2A71"/>
    <w:rsid w:val="000C6DC5"/>
    <w:rsid w:val="000C7AD0"/>
    <w:rsid w:val="000F1CBC"/>
    <w:rsid w:val="000F3B24"/>
    <w:rsid w:val="001206B5"/>
    <w:rsid w:val="00122A7E"/>
    <w:rsid w:val="00125EB4"/>
    <w:rsid w:val="0013039E"/>
    <w:rsid w:val="00131BD1"/>
    <w:rsid w:val="00141E42"/>
    <w:rsid w:val="001542A2"/>
    <w:rsid w:val="00176337"/>
    <w:rsid w:val="001763A3"/>
    <w:rsid w:val="00185CF3"/>
    <w:rsid w:val="001873A4"/>
    <w:rsid w:val="001D2EB3"/>
    <w:rsid w:val="001D3BBA"/>
    <w:rsid w:val="001D7A49"/>
    <w:rsid w:val="001E58AC"/>
    <w:rsid w:val="00201564"/>
    <w:rsid w:val="0020720A"/>
    <w:rsid w:val="00245037"/>
    <w:rsid w:val="002457E3"/>
    <w:rsid w:val="00271F52"/>
    <w:rsid w:val="00272DE4"/>
    <w:rsid w:val="00275C89"/>
    <w:rsid w:val="00281E11"/>
    <w:rsid w:val="00287D35"/>
    <w:rsid w:val="002947B4"/>
    <w:rsid w:val="002A4285"/>
    <w:rsid w:val="002F7169"/>
    <w:rsid w:val="003028C7"/>
    <w:rsid w:val="00306E22"/>
    <w:rsid w:val="00321E41"/>
    <w:rsid w:val="00336094"/>
    <w:rsid w:val="00352F19"/>
    <w:rsid w:val="00384149"/>
    <w:rsid w:val="00395427"/>
    <w:rsid w:val="003A26DD"/>
    <w:rsid w:val="003B6631"/>
    <w:rsid w:val="003C071E"/>
    <w:rsid w:val="003E4992"/>
    <w:rsid w:val="003E5886"/>
    <w:rsid w:val="003E7DC6"/>
    <w:rsid w:val="003F5E37"/>
    <w:rsid w:val="003F64F4"/>
    <w:rsid w:val="0040064A"/>
    <w:rsid w:val="00402903"/>
    <w:rsid w:val="00402E3C"/>
    <w:rsid w:val="004226AB"/>
    <w:rsid w:val="004236D0"/>
    <w:rsid w:val="004475BA"/>
    <w:rsid w:val="004739D3"/>
    <w:rsid w:val="004750CD"/>
    <w:rsid w:val="00477C62"/>
    <w:rsid w:val="00483A1C"/>
    <w:rsid w:val="004945E9"/>
    <w:rsid w:val="00497077"/>
    <w:rsid w:val="004A18D8"/>
    <w:rsid w:val="004A2A17"/>
    <w:rsid w:val="004A2DAC"/>
    <w:rsid w:val="004A3066"/>
    <w:rsid w:val="004C6FD5"/>
    <w:rsid w:val="004D1857"/>
    <w:rsid w:val="004E2A8E"/>
    <w:rsid w:val="004E495C"/>
    <w:rsid w:val="004E5F7E"/>
    <w:rsid w:val="004E6115"/>
    <w:rsid w:val="004E7C3A"/>
    <w:rsid w:val="004F7035"/>
    <w:rsid w:val="00510F35"/>
    <w:rsid w:val="00524C9D"/>
    <w:rsid w:val="005341BA"/>
    <w:rsid w:val="00537B8D"/>
    <w:rsid w:val="00540812"/>
    <w:rsid w:val="0055524D"/>
    <w:rsid w:val="00560FD6"/>
    <w:rsid w:val="005857E7"/>
    <w:rsid w:val="005B15A4"/>
    <w:rsid w:val="005B4C89"/>
    <w:rsid w:val="005E7EFE"/>
    <w:rsid w:val="005F1725"/>
    <w:rsid w:val="005F703E"/>
    <w:rsid w:val="00604B0D"/>
    <w:rsid w:val="006162BC"/>
    <w:rsid w:val="0062251E"/>
    <w:rsid w:val="00624486"/>
    <w:rsid w:val="00632653"/>
    <w:rsid w:val="00633ADA"/>
    <w:rsid w:val="00633C22"/>
    <w:rsid w:val="00636CB5"/>
    <w:rsid w:val="00636E95"/>
    <w:rsid w:val="00640911"/>
    <w:rsid w:val="006553D3"/>
    <w:rsid w:val="00680C09"/>
    <w:rsid w:val="00686CF1"/>
    <w:rsid w:val="00687430"/>
    <w:rsid w:val="006B046A"/>
    <w:rsid w:val="006B50E9"/>
    <w:rsid w:val="006D259B"/>
    <w:rsid w:val="006E204B"/>
    <w:rsid w:val="006E76DA"/>
    <w:rsid w:val="006F0A67"/>
    <w:rsid w:val="006F7375"/>
    <w:rsid w:val="00702633"/>
    <w:rsid w:val="00704261"/>
    <w:rsid w:val="0074693A"/>
    <w:rsid w:val="00770C04"/>
    <w:rsid w:val="0078403F"/>
    <w:rsid w:val="00791784"/>
    <w:rsid w:val="00797573"/>
    <w:rsid w:val="007C3673"/>
    <w:rsid w:val="007C7488"/>
    <w:rsid w:val="007E119F"/>
    <w:rsid w:val="007E5F94"/>
    <w:rsid w:val="00810945"/>
    <w:rsid w:val="008164DA"/>
    <w:rsid w:val="0082592F"/>
    <w:rsid w:val="008271FE"/>
    <w:rsid w:val="00831138"/>
    <w:rsid w:val="008324D7"/>
    <w:rsid w:val="00861F48"/>
    <w:rsid w:val="0086335B"/>
    <w:rsid w:val="00882832"/>
    <w:rsid w:val="00895D2C"/>
    <w:rsid w:val="008A3F3C"/>
    <w:rsid w:val="008C185D"/>
    <w:rsid w:val="008D04A9"/>
    <w:rsid w:val="008E03F7"/>
    <w:rsid w:val="008E09D1"/>
    <w:rsid w:val="008F001C"/>
    <w:rsid w:val="009054A6"/>
    <w:rsid w:val="00905EE7"/>
    <w:rsid w:val="0091105A"/>
    <w:rsid w:val="00930547"/>
    <w:rsid w:val="00965149"/>
    <w:rsid w:val="00990352"/>
    <w:rsid w:val="009A1942"/>
    <w:rsid w:val="009B19B2"/>
    <w:rsid w:val="009B2BFF"/>
    <w:rsid w:val="009E4B8E"/>
    <w:rsid w:val="009E7987"/>
    <w:rsid w:val="009F1C80"/>
    <w:rsid w:val="00A03AE2"/>
    <w:rsid w:val="00A25FD8"/>
    <w:rsid w:val="00A303D0"/>
    <w:rsid w:val="00A33D11"/>
    <w:rsid w:val="00A43FEE"/>
    <w:rsid w:val="00A4618E"/>
    <w:rsid w:val="00A7500F"/>
    <w:rsid w:val="00A77593"/>
    <w:rsid w:val="00A779D2"/>
    <w:rsid w:val="00A85F2A"/>
    <w:rsid w:val="00A91591"/>
    <w:rsid w:val="00AC2458"/>
    <w:rsid w:val="00AC3A31"/>
    <w:rsid w:val="00AC65AC"/>
    <w:rsid w:val="00AC76A4"/>
    <w:rsid w:val="00AD46D1"/>
    <w:rsid w:val="00AE02A5"/>
    <w:rsid w:val="00B55F6A"/>
    <w:rsid w:val="00B562D0"/>
    <w:rsid w:val="00B60BFA"/>
    <w:rsid w:val="00B70738"/>
    <w:rsid w:val="00BB0089"/>
    <w:rsid w:val="00BC60E9"/>
    <w:rsid w:val="00BD151E"/>
    <w:rsid w:val="00BD2494"/>
    <w:rsid w:val="00BE713F"/>
    <w:rsid w:val="00BF3EA5"/>
    <w:rsid w:val="00BF62FD"/>
    <w:rsid w:val="00C118B7"/>
    <w:rsid w:val="00C637BB"/>
    <w:rsid w:val="00C643BC"/>
    <w:rsid w:val="00C67AF1"/>
    <w:rsid w:val="00C93459"/>
    <w:rsid w:val="00C95CB1"/>
    <w:rsid w:val="00CA5D42"/>
    <w:rsid w:val="00CB24E6"/>
    <w:rsid w:val="00CE0E06"/>
    <w:rsid w:val="00CE49A1"/>
    <w:rsid w:val="00CE6844"/>
    <w:rsid w:val="00D473F3"/>
    <w:rsid w:val="00D52DCA"/>
    <w:rsid w:val="00D602AA"/>
    <w:rsid w:val="00D609C9"/>
    <w:rsid w:val="00D6516D"/>
    <w:rsid w:val="00D652A3"/>
    <w:rsid w:val="00D76A56"/>
    <w:rsid w:val="00D86503"/>
    <w:rsid w:val="00DD5684"/>
    <w:rsid w:val="00DE143D"/>
    <w:rsid w:val="00DE164D"/>
    <w:rsid w:val="00DE199A"/>
    <w:rsid w:val="00DF754B"/>
    <w:rsid w:val="00E24144"/>
    <w:rsid w:val="00E24B17"/>
    <w:rsid w:val="00E278AD"/>
    <w:rsid w:val="00E311D6"/>
    <w:rsid w:val="00E75407"/>
    <w:rsid w:val="00E9085E"/>
    <w:rsid w:val="00E958F3"/>
    <w:rsid w:val="00E96CE8"/>
    <w:rsid w:val="00E97D22"/>
    <w:rsid w:val="00EA0262"/>
    <w:rsid w:val="00EA79D4"/>
    <w:rsid w:val="00EC754E"/>
    <w:rsid w:val="00ED055E"/>
    <w:rsid w:val="00ED3772"/>
    <w:rsid w:val="00ED4CF1"/>
    <w:rsid w:val="00EF65A9"/>
    <w:rsid w:val="00F06F0D"/>
    <w:rsid w:val="00F104FF"/>
    <w:rsid w:val="00F366B6"/>
    <w:rsid w:val="00F577E1"/>
    <w:rsid w:val="00F66F89"/>
    <w:rsid w:val="00F8124B"/>
    <w:rsid w:val="00F85EDC"/>
    <w:rsid w:val="00F906F3"/>
    <w:rsid w:val="00FA269D"/>
    <w:rsid w:val="00FC43C6"/>
    <w:rsid w:val="00FD23FD"/>
    <w:rsid w:val="00FD3C91"/>
    <w:rsid w:val="00FD596A"/>
    <w:rsid w:val="00FD62D0"/>
    <w:rsid w:val="00FE0F8D"/>
    <w:rsid w:val="00FE34E6"/>
    <w:rsid w:val="00FF5C38"/>
    <w:rsid w:val="00FF6BA9"/>
    <w:rsid w:val="07481B68"/>
    <w:rsid w:val="083327BE"/>
    <w:rsid w:val="0D0C3638"/>
    <w:rsid w:val="22032E04"/>
    <w:rsid w:val="24370A7F"/>
    <w:rsid w:val="28111C32"/>
    <w:rsid w:val="28C35470"/>
    <w:rsid w:val="2A50295E"/>
    <w:rsid w:val="2BA52AAD"/>
    <w:rsid w:val="2C153E60"/>
    <w:rsid w:val="2CB05936"/>
    <w:rsid w:val="2CC969F8"/>
    <w:rsid w:val="30502B8E"/>
    <w:rsid w:val="305B3E0B"/>
    <w:rsid w:val="3135465C"/>
    <w:rsid w:val="31CF685F"/>
    <w:rsid w:val="34337579"/>
    <w:rsid w:val="376A393A"/>
    <w:rsid w:val="39873EC3"/>
    <w:rsid w:val="3B136F23"/>
    <w:rsid w:val="3FDA2F9E"/>
    <w:rsid w:val="41654AEA"/>
    <w:rsid w:val="438C45B0"/>
    <w:rsid w:val="605B55DE"/>
    <w:rsid w:val="613D2F35"/>
    <w:rsid w:val="76D9215D"/>
    <w:rsid w:val="797A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480" w:lineRule="exact"/>
      <w:ind w:left="420" w:leftChars="200" w:firstLine="420" w:firstLineChars="200"/>
    </w:pPr>
    <w:rPr>
      <w:szCs w:val="20"/>
    </w:rPr>
  </w:style>
  <w:style w:type="paragraph" w:styleId="3">
    <w:name w:val="Body Text Indent"/>
    <w:basedOn w:val="1"/>
    <w:qFormat/>
    <w:uiPriority w:val="99"/>
    <w:pPr>
      <w:spacing w:line="360" w:lineRule="auto"/>
      <w:ind w:firstLine="570"/>
    </w:pPr>
    <w:rPr>
      <w:sz w:val="24"/>
    </w:rPr>
  </w:style>
  <w:style w:type="paragraph" w:styleId="6">
    <w:name w:val="Plain Text"/>
    <w:basedOn w:val="1"/>
    <w:link w:val="17"/>
    <w:qFormat/>
    <w:uiPriority w:val="0"/>
    <w:rPr>
      <w:rFonts w:ascii="宋体" w:hAnsi="Courier New" w:eastAsiaTheme="minorEastAsia" w:cstheme="minorBidi"/>
      <w:szCs w:val="22"/>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4"/>
    <w:qFormat/>
    <w:uiPriority w:val="9"/>
    <w:rPr>
      <w:rFonts w:ascii="Times New Roman" w:hAnsi="Times New Roman" w:eastAsia="宋体" w:cs="Times New Roman"/>
      <w:b/>
      <w:bCs/>
      <w:kern w:val="44"/>
      <w:sz w:val="44"/>
      <w:szCs w:val="44"/>
    </w:rPr>
  </w:style>
  <w:style w:type="character" w:customStyle="1" w:styleId="16">
    <w:name w:val="标题 2 字符"/>
    <w:basedOn w:val="11"/>
    <w:link w:val="5"/>
    <w:qFormat/>
    <w:uiPriority w:val="0"/>
    <w:rPr>
      <w:rFonts w:ascii="Arial" w:hAnsi="Arial" w:eastAsia="黑体" w:cs="Arial"/>
      <w:b/>
      <w:bCs/>
      <w:sz w:val="32"/>
      <w:szCs w:val="32"/>
    </w:rPr>
  </w:style>
  <w:style w:type="character" w:customStyle="1" w:styleId="17">
    <w:name w:val="纯文本 字符"/>
    <w:basedOn w:val="11"/>
    <w:link w:val="6"/>
    <w:qFormat/>
    <w:uiPriority w:val="0"/>
    <w:rPr>
      <w:rFonts w:ascii="宋体" w:hAnsi="Courier New"/>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919</Characters>
  <Lines>23</Lines>
  <Paragraphs>24</Paragraphs>
  <TotalTime>21</TotalTime>
  <ScaleCrop>false</ScaleCrop>
  <LinksUpToDate>false</LinksUpToDate>
  <CharactersWithSpaces>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2021-05-08T06:43:00Z</dcterms:created>
  <dc:creator>BHY</dc:creator>
  <cp:lastModifiedBy>zengtian</cp:lastModifiedBy>
  <dcterms:modified xsi:type="dcterms:W3CDTF">2025-08-18T05:41:08Z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eyJoZGlkIjoiNThmZmMzYTMxMjQxNzUyMmQ3MzJjYmUxYzUwNTg2MjMiLCJ1c2VySWQiOiIzODA0ODk0MzYifQ==</vt:lpwstr>
  </property>
  <property fmtid="{D5CDD505-2E9C-101B-9397-08002B2CF9AE}" pid="3" name="KSOProductBuildVer">
    <vt:lpwstr>2052-12.1.0.21915</vt:lpwstr>
  </property>
  <property fmtid="{D5CDD505-2E9C-101B-9397-08002B2CF9AE}" pid="4" name="ICV">
    <vt:lpwstr>F406BB3E63C845B8BFD221BA8055EAA2_12</vt:lpwstr>
  </property>
</Properties>
</file>