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5C5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sz w:val="36"/>
          <w:szCs w:val="36"/>
        </w:rPr>
        <w:t>提前下达2025年文化领域市对区转移支付资金-基层文化建设资金-中国国际服务贸易交易会——文旅服务专题展区策划执行采购项目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中标</w:t>
      </w:r>
      <w:r>
        <w:rPr>
          <w:rFonts w:hint="eastAsia" w:ascii="宋体" w:hAnsi="宋体" w:eastAsia="宋体" w:cs="宋体"/>
          <w:sz w:val="36"/>
          <w:szCs w:val="36"/>
        </w:rPr>
        <w:t>结果公告</w:t>
      </w:r>
      <w:bookmarkEnd w:id="0"/>
      <w:bookmarkEnd w:id="1"/>
    </w:p>
    <w:p w14:paraId="6C4F00A2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一、项目编号：11011625210200013552-XM001</w:t>
      </w:r>
    </w:p>
    <w:p w14:paraId="6F727098">
      <w:pP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提前下达2025年文化领域市对区转移支付资金-基层文化建设资金-中国国际服务贸易交易会——文旅服务专题展区策划执行采购项目</w:t>
      </w:r>
    </w:p>
    <w:p w14:paraId="0278753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 w14:paraId="7405280E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总中标成交金额：144.6490万元</w:t>
      </w:r>
    </w:p>
    <w:p w14:paraId="4A4022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中标成交</w:t>
      </w:r>
      <w:r>
        <w:rPr>
          <w:rFonts w:hint="eastAsia" w:ascii="宋体" w:hAnsi="宋体" w:eastAsia="宋体" w:cs="宋体"/>
          <w:sz w:val="28"/>
          <w:szCs w:val="28"/>
        </w:rPr>
        <w:t>供应商名称：北京宏泰昌文化创意有限公司</w:t>
      </w:r>
    </w:p>
    <w:p w14:paraId="2A505F3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中标成交</w:t>
      </w:r>
      <w:r>
        <w:rPr>
          <w:rFonts w:hint="eastAsia" w:ascii="宋体" w:hAnsi="宋体" w:eastAsia="宋体" w:cs="宋体"/>
          <w:sz w:val="28"/>
          <w:szCs w:val="28"/>
        </w:rPr>
        <w:t>供应商地址：北京市怀柔区杨宋镇凤翔东大街9号201室(集群注册)</w:t>
      </w:r>
    </w:p>
    <w:p w14:paraId="5416DBAF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金额：144.6490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元（大写：壹佰肆拾肆万陆仟肆佰玖拾元整）</w:t>
      </w:r>
    </w:p>
    <w:p w14:paraId="7E271AF6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主要标的信息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 w14:paraId="1689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60" w:type="dxa"/>
          </w:tcPr>
          <w:p w14:paraId="09203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5C19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160" w:type="dxa"/>
          </w:tcPr>
          <w:p w14:paraId="65C5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名称：提前下达2025年文化领域市对区转移支付资金-基层文化建设资金-中国国际服务贸易交易会——文旅服务专题展区策划执行采购项目服务范围：详见招标文件</w:t>
            </w:r>
          </w:p>
          <w:p w14:paraId="16694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服务要求：详见招标文件</w:t>
            </w:r>
          </w:p>
          <w:p w14:paraId="32D54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服务时间：2025年09月10日-2025年09月14日。</w:t>
            </w:r>
          </w:p>
          <w:p w14:paraId="4C6EE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服务标准：详见招标文件</w:t>
            </w:r>
          </w:p>
        </w:tc>
      </w:tr>
    </w:tbl>
    <w:p w14:paraId="359FC87F">
      <w:pPr>
        <w:numPr>
          <w:ilvl w:val="0"/>
          <w:numId w:val="0"/>
        </w:numPr>
        <w:bidi w:val="0"/>
        <w:ind w:firstLine="420" w:firstLineChars="200"/>
        <w:rPr>
          <w:rFonts w:hint="eastAsia"/>
        </w:rPr>
      </w:pPr>
    </w:p>
    <w:p w14:paraId="7D41055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五、评审专家（单一来源采购人员）名单：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冯世谋、赵华、李源、罗翠珍、曹洪启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。</w:t>
      </w:r>
    </w:p>
    <w:p w14:paraId="175B073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六、代理服务收费标准及金额：</w:t>
      </w:r>
    </w:p>
    <w:p w14:paraId="130279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招标文件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规定执行。</w:t>
      </w:r>
    </w:p>
    <w:p w14:paraId="3BF4BC9E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代理服务费收费金额：1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857192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 w14:paraId="51A0F87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七、公告期限</w:t>
      </w:r>
    </w:p>
    <w:p w14:paraId="093C420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10187DEB"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其他补充事宜</w:t>
      </w:r>
    </w:p>
    <w:p w14:paraId="288EF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1、本项目采用综合评分法，北京宏泰昌文化创意有限公司评审总得分83.20分，综合排名第一。</w:t>
      </w:r>
    </w:p>
    <w:p w14:paraId="0F0B5BDD"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7BACFB4D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91F9D4B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北京市怀柔区文化产业发展促进中心</w:t>
      </w:r>
    </w:p>
    <w:p w14:paraId="396D1342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北京市怀柔区杨宋镇凤瑞一园3号院甲5号楼一层</w:t>
      </w:r>
    </w:p>
    <w:p w14:paraId="256E7C1F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冯老师，010-69680061</w:t>
      </w:r>
    </w:p>
    <w:p w14:paraId="44C08B4E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BE13D55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中归咨询管理（北京）有限公司</w:t>
      </w:r>
    </w:p>
    <w:p w14:paraId="61FDDE08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北京市怀柔区迎宾南路11号五幢二层2213室</w:t>
      </w:r>
    </w:p>
    <w:p w14:paraId="28C2B18E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师博科，010-53606938</w:t>
      </w:r>
    </w:p>
    <w:p w14:paraId="70C508E5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6E2FD4B">
      <w:pPr>
        <w:pStyle w:val="6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师博科</w:t>
      </w:r>
    </w:p>
    <w:p w14:paraId="5D9BD3B3">
      <w:pPr>
        <w:spacing w:line="360" w:lineRule="auto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010-53606938</w:t>
      </w:r>
      <w:bookmarkStart w:id="14" w:name="_GoBack"/>
      <w:bookmarkEnd w:id="14"/>
    </w:p>
    <w:sectPr>
      <w:footerReference r:id="rId3" w:type="default"/>
      <w:pgSz w:w="11906" w:h="16838"/>
      <w:pgMar w:top="1440" w:right="1519" w:bottom="1440" w:left="15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19FB771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A50943C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8D737"/>
    <w:multiLevelType w:val="singleLevel"/>
    <w:tmpl w:val="1FB8D73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E36AF4"/>
    <w:multiLevelType w:val="singleLevel"/>
    <w:tmpl w:val="7CE36A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RhOWE3MzYyNmY2NmYzYmY1ZDNjMmRiNGQ5O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3A03184"/>
    <w:rsid w:val="072916E2"/>
    <w:rsid w:val="0D411534"/>
    <w:rsid w:val="210E5779"/>
    <w:rsid w:val="217C6D52"/>
    <w:rsid w:val="21E06620"/>
    <w:rsid w:val="222621F5"/>
    <w:rsid w:val="22336E43"/>
    <w:rsid w:val="25D54AB7"/>
    <w:rsid w:val="329655CE"/>
    <w:rsid w:val="34F763B1"/>
    <w:rsid w:val="41A42F34"/>
    <w:rsid w:val="449A0F4E"/>
    <w:rsid w:val="465B470D"/>
    <w:rsid w:val="46956C5A"/>
    <w:rsid w:val="47F941DE"/>
    <w:rsid w:val="4A12696A"/>
    <w:rsid w:val="53D56A6C"/>
    <w:rsid w:val="54044CC4"/>
    <w:rsid w:val="568108C5"/>
    <w:rsid w:val="59CE2AC3"/>
    <w:rsid w:val="5A201EFB"/>
    <w:rsid w:val="63715118"/>
    <w:rsid w:val="647E7897"/>
    <w:rsid w:val="64FD4EB5"/>
    <w:rsid w:val="68394457"/>
    <w:rsid w:val="6ABE69A6"/>
    <w:rsid w:val="6CA36342"/>
    <w:rsid w:val="6D7745A5"/>
    <w:rsid w:val="6EB02F99"/>
    <w:rsid w:val="719269C4"/>
    <w:rsid w:val="7DAD6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autoRedefine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autoRedefine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1045</Words>
  <Characters>1214</Characters>
  <Lines>57</Lines>
  <Paragraphs>16</Paragraphs>
  <TotalTime>0</TotalTime>
  <ScaleCrop>false</ScaleCrop>
  <LinksUpToDate>false</LinksUpToDate>
  <CharactersWithSpaces>1232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WPS_1625214376</cp:lastModifiedBy>
  <cp:lastPrinted>2020-03-23T07:37:00Z</cp:lastPrinted>
  <dcterms:modified xsi:type="dcterms:W3CDTF">2025-08-14T07:16:06Z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8B3D7CFF38284B6EA470C3B727F8059E_13</vt:lpwstr>
  </property>
  <property fmtid="{D5CDD505-2E9C-101B-9397-08002B2CF9AE}" pid="4" name="KSOTemplateDocerSaveRecord">
    <vt:lpwstr>eyJoZGlkIjoiODNjMDk1ZDBkMDU0ZWNlNzVkMjZjNWJiYmRjMTJkYTEiLCJ1c2VySWQiOiIxMjE5NzI2NDg2In0=</vt:lpwstr>
  </property>
</Properties>
</file>