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55D19D">
      <w:pPr>
        <w:widowControl/>
        <w:shd w:val="clear" w:color="auto" w:fill="FFFFFF"/>
        <w:tabs>
          <w:tab w:val="left" w:pos="0"/>
        </w:tabs>
        <w:adjustRightInd w:val="0"/>
        <w:spacing w:line="360" w:lineRule="auto"/>
        <w:jc w:val="center"/>
        <w:outlineLvl w:val="0"/>
        <w:rPr>
          <w:rFonts w:hint="eastAsia" w:ascii="宋体" w:hAnsi="宋体" w:cs="Arial"/>
          <w:b/>
          <w:bCs/>
          <w:color w:val="000000"/>
          <w:kern w:val="36"/>
          <w:sz w:val="32"/>
          <w:szCs w:val="32"/>
          <w:lang w:eastAsia="zh-CN"/>
        </w:rPr>
      </w:pPr>
      <w:r>
        <w:rPr>
          <w:rFonts w:hint="eastAsia" w:ascii="宋体" w:hAnsi="宋体" w:cs="Arial"/>
          <w:b/>
          <w:bCs/>
          <w:color w:val="000000"/>
          <w:kern w:val="36"/>
          <w:sz w:val="32"/>
          <w:szCs w:val="32"/>
          <w:lang w:eastAsia="zh-CN"/>
        </w:rPr>
        <w:t>首都师范大学附属中学实验学校中小学食堂提升项目</w:t>
      </w:r>
    </w:p>
    <w:p w14:paraId="402EC745">
      <w:pPr>
        <w:widowControl/>
        <w:shd w:val="clear" w:color="auto" w:fill="FFFFFF"/>
        <w:tabs>
          <w:tab w:val="left" w:pos="0"/>
        </w:tabs>
        <w:adjustRightInd w:val="0"/>
        <w:spacing w:line="360" w:lineRule="auto"/>
        <w:jc w:val="center"/>
        <w:outlineLvl w:val="0"/>
        <w:rPr>
          <w:rFonts w:ascii="宋体" w:hAnsi="宋体"/>
          <w:sz w:val="24"/>
          <w:szCs w:val="24"/>
        </w:rPr>
      </w:pPr>
      <w:r>
        <w:rPr>
          <w:rFonts w:hint="eastAsia" w:ascii="宋体" w:hAnsi="宋体" w:cs="Arial"/>
          <w:b/>
          <w:bCs/>
          <w:color w:val="000000"/>
          <w:kern w:val="36"/>
          <w:sz w:val="32"/>
          <w:szCs w:val="32"/>
        </w:rPr>
        <w:t>成交结果公告</w:t>
      </w:r>
    </w:p>
    <w:p w14:paraId="425BB52C">
      <w:pPr>
        <w:spacing w:line="360" w:lineRule="auto"/>
        <w:rPr>
          <w:rFonts w:hint="eastAsia" w:ascii="宋体" w:hAnsi="宋体" w:eastAsia="宋体"/>
          <w:sz w:val="24"/>
          <w:szCs w:val="24"/>
          <w:lang w:val="en-US" w:eastAsia="zh-CN"/>
        </w:rPr>
      </w:pPr>
      <w:r>
        <w:rPr>
          <w:rFonts w:hint="eastAsia" w:ascii="宋体" w:hAnsi="宋体"/>
          <w:sz w:val="24"/>
          <w:szCs w:val="24"/>
        </w:rPr>
        <w:t>一</w:t>
      </w:r>
      <w:r>
        <w:rPr>
          <w:rFonts w:ascii="宋体" w:hAnsi="宋体"/>
          <w:sz w:val="24"/>
          <w:szCs w:val="24"/>
        </w:rPr>
        <w:t>、</w:t>
      </w:r>
      <w:r>
        <w:rPr>
          <w:rFonts w:hint="eastAsia" w:ascii="宋体" w:hAnsi="宋体"/>
          <w:sz w:val="24"/>
          <w:szCs w:val="24"/>
        </w:rPr>
        <w:t>项目编号:11011125210200024702-XM001</w:t>
      </w:r>
    </w:p>
    <w:p w14:paraId="497C8B90">
      <w:pPr>
        <w:spacing w:line="360" w:lineRule="auto"/>
        <w:ind w:left="1680" w:hanging="1680" w:hangingChars="700"/>
        <w:rPr>
          <w:rFonts w:hint="eastAsia" w:ascii="宋体" w:hAnsi="宋体" w:eastAsia="宋体"/>
          <w:sz w:val="24"/>
          <w:szCs w:val="24"/>
          <w:lang w:eastAsia="zh-CN"/>
        </w:rPr>
      </w:pPr>
      <w:r>
        <w:rPr>
          <w:rFonts w:hint="eastAsia" w:ascii="宋体" w:hAnsi="宋体"/>
          <w:sz w:val="24"/>
          <w:szCs w:val="24"/>
        </w:rPr>
        <w:t>二</w:t>
      </w:r>
      <w:r>
        <w:rPr>
          <w:rFonts w:ascii="宋体" w:hAnsi="宋体"/>
          <w:sz w:val="24"/>
          <w:szCs w:val="24"/>
        </w:rPr>
        <w:t>、</w:t>
      </w:r>
      <w:r>
        <w:rPr>
          <w:rFonts w:hint="eastAsia" w:ascii="宋体" w:hAnsi="宋体"/>
          <w:sz w:val="24"/>
          <w:szCs w:val="24"/>
        </w:rPr>
        <w:t>项目名称：</w:t>
      </w:r>
      <w:r>
        <w:rPr>
          <w:rFonts w:hint="eastAsia" w:ascii="宋体" w:hAnsi="宋体"/>
          <w:sz w:val="24"/>
          <w:szCs w:val="24"/>
          <w:lang w:eastAsia="zh-CN"/>
        </w:rPr>
        <w:t>首都师范大学附属中学实验学校中小学食堂提升项目</w:t>
      </w:r>
    </w:p>
    <w:p w14:paraId="26719BF1">
      <w:pPr>
        <w:spacing w:line="360" w:lineRule="auto"/>
        <w:rPr>
          <w:rFonts w:ascii="宋体" w:hAnsi="宋体"/>
          <w:sz w:val="24"/>
          <w:szCs w:val="24"/>
        </w:rPr>
      </w:pPr>
      <w:r>
        <w:rPr>
          <w:rFonts w:hint="eastAsia" w:ascii="宋体" w:hAnsi="宋体"/>
          <w:sz w:val="24"/>
          <w:szCs w:val="24"/>
        </w:rPr>
        <w:t>三、中标（成交）信息</w:t>
      </w:r>
    </w:p>
    <w:p w14:paraId="6ED083C1">
      <w:pPr>
        <w:spacing w:line="360" w:lineRule="auto"/>
        <w:ind w:firstLine="480" w:firstLineChars="200"/>
        <w:rPr>
          <w:rFonts w:hint="default" w:ascii="宋体" w:hAnsi="宋体" w:eastAsia="宋体"/>
          <w:sz w:val="24"/>
          <w:lang w:val="en-US" w:eastAsia="zh-CN"/>
        </w:rPr>
      </w:pPr>
      <w:r>
        <w:rPr>
          <w:rFonts w:hint="eastAsia" w:ascii="宋体" w:hAnsi="宋体"/>
          <w:sz w:val="24"/>
          <w:szCs w:val="24"/>
        </w:rPr>
        <w:t>供应商名称：北京万事润泽厨房设备有限责任公司</w:t>
      </w:r>
    </w:p>
    <w:p w14:paraId="140D7F08">
      <w:pPr>
        <w:spacing w:line="360" w:lineRule="auto"/>
        <w:ind w:left="1919" w:leftChars="228" w:hanging="1440" w:hangingChars="600"/>
        <w:rPr>
          <w:rFonts w:hint="eastAsia" w:ascii="宋体" w:hAnsi="宋体" w:eastAsia="宋体"/>
          <w:sz w:val="24"/>
          <w:szCs w:val="24"/>
          <w:lang w:eastAsia="zh-CN"/>
        </w:rPr>
      </w:pPr>
      <w:r>
        <w:rPr>
          <w:rFonts w:hint="eastAsia" w:ascii="宋体" w:hAnsi="宋体"/>
          <w:sz w:val="24"/>
          <w:szCs w:val="24"/>
        </w:rPr>
        <w:t>供应商地址：北京市房山区长兴东街 9 号院 10 号楼 8 层 816</w:t>
      </w:r>
    </w:p>
    <w:p w14:paraId="015555C0">
      <w:pPr>
        <w:spacing w:line="360" w:lineRule="auto"/>
        <w:ind w:left="1919" w:leftChars="228" w:hanging="1440" w:hangingChars="600"/>
        <w:rPr>
          <w:rFonts w:hint="eastAsia" w:ascii="宋体" w:hAnsi="宋体"/>
          <w:sz w:val="24"/>
          <w:szCs w:val="24"/>
        </w:rPr>
      </w:pPr>
      <w:r>
        <w:rPr>
          <w:rFonts w:hint="eastAsia" w:ascii="宋体" w:hAnsi="宋体"/>
          <w:sz w:val="24"/>
          <w:szCs w:val="24"/>
        </w:rPr>
        <w:t>中标（成交）金额：</w:t>
      </w:r>
      <w:r>
        <w:rPr>
          <w:rFonts w:hint="eastAsia" w:ascii="宋体" w:hAnsi="宋体"/>
          <w:sz w:val="24"/>
          <w:szCs w:val="24"/>
          <w:lang w:val="en-US" w:eastAsia="zh-CN"/>
        </w:rPr>
        <w:t>212.6400</w:t>
      </w:r>
      <w:r>
        <w:rPr>
          <w:rFonts w:hint="eastAsia" w:ascii="宋体" w:hAnsi="宋体"/>
          <w:sz w:val="24"/>
          <w:szCs w:val="24"/>
        </w:rPr>
        <w:t>万元</w:t>
      </w:r>
    </w:p>
    <w:p w14:paraId="67A082D5">
      <w:pPr>
        <w:spacing w:line="360" w:lineRule="auto"/>
        <w:rPr>
          <w:rFonts w:ascii="宋体" w:hAnsi="宋体"/>
          <w:sz w:val="24"/>
          <w:szCs w:val="24"/>
        </w:rPr>
      </w:pPr>
      <w:r>
        <w:rPr>
          <w:rFonts w:hint="eastAsia" w:ascii="宋体" w:hAnsi="宋体"/>
          <w:sz w:val="24"/>
          <w:szCs w:val="24"/>
        </w:rPr>
        <w:t>四、主要标的信息</w:t>
      </w:r>
    </w:p>
    <w:tbl>
      <w:tblPr>
        <w:tblStyle w:val="5"/>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8"/>
      </w:tblGrid>
      <w:tr w14:paraId="2C04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958" w:type="dxa"/>
          </w:tcPr>
          <w:p w14:paraId="5DE40658">
            <w:pPr>
              <w:jc w:val="center"/>
              <w:rPr>
                <w:rFonts w:ascii="宋体" w:hAnsi="宋体"/>
                <w:kern w:val="0"/>
                <w:sz w:val="24"/>
                <w:szCs w:val="24"/>
              </w:rPr>
            </w:pPr>
            <w:r>
              <w:rPr>
                <w:rFonts w:hint="eastAsia" w:ascii="宋体" w:hAnsi="宋体"/>
                <w:kern w:val="0"/>
                <w:sz w:val="24"/>
                <w:szCs w:val="24"/>
                <w:lang w:val="en-US" w:eastAsia="zh-CN"/>
              </w:rPr>
              <w:t>货物</w:t>
            </w:r>
            <w:r>
              <w:rPr>
                <w:rFonts w:hint="eastAsia" w:ascii="宋体" w:hAnsi="宋体"/>
                <w:kern w:val="0"/>
                <w:sz w:val="24"/>
                <w:szCs w:val="24"/>
              </w:rPr>
              <w:t>类</w:t>
            </w:r>
          </w:p>
        </w:tc>
      </w:tr>
      <w:tr w14:paraId="0D3B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8" w:type="dxa"/>
          </w:tcPr>
          <w:p w14:paraId="3C9204BF">
            <w:pPr>
              <w:tabs>
                <w:tab w:val="left" w:pos="1680"/>
              </w:tabs>
              <w:spacing w:line="360" w:lineRule="auto"/>
              <w:ind w:left="1680" w:hanging="1680" w:hangingChars="700"/>
              <w:rPr>
                <w:rFonts w:hint="default" w:ascii="宋体" w:hAnsi="宋体" w:eastAsia="宋体"/>
                <w:sz w:val="24"/>
                <w:szCs w:val="24"/>
                <w:lang w:val="en-US" w:eastAsia="zh-CN"/>
              </w:rPr>
            </w:pPr>
            <w:r>
              <w:rPr>
                <w:rFonts w:hint="eastAsia" w:ascii="宋体" w:hAnsi="宋体"/>
                <w:sz w:val="24"/>
                <w:szCs w:val="24"/>
                <w:lang w:val="en-US" w:eastAsia="zh-CN"/>
              </w:rPr>
              <w:t>货物</w:t>
            </w:r>
            <w:r>
              <w:rPr>
                <w:rFonts w:hint="eastAsia" w:ascii="宋体" w:hAnsi="宋体"/>
                <w:sz w:val="24"/>
                <w:szCs w:val="24"/>
              </w:rPr>
              <w:t>名称：</w:t>
            </w:r>
            <w:r>
              <w:rPr>
                <w:rFonts w:hint="eastAsia" w:ascii="宋体" w:hAnsi="宋体"/>
                <w:sz w:val="24"/>
                <w:szCs w:val="24"/>
                <w:lang w:val="en-US" w:eastAsia="zh-CN"/>
              </w:rPr>
              <w:t>厨房设备（详见公告附件）</w:t>
            </w:r>
          </w:p>
          <w:p w14:paraId="788BA368">
            <w:pPr>
              <w:spacing w:line="360" w:lineRule="auto"/>
              <w:rPr>
                <w:rFonts w:ascii="宋体" w:hAnsi="宋体"/>
                <w:kern w:val="0"/>
                <w:sz w:val="24"/>
                <w:szCs w:val="24"/>
              </w:rPr>
            </w:pPr>
            <w:r>
              <w:rPr>
                <w:rFonts w:hint="eastAsia" w:ascii="宋体" w:hAnsi="宋体"/>
                <w:kern w:val="0"/>
                <w:sz w:val="24"/>
                <w:szCs w:val="24"/>
                <w:lang w:val="en-US" w:eastAsia="zh-CN"/>
              </w:rPr>
              <w:t>货物品牌</w:t>
            </w:r>
            <w:r>
              <w:rPr>
                <w:rFonts w:hint="eastAsia" w:ascii="宋体" w:hAnsi="宋体"/>
                <w:kern w:val="0"/>
                <w:sz w:val="24"/>
                <w:szCs w:val="24"/>
              </w:rPr>
              <w:t>：</w:t>
            </w:r>
            <w:r>
              <w:rPr>
                <w:rFonts w:hint="eastAsia" w:ascii="宋体" w:hAnsi="宋体"/>
                <w:kern w:val="0"/>
                <w:sz w:val="24"/>
                <w:szCs w:val="24"/>
                <w:lang w:val="en-US" w:eastAsia="zh-CN"/>
              </w:rPr>
              <w:t>详见公告附件</w:t>
            </w:r>
            <w:r>
              <w:rPr>
                <w:rFonts w:hint="eastAsia" w:ascii="宋体" w:hAnsi="宋体"/>
                <w:kern w:val="0"/>
                <w:sz w:val="24"/>
                <w:szCs w:val="24"/>
              </w:rPr>
              <w:t>。</w:t>
            </w:r>
          </w:p>
          <w:p w14:paraId="1DDAA0A2">
            <w:pPr>
              <w:spacing w:line="360" w:lineRule="auto"/>
              <w:rPr>
                <w:rFonts w:ascii="宋体" w:hAnsi="宋体"/>
                <w:kern w:val="0"/>
                <w:sz w:val="24"/>
                <w:szCs w:val="24"/>
                <w:u w:val="single"/>
              </w:rPr>
            </w:pPr>
            <w:r>
              <w:rPr>
                <w:rFonts w:hint="eastAsia" w:ascii="宋体" w:hAnsi="宋体"/>
                <w:kern w:val="0"/>
                <w:sz w:val="24"/>
                <w:szCs w:val="24"/>
                <w:lang w:val="en-US" w:eastAsia="zh-CN"/>
              </w:rPr>
              <w:t>货物型号</w:t>
            </w:r>
            <w:r>
              <w:rPr>
                <w:rFonts w:hint="eastAsia" w:ascii="宋体" w:hAnsi="宋体"/>
                <w:kern w:val="0"/>
                <w:sz w:val="24"/>
                <w:szCs w:val="24"/>
              </w:rPr>
              <w:t>：</w:t>
            </w:r>
            <w:r>
              <w:rPr>
                <w:rFonts w:hint="eastAsia" w:ascii="宋体" w:hAnsi="宋体"/>
                <w:kern w:val="0"/>
                <w:sz w:val="24"/>
                <w:szCs w:val="24"/>
                <w:lang w:val="en-US" w:eastAsia="zh-CN"/>
              </w:rPr>
              <w:t>详见附件</w:t>
            </w:r>
            <w:r>
              <w:rPr>
                <w:rFonts w:hint="eastAsia" w:ascii="宋体" w:hAnsi="宋体"/>
                <w:kern w:val="0"/>
                <w:sz w:val="24"/>
                <w:szCs w:val="24"/>
              </w:rPr>
              <w:t>。</w:t>
            </w:r>
          </w:p>
          <w:p w14:paraId="4A3DE212">
            <w:pPr>
              <w:spacing w:line="360" w:lineRule="auto"/>
              <w:rPr>
                <w:rFonts w:ascii="宋体" w:hAnsi="宋体"/>
                <w:kern w:val="0"/>
                <w:sz w:val="24"/>
                <w:szCs w:val="24"/>
              </w:rPr>
            </w:pPr>
            <w:r>
              <w:rPr>
                <w:rFonts w:hint="eastAsia" w:ascii="宋体" w:hAnsi="宋体"/>
                <w:kern w:val="0"/>
                <w:sz w:val="24"/>
                <w:szCs w:val="24"/>
                <w:lang w:val="en-US" w:eastAsia="zh-CN"/>
              </w:rPr>
              <w:t>货物数量</w:t>
            </w:r>
            <w:r>
              <w:rPr>
                <w:rFonts w:hint="eastAsia" w:ascii="宋体" w:hAnsi="宋体"/>
                <w:kern w:val="0"/>
                <w:sz w:val="24"/>
                <w:szCs w:val="24"/>
              </w:rPr>
              <w:t>：</w:t>
            </w:r>
            <w:r>
              <w:rPr>
                <w:rFonts w:hint="eastAsia" w:ascii="宋体" w:hAnsi="宋体"/>
                <w:kern w:val="0"/>
                <w:sz w:val="24"/>
                <w:szCs w:val="24"/>
                <w:lang w:val="en-US" w:eastAsia="zh-CN"/>
              </w:rPr>
              <w:t>详见附件</w:t>
            </w:r>
            <w:r>
              <w:rPr>
                <w:rFonts w:hint="eastAsia" w:ascii="宋体" w:hAnsi="宋体"/>
                <w:kern w:val="0"/>
                <w:sz w:val="24"/>
                <w:szCs w:val="24"/>
              </w:rPr>
              <w:t>。</w:t>
            </w:r>
          </w:p>
          <w:p w14:paraId="2DA51638">
            <w:pPr>
              <w:spacing w:line="360" w:lineRule="auto"/>
              <w:rPr>
                <w:rFonts w:ascii="宋体" w:hAnsi="宋体"/>
                <w:kern w:val="0"/>
                <w:sz w:val="24"/>
                <w:szCs w:val="24"/>
              </w:rPr>
            </w:pPr>
            <w:r>
              <w:rPr>
                <w:rFonts w:hint="eastAsia" w:ascii="宋体" w:hAnsi="宋体"/>
                <w:kern w:val="0"/>
                <w:sz w:val="24"/>
                <w:szCs w:val="24"/>
              </w:rPr>
              <w:t>货物单价：</w:t>
            </w:r>
            <w:r>
              <w:rPr>
                <w:rFonts w:hint="eastAsia" w:ascii="宋体" w:hAnsi="宋体"/>
                <w:kern w:val="0"/>
                <w:sz w:val="24"/>
                <w:szCs w:val="24"/>
                <w:lang w:val="en-US" w:eastAsia="zh-CN"/>
              </w:rPr>
              <w:t>以最终报价为准</w:t>
            </w:r>
            <w:r>
              <w:rPr>
                <w:rFonts w:hint="eastAsia" w:ascii="宋体" w:hAnsi="宋体"/>
                <w:kern w:val="0"/>
                <w:sz w:val="24"/>
                <w:szCs w:val="24"/>
              </w:rPr>
              <w:t>。</w:t>
            </w:r>
          </w:p>
        </w:tc>
      </w:tr>
    </w:tbl>
    <w:p w14:paraId="51EFDBA3">
      <w:pPr>
        <w:spacing w:line="360" w:lineRule="auto"/>
        <w:rPr>
          <w:rFonts w:ascii="宋体" w:hAnsi="宋体"/>
          <w:sz w:val="24"/>
          <w:szCs w:val="24"/>
        </w:rPr>
      </w:pPr>
      <w:r>
        <w:rPr>
          <w:rFonts w:hint="eastAsia" w:ascii="宋体" w:hAnsi="宋体"/>
          <w:sz w:val="24"/>
          <w:szCs w:val="24"/>
        </w:rPr>
        <w:t>五、评审专家名单：</w:t>
      </w:r>
      <w:r>
        <w:rPr>
          <w:rFonts w:hint="eastAsia" w:ascii="宋体" w:hAnsi="宋体"/>
          <w:sz w:val="24"/>
          <w:highlight w:val="none"/>
          <w:lang w:val="en-US" w:eastAsia="zh-CN"/>
        </w:rPr>
        <w:t>齐秀云、杨太祥、宋宏</w:t>
      </w:r>
      <w:r>
        <w:rPr>
          <w:rFonts w:hint="eastAsia" w:ascii="宋体" w:hAnsi="宋体"/>
          <w:sz w:val="24"/>
          <w:szCs w:val="24"/>
          <w:highlight w:val="none"/>
        </w:rPr>
        <w:t>。</w:t>
      </w:r>
    </w:p>
    <w:p w14:paraId="5ABF6383">
      <w:pPr>
        <w:spacing w:line="360" w:lineRule="auto"/>
        <w:rPr>
          <w:rFonts w:ascii="宋体" w:hAnsi="宋体"/>
          <w:sz w:val="24"/>
          <w:szCs w:val="24"/>
        </w:rPr>
      </w:pPr>
      <w:r>
        <w:rPr>
          <w:rFonts w:hint="eastAsia" w:ascii="宋体" w:hAnsi="宋体"/>
          <w:sz w:val="24"/>
          <w:szCs w:val="24"/>
        </w:rPr>
        <w:t>六、代理服务收费标准及金额：详见文件中规定的收费标准，</w:t>
      </w:r>
      <w:r>
        <w:rPr>
          <w:rFonts w:hint="eastAsia" w:ascii="宋体" w:hAnsi="宋体"/>
          <w:sz w:val="24"/>
          <w:szCs w:val="24"/>
          <w:highlight w:val="none"/>
          <w:lang w:val="en-US" w:eastAsia="zh-CN"/>
        </w:rPr>
        <w:t>2.7390</w:t>
      </w:r>
      <w:r>
        <w:rPr>
          <w:rFonts w:hint="eastAsia" w:ascii="宋体" w:hAnsi="宋体"/>
          <w:sz w:val="24"/>
          <w:szCs w:val="24"/>
          <w:highlight w:val="none"/>
        </w:rPr>
        <w:t>万</w:t>
      </w:r>
      <w:r>
        <w:rPr>
          <w:rFonts w:hint="eastAsia" w:ascii="宋体" w:hAnsi="宋体"/>
          <w:sz w:val="24"/>
          <w:szCs w:val="24"/>
        </w:rPr>
        <w:t>元。</w:t>
      </w:r>
    </w:p>
    <w:p w14:paraId="48CCB9FE">
      <w:pPr>
        <w:spacing w:line="360" w:lineRule="auto"/>
        <w:rPr>
          <w:rFonts w:ascii="宋体" w:hAnsi="宋体"/>
          <w:sz w:val="24"/>
          <w:szCs w:val="24"/>
        </w:rPr>
      </w:pPr>
      <w:r>
        <w:rPr>
          <w:rFonts w:hint="eastAsia" w:ascii="宋体" w:hAnsi="宋体"/>
          <w:sz w:val="24"/>
          <w:szCs w:val="24"/>
        </w:rPr>
        <w:t>七、公告期限</w:t>
      </w:r>
    </w:p>
    <w:p w14:paraId="42377399">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自本公告发布之日起</w:t>
      </w:r>
      <w:r>
        <w:rPr>
          <w:rFonts w:ascii="宋体" w:hAnsi="宋体" w:cs="宋体"/>
          <w:kern w:val="0"/>
          <w:sz w:val="24"/>
          <w:szCs w:val="24"/>
        </w:rPr>
        <w:t>1</w:t>
      </w:r>
      <w:r>
        <w:rPr>
          <w:rFonts w:hint="eastAsia" w:ascii="宋体" w:hAnsi="宋体" w:cs="宋体"/>
          <w:kern w:val="0"/>
          <w:sz w:val="24"/>
          <w:szCs w:val="24"/>
        </w:rPr>
        <w:t>个工作日。</w:t>
      </w:r>
    </w:p>
    <w:p w14:paraId="27B099A4">
      <w:pPr>
        <w:numPr>
          <w:ilvl w:val="0"/>
          <w:numId w:val="1"/>
        </w:numPr>
        <w:spacing w:line="360" w:lineRule="auto"/>
        <w:rPr>
          <w:rFonts w:ascii="宋体" w:hAnsi="宋体" w:cs="仿宋"/>
          <w:sz w:val="24"/>
          <w:szCs w:val="24"/>
        </w:rPr>
      </w:pPr>
      <w:r>
        <w:rPr>
          <w:rFonts w:hint="eastAsia" w:ascii="宋体" w:hAnsi="宋体" w:cs="仿宋"/>
          <w:sz w:val="24"/>
          <w:szCs w:val="24"/>
        </w:rPr>
        <w:t>其他补充事宜：</w:t>
      </w:r>
    </w:p>
    <w:p w14:paraId="5EA8314F">
      <w:pPr>
        <w:spacing w:line="360" w:lineRule="auto"/>
        <w:ind w:left="0" w:leftChars="0" w:firstLine="638" w:firstLineChars="266"/>
        <w:rPr>
          <w:rFonts w:hint="eastAsia" w:ascii="宋体" w:hAnsi="宋体" w:cs="宋体"/>
          <w:kern w:val="0"/>
          <w:sz w:val="24"/>
          <w:szCs w:val="24"/>
        </w:rPr>
      </w:pPr>
      <w:r>
        <w:rPr>
          <w:rFonts w:hint="eastAsia" w:ascii="宋体" w:hAnsi="宋体" w:cs="宋体"/>
          <w:kern w:val="0"/>
          <w:sz w:val="24"/>
          <w:szCs w:val="24"/>
        </w:rPr>
        <w:t>成交供应商为小型企业，提供货物的制造商均为小微企业。</w:t>
      </w:r>
    </w:p>
    <w:p w14:paraId="30CF4A91">
      <w:pPr>
        <w:spacing w:line="360" w:lineRule="auto"/>
        <w:ind w:left="0" w:leftChars="0" w:firstLine="638" w:firstLineChars="266"/>
        <w:rPr>
          <w:rFonts w:hint="eastAsia" w:ascii="宋体" w:hAnsi="宋体" w:cs="宋体"/>
          <w:kern w:val="0"/>
          <w:sz w:val="24"/>
          <w:szCs w:val="24"/>
        </w:rPr>
      </w:pPr>
      <w:r>
        <w:rPr>
          <w:rFonts w:hint="eastAsia" w:ascii="宋体" w:hAnsi="宋体" w:cs="宋体"/>
          <w:kern w:val="0"/>
          <w:sz w:val="24"/>
          <w:szCs w:val="24"/>
        </w:rPr>
        <w:t>本项目批复文号：房财采购核[2025]232号</w:t>
      </w:r>
    </w:p>
    <w:p w14:paraId="4953E99E">
      <w:pPr>
        <w:spacing w:line="360" w:lineRule="auto"/>
        <w:ind w:left="0" w:leftChars="0" w:firstLine="638" w:firstLineChars="266"/>
        <w:rPr>
          <w:rFonts w:hint="eastAsia" w:ascii="宋体" w:hAnsi="宋体" w:cs="宋体"/>
          <w:kern w:val="0"/>
          <w:sz w:val="24"/>
          <w:szCs w:val="24"/>
          <w:lang w:val="en-US" w:eastAsia="zh-CN"/>
        </w:rPr>
      </w:pPr>
      <w:r>
        <w:rPr>
          <w:rFonts w:hint="eastAsia" w:ascii="宋体" w:hAnsi="宋体" w:cs="宋体"/>
          <w:kern w:val="0"/>
          <w:sz w:val="24"/>
          <w:szCs w:val="24"/>
          <w:lang w:val="en-US" w:eastAsia="zh-CN"/>
        </w:rPr>
        <w:t>项目意向公开时间为：2</w:t>
      </w:r>
      <w:bookmarkStart w:id="0" w:name="_GoBack"/>
      <w:bookmarkEnd w:id="0"/>
      <w:r>
        <w:rPr>
          <w:rFonts w:hint="eastAsia" w:ascii="宋体" w:hAnsi="宋体" w:cs="宋体"/>
          <w:kern w:val="0"/>
          <w:sz w:val="24"/>
          <w:szCs w:val="24"/>
          <w:lang w:val="en-US" w:eastAsia="zh-CN"/>
        </w:rPr>
        <w:t>025年6月18日</w:t>
      </w:r>
    </w:p>
    <w:p w14:paraId="72F52722">
      <w:pPr>
        <w:spacing w:line="360" w:lineRule="auto"/>
        <w:ind w:left="0" w:leftChars="0" w:firstLine="638" w:firstLineChars="266"/>
        <w:rPr>
          <w:rFonts w:hint="default" w:ascii="宋体" w:hAnsi="宋体" w:cs="宋体"/>
          <w:kern w:val="0"/>
          <w:sz w:val="24"/>
          <w:szCs w:val="24"/>
          <w:lang w:val="en-US" w:eastAsia="zh-CN"/>
        </w:rPr>
      </w:pPr>
      <w:r>
        <w:rPr>
          <w:rFonts w:hint="eastAsia" w:ascii="宋体" w:hAnsi="宋体" w:cs="宋体"/>
          <w:kern w:val="0"/>
          <w:sz w:val="24"/>
          <w:szCs w:val="24"/>
        </w:rPr>
        <w:t xml:space="preserve"> 供应商如有融资需求，请依照《北京市财政局 中国人民银行营业管理部关于推进政府采购合同线上融资有关工作的通知》（京财采购〔2023〕637号）执行。</w:t>
      </w:r>
    </w:p>
    <w:p w14:paraId="1CD5FEC1">
      <w:pPr>
        <w:spacing w:line="360" w:lineRule="auto"/>
        <w:rPr>
          <w:rFonts w:ascii="宋体" w:hAnsi="宋体" w:cs="宋体"/>
          <w:kern w:val="0"/>
          <w:sz w:val="24"/>
          <w:szCs w:val="24"/>
        </w:rPr>
      </w:pPr>
      <w:r>
        <w:rPr>
          <w:rFonts w:hint="eastAsia" w:ascii="宋体" w:hAnsi="宋体" w:cs="宋体"/>
          <w:kern w:val="0"/>
          <w:sz w:val="24"/>
          <w:szCs w:val="24"/>
        </w:rPr>
        <w:t>九、凡对本次公告内容提出询问，请按以下方式联系。</w:t>
      </w:r>
    </w:p>
    <w:p w14:paraId="65FFBF64">
      <w:pPr>
        <w:adjustRightInd w:val="0"/>
        <w:snapToGrid w:val="0"/>
        <w:spacing w:line="360" w:lineRule="auto"/>
        <w:ind w:firstLine="480" w:firstLineChars="200"/>
        <w:jc w:val="left"/>
        <w:rPr>
          <w:rFonts w:hint="eastAsia" w:ascii="宋体" w:hAnsi="宋体" w:cs="宋体"/>
          <w:sz w:val="24"/>
          <w:szCs w:val="24"/>
          <w:highlight w:val="none"/>
          <w:lang w:bidi="ar"/>
        </w:rPr>
      </w:pPr>
      <w:r>
        <w:rPr>
          <w:rFonts w:hint="eastAsia" w:ascii="宋体" w:hAnsi="宋体" w:cs="宋体"/>
          <w:sz w:val="24"/>
          <w:szCs w:val="24"/>
          <w:highlight w:val="none"/>
          <w:lang w:bidi="ar"/>
        </w:rPr>
        <w:t>1.采购人信息</w:t>
      </w:r>
    </w:p>
    <w:p w14:paraId="7D9B0367">
      <w:pPr>
        <w:adjustRightInd w:val="0"/>
        <w:snapToGrid w:val="0"/>
        <w:spacing w:line="360" w:lineRule="auto"/>
        <w:ind w:firstLine="480" w:firstLineChars="200"/>
        <w:jc w:val="left"/>
        <w:rPr>
          <w:rFonts w:hint="eastAsia" w:ascii="宋体" w:hAnsi="宋体" w:cs="宋体"/>
          <w:sz w:val="24"/>
          <w:szCs w:val="24"/>
          <w:highlight w:val="none"/>
          <w:lang w:bidi="ar"/>
        </w:rPr>
      </w:pPr>
      <w:r>
        <w:rPr>
          <w:rFonts w:hint="eastAsia" w:ascii="宋体" w:hAnsi="宋体" w:cs="宋体"/>
          <w:sz w:val="24"/>
          <w:szCs w:val="24"/>
          <w:highlight w:val="none"/>
          <w:lang w:bidi="ar"/>
        </w:rPr>
        <w:t>名 称：首都师范大学附属中学实验学校</w:t>
      </w:r>
    </w:p>
    <w:p w14:paraId="41649A61">
      <w:pPr>
        <w:adjustRightInd w:val="0"/>
        <w:snapToGrid w:val="0"/>
        <w:spacing w:line="360" w:lineRule="auto"/>
        <w:ind w:firstLine="480" w:firstLineChars="200"/>
        <w:jc w:val="left"/>
        <w:rPr>
          <w:rFonts w:hint="eastAsia" w:ascii="宋体" w:hAnsi="宋体" w:cs="宋体"/>
          <w:sz w:val="24"/>
          <w:szCs w:val="24"/>
          <w:highlight w:val="none"/>
          <w:lang w:bidi="ar"/>
        </w:rPr>
      </w:pPr>
      <w:r>
        <w:rPr>
          <w:rFonts w:hint="eastAsia" w:ascii="宋体" w:hAnsi="宋体" w:cs="宋体"/>
          <w:sz w:val="24"/>
          <w:szCs w:val="24"/>
          <w:highlight w:val="none"/>
          <w:lang w:bidi="ar"/>
        </w:rPr>
        <w:t>地 址：北京市房山区长阳镇长兴东街1号院</w:t>
      </w:r>
    </w:p>
    <w:p w14:paraId="05763CB7">
      <w:pPr>
        <w:adjustRightInd w:val="0"/>
        <w:snapToGrid w:val="0"/>
        <w:spacing w:line="360" w:lineRule="auto"/>
        <w:ind w:firstLine="480" w:firstLineChars="200"/>
        <w:jc w:val="left"/>
        <w:rPr>
          <w:rFonts w:hint="eastAsia" w:ascii="宋体" w:hAnsi="宋体" w:cs="宋体"/>
          <w:sz w:val="24"/>
          <w:szCs w:val="24"/>
          <w:highlight w:val="none"/>
          <w:lang w:bidi="ar"/>
        </w:rPr>
      </w:pPr>
      <w:r>
        <w:rPr>
          <w:rFonts w:hint="eastAsia" w:ascii="宋体" w:hAnsi="宋体" w:cs="宋体"/>
          <w:sz w:val="24"/>
          <w:szCs w:val="24"/>
          <w:highlight w:val="none"/>
          <w:lang w:bidi="ar"/>
        </w:rPr>
        <w:t>联系方式：刘老师  13511024019</w:t>
      </w:r>
    </w:p>
    <w:p w14:paraId="5DCE4064">
      <w:pPr>
        <w:adjustRightInd w:val="0"/>
        <w:snapToGrid w:val="0"/>
        <w:spacing w:line="360" w:lineRule="auto"/>
        <w:ind w:firstLine="480" w:firstLineChars="200"/>
        <w:jc w:val="left"/>
        <w:rPr>
          <w:rFonts w:hint="eastAsia" w:ascii="宋体" w:hAnsi="宋体" w:cs="宋体"/>
          <w:sz w:val="24"/>
          <w:szCs w:val="24"/>
          <w:highlight w:val="none"/>
          <w:lang w:bidi="ar"/>
        </w:rPr>
      </w:pPr>
      <w:r>
        <w:rPr>
          <w:rFonts w:hint="eastAsia" w:ascii="宋体" w:hAnsi="宋体" w:cs="宋体"/>
          <w:sz w:val="24"/>
          <w:szCs w:val="24"/>
          <w:highlight w:val="none"/>
          <w:lang w:bidi="ar"/>
        </w:rPr>
        <w:t xml:space="preserve">2.采购代理机构信息 </w:t>
      </w:r>
    </w:p>
    <w:p w14:paraId="1FD93CFB">
      <w:pPr>
        <w:adjustRightInd w:val="0"/>
        <w:snapToGrid w:val="0"/>
        <w:spacing w:line="360" w:lineRule="auto"/>
        <w:ind w:firstLine="480" w:firstLineChars="200"/>
        <w:jc w:val="left"/>
        <w:rPr>
          <w:rFonts w:hint="eastAsia" w:ascii="宋体" w:hAnsi="宋体" w:cs="宋体"/>
          <w:sz w:val="24"/>
          <w:szCs w:val="24"/>
          <w:highlight w:val="none"/>
          <w:lang w:bidi="ar"/>
        </w:rPr>
      </w:pPr>
      <w:r>
        <w:rPr>
          <w:rFonts w:hint="eastAsia" w:ascii="宋体" w:hAnsi="宋体" w:cs="宋体"/>
          <w:sz w:val="24"/>
          <w:szCs w:val="24"/>
          <w:highlight w:val="none"/>
          <w:lang w:bidi="ar"/>
        </w:rPr>
        <w:t>名 称：北京广源鸿远工程管理咨询有限公司</w:t>
      </w:r>
    </w:p>
    <w:p w14:paraId="76A991E7">
      <w:pPr>
        <w:adjustRightInd w:val="0"/>
        <w:snapToGrid w:val="0"/>
        <w:spacing w:line="360" w:lineRule="auto"/>
        <w:ind w:firstLine="480" w:firstLineChars="200"/>
        <w:jc w:val="left"/>
        <w:rPr>
          <w:rFonts w:hint="eastAsia" w:ascii="宋体" w:hAnsi="宋体" w:cs="宋体"/>
          <w:sz w:val="24"/>
          <w:szCs w:val="24"/>
          <w:highlight w:val="none"/>
          <w:lang w:bidi="ar"/>
        </w:rPr>
      </w:pPr>
      <w:r>
        <w:rPr>
          <w:rFonts w:hint="eastAsia" w:ascii="宋体" w:hAnsi="宋体" w:cs="宋体"/>
          <w:sz w:val="24"/>
          <w:szCs w:val="24"/>
          <w:highlight w:val="none"/>
          <w:lang w:bidi="ar"/>
        </w:rPr>
        <w:t>地  址：北京市房山区对外贸易有限公司办公楼三层</w:t>
      </w:r>
    </w:p>
    <w:p w14:paraId="639327EF">
      <w:pPr>
        <w:adjustRightInd w:val="0"/>
        <w:snapToGrid w:val="0"/>
        <w:spacing w:line="360" w:lineRule="auto"/>
        <w:ind w:firstLine="480" w:firstLineChars="200"/>
        <w:jc w:val="left"/>
        <w:rPr>
          <w:rFonts w:hint="eastAsia" w:ascii="宋体" w:hAnsi="宋体" w:cs="宋体"/>
          <w:sz w:val="24"/>
          <w:szCs w:val="24"/>
          <w:highlight w:val="none"/>
          <w:lang w:bidi="ar"/>
        </w:rPr>
      </w:pPr>
      <w:r>
        <w:rPr>
          <w:rFonts w:hint="eastAsia" w:ascii="宋体" w:hAnsi="宋体" w:cs="宋体"/>
          <w:sz w:val="24"/>
          <w:szCs w:val="24"/>
          <w:highlight w:val="none"/>
          <w:lang w:bidi="ar"/>
        </w:rPr>
        <w:t>联系方式：李星 13011235391</w:t>
      </w:r>
    </w:p>
    <w:p w14:paraId="6C708563">
      <w:pPr>
        <w:adjustRightInd w:val="0"/>
        <w:snapToGrid w:val="0"/>
        <w:spacing w:line="360" w:lineRule="auto"/>
        <w:ind w:firstLine="480" w:firstLineChars="200"/>
        <w:jc w:val="left"/>
        <w:rPr>
          <w:rFonts w:hint="eastAsia" w:ascii="宋体" w:hAnsi="宋体" w:cs="宋体"/>
          <w:sz w:val="24"/>
          <w:szCs w:val="24"/>
          <w:highlight w:val="none"/>
          <w:lang w:bidi="ar"/>
        </w:rPr>
      </w:pPr>
      <w:r>
        <w:rPr>
          <w:rFonts w:hint="eastAsia" w:ascii="宋体" w:hAnsi="宋体" w:cs="宋体"/>
          <w:sz w:val="24"/>
          <w:szCs w:val="24"/>
          <w:highlight w:val="none"/>
          <w:lang w:bidi="ar"/>
        </w:rPr>
        <w:t>3.项目联系方式</w:t>
      </w:r>
    </w:p>
    <w:p w14:paraId="74FA0A22">
      <w:pPr>
        <w:adjustRightInd w:val="0"/>
        <w:snapToGrid w:val="0"/>
        <w:spacing w:line="360" w:lineRule="auto"/>
        <w:ind w:firstLine="480" w:firstLineChars="200"/>
        <w:jc w:val="left"/>
        <w:rPr>
          <w:rFonts w:hint="eastAsia" w:ascii="宋体" w:hAnsi="宋体" w:cs="宋体"/>
          <w:sz w:val="24"/>
          <w:szCs w:val="24"/>
          <w:highlight w:val="none"/>
          <w:lang w:bidi="ar"/>
        </w:rPr>
      </w:pPr>
      <w:r>
        <w:rPr>
          <w:rFonts w:hint="eastAsia" w:ascii="宋体" w:hAnsi="宋体" w:cs="宋体"/>
          <w:sz w:val="24"/>
          <w:szCs w:val="24"/>
          <w:highlight w:val="none"/>
          <w:lang w:bidi="ar"/>
        </w:rPr>
        <w:t>项目联系人：李星</w:t>
      </w:r>
    </w:p>
    <w:p w14:paraId="36FFF52C">
      <w:pPr>
        <w:adjustRightInd w:val="0"/>
        <w:snapToGrid w:val="0"/>
        <w:spacing w:line="360" w:lineRule="auto"/>
        <w:ind w:firstLine="480" w:firstLineChars="200"/>
        <w:jc w:val="left"/>
        <w:rPr>
          <w:rFonts w:hint="eastAsia" w:ascii="宋体" w:hAnsi="宋体" w:cs="宋体"/>
          <w:sz w:val="24"/>
          <w:szCs w:val="24"/>
          <w:highlight w:val="none"/>
          <w:lang w:bidi="ar"/>
        </w:rPr>
      </w:pPr>
      <w:r>
        <w:rPr>
          <w:rFonts w:hint="eastAsia" w:ascii="宋体" w:hAnsi="宋体" w:cs="宋体"/>
          <w:sz w:val="24"/>
          <w:szCs w:val="24"/>
          <w:highlight w:val="none"/>
          <w:lang w:bidi="ar"/>
        </w:rPr>
        <w:t>电      话： 13011235391</w:t>
      </w:r>
    </w:p>
    <w:p w14:paraId="09DFA18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szCs w:val="24"/>
          <w:highlight w:val="none"/>
        </w:rPr>
      </w:pPr>
    </w:p>
    <w:p w14:paraId="7082B567">
      <w:pPr>
        <w:rPr>
          <w:rFonts w:hint="eastAsia"/>
          <w:lang w:val="en-US" w:eastAsia="zh-CN"/>
        </w:rPr>
      </w:pPr>
      <w:r>
        <w:rPr>
          <w:rFonts w:hint="eastAsia"/>
          <w:lang w:val="en-US" w:eastAsia="zh-CN"/>
        </w:rPr>
        <w:br w:type="page"/>
      </w:r>
    </w:p>
    <w:p w14:paraId="5882A33E">
      <w:pPr>
        <w:pStyle w:val="2"/>
        <w:bidi w:val="0"/>
        <w:rPr>
          <w:rFonts w:hint="eastAsia"/>
          <w:lang w:val="en-US" w:eastAsia="zh-CN"/>
        </w:rPr>
      </w:pPr>
      <w:r>
        <w:rPr>
          <w:rFonts w:hint="eastAsia"/>
          <w:lang w:val="en-US" w:eastAsia="zh-CN"/>
        </w:rPr>
        <w:t>分项报价表：</w:t>
      </w:r>
    </w:p>
    <w:p w14:paraId="6D0F7095">
      <w:r>
        <w:drawing>
          <wp:inline distT="0" distB="0" distL="114300" distR="114300">
            <wp:extent cx="6024245" cy="3656330"/>
            <wp:effectExtent l="0" t="0" r="1079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6024245" cy="3656330"/>
                    </a:xfrm>
                    <a:prstGeom prst="rect">
                      <a:avLst/>
                    </a:prstGeom>
                    <a:noFill/>
                    <a:ln>
                      <a:noFill/>
                    </a:ln>
                  </pic:spPr>
                </pic:pic>
              </a:graphicData>
            </a:graphic>
          </wp:inline>
        </w:drawing>
      </w:r>
      <w:r>
        <w:drawing>
          <wp:inline distT="0" distB="0" distL="114300" distR="114300">
            <wp:extent cx="6178550" cy="3842385"/>
            <wp:effectExtent l="0" t="0" r="8890"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6178550" cy="3842385"/>
                    </a:xfrm>
                    <a:prstGeom prst="rect">
                      <a:avLst/>
                    </a:prstGeom>
                    <a:noFill/>
                    <a:ln>
                      <a:noFill/>
                    </a:ln>
                  </pic:spPr>
                </pic:pic>
              </a:graphicData>
            </a:graphic>
          </wp:inline>
        </w:drawing>
      </w:r>
      <w:r>
        <w:drawing>
          <wp:inline distT="0" distB="0" distL="114300" distR="114300">
            <wp:extent cx="5978525" cy="3769995"/>
            <wp:effectExtent l="0" t="0" r="1079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978525" cy="3769995"/>
                    </a:xfrm>
                    <a:prstGeom prst="rect">
                      <a:avLst/>
                    </a:prstGeom>
                    <a:noFill/>
                    <a:ln>
                      <a:noFill/>
                    </a:ln>
                  </pic:spPr>
                </pic:pic>
              </a:graphicData>
            </a:graphic>
          </wp:inline>
        </w:drawing>
      </w:r>
      <w:r>
        <w:drawing>
          <wp:inline distT="0" distB="0" distL="114300" distR="114300">
            <wp:extent cx="6209665" cy="3768090"/>
            <wp:effectExtent l="0" t="0" r="8255"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6209665" cy="3768090"/>
                    </a:xfrm>
                    <a:prstGeom prst="rect">
                      <a:avLst/>
                    </a:prstGeom>
                    <a:noFill/>
                    <a:ln>
                      <a:noFill/>
                    </a:ln>
                  </pic:spPr>
                </pic:pic>
              </a:graphicData>
            </a:graphic>
          </wp:inline>
        </w:drawing>
      </w:r>
      <w:r>
        <w:drawing>
          <wp:inline distT="0" distB="0" distL="114300" distR="114300">
            <wp:extent cx="6364605" cy="3727450"/>
            <wp:effectExtent l="0" t="0" r="5715"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6364605" cy="3727450"/>
                    </a:xfrm>
                    <a:prstGeom prst="rect">
                      <a:avLst/>
                    </a:prstGeom>
                    <a:noFill/>
                    <a:ln>
                      <a:noFill/>
                    </a:ln>
                  </pic:spPr>
                </pic:pic>
              </a:graphicData>
            </a:graphic>
          </wp:inline>
        </w:drawing>
      </w:r>
      <w:r>
        <w:drawing>
          <wp:inline distT="0" distB="0" distL="114300" distR="114300">
            <wp:extent cx="5918835" cy="3802380"/>
            <wp:effectExtent l="0" t="0" r="9525"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918835" cy="3802380"/>
                    </a:xfrm>
                    <a:prstGeom prst="rect">
                      <a:avLst/>
                    </a:prstGeom>
                    <a:noFill/>
                    <a:ln>
                      <a:noFill/>
                    </a:ln>
                  </pic:spPr>
                </pic:pic>
              </a:graphicData>
            </a:graphic>
          </wp:inline>
        </w:drawing>
      </w:r>
      <w:r>
        <w:drawing>
          <wp:inline distT="0" distB="0" distL="114300" distR="114300">
            <wp:extent cx="6198235" cy="2579370"/>
            <wp:effectExtent l="0" t="0" r="4445" b="1143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6198235" cy="2579370"/>
                    </a:xfrm>
                    <a:prstGeom prst="rect">
                      <a:avLst/>
                    </a:prstGeom>
                    <a:noFill/>
                    <a:ln>
                      <a:noFill/>
                    </a:ln>
                  </pic:spPr>
                </pic:pic>
              </a:graphicData>
            </a:graphic>
          </wp:inline>
        </w:drawing>
      </w:r>
    </w:p>
    <w:p w14:paraId="48E0B1A3"/>
    <w:p w14:paraId="1240867C"/>
    <w:p w14:paraId="3A1018FF">
      <w:pPr>
        <w:rPr>
          <w:rFonts w:hint="eastAsia"/>
          <w:lang w:val="en-US" w:eastAsia="zh-CN"/>
        </w:rPr>
      </w:pPr>
      <w:r>
        <w:rPr>
          <w:rFonts w:hint="eastAsia"/>
          <w:lang w:val="en-US" w:eastAsia="zh-CN"/>
        </w:rPr>
        <w:br w:type="page"/>
      </w:r>
    </w:p>
    <w:p w14:paraId="1DB02E70">
      <w:pPr>
        <w:pStyle w:val="2"/>
        <w:bidi w:val="0"/>
        <w:rPr>
          <w:rFonts w:hint="eastAsia"/>
          <w:lang w:val="en-US" w:eastAsia="zh-CN"/>
        </w:rPr>
      </w:pPr>
      <w:r>
        <w:rPr>
          <w:rFonts w:hint="eastAsia"/>
          <w:lang w:val="en-US" w:eastAsia="zh-CN"/>
        </w:rPr>
        <w:t>中小企业声明函：</w:t>
      </w:r>
    </w:p>
    <w:p w14:paraId="2D6627CB">
      <w:pPr>
        <w:rPr>
          <w:rFonts w:hint="eastAsia"/>
          <w:lang w:val="en-US" w:eastAsia="zh-CN"/>
        </w:rPr>
      </w:pPr>
      <w:r>
        <w:drawing>
          <wp:inline distT="0" distB="0" distL="114300" distR="114300">
            <wp:extent cx="5179695" cy="6368415"/>
            <wp:effectExtent l="0" t="0" r="1905" b="19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179695" cy="6368415"/>
                    </a:xfrm>
                    <a:prstGeom prst="rect">
                      <a:avLst/>
                    </a:prstGeom>
                    <a:noFill/>
                    <a:ln>
                      <a:noFill/>
                    </a:ln>
                  </pic:spPr>
                </pic:pic>
              </a:graphicData>
            </a:graphic>
          </wp:inline>
        </w:drawing>
      </w:r>
    </w:p>
    <w:p w14:paraId="14103381">
      <w:pPr>
        <w:rPr>
          <w:rFonts w:hint="default"/>
          <w:lang w:val="en-US" w:eastAsia="zh-CN"/>
        </w:rPr>
      </w:pPr>
      <w:r>
        <w:drawing>
          <wp:inline distT="0" distB="0" distL="114300" distR="114300">
            <wp:extent cx="5121275" cy="6875145"/>
            <wp:effectExtent l="0" t="0" r="14605" b="1333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121275" cy="6875145"/>
                    </a:xfrm>
                    <a:prstGeom prst="rect">
                      <a:avLst/>
                    </a:prstGeom>
                    <a:noFill/>
                    <a:ln>
                      <a:noFill/>
                    </a:ln>
                  </pic:spPr>
                </pic:pic>
              </a:graphicData>
            </a:graphic>
          </wp:inline>
        </w:drawing>
      </w:r>
      <w:r>
        <w:drawing>
          <wp:inline distT="0" distB="0" distL="114300" distR="114300">
            <wp:extent cx="5256530" cy="6964680"/>
            <wp:effectExtent l="0" t="0" r="127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56530" cy="6964680"/>
                    </a:xfrm>
                    <a:prstGeom prst="rect">
                      <a:avLst/>
                    </a:prstGeom>
                    <a:noFill/>
                    <a:ln>
                      <a:noFill/>
                    </a:ln>
                  </pic:spPr>
                </pic:pic>
              </a:graphicData>
            </a:graphic>
          </wp:inline>
        </w:drawing>
      </w:r>
    </w:p>
    <w:sectPr>
      <w:pgSz w:w="11906" w:h="16838"/>
      <w:pgMar w:top="1440" w:right="1463" w:bottom="1440" w:left="151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BF450"/>
    <w:multiLevelType w:val="singleLevel"/>
    <w:tmpl w:val="418BF450"/>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A262EB"/>
    <w:rsid w:val="3FA262EB"/>
    <w:rsid w:val="40EA6117"/>
    <w:rsid w:val="68BE0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392</Words>
  <Characters>427</Characters>
  <Lines>0</Lines>
  <Paragraphs>0</Paragraphs>
  <TotalTime>6</TotalTime>
  <ScaleCrop>false</ScaleCrop>
  <LinksUpToDate>false</LinksUpToDate>
  <CharactersWithSpaces>443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2025-08-04T01:50:00Z</dcterms:created>
  <dc:creator>水月</dc:creator>
  <cp:lastModifiedBy>WPS_1714024559</cp:lastModifiedBy>
  <dcterms:modified xsi:type="dcterms:W3CDTF">2025-08-05T09:33:07Z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9472F3D1F0084D1787325A2C3C639B63_13</vt:lpwstr>
  </property>
  <property fmtid="{D5CDD505-2E9C-101B-9397-08002B2CF9AE}" pid="4" name="KSOTemplateDocerSaveRecord">
    <vt:lpwstr>eyJoZGlkIjoiM2Y5YWVmODY2NzZjZGJkNDliYjljYTIzYjkzMTMzMTIiLCJ1c2VySWQiOiIxNTk1NzQ1MzA5In0=</vt:lpwstr>
  </property>
</Properties>
</file>