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1EFA69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28359022"/>
      <w:bookmarkStart w:id="1" w:name="_Toc13070"/>
      <w:bookmarkStart w:id="2" w:name="_Toc35393809"/>
      <w:r>
        <w:rPr>
          <w:rFonts w:hint="eastAsia" w:ascii="仿宋" w:hAnsi="仿宋" w:eastAsia="仿宋" w:cs="仿宋"/>
          <w:sz w:val="30"/>
          <w:szCs w:val="30"/>
          <w:lang w:eastAsia="zh-CN"/>
        </w:rPr>
        <w:t>公用经费（非保运转）临床检验设备采购项目</w:t>
      </w:r>
    </w:p>
    <w:p w14:paraId="053155FD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7230CF3A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b/>
          <w:bCs/>
          <w:lang w:eastAsia="zh-CN"/>
        </w:rPr>
        <w:t>0686-2511QI072039Z</w:t>
      </w:r>
    </w:p>
    <w:p w14:paraId="7C21886A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公用经费（非保运转）临床检验设备采购项目</w:t>
      </w:r>
    </w:p>
    <w:p w14:paraId="3E0F1DFC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8"/>
        <w:tblW w:w="47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6"/>
        <w:gridCol w:w="1920"/>
        <w:gridCol w:w="2414"/>
        <w:gridCol w:w="1999"/>
        <w:gridCol w:w="1052"/>
      </w:tblGrid>
      <w:tr w14:paraId="58FA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75A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23" w:type="pct"/>
            <w:shd w:val="clear" w:color="000000" w:fill="FFFFFF"/>
            <w:vAlign w:val="center"/>
          </w:tcPr>
          <w:p w14:paraId="0E1E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包名称</w:t>
            </w:r>
          </w:p>
        </w:tc>
        <w:tc>
          <w:tcPr>
            <w:tcW w:w="1022" w:type="pct"/>
            <w:vAlign w:val="center"/>
          </w:tcPr>
          <w:p w14:paraId="4B92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1285" w:type="pct"/>
            <w:vAlign w:val="center"/>
          </w:tcPr>
          <w:p w14:paraId="799A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1064" w:type="pct"/>
            <w:vAlign w:val="center"/>
          </w:tcPr>
          <w:p w14:paraId="6E3F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中标金额</w:t>
            </w:r>
          </w:p>
          <w:p w14:paraId="07AF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（人民币元）</w:t>
            </w:r>
          </w:p>
        </w:tc>
        <w:tc>
          <w:tcPr>
            <w:tcW w:w="560" w:type="pct"/>
            <w:vAlign w:val="center"/>
          </w:tcPr>
          <w:p w14:paraId="5984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评审得分</w:t>
            </w:r>
          </w:p>
        </w:tc>
      </w:tr>
      <w:tr w14:paraId="13C8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F990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D63D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基于ICF框架的康复信息系统等</w:t>
            </w:r>
          </w:p>
        </w:tc>
        <w:tc>
          <w:tcPr>
            <w:tcW w:w="1022" w:type="pct"/>
            <w:vAlign w:val="center"/>
          </w:tcPr>
          <w:p w14:paraId="3CF1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北京三联纵成科技有限公司</w:t>
            </w:r>
          </w:p>
        </w:tc>
        <w:tc>
          <w:tcPr>
            <w:tcW w:w="1285" w:type="pct"/>
            <w:vAlign w:val="center"/>
          </w:tcPr>
          <w:p w14:paraId="0CF7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北京市大兴区采育镇潘铁营南街6号平房</w:t>
            </w:r>
          </w:p>
        </w:tc>
        <w:tc>
          <w:tcPr>
            <w:tcW w:w="1064" w:type="pct"/>
            <w:vAlign w:val="center"/>
          </w:tcPr>
          <w:p w14:paraId="244D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￥1,455,000.00 </w:t>
            </w:r>
          </w:p>
        </w:tc>
        <w:tc>
          <w:tcPr>
            <w:tcW w:w="560" w:type="pct"/>
            <w:vAlign w:val="center"/>
          </w:tcPr>
          <w:p w14:paraId="6CCE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92.97</w:t>
            </w:r>
            <w:bookmarkStart w:id="18" w:name="_GoBack"/>
            <w:bookmarkEnd w:id="18"/>
          </w:p>
        </w:tc>
      </w:tr>
    </w:tbl>
    <w:p w14:paraId="5B07BB50">
      <w:pPr>
        <w:numPr>
          <w:ilvl w:val="0"/>
          <w:numId w:val="2"/>
        </w:num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8"/>
        <w:tblW w:w="9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60"/>
        <w:gridCol w:w="1260"/>
        <w:gridCol w:w="1935"/>
        <w:gridCol w:w="1260"/>
        <w:gridCol w:w="1260"/>
        <w:gridCol w:w="839"/>
        <w:gridCol w:w="1369"/>
      </w:tblGrid>
      <w:tr w14:paraId="131A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5572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5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3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56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3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E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18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数量(台)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9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单价（人民币元）</w:t>
            </w:r>
          </w:p>
        </w:tc>
      </w:tr>
      <w:tr w14:paraId="206B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A5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74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  <w:t>基于ICF框架的康复信息系统等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682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98D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数字化心理测评系统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390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海思瑞格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7766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V1.0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0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9826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399000</w:t>
            </w:r>
          </w:p>
        </w:tc>
      </w:tr>
      <w:tr w14:paraId="2A57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55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1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B85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0FA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儿童健康管理平台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FA68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尚健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D84E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儿保系统V1.0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2E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B8E8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239000</w:t>
            </w:r>
          </w:p>
        </w:tc>
      </w:tr>
      <w:tr w14:paraId="3CBA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7B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C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CD9F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D716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儿童营养综合监测系统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1D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康宇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4F8A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KY-5002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2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374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449000</w:t>
            </w:r>
          </w:p>
        </w:tc>
      </w:tr>
      <w:tr w14:paraId="2D3E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E1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1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DDE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36D7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眩晕标准化科研数据统计系统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2DE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首安智创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ABD4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眩晕专病管理软件V1.0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E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929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119000</w:t>
            </w:r>
          </w:p>
        </w:tc>
      </w:tr>
      <w:tr w14:paraId="1E6A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FC4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2C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A0B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602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基于ICF框架的康复信息系统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A0F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斯坦恩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6911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V2.0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CF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6921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249000</w:t>
            </w:r>
          </w:p>
        </w:tc>
      </w:tr>
    </w:tbl>
    <w:p w14:paraId="1D1E2491">
      <w:pPr>
        <w:spacing w:before="163" w:beforeLines="50" w:line="360" w:lineRule="auto"/>
        <w:rPr>
          <w:rFonts w:hint="eastAsia" w:ascii="仿宋" w:hAnsi="仿宋" w:eastAsia="仿宋" w:cs="仿宋"/>
          <w:b/>
          <w:bCs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highlight w:val="none"/>
        </w:rPr>
        <w:t>五、</w:t>
      </w:r>
      <w:r>
        <w:rPr>
          <w:rFonts w:hint="eastAsia" w:ascii="仿宋" w:hAnsi="仿宋" w:eastAsia="仿宋" w:cs="仿宋"/>
          <w:b/>
          <w:bCs/>
          <w:highlight w:val="none"/>
        </w:rPr>
        <w:t>评审专家名单：刘峥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唐东生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张鹏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才秀芬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夏松</w:t>
      </w:r>
    </w:p>
    <w:p w14:paraId="56EE02ED">
      <w:pPr>
        <w:spacing w:before="163" w:beforeLines="50"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54E008F7">
      <w:pPr>
        <w:spacing w:line="360" w:lineRule="auto"/>
        <w:ind w:firstLine="480" w:firstLineChars="200"/>
        <w:rPr>
          <w:rFonts w:hint="eastAsia" w:ascii="仿宋" w:hAnsi="仿宋" w:eastAsia="仿宋" w:cs="仿宋"/>
          <w:highlight w:val="yellow"/>
          <w:lang w:eastAsia="zh-CN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</w:t>
      </w:r>
      <w:r>
        <w:rPr>
          <w:rFonts w:hint="eastAsia" w:ascii="仿宋" w:hAnsi="仿宋" w:eastAsia="仿宋" w:cs="仿宋"/>
          <w:highlight w:val="none"/>
        </w:rPr>
        <w:t>执行。</w:t>
      </w:r>
    </w:p>
    <w:p w14:paraId="1B6DA6F7">
      <w:pPr>
        <w:spacing w:line="360" w:lineRule="auto"/>
        <w:ind w:firstLine="480" w:firstLineChars="200"/>
        <w:rPr>
          <w:rFonts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</w:rPr>
        <w:t>代理服务收费金额</w:t>
      </w:r>
      <w:r>
        <w:rPr>
          <w:rFonts w:hint="eastAsia" w:ascii="仿宋" w:hAnsi="仿宋" w:eastAsia="仿宋" w:cs="仿宋"/>
          <w:highlight w:val="none"/>
        </w:rPr>
        <w:t>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2.000500 </w:t>
      </w:r>
      <w:r>
        <w:rPr>
          <w:rFonts w:hint="eastAsia" w:ascii="仿宋" w:hAnsi="仿宋" w:eastAsia="仿宋" w:cs="仿宋"/>
          <w:highlight w:val="none"/>
        </w:rPr>
        <w:t>万元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</w:t>
      </w:r>
    </w:p>
    <w:p w14:paraId="3675BD36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5FF03063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538D6FE5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27F5ED71"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</w:rPr>
        <w:t>采购进口金额（万元）</w:t>
      </w:r>
      <w:r>
        <w:rPr>
          <w:rFonts w:hint="eastAsia" w:ascii="仿宋" w:hAnsi="仿宋" w:eastAsia="仿宋" w:cs="仿宋"/>
          <w:kern w:val="0"/>
          <w:lang w:eastAsia="zh-CN"/>
        </w:rPr>
        <w:t>：</w:t>
      </w:r>
      <w:r>
        <w:rPr>
          <w:rFonts w:hint="eastAsia" w:ascii="仿宋" w:hAnsi="仿宋" w:eastAsia="仿宋" w:cs="仿宋"/>
          <w:kern w:val="0"/>
          <w:lang w:val="en-US" w:eastAsia="zh-CN"/>
        </w:rPr>
        <w:t>/</w:t>
      </w:r>
    </w:p>
    <w:p w14:paraId="79A2AB1B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17D619F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6824AB77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2D062B03">
      <w:pPr>
        <w:spacing w:line="360" w:lineRule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7575C840">
      <w:pPr>
        <w:pStyle w:val="4"/>
        <w:spacing w:line="360" w:lineRule="auto"/>
        <w:ind w:firstLine="600" w:firstLineChars="250"/>
        <w:rPr>
          <w:rFonts w:ascii="仿宋" w:hAnsi="仿宋" w:eastAsia="仿宋" w:cs="仿宋"/>
          <w:b w:val="0"/>
          <w:sz w:val="24"/>
          <w:szCs w:val="24"/>
        </w:rPr>
      </w:pPr>
      <w:bookmarkStart w:id="3" w:name="_Toc19952"/>
      <w:bookmarkStart w:id="4" w:name="_Toc28359023"/>
      <w:bookmarkStart w:id="5" w:name="_Toc35393810"/>
      <w:bookmarkStart w:id="6" w:name="_Toc28359100"/>
      <w:bookmarkStart w:id="7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3C452C33">
      <w:pPr>
        <w:spacing w:line="360" w:lineRule="auto"/>
        <w:ind w:firstLine="720" w:firstLineChars="300"/>
        <w:rPr>
          <w:rFonts w:hint="eastAsia" w:ascii="仿宋" w:hAnsi="仿宋" w:eastAsia="仿宋" w:cs="仿宋"/>
          <w:bCs/>
          <w:lang w:eastAsia="zh-CN"/>
        </w:rPr>
      </w:pPr>
      <w:bookmarkStart w:id="8" w:name="_Toc35393642"/>
      <w:bookmarkStart w:id="9" w:name="_Toc30495"/>
      <w:bookmarkStart w:id="10" w:name="_Toc28359101"/>
      <w:bookmarkStart w:id="11" w:name="_Toc28359024"/>
      <w:bookmarkStart w:id="12" w:name="_Toc35393811"/>
      <w:r>
        <w:rPr>
          <w:rFonts w:hint="eastAsia" w:ascii="仿宋" w:hAnsi="仿宋" w:eastAsia="仿宋" w:cs="仿宋"/>
          <w:bCs/>
        </w:rPr>
        <w:t>名 称：</w:t>
      </w:r>
      <w:r>
        <w:rPr>
          <w:rFonts w:hint="eastAsia" w:ascii="仿宋" w:hAnsi="仿宋" w:eastAsia="仿宋" w:cs="仿宋"/>
          <w:bCs/>
          <w:lang w:eastAsia="zh-CN"/>
        </w:rPr>
        <w:t>北京中西医结合医院</w:t>
      </w:r>
    </w:p>
    <w:p w14:paraId="211DA27A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地 址：北京市海淀区永定路东街3号</w:t>
      </w:r>
    </w:p>
    <w:p w14:paraId="0C3C47F5">
      <w:pPr>
        <w:spacing w:line="360" w:lineRule="auto"/>
        <w:ind w:firstLine="720" w:firstLineChars="300"/>
        <w:rPr>
          <w:rFonts w:hint="eastAsia" w:ascii="仿宋" w:hAnsi="仿宋" w:eastAsia="仿宋" w:cs="仿宋"/>
          <w:bCs/>
          <w:lang w:eastAsia="zh-CN"/>
        </w:rPr>
      </w:pPr>
      <w:r>
        <w:rPr>
          <w:rFonts w:hint="eastAsia" w:ascii="仿宋" w:hAnsi="仿宋" w:eastAsia="仿宋" w:cs="仿宋"/>
          <w:bCs/>
        </w:rPr>
        <w:t>联系方式：010-88223618</w:t>
      </w:r>
    </w:p>
    <w:p w14:paraId="0DC2B4E4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00E904A0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14E4755E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　  址：北京市朝阳区建国门外大街甲3号</w:t>
      </w:r>
    </w:p>
    <w:p w14:paraId="5E41CADF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联系方式：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010-85343428、010-85343327</w:t>
      </w:r>
    </w:p>
    <w:p w14:paraId="370E65B3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13" w:name="_Toc35393812"/>
      <w:bookmarkStart w:id="14" w:name="_Toc28359025"/>
      <w:bookmarkStart w:id="15" w:name="_Toc23427"/>
      <w:bookmarkStart w:id="16" w:name="_Toc35393643"/>
      <w:bookmarkStart w:id="17" w:name="_Toc28359102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247FC76D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</w:t>
      </w:r>
      <w:r>
        <w:rPr>
          <w:rFonts w:hint="eastAsia" w:ascii="仿宋" w:hAnsi="仿宋" w:eastAsia="仿宋" w:cs="仿宋"/>
          <w:lang w:val="en-US" w:eastAsia="zh-CN"/>
        </w:rPr>
        <w:t>张昊赟睿、</w:t>
      </w:r>
      <w:r>
        <w:rPr>
          <w:rFonts w:hint="eastAsia" w:ascii="仿宋" w:hAnsi="仿宋" w:eastAsia="仿宋" w:cs="仿宋"/>
        </w:rPr>
        <w:t>臧妍、梁潇</w:t>
      </w:r>
    </w:p>
    <w:p w14:paraId="2DB197C7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   话：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010-85343428、010-85343327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TNjYWE3NzJkN2QyNzI0ZDUxMDFlZTAzODYzMjMifQ=="/>
    <w:docVar w:name="KSO_WPS_MARK_KEY" w:val="705b461e-afa1-4370-b653-1e7d5a5873f4"/>
  </w:docVars>
  <w:rsids>
    <w:rsidRoot w:val="00B47C40"/>
    <w:rsid w:val="009F7CF1"/>
    <w:rsid w:val="00B47C40"/>
    <w:rsid w:val="01D31FC1"/>
    <w:rsid w:val="01DC3BC6"/>
    <w:rsid w:val="03312FA5"/>
    <w:rsid w:val="039552EB"/>
    <w:rsid w:val="05295FD2"/>
    <w:rsid w:val="05FD2B10"/>
    <w:rsid w:val="07647CAF"/>
    <w:rsid w:val="07E331B7"/>
    <w:rsid w:val="084A32FE"/>
    <w:rsid w:val="090759CF"/>
    <w:rsid w:val="09E10D43"/>
    <w:rsid w:val="0A283ED3"/>
    <w:rsid w:val="0AC27E84"/>
    <w:rsid w:val="0B925298"/>
    <w:rsid w:val="0D3E1419"/>
    <w:rsid w:val="0DB273A9"/>
    <w:rsid w:val="0E225165"/>
    <w:rsid w:val="0E5E7B56"/>
    <w:rsid w:val="0EA00F4E"/>
    <w:rsid w:val="0ED9325C"/>
    <w:rsid w:val="10036F74"/>
    <w:rsid w:val="10EC787A"/>
    <w:rsid w:val="11967118"/>
    <w:rsid w:val="11976170"/>
    <w:rsid w:val="11AC0C0C"/>
    <w:rsid w:val="12DC130A"/>
    <w:rsid w:val="137A5282"/>
    <w:rsid w:val="142A16A8"/>
    <w:rsid w:val="152467E1"/>
    <w:rsid w:val="154B447A"/>
    <w:rsid w:val="15A86174"/>
    <w:rsid w:val="16B17D25"/>
    <w:rsid w:val="16FF13CB"/>
    <w:rsid w:val="1830463A"/>
    <w:rsid w:val="1905081B"/>
    <w:rsid w:val="1B6F1962"/>
    <w:rsid w:val="1B86476A"/>
    <w:rsid w:val="1BFB6EBD"/>
    <w:rsid w:val="1C371E8E"/>
    <w:rsid w:val="1DA530EA"/>
    <w:rsid w:val="1EA87CD0"/>
    <w:rsid w:val="1F7D7510"/>
    <w:rsid w:val="1FDE43C2"/>
    <w:rsid w:val="20270625"/>
    <w:rsid w:val="225550FB"/>
    <w:rsid w:val="22DF561F"/>
    <w:rsid w:val="23151909"/>
    <w:rsid w:val="248D1853"/>
    <w:rsid w:val="25E35717"/>
    <w:rsid w:val="25F1092F"/>
    <w:rsid w:val="265213ED"/>
    <w:rsid w:val="26CA69A6"/>
    <w:rsid w:val="26FD1886"/>
    <w:rsid w:val="27DF5779"/>
    <w:rsid w:val="28306B0C"/>
    <w:rsid w:val="28A60136"/>
    <w:rsid w:val="28E6501B"/>
    <w:rsid w:val="28FB4F40"/>
    <w:rsid w:val="290D27BA"/>
    <w:rsid w:val="29AA01EA"/>
    <w:rsid w:val="2B8B28FE"/>
    <w:rsid w:val="2BA81E59"/>
    <w:rsid w:val="2C0F1753"/>
    <w:rsid w:val="2DAE77E9"/>
    <w:rsid w:val="2DF216DA"/>
    <w:rsid w:val="2DFD2703"/>
    <w:rsid w:val="304D1595"/>
    <w:rsid w:val="31576C02"/>
    <w:rsid w:val="31A773E2"/>
    <w:rsid w:val="32F21BB9"/>
    <w:rsid w:val="332F677D"/>
    <w:rsid w:val="333D6679"/>
    <w:rsid w:val="34010499"/>
    <w:rsid w:val="34823EFC"/>
    <w:rsid w:val="34D23C26"/>
    <w:rsid w:val="352112E7"/>
    <w:rsid w:val="359B55AE"/>
    <w:rsid w:val="3734217F"/>
    <w:rsid w:val="37D42E21"/>
    <w:rsid w:val="39327726"/>
    <w:rsid w:val="39711FA9"/>
    <w:rsid w:val="3BAC7C11"/>
    <w:rsid w:val="3CAF79B9"/>
    <w:rsid w:val="3D8347E4"/>
    <w:rsid w:val="3F4A2461"/>
    <w:rsid w:val="3FC342A2"/>
    <w:rsid w:val="403C5A07"/>
    <w:rsid w:val="40C10651"/>
    <w:rsid w:val="40CF1F2C"/>
    <w:rsid w:val="41E64239"/>
    <w:rsid w:val="431B7D51"/>
    <w:rsid w:val="45B27966"/>
    <w:rsid w:val="460F6599"/>
    <w:rsid w:val="472B71D3"/>
    <w:rsid w:val="47BD7EFC"/>
    <w:rsid w:val="4A0E3447"/>
    <w:rsid w:val="4A5B47E7"/>
    <w:rsid w:val="4A8B709D"/>
    <w:rsid w:val="4B32706E"/>
    <w:rsid w:val="4BAC1F01"/>
    <w:rsid w:val="4CEA7877"/>
    <w:rsid w:val="4DDB092F"/>
    <w:rsid w:val="50226BDC"/>
    <w:rsid w:val="50F36E9D"/>
    <w:rsid w:val="512F0C70"/>
    <w:rsid w:val="519C21AA"/>
    <w:rsid w:val="51DE2BA8"/>
    <w:rsid w:val="525A6150"/>
    <w:rsid w:val="53584606"/>
    <w:rsid w:val="53A26B6F"/>
    <w:rsid w:val="54494ACA"/>
    <w:rsid w:val="54673E6B"/>
    <w:rsid w:val="54693280"/>
    <w:rsid w:val="55995C7E"/>
    <w:rsid w:val="56121073"/>
    <w:rsid w:val="56127BA8"/>
    <w:rsid w:val="56B90783"/>
    <w:rsid w:val="58373FB5"/>
    <w:rsid w:val="593C3054"/>
    <w:rsid w:val="5A9304C2"/>
    <w:rsid w:val="5B0C18A0"/>
    <w:rsid w:val="5CDD26E7"/>
    <w:rsid w:val="5D9C47EC"/>
    <w:rsid w:val="5DE6358A"/>
    <w:rsid w:val="5E5D76E0"/>
    <w:rsid w:val="5FD62492"/>
    <w:rsid w:val="609D069B"/>
    <w:rsid w:val="60C50FAA"/>
    <w:rsid w:val="60D10C16"/>
    <w:rsid w:val="633019B7"/>
    <w:rsid w:val="64235F78"/>
    <w:rsid w:val="64B24B23"/>
    <w:rsid w:val="65045570"/>
    <w:rsid w:val="656E0126"/>
    <w:rsid w:val="65D95929"/>
    <w:rsid w:val="660109D5"/>
    <w:rsid w:val="66940880"/>
    <w:rsid w:val="66FC3410"/>
    <w:rsid w:val="682E257A"/>
    <w:rsid w:val="68CD19CD"/>
    <w:rsid w:val="69B83CD2"/>
    <w:rsid w:val="6AAF78BF"/>
    <w:rsid w:val="6ACC73F8"/>
    <w:rsid w:val="6B1C37BF"/>
    <w:rsid w:val="6B6316D7"/>
    <w:rsid w:val="6C4B2B63"/>
    <w:rsid w:val="6C511742"/>
    <w:rsid w:val="6E951925"/>
    <w:rsid w:val="6EC33D48"/>
    <w:rsid w:val="6F2C5FF8"/>
    <w:rsid w:val="6F400AF7"/>
    <w:rsid w:val="71692EF0"/>
    <w:rsid w:val="71940BB0"/>
    <w:rsid w:val="72545F38"/>
    <w:rsid w:val="73237AF4"/>
    <w:rsid w:val="732A1EB2"/>
    <w:rsid w:val="7350457E"/>
    <w:rsid w:val="73D70B56"/>
    <w:rsid w:val="746B0A42"/>
    <w:rsid w:val="77103104"/>
    <w:rsid w:val="77AD276B"/>
    <w:rsid w:val="78A86196"/>
    <w:rsid w:val="7A431165"/>
    <w:rsid w:val="7A911319"/>
    <w:rsid w:val="7B1F3F46"/>
    <w:rsid w:val="7B256015"/>
    <w:rsid w:val="7B465D29"/>
    <w:rsid w:val="7BD54EAA"/>
    <w:rsid w:val="7C497DE0"/>
    <w:rsid w:val="7C9410E4"/>
    <w:rsid w:val="7D251298"/>
    <w:rsid w:val="7D9B2799"/>
    <w:rsid w:val="7D9F4038"/>
    <w:rsid w:val="7DC15ADA"/>
    <w:rsid w:val="7EE55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active"/>
    <w:basedOn w:val="10"/>
    <w:qFormat/>
    <w:uiPriority w:val="0"/>
    <w:rPr>
      <w:color w:val="FFFFFF"/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margin_right202"/>
    <w:basedOn w:val="10"/>
    <w:qFormat/>
    <w:uiPriority w:val="0"/>
  </w:style>
  <w:style w:type="character" w:customStyle="1" w:styleId="25">
    <w:name w:val="before"/>
    <w:basedOn w:val="10"/>
    <w:qFormat/>
    <w:uiPriority w:val="0"/>
    <w:rPr>
      <w:shd w:val="clear" w:color="auto" w:fill="E22323"/>
    </w:rPr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701</Characters>
  <Lines>1</Lines>
  <Paragraphs>1</Paragraphs>
  <TotalTime>0</TotalTime>
  <ScaleCrop>false</ScaleCrop>
  <LinksUpToDate>false</LinksUpToDate>
  <CharactersWithSpaces>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2025-07-01T07:28:00Z</cp:lastPrinted>
  <dcterms:modified xsi:type="dcterms:W3CDTF">2025-09-11T03:29:44Z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eyJoZGlkIjoiMzQzMmFlOWRjZjk4ZWY5ZjZhZGNiMjYzNTY0NTFjZWUiLCJ1c2VySWQiOiI0MzU0Njc3NTAifQ==</vt:lpwstr>
  </property>
</Properties>
</file>