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59055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成交公告</w:t>
      </w:r>
      <w:bookmarkEnd w:id="0"/>
      <w:bookmarkEnd w:id="1"/>
    </w:p>
    <w:p w14:paraId="78EF86FC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项目编号：11010625210200024347-XM001</w:t>
      </w:r>
    </w:p>
    <w:p w14:paraId="0786D90B"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项目名称：西罗园街道2024年完善类老旧小区改造第六标段（马家堡东路29号院、马家堡路8号院）、第七标段（马家堡路33号院）</w:t>
      </w:r>
    </w:p>
    <w:p w14:paraId="0E4AF22D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三、中标信息</w:t>
      </w:r>
    </w:p>
    <w:p w14:paraId="5442E0CD">
      <w:pPr>
        <w:ind w:left="2547" w:leftChars="404" w:hanging="1699" w:hangingChars="607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第六标段：</w:t>
      </w:r>
    </w:p>
    <w:p w14:paraId="202F810E">
      <w:pPr>
        <w:ind w:left="2547" w:leftChars="404" w:hanging="1699" w:hangingChars="607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供应商名称：中国轻工建设工程有限公司</w:t>
      </w:r>
    </w:p>
    <w:p w14:paraId="007E6229">
      <w:pPr>
        <w:ind w:left="2547" w:leftChars="404" w:hanging="1699" w:hangingChars="607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供应商地址：北京市丰台区洋桥北里甲6号</w:t>
      </w:r>
    </w:p>
    <w:p w14:paraId="7979E124">
      <w:pPr>
        <w:ind w:left="2547" w:leftChars="404" w:hanging="1699" w:hangingChars="607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中标金额：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1285</w:t>
      </w:r>
      <w:r>
        <w:rPr>
          <w:rFonts w:hint="eastAsia" w:ascii="仿宋" w:hAnsi="仿宋" w:eastAsia="仿宋"/>
          <w:sz w:val="28"/>
          <w:szCs w:val="28"/>
          <w:highlight w:val="none"/>
        </w:rPr>
        <w:t>万元</w:t>
      </w:r>
    </w:p>
    <w:p w14:paraId="73166F95">
      <w:pPr>
        <w:ind w:left="2547" w:leftChars="404" w:hanging="1699" w:hangingChars="607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第七标段：</w:t>
      </w:r>
    </w:p>
    <w:p w14:paraId="1B768702">
      <w:pPr>
        <w:ind w:left="2547" w:leftChars="404" w:hanging="1699" w:hangingChars="607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供应商名称：北京润亚建设工程发展有限责任公司</w:t>
      </w:r>
    </w:p>
    <w:p w14:paraId="44A5FE88">
      <w:pPr>
        <w:ind w:left="2547" w:leftChars="404" w:hanging="1699" w:hangingChars="607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供应商地址：北京市丰台区育菲园东里1号四层4101室-4106室</w:t>
      </w:r>
    </w:p>
    <w:p w14:paraId="18910F47">
      <w:pPr>
        <w:ind w:left="2547" w:leftChars="404" w:hanging="1699" w:hangingChars="607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中标金额：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1017.28</w:t>
      </w:r>
      <w:r>
        <w:rPr>
          <w:rFonts w:hint="eastAsia" w:ascii="仿宋" w:hAnsi="仿宋" w:eastAsia="仿宋"/>
          <w:sz w:val="28"/>
          <w:szCs w:val="28"/>
          <w:highlight w:val="none"/>
        </w:rPr>
        <w:t>万元</w:t>
      </w:r>
    </w:p>
    <w:p w14:paraId="5A48FE77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2"/>
        <w:tblW w:w="508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7"/>
      </w:tblGrid>
      <w:tr w14:paraId="641EE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000" w:type="pct"/>
          </w:tcPr>
          <w:p w14:paraId="72FC611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工程类</w:t>
            </w:r>
          </w:p>
        </w:tc>
      </w:tr>
      <w:tr w14:paraId="7B49A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5000" w:type="pct"/>
          </w:tcPr>
          <w:p w14:paraId="7254D2DA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名称：西罗园街道2024年完善类老旧小区改造第六标段（马家堡东路29号院、马家堡路8号院）</w:t>
            </w:r>
          </w:p>
          <w:p w14:paraId="70498B32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施工范围：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西罗园街道2024年完善类老旧小区改造第六标段（马家堡东路29号院、马家堡路8号院）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等工程量清单的全部内容。</w:t>
            </w:r>
          </w:p>
          <w:p w14:paraId="2F484428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施工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工期：本项目计划工期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365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日历天。</w:t>
            </w:r>
          </w:p>
          <w:p w14:paraId="7C7ECB61">
            <w:pPr>
              <w:spacing w:line="360" w:lineRule="auto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项目经理：李富永</w:t>
            </w:r>
          </w:p>
          <w:p w14:paraId="34329424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执业证书信息：京1112006200804071</w:t>
            </w:r>
          </w:p>
        </w:tc>
      </w:tr>
    </w:tbl>
    <w:p w14:paraId="65DAB841">
      <w:pPr>
        <w:rPr>
          <w:rFonts w:hint="eastAsia" w:ascii="黑体" w:hAnsi="黑体" w:eastAsia="黑体"/>
          <w:sz w:val="28"/>
          <w:szCs w:val="28"/>
        </w:rPr>
      </w:pPr>
    </w:p>
    <w:tbl>
      <w:tblPr>
        <w:tblStyle w:val="12"/>
        <w:tblW w:w="508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7"/>
      </w:tblGrid>
      <w:tr w14:paraId="5482A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000" w:type="pct"/>
          </w:tcPr>
          <w:p w14:paraId="392B38A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工程类</w:t>
            </w:r>
          </w:p>
        </w:tc>
      </w:tr>
      <w:tr w14:paraId="67D86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5000" w:type="pct"/>
          </w:tcPr>
          <w:p w14:paraId="352C41F3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名称：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西罗园街道2024年完善类老旧小区改造第七标段（马家堡路33号院）</w:t>
            </w:r>
          </w:p>
          <w:p w14:paraId="7F40525E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施工范围：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西罗园街道2024年完善类老旧小区改造第七标段（马家堡路33号院）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等工程量清单的全部内容。</w:t>
            </w:r>
          </w:p>
          <w:p w14:paraId="07B1033B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施工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工期：</w:t>
            </w:r>
            <w:bookmarkStart w:id="2" w:name="OLE_LINK1"/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本项目计划工期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365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日历天</w:t>
            </w:r>
            <w:bookmarkEnd w:id="2"/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。</w:t>
            </w:r>
          </w:p>
          <w:p w14:paraId="3C5427C9">
            <w:pPr>
              <w:spacing w:line="360" w:lineRule="auto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项目经理：王利芬</w:t>
            </w:r>
          </w:p>
          <w:p w14:paraId="5DB092A7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执业证书信息：京1112018202005811</w:t>
            </w:r>
          </w:p>
        </w:tc>
      </w:tr>
    </w:tbl>
    <w:p w14:paraId="6076638F"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五、评审专家名单：（杨玉梅、刘永新、茹玉龙、贾登文、蔡璐、黄秀娟</w:t>
      </w:r>
      <w:r>
        <w:rPr>
          <w:rFonts w:hint="eastAsia" w:ascii="黑体" w:hAnsi="黑体" w:eastAsia="黑体"/>
          <w:sz w:val="28"/>
          <w:szCs w:val="28"/>
          <w:lang w:eastAsia="zh-CN"/>
        </w:rPr>
        <w:t>、马佳龙</w:t>
      </w:r>
    </w:p>
    <w:p w14:paraId="23C80FBB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bookmarkStart w:id="3" w:name="_GoBack"/>
      <w:bookmarkEnd w:id="3"/>
    </w:p>
    <w:p w14:paraId="6ECD845E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代理服务费：11.326384万元</w:t>
      </w:r>
    </w:p>
    <w:p w14:paraId="72F584B5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收费标准详见竞争性磋商文件</w:t>
      </w:r>
    </w:p>
    <w:p w14:paraId="4C0A492A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2467679C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49566501">
      <w:pPr>
        <w:rPr>
          <w:rFonts w:ascii="黑体" w:hAnsi="黑体" w:eastAsia="黑体" w:cs="仿宋"/>
          <w:sz w:val="28"/>
          <w:szCs w:val="28"/>
          <w:highlight w:val="none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4FB22518">
      <w:pPr>
        <w:ind w:firstLine="560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本项目采用综合评分法，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第六标段成交单位</w:t>
      </w:r>
      <w:r>
        <w:rPr>
          <w:rFonts w:ascii="仿宋" w:hAnsi="仿宋" w:eastAsia="仿宋" w:cs="宋体"/>
          <w:kern w:val="0"/>
          <w:sz w:val="28"/>
          <w:szCs w:val="28"/>
          <w:highlight w:val="none"/>
        </w:rPr>
        <w:t>评审综合得分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90.86</w:t>
      </w:r>
      <w:r>
        <w:rPr>
          <w:rFonts w:ascii="仿宋" w:hAnsi="仿宋" w:eastAsia="仿宋" w:cs="宋体"/>
          <w:kern w:val="0"/>
          <w:sz w:val="28"/>
          <w:szCs w:val="28"/>
          <w:highlight w:val="none"/>
        </w:rPr>
        <w:t>分，排名第一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eastAsia="zh-CN"/>
        </w:rPr>
        <w:t>；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第七标段成交单位</w:t>
      </w:r>
      <w:r>
        <w:rPr>
          <w:rFonts w:ascii="仿宋" w:hAnsi="仿宋" w:eastAsia="仿宋" w:cs="宋体"/>
          <w:kern w:val="0"/>
          <w:sz w:val="28"/>
          <w:szCs w:val="28"/>
          <w:highlight w:val="none"/>
        </w:rPr>
        <w:t>评审综合得分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91.43</w:t>
      </w:r>
      <w:r>
        <w:rPr>
          <w:rFonts w:ascii="仿宋" w:hAnsi="仿宋" w:eastAsia="仿宋" w:cs="宋体"/>
          <w:kern w:val="0"/>
          <w:sz w:val="28"/>
          <w:szCs w:val="28"/>
          <w:highlight w:val="none"/>
        </w:rPr>
        <w:t>分，排名第一。</w:t>
      </w:r>
    </w:p>
    <w:p w14:paraId="6C6BB1A2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7EC361DA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1.采购人信息</w:t>
      </w:r>
    </w:p>
    <w:p w14:paraId="3A87B82A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名    称：北京市丰台区人民政府西罗园街道办事处 </w:t>
      </w:r>
    </w:p>
    <w:p w14:paraId="3C80AA36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地    址：北京市丰台区洋桥北里9号楼</w:t>
      </w:r>
    </w:p>
    <w:p w14:paraId="0CFCEB50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联系方式：吴老师 67213307</w:t>
      </w:r>
    </w:p>
    <w:p w14:paraId="79A22FF2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2.采购代理机构信息</w:t>
      </w:r>
    </w:p>
    <w:p w14:paraId="6E5EB800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名    称：华采招标集团有限公司</w:t>
      </w:r>
    </w:p>
    <w:p w14:paraId="3A10CCD7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地    址：北京市丰台区广安路9号国投财富广场6号楼1601室</w:t>
      </w:r>
    </w:p>
    <w:p w14:paraId="75E29D49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联系方式：马凯、崔丽洁、赵娜、白敏娜、金珊、刘金秀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姚冲、贾东敏</w:t>
      </w:r>
      <w:r>
        <w:rPr>
          <w:rFonts w:hint="eastAsia" w:ascii="仿宋" w:hAnsi="仿宋" w:eastAsia="仿宋" w:cs="宋体"/>
          <w:kern w:val="0"/>
          <w:sz w:val="28"/>
          <w:szCs w:val="28"/>
        </w:rPr>
        <w:t>，010-63509799-8022、8038、8076</w:t>
      </w:r>
    </w:p>
    <w:p w14:paraId="28722713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3.项目联系方式</w:t>
      </w:r>
    </w:p>
    <w:p w14:paraId="3D01BE46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项目联系人：马凯、崔丽洁、赵娜、白敏娜、金珊、刘金秀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姚冲、贾东敏</w:t>
      </w:r>
    </w:p>
    <w:p w14:paraId="475F7397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电      话： 010-63509799-8022、8038、8076</w:t>
      </w:r>
    </w:p>
    <w:p w14:paraId="5830EB40">
      <w:pPr>
        <w:numPr>
          <w:ilvl w:val="0"/>
          <w:numId w:val="1"/>
        </w:num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附件</w:t>
      </w:r>
    </w:p>
    <w:p w14:paraId="355A1E4D">
      <w:pPr>
        <w:rPr>
          <w:rFonts w:hint="eastAsia"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br w:type="page"/>
      </w:r>
    </w:p>
    <w:p w14:paraId="3AAF7ADA">
      <w:pPr>
        <w:rPr>
          <w:rFonts w:hint="eastAsia"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第六标段成交单位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中小企业声明函</w:t>
      </w:r>
    </w:p>
    <w:p w14:paraId="5E90E122">
      <w:pPr>
        <w:rPr>
          <w:rFonts w:hint="eastAsia" w:ascii="仿宋" w:hAnsi="仿宋" w:eastAsia="仿宋" w:cs="宋体"/>
          <w:kern w:val="0"/>
          <w:sz w:val="28"/>
          <w:szCs w:val="28"/>
          <w:highlight w:val="none"/>
        </w:rPr>
      </w:pPr>
      <w:r>
        <w:drawing>
          <wp:inline distT="0" distB="0" distL="114300" distR="114300">
            <wp:extent cx="4876800" cy="6638925"/>
            <wp:effectExtent l="0" t="0" r="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663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br w:type="page"/>
      </w:r>
    </w:p>
    <w:p w14:paraId="38D52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  <w:highlight w:val="yellow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第七标段成交单位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中小企业声明函</w:t>
      </w:r>
    </w:p>
    <w:p w14:paraId="41C681BF">
      <w:r>
        <w:drawing>
          <wp:inline distT="0" distB="0" distL="114300" distR="114300">
            <wp:extent cx="5172075" cy="6858000"/>
            <wp:effectExtent l="0" t="0" r="9525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ACB31"/>
    <w:sectPr>
      <w:pgSz w:w="11906" w:h="16838"/>
      <w:pgMar w:top="1440" w:right="1440" w:bottom="1440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6DEEBA"/>
    <w:multiLevelType w:val="singleLevel"/>
    <w:tmpl w:val="CD6DEEBA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kYWU5MGM4MTE3OTRmZGM5MDAxZGUyZTYzYmYzM2YifQ=="/>
  </w:docVars>
  <w:rsids>
    <w:rsidRoot w:val="00823A85"/>
    <w:rsid w:val="00094502"/>
    <w:rsid w:val="000C247F"/>
    <w:rsid w:val="00100998"/>
    <w:rsid w:val="00142783"/>
    <w:rsid w:val="001B710D"/>
    <w:rsid w:val="001B7B69"/>
    <w:rsid w:val="001F48A0"/>
    <w:rsid w:val="00236193"/>
    <w:rsid w:val="00294C4D"/>
    <w:rsid w:val="004152AB"/>
    <w:rsid w:val="004C6D6E"/>
    <w:rsid w:val="004D524E"/>
    <w:rsid w:val="004D5E3B"/>
    <w:rsid w:val="00562AB9"/>
    <w:rsid w:val="00623C00"/>
    <w:rsid w:val="006A0D1B"/>
    <w:rsid w:val="007777D4"/>
    <w:rsid w:val="00804318"/>
    <w:rsid w:val="00823A85"/>
    <w:rsid w:val="00887959"/>
    <w:rsid w:val="00A76B94"/>
    <w:rsid w:val="00AC29CD"/>
    <w:rsid w:val="00CF3702"/>
    <w:rsid w:val="00D06D92"/>
    <w:rsid w:val="00DD1B5F"/>
    <w:rsid w:val="00E37321"/>
    <w:rsid w:val="00ED40C6"/>
    <w:rsid w:val="00EE2DFD"/>
    <w:rsid w:val="00F574DC"/>
    <w:rsid w:val="015E0B2B"/>
    <w:rsid w:val="02487B67"/>
    <w:rsid w:val="054304DC"/>
    <w:rsid w:val="07BB29B9"/>
    <w:rsid w:val="08C12A3A"/>
    <w:rsid w:val="096612C0"/>
    <w:rsid w:val="0A2B2319"/>
    <w:rsid w:val="0AAC35CD"/>
    <w:rsid w:val="0BE16469"/>
    <w:rsid w:val="100418FA"/>
    <w:rsid w:val="123E07BA"/>
    <w:rsid w:val="1866688F"/>
    <w:rsid w:val="19C95B4F"/>
    <w:rsid w:val="1A595321"/>
    <w:rsid w:val="1A9F2496"/>
    <w:rsid w:val="1D46626F"/>
    <w:rsid w:val="1FBD7F3A"/>
    <w:rsid w:val="23E80C03"/>
    <w:rsid w:val="28C07B3D"/>
    <w:rsid w:val="29512E24"/>
    <w:rsid w:val="297A1810"/>
    <w:rsid w:val="2BCC5D24"/>
    <w:rsid w:val="2D0B5745"/>
    <w:rsid w:val="2E285B38"/>
    <w:rsid w:val="30D16C82"/>
    <w:rsid w:val="311B76B3"/>
    <w:rsid w:val="33CE3CE5"/>
    <w:rsid w:val="35F27B30"/>
    <w:rsid w:val="36400B1C"/>
    <w:rsid w:val="385D549A"/>
    <w:rsid w:val="39200C06"/>
    <w:rsid w:val="39234CF4"/>
    <w:rsid w:val="3A415794"/>
    <w:rsid w:val="3AA545E1"/>
    <w:rsid w:val="3D3F5986"/>
    <w:rsid w:val="3F3350DA"/>
    <w:rsid w:val="42390846"/>
    <w:rsid w:val="499C4BD1"/>
    <w:rsid w:val="4D1974BF"/>
    <w:rsid w:val="51A0337F"/>
    <w:rsid w:val="51AF440F"/>
    <w:rsid w:val="524C1682"/>
    <w:rsid w:val="5534152D"/>
    <w:rsid w:val="55515473"/>
    <w:rsid w:val="561927E3"/>
    <w:rsid w:val="561B038D"/>
    <w:rsid w:val="5A521E22"/>
    <w:rsid w:val="5D211DB5"/>
    <w:rsid w:val="5EEC62E9"/>
    <w:rsid w:val="5F1F2324"/>
    <w:rsid w:val="62C41BC9"/>
    <w:rsid w:val="63F40D3B"/>
    <w:rsid w:val="64F51A13"/>
    <w:rsid w:val="65287EA6"/>
    <w:rsid w:val="66EF4DF3"/>
    <w:rsid w:val="68624184"/>
    <w:rsid w:val="688107F7"/>
    <w:rsid w:val="695A606E"/>
    <w:rsid w:val="6965127B"/>
    <w:rsid w:val="6A624A2F"/>
    <w:rsid w:val="6AD7579E"/>
    <w:rsid w:val="6B1C5A0B"/>
    <w:rsid w:val="6B793F2D"/>
    <w:rsid w:val="6CD752BD"/>
    <w:rsid w:val="6D7375D5"/>
    <w:rsid w:val="6FA14ACB"/>
    <w:rsid w:val="72B01D4E"/>
    <w:rsid w:val="74EA3E5D"/>
    <w:rsid w:val="751002ED"/>
    <w:rsid w:val="75D62668"/>
    <w:rsid w:val="7616546A"/>
    <w:rsid w:val="767434C4"/>
    <w:rsid w:val="78B33DB1"/>
    <w:rsid w:val="7BEA54B2"/>
    <w:rsid w:val="7DD76BCD"/>
    <w:rsid w:val="7E151AF0"/>
    <w:rsid w:val="7EF169B0"/>
    <w:rsid w:val="7FFC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link w:val="14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Body Text Indent"/>
    <w:basedOn w:val="1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6">
    <w:name w:val="Plain Text"/>
    <w:basedOn w:val="1"/>
    <w:link w:val="19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Body Text First Indent 2"/>
    <w:basedOn w:val="5"/>
    <w:next w:val="1"/>
    <w:autoRedefine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12">
    <w:name w:val="Table Grid"/>
    <w:basedOn w:val="11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2 字符"/>
    <w:basedOn w:val="13"/>
    <w:link w:val="3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5">
    <w:name w:val="标题 1 字符"/>
    <w:basedOn w:val="13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页眉 字符"/>
    <w:basedOn w:val="13"/>
    <w:link w:val="9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8"/>
    <w:autoRedefine/>
    <w:qFormat/>
    <w:uiPriority w:val="99"/>
    <w:rPr>
      <w:sz w:val="18"/>
      <w:szCs w:val="18"/>
    </w:rPr>
  </w:style>
  <w:style w:type="character" w:customStyle="1" w:styleId="18">
    <w:name w:val="纯文本 字符"/>
    <w:basedOn w:val="13"/>
    <w:autoRedefine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19">
    <w:name w:val="纯文本 字符1"/>
    <w:basedOn w:val="13"/>
    <w:link w:val="6"/>
    <w:autoRedefine/>
    <w:qFormat/>
    <w:uiPriority w:val="0"/>
    <w:rPr>
      <w:rFonts w:ascii="宋体" w:hAnsi="Courier New"/>
    </w:rPr>
  </w:style>
  <w:style w:type="character" w:customStyle="1" w:styleId="20">
    <w:name w:val="批注框文本 字符"/>
    <w:basedOn w:val="13"/>
    <w:link w:val="7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无间隔2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840</Words>
  <Characters>1006</Characters>
  <Lines>5</Lines>
  <Paragraphs>1</Paragraphs>
  <TotalTime>11</TotalTime>
  <ScaleCrop>false</ScaleCrop>
  <LinksUpToDate>false</LinksUpToDate>
  <CharactersWithSpaces>1031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2020-05-06T03:43:00Z</dcterms:created>
  <dc:creator>111111</dc:creator>
  <cp:lastModifiedBy>Alger</cp:lastModifiedBy>
  <dcterms:modified xsi:type="dcterms:W3CDTF">2025-09-08T08:16:04Z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F6F7475715BE43AF9A57149A7D7EA5D4</vt:lpwstr>
  </property>
  <property fmtid="{D5CDD505-2E9C-101B-9397-08002B2CF9AE}" pid="4" name="KSOTemplateDocerSaveRecord">
    <vt:lpwstr>eyJoZGlkIjoiMDE4YWJlZGJkYjhlYjgwYTY0N2YxMjI0ZTU3MGQxOGUiLCJ1c2VySWQiOiI1ODg0MTU2MDcifQ==</vt:lpwstr>
  </property>
</Properties>
</file>