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C4C9F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bCs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  <w:t>政务咨询应答服务项目</w:t>
      </w:r>
      <w:r>
        <w:rPr>
          <w:rFonts w:ascii="Times New Roman" w:hAnsi="Times New Roman" w:eastAsia="宋体"/>
          <w:b/>
          <w:bCs/>
          <w:sz w:val="28"/>
          <w:szCs w:val="28"/>
        </w:rPr>
        <w:t>成交</w:t>
      </w:r>
      <w:bookmarkStart w:id="6" w:name="_GoBack"/>
      <w:bookmarkEnd w:id="6"/>
      <w:r>
        <w:rPr>
          <w:rFonts w:hint="eastAsia" w:ascii="Times New Roman" w:hAnsi="Times New Roman" w:eastAsia="宋体"/>
          <w:b/>
          <w:bCs/>
          <w:sz w:val="28"/>
          <w:szCs w:val="28"/>
        </w:rPr>
        <w:t>公</w:t>
      </w:r>
      <w:r>
        <w:rPr>
          <w:rFonts w:ascii="Times New Roman" w:hAnsi="Times New Roman" w:eastAsia="宋体"/>
          <w:b/>
          <w:bCs/>
          <w:sz w:val="28"/>
          <w:szCs w:val="28"/>
        </w:rPr>
        <w:t>告</w:t>
      </w:r>
      <w:bookmarkEnd w:id="0"/>
      <w:bookmarkEnd w:id="1"/>
    </w:p>
    <w:p w14:paraId="03145EBC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5-947</w:t>
      </w:r>
    </w:p>
    <w:p w14:paraId="3B347182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政务咨询应答服务项目</w:t>
      </w:r>
    </w:p>
    <w:p w14:paraId="1AC6D934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三、成交信息</w:t>
      </w:r>
    </w:p>
    <w:p w14:paraId="7570318A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小哆智能科技（北京）有限公司（91110108MA00CJE89W）</w:t>
      </w:r>
    </w:p>
    <w:p w14:paraId="583C2E64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北京市海淀区西北旺东路10号院东区23号楼三层346室</w:t>
      </w:r>
    </w:p>
    <w:p w14:paraId="1FB0C418">
      <w:pPr>
        <w:spacing w:line="360" w:lineRule="auto"/>
        <w:ind w:firstLine="480" w:firstLineChars="200"/>
        <w:rPr>
          <w:rFonts w:hint="eastAsia" w:ascii="Times New Roman" w:hAnsi="Times New Roman" w:eastAsia="宋体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成交金额：</w:t>
      </w:r>
      <w:r>
        <w:rPr>
          <w:rFonts w:hint="eastAsia" w:ascii="Times New Roman" w:hAnsi="Times New Roman" w:eastAsia="宋体"/>
          <w:color w:val="000000"/>
          <w:sz w:val="24"/>
          <w:szCs w:val="24"/>
          <w:highlight w:val="none"/>
          <w:lang w:val="en-US" w:eastAsia="zh-CN"/>
        </w:rPr>
        <w:t>¥2165800.00</w:t>
      </w:r>
    </w:p>
    <w:p w14:paraId="15E7DA74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2CC4C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85C651C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0BC5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204EA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政务咨询应答服务项目</w:t>
            </w:r>
          </w:p>
          <w:p w14:paraId="32B70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项目需基于统一热线号码构建全场景智能AI咨询服务体系，通过统一热线管理平台和标准知识库，整合“AI+人工”、“线上+线下”的多渠道服务模式。具体需提供8个移动端在线咨询机器人7×24小时咨询服务、3个智能回访语音机器人服务、18个政务咨询应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日时间5×8小时电话咨询服务、移动端2D数字人咨询服务，并需配备完善的配套系统设备支持。服务内容涵盖朝阳区市场监督管理局各科所的业务咨询，包括登记注册、食品及药品审批咨询、档案事项咨询，以及年报填写、特种设备咨询、企业信息查询等各项业务，实现全天候、多渠道、智能化的综合咨询服务（详见竞争性磋商文件）。</w:t>
            </w:r>
          </w:p>
          <w:p w14:paraId="0A307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服务要求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服务标准：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详见竞争性磋商文件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。</w:t>
            </w:r>
          </w:p>
          <w:p w14:paraId="0BF3B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合同签订后1年。</w:t>
            </w:r>
          </w:p>
        </w:tc>
      </w:tr>
    </w:tbl>
    <w:p w14:paraId="3D2D7AE9">
      <w:pPr>
        <w:spacing w:line="360" w:lineRule="auto"/>
        <w:rPr>
          <w:rFonts w:ascii="Times New Roman" w:hAnsi="Times New Roman" w:eastAsia="宋体"/>
          <w:sz w:val="24"/>
          <w:szCs w:val="24"/>
          <w:highlight w:val="yellow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程君、张书和、陶嘉庆、王娟、李义甲</w:t>
      </w:r>
    </w:p>
    <w:p w14:paraId="48D3884E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3.1824</w:t>
      </w:r>
      <w:r>
        <w:rPr>
          <w:rFonts w:ascii="Times New Roman" w:hAnsi="Times New Roman" w:eastAsia="宋体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，</w:t>
      </w:r>
      <w:r>
        <w:rPr>
          <w:rFonts w:ascii="Times New Roman" w:hAnsi="Times New Roman" w:eastAsia="宋体"/>
          <w:sz w:val="24"/>
          <w:szCs w:val="24"/>
        </w:rPr>
        <w:t>收费标准详见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竞争性</w:t>
      </w:r>
      <w:r>
        <w:rPr>
          <w:rFonts w:ascii="Times New Roman" w:hAnsi="Times New Roman" w:eastAsia="宋体"/>
          <w:sz w:val="24"/>
          <w:szCs w:val="24"/>
        </w:rPr>
        <w:t>磋商文件。</w:t>
      </w:r>
    </w:p>
    <w:p w14:paraId="35B54BBD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71363082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21A4D626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5B4A1E0C">
      <w:pPr>
        <w:wordWrap w:val="0"/>
        <w:spacing w:line="360" w:lineRule="auto"/>
        <w:ind w:firstLine="480" w:firstLineChars="20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8.1</w:t>
      </w:r>
      <w:r>
        <w:rPr>
          <w:rFonts w:hint="eastAsia" w:ascii="Times New Roman" w:hAnsi="Times New Roman" w:eastAsia="宋体"/>
          <w:sz w:val="24"/>
          <w:szCs w:val="24"/>
        </w:rPr>
        <w:t>本公告同时在中国政府采购网（http://www.ccgp.gov.cn）、北京市政府采购网（http://www.ccgp-beijing.gov.cn/）发布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6D1F62EC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8.2</w:t>
      </w:r>
      <w:r>
        <w:rPr>
          <w:rFonts w:hint="eastAsia" w:ascii="Times New Roman" w:hAnsi="Times New Roman" w:eastAsia="宋体"/>
          <w:sz w:val="24"/>
          <w:szCs w:val="24"/>
        </w:rPr>
        <w:t>采购代理机构项目编号：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5-947</w:t>
      </w:r>
    </w:p>
    <w:p w14:paraId="33D6402A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8.3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中标/成交供应商的评审总得分为92.13</w:t>
      </w: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>。</w:t>
      </w:r>
    </w:p>
    <w:p w14:paraId="178EDBE5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</w:p>
    <w:p w14:paraId="7A45A42E">
      <w:pPr>
        <w:pageBreakBefore w:val="0"/>
        <w:widowControl/>
        <w:topLinePunct w:val="0"/>
        <w:bidi w:val="0"/>
        <w:snapToGrid w:val="0"/>
        <w:spacing w:line="360" w:lineRule="auto"/>
        <w:ind w:firstLine="482" w:firstLineChars="200"/>
        <w:jc w:val="left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1.采购人信息</w:t>
      </w:r>
    </w:p>
    <w:p w14:paraId="2EA08CAB">
      <w:pPr>
        <w:pageBreakBefore w:val="0"/>
        <w:topLinePunct w:val="0"/>
        <w:bidi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bookmarkStart w:id="2" w:name="_Toc28359086"/>
      <w:bookmarkStart w:id="3" w:name="_Toc28359009"/>
      <w:r>
        <w:rPr>
          <w:rFonts w:hint="default" w:ascii="Times New Roman" w:hAnsi="Times New Roman" w:eastAsia="宋体" w:cs="Times New Roman"/>
          <w:sz w:val="24"/>
          <w:szCs w:val="24"/>
        </w:rPr>
        <w:t>名    称：</w:t>
      </w:r>
      <w:r>
        <w:rPr>
          <w:rFonts w:hint="default" w:ascii="Times New Roman" w:hAnsi="Times New Roman" w:eastAsia="宋体" w:cs="Times New Roman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北京市朝阳区市场监督管理局</w:t>
      </w:r>
    </w:p>
    <w:p w14:paraId="5C9D2921">
      <w:pPr>
        <w:pageBreakBefore w:val="0"/>
        <w:topLinePunct w:val="0"/>
        <w:bidi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    址：</w:t>
      </w:r>
      <w:r>
        <w:rPr>
          <w:rFonts w:hint="default" w:ascii="Times New Roman" w:hAnsi="Times New Roman" w:eastAsia="宋体" w:cs="Times New Roman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北京市朝阳区霄云路霄云里1号</w:t>
      </w:r>
    </w:p>
    <w:p w14:paraId="4B4127D5">
      <w:pPr>
        <w:pageBreakBefore w:val="0"/>
        <w:topLinePunct w:val="0"/>
        <w:bidi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方式：王老师，010-51069555</w:t>
      </w:r>
    </w:p>
    <w:p w14:paraId="08F36571">
      <w:pPr>
        <w:pageBreakBefore w:val="0"/>
        <w:topLinePunct w:val="0"/>
        <w:bidi w:val="0"/>
        <w:snapToGrid w:val="0"/>
        <w:spacing w:line="360" w:lineRule="auto"/>
        <w:ind w:firstLine="482" w:firstLineChars="200"/>
        <w:jc w:val="left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2.采购代理机构信息</w:t>
      </w:r>
      <w:bookmarkEnd w:id="2"/>
      <w:bookmarkEnd w:id="3"/>
    </w:p>
    <w:p w14:paraId="5B9D3642">
      <w:pPr>
        <w:pageBreakBefore w:val="0"/>
        <w:topLinePunct w:val="0"/>
        <w:bidi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bookmarkStart w:id="4" w:name="_Toc28359010"/>
      <w:bookmarkStart w:id="5" w:name="_Toc28359087"/>
      <w:r>
        <w:rPr>
          <w:rFonts w:hint="default" w:ascii="Times New Roman" w:hAnsi="Times New Roman" w:eastAsia="宋体" w:cs="Times New Roman"/>
          <w:sz w:val="24"/>
          <w:szCs w:val="24"/>
        </w:rPr>
        <w:t>名    称：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北京汇诚金桥国际招标咨询有限公司</w:t>
      </w:r>
    </w:p>
    <w:p w14:paraId="296EBA4B">
      <w:pPr>
        <w:pageBreakBefore w:val="0"/>
        <w:topLinePunct w:val="0"/>
        <w:bidi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    址：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北京市东城区朝内大街南竹杆胡同6号北京INN3号楼9层</w:t>
      </w:r>
    </w:p>
    <w:p w14:paraId="2578B524">
      <w:pPr>
        <w:pageBreakBefore w:val="0"/>
        <w:topLinePunct w:val="0"/>
        <w:bidi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李辰、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张微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010-65699122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65699706</w:t>
      </w:r>
    </w:p>
    <w:p w14:paraId="6F73FEBA">
      <w:pPr>
        <w:pageBreakBefore w:val="0"/>
        <w:topLinePunct w:val="0"/>
        <w:bidi w:val="0"/>
        <w:snapToGrid w:val="0"/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3.项目联系方式</w:t>
      </w:r>
      <w:bookmarkEnd w:id="4"/>
      <w:bookmarkEnd w:id="5"/>
    </w:p>
    <w:p w14:paraId="0E7C6722">
      <w:pPr>
        <w:pageBreakBefore w:val="0"/>
        <w:topLinePunct w:val="0"/>
        <w:bidi w:val="0"/>
        <w:snapToGrid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李辰、张微</w:t>
      </w:r>
    </w:p>
    <w:p w14:paraId="52C592BB">
      <w:pPr>
        <w:pageBreakBefore w:val="0"/>
        <w:topLinePunct w:val="0"/>
        <w:bidi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      话：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010-65699122、65699706</w:t>
      </w:r>
    </w:p>
    <w:p w14:paraId="1BAD306E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5B2EED3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p w14:paraId="501EABA0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2.中小企业声明函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lMDc5ZmI4OGJkMzU2ZmQ2ZGJkNGUwMGUzZjkyMTMifQ=="/>
  </w:docVars>
  <w:rsids>
    <w:rsidRoot w:val="004D1179"/>
    <w:rsid w:val="00051475"/>
    <w:rsid w:val="00276863"/>
    <w:rsid w:val="002E2237"/>
    <w:rsid w:val="0041710E"/>
    <w:rsid w:val="00422A1B"/>
    <w:rsid w:val="004D1179"/>
    <w:rsid w:val="004D57F3"/>
    <w:rsid w:val="006608AB"/>
    <w:rsid w:val="00705D10"/>
    <w:rsid w:val="00721F31"/>
    <w:rsid w:val="00765FA9"/>
    <w:rsid w:val="0077059A"/>
    <w:rsid w:val="007C44B3"/>
    <w:rsid w:val="007F65BC"/>
    <w:rsid w:val="009E442F"/>
    <w:rsid w:val="00A42D63"/>
    <w:rsid w:val="00A83878"/>
    <w:rsid w:val="00AE5856"/>
    <w:rsid w:val="00AF1351"/>
    <w:rsid w:val="00B33BC6"/>
    <w:rsid w:val="00B469DD"/>
    <w:rsid w:val="00C61709"/>
    <w:rsid w:val="00DA630C"/>
    <w:rsid w:val="00E764CF"/>
    <w:rsid w:val="00FA634B"/>
    <w:rsid w:val="00FE498C"/>
    <w:rsid w:val="029C7441"/>
    <w:rsid w:val="08372653"/>
    <w:rsid w:val="0D230FC8"/>
    <w:rsid w:val="14086F62"/>
    <w:rsid w:val="14473574"/>
    <w:rsid w:val="18784077"/>
    <w:rsid w:val="1BC93F92"/>
    <w:rsid w:val="20250E4F"/>
    <w:rsid w:val="20753DC1"/>
    <w:rsid w:val="242B2542"/>
    <w:rsid w:val="276A08D6"/>
    <w:rsid w:val="29222225"/>
    <w:rsid w:val="2D427C33"/>
    <w:rsid w:val="2EBC2204"/>
    <w:rsid w:val="32C33E29"/>
    <w:rsid w:val="336D09B6"/>
    <w:rsid w:val="34FE2F4C"/>
    <w:rsid w:val="39123DEA"/>
    <w:rsid w:val="399900AF"/>
    <w:rsid w:val="3A4F76E5"/>
    <w:rsid w:val="3BF53222"/>
    <w:rsid w:val="3EB95566"/>
    <w:rsid w:val="41A421AE"/>
    <w:rsid w:val="41F60795"/>
    <w:rsid w:val="45872EA0"/>
    <w:rsid w:val="46FB3202"/>
    <w:rsid w:val="491E7057"/>
    <w:rsid w:val="4FE44C13"/>
    <w:rsid w:val="506C39C5"/>
    <w:rsid w:val="53372E56"/>
    <w:rsid w:val="545A2029"/>
    <w:rsid w:val="55EF77D0"/>
    <w:rsid w:val="57830B89"/>
    <w:rsid w:val="5AB171AB"/>
    <w:rsid w:val="5C80442C"/>
    <w:rsid w:val="5CBC6FA6"/>
    <w:rsid w:val="5D755212"/>
    <w:rsid w:val="5F594CBD"/>
    <w:rsid w:val="61A24FB0"/>
    <w:rsid w:val="64300CC3"/>
    <w:rsid w:val="68587AA5"/>
    <w:rsid w:val="6A9F256B"/>
    <w:rsid w:val="6B9D5BC9"/>
    <w:rsid w:val="6CC448DE"/>
    <w:rsid w:val="6D011914"/>
    <w:rsid w:val="6DDF5E6C"/>
    <w:rsid w:val="730D3A7C"/>
    <w:rsid w:val="74792510"/>
    <w:rsid w:val="754E726F"/>
    <w:rsid w:val="77615369"/>
    <w:rsid w:val="7BA73F91"/>
    <w:rsid w:val="7DBD5150"/>
    <w:rsid w:val="7FA4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">
    <w:name w:val="annotation text"/>
    <w:basedOn w:val="1"/>
    <w:link w:val="19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8">
    <w:name w:val="Plain Text"/>
    <w:basedOn w:val="1"/>
    <w:link w:val="18"/>
    <w:autoRedefine/>
    <w:qFormat/>
    <w:uiPriority w:val="99"/>
    <w:rPr>
      <w:rFonts w:ascii="宋体" w:hAnsi="Courier New"/>
    </w:rPr>
  </w:style>
  <w:style w:type="paragraph" w:styleId="9">
    <w:name w:val="Balloon Text"/>
    <w:basedOn w:val="1"/>
    <w:link w:val="20"/>
    <w:autoRedefine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6">
    <w:name w:val="标题 1 字符"/>
    <w:link w:val="4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字符"/>
    <w:link w:val="5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纯文本 字符"/>
    <w:link w:val="8"/>
    <w:autoRedefine/>
    <w:qFormat/>
    <w:locked/>
    <w:uiPriority w:val="99"/>
    <w:rPr>
      <w:rFonts w:ascii="宋体" w:hAnsi="Courier New" w:cs="Times New Roman"/>
    </w:rPr>
  </w:style>
  <w:style w:type="character" w:customStyle="1" w:styleId="19">
    <w:name w:val="批注文字 字符"/>
    <w:basedOn w:val="14"/>
    <w:link w:val="7"/>
    <w:autoRedefine/>
    <w:semiHidden/>
    <w:qFormat/>
    <w:uiPriority w:val="99"/>
  </w:style>
  <w:style w:type="character" w:customStyle="1" w:styleId="20">
    <w:name w:val="批注框文本 字符"/>
    <w:link w:val="9"/>
    <w:autoRedefine/>
    <w:semiHidden/>
    <w:qFormat/>
    <w:uiPriority w:val="99"/>
    <w:rPr>
      <w:sz w:val="0"/>
      <w:szCs w:val="0"/>
    </w:rPr>
  </w:style>
  <w:style w:type="character" w:customStyle="1" w:styleId="21">
    <w:name w:val="页眉 字符"/>
    <w:link w:val="11"/>
    <w:autoRedefine/>
    <w:qFormat/>
    <w:uiPriority w:val="99"/>
    <w:rPr>
      <w:sz w:val="18"/>
      <w:szCs w:val="18"/>
    </w:rPr>
  </w:style>
  <w:style w:type="character" w:customStyle="1" w:styleId="22">
    <w:name w:val="页脚 字符"/>
    <w:link w:val="10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765</Words>
  <Characters>952</Characters>
  <Lines>4</Lines>
  <Paragraphs>1</Paragraphs>
  <TotalTime>2</TotalTime>
  <ScaleCrop>false</ScaleCrop>
  <LinksUpToDate>false</LinksUpToDate>
  <CharactersWithSpaces>974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李辰</cp:lastModifiedBy>
  <dcterms:modified xsi:type="dcterms:W3CDTF">2025-09-09T03:23:56Z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1ADED94070CE4980A6EB8A5B43913309</vt:lpwstr>
  </property>
  <property fmtid="{D5CDD505-2E9C-101B-9397-08002B2CF9AE}" pid="4" name="KSOTemplateDocerSaveRecord">
    <vt:lpwstr>eyJoZGlkIjoiNzVjMjYyZTYzZjAwZTFmNmI1Yzg4Y2ZmODU1ZDdhZmMiLCJ1c2VySWQiOiIyNTU5NTkyMDgifQ==</vt:lpwstr>
  </property>
</Properties>
</file>