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B5566C">
      <w:pPr>
        <w:spacing w:after="0" w:line="360" w:lineRule="auto"/>
        <w:ind w:firstLine="300" w:firstLineChars="50"/>
        <w:rPr>
          <w:rFonts w:hint="eastAsia" w:ascii="宋体" w:hAnsi="宋体" w:eastAsia="宋体" w:cs="宋体"/>
          <w:sz w:val="60"/>
          <w:szCs w:val="60"/>
          <w:highlight w:val="none"/>
        </w:rPr>
      </w:pPr>
      <w:bookmarkStart w:id="763" w:name="_GoBack"/>
      <w:bookmarkEnd w:id="763"/>
    </w:p>
    <w:p w14:paraId="5AC13949">
      <w:pPr>
        <w:spacing w:after="0" w:line="360" w:lineRule="auto"/>
        <w:ind w:left="-199" w:leftChars="-95" w:right="-735" w:rightChars="-35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北京市丰台区人民政府马家堡街道办事处</w:t>
      </w:r>
    </w:p>
    <w:p w14:paraId="73709F63">
      <w:pPr>
        <w:spacing w:after="0" w:line="360" w:lineRule="auto"/>
        <w:ind w:left="-199" w:leftChars="-95" w:right="-735" w:rightChars="-35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2026年2月-2027年1月马家堡街道办事处</w:t>
      </w:r>
    </w:p>
    <w:p w14:paraId="41BF8D5F">
      <w:pPr>
        <w:spacing w:after="0" w:line="360" w:lineRule="auto"/>
        <w:ind w:left="-199" w:leftChars="-95" w:right="-735" w:rightChars="-35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综合行政执法队保安服务项目</w:t>
      </w:r>
    </w:p>
    <w:p w14:paraId="6C9F45E8">
      <w:pPr>
        <w:spacing w:after="0" w:line="360" w:lineRule="auto"/>
        <w:ind w:left="-199" w:leftChars="-95" w:right="-735" w:rightChars="-350"/>
        <w:jc w:val="center"/>
        <w:rPr>
          <w:rFonts w:hint="eastAsia" w:ascii="宋体" w:hAnsi="宋体" w:eastAsia="宋体" w:cs="宋体"/>
          <w:b/>
          <w:sz w:val="48"/>
          <w:szCs w:val="48"/>
          <w:highlight w:val="none"/>
        </w:rPr>
      </w:pPr>
    </w:p>
    <w:p w14:paraId="3549D1AA">
      <w:pPr>
        <w:pStyle w:val="20"/>
        <w:spacing w:after="0" w:line="360" w:lineRule="auto"/>
        <w:ind w:left="840" w:hanging="420"/>
        <w:jc w:val="center"/>
        <w:rPr>
          <w:rFonts w:hint="eastAsia" w:ascii="宋体" w:hAnsi="宋体" w:eastAsia="宋体" w:cs="宋体"/>
          <w:highlight w:val="none"/>
        </w:rPr>
      </w:pPr>
    </w:p>
    <w:p w14:paraId="6BFD2E50">
      <w:pPr>
        <w:pStyle w:val="20"/>
        <w:spacing w:after="0" w:line="360" w:lineRule="auto"/>
        <w:ind w:left="840" w:hanging="420"/>
        <w:jc w:val="center"/>
        <w:rPr>
          <w:rFonts w:hint="eastAsia" w:ascii="宋体" w:hAnsi="宋体" w:eastAsia="宋体" w:cs="宋体"/>
          <w:highlight w:val="none"/>
        </w:rPr>
      </w:pPr>
    </w:p>
    <w:p w14:paraId="11FB54EF">
      <w:pPr>
        <w:spacing w:after="0" w:line="360" w:lineRule="auto"/>
        <w:jc w:val="center"/>
        <w:rPr>
          <w:rFonts w:hint="eastAsia" w:ascii="宋体" w:hAnsi="宋体" w:eastAsia="宋体" w:cs="宋体"/>
          <w:b/>
          <w:sz w:val="32"/>
          <w:szCs w:val="28"/>
          <w:highlight w:val="none"/>
        </w:rPr>
      </w:pPr>
      <w:r>
        <w:rPr>
          <w:rFonts w:hint="eastAsia" w:ascii="宋体" w:hAnsi="宋体" w:eastAsia="宋体" w:cs="宋体"/>
          <w:b/>
          <w:sz w:val="72"/>
          <w:szCs w:val="44"/>
          <w:highlight w:val="none"/>
        </w:rPr>
        <w:t>竞争性磋商文件</w:t>
      </w:r>
    </w:p>
    <w:p w14:paraId="71F60839">
      <w:pPr>
        <w:pStyle w:val="20"/>
        <w:spacing w:after="0" w:line="360" w:lineRule="auto"/>
        <w:ind w:left="1063" w:hanging="643"/>
        <w:jc w:val="center"/>
        <w:rPr>
          <w:rFonts w:hint="eastAsia" w:ascii="宋体" w:hAnsi="宋体" w:eastAsia="宋体" w:cs="宋体"/>
          <w:b/>
          <w:sz w:val="32"/>
          <w:szCs w:val="30"/>
          <w:highlight w:val="none"/>
        </w:rPr>
      </w:pPr>
    </w:p>
    <w:p w14:paraId="06A663C7">
      <w:pPr>
        <w:pStyle w:val="20"/>
        <w:spacing w:after="0" w:line="360" w:lineRule="auto"/>
        <w:ind w:left="840" w:hanging="420"/>
        <w:jc w:val="center"/>
        <w:rPr>
          <w:rFonts w:hint="eastAsia" w:ascii="宋体" w:hAnsi="宋体" w:eastAsia="宋体" w:cs="宋体"/>
          <w:highlight w:val="none"/>
        </w:rPr>
      </w:pPr>
    </w:p>
    <w:p w14:paraId="384E8084">
      <w:pPr>
        <w:pStyle w:val="20"/>
        <w:spacing w:after="0" w:line="360" w:lineRule="auto"/>
        <w:ind w:left="840" w:hanging="420"/>
        <w:jc w:val="center"/>
        <w:rPr>
          <w:rFonts w:hint="eastAsia" w:ascii="宋体" w:hAnsi="宋体" w:eastAsia="宋体" w:cs="宋体"/>
          <w:highlight w:val="none"/>
        </w:rPr>
      </w:pPr>
    </w:p>
    <w:p w14:paraId="36A51CC6">
      <w:pPr>
        <w:pStyle w:val="20"/>
        <w:spacing w:after="0" w:line="360" w:lineRule="auto"/>
        <w:ind w:left="840" w:hanging="420"/>
        <w:jc w:val="center"/>
        <w:rPr>
          <w:rFonts w:hint="eastAsia" w:ascii="宋体" w:hAnsi="宋体" w:eastAsia="宋体" w:cs="宋体"/>
          <w:highlight w:val="none"/>
        </w:rPr>
      </w:pPr>
    </w:p>
    <w:p w14:paraId="774DA314">
      <w:pPr>
        <w:adjustRightInd w:val="0"/>
        <w:snapToGrid w:val="0"/>
        <w:spacing w:after="0" w:line="360" w:lineRule="auto"/>
        <w:ind w:firstLine="643" w:firstLineChars="200"/>
        <w:rPr>
          <w:rFonts w:hint="eastAsia" w:ascii="宋体" w:hAnsi="宋体" w:eastAsia="宋体" w:cs="宋体"/>
          <w:b/>
          <w:sz w:val="32"/>
          <w:szCs w:val="30"/>
          <w:highlight w:val="none"/>
        </w:rPr>
      </w:pPr>
    </w:p>
    <w:p w14:paraId="78763D95">
      <w:pPr>
        <w:adjustRightInd w:val="0"/>
        <w:snapToGrid w:val="0"/>
        <w:spacing w:after="0" w:line="360" w:lineRule="auto"/>
        <w:rPr>
          <w:rFonts w:hint="eastAsia" w:ascii="宋体" w:hAnsi="宋体" w:eastAsia="宋体" w:cs="宋体"/>
          <w:b/>
          <w:sz w:val="32"/>
          <w:szCs w:val="30"/>
          <w:highlight w:val="none"/>
          <w:lang w:eastAsia="zh-CN"/>
        </w:rPr>
      </w:pPr>
      <w:r>
        <w:rPr>
          <w:rFonts w:hint="eastAsia" w:ascii="宋体" w:hAnsi="宋体" w:eastAsia="宋体" w:cs="宋体"/>
          <w:b/>
          <w:sz w:val="32"/>
          <w:szCs w:val="30"/>
          <w:highlight w:val="none"/>
        </w:rPr>
        <w:t>项目名称：</w:t>
      </w:r>
      <w:r>
        <w:rPr>
          <w:rFonts w:hint="eastAsia" w:ascii="宋体" w:hAnsi="宋体" w:cs="宋体"/>
          <w:b/>
          <w:sz w:val="32"/>
          <w:szCs w:val="30"/>
          <w:highlight w:val="none"/>
          <w:lang w:eastAsia="zh-CN"/>
        </w:rPr>
        <w:t>2026年2月-2027年1月马家堡街道办事处综合行政执法队保安服务项目</w:t>
      </w:r>
    </w:p>
    <w:p w14:paraId="6B257F21">
      <w:pPr>
        <w:adjustRightInd w:val="0"/>
        <w:snapToGrid w:val="0"/>
        <w:spacing w:after="0" w:line="360" w:lineRule="auto"/>
        <w:rPr>
          <w:rFonts w:hint="eastAsia" w:ascii="宋体" w:hAnsi="宋体" w:eastAsia="宋体" w:cs="宋体"/>
          <w:b/>
          <w:sz w:val="32"/>
          <w:szCs w:val="30"/>
          <w:highlight w:val="none"/>
        </w:rPr>
      </w:pPr>
      <w:r>
        <w:rPr>
          <w:rFonts w:hint="eastAsia" w:ascii="宋体" w:hAnsi="宋体" w:eastAsia="宋体" w:cs="宋体"/>
          <w:b/>
          <w:sz w:val="32"/>
          <w:szCs w:val="30"/>
          <w:highlight w:val="none"/>
        </w:rPr>
        <w:t>项目编号/包号：</w:t>
      </w:r>
      <w:r>
        <w:rPr>
          <w:rFonts w:hint="eastAsia" w:ascii="宋体" w:hAnsi="宋体" w:cs="宋体"/>
          <w:b/>
          <w:sz w:val="32"/>
          <w:szCs w:val="30"/>
          <w:highlight w:val="none"/>
          <w:lang w:eastAsia="zh-CN"/>
        </w:rPr>
        <w:t>11010625210200026531-XM001</w:t>
      </w:r>
      <w:r>
        <w:rPr>
          <w:rFonts w:hint="eastAsia" w:ascii="宋体" w:hAnsi="宋体" w:eastAsia="宋体" w:cs="宋体"/>
          <w:b/>
          <w:sz w:val="32"/>
          <w:szCs w:val="30"/>
          <w:highlight w:val="none"/>
        </w:rPr>
        <w:t>/01</w:t>
      </w:r>
    </w:p>
    <w:p w14:paraId="188AF486">
      <w:pPr>
        <w:pStyle w:val="20"/>
        <w:spacing w:after="0" w:line="360" w:lineRule="auto"/>
        <w:ind w:left="0" w:leftChars="0" w:firstLine="0" w:firstLineChars="0"/>
        <w:rPr>
          <w:rFonts w:hint="eastAsia" w:ascii="宋体" w:hAnsi="宋体" w:eastAsia="宋体" w:cs="宋体"/>
          <w:b/>
          <w:sz w:val="32"/>
          <w:szCs w:val="30"/>
          <w:highlight w:val="none"/>
          <w:lang w:eastAsia="zh-CN"/>
        </w:rPr>
      </w:pPr>
      <w:r>
        <w:rPr>
          <w:rFonts w:hint="eastAsia" w:ascii="宋体" w:hAnsi="宋体" w:eastAsia="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lang w:eastAsia="zh-CN"/>
        </w:rPr>
        <w:t>北京市丰台区人民政府马家堡街道办事处</w:t>
      </w:r>
    </w:p>
    <w:p w14:paraId="25D382F0">
      <w:pPr>
        <w:adjustRightInd w:val="0"/>
        <w:snapToGrid w:val="0"/>
        <w:spacing w:after="0" w:line="360" w:lineRule="auto"/>
        <w:rPr>
          <w:rFonts w:hint="eastAsia" w:ascii="宋体" w:hAnsi="宋体" w:eastAsia="宋体" w:cs="宋体"/>
          <w:b/>
          <w:sz w:val="32"/>
          <w:szCs w:val="30"/>
          <w:highlight w:val="none"/>
        </w:rPr>
      </w:pPr>
      <w:r>
        <w:rPr>
          <w:rFonts w:hint="eastAsia" w:ascii="宋体" w:hAnsi="宋体" w:eastAsia="宋体" w:cs="宋体"/>
          <w:b/>
          <w:sz w:val="32"/>
          <w:szCs w:val="30"/>
          <w:highlight w:val="none"/>
        </w:rPr>
        <w:t>采购代理机构：北京德音工程咨询有限公司</w:t>
      </w:r>
    </w:p>
    <w:p w14:paraId="3E52E4E3">
      <w:pPr>
        <w:snapToGrid w:val="0"/>
        <w:spacing w:after="0" w:line="360" w:lineRule="auto"/>
        <w:ind w:firstLine="420"/>
        <w:rPr>
          <w:rFonts w:hint="eastAsia" w:ascii="宋体" w:hAnsi="宋体" w:eastAsia="宋体" w:cs="宋体"/>
          <w:bCs/>
          <w:sz w:val="36"/>
          <w:szCs w:val="36"/>
          <w:highlight w:val="none"/>
        </w:rPr>
      </w:pPr>
    </w:p>
    <w:p w14:paraId="0D23BF0C">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b/>
          <w:bCs/>
          <w:sz w:val="44"/>
          <w:highlight w:val="none"/>
        </w:rPr>
        <w:br w:type="page"/>
      </w:r>
    </w:p>
    <w:p w14:paraId="2F64D606">
      <w:pPr>
        <w:pStyle w:val="180"/>
        <w:spacing w:after="0" w:line="360" w:lineRule="auto"/>
        <w:rPr>
          <w:rFonts w:hint="eastAsia" w:ascii="宋体" w:hAnsi="宋体" w:eastAsia="宋体" w:cs="宋体"/>
          <w:color w:val="auto"/>
          <w:highlight w:val="none"/>
        </w:rPr>
      </w:pPr>
    </w:p>
    <w:p w14:paraId="4A737387">
      <w:pPr>
        <w:spacing w:after="0" w:line="360" w:lineRule="auto"/>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目      录</w:t>
      </w:r>
    </w:p>
    <w:p w14:paraId="4A23E998">
      <w:pPr>
        <w:spacing w:after="0" w:line="360" w:lineRule="auto"/>
        <w:rPr>
          <w:rFonts w:hint="eastAsia" w:ascii="宋体" w:hAnsi="宋体" w:eastAsia="宋体" w:cs="宋体"/>
          <w:highlight w:val="none"/>
        </w:rPr>
      </w:pPr>
    </w:p>
    <w:p w14:paraId="5EC5471B">
      <w:pPr>
        <w:spacing w:after="0" w:line="360" w:lineRule="auto"/>
        <w:rPr>
          <w:rFonts w:hint="eastAsia" w:ascii="宋体" w:hAnsi="宋体" w:eastAsia="宋体" w:cs="宋体"/>
          <w:highlight w:val="none"/>
        </w:rPr>
      </w:pPr>
    </w:p>
    <w:p w14:paraId="5145BD4F">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rPr>
          <w:rFonts w:hint="eastAsia" w:ascii="宋体" w:hAnsi="宋体" w:eastAsia="宋体" w:cs="宋体"/>
          <w:b w:val="0"/>
          <w:sz w:val="28"/>
          <w:szCs w:val="28"/>
          <w:highlight w:val="none"/>
        </w:rPr>
        <w:fldChar w:fldCharType="begin"/>
      </w:r>
      <w:r>
        <w:rPr>
          <w:rFonts w:hint="eastAsia" w:ascii="宋体" w:hAnsi="宋体" w:eastAsia="宋体" w:cs="宋体"/>
          <w:b w:val="0"/>
          <w:sz w:val="28"/>
          <w:szCs w:val="28"/>
          <w:highlight w:val="none"/>
        </w:rPr>
        <w:instrText xml:space="preserve"> TOC \o "1-1" \h \z \u </w:instrText>
      </w:r>
      <w:r>
        <w:rPr>
          <w:rFonts w:hint="eastAsia" w:ascii="宋体" w:hAnsi="宋体" w:eastAsia="宋体" w:cs="宋体"/>
          <w:b w:val="0"/>
          <w:sz w:val="28"/>
          <w:szCs w:val="28"/>
          <w:highlight w:val="none"/>
        </w:rPr>
        <w:fldChar w:fldCharType="separate"/>
      </w:r>
      <w:r>
        <w:fldChar w:fldCharType="begin"/>
      </w:r>
      <w:r>
        <w:instrText xml:space="preserve"> HYPERLINK \l "_Toc12673" </w:instrText>
      </w:r>
      <w:r>
        <w:fldChar w:fldCharType="separate"/>
      </w:r>
      <w:r>
        <w:rPr>
          <w:rFonts w:hint="eastAsia" w:ascii="宋体" w:hAnsi="宋体" w:eastAsia="宋体" w:cs="宋体"/>
          <w:sz w:val="28"/>
          <w:szCs w:val="40"/>
          <w:highlight w:val="none"/>
        </w:rPr>
        <w:t>第一章   采购邀请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_Toc12673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B7C6C1E">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"_Toc15358" </w:instrText>
      </w:r>
      <w:r>
        <w:fldChar w:fldCharType="separate"/>
      </w:r>
      <w:r>
        <w:rPr>
          <w:rFonts w:hint="eastAsia" w:ascii="宋体" w:hAnsi="宋体" w:eastAsia="宋体" w:cs="宋体"/>
          <w:sz w:val="28"/>
          <w:szCs w:val="40"/>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_Toc15358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F4CB4BB">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"_Toc30377" </w:instrText>
      </w:r>
      <w:r>
        <w:fldChar w:fldCharType="separate"/>
      </w:r>
      <w:r>
        <w:rPr>
          <w:rFonts w:hint="eastAsia" w:ascii="宋体" w:hAnsi="宋体" w:eastAsia="宋体" w:cs="宋体"/>
          <w:sz w:val="28"/>
          <w:szCs w:val="40"/>
          <w:highlight w:val="none"/>
        </w:rPr>
        <w:t>第三章   评审方法和评审标准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CBE5142">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"_Toc11763" </w:instrText>
      </w:r>
      <w:r>
        <w:fldChar w:fldCharType="separate"/>
      </w:r>
      <w:r>
        <w:rPr>
          <w:rFonts w:hint="eastAsia" w:ascii="宋体" w:hAnsi="宋体" w:eastAsia="宋体" w:cs="宋体"/>
          <w:sz w:val="28"/>
          <w:szCs w:val="40"/>
          <w:highlight w:val="none"/>
        </w:rPr>
        <w:t>第四章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_Toc11763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C403D65">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"_Toc12580" </w:instrText>
      </w:r>
      <w:r>
        <w:fldChar w:fldCharType="separate"/>
      </w:r>
      <w:r>
        <w:rPr>
          <w:rFonts w:hint="eastAsia" w:ascii="宋体" w:hAnsi="宋体" w:eastAsia="宋体" w:cs="宋体"/>
          <w:sz w:val="28"/>
          <w:szCs w:val="40"/>
          <w:highlight w:val="none"/>
        </w:rPr>
        <w:t>第五章   合同草案条款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_Toc12580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780459A">
      <w:pPr>
        <w:pStyle w:val="31"/>
        <w:tabs>
          <w:tab w:val="right" w:leader="dot" w:pos="8957"/>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"_Toc20372" </w:instrText>
      </w:r>
      <w:r>
        <w:fldChar w:fldCharType="separate"/>
      </w:r>
      <w:r>
        <w:rPr>
          <w:rFonts w:hint="eastAsia" w:ascii="宋体" w:hAnsi="宋体" w:eastAsia="宋体" w:cs="宋体"/>
          <w:sz w:val="28"/>
          <w:szCs w:val="40"/>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_Toc20372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EFAECB9">
      <w:pPr>
        <w:pStyle w:val="31"/>
        <w:spacing w:after="0" w:line="480" w:lineRule="auto"/>
        <w:rPr>
          <w:rFonts w:hint="eastAsia" w:ascii="宋体" w:hAnsi="宋体" w:eastAsia="宋体" w:cs="宋体"/>
          <w:b w:val="0"/>
          <w:highlight w:val="none"/>
        </w:rPr>
      </w:pPr>
      <w:r>
        <w:rPr>
          <w:rFonts w:hint="eastAsia" w:ascii="宋体" w:hAnsi="宋体" w:eastAsia="宋体" w:cs="宋体"/>
          <w:sz w:val="28"/>
          <w:szCs w:val="28"/>
          <w:highlight w:val="none"/>
        </w:rPr>
        <w:fldChar w:fldCharType="end"/>
      </w:r>
    </w:p>
    <w:p w14:paraId="7B5875DB">
      <w:pPr>
        <w:pStyle w:val="31"/>
        <w:spacing w:after="0" w:line="360" w:lineRule="auto"/>
        <w:rPr>
          <w:rFonts w:hint="eastAsia" w:ascii="宋体" w:hAnsi="宋体" w:eastAsia="宋体" w:cs="宋体"/>
          <w:b w:val="0"/>
          <w:sz w:val="36"/>
          <w:szCs w:val="36"/>
          <w:highlight w:val="none"/>
        </w:rPr>
      </w:pPr>
    </w:p>
    <w:p w14:paraId="3FBFF16B">
      <w:pPr>
        <w:spacing w:after="0" w:line="360" w:lineRule="auto"/>
        <w:jc w:val="center"/>
        <w:outlineLvl w:val="0"/>
        <w:rPr>
          <w:rFonts w:hint="eastAsia" w:ascii="宋体" w:hAnsi="宋体" w:eastAsia="宋体" w:cs="宋体"/>
          <w:b/>
          <w:sz w:val="36"/>
          <w:szCs w:val="36"/>
          <w:highlight w:val="none"/>
        </w:rPr>
        <w:sectPr>
          <w:footerReference r:id="rId4" w:type="first"/>
          <w:headerReference r:id="rId3" w:type="default"/>
          <w:pgSz w:w="11905" w:h="16838"/>
          <w:pgMar w:top="1474" w:right="1474" w:bottom="1474" w:left="1474" w:header="851" w:footer="992" w:gutter="0"/>
          <w:pgNumType w:start="1"/>
          <w:cols w:space="720" w:num="1"/>
          <w:docGrid w:linePitch="462" w:charSpace="0"/>
        </w:sectPr>
      </w:pPr>
    </w:p>
    <w:p w14:paraId="38F79C9B">
      <w:pPr>
        <w:spacing w:after="0" w:line="360" w:lineRule="auto"/>
        <w:jc w:val="center"/>
        <w:outlineLvl w:val="0"/>
        <w:rPr>
          <w:rFonts w:hint="eastAsia" w:ascii="宋体" w:hAnsi="宋体" w:eastAsia="宋体" w:cs="宋体"/>
          <w:b/>
          <w:sz w:val="36"/>
          <w:szCs w:val="36"/>
          <w:highlight w:val="none"/>
        </w:rPr>
      </w:pPr>
      <w:bookmarkStart w:id="2" w:name="_Toc12673"/>
      <w:r>
        <w:rPr>
          <w:rFonts w:hint="eastAsia" w:ascii="宋体" w:hAnsi="宋体" w:eastAsia="宋体" w:cs="宋体"/>
          <w:b/>
          <w:sz w:val="36"/>
          <w:szCs w:val="36"/>
          <w:highlight w:val="none"/>
        </w:rPr>
        <w:t>第一章   采购邀请</w:t>
      </w:r>
      <w:bookmarkEnd w:id="2"/>
      <w:bookmarkStart w:id="3" w:name="_Toc28359002"/>
      <w:bookmarkStart w:id="4" w:name="_Toc35393790"/>
      <w:bookmarkStart w:id="5" w:name="_Toc28359079"/>
      <w:bookmarkStart w:id="6" w:name="_Toc35393621"/>
      <w:bookmarkStart w:id="7" w:name="_Hlk24379207"/>
    </w:p>
    <w:p w14:paraId="0E3FB9A2">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3DC12EBA">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11010625210200026531-XM001</w:t>
      </w:r>
    </w:p>
    <w:p w14:paraId="372A7C39">
      <w:pPr>
        <w:spacing w:after="0" w:line="360" w:lineRule="auto"/>
        <w:ind w:left="1919" w:leftChars="228" w:hanging="1440" w:hangingChars="6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2026年2月-2027年1月马家堡街道办事处综合行政执法队保安服务项目</w:t>
      </w:r>
    </w:p>
    <w:p w14:paraId="73EC6AB3">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7"/>
    <w:p w14:paraId="4FC6469E">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val="en-US" w:eastAsia="zh-CN"/>
        </w:rPr>
        <w:t>144</w:t>
      </w:r>
      <w:r>
        <w:rPr>
          <w:rFonts w:hint="eastAsia" w:ascii="宋体" w:hAnsi="宋体" w:eastAsia="宋体" w:cs="宋体"/>
          <w:sz w:val="24"/>
          <w:highlight w:val="none"/>
        </w:rPr>
        <w:t>万元、项目最高限价：</w:t>
      </w:r>
      <w:r>
        <w:rPr>
          <w:rFonts w:hint="eastAsia" w:ascii="宋体" w:hAnsi="宋体" w:cs="宋体"/>
          <w:sz w:val="24"/>
          <w:highlight w:val="none"/>
          <w:lang w:val="en-US" w:eastAsia="zh-CN"/>
        </w:rPr>
        <w:t>144</w:t>
      </w:r>
      <w:r>
        <w:rPr>
          <w:rFonts w:hint="eastAsia" w:ascii="宋体" w:hAnsi="宋体" w:eastAsia="宋体" w:cs="宋体"/>
          <w:sz w:val="24"/>
          <w:highlight w:val="none"/>
        </w:rPr>
        <w:t>万元</w:t>
      </w:r>
    </w:p>
    <w:p w14:paraId="04900354">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035"/>
        <w:gridCol w:w="1405"/>
        <w:gridCol w:w="694"/>
        <w:gridCol w:w="4362"/>
      </w:tblGrid>
      <w:tr w14:paraId="4CED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343" w:type="pct"/>
            <w:vAlign w:val="center"/>
          </w:tcPr>
          <w:p w14:paraId="23DC5E85">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包号</w:t>
            </w:r>
          </w:p>
        </w:tc>
        <w:tc>
          <w:tcPr>
            <w:tcW w:w="1115" w:type="pct"/>
            <w:vAlign w:val="center"/>
          </w:tcPr>
          <w:p w14:paraId="5822E636">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标的名称</w:t>
            </w:r>
          </w:p>
        </w:tc>
        <w:tc>
          <w:tcPr>
            <w:tcW w:w="770" w:type="pct"/>
            <w:vAlign w:val="center"/>
          </w:tcPr>
          <w:p w14:paraId="4DE693E9">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采购包</w:t>
            </w:r>
          </w:p>
          <w:p w14:paraId="21C539DF">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预算金额</w:t>
            </w:r>
          </w:p>
          <w:p w14:paraId="2649ECE4">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380" w:type="pct"/>
            <w:vAlign w:val="center"/>
          </w:tcPr>
          <w:p w14:paraId="7D11A83D">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数量</w:t>
            </w:r>
          </w:p>
        </w:tc>
        <w:tc>
          <w:tcPr>
            <w:tcW w:w="2390" w:type="pct"/>
            <w:vAlign w:val="center"/>
          </w:tcPr>
          <w:p w14:paraId="29701BF4">
            <w:pPr>
              <w:spacing w:after="0"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简要技术需求或服务要求</w:t>
            </w:r>
          </w:p>
        </w:tc>
      </w:tr>
      <w:tr w14:paraId="3AEB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 w:type="pct"/>
            <w:vAlign w:val="center"/>
          </w:tcPr>
          <w:p w14:paraId="43CE74D7">
            <w:pPr>
              <w:spacing w:after="0" w:line="360" w:lineRule="auto"/>
              <w:jc w:val="center"/>
              <w:rPr>
                <w:rFonts w:hint="eastAsia" w:ascii="宋体" w:hAnsi="宋体" w:cs="宋体"/>
                <w:bCs/>
                <w:sz w:val="24"/>
                <w:highlight w:val="none"/>
                <w:lang w:eastAsia="zh-CN"/>
              </w:rPr>
            </w:pPr>
            <w:r>
              <w:rPr>
                <w:rFonts w:hint="eastAsia" w:ascii="宋体" w:hAnsi="宋体" w:cs="宋体"/>
                <w:bCs/>
                <w:sz w:val="24"/>
                <w:highlight w:val="none"/>
                <w:lang w:eastAsia="zh-CN"/>
              </w:rPr>
              <w:t>01</w:t>
            </w:r>
          </w:p>
        </w:tc>
        <w:tc>
          <w:tcPr>
            <w:tcW w:w="1115" w:type="pct"/>
            <w:vAlign w:val="center"/>
          </w:tcPr>
          <w:p w14:paraId="62652502">
            <w:pPr>
              <w:spacing w:after="0" w:line="360" w:lineRule="auto"/>
              <w:jc w:val="center"/>
              <w:rPr>
                <w:rFonts w:hint="eastAsia" w:ascii="宋体" w:hAnsi="宋体" w:cs="宋体"/>
                <w:bCs/>
                <w:sz w:val="24"/>
                <w:highlight w:val="none"/>
                <w:lang w:eastAsia="zh-CN"/>
              </w:rPr>
            </w:pPr>
            <w:r>
              <w:rPr>
                <w:rFonts w:hint="eastAsia" w:ascii="宋体" w:hAnsi="宋体" w:cs="宋体"/>
                <w:bCs/>
                <w:sz w:val="24"/>
                <w:highlight w:val="none"/>
                <w:lang w:eastAsia="zh-CN"/>
              </w:rPr>
              <w:t>2026年2月-2027年1月马家堡街道办事处综合行政执法队保安服务项目</w:t>
            </w:r>
          </w:p>
        </w:tc>
        <w:tc>
          <w:tcPr>
            <w:tcW w:w="770" w:type="pct"/>
            <w:vAlign w:val="center"/>
          </w:tcPr>
          <w:p w14:paraId="5D49B3D0">
            <w:pPr>
              <w:spacing w:after="0" w:line="360" w:lineRule="auto"/>
              <w:jc w:val="center"/>
              <w:rPr>
                <w:rFonts w:hint="default" w:ascii="宋体" w:hAnsi="宋体" w:cs="宋体"/>
                <w:bCs/>
                <w:sz w:val="24"/>
                <w:highlight w:val="none"/>
                <w:lang w:val="en-US" w:eastAsia="zh-CN"/>
              </w:rPr>
            </w:pPr>
            <w:r>
              <w:rPr>
                <w:rFonts w:hint="eastAsia" w:ascii="宋体" w:hAnsi="宋体" w:cs="宋体"/>
                <w:sz w:val="24"/>
                <w:highlight w:val="none"/>
                <w:lang w:val="en-US" w:eastAsia="zh-CN"/>
              </w:rPr>
              <w:t>144</w:t>
            </w:r>
          </w:p>
        </w:tc>
        <w:tc>
          <w:tcPr>
            <w:tcW w:w="380" w:type="pct"/>
            <w:vAlign w:val="center"/>
          </w:tcPr>
          <w:p w14:paraId="6F841697">
            <w:pPr>
              <w:spacing w:after="0" w:line="360" w:lineRule="auto"/>
              <w:jc w:val="center"/>
              <w:rPr>
                <w:rFonts w:hint="eastAsia" w:ascii="宋体" w:hAnsi="宋体" w:cs="宋体"/>
                <w:bCs/>
                <w:sz w:val="24"/>
                <w:highlight w:val="none"/>
                <w:lang w:eastAsia="zh-CN"/>
              </w:rPr>
            </w:pPr>
            <w:r>
              <w:rPr>
                <w:rFonts w:hint="eastAsia" w:ascii="宋体" w:hAnsi="宋体" w:cs="宋体"/>
                <w:bCs/>
                <w:sz w:val="24"/>
                <w:highlight w:val="none"/>
                <w:lang w:eastAsia="zh-CN"/>
              </w:rPr>
              <w:t>1批</w:t>
            </w:r>
          </w:p>
        </w:tc>
        <w:tc>
          <w:tcPr>
            <w:tcW w:w="2390" w:type="pct"/>
            <w:vAlign w:val="center"/>
          </w:tcPr>
          <w:p w14:paraId="39638B81">
            <w:pPr>
              <w:spacing w:after="0" w:line="360" w:lineRule="auto"/>
              <w:jc w:val="center"/>
              <w:rPr>
                <w:rFonts w:hint="eastAsia" w:ascii="宋体" w:hAnsi="宋体" w:cs="宋体"/>
                <w:bCs/>
                <w:sz w:val="24"/>
                <w:highlight w:val="none"/>
                <w:lang w:eastAsia="zh-CN"/>
              </w:rPr>
            </w:pPr>
            <w:r>
              <w:rPr>
                <w:rFonts w:hint="eastAsia" w:ascii="宋体" w:hAnsi="宋体" w:cs="宋体"/>
                <w:bCs/>
                <w:sz w:val="24"/>
                <w:highlight w:val="none"/>
                <w:lang w:eastAsia="zh-CN"/>
              </w:rPr>
              <w:t>拟为采购人提供保安人员</w:t>
            </w:r>
            <w:r>
              <w:rPr>
                <w:rFonts w:hint="eastAsia" w:ascii="宋体" w:hAnsi="宋体" w:cs="宋体"/>
                <w:bCs/>
                <w:sz w:val="24"/>
                <w:highlight w:val="none"/>
                <w:lang w:val="en-US" w:eastAsia="zh-CN"/>
              </w:rPr>
              <w:t>30人</w:t>
            </w:r>
            <w:r>
              <w:rPr>
                <w:rFonts w:hint="eastAsia" w:ascii="宋体" w:hAnsi="宋体" w:cs="宋体"/>
                <w:bCs/>
                <w:sz w:val="24"/>
                <w:highlight w:val="none"/>
                <w:lang w:eastAsia="zh-CN"/>
              </w:rPr>
              <w:t>，负责采购人辖区街面日常巡查、重点岗位盯守及其他临时性工作等工作内容。</w:t>
            </w:r>
          </w:p>
        </w:tc>
      </w:tr>
    </w:tbl>
    <w:p w14:paraId="7AE74CED">
      <w:pPr>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cs="宋体"/>
          <w:sz w:val="24"/>
          <w:highlight w:val="none"/>
          <w:lang w:val="en-US" w:eastAsia="zh-CN"/>
        </w:rPr>
        <w:t>2026年02月01日至2027年01月31日</w:t>
      </w:r>
      <w:r>
        <w:rPr>
          <w:rFonts w:hint="eastAsia" w:ascii="宋体" w:hAnsi="宋体" w:eastAsia="宋体" w:cs="宋体"/>
          <w:sz w:val="24"/>
          <w:highlight w:val="none"/>
        </w:rPr>
        <w:t xml:space="preserve">。  </w:t>
      </w:r>
    </w:p>
    <w:p w14:paraId="167F1DC1">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7.本项目是否接受联合体：□是  </w:t>
      </w:r>
      <w:r>
        <w:rPr>
          <w:rFonts w:hint="eastAsia" w:ascii="宋体" w:hAnsi="宋体" w:eastAsia="宋体" w:cs="宋体"/>
          <w:b/>
          <w:sz w:val="24"/>
          <w:highlight w:val="none"/>
        </w:rPr>
        <w:t>■</w:t>
      </w:r>
      <w:r>
        <w:rPr>
          <w:rFonts w:hint="eastAsia" w:ascii="宋体" w:hAnsi="宋体" w:eastAsia="宋体" w:cs="宋体"/>
          <w:sz w:val="24"/>
          <w:highlight w:val="none"/>
        </w:rPr>
        <w:t>否。</w:t>
      </w:r>
    </w:p>
    <w:p w14:paraId="25A5401E">
      <w:pPr>
        <w:pStyle w:val="3"/>
        <w:spacing w:before="0" w:after="0" w:line="360" w:lineRule="auto"/>
        <w:jc w:val="left"/>
        <w:rPr>
          <w:rFonts w:hint="eastAsia" w:ascii="宋体" w:hAnsi="宋体" w:eastAsia="宋体" w:cs="宋体"/>
          <w:sz w:val="24"/>
          <w:szCs w:val="24"/>
          <w:highlight w:val="none"/>
        </w:rPr>
      </w:pPr>
      <w:bookmarkStart w:id="8" w:name="_Toc28359003"/>
      <w:bookmarkStart w:id="9" w:name="_Toc28359080"/>
      <w:bookmarkStart w:id="10" w:name="_Toc35393791"/>
      <w:bookmarkStart w:id="11" w:name="_Toc35393622"/>
      <w:r>
        <w:rPr>
          <w:rFonts w:hint="eastAsia" w:ascii="宋体" w:hAnsi="宋体" w:eastAsia="宋体" w:cs="宋体"/>
          <w:sz w:val="24"/>
          <w:szCs w:val="24"/>
          <w:highlight w:val="none"/>
        </w:rPr>
        <w:t>二、申请人的资格要求（须同时满足）</w:t>
      </w:r>
      <w:bookmarkEnd w:id="8"/>
      <w:bookmarkEnd w:id="9"/>
      <w:bookmarkEnd w:id="10"/>
      <w:bookmarkEnd w:id="11"/>
    </w:p>
    <w:p w14:paraId="4F9991EB">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517FC81A">
      <w:pPr>
        <w:spacing w:after="0" w:line="360" w:lineRule="auto"/>
        <w:ind w:firstLine="480" w:firstLineChars="200"/>
        <w:rPr>
          <w:rFonts w:hint="eastAsia" w:ascii="宋体" w:hAnsi="宋体" w:eastAsia="宋体" w:cs="宋体"/>
          <w:sz w:val="24"/>
          <w:highlight w:val="none"/>
        </w:rPr>
      </w:pPr>
      <w:bookmarkStart w:id="12" w:name="_Toc28359081"/>
      <w:bookmarkStart w:id="13" w:name="_Toc28359004"/>
      <w:r>
        <w:rPr>
          <w:rFonts w:hint="eastAsia" w:ascii="宋体" w:hAnsi="宋体" w:eastAsia="宋体" w:cs="宋体"/>
          <w:sz w:val="24"/>
          <w:highlight w:val="none"/>
        </w:rPr>
        <w:t>2.落实政府采购政策需满足的资格要求：</w:t>
      </w:r>
    </w:p>
    <w:p w14:paraId="2E2C5E38">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77275CD6">
      <w:pPr>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3C217D6C">
      <w:pPr>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中小</w:t>
      </w:r>
      <w:r>
        <w:rPr>
          <w:rFonts w:hint="eastAsia" w:ascii="宋体" w:hAnsi="宋体" w:eastAsia="宋体" w:cs="宋体"/>
          <w:sz w:val="24"/>
          <w:highlight w:val="none"/>
        </w:rPr>
        <w:t>企业采购。即：提供的货物全部由符合政策要求的</w:t>
      </w:r>
      <w:r>
        <w:rPr>
          <w:rFonts w:hint="eastAsia" w:ascii="宋体" w:hAnsi="宋体" w:cs="宋体"/>
          <w:sz w:val="24"/>
          <w:highlight w:val="none"/>
          <w:lang w:val="en-US" w:eastAsia="zh-CN"/>
        </w:rPr>
        <w:t>中小</w:t>
      </w:r>
      <w:r>
        <w:rPr>
          <w:rFonts w:hint="eastAsia" w:ascii="宋体" w:hAnsi="宋体" w:eastAsia="宋体" w:cs="宋体"/>
          <w:sz w:val="24"/>
          <w:highlight w:val="none"/>
        </w:rPr>
        <w:t>企业制造、服务全部由符合政策要求的</w:t>
      </w:r>
      <w:r>
        <w:rPr>
          <w:rFonts w:hint="eastAsia" w:ascii="宋体" w:hAnsi="宋体" w:cs="宋体"/>
          <w:sz w:val="24"/>
          <w:highlight w:val="none"/>
          <w:lang w:val="en-US" w:eastAsia="zh-CN"/>
        </w:rPr>
        <w:t>中小</w:t>
      </w:r>
      <w:r>
        <w:rPr>
          <w:rFonts w:hint="eastAsia" w:ascii="宋体" w:hAnsi="宋体" w:eastAsia="宋体" w:cs="宋体"/>
          <w:sz w:val="24"/>
          <w:highlight w:val="none"/>
        </w:rPr>
        <w:t>企业承接。</w:t>
      </w:r>
    </w:p>
    <w:p w14:paraId="6BD55F7D">
      <w:pPr>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73BD34A5">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3C99900F">
      <w:pPr>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3.本项目的特定资格要求：</w:t>
      </w:r>
    </w:p>
    <w:p w14:paraId="6A385B80">
      <w:pPr>
        <w:tabs>
          <w:tab w:val="left" w:pos="900"/>
          <w:tab w:val="left" w:pos="1134"/>
          <w:tab w:val="left" w:pos="1589"/>
          <w:tab w:val="left" w:pos="5521"/>
        </w:tabs>
        <w:snapToGrid w:val="0"/>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0F1B255B">
      <w:pPr>
        <w:tabs>
          <w:tab w:val="left" w:pos="900"/>
          <w:tab w:val="left" w:pos="1134"/>
          <w:tab w:val="left" w:pos="1589"/>
          <w:tab w:val="left" w:pos="5521"/>
        </w:tabs>
        <w:snapToGrid w:val="0"/>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□否</w:t>
      </w:r>
    </w:p>
    <w:p w14:paraId="1F74BE18">
      <w:pPr>
        <w:tabs>
          <w:tab w:val="left" w:pos="900"/>
          <w:tab w:val="left" w:pos="1134"/>
          <w:tab w:val="left" w:pos="1589"/>
          <w:tab w:val="left" w:pos="5521"/>
        </w:tabs>
        <w:snapToGrid w:val="0"/>
        <w:spacing w:after="0" w:line="360" w:lineRule="auto"/>
        <w:ind w:firstLine="42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5CAD74BC">
      <w:pPr>
        <w:tabs>
          <w:tab w:val="left" w:pos="900"/>
          <w:tab w:val="left" w:pos="1134"/>
          <w:tab w:val="left" w:pos="1589"/>
          <w:tab w:val="left" w:pos="5521"/>
        </w:tabs>
        <w:snapToGrid w:val="0"/>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3.2其他特定资格要求：供应商须具备公安机关核发的有效《保安服务许可证</w:t>
      </w:r>
      <w:r>
        <w:rPr>
          <w:rFonts w:hint="eastAsia" w:ascii="宋体" w:hAnsi="宋体" w:cs="宋体"/>
          <w:sz w:val="24"/>
          <w:highlight w:val="none"/>
          <w:lang w:eastAsia="zh-CN"/>
        </w:rPr>
        <w:t>》</w:t>
      </w:r>
      <w:r>
        <w:rPr>
          <w:rFonts w:hint="eastAsia" w:ascii="宋体" w:hAnsi="宋体" w:eastAsia="宋体" w:cs="宋体"/>
          <w:sz w:val="24"/>
          <w:highlight w:val="none"/>
        </w:rPr>
        <w:t>。</w:t>
      </w:r>
    </w:p>
    <w:bookmarkEnd w:id="12"/>
    <w:bookmarkEnd w:id="13"/>
    <w:p w14:paraId="05643E38">
      <w:pPr>
        <w:pStyle w:val="3"/>
        <w:widowControl/>
        <w:spacing w:before="0" w:after="0" w:line="360" w:lineRule="auto"/>
        <w:jc w:val="left"/>
        <w:rPr>
          <w:rFonts w:hint="eastAsia" w:ascii="宋体" w:hAnsi="宋体" w:eastAsia="宋体" w:cs="宋体"/>
          <w:sz w:val="24"/>
          <w:szCs w:val="24"/>
          <w:highlight w:val="none"/>
        </w:rPr>
      </w:pPr>
      <w:bookmarkStart w:id="14" w:name="_Toc35393792"/>
      <w:bookmarkStart w:id="15" w:name="_Toc35393623"/>
      <w:r>
        <w:rPr>
          <w:rFonts w:hint="eastAsia" w:ascii="宋体" w:hAnsi="宋体" w:eastAsia="宋体" w:cs="宋体"/>
          <w:sz w:val="24"/>
          <w:szCs w:val="24"/>
          <w:highlight w:val="none"/>
        </w:rPr>
        <w:t>三、获取采购文件</w:t>
      </w:r>
      <w:bookmarkEnd w:id="14"/>
      <w:bookmarkEnd w:id="15"/>
    </w:p>
    <w:p w14:paraId="71B3AFBA">
      <w:pPr>
        <w:adjustRightInd w:val="0"/>
        <w:snapToGrid w:val="0"/>
        <w:spacing w:after="0"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1.时间：202</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年1</w:t>
      </w: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24</w:t>
      </w:r>
      <w:r>
        <w:rPr>
          <w:rFonts w:hint="eastAsia" w:ascii="宋体" w:hAnsi="宋体" w:eastAsia="宋体" w:cs="宋体"/>
          <w:sz w:val="24"/>
          <w:highlight w:val="none"/>
          <w:lang w:bidi="ar"/>
        </w:rPr>
        <w:t>日至202</w:t>
      </w:r>
      <w:r>
        <w:rPr>
          <w:rFonts w:hint="eastAsia" w:ascii="宋体" w:hAnsi="宋体" w:cs="宋体"/>
          <w:sz w:val="24"/>
          <w:highlight w:val="none"/>
          <w:lang w:val="en-US" w:eastAsia="zh-CN" w:bidi="ar"/>
        </w:rPr>
        <w:t>5</w:t>
      </w:r>
      <w:r>
        <w:rPr>
          <w:rFonts w:hint="eastAsia" w:ascii="宋体" w:hAnsi="宋体" w:eastAsia="宋体" w:cs="宋体"/>
          <w:sz w:val="24"/>
          <w:highlight w:val="none"/>
          <w:lang w:bidi="ar"/>
        </w:rPr>
        <w:t>年1</w:t>
      </w: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30</w:t>
      </w:r>
      <w:r>
        <w:rPr>
          <w:rFonts w:hint="eastAsia" w:ascii="宋体" w:hAnsi="宋体" w:eastAsia="宋体" w:cs="宋体"/>
          <w:sz w:val="24"/>
          <w:highlight w:val="none"/>
          <w:lang w:bidi="ar"/>
        </w:rPr>
        <w:t>日，</w:t>
      </w:r>
      <w:r>
        <w:rPr>
          <w:rFonts w:hint="eastAsia" w:ascii="宋体" w:hAnsi="宋体" w:cs="宋体"/>
          <w:sz w:val="24"/>
          <w:highlight w:val="none"/>
          <w:lang w:bidi="ar"/>
        </w:rPr>
        <w:t>每天上午09:30至12:00，下午12:00至16:00</w:t>
      </w:r>
      <w:r>
        <w:rPr>
          <w:rFonts w:hint="eastAsia" w:ascii="宋体" w:hAnsi="宋体" w:eastAsia="宋体" w:cs="宋体"/>
          <w:sz w:val="24"/>
          <w:highlight w:val="none"/>
          <w:lang w:bidi="ar"/>
        </w:rPr>
        <w:t>（北京时间，法定节假日除外）。</w:t>
      </w:r>
    </w:p>
    <w:p w14:paraId="1569540E">
      <w:pPr>
        <w:adjustRightInd w:val="0"/>
        <w:snapToGrid w:val="0"/>
        <w:spacing w:after="0"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04CA5CB4">
      <w:pPr>
        <w:adjustRightInd w:val="0"/>
        <w:snapToGrid w:val="0"/>
        <w:spacing w:after="0"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r>
        <w:rPr>
          <w:rFonts w:hint="eastAsia" w:ascii="宋体" w:hAnsi="宋体" w:eastAsia="宋体" w:cs="宋体"/>
          <w:sz w:val="24"/>
          <w:highlight w:val="none"/>
        </w:rPr>
        <w:t>供应商使用CA数字证书或电子营业执照登录北京市政府采购电子交易平台（http://zbcg-bjzc.zhongcy.com/bjczj-portal-site/index.html#/home）获取电子版竞争性磋商文件</w:t>
      </w:r>
      <w:r>
        <w:rPr>
          <w:rFonts w:hint="eastAsia" w:ascii="宋体" w:hAnsi="宋体" w:eastAsia="宋体" w:cs="宋体"/>
          <w:sz w:val="24"/>
          <w:highlight w:val="none"/>
          <w:lang w:bidi="ar"/>
        </w:rPr>
        <w:t>。</w:t>
      </w:r>
    </w:p>
    <w:p w14:paraId="62532108">
      <w:pPr>
        <w:widowControl/>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4.售价：采购文件人民币0元。</w:t>
      </w:r>
    </w:p>
    <w:p w14:paraId="2A27203A">
      <w:pPr>
        <w:pStyle w:val="3"/>
        <w:widowControl/>
        <w:spacing w:before="0" w:after="0" w:line="360" w:lineRule="auto"/>
        <w:jc w:val="left"/>
        <w:rPr>
          <w:rFonts w:hint="eastAsia" w:ascii="宋体" w:hAnsi="宋体" w:eastAsia="宋体" w:cs="宋体"/>
          <w:sz w:val="24"/>
          <w:szCs w:val="24"/>
          <w:highlight w:val="none"/>
        </w:rPr>
      </w:pPr>
      <w:bookmarkStart w:id="16" w:name="_Toc28359005"/>
      <w:bookmarkStart w:id="17" w:name="_Toc35393793"/>
      <w:bookmarkStart w:id="18" w:name="_Toc28359082"/>
      <w:bookmarkStart w:id="19" w:name="_Toc35393624"/>
      <w:r>
        <w:rPr>
          <w:rFonts w:hint="eastAsia" w:ascii="宋体" w:hAnsi="宋体" w:eastAsia="宋体" w:cs="宋体"/>
          <w:sz w:val="24"/>
          <w:szCs w:val="24"/>
          <w:highlight w:val="none"/>
        </w:rPr>
        <w:t>四、</w:t>
      </w:r>
      <w:bookmarkEnd w:id="16"/>
      <w:bookmarkEnd w:id="17"/>
      <w:bookmarkEnd w:id="18"/>
      <w:bookmarkEnd w:id="19"/>
      <w:r>
        <w:rPr>
          <w:rFonts w:hint="eastAsia" w:ascii="宋体" w:hAnsi="宋体" w:eastAsia="宋体" w:cs="宋体"/>
          <w:sz w:val="24"/>
          <w:szCs w:val="24"/>
          <w:highlight w:val="none"/>
        </w:rPr>
        <w:t>响应文件提交</w:t>
      </w:r>
    </w:p>
    <w:p w14:paraId="3A0C0F43">
      <w:pPr>
        <w:spacing w:after="0"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截止时间：202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01</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05</w:t>
      </w:r>
      <w:r>
        <w:rPr>
          <w:rFonts w:hint="eastAsia" w:ascii="宋体" w:hAnsi="宋体" w:eastAsia="宋体" w:cs="宋体"/>
          <w:sz w:val="24"/>
          <w:highlight w:val="none"/>
          <w:lang w:bidi="ar"/>
        </w:rPr>
        <w:t>日09点30分（北京时间）。</w:t>
      </w:r>
    </w:p>
    <w:p w14:paraId="22B7F9FF">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268A12A">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02FB7F56">
      <w:pPr>
        <w:spacing w:after="0"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时间：202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01</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05</w:t>
      </w:r>
      <w:r>
        <w:rPr>
          <w:rFonts w:hint="eastAsia" w:ascii="宋体" w:hAnsi="宋体" w:eastAsia="宋体" w:cs="宋体"/>
          <w:sz w:val="24"/>
          <w:highlight w:val="none"/>
          <w:lang w:bidi="ar"/>
        </w:rPr>
        <w:t>日09点30分（北京时间）。</w:t>
      </w:r>
    </w:p>
    <w:p w14:paraId="5DB2D5FB">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bookmarkStart w:id="20" w:name="_Toc35393794"/>
      <w:bookmarkStart w:id="21" w:name="_Toc28359007"/>
      <w:bookmarkStart w:id="22" w:name="_Toc28359084"/>
      <w:bookmarkStart w:id="23" w:name="_Toc35393625"/>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21A713D">
      <w:pPr>
        <w:pStyle w:val="3"/>
        <w:spacing w:before="0"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六、公告期限</w:t>
      </w:r>
      <w:bookmarkEnd w:id="20"/>
      <w:bookmarkEnd w:id="21"/>
      <w:bookmarkEnd w:id="22"/>
      <w:bookmarkEnd w:id="23"/>
    </w:p>
    <w:p w14:paraId="4B76DA4F">
      <w:pPr>
        <w:spacing w:after="0"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29A1EEB7">
      <w:pPr>
        <w:pStyle w:val="3"/>
        <w:spacing w:before="0" w:after="0" w:line="360" w:lineRule="auto"/>
        <w:jc w:val="left"/>
        <w:rPr>
          <w:rFonts w:hint="eastAsia" w:ascii="宋体" w:hAnsi="宋体" w:eastAsia="宋体" w:cs="宋体"/>
          <w:sz w:val="24"/>
          <w:szCs w:val="24"/>
          <w:highlight w:val="none"/>
        </w:rPr>
      </w:pPr>
      <w:bookmarkStart w:id="24" w:name="_Toc35393795"/>
      <w:bookmarkStart w:id="25" w:name="_Toc35393626"/>
      <w:r>
        <w:rPr>
          <w:rFonts w:hint="eastAsia" w:ascii="宋体" w:hAnsi="宋体" w:eastAsia="宋体" w:cs="宋体"/>
          <w:sz w:val="24"/>
          <w:szCs w:val="24"/>
          <w:highlight w:val="none"/>
        </w:rPr>
        <w:t>七、其他补充事宜</w:t>
      </w:r>
      <w:bookmarkEnd w:id="24"/>
      <w:bookmarkEnd w:id="25"/>
    </w:p>
    <w:p w14:paraId="30D5C48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eastAsia="zh-TW"/>
        </w:rPr>
      </w:pPr>
      <w:r>
        <w:rPr>
          <w:rFonts w:hint="eastAsia" w:ascii="宋体" w:hAnsi="宋体" w:cs="宋体"/>
          <w:sz w:val="24"/>
          <w:highlight w:val="none"/>
          <w:lang w:eastAsia="zh-TW"/>
        </w:rPr>
        <w:t>1.本项目需要落实的政府采购政策：</w:t>
      </w:r>
      <w:r>
        <w:rPr>
          <w:rFonts w:hint="eastAsia" w:ascii="宋体" w:hAnsi="宋体" w:cs="宋体"/>
          <w:sz w:val="24"/>
          <w:highlight w:val="none"/>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eastAsia="zh-TW"/>
        </w:rPr>
        <w:t>。</w:t>
      </w:r>
    </w:p>
    <w:p w14:paraId="330E628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TW"/>
        </w:rPr>
        <w:t>.本项目公告在</w:t>
      </w:r>
      <w:r>
        <w:rPr>
          <w:rFonts w:hint="eastAsia" w:ascii="宋体" w:hAnsi="宋体" w:cs="宋体"/>
          <w:sz w:val="24"/>
          <w:highlight w:val="none"/>
          <w:lang w:bidi="ar"/>
        </w:rPr>
        <w:t>《中国政府采购网》《北京市政府采购网》</w:t>
      </w:r>
      <w:r>
        <w:rPr>
          <w:rFonts w:hint="eastAsia" w:ascii="宋体" w:hAnsi="宋体" w:cs="宋体"/>
          <w:sz w:val="24"/>
          <w:highlight w:val="none"/>
          <w:lang w:eastAsia="zh-TW"/>
        </w:rPr>
        <w:t>发布。</w:t>
      </w:r>
    </w:p>
    <w:p w14:paraId="3BB4445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79886C6">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CA数字证书服务热线010-58511086电子营业执照服务热线400-699-7000技术支持服务热线010-864838013.1办理CA数字证书或电子营业执照</w:t>
      </w:r>
    </w:p>
    <w:p w14:paraId="0BD4315D">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0A667FF4">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3.2注册</w:t>
      </w:r>
    </w:p>
    <w:p w14:paraId="4243478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724E9859">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71C8E3B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6B8C1C1A">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3A37A7B7">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3.4获取电子竞争性磋商文件</w:t>
      </w:r>
    </w:p>
    <w:p w14:paraId="32060FB4">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7DB80C8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F5ADBAD">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3.5编制电子响应文件</w:t>
      </w:r>
    </w:p>
    <w:p w14:paraId="1731210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7000AB2">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3.6提交电子响应文件</w:t>
      </w:r>
    </w:p>
    <w:p w14:paraId="027AA4D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供应商应于响应文件提交截止时间前在北京市政府采购电子交易平台提交电子响应文件，上传电子响应文件过程中请保持与互联网的连接畅通。</w:t>
      </w:r>
    </w:p>
    <w:p w14:paraId="08BF6A8F">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3.7开启响应文件</w:t>
      </w:r>
    </w:p>
    <w:p w14:paraId="53BBA476">
      <w:pPr>
        <w:spacing w:after="0"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60A125FF">
      <w:pPr>
        <w:pStyle w:val="3"/>
        <w:spacing w:before="0" w:after="0" w:line="360" w:lineRule="auto"/>
        <w:jc w:val="left"/>
        <w:rPr>
          <w:rFonts w:hint="eastAsia" w:ascii="宋体" w:hAnsi="宋体" w:eastAsia="宋体" w:cs="宋体"/>
          <w:sz w:val="24"/>
          <w:szCs w:val="24"/>
          <w:highlight w:val="none"/>
        </w:rPr>
      </w:pPr>
      <w:bookmarkStart w:id="26" w:name="_Toc28359008"/>
      <w:bookmarkStart w:id="27" w:name="_Toc35393796"/>
      <w:bookmarkStart w:id="28" w:name="_Toc28359085"/>
      <w:bookmarkStart w:id="29" w:name="_Toc35393627"/>
      <w:r>
        <w:rPr>
          <w:rFonts w:hint="eastAsia" w:ascii="宋体" w:hAnsi="宋体" w:eastAsia="宋体" w:cs="宋体"/>
          <w:sz w:val="24"/>
          <w:szCs w:val="24"/>
          <w:highlight w:val="none"/>
        </w:rPr>
        <w:t>八、对本项目提出询问，请按以下方式联系。</w:t>
      </w:r>
      <w:bookmarkEnd w:id="26"/>
      <w:bookmarkEnd w:id="27"/>
      <w:bookmarkEnd w:id="28"/>
      <w:bookmarkEnd w:id="29"/>
    </w:p>
    <w:p w14:paraId="213B8D64">
      <w:pPr>
        <w:widowControl/>
        <w:spacing w:after="0"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04AC026F">
      <w:pPr>
        <w:spacing w:after="0" w:line="360" w:lineRule="auto"/>
        <w:ind w:left="1079" w:leftChars="371" w:hanging="300" w:hangingChars="125"/>
        <w:jc w:val="left"/>
        <w:rPr>
          <w:rFonts w:hint="eastAsia" w:ascii="宋体" w:hAnsi="宋体" w:eastAsia="宋体" w:cs="宋体"/>
          <w:sz w:val="24"/>
          <w:highlight w:val="none"/>
          <w:lang w:eastAsia="zh-CN"/>
        </w:rPr>
      </w:pPr>
      <w:bookmarkStart w:id="30" w:name="_Toc28359086"/>
      <w:bookmarkStart w:id="31" w:name="_Toc28359009"/>
      <w:r>
        <w:rPr>
          <w:rFonts w:hint="eastAsia" w:ascii="宋体" w:hAnsi="宋体" w:eastAsia="宋体" w:cs="宋体"/>
          <w:sz w:val="24"/>
          <w:highlight w:val="none"/>
        </w:rPr>
        <w:t>名    称：</w:t>
      </w:r>
      <w:r>
        <w:rPr>
          <w:rFonts w:hint="eastAsia" w:ascii="宋体" w:hAnsi="宋体" w:cs="宋体"/>
          <w:sz w:val="24"/>
          <w:highlight w:val="none"/>
          <w:lang w:eastAsia="zh-CN"/>
        </w:rPr>
        <w:t>北京市丰台区人民政府马家堡街道办事处</w:t>
      </w:r>
    </w:p>
    <w:p w14:paraId="55E60C47">
      <w:pPr>
        <w:spacing w:after="0"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cs="宋体"/>
          <w:sz w:val="24"/>
          <w:highlight w:val="none"/>
          <w:lang w:eastAsia="zh-CN"/>
        </w:rPr>
        <w:t>北京市丰</w:t>
      </w:r>
      <w:r>
        <w:rPr>
          <w:rFonts w:hint="eastAsia" w:ascii="宋体" w:hAnsi="宋体" w:eastAsia="宋体" w:cs="宋体"/>
          <w:sz w:val="24"/>
          <w:highlight w:val="none"/>
          <w:lang w:eastAsia="zh-CN"/>
        </w:rPr>
        <w:t>台区嘉园三里17号楼</w:t>
      </w:r>
    </w:p>
    <w:bookmarkEnd w:id="30"/>
    <w:bookmarkEnd w:id="31"/>
    <w:p w14:paraId="70F377A8">
      <w:pPr>
        <w:spacing w:after="0"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联系方式：史伊平 010-87579825</w:t>
      </w:r>
    </w:p>
    <w:p w14:paraId="2D26DCF9">
      <w:pPr>
        <w:spacing w:after="0"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p>
    <w:p w14:paraId="46F7F939">
      <w:pPr>
        <w:spacing w:after="0" w:line="360" w:lineRule="auto"/>
        <w:ind w:left="1079" w:leftChars="371" w:hanging="300" w:hangingChars="125"/>
        <w:jc w:val="left"/>
        <w:rPr>
          <w:rFonts w:hint="eastAsia" w:ascii="宋体" w:hAnsi="宋体" w:eastAsia="宋体" w:cs="宋体"/>
          <w:sz w:val="24"/>
          <w:highlight w:val="none"/>
        </w:rPr>
      </w:pPr>
      <w:bookmarkStart w:id="32" w:name="_Toc28359010"/>
      <w:bookmarkStart w:id="33" w:name="_Toc28359087"/>
      <w:r>
        <w:rPr>
          <w:rFonts w:hint="eastAsia" w:ascii="宋体" w:hAnsi="宋体" w:eastAsia="宋体" w:cs="宋体"/>
          <w:sz w:val="24"/>
          <w:highlight w:val="none"/>
        </w:rPr>
        <w:t>名    称：北京德音工程咨询有限公司</w:t>
      </w:r>
    </w:p>
    <w:p w14:paraId="3220E576">
      <w:pPr>
        <w:spacing w:after="0"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北京市丰台区科技园工商联大厦B座1401室</w:t>
      </w:r>
    </w:p>
    <w:p w14:paraId="330FACF8">
      <w:pPr>
        <w:spacing w:after="0"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kern w:val="0"/>
          <w:sz w:val="24"/>
          <w:highlight w:val="none"/>
        </w:rPr>
        <w:t>010-53600601</w:t>
      </w:r>
    </w:p>
    <w:p w14:paraId="7B6B7C68">
      <w:pPr>
        <w:spacing w:after="0"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2"/>
      <w:bookmarkEnd w:id="33"/>
    </w:p>
    <w:p w14:paraId="6590AB93">
      <w:pPr>
        <w:pStyle w:val="24"/>
        <w:spacing w:after="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项目联系人：武冠雄、丁鑫龙</w:t>
      </w:r>
    </w:p>
    <w:p w14:paraId="7A1301BD">
      <w:pPr>
        <w:pStyle w:val="24"/>
        <w:spacing w:after="0" w:line="360" w:lineRule="auto"/>
        <w:ind w:left="1076" w:leftChars="371" w:hanging="297" w:hangingChars="124"/>
        <w:rPr>
          <w:rFonts w:hint="eastAsia" w:ascii="宋体" w:hAnsi="宋体" w:eastAsia="宋体" w:cs="宋体"/>
          <w:highlight w:val="none"/>
        </w:rPr>
      </w:pPr>
      <w:r>
        <w:rPr>
          <w:rFonts w:hint="eastAsia" w:ascii="宋体" w:hAnsi="宋体" w:eastAsia="宋体" w:cs="宋体"/>
          <w:sz w:val="24"/>
          <w:highlight w:val="none"/>
        </w:rPr>
        <w:t>电      话：010-</w:t>
      </w:r>
      <w:r>
        <w:rPr>
          <w:rFonts w:hint="eastAsia" w:ascii="宋体" w:hAnsi="宋体" w:eastAsia="宋体" w:cs="宋体"/>
          <w:kern w:val="0"/>
          <w:sz w:val="24"/>
          <w:highlight w:val="none"/>
        </w:rPr>
        <w:t>5360060</w:t>
      </w:r>
      <w:r>
        <w:rPr>
          <w:rFonts w:hint="eastAsia" w:ascii="宋体" w:hAnsi="宋体" w:eastAsia="宋体" w:cs="宋体"/>
          <w:kern w:val="0"/>
          <w:sz w:val="24"/>
          <w:szCs w:val="24"/>
          <w:highlight w:val="none"/>
        </w:rPr>
        <w:t>1</w:t>
      </w:r>
    </w:p>
    <w:p w14:paraId="463A9F7A">
      <w:pPr>
        <w:spacing w:after="0" w:line="360" w:lineRule="auto"/>
        <w:jc w:val="center"/>
        <w:outlineLvl w:val="0"/>
        <w:rPr>
          <w:rFonts w:hint="eastAsia" w:ascii="宋体" w:hAnsi="宋体" w:eastAsia="宋体" w:cs="宋体"/>
          <w:b/>
          <w:sz w:val="36"/>
          <w:szCs w:val="36"/>
          <w:highlight w:val="none"/>
        </w:rPr>
        <w:sectPr>
          <w:footerReference r:id="rId5" w:type="default"/>
          <w:pgSz w:w="11905" w:h="16838"/>
          <w:pgMar w:top="1474" w:right="1474" w:bottom="1474" w:left="1474" w:header="851" w:footer="992" w:gutter="0"/>
          <w:pgNumType w:fmt="decimal" w:start="1"/>
          <w:cols w:space="720" w:num="1"/>
          <w:docGrid w:linePitch="462" w:charSpace="0"/>
        </w:sectPr>
      </w:pPr>
      <w:bookmarkStart w:id="34" w:name="_Toc195842950"/>
      <w:bookmarkStart w:id="35" w:name="_Toc264969275"/>
      <w:bookmarkStart w:id="36" w:name="_Toc353825548"/>
      <w:bookmarkStart w:id="37" w:name="_Toc353873938"/>
      <w:bookmarkStart w:id="38" w:name="_Toc127151777"/>
      <w:bookmarkStart w:id="39" w:name="_Toc305158854"/>
      <w:bookmarkStart w:id="40" w:name="_Toc226965856"/>
      <w:bookmarkStart w:id="41" w:name="_Toc150774783"/>
      <w:bookmarkStart w:id="42" w:name="_Toc127161488"/>
      <w:bookmarkStart w:id="43" w:name="_Toc305158928"/>
      <w:bookmarkStart w:id="44" w:name="_Toc265228423"/>
      <w:bookmarkStart w:id="45" w:name="_Toc512937850"/>
    </w:p>
    <w:p w14:paraId="37AFC984">
      <w:pPr>
        <w:spacing w:after="0" w:line="360" w:lineRule="auto"/>
        <w:jc w:val="center"/>
        <w:outlineLvl w:val="0"/>
        <w:rPr>
          <w:rFonts w:hint="eastAsia" w:ascii="宋体" w:hAnsi="宋体" w:eastAsia="宋体" w:cs="宋体"/>
          <w:b/>
          <w:sz w:val="32"/>
          <w:szCs w:val="32"/>
          <w:highlight w:val="none"/>
        </w:rPr>
      </w:pPr>
      <w:bookmarkStart w:id="46" w:name="_Toc15358"/>
      <w:r>
        <w:rPr>
          <w:rFonts w:hint="eastAsia" w:ascii="宋体" w:hAnsi="宋体" w:eastAsia="宋体" w:cs="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6DD2B09B">
      <w:pPr>
        <w:pStyle w:val="3"/>
        <w:tabs>
          <w:tab w:val="center" w:pos="4592"/>
          <w:tab w:val="left" w:pos="7860"/>
        </w:tabs>
        <w:spacing w:before="0" w:after="0" w:line="360" w:lineRule="auto"/>
        <w:rPr>
          <w:rFonts w:hint="eastAsia" w:ascii="宋体" w:hAnsi="宋体" w:eastAsia="宋体" w:cs="宋体"/>
          <w:b w:val="0"/>
          <w:sz w:val="28"/>
          <w:highlight w:val="none"/>
        </w:rPr>
      </w:pPr>
      <w:bookmarkStart w:id="47" w:name="_Toc150509270"/>
      <w:bookmarkStart w:id="48" w:name="_Toc151190146"/>
      <w:bookmarkStart w:id="49" w:name="_Toc164608788"/>
      <w:bookmarkStart w:id="50" w:name="_Toc150774724"/>
      <w:bookmarkStart w:id="51" w:name="_Toc195842884"/>
      <w:bookmarkStart w:id="52" w:name="_Toc520356144"/>
      <w:bookmarkStart w:id="53" w:name="_Toc226965792"/>
      <w:bookmarkStart w:id="54" w:name="_Toc226337215"/>
      <w:bookmarkStart w:id="55" w:name="_Toc164229214"/>
      <w:bookmarkStart w:id="56" w:name="_Toc150774619"/>
      <w:bookmarkStart w:id="57" w:name="_Toc142311021"/>
      <w:bookmarkStart w:id="58" w:name="_Toc151193617"/>
      <w:bookmarkStart w:id="59" w:name="_Toc151193833"/>
      <w:bookmarkStart w:id="60" w:name="_Toc164351613"/>
      <w:bookmarkStart w:id="61" w:name="_Toc151193907"/>
      <w:bookmarkStart w:id="62" w:name="_Toc151193761"/>
      <w:bookmarkStart w:id="63" w:name="_Toc127161433"/>
      <w:bookmarkStart w:id="64" w:name="_Toc226965709"/>
      <w:bookmarkStart w:id="65" w:name="_Toc150480757"/>
      <w:bookmarkStart w:id="66" w:name="_Toc149720812"/>
      <w:bookmarkStart w:id="67" w:name="_Toc164608633"/>
      <w:bookmarkStart w:id="68" w:name="_Toc164229360"/>
      <w:bookmarkStart w:id="69" w:name="_Toc127151519"/>
      <w:bookmarkStart w:id="70" w:name="_Toc226309763"/>
      <w:bookmarkStart w:id="71" w:name="_Toc127151720"/>
      <w:bookmarkStart w:id="72" w:name="_Toc151193689"/>
      <w:r>
        <w:rPr>
          <w:rFonts w:hint="eastAsia" w:ascii="宋体" w:hAnsi="宋体" w:eastAsia="宋体" w:cs="宋体"/>
          <w:sz w:val="28"/>
          <w:highlight w:val="none"/>
        </w:rPr>
        <w:t>供应商须知资料表</w:t>
      </w:r>
    </w:p>
    <w:p w14:paraId="46CE1A7A">
      <w:pPr>
        <w:spacing w:after="0"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47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BDA9103">
            <w:pPr>
              <w:spacing w:after="0" w:line="360" w:lineRule="auto"/>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3AFA0000">
            <w:pPr>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253" w:type="dxa"/>
            <w:vAlign w:val="center"/>
          </w:tcPr>
          <w:p w14:paraId="23DEC6A9">
            <w:pPr>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702A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A06DAB">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779C40E3">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253" w:type="dxa"/>
            <w:vAlign w:val="center"/>
          </w:tcPr>
          <w:p w14:paraId="407249C3">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7B849D12">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服务</w:t>
            </w:r>
          </w:p>
          <w:p w14:paraId="298AB693">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□货物</w:t>
            </w:r>
          </w:p>
          <w:p w14:paraId="498AE2C5">
            <w:pPr>
              <w:spacing w:after="0"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□工程</w:t>
            </w:r>
          </w:p>
        </w:tc>
      </w:tr>
      <w:tr w14:paraId="6F77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248C1A">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401F9AD6">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253" w:type="dxa"/>
            <w:vAlign w:val="center"/>
          </w:tcPr>
          <w:p w14:paraId="1783D1F8">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371AE2D9">
            <w:pPr>
              <w:spacing w:after="0" w:line="360" w:lineRule="auto"/>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1D7D6AD0">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tc>
      </w:tr>
      <w:tr w14:paraId="2127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2E0C226">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13850173">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253" w:type="dxa"/>
            <w:vAlign w:val="center"/>
          </w:tcPr>
          <w:p w14:paraId="709563DA">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不组织</w:t>
            </w:r>
          </w:p>
          <w:p w14:paraId="2E24A28D">
            <w:pPr>
              <w:spacing w:after="0" w:line="360" w:lineRule="auto"/>
              <w:jc w:val="left"/>
              <w:rPr>
                <w:rFonts w:hint="eastAsia" w:ascii="宋体" w:hAnsi="宋体" w:eastAsia="宋体" w:cs="宋体"/>
                <w:bCs/>
                <w:sz w:val="24"/>
                <w:highlight w:val="none"/>
              </w:rPr>
            </w:pPr>
            <w:r>
              <w:rPr>
                <w:rFonts w:hint="eastAsia" w:ascii="宋体" w:hAnsi="宋体" w:eastAsia="宋体" w:cs="宋体"/>
                <w:sz w:val="24"/>
                <w:highlight w:val="none"/>
              </w:rPr>
              <w:t>□组织，考察时间：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点</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分</w:t>
            </w:r>
          </w:p>
          <w:p w14:paraId="4E7CB48B">
            <w:pPr>
              <w:pStyle w:val="24"/>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highlight w:val="none"/>
              </w:rPr>
              <w:t>考察地点：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r>
      <w:tr w14:paraId="2DF3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B521E3">
            <w:pPr>
              <w:pStyle w:val="24"/>
              <w:adjustRightInd w:val="0"/>
              <w:snapToGrid w:val="0"/>
              <w:spacing w:after="0" w:line="360" w:lineRule="auto"/>
              <w:jc w:val="center"/>
              <w:rPr>
                <w:rFonts w:hint="eastAsia" w:ascii="宋体" w:hAnsi="宋体" w:eastAsia="宋体" w:cs="宋体"/>
                <w:sz w:val="24"/>
                <w:szCs w:val="24"/>
                <w:highlight w:val="none"/>
              </w:rPr>
            </w:pPr>
          </w:p>
        </w:tc>
        <w:tc>
          <w:tcPr>
            <w:tcW w:w="1701" w:type="dxa"/>
            <w:vAlign w:val="center"/>
          </w:tcPr>
          <w:p w14:paraId="29E1ECEA">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磋商前答疑会</w:t>
            </w:r>
          </w:p>
        </w:tc>
        <w:tc>
          <w:tcPr>
            <w:tcW w:w="7253" w:type="dxa"/>
            <w:vAlign w:val="center"/>
          </w:tcPr>
          <w:p w14:paraId="5B4A92C4">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不召开</w:t>
            </w:r>
          </w:p>
          <w:p w14:paraId="56ED472A">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□召开，召开时间：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点</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分</w:t>
            </w:r>
          </w:p>
          <w:p w14:paraId="67CFE78E">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召开地点：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r>
      <w:tr w14:paraId="4AEE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988" w:type="dxa"/>
            <w:vAlign w:val="center"/>
          </w:tcPr>
          <w:p w14:paraId="60A65DF7">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4.2.5</w:t>
            </w:r>
          </w:p>
        </w:tc>
        <w:tc>
          <w:tcPr>
            <w:tcW w:w="1701" w:type="dxa"/>
            <w:vAlign w:val="center"/>
          </w:tcPr>
          <w:p w14:paraId="696FBCF9">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253" w:type="dxa"/>
            <w:vAlign w:val="center"/>
          </w:tcPr>
          <w:p w14:paraId="7EB17A0A">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3"/>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009"/>
              <w:gridCol w:w="2990"/>
            </w:tblGrid>
            <w:tr w14:paraId="50BB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62" w:type="pct"/>
                  <w:tcBorders>
                    <w:top w:val="single" w:color="auto" w:sz="4" w:space="0"/>
                    <w:left w:val="single" w:color="auto" w:sz="4" w:space="0"/>
                    <w:bottom w:val="single" w:color="auto" w:sz="4" w:space="0"/>
                    <w:right w:val="single" w:color="auto" w:sz="4" w:space="0"/>
                  </w:tcBorders>
                  <w:vAlign w:val="center"/>
                </w:tcPr>
                <w:p w14:paraId="79A3CCD0">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包号</w:t>
                  </w:r>
                </w:p>
              </w:tc>
              <w:tc>
                <w:tcPr>
                  <w:tcW w:w="2225" w:type="pct"/>
                  <w:tcBorders>
                    <w:top w:val="single" w:color="auto" w:sz="4" w:space="0"/>
                    <w:left w:val="single" w:color="auto" w:sz="4" w:space="0"/>
                    <w:bottom w:val="single" w:color="auto" w:sz="4" w:space="0"/>
                    <w:right w:val="single" w:color="auto" w:sz="4" w:space="0"/>
                  </w:tcBorders>
                  <w:vAlign w:val="center"/>
                </w:tcPr>
                <w:p w14:paraId="1BF53915">
                  <w:pPr>
                    <w:spacing w:line="360" w:lineRule="auto"/>
                    <w:jc w:val="center"/>
                    <w:rPr>
                      <w:rFonts w:hint="eastAsia" w:ascii="宋体" w:hAnsi="宋体" w:eastAsia="宋体" w:cs="宋体"/>
                      <w:sz w:val="24"/>
                      <w:highlight w:val="none"/>
                    </w:rPr>
                  </w:pPr>
                  <w:r>
                    <w:rPr>
                      <w:rFonts w:hint="eastAsia" w:ascii="宋体" w:hAnsi="宋体" w:eastAsia="宋体" w:cs="宋体"/>
                      <w:bCs/>
                      <w:sz w:val="24"/>
                      <w:highlight w:val="none"/>
                    </w:rPr>
                    <w:t>标的名称</w:t>
                  </w:r>
                </w:p>
              </w:tc>
              <w:tc>
                <w:tcPr>
                  <w:tcW w:w="2211" w:type="pct"/>
                  <w:tcBorders>
                    <w:top w:val="single" w:color="auto" w:sz="4" w:space="0"/>
                    <w:left w:val="single" w:color="auto" w:sz="4" w:space="0"/>
                    <w:bottom w:val="single" w:color="auto" w:sz="4" w:space="0"/>
                    <w:right w:val="single" w:color="auto" w:sz="4" w:space="0"/>
                  </w:tcBorders>
                  <w:vAlign w:val="center"/>
                </w:tcPr>
                <w:p w14:paraId="299B954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中小企业划分标准所属行业</w:t>
                  </w:r>
                </w:p>
              </w:tc>
            </w:tr>
            <w:tr w14:paraId="366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pct"/>
                  <w:tcBorders>
                    <w:top w:val="single" w:color="auto" w:sz="4" w:space="0"/>
                    <w:left w:val="single" w:color="auto" w:sz="4" w:space="0"/>
                    <w:bottom w:val="single" w:color="auto" w:sz="4" w:space="0"/>
                    <w:right w:val="single" w:color="auto" w:sz="4" w:space="0"/>
                  </w:tcBorders>
                  <w:vAlign w:val="center"/>
                </w:tcPr>
                <w:p w14:paraId="406DC494">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01</w:t>
                  </w:r>
                </w:p>
              </w:tc>
              <w:tc>
                <w:tcPr>
                  <w:tcW w:w="2225" w:type="pct"/>
                  <w:tcBorders>
                    <w:top w:val="single" w:color="auto" w:sz="4" w:space="0"/>
                    <w:left w:val="single" w:color="auto" w:sz="4" w:space="0"/>
                    <w:bottom w:val="single" w:color="auto" w:sz="4" w:space="0"/>
                    <w:right w:val="single" w:color="auto" w:sz="4" w:space="0"/>
                  </w:tcBorders>
                  <w:vAlign w:val="center"/>
                </w:tcPr>
                <w:p w14:paraId="4E1B2D98">
                  <w:pPr>
                    <w:spacing w:line="360" w:lineRule="auto"/>
                    <w:jc w:val="center"/>
                    <w:rPr>
                      <w:rFonts w:hint="eastAsia" w:ascii="宋体" w:hAnsi="宋体" w:eastAsia="宋体" w:cs="宋体"/>
                      <w:kern w:val="0"/>
                      <w:sz w:val="24"/>
                      <w:highlight w:val="none"/>
                      <w:lang w:eastAsia="zh-CN"/>
                    </w:rPr>
                  </w:pPr>
                  <w:r>
                    <w:rPr>
                      <w:rFonts w:hint="eastAsia" w:ascii="宋体" w:hAnsi="宋体" w:cs="宋体"/>
                      <w:bCs/>
                      <w:sz w:val="24"/>
                      <w:highlight w:val="none"/>
                      <w:lang w:eastAsia="zh-CN"/>
                    </w:rPr>
                    <w:t>2026年2月-2027年1月马家堡街道办事处综合行政执法队保安服务项目</w:t>
                  </w:r>
                </w:p>
              </w:tc>
              <w:tc>
                <w:tcPr>
                  <w:tcW w:w="2211" w:type="pct"/>
                  <w:tcBorders>
                    <w:top w:val="single" w:color="auto" w:sz="4" w:space="0"/>
                    <w:left w:val="single" w:color="auto" w:sz="4" w:space="0"/>
                    <w:bottom w:val="single" w:color="auto" w:sz="4" w:space="0"/>
                    <w:right w:val="single" w:color="auto" w:sz="4" w:space="0"/>
                  </w:tcBorders>
                  <w:vAlign w:val="center"/>
                </w:tcPr>
                <w:p w14:paraId="03B0F32B">
                  <w:pPr>
                    <w:spacing w:line="360" w:lineRule="auto"/>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租赁和商务服务业</w:t>
                  </w:r>
                </w:p>
              </w:tc>
            </w:tr>
          </w:tbl>
          <w:p w14:paraId="1F48E7B6">
            <w:pPr>
              <w:spacing w:after="0" w:line="360" w:lineRule="auto"/>
              <w:jc w:val="left"/>
              <w:rPr>
                <w:rFonts w:hint="eastAsia" w:ascii="宋体" w:hAnsi="宋体" w:eastAsia="宋体" w:cs="宋体"/>
                <w:sz w:val="24"/>
                <w:highlight w:val="none"/>
              </w:rPr>
            </w:pPr>
          </w:p>
        </w:tc>
      </w:tr>
      <w:tr w14:paraId="5010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7FF1800">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701" w:type="dxa"/>
            <w:vAlign w:val="center"/>
          </w:tcPr>
          <w:p w14:paraId="00486D81">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7253" w:type="dxa"/>
            <w:vAlign w:val="center"/>
          </w:tcPr>
          <w:p w14:paraId="759D957F">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397D2CB7">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无</w:t>
            </w:r>
          </w:p>
          <w:p w14:paraId="122928D9">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□有，具体情形：___________。</w:t>
            </w:r>
          </w:p>
        </w:tc>
      </w:tr>
      <w:tr w14:paraId="44BE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D9866F">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0D071244">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7253" w:type="dxa"/>
            <w:vAlign w:val="center"/>
          </w:tcPr>
          <w:p w14:paraId="6354682F">
            <w:pPr>
              <w:pStyle w:val="24"/>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磋商保证金金额：</w:t>
            </w:r>
            <w:r>
              <w:rPr>
                <w:rFonts w:hint="eastAsia" w:hAnsi="宋体" w:cs="宋体"/>
                <w:sz w:val="24"/>
                <w:szCs w:val="24"/>
                <w:highlight w:val="none"/>
                <w:lang w:val="en-US" w:eastAsia="zh-CN"/>
              </w:rPr>
              <w:t>1</w:t>
            </w:r>
            <w:r>
              <w:rPr>
                <w:rFonts w:hint="eastAsia" w:ascii="宋体" w:hAnsi="宋体" w:eastAsia="宋体" w:cs="宋体"/>
                <w:sz w:val="24"/>
                <w:szCs w:val="24"/>
                <w:highlight w:val="none"/>
              </w:rPr>
              <w:t>0,000.00（</w:t>
            </w:r>
            <w:r>
              <w:rPr>
                <w:rFonts w:hint="eastAsia" w:hAnsi="宋体" w:cs="宋体"/>
                <w:sz w:val="24"/>
                <w:szCs w:val="24"/>
                <w:highlight w:val="none"/>
                <w:lang w:val="en-US" w:eastAsia="zh-CN"/>
              </w:rPr>
              <w:t>壹</w:t>
            </w:r>
            <w:r>
              <w:rPr>
                <w:rFonts w:hint="eastAsia" w:ascii="宋体" w:hAnsi="宋体" w:eastAsia="宋体" w:cs="宋体"/>
                <w:sz w:val="24"/>
                <w:szCs w:val="24"/>
                <w:highlight w:val="none"/>
              </w:rPr>
              <w:t>万元整）</w:t>
            </w:r>
          </w:p>
          <w:p w14:paraId="382DB6BB">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磋商保证金收受人信息： </w:t>
            </w:r>
          </w:p>
          <w:p w14:paraId="4CC7EDBD">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户    名：北京德音工程咨询有限公司</w:t>
            </w:r>
          </w:p>
          <w:p w14:paraId="2CF84247">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开 户 行：中国建设银行股份有限公司北京大兴狼垡支行</w:t>
            </w:r>
          </w:p>
          <w:p w14:paraId="4B1376BC">
            <w:pPr>
              <w:spacing w:after="0" w:line="360" w:lineRule="auto"/>
              <w:jc w:val="left"/>
              <w:rPr>
                <w:rFonts w:hint="eastAsia" w:ascii="宋体" w:hAnsi="宋体" w:eastAsia="宋体" w:cs="宋体"/>
                <w:sz w:val="24"/>
                <w:highlight w:val="none"/>
              </w:rPr>
            </w:pPr>
            <w:r>
              <w:rPr>
                <w:rFonts w:hint="eastAsia" w:ascii="宋体" w:hAnsi="宋体" w:cs="宋体"/>
                <w:sz w:val="24"/>
                <w:highlight w:val="none"/>
                <w:lang w:eastAsia="zh-CN"/>
              </w:rPr>
              <w:t>账</w:t>
            </w:r>
            <w:r>
              <w:rPr>
                <w:rFonts w:hint="eastAsia" w:ascii="宋体" w:hAnsi="宋体" w:eastAsia="宋体" w:cs="宋体"/>
                <w:sz w:val="24"/>
                <w:highlight w:val="none"/>
              </w:rPr>
              <w:t xml:space="preserve">    号：1105 0110 0701 0000 0064</w:t>
            </w:r>
          </w:p>
        </w:tc>
      </w:tr>
      <w:tr w14:paraId="26D0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011E61">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11.7.5</w:t>
            </w:r>
          </w:p>
        </w:tc>
        <w:tc>
          <w:tcPr>
            <w:tcW w:w="1701" w:type="dxa"/>
            <w:vMerge w:val="continue"/>
            <w:vAlign w:val="center"/>
          </w:tcPr>
          <w:p w14:paraId="0DF75F56">
            <w:pPr>
              <w:spacing w:after="0" w:line="360" w:lineRule="auto"/>
              <w:jc w:val="center"/>
              <w:rPr>
                <w:rFonts w:hint="eastAsia" w:ascii="宋体" w:hAnsi="宋体" w:eastAsia="宋体" w:cs="宋体"/>
                <w:sz w:val="24"/>
                <w:highlight w:val="none"/>
              </w:rPr>
            </w:pPr>
          </w:p>
        </w:tc>
        <w:tc>
          <w:tcPr>
            <w:tcW w:w="7253" w:type="dxa"/>
            <w:vAlign w:val="center"/>
          </w:tcPr>
          <w:p w14:paraId="66110F87">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10C1B0CD">
            <w:pPr>
              <w:pageBreakBefore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无</w:t>
            </w:r>
          </w:p>
          <w:p w14:paraId="24514B0E">
            <w:pPr>
              <w:pageBreakBefore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有，具体情形：</w:t>
            </w:r>
          </w:p>
          <w:p w14:paraId="36EA43B9">
            <w:pPr>
              <w:pStyle w:val="24"/>
              <w:pageBreakBefore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（1）供应商在其竞争性磋商文件中规定的有效期内撤回其响应文件。</w:t>
            </w:r>
          </w:p>
          <w:p w14:paraId="37D3D9D2">
            <w:pPr>
              <w:pStyle w:val="24"/>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i w:val="0"/>
                <w:iCs w:val="0"/>
                <w:sz w:val="24"/>
                <w:szCs w:val="24"/>
                <w:highlight w:val="none"/>
                <w:lang w:val="en-US" w:eastAsia="zh-CN"/>
              </w:rPr>
              <w:t>（2）中标通知书发出后，供应商放弃中标项目的，无正当理由不与采购人签订合同的。</w:t>
            </w:r>
          </w:p>
        </w:tc>
      </w:tr>
      <w:tr w14:paraId="7BE0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F5F636">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Align w:val="center"/>
          </w:tcPr>
          <w:p w14:paraId="73F333F4">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响应有效期</w:t>
            </w:r>
          </w:p>
        </w:tc>
        <w:tc>
          <w:tcPr>
            <w:tcW w:w="7253" w:type="dxa"/>
            <w:vAlign w:val="center"/>
          </w:tcPr>
          <w:p w14:paraId="541D1CA3">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自提交响应文件的截止之日起算90日历天。</w:t>
            </w:r>
          </w:p>
        </w:tc>
      </w:tr>
      <w:tr w14:paraId="0E3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0C1657">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sz w:val="24"/>
                <w:szCs w:val="24"/>
                <w:highlight w:val="none"/>
              </w:rPr>
            </w:pPr>
            <w:r>
              <w:rPr>
                <w:rFonts w:hAnsi="宋体" w:cs="宋体"/>
                <w:sz w:val="24"/>
                <w:szCs w:val="24"/>
                <w:highlight w:val="none"/>
              </w:rPr>
              <w:t>17.2</w:t>
            </w:r>
          </w:p>
        </w:tc>
        <w:tc>
          <w:tcPr>
            <w:tcW w:w="1701" w:type="dxa"/>
            <w:vAlign w:val="top"/>
          </w:tcPr>
          <w:p w14:paraId="533495A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sz w:val="24"/>
                <w:highlight w:val="none"/>
              </w:rPr>
            </w:pPr>
            <w:r>
              <w:rPr>
                <w:rFonts w:hAnsi="宋体" w:cs="宋体"/>
                <w:sz w:val="24"/>
                <w:szCs w:val="24"/>
                <w:highlight w:val="none"/>
              </w:rPr>
              <w:t>解密时间</w:t>
            </w:r>
          </w:p>
        </w:tc>
        <w:tc>
          <w:tcPr>
            <w:tcW w:w="7253" w:type="dxa"/>
            <w:vAlign w:val="top"/>
          </w:tcPr>
          <w:p w14:paraId="0BB7336E">
            <w:pPr>
              <w:pageBreakBefore w:val="0"/>
              <w:wordWrap w:val="0"/>
              <w:topLinePunct w:val="0"/>
              <w:bidi w:val="0"/>
              <w:spacing w:after="0" w:line="360" w:lineRule="auto"/>
              <w:jc w:val="left"/>
              <w:textAlignment w:val="auto"/>
              <w:rPr>
                <w:rFonts w:hint="eastAsia" w:ascii="宋体" w:hAnsi="宋体" w:eastAsia="宋体" w:cs="宋体"/>
                <w:sz w:val="24"/>
                <w:highlight w:val="none"/>
              </w:rPr>
            </w:pPr>
            <w:r>
              <w:rPr>
                <w:rFonts w:hint="eastAsia" w:ascii="宋体" w:hAnsi="宋体" w:cs="宋体"/>
                <w:sz w:val="24"/>
                <w:highlight w:val="none"/>
              </w:rPr>
              <w:t>解密时间：15分钟</w:t>
            </w:r>
          </w:p>
        </w:tc>
      </w:tr>
      <w:tr w14:paraId="2280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43806F">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701" w:type="dxa"/>
            <w:vAlign w:val="center"/>
          </w:tcPr>
          <w:p w14:paraId="54A30095">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确定</w:t>
            </w:r>
          </w:p>
          <w:p w14:paraId="0C5A414E">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成交供应商</w:t>
            </w:r>
          </w:p>
        </w:tc>
        <w:tc>
          <w:tcPr>
            <w:tcW w:w="7253" w:type="dxa"/>
            <w:vAlign w:val="center"/>
          </w:tcPr>
          <w:p w14:paraId="7D87F365">
            <w:pPr>
              <w:pStyle w:val="24"/>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采购人是否授权磋商小组直接确定成交供应商：</w:t>
            </w:r>
          </w:p>
          <w:p w14:paraId="63917462">
            <w:pPr>
              <w:spacing w:after="0"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■否</w:t>
            </w:r>
          </w:p>
          <w:p w14:paraId="5E2AB5D5">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□是</w:t>
            </w:r>
          </w:p>
          <w:p w14:paraId="278E8B3D">
            <w:pPr>
              <w:spacing w:after="0"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按技术方案得分高低排序</w:t>
            </w:r>
            <w:r>
              <w:rPr>
                <w:rFonts w:hint="eastAsia" w:ascii="宋体" w:hAnsi="宋体" w:eastAsia="宋体" w:cs="宋体"/>
                <w:sz w:val="24"/>
                <w:highlight w:val="none"/>
              </w:rPr>
              <w:t>。</w:t>
            </w:r>
          </w:p>
        </w:tc>
      </w:tr>
      <w:tr w14:paraId="5B2F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08FD85">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701" w:type="dxa"/>
            <w:vAlign w:val="center"/>
          </w:tcPr>
          <w:p w14:paraId="11F29848">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vAlign w:val="center"/>
          </w:tcPr>
          <w:p w14:paraId="22C8C824">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0BB2D995">
            <w:pPr>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6751EE10">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□允许，具体要求：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D26B9D9">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1B49219">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755A1DF">
            <w:pPr>
              <w:spacing w:after="0"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（3）其他要求：</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r>
      <w:tr w14:paraId="5EFA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575F99">
            <w:pPr>
              <w:pStyle w:val="24"/>
              <w:adjustRightInd w:val="0"/>
              <w:snapToGrid w:val="0"/>
              <w:spacing w:after="0"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23.6</w:t>
            </w:r>
          </w:p>
        </w:tc>
        <w:tc>
          <w:tcPr>
            <w:tcW w:w="1701" w:type="dxa"/>
            <w:vAlign w:val="center"/>
          </w:tcPr>
          <w:p w14:paraId="6DC5E0CD">
            <w:pPr>
              <w:pageBreakBefore w:val="0"/>
              <w:topLinePunct w:val="0"/>
              <w:bidi w:val="0"/>
              <w:spacing w:after="0" w:line="360" w:lineRule="auto"/>
              <w:jc w:val="center"/>
              <w:textAlignment w:val="auto"/>
              <w:rPr>
                <w:rFonts w:hint="eastAsia" w:ascii="宋体" w:hAnsi="宋体" w:eastAsia="宋体" w:cs="宋体"/>
                <w:sz w:val="24"/>
                <w:highlight w:val="none"/>
              </w:rPr>
            </w:pPr>
            <w:r>
              <w:rPr>
                <w:rFonts w:hint="eastAsia" w:ascii="宋体" w:hAnsi="宋体" w:eastAsia="宋体" w:cs="宋体"/>
                <w:i w:val="0"/>
                <w:iCs w:val="0"/>
                <w:sz w:val="24"/>
                <w:highlight w:val="none"/>
              </w:rPr>
              <w:t>政采贷</w:t>
            </w:r>
          </w:p>
        </w:tc>
        <w:tc>
          <w:tcPr>
            <w:tcW w:w="7253" w:type="dxa"/>
            <w:vAlign w:val="center"/>
          </w:tcPr>
          <w:p w14:paraId="500F1A6E">
            <w:pPr>
              <w:pageBreakBefore w:val="0"/>
              <w:topLinePunct w:val="0"/>
              <w:bidi w:val="0"/>
              <w:spacing w:after="0" w:line="360" w:lineRule="auto"/>
              <w:jc w:val="left"/>
              <w:textAlignment w:val="auto"/>
              <w:rPr>
                <w:rFonts w:hint="eastAsia" w:ascii="宋体" w:hAnsi="宋体" w:eastAsia="宋体" w:cs="宋体"/>
                <w:sz w:val="24"/>
                <w:highlight w:val="none"/>
              </w:rPr>
            </w:pPr>
            <w:r>
              <w:rPr>
                <w:rFonts w:hint="eastAsia" w:ascii="宋体" w:hAnsi="宋体" w:eastAsia="宋体" w:cs="宋体"/>
                <w:i w:val="0"/>
                <w:iCs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1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3E9B3">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701" w:type="dxa"/>
            <w:vAlign w:val="center"/>
          </w:tcPr>
          <w:p w14:paraId="6C79675E">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253" w:type="dxa"/>
            <w:vAlign w:val="center"/>
          </w:tcPr>
          <w:p w14:paraId="087F7E35">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询问送达形式：书面形式。</w:t>
            </w:r>
          </w:p>
        </w:tc>
      </w:tr>
      <w:tr w14:paraId="057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510C0F00">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701" w:type="dxa"/>
            <w:vAlign w:val="center"/>
          </w:tcPr>
          <w:p w14:paraId="56A853BB">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253" w:type="dxa"/>
            <w:vAlign w:val="center"/>
          </w:tcPr>
          <w:p w14:paraId="12A119E2">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496AAAA0">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联系部门：北京德音工程咨询有限公司项目部；</w:t>
            </w:r>
          </w:p>
          <w:p w14:paraId="1C208675">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联系电话：010-53600601；</w:t>
            </w:r>
          </w:p>
          <w:p w14:paraId="26D2F12D">
            <w:pPr>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通讯地址：北京市丰台区科技园工商联大厦B座1401室。</w:t>
            </w:r>
          </w:p>
        </w:tc>
      </w:tr>
      <w:tr w14:paraId="441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D94773">
            <w:pPr>
              <w:pStyle w:val="24"/>
              <w:adjustRightInd w:val="0"/>
              <w:snapToGrid w:val="0"/>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701" w:type="dxa"/>
            <w:vAlign w:val="center"/>
          </w:tcPr>
          <w:p w14:paraId="3996F8F8">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253" w:type="dxa"/>
            <w:vAlign w:val="center"/>
          </w:tcPr>
          <w:p w14:paraId="2FB400C9">
            <w:pPr>
              <w:spacing w:after="0" w:line="360" w:lineRule="auto"/>
              <w:jc w:val="left"/>
              <w:rPr>
                <w:rFonts w:hint="eastAsia" w:ascii="宋体" w:hAnsi="宋体" w:cs="宋体"/>
                <w:sz w:val="24"/>
                <w:highlight w:val="none"/>
              </w:rPr>
            </w:pPr>
            <w:r>
              <w:rPr>
                <w:rFonts w:hint="eastAsia" w:ascii="宋体" w:hAnsi="宋体" w:cs="宋体"/>
                <w:sz w:val="24"/>
                <w:highlight w:val="none"/>
              </w:rPr>
              <w:t>收费对象：</w:t>
            </w:r>
          </w:p>
          <w:p w14:paraId="75944053">
            <w:pPr>
              <w:spacing w:after="0" w:line="360" w:lineRule="auto"/>
              <w:jc w:val="left"/>
              <w:rPr>
                <w:rFonts w:hint="eastAsia" w:ascii="宋体" w:hAnsi="宋体" w:cs="宋体"/>
                <w:sz w:val="24"/>
                <w:highlight w:val="none"/>
              </w:rPr>
            </w:pPr>
            <w:r>
              <w:rPr>
                <w:rFonts w:hint="eastAsia" w:ascii="宋体" w:hAnsi="宋体" w:cs="宋体"/>
                <w:sz w:val="24"/>
                <w:highlight w:val="none"/>
              </w:rPr>
              <w:t>□采购人</w:t>
            </w:r>
          </w:p>
          <w:p w14:paraId="68AA725A">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成交供应商</w:t>
            </w:r>
          </w:p>
          <w:p w14:paraId="1ADCBA46">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收费标准：《关于降低部分建设项目收费标准规范收费行为等有关问题的通知》</w:t>
            </w:r>
            <w:r>
              <w:rPr>
                <w:rFonts w:hint="eastAsia" w:ascii="宋体" w:hAnsi="宋体" w:cs="宋体"/>
                <w:sz w:val="24"/>
                <w:highlight w:val="none"/>
                <w:lang w:eastAsia="zh-CN"/>
              </w:rPr>
              <w:t>〔2011〕534号</w:t>
            </w:r>
            <w:r>
              <w:rPr>
                <w:rFonts w:hint="eastAsia" w:ascii="宋体" w:hAnsi="宋体" w:cs="宋体"/>
                <w:sz w:val="24"/>
                <w:highlight w:val="none"/>
              </w:rPr>
              <w:t>和《招标代理服务收费管理暂行办法》（计价格</w:t>
            </w:r>
            <w:r>
              <w:rPr>
                <w:rFonts w:hint="eastAsia" w:ascii="宋体" w:hAnsi="宋体" w:cs="宋体"/>
                <w:sz w:val="24"/>
                <w:highlight w:val="none"/>
                <w:lang w:eastAsia="zh-CN"/>
              </w:rPr>
              <w:t>〔2002〕1980号</w:t>
            </w:r>
            <w:r>
              <w:rPr>
                <w:rFonts w:hint="eastAsia" w:ascii="宋体" w:hAnsi="宋体" w:cs="宋体"/>
                <w:sz w:val="24"/>
                <w:highlight w:val="none"/>
              </w:rPr>
              <w:t>）以及《关于招标代理服务收费有关问题的通知》（发改办价格</w:t>
            </w:r>
            <w:r>
              <w:rPr>
                <w:rFonts w:hint="eastAsia" w:ascii="宋体" w:hAnsi="宋体" w:cs="宋体"/>
                <w:sz w:val="24"/>
                <w:highlight w:val="none"/>
                <w:lang w:eastAsia="zh-CN"/>
              </w:rPr>
              <w:t>〔2003〕857号</w:t>
            </w:r>
            <w:r>
              <w:rPr>
                <w:rFonts w:hint="eastAsia" w:ascii="宋体" w:hAnsi="宋体" w:cs="宋体"/>
                <w:sz w:val="24"/>
                <w:highlight w:val="none"/>
              </w:rPr>
              <w:t>）计取；不足3000元的按照3000收取。</w:t>
            </w:r>
          </w:p>
          <w:p w14:paraId="65E87C83">
            <w:pPr>
              <w:spacing w:after="0" w:line="360" w:lineRule="auto"/>
              <w:jc w:val="left"/>
              <w:rPr>
                <w:rFonts w:hint="eastAsia" w:ascii="宋体" w:hAnsi="宋体" w:eastAsia="宋体" w:cs="宋体"/>
                <w:sz w:val="24"/>
                <w:highlight w:val="none"/>
              </w:rPr>
            </w:pPr>
            <w:r>
              <w:rPr>
                <w:rFonts w:hint="eastAsia" w:ascii="宋体" w:hAnsi="宋体" w:cs="宋体"/>
                <w:sz w:val="24"/>
                <w:highlight w:val="none"/>
              </w:rPr>
              <w:t>缴纳时间：成交供应商在领取成交通知书时一次性向采购代理机构交纳所有服务费。</w:t>
            </w:r>
          </w:p>
        </w:tc>
      </w:tr>
    </w:tbl>
    <w:p w14:paraId="5CAD2C5D">
      <w:pPr>
        <w:tabs>
          <w:tab w:val="left" w:pos="5580"/>
        </w:tabs>
        <w:adjustRightInd w:val="0"/>
        <w:spacing w:after="0" w:line="360" w:lineRule="auto"/>
        <w:jc w:val="distribute"/>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196403CB">
      <w:pPr>
        <w:spacing w:before="240" w:beforeLines="100"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供应商须知</w:t>
      </w:r>
    </w:p>
    <w:p w14:paraId="2CF238D9">
      <w:pPr>
        <w:pStyle w:val="3"/>
        <w:tabs>
          <w:tab w:val="center" w:pos="4592"/>
          <w:tab w:val="left" w:pos="7860"/>
        </w:tabs>
        <w:spacing w:before="0" w:after="0" w:line="360" w:lineRule="auto"/>
        <w:jc w:val="left"/>
        <w:rPr>
          <w:rFonts w:hint="eastAsia" w:ascii="宋体" w:hAnsi="宋体" w:eastAsia="宋体" w:cs="宋体"/>
          <w:sz w:val="28"/>
          <w:highlight w:val="none"/>
        </w:rPr>
      </w:pPr>
      <w:bookmarkStart w:id="73" w:name="_Toc127151518"/>
      <w:bookmarkStart w:id="74" w:name="_Toc520356143"/>
      <w:r>
        <w:rPr>
          <w:rFonts w:hint="eastAsia" w:ascii="宋体" w:hAnsi="宋体" w:eastAsia="宋体" w:cs="宋体"/>
          <w:sz w:val="28"/>
          <w:highlight w:val="none"/>
        </w:rPr>
        <w:tab/>
      </w:r>
      <w:bookmarkStart w:id="75" w:name="_Toc265228356"/>
      <w:bookmarkStart w:id="76" w:name="_Toc305158786"/>
      <w:bookmarkStart w:id="77" w:name="_Toc151193616"/>
      <w:bookmarkStart w:id="78" w:name="_Toc151193906"/>
      <w:bookmarkStart w:id="79" w:name="_Toc151193832"/>
      <w:bookmarkStart w:id="80" w:name="_Toc150774618"/>
      <w:bookmarkStart w:id="81" w:name="_Toc151193760"/>
      <w:bookmarkStart w:id="82" w:name="_Toc305158860"/>
      <w:bookmarkStart w:id="83" w:name="_Toc151190145"/>
      <w:bookmarkStart w:id="84" w:name="_Toc150774723"/>
      <w:bookmarkStart w:id="85" w:name="_Toc142311020"/>
      <w:bookmarkStart w:id="86" w:name="_Toc264969208"/>
      <w:bookmarkStart w:id="87" w:name="_Toc226965791"/>
      <w:bookmarkStart w:id="88" w:name="_Toc195842883"/>
      <w:bookmarkStart w:id="89" w:name="_Toc151193688"/>
      <w:bookmarkStart w:id="90" w:name="_Toc226309762"/>
      <w:bookmarkStart w:id="91" w:name="_Toc226337214"/>
      <w:bookmarkStart w:id="92" w:name="_Toc150480756"/>
      <w:bookmarkStart w:id="93" w:name="_Toc226965708"/>
      <w:bookmarkStart w:id="94" w:name="_Toc150509269"/>
      <w:r>
        <w:rPr>
          <w:rFonts w:hint="eastAsia" w:ascii="宋体" w:hAnsi="宋体" w:eastAsia="宋体" w:cs="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sz w:val="28"/>
          <w:highlight w:val="none"/>
        </w:rPr>
        <w:tab/>
      </w:r>
    </w:p>
    <w:p w14:paraId="7CB002BE">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95" w:name="_Toc265228357"/>
      <w:bookmarkStart w:id="96" w:name="_Toc264969209"/>
      <w:bookmarkStart w:id="97" w:name="_Toc305158787"/>
      <w:bookmarkStart w:id="98" w:name="_Toc305158861"/>
      <w:r>
        <w:rPr>
          <w:rFonts w:hint="eastAsia" w:ascii="宋体" w:hAnsi="宋体" w:cs="宋体"/>
          <w:sz w:val="24"/>
          <w:highlight w:val="none"/>
        </w:rPr>
        <w:t>采购人、采购代理机构、供应商</w:t>
      </w:r>
      <w:bookmarkEnd w:id="95"/>
      <w:bookmarkEnd w:id="96"/>
      <w:bookmarkEnd w:id="97"/>
      <w:bookmarkEnd w:id="98"/>
      <w:r>
        <w:rPr>
          <w:rFonts w:hint="eastAsia" w:ascii="宋体" w:hAnsi="宋体" w:cs="宋体"/>
          <w:sz w:val="24"/>
          <w:highlight w:val="none"/>
        </w:rPr>
        <w:t>、联合体</w:t>
      </w:r>
    </w:p>
    <w:p w14:paraId="0766346E">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76F607BF">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57941588">
      <w:pPr>
        <w:pageBreakBefore w:val="0"/>
        <w:numPr>
          <w:ilvl w:val="1"/>
          <w:numId w:val="9"/>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670AF904">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99" w:name="_Toc164608789"/>
      <w:bookmarkStart w:id="100" w:name="_Toc226965793"/>
      <w:bookmarkStart w:id="101" w:name="_Toc151193618"/>
      <w:bookmarkStart w:id="102" w:name="_Toc265228358"/>
      <w:bookmarkStart w:id="103" w:name="_Toc150774620"/>
      <w:bookmarkStart w:id="104" w:name="_Toc151190147"/>
      <w:bookmarkStart w:id="105" w:name="_Toc142311022"/>
      <w:bookmarkStart w:id="106" w:name="_Toc151193690"/>
      <w:bookmarkStart w:id="107" w:name="_Toc149720813"/>
      <w:bookmarkStart w:id="108" w:name="_Toc164608634"/>
      <w:bookmarkStart w:id="109" w:name="_Toc150509271"/>
      <w:bookmarkStart w:id="110" w:name="_Toc305158862"/>
      <w:bookmarkStart w:id="111" w:name="_Toc164229215"/>
      <w:bookmarkStart w:id="112" w:name="_Toc226965710"/>
      <w:bookmarkStart w:id="113" w:name="_Toc151193908"/>
      <w:bookmarkStart w:id="114" w:name="_Toc305158788"/>
      <w:bookmarkStart w:id="115" w:name="_Toc264969210"/>
      <w:bookmarkStart w:id="116" w:name="_Toc195842885"/>
      <w:bookmarkStart w:id="117" w:name="_Toc150774725"/>
      <w:bookmarkStart w:id="118" w:name="_Toc226309764"/>
      <w:bookmarkStart w:id="119" w:name="_Toc127161434"/>
      <w:bookmarkStart w:id="120" w:name="_Toc164229361"/>
      <w:bookmarkStart w:id="121" w:name="_Toc151193762"/>
      <w:bookmarkStart w:id="122" w:name="_Toc150480758"/>
      <w:bookmarkStart w:id="123" w:name="_Toc151193834"/>
      <w:bookmarkStart w:id="124" w:name="_Toc164351614"/>
      <w:bookmarkStart w:id="125" w:name="_Toc127151520"/>
      <w:bookmarkStart w:id="126" w:name="_Toc226337216"/>
      <w:bookmarkStart w:id="127" w:name="_Toc127151721"/>
      <w:r>
        <w:rPr>
          <w:rFonts w:hint="eastAsia" w:ascii="宋体" w:hAnsi="宋体" w:cs="宋体"/>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sz w:val="24"/>
          <w:highlight w:val="none"/>
        </w:rPr>
        <w:t>、项目属性、科研仪器设备采购</w:t>
      </w:r>
    </w:p>
    <w:p w14:paraId="2AFFFCE6">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3995D35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项目属性见《供应商须知资料表》。</w:t>
      </w:r>
    </w:p>
    <w:p w14:paraId="43DA0EB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是否属于科研仪器设备采购见《供应商须知资料表》。</w:t>
      </w:r>
    </w:p>
    <w:p w14:paraId="1F7284D4">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现场考察、磋商前答疑会</w:t>
      </w:r>
    </w:p>
    <w:p w14:paraId="075E7B68">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28" w:name="_Toc150774622"/>
      <w:bookmarkStart w:id="129" w:name="_Toc195842887"/>
      <w:bookmarkStart w:id="130" w:name="_Toc150774727"/>
      <w:bookmarkStart w:id="131" w:name="_Toc226337218"/>
      <w:bookmarkStart w:id="132" w:name="_Toc520356146"/>
      <w:bookmarkStart w:id="133" w:name="_Toc127151522"/>
      <w:bookmarkStart w:id="134" w:name="_Toc151193910"/>
      <w:bookmarkStart w:id="135" w:name="_Toc150480760"/>
      <w:bookmarkStart w:id="136" w:name="_Toc151193692"/>
      <w:bookmarkStart w:id="137" w:name="_Toc151193620"/>
      <w:bookmarkStart w:id="138" w:name="_Toc265228360"/>
      <w:bookmarkStart w:id="139" w:name="_Toc226965712"/>
      <w:bookmarkStart w:id="140" w:name="_Toc264969212"/>
      <w:bookmarkStart w:id="141" w:name="_Toc151190149"/>
      <w:bookmarkStart w:id="142" w:name="_Toc150509273"/>
      <w:bookmarkStart w:id="143" w:name="_Toc305158864"/>
      <w:bookmarkStart w:id="144" w:name="_Toc226309766"/>
      <w:bookmarkStart w:id="145" w:name="_Toc151193836"/>
      <w:bookmarkStart w:id="146" w:name="_Toc151193764"/>
      <w:bookmarkStart w:id="147" w:name="_Toc305158790"/>
      <w:bookmarkStart w:id="148" w:name="_Toc142311024"/>
      <w:bookmarkStart w:id="149" w:name="_Toc226965795"/>
    </w:p>
    <w:p w14:paraId="4EB0F5B5">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5CF120B">
      <w:pPr>
        <w:pageBreakBefore w:val="0"/>
        <w:numPr>
          <w:ilvl w:val="0"/>
          <w:numId w:val="9"/>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23F4226A">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采购本国货物、工程和服务</w:t>
      </w:r>
    </w:p>
    <w:p w14:paraId="67D8FE11">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A97CFE9">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0FC92D">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A5B1A4">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2C9CC8CE">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中小企业定义：</w:t>
      </w:r>
    </w:p>
    <w:p w14:paraId="15D053B7">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42854E4">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A4D9E9F">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1ECB13E7">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6FC74C19">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4BBF4A5A">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04942E7F">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3C882C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4DA817">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36631C">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 人（含10 人）；</w:t>
      </w:r>
    </w:p>
    <w:p w14:paraId="3584DA40">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44B5A21D">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07191CB6">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696F345A">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A385069">
      <w:pPr>
        <w:pageBreakBefore w:val="0"/>
        <w:numPr>
          <w:ilvl w:val="3"/>
          <w:numId w:val="9"/>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1C5AE">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60B96F83">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44F7E37C">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74DEDF4A">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政府采购节能产品、环境标志产品</w:t>
      </w:r>
    </w:p>
    <w:p w14:paraId="2529128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83CE0">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043EEF">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w:t>
      </w:r>
    </w:p>
    <w:p w14:paraId="43EF1D5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47451CCC">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正版软件</w:t>
      </w:r>
    </w:p>
    <w:p w14:paraId="416E8C8F">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9132A9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网络安全专用产品</w:t>
      </w:r>
    </w:p>
    <w:p w14:paraId="7F566248">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056C87">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推广使用低挥发性有机化合物（VOCs）</w:t>
      </w:r>
    </w:p>
    <w:p w14:paraId="5B2140FF">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；属于推荐性标准的，优先采购，具体见第三章《评审方法和评审标准》。</w:t>
      </w:r>
    </w:p>
    <w:p w14:paraId="25C75B3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采购需求标准</w:t>
      </w:r>
    </w:p>
    <w:p w14:paraId="6C02377F">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2C17F507">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E1FEAFB">
      <w:pPr>
        <w:pageBreakBefore w:val="0"/>
        <w:numPr>
          <w:ilvl w:val="2"/>
          <w:numId w:val="9"/>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19866612">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4066D9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响应费用</w:t>
      </w:r>
    </w:p>
    <w:p w14:paraId="15A65A40">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29E1056B">
      <w:pPr>
        <w:pageBreakBefore w:val="0"/>
        <w:tabs>
          <w:tab w:val="left" w:pos="1080"/>
        </w:tabs>
        <w:wordWrap w:val="0"/>
        <w:topLinePunct w:val="0"/>
        <w:bidi w:val="0"/>
        <w:snapToGrid w:val="0"/>
        <w:spacing w:after="0" w:line="360" w:lineRule="auto"/>
        <w:ind w:left="1080"/>
        <w:textAlignment w:val="auto"/>
        <w:rPr>
          <w:rFonts w:hint="eastAsia" w:ascii="宋体" w:hAnsi="宋体" w:cs="宋体"/>
          <w:sz w:val="28"/>
          <w:highlight w:val="none"/>
        </w:rPr>
      </w:pPr>
      <w:bookmarkStart w:id="150" w:name="_1.8_计量单位"/>
      <w:bookmarkEnd w:id="150"/>
    </w:p>
    <w:p w14:paraId="3899AE3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ABE483A">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51" w:name="_Toc151193765"/>
      <w:bookmarkStart w:id="152" w:name="_Toc149720816"/>
      <w:bookmarkStart w:id="153" w:name="_Toc151190150"/>
      <w:bookmarkStart w:id="154" w:name="_Toc151193621"/>
      <w:bookmarkStart w:id="155" w:name="_Toc150774728"/>
      <w:bookmarkStart w:id="156" w:name="_Toc520356147"/>
      <w:bookmarkStart w:id="157" w:name="_Toc226337219"/>
      <w:bookmarkStart w:id="158" w:name="_Toc150774623"/>
      <w:bookmarkStart w:id="159" w:name="_Toc226309767"/>
      <w:bookmarkStart w:id="160" w:name="_Toc305158791"/>
      <w:bookmarkStart w:id="161" w:name="_Toc150480761"/>
      <w:bookmarkStart w:id="162" w:name="_Toc226965796"/>
      <w:bookmarkStart w:id="163" w:name="_Toc164229364"/>
      <w:bookmarkStart w:id="164" w:name="_Toc164608792"/>
      <w:bookmarkStart w:id="165" w:name="_Toc305158865"/>
      <w:bookmarkStart w:id="166" w:name="_Toc264969213"/>
      <w:bookmarkStart w:id="167" w:name="_Toc127151724"/>
      <w:bookmarkStart w:id="168" w:name="_Toc164608637"/>
      <w:bookmarkStart w:id="169" w:name="_Toc142311025"/>
      <w:bookmarkStart w:id="170" w:name="_Toc151193911"/>
      <w:bookmarkStart w:id="171" w:name="_Toc151193693"/>
      <w:bookmarkStart w:id="172" w:name="_Toc226965713"/>
      <w:bookmarkStart w:id="173" w:name="_Toc127151523"/>
      <w:bookmarkStart w:id="174" w:name="_Toc265228361"/>
      <w:bookmarkStart w:id="175" w:name="_Toc195842888"/>
      <w:bookmarkStart w:id="176" w:name="_Toc164229218"/>
      <w:bookmarkStart w:id="177" w:name="_Toc151193837"/>
      <w:bookmarkStart w:id="178" w:name="_Toc164351617"/>
      <w:bookmarkStart w:id="179" w:name="_Toc127161437"/>
      <w:bookmarkStart w:id="180" w:name="_Toc150509274"/>
      <w:r>
        <w:rPr>
          <w:rFonts w:hint="eastAsia" w:ascii="宋体" w:hAnsi="宋体" w:cs="宋体"/>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sz w:val="24"/>
          <w:highlight w:val="none"/>
        </w:rPr>
        <w:t>成</w:t>
      </w:r>
    </w:p>
    <w:p w14:paraId="70E5D2C0">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竞争性磋商文件包括以下部分：</w:t>
      </w:r>
    </w:p>
    <w:p w14:paraId="3BD30F5A">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采购邀请</w:t>
      </w:r>
    </w:p>
    <w:p w14:paraId="2B00D66C">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供应商须知</w:t>
      </w:r>
    </w:p>
    <w:p w14:paraId="5A2EC832">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评审方法和评审标准</w:t>
      </w:r>
    </w:p>
    <w:p w14:paraId="4FC313A2">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采购需求</w:t>
      </w:r>
    </w:p>
    <w:p w14:paraId="09D51628">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合同草案条款</w:t>
      </w:r>
    </w:p>
    <w:p w14:paraId="4EBFAA03">
      <w:pPr>
        <w:pageBreakBefore w:val="0"/>
        <w:numPr>
          <w:ilvl w:val="0"/>
          <w:numId w:val="10"/>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响应文件格式</w:t>
      </w:r>
    </w:p>
    <w:p w14:paraId="29EA18BF">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14C42132">
      <w:pPr>
        <w:pageBreakBefore w:val="0"/>
        <w:numPr>
          <w:ilvl w:val="0"/>
          <w:numId w:val="9"/>
        </w:numPr>
        <w:tabs>
          <w:tab w:val="left" w:pos="1080"/>
          <w:tab w:val="left" w:pos="2014"/>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对竞争性磋商文件的澄清或修改</w:t>
      </w:r>
    </w:p>
    <w:p w14:paraId="433A2B6B">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A080D0">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0D7A7658">
      <w:pPr>
        <w:pageBreakBefore w:val="0"/>
        <w:numPr>
          <w:ilvl w:val="1"/>
          <w:numId w:val="9"/>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2E1ACC16">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cs="宋体"/>
          <w:sz w:val="28"/>
          <w:highlight w:val="none"/>
        </w:rPr>
      </w:pPr>
      <w:bookmarkStart w:id="181" w:name="_Toc516367020"/>
      <w:bookmarkStart w:id="182" w:name="_Toc226965799"/>
      <w:bookmarkStart w:id="183" w:name="_Toc150774731"/>
      <w:bookmarkStart w:id="184" w:name="_Toc264969216"/>
      <w:bookmarkStart w:id="185" w:name="_Toc150774626"/>
      <w:bookmarkStart w:id="186" w:name="_Toc226965716"/>
      <w:bookmarkStart w:id="187" w:name="_Toc226337222"/>
      <w:bookmarkStart w:id="188" w:name="_Toc520356150"/>
      <w:bookmarkStart w:id="189" w:name="_Toc151193914"/>
      <w:bookmarkStart w:id="190" w:name="_Toc150509277"/>
      <w:bookmarkStart w:id="191" w:name="_Toc151190153"/>
      <w:bookmarkStart w:id="192" w:name="_Toc305158794"/>
      <w:bookmarkStart w:id="193" w:name="_Toc151193840"/>
      <w:bookmarkStart w:id="194" w:name="_Toc226309770"/>
      <w:bookmarkStart w:id="195" w:name="_Toc142311028"/>
      <w:bookmarkStart w:id="196" w:name="_Toc151193768"/>
      <w:bookmarkStart w:id="197" w:name="_Toc265228364"/>
      <w:bookmarkStart w:id="198" w:name="_Toc305158868"/>
      <w:bookmarkStart w:id="199" w:name="_Toc151193696"/>
      <w:bookmarkStart w:id="200" w:name="_Toc195842891"/>
      <w:bookmarkStart w:id="201" w:name="_Toc151193624"/>
      <w:bookmarkStart w:id="202" w:name="_Toc127151526"/>
      <w:bookmarkStart w:id="203" w:name="_Toc150480764"/>
    </w:p>
    <w:p w14:paraId="551431B8">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81"/>
      <w:r>
        <w:rPr>
          <w:rFonts w:hint="eastAsia" w:ascii="宋体" w:hAnsi="宋体" w:eastAsia="宋体" w:cs="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2C455DC">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04" w:name="_Toc151193625"/>
      <w:bookmarkStart w:id="205" w:name="_Toc149720820"/>
      <w:bookmarkStart w:id="206" w:name="_Toc150509278"/>
      <w:bookmarkStart w:id="207" w:name="_Toc150774627"/>
      <w:bookmarkStart w:id="208" w:name="_Toc151190154"/>
      <w:bookmarkStart w:id="209" w:name="_Toc127161441"/>
      <w:bookmarkStart w:id="210" w:name="_Toc164608641"/>
      <w:bookmarkStart w:id="211" w:name="_Toc150480765"/>
      <w:bookmarkStart w:id="212" w:name="_Toc151193769"/>
      <w:bookmarkStart w:id="213" w:name="_Toc164608796"/>
      <w:bookmarkStart w:id="214" w:name="_Toc127151527"/>
      <w:bookmarkStart w:id="215" w:name="_Toc305158869"/>
      <w:bookmarkStart w:id="216" w:name="_Toc151193915"/>
      <w:bookmarkStart w:id="217" w:name="_Toc150774732"/>
      <w:bookmarkStart w:id="218" w:name="_Toc142311029"/>
      <w:bookmarkStart w:id="219" w:name="_Toc305158795"/>
      <w:bookmarkStart w:id="220" w:name="_Toc164229222"/>
      <w:bookmarkStart w:id="221" w:name="_Toc226965800"/>
      <w:bookmarkStart w:id="222" w:name="_Toc151193841"/>
      <w:bookmarkStart w:id="223" w:name="_Toc164351621"/>
      <w:bookmarkStart w:id="224" w:name="_Toc226309771"/>
      <w:bookmarkStart w:id="225" w:name="_Toc520356151"/>
      <w:bookmarkStart w:id="226" w:name="_Toc264969217"/>
      <w:bookmarkStart w:id="227" w:name="_Toc151193697"/>
      <w:bookmarkStart w:id="228" w:name="_Toc265228365"/>
      <w:bookmarkStart w:id="229" w:name="_Toc516367021"/>
      <w:bookmarkStart w:id="230" w:name="_Toc127151728"/>
      <w:bookmarkStart w:id="231" w:name="_Toc226337223"/>
      <w:bookmarkStart w:id="232" w:name="_Toc164229368"/>
      <w:bookmarkStart w:id="233" w:name="_Toc226965717"/>
      <w:bookmarkStart w:id="234" w:name="_Toc195842892"/>
      <w:r>
        <w:rPr>
          <w:rFonts w:hint="eastAsia" w:ascii="宋体" w:hAnsi="宋体" w:cs="宋体"/>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cs="宋体"/>
          <w:sz w:val="24"/>
          <w:highlight w:val="none"/>
        </w:rPr>
        <w:t>及磋商语言</w:t>
      </w:r>
    </w:p>
    <w:p w14:paraId="411E8F9F">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C78912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4865F743">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CB9A9D">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35" w:name="_Toc516367022"/>
      <w:bookmarkStart w:id="236" w:name="_Ref467306676"/>
      <w:bookmarkStart w:id="237" w:name="_Ref467306195"/>
      <w:bookmarkStart w:id="238" w:name="_Toc164608642"/>
      <w:bookmarkStart w:id="239" w:name="_Toc520356152"/>
      <w:bookmarkStart w:id="240" w:name="_Toc151193916"/>
      <w:bookmarkStart w:id="241" w:name="_Toc151193626"/>
      <w:bookmarkStart w:id="242" w:name="_Toc305158796"/>
      <w:bookmarkStart w:id="243" w:name="_Toc150509279"/>
      <w:bookmarkStart w:id="244" w:name="_Toc164351622"/>
      <w:bookmarkStart w:id="245" w:name="_Toc226309772"/>
      <w:bookmarkStart w:id="246" w:name="_Toc195842893"/>
      <w:bookmarkStart w:id="247" w:name="_Toc226965718"/>
      <w:bookmarkStart w:id="248" w:name="_Toc127161442"/>
      <w:bookmarkStart w:id="249" w:name="_Toc164229223"/>
      <w:bookmarkStart w:id="250" w:name="_Toc150774733"/>
      <w:bookmarkStart w:id="251" w:name="_Toc226337224"/>
      <w:bookmarkStart w:id="252" w:name="_Toc305158870"/>
      <w:bookmarkStart w:id="253" w:name="_Toc127151528"/>
      <w:bookmarkStart w:id="254" w:name="_Toc151193842"/>
      <w:bookmarkStart w:id="255" w:name="_Toc264969218"/>
      <w:bookmarkStart w:id="256" w:name="_Toc265228366"/>
      <w:bookmarkStart w:id="257" w:name="_Toc150774628"/>
      <w:bookmarkStart w:id="258" w:name="_Toc151193770"/>
      <w:bookmarkStart w:id="259" w:name="_Toc142311030"/>
      <w:bookmarkStart w:id="260" w:name="_Toc164229369"/>
      <w:bookmarkStart w:id="261" w:name="_Toc127151729"/>
      <w:bookmarkStart w:id="262" w:name="_Toc164608797"/>
      <w:bookmarkStart w:id="263" w:name="_Toc151193698"/>
      <w:bookmarkStart w:id="264" w:name="_Toc150480766"/>
      <w:bookmarkStart w:id="265" w:name="_Toc226965801"/>
      <w:bookmarkStart w:id="266" w:name="_Toc149720821"/>
      <w:bookmarkStart w:id="267" w:name="_Toc151190155"/>
      <w:r>
        <w:rPr>
          <w:rFonts w:hint="eastAsia" w:ascii="宋体" w:hAnsi="宋体" w:cs="宋体"/>
          <w:sz w:val="24"/>
          <w:highlight w:val="none"/>
        </w:rPr>
        <w:t>响应文件</w:t>
      </w:r>
      <w:bookmarkEnd w:id="235"/>
      <w:bookmarkEnd w:id="236"/>
      <w:bookmarkEnd w:id="237"/>
      <w:r>
        <w:rPr>
          <w:rFonts w:hint="eastAsia" w:ascii="宋体" w:hAnsi="宋体" w:cs="宋体"/>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FF72146">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268" w:name="_Ref467052588"/>
      <w:r>
        <w:rPr>
          <w:rFonts w:hint="eastAsia" w:ascii="宋体" w:hAnsi="宋体" w:cs="宋体"/>
          <w:sz w:val="24"/>
          <w:highlight w:val="none"/>
        </w:rPr>
        <w:t>供应商应当按照竞争性磋商文件的要求编制响应文件，</w:t>
      </w:r>
      <w:r>
        <w:rPr>
          <w:rFonts w:hint="eastAsia" w:ascii="宋体" w:hAnsi="宋体" w:cs="宋体"/>
          <w:kern w:val="0"/>
          <w:sz w:val="24"/>
          <w:highlight w:val="none"/>
        </w:rPr>
        <w:t>并对其提交的响应文件的真实性、合法性承担法律责任</w:t>
      </w:r>
      <w:r>
        <w:rPr>
          <w:rFonts w:hint="eastAsia" w:ascii="宋体" w:hAnsi="宋体" w:cs="宋体"/>
          <w:sz w:val="24"/>
          <w:highlight w:val="none"/>
        </w:rPr>
        <w:t>。响应文件的部分格式要求，见第六章《响应文件格式》。</w:t>
      </w:r>
    </w:p>
    <w:p w14:paraId="06C442A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对于竞争性磋商文件中标记了“实质性格式”文件的，</w:t>
      </w:r>
      <w:r>
        <w:rPr>
          <w:rFonts w:hint="eastAsia" w:ascii="宋体" w:hAnsi="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23E2B2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第三章《评审方法和评审标准》中涉及的证明文件。</w:t>
      </w:r>
    </w:p>
    <w:p w14:paraId="160973B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AA294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供应商认为应附的其他材料。</w:t>
      </w:r>
      <w:bookmarkEnd w:id="268"/>
    </w:p>
    <w:p w14:paraId="31FF2A51">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69" w:name="_Toc195842895"/>
      <w:bookmarkStart w:id="270" w:name="_Toc142311032"/>
      <w:bookmarkStart w:id="271" w:name="_Toc151193844"/>
      <w:bookmarkStart w:id="272" w:name="_Toc150509281"/>
      <w:bookmarkStart w:id="273" w:name="_Toc151190157"/>
      <w:bookmarkStart w:id="274" w:name="_Toc149720823"/>
      <w:bookmarkStart w:id="275" w:name="_Toc164608799"/>
      <w:bookmarkStart w:id="276" w:name="_Toc150774630"/>
      <w:bookmarkStart w:id="277" w:name="_Toc164351624"/>
      <w:bookmarkStart w:id="278" w:name="_Toc150480768"/>
      <w:bookmarkStart w:id="279" w:name="_Toc150774735"/>
      <w:bookmarkStart w:id="280" w:name="_Toc151193628"/>
      <w:bookmarkStart w:id="281" w:name="_Toc151193918"/>
      <w:bookmarkStart w:id="282" w:name="_Toc520356155"/>
      <w:bookmarkStart w:id="283" w:name="_Toc127161444"/>
      <w:bookmarkStart w:id="284" w:name="_Toc151193772"/>
      <w:bookmarkStart w:id="285" w:name="_Toc164608644"/>
      <w:bookmarkStart w:id="286" w:name="_Toc151193700"/>
      <w:bookmarkStart w:id="287" w:name="_Toc164229225"/>
      <w:bookmarkStart w:id="288" w:name="_Toc164229371"/>
      <w:bookmarkStart w:id="289" w:name="_Toc127151731"/>
      <w:bookmarkStart w:id="290" w:name="_Toc127151530"/>
      <w:r>
        <w:rPr>
          <w:rFonts w:hint="eastAsia" w:ascii="宋体" w:hAnsi="宋体" w:cs="宋体"/>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50739D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所有响应均以人民币为计价货币。</w:t>
      </w:r>
    </w:p>
    <w:p w14:paraId="2143EEB0">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28A523">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054095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按照竞争性磋商文件要求完成本项目的全部相关费用。</w:t>
      </w:r>
    </w:p>
    <w:p w14:paraId="52F6BEA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EFCA5B1">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color w:val="000000"/>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1D6D6AC5">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磋商保证金</w:t>
      </w:r>
    </w:p>
    <w:p w14:paraId="011704A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供应商应按《供应商须知资料表》中规定的金额及要求交纳磋商保证金。供应商自愿超额缴纳磋商保证金的，响应文件不做无效处理。</w:t>
      </w:r>
    </w:p>
    <w:p w14:paraId="6BBAA57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44DBFDF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063CB2D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供应商除需在响应文件中提供“磋商保证金凭证/交款单据电子件”，还需在首次响应文件提交截止时间前，通过电子交易平台上传“磋商保证金凭证/交款单据电子件”。</w:t>
      </w:r>
    </w:p>
    <w:p w14:paraId="2964A8EF">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磋商保证金有效期同响应有效期。</w:t>
      </w:r>
    </w:p>
    <w:p w14:paraId="71E7137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供应商为联合体的，可以由联合体中的一方或者多方共同交纳磋商保证金，其交纳的保证金对联合体各方均具有约束力。</w:t>
      </w:r>
    </w:p>
    <w:p w14:paraId="1A60B0F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873655C">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47A319B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7B14B16C">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040C146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4141B62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供应商在提交响应文件截止时间后撤回响应文件的；</w:t>
      </w:r>
    </w:p>
    <w:p w14:paraId="27767C85">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供应商在响应文件中提供虚假材料的；</w:t>
      </w:r>
    </w:p>
    <w:p w14:paraId="72CDD28E">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3DF00E18">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供应商与采购人、其他供应商或者采购代理机构恶意串通的；</w:t>
      </w:r>
    </w:p>
    <w:p w14:paraId="3C107A12">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《供应商须知资料表》规定的其他情形。</w:t>
      </w:r>
    </w:p>
    <w:p w14:paraId="1D0761C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响应有效期</w:t>
      </w:r>
    </w:p>
    <w:p w14:paraId="067923DE">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38AB051F">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91" w:name="_Toc151193631"/>
      <w:bookmarkStart w:id="292" w:name="_Toc127151533"/>
      <w:bookmarkStart w:id="293" w:name="_Toc150509284"/>
      <w:bookmarkStart w:id="294" w:name="_Toc150774738"/>
      <w:bookmarkStart w:id="295" w:name="_Toc226337229"/>
      <w:bookmarkStart w:id="296" w:name="_Toc127161447"/>
      <w:bookmarkStart w:id="297" w:name="_Toc164229374"/>
      <w:bookmarkStart w:id="298" w:name="_Toc150774633"/>
      <w:bookmarkStart w:id="299" w:name="_Toc149720826"/>
      <w:bookmarkStart w:id="300" w:name="_Toc164608802"/>
      <w:bookmarkStart w:id="301" w:name="_Toc164608647"/>
      <w:bookmarkStart w:id="302" w:name="_Toc164351627"/>
      <w:bookmarkStart w:id="303" w:name="_Toc127151734"/>
      <w:bookmarkStart w:id="304" w:name="_Toc151193847"/>
      <w:bookmarkStart w:id="305" w:name="_Toc265228371"/>
      <w:bookmarkStart w:id="306" w:name="_Toc195842898"/>
      <w:bookmarkStart w:id="307" w:name="_Toc264969223"/>
      <w:bookmarkStart w:id="308" w:name="_Toc520356158"/>
      <w:bookmarkStart w:id="309" w:name="_Toc305158875"/>
      <w:bookmarkStart w:id="310" w:name="_Toc142311035"/>
      <w:bookmarkStart w:id="311" w:name="_Toc151193921"/>
      <w:bookmarkStart w:id="312" w:name="_Toc226965806"/>
      <w:bookmarkStart w:id="313" w:name="_Toc226965723"/>
      <w:bookmarkStart w:id="314" w:name="_Toc151193775"/>
      <w:bookmarkStart w:id="315" w:name="_Toc151190160"/>
      <w:bookmarkStart w:id="316" w:name="_Toc151193703"/>
      <w:bookmarkStart w:id="317" w:name="_Toc305158801"/>
      <w:bookmarkStart w:id="318" w:name="_Toc150480771"/>
      <w:bookmarkStart w:id="319" w:name="_Toc164229228"/>
      <w:bookmarkStart w:id="320" w:name="_Toc226309777"/>
      <w:r>
        <w:rPr>
          <w:rFonts w:hint="eastAsia" w:ascii="宋体" w:hAnsi="宋体" w:cs="宋体"/>
          <w:sz w:val="24"/>
          <w:highlight w:val="none"/>
        </w:rPr>
        <w:t>各包响应文件的签署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sz w:val="24"/>
          <w:highlight w:val="none"/>
        </w:rPr>
        <w:t>、盖章</w:t>
      </w:r>
    </w:p>
    <w:p w14:paraId="78A3DDC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321" w:name="_Toc142311036"/>
      <w:bookmarkStart w:id="322" w:name="_Toc151193922"/>
      <w:bookmarkStart w:id="323" w:name="_Toc151193704"/>
      <w:bookmarkStart w:id="324" w:name="_Toc305158802"/>
      <w:bookmarkStart w:id="325" w:name="_Toc150509285"/>
      <w:bookmarkStart w:id="326" w:name="_Toc151190161"/>
      <w:bookmarkStart w:id="327" w:name="_Toc226337230"/>
      <w:bookmarkStart w:id="328" w:name="_Toc150480772"/>
      <w:bookmarkStart w:id="329" w:name="_Toc226965807"/>
      <w:bookmarkStart w:id="330" w:name="_Toc305158876"/>
      <w:bookmarkStart w:id="331" w:name="_Toc127151534"/>
      <w:bookmarkStart w:id="332" w:name="_Toc150774739"/>
      <w:bookmarkStart w:id="333" w:name="_Toc151193776"/>
      <w:bookmarkStart w:id="334" w:name="_Toc520356159"/>
      <w:bookmarkStart w:id="335" w:name="_Toc151193848"/>
      <w:bookmarkStart w:id="336" w:name="_Toc195842899"/>
      <w:bookmarkStart w:id="337" w:name="_Toc226965724"/>
      <w:bookmarkStart w:id="338" w:name="_Toc150774634"/>
      <w:bookmarkStart w:id="339" w:name="_Toc151193632"/>
      <w:bookmarkStart w:id="340" w:name="_Toc226309778"/>
      <w:bookmarkStart w:id="341" w:name="_Toc264969224"/>
      <w:bookmarkStart w:id="342" w:name="_Toc265228372"/>
      <w:r>
        <w:rPr>
          <w:rFonts w:hint="eastAsia" w:ascii="宋体" w:hAnsi="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29F8891">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竞争性磋商文件要求盖章的内容，一般通过投标文件编制工具加盖电子签章。</w:t>
      </w:r>
    </w:p>
    <w:p w14:paraId="5D46D8FF">
      <w:pPr>
        <w:pageBreakBefore w:val="0"/>
        <w:tabs>
          <w:tab w:val="left" w:pos="900"/>
          <w:tab w:val="left" w:pos="1080"/>
        </w:tabs>
        <w:wordWrap w:val="0"/>
        <w:topLinePunct w:val="0"/>
        <w:bidi w:val="0"/>
        <w:snapToGrid w:val="0"/>
        <w:spacing w:after="0" w:line="360" w:lineRule="auto"/>
        <w:ind w:left="357"/>
        <w:textAlignment w:val="auto"/>
        <w:rPr>
          <w:rFonts w:hint="eastAsia" w:ascii="宋体" w:hAnsi="宋体" w:cs="宋体"/>
          <w:highlight w:val="none"/>
        </w:rPr>
      </w:pPr>
    </w:p>
    <w:p w14:paraId="01FFA2E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86F2E3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43" w:name="_Toc264969225"/>
      <w:bookmarkStart w:id="344" w:name="_Toc164229376"/>
      <w:bookmarkStart w:id="345" w:name="_Toc151193777"/>
      <w:bookmarkStart w:id="346" w:name="_Toc164229230"/>
      <w:bookmarkStart w:id="347" w:name="_Toc164608804"/>
      <w:bookmarkStart w:id="348" w:name="_Toc305158877"/>
      <w:bookmarkStart w:id="349" w:name="_Toc226965808"/>
      <w:bookmarkStart w:id="350" w:name="_Toc142311037"/>
      <w:bookmarkStart w:id="351" w:name="_Toc150774635"/>
      <w:bookmarkStart w:id="352" w:name="_Toc305158803"/>
      <w:bookmarkStart w:id="353" w:name="_Toc150480773"/>
      <w:bookmarkStart w:id="354" w:name="_Toc127161449"/>
      <w:bookmarkStart w:id="355" w:name="_Toc151193849"/>
      <w:bookmarkStart w:id="356" w:name="_Toc226965725"/>
      <w:bookmarkStart w:id="357" w:name="_Toc164608649"/>
      <w:bookmarkStart w:id="358" w:name="_Toc151193633"/>
      <w:bookmarkStart w:id="359" w:name="_Toc151193923"/>
      <w:bookmarkStart w:id="360" w:name="_Toc226309779"/>
      <w:bookmarkStart w:id="361" w:name="_Toc150774740"/>
      <w:bookmarkStart w:id="362" w:name="_Toc151193705"/>
      <w:bookmarkStart w:id="363" w:name="_Toc164351629"/>
      <w:bookmarkStart w:id="364" w:name="_Toc149720828"/>
      <w:bookmarkStart w:id="365" w:name="_Toc151190162"/>
      <w:bookmarkStart w:id="366" w:name="_Toc195842900"/>
      <w:bookmarkStart w:id="367" w:name="_Toc127151535"/>
      <w:bookmarkStart w:id="368" w:name="_Toc265228373"/>
      <w:bookmarkStart w:id="369" w:name="_Toc150509286"/>
      <w:bookmarkStart w:id="370" w:name="_Toc520356160"/>
      <w:bookmarkStart w:id="371" w:name="_Toc226337231"/>
      <w:bookmarkStart w:id="372" w:name="_Toc127151736"/>
      <w:r>
        <w:rPr>
          <w:rFonts w:hint="eastAsia" w:ascii="宋体" w:hAnsi="宋体" w:cs="宋体"/>
          <w:sz w:val="24"/>
          <w:highlight w:val="none"/>
        </w:rPr>
        <w:t>各包响应文件的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cs="宋体"/>
          <w:sz w:val="24"/>
          <w:highlight w:val="none"/>
        </w:rPr>
        <w:t>提交</w:t>
      </w:r>
    </w:p>
    <w:p w14:paraId="49157883">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本项目使用北京市政府采购电子交易平台。供应商根据竞争性磋商文件及电子交易平台供应商操作手册要求编制、生成并提交电子响应文件。</w:t>
      </w:r>
    </w:p>
    <w:p w14:paraId="6509564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采购人及采购代理机构拒绝接受通过电子交易平台以外任何形式提交的首次响应文件，磋商保证金除外。</w:t>
      </w:r>
    </w:p>
    <w:p w14:paraId="66DB24CE">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73" w:name="_Toc265228374"/>
      <w:bookmarkStart w:id="374" w:name="_Toc127151536"/>
      <w:bookmarkStart w:id="375" w:name="_Toc151193778"/>
      <w:bookmarkStart w:id="376" w:name="_Toc226337232"/>
      <w:bookmarkStart w:id="377" w:name="_Toc195842901"/>
      <w:bookmarkStart w:id="378" w:name="_Toc164351630"/>
      <w:bookmarkStart w:id="379" w:name="_Toc520356161"/>
      <w:bookmarkStart w:id="380" w:name="_Toc150509287"/>
      <w:bookmarkStart w:id="381" w:name="_Toc151193850"/>
      <w:bookmarkStart w:id="382" w:name="_Toc164608650"/>
      <w:bookmarkStart w:id="383" w:name="_Toc264969226"/>
      <w:bookmarkStart w:id="384" w:name="_Toc164608805"/>
      <w:bookmarkStart w:id="385" w:name="_Toc151193706"/>
      <w:bookmarkStart w:id="386" w:name="_Toc226965726"/>
      <w:bookmarkStart w:id="387" w:name="_Toc127161450"/>
      <w:bookmarkStart w:id="388" w:name="_Toc151193634"/>
      <w:bookmarkStart w:id="389" w:name="_Toc226309780"/>
      <w:bookmarkStart w:id="390" w:name="_Toc305158804"/>
      <w:bookmarkStart w:id="391" w:name="_Toc151190163"/>
      <w:bookmarkStart w:id="392" w:name="_Toc149720829"/>
      <w:bookmarkStart w:id="393" w:name="_Toc151193924"/>
      <w:bookmarkStart w:id="394" w:name="_Toc226965809"/>
      <w:bookmarkStart w:id="395" w:name="_Toc150774741"/>
      <w:bookmarkStart w:id="396" w:name="_Toc164229377"/>
      <w:bookmarkStart w:id="397" w:name="_Toc142311038"/>
      <w:bookmarkStart w:id="398" w:name="_Toc127151737"/>
      <w:bookmarkStart w:id="399" w:name="_Toc150480774"/>
      <w:bookmarkStart w:id="400" w:name="_Toc305158878"/>
      <w:bookmarkStart w:id="401" w:name="_Toc164229231"/>
      <w:bookmarkStart w:id="402" w:name="_Toc150774636"/>
      <w:r>
        <w:rPr>
          <w:rFonts w:hint="eastAsia" w:ascii="宋体" w:hAnsi="宋体" w:cs="宋体"/>
          <w:sz w:val="24"/>
          <w:highlight w:val="none"/>
        </w:rPr>
        <w:t>响应文件截止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sz w:val="24"/>
          <w:highlight w:val="none"/>
        </w:rPr>
        <w:t>时间</w:t>
      </w:r>
    </w:p>
    <w:p w14:paraId="7324073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03" w:name="_Toc226965810"/>
      <w:bookmarkStart w:id="404" w:name="_Toc150774637"/>
      <w:bookmarkStart w:id="405" w:name="_Toc520356162"/>
      <w:bookmarkStart w:id="406" w:name="_Toc151193707"/>
      <w:bookmarkStart w:id="407" w:name="_Toc151193635"/>
      <w:bookmarkStart w:id="408" w:name="_Toc151193925"/>
      <w:bookmarkStart w:id="409" w:name="_Toc164351631"/>
      <w:bookmarkStart w:id="410" w:name="_Toc226337233"/>
      <w:bookmarkStart w:id="411" w:name="_Toc195842902"/>
      <w:bookmarkStart w:id="412" w:name="_Toc151193779"/>
      <w:bookmarkStart w:id="413" w:name="_Toc164608651"/>
      <w:bookmarkStart w:id="414" w:name="_Toc164608806"/>
      <w:bookmarkStart w:id="415" w:name="_Toc150509288"/>
      <w:bookmarkStart w:id="416" w:name="_Toc164229232"/>
      <w:bookmarkStart w:id="417" w:name="_Toc226965727"/>
      <w:bookmarkStart w:id="418" w:name="_Toc127151738"/>
      <w:bookmarkStart w:id="419" w:name="_Toc142311039"/>
      <w:bookmarkStart w:id="420" w:name="_Toc127161451"/>
      <w:bookmarkStart w:id="421" w:name="_Toc305158879"/>
      <w:bookmarkStart w:id="422" w:name="_Toc149720830"/>
      <w:bookmarkStart w:id="423" w:name="_Toc164229378"/>
      <w:bookmarkStart w:id="424" w:name="_Toc226309781"/>
      <w:bookmarkStart w:id="425" w:name="_Toc151193851"/>
      <w:bookmarkStart w:id="426" w:name="_Toc150774742"/>
      <w:bookmarkStart w:id="427" w:name="_Toc305158805"/>
      <w:bookmarkStart w:id="428" w:name="_Toc265228375"/>
      <w:bookmarkStart w:id="429" w:name="_Toc264969227"/>
      <w:bookmarkStart w:id="430" w:name="_Toc151190164"/>
      <w:bookmarkStart w:id="431" w:name="_Toc127151537"/>
      <w:bookmarkStart w:id="432" w:name="_Toc150480775"/>
      <w:r>
        <w:rPr>
          <w:rFonts w:hint="eastAsia" w:ascii="宋体" w:hAnsi="宋体" w:cs="宋体"/>
          <w:sz w:val="24"/>
          <w:highlight w:val="none"/>
        </w:rPr>
        <w:t>供应商应在竞争性磋商文件要求响应文件提交截止时间前，将电子响应文件 提交至电子交易平台。</w:t>
      </w:r>
    </w:p>
    <w:p w14:paraId="43006FA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FF405C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A9877D8">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供应商对响应文件的补充、修改的内容应当按照竞争性磋商文件要求签署、盖章，作为响应文件的组成部分。补充、修改的内容与响应文件不一致的，以补充、修改的内容为准</w:t>
      </w:r>
      <w:r>
        <w:rPr>
          <w:rFonts w:hint="eastAsia" w:ascii="宋体" w:hAnsi="宋体" w:cs="宋体"/>
          <w:kern w:val="0"/>
          <w:sz w:val="24"/>
          <w:highlight w:val="none"/>
        </w:rPr>
        <w:t>。</w:t>
      </w:r>
    </w:p>
    <w:p w14:paraId="563A6BE4">
      <w:pPr>
        <w:pageBreakBefore w:val="0"/>
        <w:tabs>
          <w:tab w:val="left" w:pos="900"/>
          <w:tab w:val="left" w:pos="1080"/>
          <w:tab w:val="left" w:pos="1589"/>
        </w:tabs>
        <w:wordWrap w:val="0"/>
        <w:topLinePunct w:val="0"/>
        <w:bidi w:val="0"/>
        <w:snapToGrid w:val="0"/>
        <w:spacing w:after="0" w:line="360" w:lineRule="auto"/>
        <w:ind w:left="357"/>
        <w:textAlignment w:val="auto"/>
        <w:rPr>
          <w:rFonts w:hint="eastAsia" w:ascii="宋体" w:hAnsi="宋体" w:cs="宋体"/>
          <w:sz w:val="24"/>
          <w:highlight w:val="none"/>
        </w:rPr>
      </w:pPr>
    </w:p>
    <w:p w14:paraId="1A49DC2D">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33" w:name="_Toc226965811"/>
      <w:bookmarkStart w:id="434" w:name="_Toc265228376"/>
      <w:bookmarkStart w:id="435" w:name="_Toc151193852"/>
      <w:bookmarkStart w:id="436" w:name="_Toc142311040"/>
      <w:bookmarkStart w:id="437" w:name="_Toc305158880"/>
      <w:bookmarkStart w:id="438" w:name="_Toc151193636"/>
      <w:bookmarkStart w:id="439" w:name="_Toc195842903"/>
      <w:bookmarkStart w:id="440" w:name="_Toc151193708"/>
      <w:bookmarkStart w:id="441" w:name="_Toc226337234"/>
      <w:bookmarkStart w:id="442" w:name="_Toc151193780"/>
      <w:bookmarkStart w:id="443" w:name="_Toc150774638"/>
      <w:bookmarkStart w:id="444" w:name="_Toc150774743"/>
      <w:bookmarkStart w:id="445" w:name="_Toc127151538"/>
      <w:bookmarkStart w:id="446" w:name="_Toc226965728"/>
      <w:bookmarkStart w:id="447" w:name="_Toc150509289"/>
      <w:bookmarkStart w:id="448" w:name="_Toc226309782"/>
      <w:bookmarkStart w:id="449" w:name="_Toc151193926"/>
      <w:bookmarkStart w:id="450" w:name="_Toc264969228"/>
      <w:bookmarkStart w:id="451" w:name="_Toc305158806"/>
      <w:bookmarkStart w:id="452" w:name="_Toc150480776"/>
      <w:bookmarkStart w:id="453" w:name="_Toc520356163"/>
      <w:bookmarkStart w:id="454" w:name="_Toc151190165"/>
      <w:r>
        <w:rPr>
          <w:rFonts w:hint="eastAsia" w:ascii="宋体" w:hAnsi="宋体" w:eastAsia="宋体" w:cs="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sz w:val="28"/>
          <w:highlight w:val="none"/>
        </w:rPr>
        <w:t>评审</w:t>
      </w:r>
    </w:p>
    <w:p w14:paraId="1E9075BA">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响应文件的开启</w:t>
      </w:r>
    </w:p>
    <w:p w14:paraId="27013012">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采购人或采购代理机构将按竞争性磋商文件的规定，在响应文件提交截止时间的同一时间和竞争性磋商文件预先确定的地点开启响应文件。</w:t>
      </w:r>
    </w:p>
    <w:p w14:paraId="739DF1A9">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本项目解密使用北京市政府采购电子交易平台。供应商应在《供应商须知资料表》规定的时间内对响应文件进行解密，因非系统原因导致的解密失败，视为无效响应。</w:t>
      </w:r>
    </w:p>
    <w:p w14:paraId="0D4CD968">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55" w:name="_Toc520356165"/>
      <w:r>
        <w:rPr>
          <w:rFonts w:hint="eastAsia" w:ascii="宋体" w:hAnsi="宋体" w:cs="宋体"/>
          <w:sz w:val="24"/>
          <w:highlight w:val="none"/>
        </w:rPr>
        <w:t>供应商不足3家的，不予开启。</w:t>
      </w:r>
    </w:p>
    <w:bookmarkEnd w:id="455"/>
    <w:p w14:paraId="583D2BBE">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本项目不公开报价。</w:t>
      </w:r>
    </w:p>
    <w:p w14:paraId="3DC4045F">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磋商小组</w:t>
      </w:r>
    </w:p>
    <w:p w14:paraId="23E87D0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磋商小组根据政府采购有关规定和本次采购项目的特点进行组建，并负责具 体评审与磋商事务，独立履行职责。</w:t>
      </w:r>
      <w:bookmarkStart w:id="456" w:name="_Toc520356166"/>
    </w:p>
    <w:p w14:paraId="2910C76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03BDFF01">
      <w:pPr>
        <w:pageBreakBefore w:val="0"/>
        <w:numPr>
          <w:ilvl w:val="0"/>
          <w:numId w:val="9"/>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2AEC7B44">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见第三章《评审方法和评审标准》。</w:t>
      </w:r>
    </w:p>
    <w:p w14:paraId="4D41B87E">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cs="宋体"/>
          <w:sz w:val="24"/>
          <w:highlight w:val="none"/>
        </w:rPr>
      </w:pPr>
    </w:p>
    <w:p w14:paraId="6D4F9CFA">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58" w:name="_Toc226965735"/>
      <w:bookmarkStart w:id="459" w:name="_Toc150774645"/>
      <w:bookmarkStart w:id="460" w:name="_Toc195842910"/>
      <w:bookmarkStart w:id="461" w:name="_Toc265228383"/>
      <w:bookmarkStart w:id="462" w:name="_Toc305158813"/>
      <w:bookmarkStart w:id="463" w:name="_Toc151193787"/>
      <w:bookmarkStart w:id="464" w:name="_Toc150480783"/>
      <w:bookmarkStart w:id="465" w:name="_Toc226309789"/>
      <w:bookmarkStart w:id="466" w:name="_Toc305158887"/>
      <w:bookmarkStart w:id="467" w:name="_Toc226337241"/>
      <w:bookmarkStart w:id="468" w:name="_Toc150509296"/>
      <w:bookmarkStart w:id="469" w:name="_Toc226965818"/>
      <w:bookmarkStart w:id="470" w:name="_Toc264969235"/>
      <w:bookmarkStart w:id="471" w:name="_Toc150774750"/>
      <w:bookmarkStart w:id="472" w:name="_Toc142311047"/>
      <w:bookmarkStart w:id="473" w:name="_Toc151193859"/>
      <w:bookmarkStart w:id="474" w:name="_Toc151193933"/>
      <w:bookmarkStart w:id="475" w:name="_Toc151193643"/>
      <w:bookmarkStart w:id="476" w:name="_Toc151193715"/>
      <w:bookmarkStart w:id="477" w:name="_Toc151190172"/>
      <w:bookmarkStart w:id="478" w:name="_Toc127151545"/>
      <w:r>
        <w:rPr>
          <w:rFonts w:hint="eastAsia" w:ascii="宋体" w:hAnsi="宋体" w:eastAsia="宋体" w:cs="宋体"/>
          <w:sz w:val="28"/>
          <w:highlight w:val="none"/>
        </w:rPr>
        <w:t xml:space="preserve">六   </w:t>
      </w:r>
      <w:bookmarkEnd w:id="457"/>
      <w:r>
        <w:rPr>
          <w:rFonts w:hint="eastAsia" w:ascii="宋体" w:hAnsi="宋体" w:eastAsia="宋体" w:cs="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8"/>
          <w:highlight w:val="none"/>
        </w:rPr>
        <w:t>成交</w:t>
      </w:r>
    </w:p>
    <w:p w14:paraId="22460F8B">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479" w:name="_Toc164351641"/>
      <w:bookmarkStart w:id="480" w:name="_Toc164229242"/>
      <w:bookmarkStart w:id="481" w:name="_Toc264969237"/>
      <w:bookmarkStart w:id="482" w:name="_Toc305158889"/>
      <w:bookmarkStart w:id="483" w:name="_Toc142311049"/>
      <w:bookmarkStart w:id="484" w:name="_Toc150774752"/>
      <w:bookmarkStart w:id="485" w:name="_Toc151193789"/>
      <w:bookmarkStart w:id="486" w:name="_Toc150774647"/>
      <w:bookmarkStart w:id="487" w:name="_Toc151190174"/>
      <w:bookmarkStart w:id="488" w:name="_Toc151193717"/>
      <w:bookmarkStart w:id="489" w:name="_Toc226337243"/>
      <w:bookmarkStart w:id="490" w:name="_Toc164608661"/>
      <w:bookmarkStart w:id="491" w:name="_Toc226309791"/>
      <w:bookmarkStart w:id="492" w:name="_Toc150509298"/>
      <w:bookmarkStart w:id="493" w:name="_Toc127151547"/>
      <w:bookmarkStart w:id="494" w:name="_Toc226965737"/>
      <w:bookmarkStart w:id="495" w:name="_Toc265228385"/>
      <w:bookmarkStart w:id="496" w:name="_Toc150480785"/>
      <w:bookmarkStart w:id="497" w:name="_Toc127151748"/>
      <w:bookmarkStart w:id="498" w:name="_Toc127161461"/>
      <w:bookmarkStart w:id="499" w:name="_Toc195842912"/>
      <w:bookmarkStart w:id="500" w:name="_Toc149720840"/>
      <w:bookmarkStart w:id="501" w:name="_Toc226965820"/>
      <w:bookmarkStart w:id="502" w:name="_Toc151193645"/>
      <w:bookmarkStart w:id="503" w:name="_Toc164608816"/>
      <w:bookmarkStart w:id="504" w:name="_Toc164229388"/>
      <w:bookmarkStart w:id="505" w:name="_Toc151193935"/>
      <w:bookmarkStart w:id="506" w:name="_Toc305158815"/>
      <w:bookmarkStart w:id="507" w:name="_Toc151193861"/>
      <w:r>
        <w:rPr>
          <w:rFonts w:hint="eastAsia" w:ascii="宋体" w:hAnsi="宋体" w:cs="宋体"/>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4CF108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BACEE2">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08" w:name="_Toc305158891"/>
      <w:bookmarkStart w:id="509" w:name="_Toc305158817"/>
      <w:bookmarkStart w:id="510" w:name="_Toc151193937"/>
      <w:bookmarkStart w:id="511" w:name="_Toc127151750"/>
      <w:bookmarkStart w:id="512" w:name="_Toc265228387"/>
      <w:bookmarkStart w:id="513" w:name="_Toc226337245"/>
      <w:bookmarkStart w:id="514" w:name="_Toc164608818"/>
      <w:bookmarkStart w:id="515" w:name="_Toc226965739"/>
      <w:bookmarkStart w:id="516" w:name="_Toc151193863"/>
      <w:bookmarkStart w:id="517" w:name="_Toc151193647"/>
      <w:bookmarkStart w:id="518" w:name="_Toc127161463"/>
      <w:bookmarkStart w:id="519" w:name="_Toc151190176"/>
      <w:bookmarkStart w:id="520" w:name="_Toc164608663"/>
      <w:bookmarkStart w:id="521" w:name="_Toc264969239"/>
      <w:bookmarkStart w:id="522" w:name="_Toc226309793"/>
      <w:bookmarkStart w:id="523" w:name="_Toc226965822"/>
      <w:bookmarkStart w:id="524" w:name="_Toc164229244"/>
      <w:bookmarkStart w:id="525" w:name="_Toc151193791"/>
      <w:bookmarkStart w:id="526" w:name="_Toc151193719"/>
      <w:bookmarkStart w:id="527" w:name="_Toc150509300"/>
      <w:bookmarkStart w:id="528" w:name="_Toc150774754"/>
      <w:bookmarkStart w:id="529" w:name="_Toc150774649"/>
      <w:bookmarkStart w:id="530" w:name="_Toc127151549"/>
      <w:bookmarkStart w:id="531" w:name="_Toc164351643"/>
      <w:bookmarkStart w:id="532" w:name="_Toc150480787"/>
      <w:bookmarkStart w:id="533" w:name="_Toc164229390"/>
      <w:bookmarkStart w:id="534" w:name="_Toc149720842"/>
      <w:bookmarkStart w:id="535" w:name="_Toc195842914"/>
      <w:bookmarkStart w:id="536" w:name="_Toc142311051"/>
      <w:bookmarkStart w:id="537" w:name="_Toc520356176"/>
      <w:bookmarkStart w:id="538" w:name="_Ref467306425"/>
      <w:bookmarkStart w:id="539" w:name="_Ref467307090"/>
      <w:r>
        <w:rPr>
          <w:rFonts w:hint="eastAsia" w:ascii="宋体" w:hAnsi="宋体" w:cs="宋体"/>
          <w:sz w:val="24"/>
          <w:highlight w:val="none"/>
        </w:rPr>
        <w:t>成交公告与成交通知书</w:t>
      </w:r>
      <w:bookmarkEnd w:id="508"/>
      <w:bookmarkEnd w:id="509"/>
    </w:p>
    <w:p w14:paraId="079F900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w:t>
      </w:r>
      <w:r>
        <w:rPr>
          <w:rFonts w:hint="eastAsia" w:ascii="宋体" w:hAnsi="宋体" w:cs="宋体"/>
          <w:kern w:val="0"/>
          <w:sz w:val="24"/>
          <w:highlight w:val="none"/>
        </w:rPr>
        <w:t>在成交供应商确定后2个工作日内，在</w:t>
      </w:r>
      <w:r>
        <w:rPr>
          <w:rFonts w:hint="eastAsia" w:ascii="宋体" w:hAnsi="宋体" w:cs="宋体"/>
          <w:sz w:val="24"/>
          <w:highlight w:val="none"/>
        </w:rPr>
        <w:t>北京市政府采购网、中国政府采购网</w:t>
      </w:r>
      <w:r>
        <w:rPr>
          <w:rFonts w:hint="eastAsia" w:ascii="宋体" w:hAnsi="宋体" w:cs="宋体"/>
          <w:kern w:val="0"/>
          <w:sz w:val="24"/>
          <w:highlight w:val="none"/>
        </w:rPr>
        <w:t>公告成交结果，同时向成交供应商发出成交通知书，</w:t>
      </w:r>
      <w:r>
        <w:rPr>
          <w:rFonts w:hint="eastAsia" w:ascii="宋体" w:hAnsi="宋体" w:cs="宋体"/>
          <w:sz w:val="24"/>
          <w:highlight w:val="none"/>
        </w:rPr>
        <w:t>成交公告期限为1个工作日。</w:t>
      </w:r>
    </w:p>
    <w:p w14:paraId="0F65A49B">
      <w:pPr>
        <w:pageBreakBefore w:val="0"/>
        <w:numPr>
          <w:ilvl w:val="1"/>
          <w:numId w:val="9"/>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成交通知书对采购人和成交供应商均具有法律效力。成交通知书发出后，采购人改变成交结果的，或者成交供应商放弃成交项目的，将依法承担法律责任。</w:t>
      </w:r>
    </w:p>
    <w:p w14:paraId="4968810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终止</w:t>
      </w:r>
    </w:p>
    <w:p w14:paraId="492B0EFC">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在采购中，出现下列情形之一的，采购人或采购代理机构将终止竞争性磋商采购活动，发布项目终止公告并说明原因，重新开展采购活动：</w:t>
      </w:r>
    </w:p>
    <w:p w14:paraId="13EAB5C9">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因情况变化，不再符合规定的竞争性磋商采购方式适用情形的；</w:t>
      </w:r>
    </w:p>
    <w:p w14:paraId="2E4CAA80">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4E35B91B">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7E0B1B05">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40" w:name="_Toc150509301"/>
      <w:bookmarkStart w:id="541" w:name="_Toc127151550"/>
      <w:bookmarkStart w:id="542" w:name="_Toc127151751"/>
      <w:bookmarkStart w:id="543" w:name="_Toc520356175"/>
      <w:bookmarkStart w:id="544" w:name="_Toc151193648"/>
      <w:bookmarkStart w:id="545" w:name="_Toc226309794"/>
      <w:bookmarkStart w:id="546" w:name="_Ref467307062"/>
      <w:bookmarkStart w:id="547" w:name="_Toc127161464"/>
      <w:bookmarkStart w:id="548" w:name="_Ref467306377"/>
      <w:bookmarkStart w:id="549" w:name="_Toc164608664"/>
      <w:bookmarkStart w:id="550" w:name="_Ref467306978"/>
      <w:bookmarkStart w:id="551" w:name="_Toc164229391"/>
      <w:bookmarkStart w:id="552" w:name="_Toc264969240"/>
      <w:bookmarkStart w:id="553" w:name="_Toc305158892"/>
      <w:bookmarkStart w:id="554" w:name="_Toc164229245"/>
      <w:bookmarkStart w:id="555" w:name="_Toc164608819"/>
      <w:bookmarkStart w:id="556" w:name="_Toc151193864"/>
      <w:bookmarkStart w:id="557" w:name="_Toc150480788"/>
      <w:bookmarkStart w:id="558" w:name="_Toc195842915"/>
      <w:bookmarkStart w:id="559" w:name="_Toc305158818"/>
      <w:bookmarkStart w:id="560" w:name="_Toc151190177"/>
      <w:bookmarkStart w:id="561" w:name="_Toc151193720"/>
      <w:bookmarkStart w:id="562" w:name="_Toc149720843"/>
      <w:bookmarkStart w:id="563" w:name="_Toc142311052"/>
      <w:bookmarkStart w:id="564" w:name="_Toc151193938"/>
      <w:bookmarkStart w:id="565" w:name="_Toc226337246"/>
      <w:bookmarkStart w:id="566" w:name="_Toc150774650"/>
      <w:bookmarkStart w:id="567" w:name="_Toc150774755"/>
      <w:bookmarkStart w:id="568" w:name="_Ref467307204"/>
      <w:bookmarkStart w:id="569" w:name="_Toc226965740"/>
      <w:bookmarkStart w:id="570" w:name="_Toc164351644"/>
      <w:bookmarkStart w:id="571" w:name="_Toc151193792"/>
      <w:bookmarkStart w:id="572" w:name="_Toc265228388"/>
      <w:bookmarkStart w:id="573" w:name="_Toc226965823"/>
      <w:r>
        <w:rPr>
          <w:rFonts w:hint="eastAsia" w:ascii="宋体" w:hAnsi="宋体" w:cs="宋体"/>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B18835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7318BD">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88E1B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联合体获得成交资格的，联合体各方应当共同与采购人签订合同，就采购合同约定的事项向采购人承担连带责任。</w:t>
      </w:r>
    </w:p>
    <w:p w14:paraId="464878F5">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政府采购合同不能转包。</w:t>
      </w:r>
    </w:p>
    <w:p w14:paraId="6555276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highlight w:val="none"/>
        </w:rPr>
        <w:t>否则响应无效</w:t>
      </w:r>
      <w:r>
        <w:rPr>
          <w:rFonts w:hint="eastAsia" w:ascii="宋体" w:hAnsi="宋体" w:cs="宋体"/>
          <w:sz w:val="24"/>
          <w:highlight w:val="none"/>
        </w:rPr>
        <w:t>。成交供应商就采购项目和分包项目向采购人负责，分包供应商就分包项目承担责任。</w:t>
      </w:r>
    </w:p>
    <w:p w14:paraId="0ED61A9A">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“政采贷 ”融资指引：详见《供应商须知资料表》。</w:t>
      </w:r>
    </w:p>
    <w:bookmarkEnd w:id="537"/>
    <w:bookmarkEnd w:id="538"/>
    <w:bookmarkEnd w:id="539"/>
    <w:p w14:paraId="46C73A8B">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询问与质疑</w:t>
      </w:r>
    </w:p>
    <w:p w14:paraId="641DD3F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询问</w:t>
      </w:r>
    </w:p>
    <w:p w14:paraId="67599307">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供应商对政府采购活动事项有疑问的，可依法向采购人或采购代理机构提出询问，提出形式见《供应商须知资料表》。</w:t>
      </w:r>
    </w:p>
    <w:p w14:paraId="726A6DC0">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78014267">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质疑</w:t>
      </w:r>
    </w:p>
    <w:p w14:paraId="635D59BC">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F4865EE">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77B0CC3">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A5829B">
      <w:pPr>
        <w:pageBreakBefore w:val="0"/>
        <w:numPr>
          <w:ilvl w:val="2"/>
          <w:numId w:val="9"/>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供应商应在法定质疑期内一次性提出针对同一采购程序环节的质疑，法定质疑期内针对同一采购程序环节再次提出的质疑，采购人、采购代理机构有权不予答复。</w:t>
      </w:r>
    </w:p>
    <w:p w14:paraId="4690787B">
      <w:pPr>
        <w:pageBreakBefore w:val="0"/>
        <w:numPr>
          <w:ilvl w:val="1"/>
          <w:numId w:val="9"/>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接收询问和质疑的联系部门、联系电话和通讯地址见《供应商须知资料表》。</w:t>
      </w:r>
    </w:p>
    <w:p w14:paraId="2F6AF069">
      <w:pPr>
        <w:pageBreakBefore w:val="0"/>
        <w:numPr>
          <w:ilvl w:val="0"/>
          <w:numId w:val="9"/>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代理费</w:t>
      </w:r>
    </w:p>
    <w:p w14:paraId="2C9CEF17">
      <w:pPr>
        <w:numPr>
          <w:ilvl w:val="1"/>
          <w:numId w:val="9"/>
        </w:numPr>
        <w:tabs>
          <w:tab w:val="left" w:pos="1080"/>
          <w:tab w:val="left" w:pos="2014"/>
        </w:tabs>
        <w:snapToGrid w:val="0"/>
        <w:spacing w:after="0" w:line="360" w:lineRule="auto"/>
        <w:ind w:left="1077" w:hanging="720"/>
        <w:rPr>
          <w:rFonts w:hint="eastAsia" w:ascii="宋体" w:hAnsi="宋体" w:eastAsia="宋体" w:cs="宋体"/>
          <w:sz w:val="24"/>
          <w:highlight w:val="none"/>
        </w:rPr>
      </w:pPr>
      <w:r>
        <w:rPr>
          <w:rFonts w:hint="eastAsia" w:ascii="宋体" w:hAnsi="宋体" w:cs="宋体"/>
          <w:sz w:val="24"/>
          <w:highlight w:val="none"/>
        </w:rPr>
        <w:t>收费对象、收费标准及缴纳时间见《供应商须知资料表》。由成交供应商支付的，成交供应商须一次性向采购代理机构缴纳代理费，报价应包含代理费用</w:t>
      </w:r>
      <w:r>
        <w:rPr>
          <w:rFonts w:hint="eastAsia" w:ascii="宋体" w:hAnsi="宋体" w:eastAsia="宋体" w:cs="宋体"/>
          <w:sz w:val="24"/>
          <w:highlight w:val="none"/>
        </w:rPr>
        <w:t>。</w:t>
      </w:r>
    </w:p>
    <w:p w14:paraId="1B8D20D8">
      <w:pPr>
        <w:tabs>
          <w:tab w:val="left" w:pos="360"/>
          <w:tab w:val="left" w:pos="1080"/>
        </w:tabs>
        <w:snapToGrid w:val="0"/>
        <w:spacing w:after="0" w:line="360" w:lineRule="auto"/>
        <w:ind w:left="360"/>
        <w:rPr>
          <w:rFonts w:hint="eastAsia" w:ascii="宋体" w:hAnsi="宋体" w:eastAsia="宋体" w:cs="宋体"/>
          <w:sz w:val="24"/>
          <w:highlight w:val="none"/>
        </w:rPr>
      </w:pPr>
    </w:p>
    <w:p w14:paraId="1031CFFE">
      <w:pPr>
        <w:spacing w:after="0" w:line="360" w:lineRule="auto"/>
        <w:jc w:val="center"/>
        <w:outlineLvl w:val="0"/>
        <w:rPr>
          <w:rFonts w:hint="eastAsia" w:ascii="宋体" w:hAnsi="宋体" w:eastAsia="宋体" w:cs="宋体"/>
          <w:b/>
          <w:sz w:val="36"/>
          <w:szCs w:val="36"/>
          <w:highlight w:val="none"/>
        </w:rPr>
      </w:pPr>
      <w:bookmarkStart w:id="574" w:name="_Toc127151554"/>
      <w:bookmarkStart w:id="575" w:name="_Toc226337250"/>
      <w:bookmarkStart w:id="576" w:name="_Toc150774759"/>
      <w:bookmarkStart w:id="577" w:name="_Toc226965827"/>
      <w:bookmarkStart w:id="578" w:name="_Toc305158896"/>
      <w:bookmarkStart w:id="579" w:name="_Toc142311056"/>
      <w:bookmarkStart w:id="580" w:name="_Toc150480792"/>
      <w:bookmarkStart w:id="581" w:name="_Toc353825544"/>
      <w:bookmarkStart w:id="582" w:name="_Toc264969244"/>
      <w:bookmarkStart w:id="583" w:name="_Toc353873934"/>
      <w:bookmarkStart w:id="584" w:name="_Toc305158822"/>
      <w:bookmarkStart w:id="585" w:name="_Toc265228392"/>
      <w:bookmarkStart w:id="586" w:name="_Toc353873664"/>
      <w:r>
        <w:rPr>
          <w:rFonts w:hint="eastAsia" w:ascii="宋体" w:hAnsi="宋体" w:eastAsia="宋体" w:cs="宋体"/>
          <w:sz w:val="24"/>
          <w:highlight w:val="none"/>
        </w:rPr>
        <w:br w:type="page"/>
      </w:r>
      <w:bookmarkStart w:id="587" w:name="_Toc30377"/>
      <w:r>
        <w:rPr>
          <w:rFonts w:hint="eastAsia" w:ascii="宋体" w:hAnsi="宋体" w:eastAsia="宋体" w:cs="宋体"/>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宋体" w:hAnsi="宋体" w:eastAsia="宋体" w:cs="宋体"/>
          <w:b/>
          <w:sz w:val="36"/>
          <w:szCs w:val="36"/>
          <w:highlight w:val="none"/>
        </w:rPr>
        <w:t>评审方法和评审标准</w:t>
      </w:r>
      <w:bookmarkEnd w:id="587"/>
      <w:bookmarkStart w:id="588" w:name="_Toc487900382"/>
    </w:p>
    <w:p w14:paraId="62050EB9">
      <w:pPr>
        <w:pStyle w:val="3"/>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一、资格审查程序</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7712CC09">
      <w:pPr>
        <w:numPr>
          <w:ilvl w:val="0"/>
          <w:numId w:val="11"/>
        </w:numPr>
        <w:tabs>
          <w:tab w:val="left" w:pos="360"/>
        </w:tabs>
        <w:snapToGrid w:val="0"/>
        <w:spacing w:after="0" w:line="360" w:lineRule="auto"/>
        <w:outlineLvl w:val="2"/>
        <w:rPr>
          <w:rFonts w:hint="eastAsia" w:ascii="宋体" w:hAnsi="宋体" w:eastAsia="宋体" w:cs="宋体"/>
          <w:sz w:val="24"/>
          <w:highlight w:val="none"/>
        </w:rPr>
      </w:pPr>
      <w:bookmarkStart w:id="589" w:name="_Toc151193639"/>
      <w:bookmarkStart w:id="590" w:name="_Toc149720834"/>
      <w:bookmarkStart w:id="591" w:name="_Toc142311043"/>
      <w:bookmarkStart w:id="592" w:name="_Toc151193855"/>
      <w:bookmarkStart w:id="593" w:name="_Toc150509292"/>
      <w:bookmarkStart w:id="594" w:name="_Toc150774641"/>
      <w:bookmarkStart w:id="595" w:name="_Toc164351635"/>
      <w:bookmarkStart w:id="596" w:name="_Toc305158883"/>
      <w:bookmarkStart w:id="597" w:name="_Toc195842906"/>
      <w:bookmarkStart w:id="598" w:name="_Toc151193929"/>
      <w:bookmarkStart w:id="599" w:name="_Toc164608810"/>
      <w:bookmarkStart w:id="600" w:name="_Toc151193711"/>
      <w:bookmarkStart w:id="601" w:name="_Toc264969231"/>
      <w:bookmarkStart w:id="602" w:name="_Toc164229382"/>
      <w:bookmarkStart w:id="603" w:name="_Toc164608655"/>
      <w:bookmarkStart w:id="604" w:name="_Toc151193783"/>
      <w:bookmarkStart w:id="605" w:name="_Toc226965731"/>
      <w:bookmarkStart w:id="606" w:name="_Toc150480779"/>
      <w:bookmarkStart w:id="607" w:name="_Toc226309785"/>
      <w:bookmarkStart w:id="608" w:name="_Toc127161455"/>
      <w:bookmarkStart w:id="609" w:name="_Toc164229236"/>
      <w:bookmarkStart w:id="610" w:name="_Toc151190168"/>
      <w:bookmarkStart w:id="611" w:name="_Toc226337237"/>
      <w:bookmarkStart w:id="612" w:name="_Toc150774746"/>
      <w:bookmarkStart w:id="613" w:name="_Toc265228379"/>
      <w:bookmarkStart w:id="614" w:name="_Toc127151541"/>
      <w:bookmarkStart w:id="615" w:name="_Toc305158809"/>
      <w:bookmarkStart w:id="616" w:name="_Toc226965814"/>
      <w:bookmarkStart w:id="617" w:name="_Toc127151742"/>
      <w:bookmarkStart w:id="618" w:name="_Toc353873941"/>
      <w:bookmarkStart w:id="619" w:name="_Toc353825551"/>
      <w:bookmarkStart w:id="620" w:name="_Toc142311057"/>
      <w:bookmarkStart w:id="621" w:name="_Toc353873935"/>
      <w:bookmarkStart w:id="622" w:name="_Toc305158823"/>
      <w:bookmarkStart w:id="623" w:name="_Toc265228393"/>
      <w:bookmarkStart w:id="624" w:name="_Toc264969245"/>
      <w:bookmarkStart w:id="625" w:name="_Toc353825545"/>
      <w:bookmarkStart w:id="626" w:name="_Toc353873665"/>
      <w:bookmarkStart w:id="627" w:name="_Toc150480793"/>
      <w:bookmarkStart w:id="628" w:name="_Toc127151555"/>
      <w:bookmarkStart w:id="629" w:name="_Toc226337251"/>
      <w:bookmarkStart w:id="630" w:name="_Toc150774760"/>
      <w:bookmarkStart w:id="631" w:name="_Toc226965828"/>
      <w:bookmarkStart w:id="632" w:name="_Toc305158897"/>
      <w:bookmarkStart w:id="633" w:name="_Toc195842920"/>
      <w:r>
        <w:rPr>
          <w:rFonts w:hint="eastAsia" w:ascii="宋体" w:hAnsi="宋体" w:eastAsia="宋体" w:cs="宋体"/>
          <w:sz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宋体" w:hAnsi="宋体" w:eastAsia="宋体" w:cs="宋体"/>
          <w:sz w:val="24"/>
          <w:highlight w:val="none"/>
        </w:rPr>
        <w:t>资格性检查和符合性审查</w:t>
      </w:r>
    </w:p>
    <w:p w14:paraId="272A66A3">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sz w:val="24"/>
          <w:highlight w:val="none"/>
        </w:rPr>
        <w:t>无效响应</w:t>
      </w:r>
      <w:r>
        <w:rPr>
          <w:rFonts w:hint="eastAsia" w:ascii="宋体" w:hAnsi="宋体" w:eastAsia="宋体" w:cs="宋体"/>
          <w:sz w:val="24"/>
          <w:highlight w:val="none"/>
        </w:rPr>
        <w:t>处理，磋商小组应当告知提交响应文件的供应商。</w:t>
      </w:r>
    </w:p>
    <w:p w14:paraId="20B04E50">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《资格性检查要求》中对格式有要求的，除竞争性磋商文件另有规定外，均为“实质性格式”文件。</w:t>
      </w:r>
    </w:p>
    <w:p w14:paraId="26B91766">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《资格性检查要求》见下表：</w:t>
      </w:r>
    </w:p>
    <w:p w14:paraId="25C370B5">
      <w:pPr>
        <w:tabs>
          <w:tab w:val="left" w:pos="900"/>
          <w:tab w:val="left" w:pos="1080"/>
        </w:tabs>
        <w:snapToGrid w:val="0"/>
        <w:spacing w:after="0" w:line="360" w:lineRule="auto"/>
        <w:ind w:left="1077" w:firstLine="2650" w:firstLineChars="1100"/>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5423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5C7A2A0">
            <w:pPr>
              <w:tabs>
                <w:tab w:val="left" w:pos="1080"/>
              </w:tabs>
              <w:snapToGrid w:val="0"/>
              <w:spacing w:after="0" w:line="360" w:lineRule="auto"/>
              <w:jc w:val="center"/>
              <w:rPr>
                <w:rFonts w:hint="eastAsia" w:ascii="宋体" w:hAnsi="宋体" w:eastAsia="宋体" w:cs="宋体"/>
                <w:b/>
                <w:sz w:val="24"/>
                <w:highlight w:val="none"/>
              </w:rPr>
            </w:pPr>
            <w:bookmarkStart w:id="634" w:name="_Hlt487972895"/>
            <w:bookmarkEnd w:id="634"/>
            <w:r>
              <w:rPr>
                <w:rFonts w:hint="eastAsia" w:ascii="宋体" w:hAnsi="宋体" w:eastAsia="宋体" w:cs="宋体"/>
                <w:b/>
                <w:sz w:val="24"/>
                <w:highlight w:val="none"/>
              </w:rPr>
              <w:t>序号</w:t>
            </w:r>
          </w:p>
        </w:tc>
        <w:tc>
          <w:tcPr>
            <w:tcW w:w="937" w:type="pct"/>
            <w:vAlign w:val="center"/>
          </w:tcPr>
          <w:p w14:paraId="66B6A9EA">
            <w:pPr>
              <w:tabs>
                <w:tab w:val="left" w:pos="1080"/>
              </w:tabs>
              <w:snapToGrid w:val="0"/>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2579" w:type="pct"/>
            <w:vAlign w:val="center"/>
          </w:tcPr>
          <w:p w14:paraId="08A17564">
            <w:pPr>
              <w:tabs>
                <w:tab w:val="left" w:pos="1080"/>
              </w:tabs>
              <w:snapToGrid w:val="0"/>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027" w:type="pct"/>
            <w:vAlign w:val="center"/>
          </w:tcPr>
          <w:p w14:paraId="352128B6">
            <w:pPr>
              <w:tabs>
                <w:tab w:val="left" w:pos="1080"/>
              </w:tabs>
              <w:snapToGrid w:val="0"/>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69FD1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7E9486C">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37" w:type="pct"/>
            <w:vAlign w:val="center"/>
          </w:tcPr>
          <w:p w14:paraId="4B8C49B9">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w:t>
            </w:r>
          </w:p>
        </w:tc>
        <w:tc>
          <w:tcPr>
            <w:tcW w:w="2579" w:type="pct"/>
            <w:vAlign w:val="center"/>
          </w:tcPr>
          <w:p w14:paraId="5FF52D06">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027" w:type="pct"/>
            <w:vAlign w:val="center"/>
          </w:tcPr>
          <w:p w14:paraId="5BCD31D2">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w:t>
            </w:r>
          </w:p>
        </w:tc>
      </w:tr>
      <w:tr w14:paraId="79A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2E1BCC9C">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937" w:type="pct"/>
            <w:vAlign w:val="center"/>
          </w:tcPr>
          <w:p w14:paraId="7B8553CF">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79" w:type="pct"/>
            <w:vAlign w:val="center"/>
          </w:tcPr>
          <w:p w14:paraId="44ED35EB">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供应商为企业（包括合伙企业）的，应提供有效的“营业执照”；</w:t>
            </w:r>
          </w:p>
          <w:p w14:paraId="5B3A4CD0">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供应商为事业单位的，应提供有效的“事业单位法人证书”；</w:t>
            </w:r>
          </w:p>
          <w:p w14:paraId="66A1BC99">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供应商是非企业机构的，应提供有效的“执业许可证”、“登记证书”等证明文件；</w:t>
            </w:r>
          </w:p>
          <w:p w14:paraId="65CD2F24">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供应商是个体工商户的，应提供有效的“个体工商户营业执照”；</w:t>
            </w:r>
          </w:p>
          <w:p w14:paraId="0B96780F">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供应商是自然人的，应提供有效的自然人身份证明。</w:t>
            </w:r>
          </w:p>
          <w:p w14:paraId="26889438">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分支机构参加响应的，应提供该分支机构或</w:t>
            </w:r>
          </w:p>
          <w:p w14:paraId="60AAE7BB">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027" w:type="pct"/>
            <w:vAlign w:val="center"/>
          </w:tcPr>
          <w:p w14:paraId="1788E467">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2ED8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7BB66F1">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37" w:type="pct"/>
            <w:vAlign w:val="center"/>
          </w:tcPr>
          <w:p w14:paraId="7B6906E3">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2579" w:type="pct"/>
            <w:vAlign w:val="center"/>
          </w:tcPr>
          <w:p w14:paraId="073A1C6B">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027" w:type="pct"/>
            <w:vAlign w:val="center"/>
          </w:tcPr>
          <w:p w14:paraId="5B60E25A">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71DA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1DA9880">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937" w:type="pct"/>
            <w:vAlign w:val="center"/>
          </w:tcPr>
          <w:p w14:paraId="7A193D1D">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2579" w:type="pct"/>
            <w:vAlign w:val="center"/>
          </w:tcPr>
          <w:p w14:paraId="354A80D7">
            <w:pPr>
              <w:tabs>
                <w:tab w:val="left" w:pos="900"/>
                <w:tab w:val="left" w:pos="19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查询渠道：信用中国网站和中国政府采购网（www.creditchina.gov.cn、www.ccgp.gov</w:t>
            </w:r>
          </w:p>
          <w:p w14:paraId="063D82F6">
            <w:pPr>
              <w:tabs>
                <w:tab w:val="left" w:pos="900"/>
                <w:tab w:val="left" w:pos="19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.cn）；</w:t>
            </w:r>
          </w:p>
          <w:p w14:paraId="00D5DC75">
            <w:pPr>
              <w:tabs>
                <w:tab w:val="left" w:pos="900"/>
                <w:tab w:val="left" w:pos="19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截止时点：首次响应文件提交截止时间以后、资格性检查阶段采购人或采购代理机构的实际查询时间为准；</w:t>
            </w:r>
          </w:p>
          <w:p w14:paraId="277713C0">
            <w:pPr>
              <w:tabs>
                <w:tab w:val="left" w:pos="900"/>
                <w:tab w:val="left" w:pos="19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1E3D7CC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027" w:type="pct"/>
            <w:vAlign w:val="center"/>
          </w:tcPr>
          <w:p w14:paraId="37E89CF9">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26824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027482A">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937" w:type="pct"/>
            <w:vAlign w:val="center"/>
          </w:tcPr>
          <w:p w14:paraId="2E0862F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法律、行政法</w:t>
            </w:r>
          </w:p>
          <w:p w14:paraId="12C9E412">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规规定的其他条件</w:t>
            </w:r>
          </w:p>
        </w:tc>
        <w:tc>
          <w:tcPr>
            <w:tcW w:w="2579" w:type="pct"/>
            <w:vAlign w:val="center"/>
          </w:tcPr>
          <w:p w14:paraId="663F3272">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027" w:type="pct"/>
            <w:vAlign w:val="center"/>
          </w:tcPr>
          <w:p w14:paraId="217F2A30">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w:t>
            </w:r>
          </w:p>
        </w:tc>
      </w:tr>
      <w:tr w14:paraId="2564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EECD932">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37" w:type="pct"/>
            <w:vAlign w:val="center"/>
          </w:tcPr>
          <w:p w14:paraId="0F554FB3">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79" w:type="pct"/>
            <w:vAlign w:val="center"/>
          </w:tcPr>
          <w:p w14:paraId="56DF354E">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7" w:type="pct"/>
            <w:vAlign w:val="center"/>
          </w:tcPr>
          <w:p w14:paraId="4C0CE2C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w:t>
            </w:r>
          </w:p>
        </w:tc>
      </w:tr>
      <w:tr w14:paraId="5B16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261797C4">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1720" w:type="dxa"/>
            <w:vAlign w:val="center"/>
          </w:tcPr>
          <w:p w14:paraId="72260B59">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中小企业政策</w:t>
            </w:r>
          </w:p>
        </w:tc>
        <w:tc>
          <w:tcPr>
            <w:tcW w:w="4732" w:type="dxa"/>
            <w:vAlign w:val="center"/>
          </w:tcPr>
          <w:p w14:paraId="388E4AAC">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885" w:type="dxa"/>
            <w:vAlign w:val="center"/>
          </w:tcPr>
          <w:p w14:paraId="45D36D58">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w:t>
            </w:r>
          </w:p>
        </w:tc>
      </w:tr>
      <w:tr w14:paraId="0445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E0655A9">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1720" w:type="dxa"/>
            <w:vAlign w:val="center"/>
          </w:tcPr>
          <w:p w14:paraId="2410E673">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中小企业证明文件</w:t>
            </w:r>
          </w:p>
        </w:tc>
        <w:tc>
          <w:tcPr>
            <w:tcW w:w="4732" w:type="dxa"/>
            <w:vAlign w:val="center"/>
          </w:tcPr>
          <w:p w14:paraId="210FE332">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当本项目（包）涉及预留份额专门面向中小企业采购，提供如下资料：</w:t>
            </w:r>
          </w:p>
          <w:p w14:paraId="5F3044A4">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11CB071B">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34DC58BF">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1A8C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762F9A16">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1720" w:type="dxa"/>
            <w:vAlign w:val="center"/>
          </w:tcPr>
          <w:p w14:paraId="1B372E2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w:t>
            </w:r>
          </w:p>
        </w:tc>
        <w:tc>
          <w:tcPr>
            <w:tcW w:w="4732" w:type="dxa"/>
            <w:vAlign w:val="center"/>
          </w:tcPr>
          <w:p w14:paraId="2EF2B19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2F93A767">
            <w:pPr>
              <w:tabs>
                <w:tab w:val="left" w:pos="1080"/>
              </w:tabs>
              <w:snapToGrid w:val="0"/>
              <w:spacing w:after="0" w:line="360" w:lineRule="auto"/>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4E89E113">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74B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1A4E2AB0">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937" w:type="pct"/>
            <w:vAlign w:val="center"/>
          </w:tcPr>
          <w:p w14:paraId="43C85CFB">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2579" w:type="pct"/>
            <w:vAlign w:val="center"/>
          </w:tcPr>
          <w:p w14:paraId="78A3E81D">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7" w:type="pct"/>
            <w:vAlign w:val="center"/>
          </w:tcPr>
          <w:p w14:paraId="430CA60F">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E20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00FA6840">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37" w:type="pct"/>
            <w:vAlign w:val="center"/>
          </w:tcPr>
          <w:p w14:paraId="217E1979">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579" w:type="pct"/>
            <w:vAlign w:val="center"/>
          </w:tcPr>
          <w:p w14:paraId="7DA3EF9A">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7" w:type="pct"/>
            <w:vAlign w:val="center"/>
          </w:tcPr>
          <w:p w14:paraId="152BD894">
            <w:pPr>
              <w:tabs>
                <w:tab w:val="left" w:pos="1080"/>
              </w:tabs>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w:t>
            </w:r>
          </w:p>
        </w:tc>
      </w:tr>
      <w:tr w14:paraId="3740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49D2F3C8">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1720" w:type="dxa"/>
            <w:vAlign w:val="center"/>
          </w:tcPr>
          <w:p w14:paraId="3CDF1EBE">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本项目对于联合体的要求</w:t>
            </w:r>
          </w:p>
        </w:tc>
        <w:tc>
          <w:tcPr>
            <w:tcW w:w="4732" w:type="dxa"/>
            <w:vAlign w:val="center"/>
          </w:tcPr>
          <w:p w14:paraId="56AB25C1">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宋体" w:hAnsi="宋体" w:eastAsia="宋体" w:cs="宋体"/>
                <w:kern w:val="0"/>
                <w:sz w:val="24"/>
                <w:highlight w:val="none"/>
              </w:rPr>
              <w:t>响应</w:t>
            </w:r>
            <w:r>
              <w:rPr>
                <w:rFonts w:hint="eastAsia" w:ascii="宋体" w:hAnsi="宋体" w:eastAsia="宋体" w:cs="宋体"/>
                <w:sz w:val="24"/>
                <w:highlight w:val="none"/>
              </w:rPr>
              <w:t>文件的组成部分，与响应文件其他内容同时递交。</w:t>
            </w:r>
          </w:p>
          <w:p w14:paraId="7ED448EE">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2、联合体各成员单位均须提供本表中序号1-1、1-2的证明文件。联合体各成员单位均应满足本表3-2及3-3项规定。</w:t>
            </w:r>
          </w:p>
          <w:p w14:paraId="30FEE14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3、本表序号3-3项规定的其他特定资格要求中的每一小项要求，联合体各方中至少应当有一方符合本表中其他资格要求并提供证明文件。</w:t>
            </w:r>
          </w:p>
          <w:p w14:paraId="3D151C5D">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6DEDDEC5">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5988143D">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47D5EEC">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7、本项目不接受联合体投标时，投标人不得为联合体。</w:t>
            </w:r>
          </w:p>
        </w:tc>
        <w:tc>
          <w:tcPr>
            <w:tcW w:w="1885" w:type="dxa"/>
            <w:vAlign w:val="center"/>
          </w:tcPr>
          <w:p w14:paraId="68AF59C0">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2A1308AC">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6E93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3EA9ED21">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720" w:type="dxa"/>
            <w:vAlign w:val="center"/>
          </w:tcPr>
          <w:p w14:paraId="17FAF0E5">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4732" w:type="dxa"/>
            <w:vAlign w:val="center"/>
          </w:tcPr>
          <w:p w14:paraId="10F835DF">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如本项目属于政府购买服务，投标人不属于公益一类事业单位、使用事业编制且由财政拨款保障的群团组织。</w:t>
            </w:r>
          </w:p>
        </w:tc>
        <w:tc>
          <w:tcPr>
            <w:tcW w:w="1885" w:type="dxa"/>
            <w:vAlign w:val="center"/>
          </w:tcPr>
          <w:p w14:paraId="1D3753B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4008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5E1DE2F">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937" w:type="pct"/>
            <w:vAlign w:val="center"/>
          </w:tcPr>
          <w:p w14:paraId="35159135">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2579" w:type="pct"/>
            <w:vAlign w:val="center"/>
          </w:tcPr>
          <w:p w14:paraId="7D485CC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177079D2">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注：如联合体中有同类资质的供应商按照联合体分工承担相同工作的，均应当提供资质证书电子件或电子证照。</w:t>
            </w:r>
          </w:p>
        </w:tc>
        <w:tc>
          <w:tcPr>
            <w:tcW w:w="1027" w:type="pct"/>
            <w:vAlign w:val="center"/>
          </w:tcPr>
          <w:p w14:paraId="50FE1F6A">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1DA4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10D588BC">
            <w:pPr>
              <w:tabs>
                <w:tab w:val="left" w:pos="1080"/>
              </w:tabs>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37" w:type="pct"/>
            <w:vAlign w:val="center"/>
          </w:tcPr>
          <w:p w14:paraId="6AEB5BC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kern w:val="0"/>
                <w:sz w:val="24"/>
                <w:highlight w:val="none"/>
              </w:rPr>
              <w:t>磋商保证金</w:t>
            </w:r>
          </w:p>
        </w:tc>
        <w:tc>
          <w:tcPr>
            <w:tcW w:w="2579" w:type="pct"/>
            <w:vAlign w:val="center"/>
          </w:tcPr>
          <w:p w14:paraId="622CC612">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kern w:val="0"/>
                <w:sz w:val="24"/>
                <w:highlight w:val="none"/>
              </w:rPr>
              <w:t>按照竞争性磋商文件的要求提交磋商保证金。</w:t>
            </w:r>
          </w:p>
        </w:tc>
        <w:tc>
          <w:tcPr>
            <w:tcW w:w="1027" w:type="pct"/>
            <w:vAlign w:val="center"/>
          </w:tcPr>
          <w:p w14:paraId="6AB78637">
            <w:pPr>
              <w:tabs>
                <w:tab w:val="left" w:pos="1080"/>
              </w:tabs>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w:t>
            </w:r>
          </w:p>
        </w:tc>
      </w:tr>
      <w:tr w14:paraId="2D36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67EE59F">
            <w:pPr>
              <w:tabs>
                <w:tab w:val="left" w:pos="1080"/>
              </w:tabs>
              <w:snapToGrid w:val="0"/>
              <w:spacing w:after="0"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937" w:type="pct"/>
            <w:vAlign w:val="center"/>
          </w:tcPr>
          <w:p w14:paraId="16D02A61">
            <w:pPr>
              <w:tabs>
                <w:tab w:val="left" w:pos="1080"/>
              </w:tabs>
              <w:snapToGrid w:val="0"/>
              <w:spacing w:after="0"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获取磋商文件</w:t>
            </w:r>
          </w:p>
        </w:tc>
        <w:tc>
          <w:tcPr>
            <w:tcW w:w="2579" w:type="pct"/>
            <w:vAlign w:val="center"/>
          </w:tcPr>
          <w:p w14:paraId="08B7D859">
            <w:pPr>
              <w:tabs>
                <w:tab w:val="left" w:pos="1080"/>
              </w:tabs>
              <w:snapToGrid w:val="0"/>
              <w:spacing w:after="0"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在规定期限内通过北京市政府采购电子交易平台获取所参与包的磋商文件。</w:t>
            </w:r>
          </w:p>
          <w:p w14:paraId="6164392E">
            <w:pPr>
              <w:tabs>
                <w:tab w:val="left" w:pos="1080"/>
              </w:tabs>
              <w:snapToGrid w:val="0"/>
              <w:spacing w:after="0"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注：如本项目接受联合体，且供应商为联合体时，联合体中任一成员获取文件即视为满足要求。</w:t>
            </w:r>
          </w:p>
        </w:tc>
        <w:tc>
          <w:tcPr>
            <w:tcW w:w="1027" w:type="pct"/>
            <w:vAlign w:val="center"/>
          </w:tcPr>
          <w:p w14:paraId="380E3946">
            <w:pPr>
              <w:tabs>
                <w:tab w:val="left" w:pos="1080"/>
              </w:tabs>
              <w:snapToGrid w:val="0"/>
              <w:spacing w:after="0" w:line="360" w:lineRule="auto"/>
              <w:rPr>
                <w:rFonts w:hint="eastAsia" w:ascii="宋体" w:hAnsi="宋体" w:eastAsia="宋体" w:cs="宋体"/>
                <w:sz w:val="24"/>
                <w:highlight w:val="none"/>
              </w:rPr>
            </w:pPr>
          </w:p>
        </w:tc>
      </w:tr>
    </w:tbl>
    <w:p w14:paraId="24DA2375">
      <w:pPr>
        <w:widowControl/>
        <w:spacing w:after="0" w:line="360" w:lineRule="auto"/>
        <w:jc w:val="left"/>
        <w:rPr>
          <w:rFonts w:hint="eastAsia" w:ascii="宋体" w:hAnsi="宋体" w:eastAsia="宋体" w:cs="宋体"/>
          <w:sz w:val="24"/>
          <w:highlight w:val="none"/>
        </w:rPr>
      </w:pPr>
    </w:p>
    <w:p w14:paraId="366AE788">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《符合性审查要求》见下表：</w:t>
      </w:r>
    </w:p>
    <w:p w14:paraId="3E412B31">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00C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522C805">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921" w:type="pct"/>
            <w:shd w:val="clear" w:color="000000" w:fill="auto"/>
            <w:vAlign w:val="center"/>
          </w:tcPr>
          <w:p w14:paraId="02606420">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sz w:val="24"/>
                <w:highlight w:val="none"/>
              </w:rPr>
              <w:t>检查</w:t>
            </w:r>
            <w:r>
              <w:rPr>
                <w:rFonts w:hint="eastAsia" w:ascii="宋体" w:hAnsi="宋体" w:eastAsia="宋体" w:cs="宋体"/>
                <w:b/>
                <w:kern w:val="0"/>
                <w:sz w:val="24"/>
                <w:highlight w:val="none"/>
              </w:rPr>
              <w:t>因素</w:t>
            </w:r>
          </w:p>
        </w:tc>
        <w:tc>
          <w:tcPr>
            <w:tcW w:w="2505" w:type="pct"/>
            <w:shd w:val="clear" w:color="000000" w:fill="auto"/>
            <w:vAlign w:val="center"/>
          </w:tcPr>
          <w:p w14:paraId="46EDE037">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sz w:val="24"/>
                <w:highlight w:val="none"/>
              </w:rPr>
              <w:t>检查</w:t>
            </w:r>
            <w:r>
              <w:rPr>
                <w:rFonts w:hint="eastAsia" w:ascii="宋体" w:hAnsi="宋体" w:eastAsia="宋体" w:cs="宋体"/>
                <w:b/>
                <w:kern w:val="0"/>
                <w:sz w:val="24"/>
                <w:highlight w:val="none"/>
              </w:rPr>
              <w:t>内容</w:t>
            </w:r>
          </w:p>
        </w:tc>
        <w:tc>
          <w:tcPr>
            <w:tcW w:w="1028" w:type="pct"/>
            <w:shd w:val="clear" w:color="000000" w:fill="auto"/>
            <w:vAlign w:val="center"/>
          </w:tcPr>
          <w:p w14:paraId="2EBF677D">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是否允许澄清、</w:t>
            </w:r>
          </w:p>
          <w:p w14:paraId="7FF1F827">
            <w:pPr>
              <w:widowControl/>
              <w:spacing w:after="0"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说明或者更正</w:t>
            </w:r>
          </w:p>
        </w:tc>
      </w:tr>
      <w:tr w14:paraId="747E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5F115315">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921" w:type="pct"/>
            <w:shd w:val="clear" w:color="000000" w:fill="auto"/>
            <w:vAlign w:val="center"/>
          </w:tcPr>
          <w:p w14:paraId="36AD26B2">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授权委托书</w:t>
            </w:r>
          </w:p>
        </w:tc>
        <w:tc>
          <w:tcPr>
            <w:tcW w:w="2505" w:type="pct"/>
            <w:shd w:val="clear" w:color="000000" w:fill="auto"/>
            <w:vAlign w:val="center"/>
          </w:tcPr>
          <w:p w14:paraId="2BB24658">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按</w:t>
            </w:r>
            <w:r>
              <w:rPr>
                <w:rFonts w:hint="eastAsia" w:ascii="宋体" w:hAnsi="宋体" w:eastAsia="宋体" w:cs="宋体"/>
                <w:sz w:val="24"/>
                <w:highlight w:val="none"/>
              </w:rPr>
              <w:t>磋商</w:t>
            </w:r>
            <w:r>
              <w:rPr>
                <w:rFonts w:hint="eastAsia" w:ascii="宋体" w:hAnsi="宋体" w:eastAsia="宋体" w:cs="宋体"/>
                <w:kern w:val="0"/>
                <w:sz w:val="24"/>
                <w:highlight w:val="none"/>
              </w:rPr>
              <w:t>文件要求提供授权委托书；</w:t>
            </w:r>
          </w:p>
        </w:tc>
        <w:tc>
          <w:tcPr>
            <w:tcW w:w="1028" w:type="pct"/>
            <w:shd w:val="clear" w:color="000000" w:fill="auto"/>
            <w:vAlign w:val="center"/>
          </w:tcPr>
          <w:p w14:paraId="714162FA">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79DE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5A973CC">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921" w:type="pct"/>
            <w:shd w:val="clear" w:color="000000" w:fill="auto"/>
            <w:vAlign w:val="center"/>
          </w:tcPr>
          <w:p w14:paraId="10CC325A">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投标完整性</w:t>
            </w:r>
          </w:p>
        </w:tc>
        <w:tc>
          <w:tcPr>
            <w:tcW w:w="2505" w:type="pct"/>
            <w:shd w:val="clear" w:color="000000" w:fill="auto"/>
            <w:vAlign w:val="center"/>
          </w:tcPr>
          <w:p w14:paraId="04B466F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未将一个采购包中的内容拆开投标；</w:t>
            </w:r>
          </w:p>
        </w:tc>
        <w:tc>
          <w:tcPr>
            <w:tcW w:w="1028" w:type="pct"/>
            <w:shd w:val="clear" w:color="000000" w:fill="auto"/>
            <w:vAlign w:val="center"/>
          </w:tcPr>
          <w:p w14:paraId="17DFA58B">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2D59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A62F121">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921" w:type="pct"/>
            <w:shd w:val="clear" w:color="000000" w:fill="auto"/>
            <w:vAlign w:val="center"/>
          </w:tcPr>
          <w:p w14:paraId="70C97CCA">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投标报价</w:t>
            </w:r>
          </w:p>
        </w:tc>
        <w:tc>
          <w:tcPr>
            <w:tcW w:w="2505" w:type="pct"/>
            <w:shd w:val="clear" w:color="000000" w:fill="auto"/>
            <w:vAlign w:val="center"/>
          </w:tcPr>
          <w:p w14:paraId="7CC5509C">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投标报价未</w:t>
            </w:r>
            <w:r>
              <w:rPr>
                <w:rFonts w:hint="eastAsia" w:ascii="宋体" w:hAnsi="宋体" w:eastAsia="宋体" w:cs="宋体"/>
                <w:sz w:val="24"/>
                <w:highlight w:val="none"/>
              </w:rPr>
              <w:t>超过磋商文件中规定的项目/采购包预算金额或者项目/采购包最高限价</w:t>
            </w:r>
            <w:r>
              <w:rPr>
                <w:rFonts w:hint="eastAsia" w:ascii="宋体" w:hAnsi="宋体" w:eastAsia="宋体" w:cs="宋体"/>
                <w:kern w:val="0"/>
                <w:sz w:val="24"/>
                <w:highlight w:val="none"/>
              </w:rPr>
              <w:t>；</w:t>
            </w:r>
          </w:p>
        </w:tc>
        <w:tc>
          <w:tcPr>
            <w:tcW w:w="1028" w:type="pct"/>
            <w:shd w:val="clear" w:color="000000" w:fill="auto"/>
            <w:vAlign w:val="center"/>
          </w:tcPr>
          <w:p w14:paraId="38B25AFF">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3A11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616A48B">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921" w:type="pct"/>
            <w:shd w:val="clear" w:color="000000" w:fill="auto"/>
            <w:vAlign w:val="center"/>
          </w:tcPr>
          <w:p w14:paraId="0DB35EA9">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报价唯一性</w:t>
            </w:r>
          </w:p>
        </w:tc>
        <w:tc>
          <w:tcPr>
            <w:tcW w:w="2505" w:type="pct"/>
            <w:shd w:val="clear" w:color="000000" w:fill="auto"/>
            <w:vAlign w:val="center"/>
          </w:tcPr>
          <w:p w14:paraId="35433E08">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响应文件未</w:t>
            </w:r>
            <w:r>
              <w:rPr>
                <w:rFonts w:hint="eastAsia" w:ascii="宋体" w:hAnsi="宋体" w:eastAsia="宋体" w:cs="宋体"/>
                <w:sz w:val="24"/>
                <w:highlight w:val="none"/>
              </w:rPr>
              <w:t>出现可选择性或可调整的报价（磋商文件另有规定的除外）</w:t>
            </w:r>
            <w:r>
              <w:rPr>
                <w:rFonts w:hint="eastAsia" w:ascii="宋体" w:hAnsi="宋体" w:eastAsia="宋体" w:cs="宋体"/>
                <w:kern w:val="0"/>
                <w:sz w:val="24"/>
                <w:highlight w:val="none"/>
              </w:rPr>
              <w:t>；</w:t>
            </w:r>
          </w:p>
        </w:tc>
        <w:tc>
          <w:tcPr>
            <w:tcW w:w="1028" w:type="pct"/>
            <w:shd w:val="clear" w:color="000000" w:fill="auto"/>
            <w:vAlign w:val="center"/>
          </w:tcPr>
          <w:p w14:paraId="6FAF7B11">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4C13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3E9C128A">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921" w:type="pct"/>
            <w:shd w:val="clear" w:color="000000" w:fill="auto"/>
            <w:vAlign w:val="center"/>
          </w:tcPr>
          <w:p w14:paraId="04801100">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响应有效期</w:t>
            </w:r>
          </w:p>
        </w:tc>
        <w:tc>
          <w:tcPr>
            <w:tcW w:w="2505" w:type="pct"/>
            <w:shd w:val="clear" w:color="000000" w:fill="auto"/>
            <w:vAlign w:val="center"/>
          </w:tcPr>
          <w:p w14:paraId="4018F0CF">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响应文件中承诺的响应有效期满足</w:t>
            </w:r>
            <w:r>
              <w:rPr>
                <w:rFonts w:hint="eastAsia" w:ascii="宋体" w:hAnsi="宋体" w:eastAsia="宋体" w:cs="宋体"/>
                <w:sz w:val="24"/>
                <w:highlight w:val="none"/>
              </w:rPr>
              <w:t>磋商</w:t>
            </w:r>
            <w:r>
              <w:rPr>
                <w:rFonts w:hint="eastAsia" w:ascii="宋体" w:hAnsi="宋体" w:eastAsia="宋体" w:cs="宋体"/>
                <w:kern w:val="0"/>
                <w:sz w:val="24"/>
                <w:highlight w:val="none"/>
              </w:rPr>
              <w:t>文件中载明的响应有效期的；</w:t>
            </w:r>
          </w:p>
        </w:tc>
        <w:tc>
          <w:tcPr>
            <w:tcW w:w="1028" w:type="pct"/>
            <w:shd w:val="clear" w:color="000000" w:fill="auto"/>
            <w:vAlign w:val="center"/>
          </w:tcPr>
          <w:p w14:paraId="17DB1DCD">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7B9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shd w:val="clear" w:color="000000" w:fill="auto"/>
            <w:vAlign w:val="center"/>
          </w:tcPr>
          <w:p w14:paraId="11933A30">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921" w:type="pct"/>
            <w:shd w:val="clear" w:color="000000" w:fill="auto"/>
            <w:vAlign w:val="center"/>
          </w:tcPr>
          <w:p w14:paraId="582C0EB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实质性格式</w:t>
            </w:r>
          </w:p>
        </w:tc>
        <w:tc>
          <w:tcPr>
            <w:tcW w:w="2505" w:type="pct"/>
            <w:shd w:val="clear" w:color="000000" w:fill="auto"/>
            <w:vAlign w:val="center"/>
          </w:tcPr>
          <w:p w14:paraId="2D3E578E">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标记为“实质性格式”的文件均按</w:t>
            </w:r>
            <w:r>
              <w:rPr>
                <w:rFonts w:hint="eastAsia" w:ascii="宋体" w:hAnsi="宋体" w:eastAsia="宋体" w:cs="宋体"/>
                <w:sz w:val="24"/>
                <w:highlight w:val="none"/>
              </w:rPr>
              <w:t>磋商</w:t>
            </w:r>
            <w:r>
              <w:rPr>
                <w:rFonts w:hint="eastAsia" w:ascii="宋体" w:hAnsi="宋体" w:eastAsia="宋体" w:cs="宋体"/>
                <w:kern w:val="0"/>
                <w:sz w:val="24"/>
                <w:highlight w:val="none"/>
              </w:rPr>
              <w:t>文件要求提供且签署、盖章的；</w:t>
            </w:r>
          </w:p>
        </w:tc>
        <w:tc>
          <w:tcPr>
            <w:tcW w:w="1028" w:type="pct"/>
            <w:shd w:val="clear" w:color="000000" w:fill="auto"/>
            <w:vAlign w:val="center"/>
          </w:tcPr>
          <w:p w14:paraId="4BB1B5D5">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6E12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A9C9114">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w:t>
            </w:r>
          </w:p>
        </w:tc>
        <w:tc>
          <w:tcPr>
            <w:tcW w:w="921" w:type="pct"/>
            <w:shd w:val="clear" w:color="000000" w:fill="auto"/>
            <w:vAlign w:val="center"/>
          </w:tcPr>
          <w:p w14:paraId="73767FF5">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★号条款响应</w:t>
            </w:r>
          </w:p>
        </w:tc>
        <w:tc>
          <w:tcPr>
            <w:tcW w:w="2505" w:type="pct"/>
            <w:shd w:val="clear" w:color="000000" w:fill="auto"/>
            <w:vAlign w:val="center"/>
          </w:tcPr>
          <w:p w14:paraId="2417D616">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响应文件满足</w:t>
            </w:r>
            <w:r>
              <w:rPr>
                <w:rFonts w:hint="eastAsia" w:ascii="宋体" w:hAnsi="宋体" w:eastAsia="宋体" w:cs="宋体"/>
                <w:sz w:val="24"/>
                <w:highlight w:val="none"/>
              </w:rPr>
              <w:t>磋商</w:t>
            </w:r>
            <w:r>
              <w:rPr>
                <w:rFonts w:hint="eastAsia" w:ascii="宋体" w:hAnsi="宋体" w:eastAsia="宋体" w:cs="宋体"/>
                <w:kern w:val="0"/>
                <w:sz w:val="24"/>
                <w:highlight w:val="none"/>
              </w:rPr>
              <w:t>文件</w:t>
            </w:r>
            <w:r>
              <w:rPr>
                <w:rFonts w:hint="eastAsia" w:ascii="宋体" w:hAnsi="宋体" w:eastAsia="宋体" w:cs="宋体"/>
                <w:sz w:val="24"/>
                <w:highlight w:val="none"/>
              </w:rPr>
              <w:t>第五章《采购需求》</w:t>
            </w:r>
            <w:r>
              <w:rPr>
                <w:rFonts w:hint="eastAsia" w:ascii="宋体" w:hAnsi="宋体" w:eastAsia="宋体" w:cs="宋体"/>
                <w:kern w:val="0"/>
                <w:sz w:val="24"/>
                <w:highlight w:val="none"/>
              </w:rPr>
              <w:t>中★号条款要求的；</w:t>
            </w:r>
          </w:p>
        </w:tc>
        <w:tc>
          <w:tcPr>
            <w:tcW w:w="1028" w:type="pct"/>
            <w:shd w:val="clear" w:color="000000" w:fill="auto"/>
            <w:vAlign w:val="center"/>
          </w:tcPr>
          <w:p w14:paraId="417CDC0A">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26A9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D67AB7C">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w:t>
            </w:r>
          </w:p>
        </w:tc>
        <w:tc>
          <w:tcPr>
            <w:tcW w:w="921" w:type="pct"/>
            <w:shd w:val="clear" w:color="000000" w:fill="auto"/>
            <w:vAlign w:val="center"/>
          </w:tcPr>
          <w:p w14:paraId="1D2A81C0">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拟分包情况说明（如有）</w:t>
            </w:r>
          </w:p>
        </w:tc>
        <w:tc>
          <w:tcPr>
            <w:tcW w:w="2505" w:type="pct"/>
            <w:shd w:val="clear" w:color="000000" w:fill="auto"/>
            <w:vAlign w:val="center"/>
          </w:tcPr>
          <w:p w14:paraId="02C06417">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如本项目（包）非因“落实政府采购政策”亦允许分包，且供应商拟进行分包时，必须提供；否则无需提供；</w:t>
            </w:r>
          </w:p>
        </w:tc>
        <w:tc>
          <w:tcPr>
            <w:tcW w:w="1028" w:type="pct"/>
            <w:shd w:val="clear" w:color="000000" w:fill="auto"/>
            <w:vAlign w:val="center"/>
          </w:tcPr>
          <w:p w14:paraId="29CC88D2">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5FB0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5340473F">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9</w:t>
            </w:r>
          </w:p>
        </w:tc>
        <w:tc>
          <w:tcPr>
            <w:tcW w:w="921" w:type="pct"/>
            <w:shd w:val="clear" w:color="000000" w:fill="auto"/>
            <w:vAlign w:val="center"/>
          </w:tcPr>
          <w:p w14:paraId="63FA259C">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分包其他要求（如有）</w:t>
            </w:r>
          </w:p>
        </w:tc>
        <w:tc>
          <w:tcPr>
            <w:tcW w:w="2505" w:type="pct"/>
            <w:shd w:val="clear" w:color="000000" w:fill="auto"/>
            <w:vAlign w:val="center"/>
          </w:tcPr>
          <w:p w14:paraId="0E81B6D4">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分包履行的内容、金额或者比例未超出《投标人须知资料表》中的规定；</w:t>
            </w:r>
          </w:p>
          <w:p w14:paraId="214F9EBC">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分包承担主体具备《投标人须知资料表》载明的资质条件且提供了资质证书电子件（如有）；</w:t>
            </w:r>
          </w:p>
        </w:tc>
        <w:tc>
          <w:tcPr>
            <w:tcW w:w="1028" w:type="pct"/>
            <w:shd w:val="clear" w:color="000000" w:fill="auto"/>
            <w:vAlign w:val="center"/>
          </w:tcPr>
          <w:p w14:paraId="06896339">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52A4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06F2125F">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10</w:t>
            </w:r>
          </w:p>
        </w:tc>
        <w:tc>
          <w:tcPr>
            <w:tcW w:w="921" w:type="pct"/>
            <w:shd w:val="clear" w:color="000000" w:fill="auto"/>
            <w:vAlign w:val="center"/>
          </w:tcPr>
          <w:p w14:paraId="0FB76828">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报价的修正（如有）</w:t>
            </w:r>
          </w:p>
        </w:tc>
        <w:tc>
          <w:tcPr>
            <w:tcW w:w="2505" w:type="pct"/>
            <w:shd w:val="clear" w:color="000000" w:fill="auto"/>
            <w:vAlign w:val="center"/>
          </w:tcPr>
          <w:p w14:paraId="0A238F5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不涉及报价修正，或响应文件报价出现前后不一致时，投标人对修正后的报价予以确认；（如有）</w:t>
            </w:r>
          </w:p>
        </w:tc>
        <w:tc>
          <w:tcPr>
            <w:tcW w:w="1028" w:type="pct"/>
            <w:shd w:val="clear" w:color="000000" w:fill="auto"/>
            <w:vAlign w:val="center"/>
          </w:tcPr>
          <w:p w14:paraId="113FAB8B">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是</w:t>
            </w:r>
          </w:p>
        </w:tc>
      </w:tr>
      <w:tr w14:paraId="04F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13CB776E">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w:t>
            </w:r>
          </w:p>
        </w:tc>
        <w:tc>
          <w:tcPr>
            <w:tcW w:w="921" w:type="pct"/>
            <w:shd w:val="clear" w:color="000000" w:fill="auto"/>
            <w:vAlign w:val="center"/>
          </w:tcPr>
          <w:p w14:paraId="7FB17C7E">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报价合理性</w:t>
            </w:r>
          </w:p>
        </w:tc>
        <w:tc>
          <w:tcPr>
            <w:tcW w:w="2505" w:type="pct"/>
            <w:shd w:val="clear" w:color="000000" w:fill="auto"/>
            <w:vAlign w:val="center"/>
          </w:tcPr>
          <w:p w14:paraId="5701DD31">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kern w:val="0"/>
                <w:sz w:val="24"/>
                <w:highlight w:val="none"/>
              </w:rPr>
              <w:t>；</w:t>
            </w:r>
          </w:p>
        </w:tc>
        <w:tc>
          <w:tcPr>
            <w:tcW w:w="1886" w:type="dxa"/>
            <w:shd w:val="clear" w:color="000000" w:fill="auto"/>
            <w:vAlign w:val="center"/>
          </w:tcPr>
          <w:p w14:paraId="7D8F7E88">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是</w:t>
            </w:r>
          </w:p>
        </w:tc>
      </w:tr>
      <w:tr w14:paraId="5A22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73B06E1A">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12</w:t>
            </w:r>
          </w:p>
        </w:tc>
        <w:tc>
          <w:tcPr>
            <w:tcW w:w="921" w:type="pct"/>
            <w:shd w:val="clear" w:color="000000" w:fill="auto"/>
            <w:vAlign w:val="center"/>
          </w:tcPr>
          <w:p w14:paraId="527CCB16">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进口产品</w:t>
            </w:r>
          </w:p>
          <w:p w14:paraId="1887FDB6">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（如有）</w:t>
            </w:r>
          </w:p>
        </w:tc>
        <w:tc>
          <w:tcPr>
            <w:tcW w:w="2505" w:type="pct"/>
            <w:shd w:val="clear" w:color="000000" w:fill="auto"/>
            <w:vAlign w:val="center"/>
          </w:tcPr>
          <w:p w14:paraId="341CE61E">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磋商文件不接受进口产品投标的内容时，投标人所投产品非进口产品的；</w:t>
            </w:r>
          </w:p>
        </w:tc>
        <w:tc>
          <w:tcPr>
            <w:tcW w:w="1028" w:type="pct"/>
            <w:shd w:val="clear" w:color="000000" w:fill="auto"/>
            <w:vAlign w:val="center"/>
          </w:tcPr>
          <w:p w14:paraId="53B4CCD0">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77E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6A0F2219">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13</w:t>
            </w:r>
          </w:p>
        </w:tc>
        <w:tc>
          <w:tcPr>
            <w:tcW w:w="921" w:type="pct"/>
            <w:shd w:val="clear" w:color="000000" w:fill="auto"/>
            <w:vAlign w:val="center"/>
          </w:tcPr>
          <w:p w14:paraId="619BFF22">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国家有关部门对投标人的投标产品有强制性规定或要求的</w:t>
            </w:r>
          </w:p>
        </w:tc>
        <w:tc>
          <w:tcPr>
            <w:tcW w:w="2505" w:type="pct"/>
            <w:shd w:val="clear" w:color="000000" w:fill="auto"/>
            <w:vAlign w:val="center"/>
          </w:tcPr>
          <w:p w14:paraId="3897A454">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国家有关部门对投标人的投标产品有强制性规定或要求的（如相应技术、安全、节能和环保等），投标人的投标产品应符合相应规定或要求，并提供证明文件电子件：</w:t>
            </w:r>
          </w:p>
          <w:p w14:paraId="2C87F05A">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61C6B42">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2）所投产品属于列入《网络关键设备和网络安全专用产品目</w:t>
            </w:r>
          </w:p>
          <w:p w14:paraId="3B4BB684">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2A5C363">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C459A37">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5）项目中涉及涂料、胶黏剂、油墨、清洗剂等挥发性有机物产品，且属于强制性标准的，供应商应执行符合本市和国家的VOCs 含量限制标准。</w:t>
            </w:r>
          </w:p>
        </w:tc>
        <w:tc>
          <w:tcPr>
            <w:tcW w:w="1028" w:type="pct"/>
            <w:shd w:val="clear" w:color="000000" w:fill="auto"/>
            <w:vAlign w:val="center"/>
          </w:tcPr>
          <w:p w14:paraId="6539DD03">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17A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7ED8F223">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14</w:t>
            </w:r>
          </w:p>
        </w:tc>
        <w:tc>
          <w:tcPr>
            <w:tcW w:w="921" w:type="pct"/>
            <w:shd w:val="clear" w:color="000000" w:fill="auto"/>
            <w:vAlign w:val="center"/>
          </w:tcPr>
          <w:p w14:paraId="63CE2385">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公平竞争</w:t>
            </w:r>
          </w:p>
        </w:tc>
        <w:tc>
          <w:tcPr>
            <w:tcW w:w="2505" w:type="pct"/>
            <w:shd w:val="clear" w:color="000000" w:fill="auto"/>
            <w:vAlign w:val="center"/>
          </w:tcPr>
          <w:p w14:paraId="76359A6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投标人遵循公平竞争的原则，不存在恶意串通，妨碍其他投标人的竞争行为，不存在损害采购人或者其他投标人的合法权益情形的；</w:t>
            </w:r>
          </w:p>
        </w:tc>
        <w:tc>
          <w:tcPr>
            <w:tcW w:w="1028" w:type="pct"/>
            <w:shd w:val="clear" w:color="000000" w:fill="auto"/>
            <w:vAlign w:val="center"/>
          </w:tcPr>
          <w:p w14:paraId="01724422">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470C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F0FC0EE">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15</w:t>
            </w:r>
          </w:p>
        </w:tc>
        <w:tc>
          <w:tcPr>
            <w:tcW w:w="921" w:type="pct"/>
            <w:shd w:val="clear" w:color="000000" w:fill="auto"/>
            <w:vAlign w:val="center"/>
          </w:tcPr>
          <w:p w14:paraId="2A694FF4">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串通投标</w:t>
            </w:r>
          </w:p>
        </w:tc>
        <w:tc>
          <w:tcPr>
            <w:tcW w:w="2505" w:type="pct"/>
            <w:shd w:val="clear" w:color="000000" w:fill="auto"/>
            <w:vAlign w:val="center"/>
          </w:tcPr>
          <w:p w14:paraId="252D0B93">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shd w:val="clear" w:color="000000" w:fill="auto"/>
            <w:vAlign w:val="center"/>
          </w:tcPr>
          <w:p w14:paraId="4C21C844">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2F9A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B39068A">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16</w:t>
            </w:r>
          </w:p>
        </w:tc>
        <w:tc>
          <w:tcPr>
            <w:tcW w:w="921" w:type="pct"/>
            <w:shd w:val="clear" w:color="000000" w:fill="auto"/>
            <w:vAlign w:val="center"/>
          </w:tcPr>
          <w:p w14:paraId="65BCCBE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附加条件</w:t>
            </w:r>
          </w:p>
        </w:tc>
        <w:tc>
          <w:tcPr>
            <w:tcW w:w="2505" w:type="pct"/>
            <w:shd w:val="clear" w:color="000000" w:fill="auto"/>
            <w:vAlign w:val="center"/>
          </w:tcPr>
          <w:p w14:paraId="16E81D3D">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响应</w:t>
            </w:r>
            <w:r>
              <w:rPr>
                <w:rFonts w:hint="eastAsia" w:ascii="宋体" w:hAnsi="宋体" w:eastAsia="宋体" w:cs="宋体"/>
                <w:kern w:val="0"/>
                <w:sz w:val="24"/>
                <w:highlight w:val="none"/>
              </w:rPr>
              <w:t>文件未含有采购人不能接受的附加条件的；</w:t>
            </w:r>
          </w:p>
        </w:tc>
        <w:tc>
          <w:tcPr>
            <w:tcW w:w="1028" w:type="pct"/>
            <w:shd w:val="clear" w:color="000000" w:fill="auto"/>
            <w:vAlign w:val="center"/>
          </w:tcPr>
          <w:p w14:paraId="61B67457">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702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46528D19">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17</w:t>
            </w:r>
          </w:p>
        </w:tc>
        <w:tc>
          <w:tcPr>
            <w:tcW w:w="921" w:type="pct"/>
            <w:shd w:val="clear" w:color="000000" w:fill="auto"/>
            <w:vAlign w:val="center"/>
          </w:tcPr>
          <w:p w14:paraId="67FBDC1C">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其他无效情形</w:t>
            </w:r>
          </w:p>
        </w:tc>
        <w:tc>
          <w:tcPr>
            <w:tcW w:w="2505" w:type="pct"/>
            <w:shd w:val="clear" w:color="000000" w:fill="auto"/>
            <w:vAlign w:val="center"/>
          </w:tcPr>
          <w:p w14:paraId="44380AD1">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供应商、响应文件不存在不符合法律、法规和磋商文件规定的其他无效情形。</w:t>
            </w:r>
          </w:p>
        </w:tc>
        <w:tc>
          <w:tcPr>
            <w:tcW w:w="1028" w:type="pct"/>
            <w:shd w:val="clear" w:color="000000" w:fill="auto"/>
            <w:vAlign w:val="center"/>
          </w:tcPr>
          <w:p w14:paraId="3503DC4D">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r>
      <w:tr w14:paraId="50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2F530E8E">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18</w:t>
            </w:r>
          </w:p>
        </w:tc>
        <w:tc>
          <w:tcPr>
            <w:tcW w:w="921" w:type="pct"/>
            <w:shd w:val="clear" w:color="000000" w:fill="auto"/>
            <w:vAlign w:val="center"/>
          </w:tcPr>
          <w:p w14:paraId="206227D8">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含义不明确</w:t>
            </w:r>
          </w:p>
        </w:tc>
        <w:tc>
          <w:tcPr>
            <w:tcW w:w="2505" w:type="pct"/>
            <w:shd w:val="clear" w:color="000000" w:fill="auto"/>
            <w:vAlign w:val="center"/>
          </w:tcPr>
          <w:p w14:paraId="709F3D2B">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响应文件存在</w:t>
            </w:r>
            <w:r>
              <w:rPr>
                <w:rFonts w:hint="eastAsia" w:ascii="宋体" w:hAnsi="宋体" w:eastAsia="宋体" w:cs="宋体"/>
                <w:kern w:val="0"/>
                <w:sz w:val="24"/>
                <w:highlight w:val="none"/>
              </w:rPr>
              <w:t>含义不明确的情形。</w:t>
            </w:r>
          </w:p>
        </w:tc>
        <w:tc>
          <w:tcPr>
            <w:tcW w:w="1028" w:type="pct"/>
            <w:shd w:val="clear" w:color="000000" w:fill="auto"/>
            <w:vAlign w:val="center"/>
          </w:tcPr>
          <w:p w14:paraId="27FA8133">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是（但不得超出或改变磋商文件及响应文件的范围及实质性内容）</w:t>
            </w:r>
          </w:p>
        </w:tc>
      </w:tr>
      <w:tr w14:paraId="1F69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0E444CCF">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19</w:t>
            </w:r>
          </w:p>
        </w:tc>
        <w:tc>
          <w:tcPr>
            <w:tcW w:w="921" w:type="pct"/>
            <w:shd w:val="clear" w:color="000000" w:fill="auto"/>
            <w:vAlign w:val="center"/>
          </w:tcPr>
          <w:p w14:paraId="6D435E43">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同类问题表述不一致</w:t>
            </w:r>
          </w:p>
        </w:tc>
        <w:tc>
          <w:tcPr>
            <w:tcW w:w="4597" w:type="dxa"/>
            <w:shd w:val="clear" w:color="000000" w:fill="auto"/>
            <w:vAlign w:val="center"/>
          </w:tcPr>
          <w:p w14:paraId="4C8431F7">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响应文件存在</w:t>
            </w:r>
            <w:r>
              <w:rPr>
                <w:rFonts w:hint="eastAsia" w:ascii="宋体" w:hAnsi="宋体" w:eastAsia="宋体" w:cs="宋体"/>
                <w:kern w:val="0"/>
                <w:sz w:val="24"/>
                <w:highlight w:val="none"/>
              </w:rPr>
              <w:t>同类问题表述不一致的情形。</w:t>
            </w:r>
          </w:p>
        </w:tc>
        <w:tc>
          <w:tcPr>
            <w:tcW w:w="1886" w:type="dxa"/>
            <w:shd w:val="clear" w:color="000000" w:fill="auto"/>
            <w:vAlign w:val="center"/>
          </w:tcPr>
          <w:p w14:paraId="067DB3DD">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是（但不得超出或改变磋商文件及响应文件的范围及实质性内容）</w:t>
            </w:r>
          </w:p>
        </w:tc>
      </w:tr>
      <w:tr w14:paraId="7C96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auto"/>
            <w:vAlign w:val="center"/>
          </w:tcPr>
          <w:p w14:paraId="3C768DF3">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20</w:t>
            </w:r>
          </w:p>
        </w:tc>
        <w:tc>
          <w:tcPr>
            <w:tcW w:w="921" w:type="pct"/>
            <w:shd w:val="clear" w:color="000000" w:fill="auto"/>
            <w:vAlign w:val="center"/>
          </w:tcPr>
          <w:p w14:paraId="2B307999">
            <w:pPr>
              <w:widowControl/>
              <w:spacing w:after="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有明显文字和计算错误的内容</w:t>
            </w:r>
          </w:p>
        </w:tc>
        <w:tc>
          <w:tcPr>
            <w:tcW w:w="4597" w:type="dxa"/>
            <w:shd w:val="clear" w:color="000000" w:fill="auto"/>
            <w:vAlign w:val="center"/>
          </w:tcPr>
          <w:p w14:paraId="7DB59FA5">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响应文件存在</w:t>
            </w:r>
            <w:r>
              <w:rPr>
                <w:rFonts w:hint="eastAsia" w:ascii="宋体" w:hAnsi="宋体" w:eastAsia="宋体" w:cs="宋体"/>
                <w:kern w:val="0"/>
                <w:sz w:val="24"/>
                <w:highlight w:val="none"/>
              </w:rPr>
              <w:t>有明显文字和计算错误的内容的情形。</w:t>
            </w:r>
          </w:p>
        </w:tc>
        <w:tc>
          <w:tcPr>
            <w:tcW w:w="1886" w:type="dxa"/>
            <w:shd w:val="clear" w:color="000000" w:fill="auto"/>
            <w:vAlign w:val="center"/>
          </w:tcPr>
          <w:p w14:paraId="3BBA7E91">
            <w:pPr>
              <w:widowControl/>
              <w:spacing w:after="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是（但不得超出或改变磋商文件及响应文件的范围及实质性内容）</w:t>
            </w:r>
          </w:p>
        </w:tc>
      </w:tr>
    </w:tbl>
    <w:p w14:paraId="307FBB97">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2F4C5D1C">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磋商小组所有成员应当集中与单一供应商分别进行磋商，并给予所有参加磋商的供应商平等的磋商机会。</w:t>
      </w:r>
    </w:p>
    <w:p w14:paraId="1F9CB911">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47600">
      <w:pPr>
        <w:numPr>
          <w:ilvl w:val="1"/>
          <w:numId w:val="11"/>
        </w:numPr>
        <w:tabs>
          <w:tab w:val="left" w:pos="1080"/>
          <w:tab w:val="left" w:pos="1872"/>
        </w:tabs>
        <w:snapToGrid w:val="0"/>
        <w:spacing w:after="0"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对磋商文件作出的实质性变动是磋商文件的有效组成部分，磋商小组应当及时以书面形式同时通知所有参加磋商的供应商。</w:t>
      </w:r>
    </w:p>
    <w:p w14:paraId="40DFBA03">
      <w:pPr>
        <w:numPr>
          <w:ilvl w:val="1"/>
          <w:numId w:val="11"/>
        </w:numPr>
        <w:tabs>
          <w:tab w:val="left" w:pos="1080"/>
          <w:tab w:val="left" w:pos="1872"/>
        </w:tabs>
        <w:snapToGrid w:val="0"/>
        <w:spacing w:after="0"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1EFE106">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4A989E83">
      <w:pPr>
        <w:numPr>
          <w:ilvl w:val="2"/>
          <w:numId w:val="11"/>
        </w:numPr>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5C05E0AE">
      <w:pPr>
        <w:numPr>
          <w:ilvl w:val="2"/>
          <w:numId w:val="11"/>
        </w:numPr>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68894BED">
      <w:pPr>
        <w:numPr>
          <w:ilvl w:val="2"/>
          <w:numId w:val="11"/>
        </w:numPr>
        <w:snapToGrid w:val="0"/>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6329F55">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磋商结束后，磋商小组将要求所有实质性响应的供应商在规定时间内提交最后报价。最后报价时间为磋商小组指定的时间，具体时间根据磋商进度另行通知。</w:t>
      </w:r>
    </w:p>
    <w:p w14:paraId="0F1770B9">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4C31F7">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最后报价是供应商响应文件的有效组成部分。</w:t>
      </w:r>
    </w:p>
    <w:p w14:paraId="33259285">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已提交响应文件的供应商，在提交最后报价之前，可以根据磋商情况退出磋商。</w:t>
      </w:r>
    </w:p>
    <w:p w14:paraId="4372BE3A">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最后报价的算术修正及政策调整</w:t>
      </w:r>
    </w:p>
    <w:p w14:paraId="23F87C9B">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ED10F5E">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05474073">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19803134">
      <w:pPr>
        <w:tabs>
          <w:tab w:val="left" w:pos="1080"/>
          <w:tab w:val="left" w:pos="1589"/>
          <w:tab w:val="left" w:pos="2035"/>
          <w:tab w:val="left" w:pos="2114"/>
        </w:tabs>
        <w:snapToGrid w:val="0"/>
        <w:spacing w:after="0"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65EC5EEC">
      <w:pPr>
        <w:tabs>
          <w:tab w:val="left" w:pos="1080"/>
          <w:tab w:val="left" w:pos="1589"/>
          <w:tab w:val="left" w:pos="2035"/>
          <w:tab w:val="left" w:pos="21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项规定修正。</w:t>
      </w:r>
    </w:p>
    <w:p w14:paraId="38026511">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4EEC1524">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单价金额小数点或者百分比有明显错位的，以总价为准，并修改单价；</w:t>
      </w:r>
    </w:p>
    <w:p w14:paraId="51F3E95B">
      <w:pPr>
        <w:numPr>
          <w:ilvl w:val="2"/>
          <w:numId w:val="11"/>
        </w:numPr>
        <w:tabs>
          <w:tab w:val="left" w:pos="2035"/>
          <w:tab w:val="left" w:pos="2114"/>
          <w:tab w:val="left" w:pos="2977"/>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总价金额与按单价汇总金额不一致的，以单价金额计算结果为准。</w:t>
      </w:r>
    </w:p>
    <w:p w14:paraId="05470F90">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154C3BC0">
      <w:pPr>
        <w:numPr>
          <w:ilvl w:val="2"/>
          <w:numId w:val="11"/>
        </w:numPr>
        <w:tabs>
          <w:tab w:val="left" w:pos="1080"/>
          <w:tab w:val="left" w:pos="1589"/>
          <w:tab w:val="left" w:pos="2035"/>
          <w:tab w:val="left" w:pos="21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修正后的报价经供应商书面确认后产生约束力，供应商不确认的，</w:t>
      </w:r>
      <w:r>
        <w:rPr>
          <w:rFonts w:hint="eastAsia" w:ascii="宋体" w:hAnsi="宋体" w:eastAsia="宋体" w:cs="宋体"/>
          <w:b/>
          <w:sz w:val="24"/>
          <w:highlight w:val="none"/>
        </w:rPr>
        <w:t>其响应无效</w:t>
      </w:r>
      <w:r>
        <w:rPr>
          <w:rFonts w:hint="eastAsia" w:ascii="宋体" w:hAnsi="宋体" w:eastAsia="宋体" w:cs="宋体"/>
          <w:sz w:val="24"/>
          <w:highlight w:val="none"/>
        </w:rPr>
        <w:t>。</w:t>
      </w:r>
    </w:p>
    <w:p w14:paraId="289CF99C">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2920ACBE">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10</w:t>
      </w:r>
      <w:r>
        <w:rPr>
          <w:rFonts w:hint="eastAsia" w:ascii="宋体" w:hAnsi="宋体" w:eastAsia="宋体" w:cs="宋体"/>
          <w:sz w:val="24"/>
          <w:highlight w:val="none"/>
        </w:rPr>
        <w:t>%的扣除，用扣除后的价格参加评审。</w:t>
      </w:r>
    </w:p>
    <w:p w14:paraId="658FAB0B">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lang w:val="en-US" w:eastAsia="zh-CN"/>
        </w:rPr>
        <w:t>3</w:t>
      </w:r>
      <w:r>
        <w:rPr>
          <w:rFonts w:hint="eastAsia" w:ascii="宋体" w:hAnsi="宋体" w:eastAsia="宋体" w:cs="宋体"/>
          <w:sz w:val="24"/>
          <w:highlight w:val="none"/>
        </w:rPr>
        <w:t>%的扣除，用扣除后的价格参加评审。</w:t>
      </w:r>
    </w:p>
    <w:p w14:paraId="53A1C3C6">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7FE069A7">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5F422CFE">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08C4F9E6">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监狱企业提供了由省级以上监狱管理局、戒毒管理局（含新疆生产建设兵团）出具的属于监狱企业的证明文件的，视同小微企业。</w:t>
      </w:r>
    </w:p>
    <w:p w14:paraId="07B39612">
      <w:pPr>
        <w:numPr>
          <w:ilvl w:val="2"/>
          <w:numId w:val="11"/>
        </w:numPr>
        <w:tabs>
          <w:tab w:val="left" w:pos="1080"/>
          <w:tab w:val="left" w:pos="1589"/>
          <w:tab w:val="left" w:pos="2035"/>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残疾人福利性单位按竞争性磋商文件要求提供了《残疾人福利性单位声明函》的，视同小微企业。</w:t>
      </w:r>
    </w:p>
    <w:p w14:paraId="0F90D5C8">
      <w:pPr>
        <w:numPr>
          <w:ilvl w:val="2"/>
          <w:numId w:val="11"/>
        </w:numPr>
        <w:tabs>
          <w:tab w:val="left" w:pos="1080"/>
          <w:tab w:val="left" w:pos="1589"/>
          <w:tab w:val="left" w:pos="20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426617B2">
      <w:pPr>
        <w:numPr>
          <w:ilvl w:val="2"/>
          <w:numId w:val="11"/>
        </w:numPr>
        <w:tabs>
          <w:tab w:val="left" w:pos="1080"/>
          <w:tab w:val="left" w:pos="1589"/>
          <w:tab w:val="left" w:pos="2014"/>
        </w:tabs>
        <w:snapToGrid w:val="0"/>
        <w:spacing w:after="0"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1A7F0C9">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02CD4928">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187C39DB">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不满足磋商文件★号条款或磋商文件技术指标超出磋商文件《采购需求》中主要技术参数允许偏差的最大范围的（如有）；</w:t>
      </w:r>
    </w:p>
    <w:p w14:paraId="70C4547C">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36EA064B">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如供应商的最后报价超过竞争性磋商文件中规定的项目/采购包预算金额或者项目/采购包最高限价的；</w:t>
      </w:r>
    </w:p>
    <w:p w14:paraId="4B003ECA">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响应文件中出现可选择性或可调整的报价的（竞争性磋商文件另有规定的除外）；</w:t>
      </w:r>
    </w:p>
    <w:p w14:paraId="6375B987">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365B4A55">
      <w:pPr>
        <w:numPr>
          <w:ilvl w:val="1"/>
          <w:numId w:val="11"/>
        </w:numPr>
        <w:tabs>
          <w:tab w:val="left" w:pos="1080"/>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其他：供应商、响应文件不存在不符合法律、法规和磋商文件规定的其他无效情形。</w:t>
      </w:r>
    </w:p>
    <w:bookmarkEnd w:id="618"/>
    <w:bookmarkEnd w:id="619"/>
    <w:p w14:paraId="673F73FF">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0851E4AB">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8BE1E3B">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409A9A6B">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r>
        <w:rPr>
          <w:rFonts w:hint="eastAsia" w:ascii="宋体" w:hAnsi="宋体" w:eastAsia="宋体" w:cs="宋体"/>
          <w:sz w:val="24"/>
          <w:highlight w:val="none"/>
          <w:u w:val="single"/>
        </w:rPr>
        <w:t>无</w:t>
      </w:r>
      <w:r>
        <w:rPr>
          <w:rFonts w:hint="eastAsia" w:ascii="宋体" w:hAnsi="宋体" w:eastAsia="宋体" w:cs="宋体"/>
          <w:sz w:val="24"/>
          <w:highlight w:val="none"/>
        </w:rPr>
        <w:t>。</w:t>
      </w:r>
    </w:p>
    <w:p w14:paraId="03AB603F">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确定</w:t>
      </w:r>
      <w:bookmarkStart w:id="635" w:name="_Toc305158814"/>
      <w:bookmarkStart w:id="636" w:name="_Toc226965736"/>
      <w:bookmarkStart w:id="637" w:name="_Toc164229241"/>
      <w:bookmarkStart w:id="638" w:name="_Toc164608815"/>
      <w:bookmarkStart w:id="639" w:name="_Toc149720839"/>
      <w:bookmarkStart w:id="640" w:name="_Toc520356170"/>
      <w:bookmarkStart w:id="641" w:name="_Toc264969236"/>
      <w:bookmarkStart w:id="642" w:name="_Ref467307010"/>
      <w:bookmarkStart w:id="643" w:name="_Toc150509297"/>
      <w:bookmarkStart w:id="644" w:name="_Toc151193934"/>
      <w:bookmarkStart w:id="645" w:name="_Toc150774646"/>
      <w:bookmarkStart w:id="646" w:name="_Toc164351640"/>
      <w:bookmarkStart w:id="647" w:name="_Toc151193716"/>
      <w:bookmarkStart w:id="648" w:name="_Toc151193644"/>
      <w:bookmarkStart w:id="649" w:name="_Toc226337242"/>
      <w:bookmarkStart w:id="650" w:name="_Toc151190173"/>
      <w:bookmarkStart w:id="651" w:name="_Toc142311048"/>
      <w:bookmarkStart w:id="652" w:name="_Toc127151546"/>
      <w:bookmarkStart w:id="653" w:name="_Toc265228384"/>
      <w:bookmarkStart w:id="654" w:name="_Toc305158888"/>
      <w:bookmarkStart w:id="655" w:name="_Toc226309790"/>
      <w:bookmarkStart w:id="656" w:name="_Toc127161460"/>
      <w:bookmarkStart w:id="657" w:name="_Toc226965819"/>
      <w:bookmarkStart w:id="658" w:name="_Toc150774751"/>
      <w:bookmarkStart w:id="659" w:name="_Toc164229387"/>
      <w:bookmarkStart w:id="660" w:name="_Toc195842911"/>
      <w:bookmarkStart w:id="661" w:name="_Toc150480784"/>
      <w:bookmarkStart w:id="662" w:name="_Toc151193860"/>
      <w:bookmarkStart w:id="663" w:name="_Toc164608660"/>
      <w:bookmarkStart w:id="664" w:name="_Toc151193788"/>
      <w:bookmarkStart w:id="665" w:name="_Toc127151747"/>
      <w:r>
        <w:rPr>
          <w:rFonts w:hint="eastAsia" w:ascii="宋体" w:hAnsi="宋体" w:eastAsia="宋体" w:cs="宋体"/>
          <w:sz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098087B">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38A4E58">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2BEC62E2">
      <w:pPr>
        <w:numPr>
          <w:ilvl w:val="1"/>
          <w:numId w:val="11"/>
        </w:numPr>
        <w:tabs>
          <w:tab w:val="left" w:pos="1080"/>
          <w:tab w:val="left" w:pos="1872"/>
        </w:tabs>
        <w:snapToGrid w:val="0"/>
        <w:spacing w:after="0"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69A3492">
      <w:pPr>
        <w:numPr>
          <w:ilvl w:val="0"/>
          <w:numId w:val="11"/>
        </w:numPr>
        <w:tabs>
          <w:tab w:val="left" w:pos="360"/>
        </w:tabs>
        <w:snapToGrid w:val="0"/>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4DF8EEC">
      <w:pPr>
        <w:widowControl/>
        <w:numPr>
          <w:ilvl w:val="1"/>
          <w:numId w:val="11"/>
        </w:numPr>
        <w:tabs>
          <w:tab w:val="left" w:pos="1080"/>
          <w:tab w:val="left" w:pos="1872"/>
        </w:tabs>
        <w:snapToGrid w:val="0"/>
        <w:spacing w:after="0" w:line="360" w:lineRule="auto"/>
        <w:ind w:left="1077" w:hanging="720"/>
        <w:jc w:val="left"/>
        <w:rPr>
          <w:rFonts w:hint="eastAsia" w:ascii="宋体" w:hAnsi="宋体" w:eastAsia="宋体" w:cs="宋体"/>
          <w:b/>
          <w:sz w:val="24"/>
          <w:highlight w:val="none"/>
        </w:rPr>
      </w:pPr>
      <w:r>
        <w:rPr>
          <w:rFonts w:hint="eastAsia" w:ascii="宋体" w:hAnsi="宋体" w:eastAsia="宋体" w:cs="宋体"/>
          <w:sz w:val="24"/>
          <w:highlight w:val="none"/>
        </w:rPr>
        <w:t>磋商小组在评审过程中发现供应商有行贿、提供虚假材料或者串通等违法行为时，应当及时向财政部门报告。</w:t>
      </w:r>
      <w:r>
        <w:rPr>
          <w:rFonts w:hint="eastAsia" w:ascii="宋体" w:hAnsi="宋体" w:eastAsia="宋体" w:cs="宋体"/>
          <w:b/>
          <w:sz w:val="24"/>
          <w:highlight w:val="none"/>
        </w:rPr>
        <w:br w:type="page"/>
      </w:r>
    </w:p>
    <w:p w14:paraId="0F7AAAF6">
      <w:pPr>
        <w:pStyle w:val="3"/>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p w14:paraId="4839F6F5">
      <w:pPr>
        <w:rPr>
          <w:rFonts w:ascii="等线" w:hAnsi="等线" w:eastAsia="等线"/>
          <w:szCs w:val="22"/>
        </w:rPr>
      </w:pPr>
      <w:r>
        <w:rPr>
          <w:rFonts w:hint="eastAsia" w:ascii="宋体" w:hAnsi="宋体" w:cs="宋体"/>
          <w:sz w:val="24"/>
          <w:highlight w:val="none"/>
        </w:rPr>
        <w:fldChar w:fldCharType="begin"/>
      </w:r>
      <w:r>
        <w:rPr>
          <w:rFonts w:hint="eastAsia" w:ascii="宋体" w:hAnsi="宋体" w:cs="宋体"/>
          <w:sz w:val="24"/>
          <w:highlight w:val="none"/>
        </w:rPr>
        <w:instrText xml:space="preserve"> DOCVARIABLE var评审项目 \* MERGEFORMAT </w:instrText>
      </w:r>
      <w:r>
        <w:rPr>
          <w:rFonts w:hint="eastAsia" w:ascii="宋体" w:hAnsi="宋体" w:cs="宋体"/>
          <w:sz w:val="24"/>
          <w:highlight w:val="none"/>
        </w:rPr>
        <w:fldChar w:fldCharType="separate"/>
      </w:r>
      <w:r>
        <w:rPr>
          <w:rFonts w:hint="eastAsia" w:ascii="宋体" w:hAnsi="宋体" w:cs="宋体"/>
          <w:sz w:val="24"/>
          <w:highlight w:val="none"/>
        </w:rPr>
        <w:fldChar w:fldCharType="end"/>
      </w:r>
      <w:bookmarkStart w:id="666" w:name="评审项目同步文档"/>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667" w:name="定性评审1" w:colFirst="0" w:colLast="0"/>
            <w:r>
              <w:rPr>
                <w:rFonts w:ascii="宋体" w:hAnsi="宋体" w:cs="宋体"/>
                <w:szCs w:val="22"/>
              </w:rPr>
              <w:t>资格评审</w:t>
            </w:r>
          </w:p>
        </w:tc>
      </w:tr>
      <w:bookmarkEnd w:id="66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具体规定见第一章《采购邀请》。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2EE4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BEEAE0">
            <w:pPr>
              <w:spacing w:line="360" w:lineRule="auto"/>
              <w:jc w:val="center"/>
              <w:rPr>
                <w:rFonts w:ascii="宋体" w:hAnsi="宋体"/>
                <w:szCs w:val="22"/>
              </w:rPr>
            </w:pPr>
            <w:r>
              <w:rPr>
                <w:rFonts w:ascii="宋体" w:hAnsi="宋体" w:cs="宋体"/>
                <w:szCs w:val="22"/>
              </w:rPr>
              <w:t>2</w:t>
            </w:r>
          </w:p>
        </w:tc>
        <w:tc>
          <w:tcPr>
            <w:tcW w:w="2126" w:type="dxa"/>
            <w:vAlign w:val="center"/>
          </w:tcPr>
          <w:p w14:paraId="6091541E">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5680DE7E">
            <w:pPr>
              <w:spacing w:line="360" w:lineRule="auto"/>
              <w:jc w:val="left"/>
              <w:rPr>
                <w:rFonts w:ascii="宋体" w:hAnsi="宋体"/>
                <w:szCs w:val="22"/>
              </w:rPr>
            </w:pPr>
            <w:r>
              <w:rPr>
                <w:rFonts w:ascii="宋体" w:hAnsi="宋体" w:cs="宋体"/>
                <w:szCs w:val="22"/>
              </w:rPr>
              <w:t>供应商为企业（包括合伙企业）的，应提供有效的“营业执照”；</w:t>
            </w:r>
            <w:r>
              <w:rPr>
                <w:rFonts w:ascii="宋体" w:hAnsi="宋体" w:cs="宋体"/>
                <w:szCs w:val="22"/>
              </w:rPr>
              <w:cr/>
            </w:r>
            <w:r>
              <w:rPr>
                <w:rFonts w:ascii="宋体" w:hAnsi="宋体" w:cs="宋体"/>
                <w:szCs w:val="22"/>
              </w:rPr>
              <w:t>供应商为事业单位的，应提供有效的“事业单位法人证书”；</w:t>
            </w:r>
            <w:r>
              <w:rPr>
                <w:rFonts w:ascii="宋体" w:hAnsi="宋体" w:cs="宋体"/>
                <w:szCs w:val="22"/>
              </w:rPr>
              <w:cr/>
            </w:r>
            <w:r>
              <w:rPr>
                <w:rFonts w:ascii="宋体" w:hAnsi="宋体" w:cs="宋体"/>
                <w:szCs w:val="22"/>
              </w:rPr>
              <w:t>供应商是非企业机构的，应提供有效的“执业许可证”、“登记证书”等证明文件；</w:t>
            </w:r>
            <w:r>
              <w:rPr>
                <w:rFonts w:ascii="宋体" w:hAnsi="宋体" w:cs="宋体"/>
                <w:szCs w:val="22"/>
              </w:rPr>
              <w:cr/>
            </w:r>
            <w:r>
              <w:rPr>
                <w:rFonts w:ascii="宋体" w:hAnsi="宋体" w:cs="宋体"/>
                <w:szCs w:val="22"/>
              </w:rPr>
              <w:t>供应商是个体工商户的，应提供有效的“个体工商户营业执照”；</w:t>
            </w:r>
            <w:r>
              <w:rPr>
                <w:rFonts w:ascii="宋体" w:hAnsi="宋体" w:cs="宋体"/>
                <w:szCs w:val="22"/>
              </w:rPr>
              <w:cr/>
            </w:r>
            <w:r>
              <w:rPr>
                <w:rFonts w:ascii="宋体" w:hAnsi="宋体" w:cs="宋体"/>
                <w:szCs w:val="22"/>
              </w:rPr>
              <w:t>供应商是自然人的，应提供有效的自然人身份证明。</w:t>
            </w:r>
            <w:r>
              <w:rPr>
                <w:rFonts w:ascii="宋体" w:hAnsi="宋体" w:cs="宋体"/>
                <w:szCs w:val="22"/>
              </w:rPr>
              <w:cr/>
            </w:r>
            <w:r>
              <w:rPr>
                <w:rFonts w:ascii="宋体" w:hAnsi="宋体" w:cs="宋体"/>
                <w:szCs w:val="22"/>
              </w:rPr>
              <w:t>分支机构参加响应的，应提供该分支机构或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A046942">
            <w:pPr>
              <w:spacing w:line="360" w:lineRule="auto"/>
              <w:jc w:val="center"/>
              <w:rPr>
                <w:rFonts w:ascii="宋体" w:hAnsi="宋体"/>
                <w:szCs w:val="22"/>
              </w:rPr>
            </w:pPr>
            <w:r>
              <w:rPr>
                <w:rFonts w:ascii="宋体" w:hAnsi="宋体" w:cs="宋体"/>
                <w:szCs w:val="22"/>
              </w:rPr>
              <w:t>重要指标</w:t>
            </w:r>
          </w:p>
        </w:tc>
        <w:tc>
          <w:tcPr>
            <w:tcW w:w="1497" w:type="dxa"/>
          </w:tcPr>
          <w:p w14:paraId="0D94E12C">
            <w:pPr>
              <w:spacing w:line="360" w:lineRule="auto"/>
              <w:jc w:val="left"/>
              <w:rPr>
                <w:rFonts w:ascii="宋体" w:hAnsi="宋体"/>
                <w:szCs w:val="22"/>
              </w:rPr>
            </w:pPr>
            <w:r>
              <w:rPr>
                <w:rFonts w:ascii="宋体" w:hAnsi="宋体" w:cs="宋体"/>
                <w:szCs w:val="22"/>
              </w:rPr>
              <w:t>提供证明文件的电子件或电子证照</w:t>
            </w:r>
          </w:p>
        </w:tc>
      </w:tr>
      <w:tr w14:paraId="25D7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022A46">
            <w:pPr>
              <w:spacing w:line="360" w:lineRule="auto"/>
              <w:jc w:val="center"/>
              <w:rPr>
                <w:rFonts w:ascii="宋体" w:hAnsi="宋体"/>
                <w:szCs w:val="22"/>
              </w:rPr>
            </w:pPr>
            <w:r>
              <w:rPr>
                <w:rFonts w:ascii="宋体" w:hAnsi="宋体" w:cs="宋体"/>
                <w:szCs w:val="22"/>
              </w:rPr>
              <w:t>3</w:t>
            </w:r>
          </w:p>
        </w:tc>
        <w:tc>
          <w:tcPr>
            <w:tcW w:w="2126" w:type="dxa"/>
            <w:vAlign w:val="center"/>
          </w:tcPr>
          <w:p w14:paraId="136DE6F8">
            <w:pPr>
              <w:spacing w:line="360" w:lineRule="auto"/>
              <w:jc w:val="left"/>
              <w:rPr>
                <w:rFonts w:ascii="宋体" w:hAnsi="宋体"/>
                <w:szCs w:val="22"/>
              </w:rPr>
            </w:pPr>
            <w:r>
              <w:rPr>
                <w:rFonts w:ascii="宋体" w:hAnsi="宋体" w:cs="宋体"/>
                <w:szCs w:val="22"/>
              </w:rPr>
              <w:t>供应商资格声明书</w:t>
            </w:r>
          </w:p>
        </w:tc>
        <w:tc>
          <w:tcPr>
            <w:tcW w:w="2835" w:type="dxa"/>
            <w:vAlign w:val="center"/>
          </w:tcPr>
          <w:p w14:paraId="18DD33D3">
            <w:pPr>
              <w:spacing w:line="360" w:lineRule="auto"/>
              <w:jc w:val="left"/>
              <w:rPr>
                <w:rFonts w:ascii="宋体" w:hAnsi="宋体"/>
                <w:szCs w:val="22"/>
              </w:rPr>
            </w:pPr>
            <w:r>
              <w:rPr>
                <w:rFonts w:ascii="宋体" w:hAnsi="宋体" w:cs="宋体"/>
                <w:szCs w:val="22"/>
              </w:rPr>
              <w:t>提供了符合竞争性磋商文件要求的《供应商资格声明书》。</w:t>
            </w:r>
          </w:p>
        </w:tc>
        <w:tc>
          <w:tcPr>
            <w:tcW w:w="1134" w:type="dxa"/>
            <w:vAlign w:val="center"/>
          </w:tcPr>
          <w:p w14:paraId="47426D8B">
            <w:pPr>
              <w:spacing w:line="360" w:lineRule="auto"/>
              <w:jc w:val="center"/>
              <w:rPr>
                <w:rFonts w:ascii="宋体" w:hAnsi="宋体"/>
                <w:szCs w:val="22"/>
              </w:rPr>
            </w:pPr>
            <w:r>
              <w:rPr>
                <w:rFonts w:ascii="宋体" w:hAnsi="宋体" w:cs="宋体"/>
                <w:szCs w:val="22"/>
              </w:rPr>
              <w:t>重要指标</w:t>
            </w:r>
          </w:p>
        </w:tc>
        <w:tc>
          <w:tcPr>
            <w:tcW w:w="1497" w:type="dxa"/>
          </w:tcPr>
          <w:p w14:paraId="011FAF24">
            <w:pPr>
              <w:spacing w:line="360" w:lineRule="auto"/>
              <w:jc w:val="left"/>
              <w:rPr>
                <w:rFonts w:ascii="宋体" w:hAnsi="宋体"/>
                <w:szCs w:val="22"/>
              </w:rPr>
            </w:pPr>
            <w:r>
              <w:rPr>
                <w:rFonts w:ascii="宋体" w:hAnsi="宋体" w:cs="宋体"/>
                <w:szCs w:val="22"/>
              </w:rPr>
              <w:t>格式见《响应文件格式》</w:t>
            </w:r>
          </w:p>
        </w:tc>
      </w:tr>
      <w:tr w14:paraId="593A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DF2794">
            <w:pPr>
              <w:spacing w:line="360" w:lineRule="auto"/>
              <w:jc w:val="center"/>
              <w:rPr>
                <w:rFonts w:ascii="宋体" w:hAnsi="宋体"/>
                <w:szCs w:val="22"/>
              </w:rPr>
            </w:pPr>
            <w:r>
              <w:rPr>
                <w:rFonts w:ascii="宋体" w:hAnsi="宋体" w:cs="宋体"/>
                <w:szCs w:val="22"/>
              </w:rPr>
              <w:t>4</w:t>
            </w:r>
          </w:p>
        </w:tc>
        <w:tc>
          <w:tcPr>
            <w:tcW w:w="2126" w:type="dxa"/>
            <w:vAlign w:val="center"/>
          </w:tcPr>
          <w:p w14:paraId="1C7F76B7">
            <w:pPr>
              <w:spacing w:line="360" w:lineRule="auto"/>
              <w:jc w:val="left"/>
              <w:rPr>
                <w:rFonts w:ascii="宋体" w:hAnsi="宋体"/>
                <w:szCs w:val="22"/>
              </w:rPr>
            </w:pPr>
            <w:r>
              <w:rPr>
                <w:rFonts w:ascii="宋体" w:hAnsi="宋体" w:cs="宋体"/>
                <w:szCs w:val="22"/>
              </w:rPr>
              <w:t>供应商信用记录</w:t>
            </w:r>
          </w:p>
        </w:tc>
        <w:tc>
          <w:tcPr>
            <w:tcW w:w="2835" w:type="dxa"/>
            <w:vAlign w:val="center"/>
          </w:tcPr>
          <w:p w14:paraId="702E625E">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截止时点：首次响应文件提交截止时间以后、资格性检查阶段采购人或采购代理机构的实际查询时间为准；</w:t>
            </w:r>
            <w:r>
              <w:rPr>
                <w:rFonts w:ascii="宋体" w:hAnsi="宋体" w:cs="宋体"/>
                <w:szCs w:val="22"/>
              </w:rPr>
              <w:cr/>
            </w:r>
            <w:r>
              <w:rPr>
                <w:rFonts w:ascii="宋体" w:hAnsi="宋体" w:cs="宋体"/>
                <w:szCs w:val="22"/>
              </w:rPr>
              <w:t>信用信息查询记录和证据留存具体方式：查询结果网页打印页作为查询记录和证据，与其他竞争性磋商文件一并保存；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134" w:type="dxa"/>
            <w:vAlign w:val="center"/>
          </w:tcPr>
          <w:p w14:paraId="176E4497">
            <w:pPr>
              <w:spacing w:line="360" w:lineRule="auto"/>
              <w:jc w:val="center"/>
              <w:rPr>
                <w:rFonts w:ascii="宋体" w:hAnsi="宋体"/>
                <w:szCs w:val="22"/>
              </w:rPr>
            </w:pPr>
            <w:r>
              <w:rPr>
                <w:rFonts w:ascii="宋体" w:hAnsi="宋体" w:cs="宋体"/>
                <w:szCs w:val="22"/>
              </w:rPr>
              <w:t>重要指标</w:t>
            </w:r>
          </w:p>
        </w:tc>
        <w:tc>
          <w:tcPr>
            <w:tcW w:w="1497" w:type="dxa"/>
          </w:tcPr>
          <w:p w14:paraId="5C93298E">
            <w:pPr>
              <w:spacing w:line="360" w:lineRule="auto"/>
              <w:jc w:val="left"/>
              <w:rPr>
                <w:rFonts w:ascii="宋体" w:hAnsi="宋体"/>
                <w:szCs w:val="22"/>
              </w:rPr>
            </w:pPr>
            <w:r>
              <w:rPr>
                <w:rFonts w:ascii="宋体" w:hAnsi="宋体" w:cs="宋体"/>
                <w:szCs w:val="22"/>
              </w:rPr>
              <w:t>无须供应商提供，由采购人或采购代理机构查询。</w:t>
            </w:r>
          </w:p>
        </w:tc>
      </w:tr>
      <w:tr w14:paraId="0E5C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681B4F">
            <w:pPr>
              <w:spacing w:line="360" w:lineRule="auto"/>
              <w:jc w:val="center"/>
              <w:rPr>
                <w:rFonts w:ascii="宋体" w:hAnsi="宋体"/>
                <w:szCs w:val="22"/>
              </w:rPr>
            </w:pPr>
            <w:r>
              <w:rPr>
                <w:rFonts w:ascii="宋体" w:hAnsi="宋体" w:cs="宋体"/>
                <w:szCs w:val="22"/>
              </w:rPr>
              <w:t>5</w:t>
            </w:r>
          </w:p>
        </w:tc>
        <w:tc>
          <w:tcPr>
            <w:tcW w:w="2126" w:type="dxa"/>
            <w:vAlign w:val="center"/>
          </w:tcPr>
          <w:p w14:paraId="6269B0F4">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70D8520E">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4618D457">
            <w:pPr>
              <w:spacing w:line="360" w:lineRule="auto"/>
              <w:jc w:val="center"/>
              <w:rPr>
                <w:rFonts w:ascii="宋体" w:hAnsi="宋体"/>
                <w:szCs w:val="22"/>
              </w:rPr>
            </w:pPr>
            <w:r>
              <w:rPr>
                <w:rFonts w:ascii="宋体" w:hAnsi="宋体" w:cs="宋体"/>
                <w:szCs w:val="22"/>
              </w:rPr>
              <w:t>重要指标</w:t>
            </w:r>
          </w:p>
        </w:tc>
        <w:tc>
          <w:tcPr>
            <w:tcW w:w="1497" w:type="dxa"/>
          </w:tcPr>
          <w:p w14:paraId="639EDCB0">
            <w:pPr>
              <w:spacing w:line="360" w:lineRule="auto"/>
              <w:jc w:val="left"/>
              <w:rPr>
                <w:rFonts w:ascii="宋体" w:hAnsi="宋体"/>
                <w:szCs w:val="22"/>
              </w:rPr>
            </w:pPr>
            <w:r>
              <w:rPr>
                <w:rFonts w:ascii="宋体" w:hAnsi="宋体" w:cs="宋体"/>
                <w:szCs w:val="22"/>
              </w:rPr>
              <w:t>/</w:t>
            </w:r>
          </w:p>
        </w:tc>
      </w:tr>
      <w:tr w14:paraId="0EE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E5D617">
            <w:pPr>
              <w:spacing w:line="360" w:lineRule="auto"/>
              <w:jc w:val="center"/>
              <w:rPr>
                <w:rFonts w:ascii="宋体" w:hAnsi="宋体"/>
                <w:szCs w:val="22"/>
              </w:rPr>
            </w:pPr>
            <w:r>
              <w:rPr>
                <w:rFonts w:ascii="宋体" w:hAnsi="宋体" w:cs="宋体"/>
                <w:szCs w:val="22"/>
              </w:rPr>
              <w:t>6</w:t>
            </w:r>
          </w:p>
        </w:tc>
        <w:tc>
          <w:tcPr>
            <w:tcW w:w="2126" w:type="dxa"/>
            <w:vAlign w:val="center"/>
          </w:tcPr>
          <w:p w14:paraId="624428F6">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158B3174">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3A88092D">
            <w:pPr>
              <w:spacing w:line="360" w:lineRule="auto"/>
              <w:jc w:val="center"/>
              <w:rPr>
                <w:rFonts w:ascii="宋体" w:hAnsi="宋体"/>
                <w:szCs w:val="22"/>
              </w:rPr>
            </w:pPr>
            <w:r>
              <w:rPr>
                <w:rFonts w:ascii="宋体" w:hAnsi="宋体" w:cs="宋体"/>
                <w:szCs w:val="22"/>
              </w:rPr>
              <w:t>重要指标</w:t>
            </w:r>
          </w:p>
        </w:tc>
        <w:tc>
          <w:tcPr>
            <w:tcW w:w="1497" w:type="dxa"/>
          </w:tcPr>
          <w:p w14:paraId="110355ED">
            <w:pPr>
              <w:spacing w:line="360" w:lineRule="auto"/>
              <w:jc w:val="left"/>
              <w:rPr>
                <w:rFonts w:ascii="宋体" w:hAnsi="宋体"/>
                <w:szCs w:val="22"/>
              </w:rPr>
            </w:pPr>
            <w:r>
              <w:rPr>
                <w:rFonts w:ascii="宋体" w:hAnsi="宋体" w:cs="宋体"/>
                <w:szCs w:val="22"/>
              </w:rPr>
              <w:t>/</w:t>
            </w:r>
          </w:p>
        </w:tc>
      </w:tr>
      <w:tr w14:paraId="7D18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CA8BD7">
            <w:pPr>
              <w:spacing w:line="360" w:lineRule="auto"/>
              <w:jc w:val="center"/>
              <w:rPr>
                <w:rFonts w:ascii="宋体" w:hAnsi="宋体"/>
                <w:szCs w:val="22"/>
              </w:rPr>
            </w:pPr>
            <w:r>
              <w:rPr>
                <w:rFonts w:ascii="宋体" w:hAnsi="宋体" w:cs="宋体"/>
                <w:szCs w:val="22"/>
              </w:rPr>
              <w:t>7</w:t>
            </w:r>
          </w:p>
        </w:tc>
        <w:tc>
          <w:tcPr>
            <w:tcW w:w="2126" w:type="dxa"/>
            <w:vAlign w:val="center"/>
          </w:tcPr>
          <w:p w14:paraId="6BEFE47A">
            <w:pPr>
              <w:spacing w:line="360" w:lineRule="auto"/>
              <w:jc w:val="left"/>
              <w:rPr>
                <w:rFonts w:ascii="宋体" w:hAnsi="宋体"/>
                <w:szCs w:val="22"/>
              </w:rPr>
            </w:pPr>
            <w:r>
              <w:rPr>
                <w:rFonts w:ascii="宋体" w:hAnsi="宋体" w:cs="宋体"/>
                <w:szCs w:val="22"/>
              </w:rPr>
              <w:t>中小企业政策</w:t>
            </w:r>
          </w:p>
        </w:tc>
        <w:tc>
          <w:tcPr>
            <w:tcW w:w="2835" w:type="dxa"/>
            <w:vAlign w:val="center"/>
          </w:tcPr>
          <w:p w14:paraId="1B0C5322">
            <w:pPr>
              <w:spacing w:line="360" w:lineRule="auto"/>
              <w:jc w:val="left"/>
              <w:rPr>
                <w:rFonts w:ascii="宋体" w:hAnsi="宋体"/>
                <w:szCs w:val="22"/>
              </w:rPr>
            </w:pPr>
            <w:r>
              <w:rPr>
                <w:rFonts w:ascii="宋体" w:hAnsi="宋体" w:cs="宋体"/>
                <w:szCs w:val="22"/>
              </w:rPr>
              <w:t>具体要求见第一章《采购邀请》。</w:t>
            </w:r>
          </w:p>
        </w:tc>
        <w:tc>
          <w:tcPr>
            <w:tcW w:w="1134" w:type="dxa"/>
            <w:vAlign w:val="center"/>
          </w:tcPr>
          <w:p w14:paraId="704EDDE1">
            <w:pPr>
              <w:spacing w:line="360" w:lineRule="auto"/>
              <w:jc w:val="center"/>
              <w:rPr>
                <w:rFonts w:ascii="宋体" w:hAnsi="宋体"/>
                <w:szCs w:val="22"/>
              </w:rPr>
            </w:pPr>
            <w:r>
              <w:rPr>
                <w:rFonts w:ascii="宋体" w:hAnsi="宋体" w:cs="宋体"/>
                <w:szCs w:val="22"/>
              </w:rPr>
              <w:t>重要指标</w:t>
            </w:r>
          </w:p>
        </w:tc>
        <w:tc>
          <w:tcPr>
            <w:tcW w:w="1497" w:type="dxa"/>
          </w:tcPr>
          <w:p w14:paraId="69527423">
            <w:pPr>
              <w:spacing w:line="360" w:lineRule="auto"/>
              <w:jc w:val="left"/>
              <w:rPr>
                <w:rFonts w:ascii="宋体" w:hAnsi="宋体"/>
                <w:szCs w:val="22"/>
              </w:rPr>
            </w:pPr>
            <w:r>
              <w:rPr>
                <w:rFonts w:ascii="宋体" w:hAnsi="宋体" w:cs="宋体"/>
                <w:szCs w:val="22"/>
              </w:rPr>
              <w:t>/</w:t>
            </w:r>
          </w:p>
        </w:tc>
      </w:tr>
      <w:tr w14:paraId="1A8A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85950B">
            <w:pPr>
              <w:spacing w:line="360" w:lineRule="auto"/>
              <w:jc w:val="center"/>
              <w:rPr>
                <w:rFonts w:ascii="宋体" w:hAnsi="宋体"/>
                <w:szCs w:val="22"/>
              </w:rPr>
            </w:pPr>
            <w:r>
              <w:rPr>
                <w:rFonts w:ascii="宋体" w:hAnsi="宋体" w:cs="宋体"/>
                <w:szCs w:val="22"/>
              </w:rPr>
              <w:t>8</w:t>
            </w:r>
          </w:p>
        </w:tc>
        <w:tc>
          <w:tcPr>
            <w:tcW w:w="2126" w:type="dxa"/>
            <w:vAlign w:val="center"/>
          </w:tcPr>
          <w:p w14:paraId="3289405F">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55F2BB4E">
            <w:pPr>
              <w:spacing w:line="360" w:lineRule="auto"/>
              <w:jc w:val="left"/>
              <w:rPr>
                <w:rFonts w:ascii="宋体" w:hAnsi="宋体"/>
                <w:szCs w:val="22"/>
              </w:rPr>
            </w:pPr>
            <w:r>
              <w:rPr>
                <w:rFonts w:ascii="宋体" w:hAnsi="宋体" w:cs="宋体"/>
                <w:szCs w:val="22"/>
              </w:rPr>
              <w:t>当本项目（包）涉及预留份额专门面向中小企业采购，提供如下资料：</w:t>
            </w:r>
            <w:r>
              <w:rPr>
                <w:rFonts w:ascii="宋体" w:hAnsi="宋体" w:cs="宋体"/>
                <w:szCs w:val="22"/>
              </w:rPr>
              <w:cr/>
            </w:r>
            <w:r>
              <w:rPr>
                <w:rFonts w:ascii="宋体" w:hAnsi="宋体" w:cs="宋体"/>
                <w:szCs w:val="22"/>
              </w:rPr>
              <w:t>1、供应商单独响应的，应提供《中小企业声明函》或《残疾人福利性单位声明函》或由省级以上监狱管理局、戒毒管理局（含新疆生产建设兵团）出具的属于监狱企业的证明文件。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34" w:type="dxa"/>
            <w:vAlign w:val="center"/>
          </w:tcPr>
          <w:p w14:paraId="747136C2">
            <w:pPr>
              <w:spacing w:line="360" w:lineRule="auto"/>
              <w:jc w:val="center"/>
              <w:rPr>
                <w:rFonts w:ascii="宋体" w:hAnsi="宋体"/>
                <w:szCs w:val="22"/>
              </w:rPr>
            </w:pPr>
            <w:r>
              <w:rPr>
                <w:rFonts w:ascii="宋体" w:hAnsi="宋体" w:cs="宋体"/>
                <w:szCs w:val="22"/>
              </w:rPr>
              <w:t>重要指标</w:t>
            </w:r>
          </w:p>
        </w:tc>
        <w:tc>
          <w:tcPr>
            <w:tcW w:w="1497" w:type="dxa"/>
          </w:tcPr>
          <w:p w14:paraId="3141521E">
            <w:pPr>
              <w:spacing w:line="360" w:lineRule="auto"/>
              <w:jc w:val="left"/>
              <w:rPr>
                <w:rFonts w:ascii="宋体" w:hAnsi="宋体"/>
                <w:szCs w:val="22"/>
              </w:rPr>
            </w:pPr>
            <w:r>
              <w:rPr>
                <w:rFonts w:ascii="宋体" w:hAnsi="宋体" w:cs="宋体"/>
                <w:szCs w:val="22"/>
              </w:rPr>
              <w:t>格式见《响应文件格式》</w:t>
            </w:r>
          </w:p>
        </w:tc>
      </w:tr>
      <w:tr w14:paraId="53E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2144F7">
            <w:pPr>
              <w:spacing w:line="360" w:lineRule="auto"/>
              <w:jc w:val="center"/>
              <w:rPr>
                <w:rFonts w:ascii="宋体" w:hAnsi="宋体"/>
                <w:szCs w:val="22"/>
              </w:rPr>
            </w:pPr>
            <w:r>
              <w:rPr>
                <w:rFonts w:ascii="宋体" w:hAnsi="宋体" w:cs="宋体"/>
                <w:szCs w:val="22"/>
              </w:rPr>
              <w:t>9</w:t>
            </w:r>
          </w:p>
        </w:tc>
        <w:tc>
          <w:tcPr>
            <w:tcW w:w="2126" w:type="dxa"/>
            <w:vAlign w:val="center"/>
          </w:tcPr>
          <w:p w14:paraId="0BFF4986">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10C5AAD1">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59584CB3">
            <w:pPr>
              <w:spacing w:line="360" w:lineRule="auto"/>
              <w:jc w:val="center"/>
              <w:rPr>
                <w:rFonts w:ascii="宋体" w:hAnsi="宋体"/>
                <w:szCs w:val="22"/>
              </w:rPr>
            </w:pPr>
            <w:r>
              <w:rPr>
                <w:rFonts w:ascii="宋体" w:hAnsi="宋体" w:cs="宋体"/>
                <w:szCs w:val="22"/>
              </w:rPr>
              <w:t>重要指标</w:t>
            </w:r>
          </w:p>
        </w:tc>
        <w:tc>
          <w:tcPr>
            <w:tcW w:w="1497" w:type="dxa"/>
          </w:tcPr>
          <w:p w14:paraId="5C14FF7C">
            <w:pPr>
              <w:spacing w:line="360" w:lineRule="auto"/>
              <w:jc w:val="left"/>
              <w:rPr>
                <w:rFonts w:ascii="宋体" w:hAnsi="宋体"/>
                <w:szCs w:val="22"/>
              </w:rPr>
            </w:pPr>
            <w:r>
              <w:rPr>
                <w:rFonts w:ascii="宋体" w:hAnsi="宋体" w:cs="宋体"/>
                <w:szCs w:val="22"/>
              </w:rPr>
              <w:t>格式见《响应文件格式》</w:t>
            </w:r>
          </w:p>
        </w:tc>
      </w:tr>
      <w:tr w14:paraId="3B74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FCEC17">
            <w:pPr>
              <w:spacing w:line="360" w:lineRule="auto"/>
              <w:jc w:val="center"/>
              <w:rPr>
                <w:rFonts w:ascii="宋体" w:hAnsi="宋体"/>
                <w:szCs w:val="22"/>
              </w:rPr>
            </w:pPr>
            <w:r>
              <w:rPr>
                <w:rFonts w:ascii="宋体" w:hAnsi="宋体" w:cs="宋体"/>
                <w:szCs w:val="22"/>
              </w:rPr>
              <w:t>10</w:t>
            </w:r>
          </w:p>
        </w:tc>
        <w:tc>
          <w:tcPr>
            <w:tcW w:w="2126" w:type="dxa"/>
            <w:vAlign w:val="center"/>
          </w:tcPr>
          <w:p w14:paraId="4E186CCA">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0EF874D8">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6CBCCD5D">
            <w:pPr>
              <w:spacing w:line="360" w:lineRule="auto"/>
              <w:jc w:val="center"/>
              <w:rPr>
                <w:rFonts w:ascii="宋体" w:hAnsi="宋体"/>
                <w:szCs w:val="22"/>
              </w:rPr>
            </w:pPr>
            <w:r>
              <w:rPr>
                <w:rFonts w:ascii="宋体" w:hAnsi="宋体" w:cs="宋体"/>
                <w:szCs w:val="22"/>
              </w:rPr>
              <w:t>重要指标</w:t>
            </w:r>
          </w:p>
        </w:tc>
        <w:tc>
          <w:tcPr>
            <w:tcW w:w="1497" w:type="dxa"/>
          </w:tcPr>
          <w:p w14:paraId="51A2EA51">
            <w:pPr>
              <w:spacing w:line="360" w:lineRule="auto"/>
              <w:jc w:val="left"/>
              <w:rPr>
                <w:rFonts w:ascii="宋体" w:hAnsi="宋体"/>
                <w:szCs w:val="22"/>
              </w:rPr>
            </w:pPr>
            <w:r>
              <w:rPr>
                <w:rFonts w:ascii="宋体" w:hAnsi="宋体" w:cs="宋体"/>
                <w:szCs w:val="22"/>
              </w:rPr>
              <w:t>提供证明文件的电子件或电子证照</w:t>
            </w:r>
          </w:p>
        </w:tc>
      </w:tr>
      <w:tr w14:paraId="14F8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56D5AD">
            <w:pPr>
              <w:spacing w:line="360" w:lineRule="auto"/>
              <w:jc w:val="center"/>
              <w:rPr>
                <w:rFonts w:ascii="宋体" w:hAnsi="宋体"/>
                <w:szCs w:val="22"/>
              </w:rPr>
            </w:pPr>
            <w:r>
              <w:rPr>
                <w:rFonts w:ascii="宋体" w:hAnsi="宋体" w:cs="宋体"/>
                <w:szCs w:val="22"/>
              </w:rPr>
              <w:t>11</w:t>
            </w:r>
          </w:p>
        </w:tc>
        <w:tc>
          <w:tcPr>
            <w:tcW w:w="2126" w:type="dxa"/>
            <w:vAlign w:val="center"/>
          </w:tcPr>
          <w:p w14:paraId="64AF11CD">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6F2B5FD3">
            <w:pPr>
              <w:spacing w:line="360" w:lineRule="auto"/>
              <w:jc w:val="left"/>
              <w:rPr>
                <w:rFonts w:ascii="宋体" w:hAnsi="宋体"/>
                <w:szCs w:val="22"/>
              </w:rPr>
            </w:pPr>
            <w:r>
              <w:rPr>
                <w:rFonts w:ascii="宋体" w:hAnsi="宋体" w:cs="宋体"/>
                <w:szCs w:val="22"/>
              </w:rPr>
              <w:t>如有，见第一章《采购邀请》。</w:t>
            </w:r>
          </w:p>
        </w:tc>
        <w:tc>
          <w:tcPr>
            <w:tcW w:w="1134" w:type="dxa"/>
            <w:vAlign w:val="center"/>
          </w:tcPr>
          <w:p w14:paraId="73110B0E">
            <w:pPr>
              <w:spacing w:line="360" w:lineRule="auto"/>
              <w:jc w:val="center"/>
              <w:rPr>
                <w:rFonts w:ascii="宋体" w:hAnsi="宋体"/>
                <w:szCs w:val="22"/>
              </w:rPr>
            </w:pPr>
            <w:r>
              <w:rPr>
                <w:rFonts w:ascii="宋体" w:hAnsi="宋体" w:cs="宋体"/>
                <w:szCs w:val="22"/>
              </w:rPr>
              <w:t>重要指标</w:t>
            </w:r>
          </w:p>
        </w:tc>
        <w:tc>
          <w:tcPr>
            <w:tcW w:w="1497" w:type="dxa"/>
          </w:tcPr>
          <w:p w14:paraId="5F19E674">
            <w:pPr>
              <w:spacing w:line="360" w:lineRule="auto"/>
              <w:jc w:val="left"/>
              <w:rPr>
                <w:rFonts w:ascii="宋体" w:hAnsi="宋体"/>
                <w:szCs w:val="22"/>
              </w:rPr>
            </w:pPr>
            <w:r>
              <w:rPr>
                <w:rFonts w:ascii="宋体" w:hAnsi="宋体" w:cs="宋体"/>
                <w:szCs w:val="22"/>
              </w:rPr>
              <w:t>/</w:t>
            </w:r>
          </w:p>
        </w:tc>
      </w:tr>
      <w:tr w14:paraId="3509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85E3D6">
            <w:pPr>
              <w:spacing w:line="360" w:lineRule="auto"/>
              <w:jc w:val="center"/>
              <w:rPr>
                <w:rFonts w:ascii="宋体" w:hAnsi="宋体"/>
                <w:szCs w:val="22"/>
              </w:rPr>
            </w:pPr>
            <w:r>
              <w:rPr>
                <w:rFonts w:ascii="宋体" w:hAnsi="宋体" w:cs="宋体"/>
                <w:szCs w:val="22"/>
              </w:rPr>
              <w:t>12</w:t>
            </w:r>
          </w:p>
        </w:tc>
        <w:tc>
          <w:tcPr>
            <w:tcW w:w="2126" w:type="dxa"/>
            <w:vAlign w:val="center"/>
          </w:tcPr>
          <w:p w14:paraId="262978BC">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5E6C1BD7">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响应文件的组成部分，与响应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6D31F94C">
            <w:pPr>
              <w:spacing w:line="360" w:lineRule="auto"/>
              <w:jc w:val="center"/>
              <w:rPr>
                <w:rFonts w:ascii="宋体" w:hAnsi="宋体"/>
                <w:szCs w:val="22"/>
              </w:rPr>
            </w:pPr>
            <w:r>
              <w:rPr>
                <w:rFonts w:ascii="宋体" w:hAnsi="宋体" w:cs="宋体"/>
                <w:szCs w:val="22"/>
              </w:rPr>
              <w:t>重要指标</w:t>
            </w:r>
          </w:p>
        </w:tc>
        <w:tc>
          <w:tcPr>
            <w:tcW w:w="1497" w:type="dxa"/>
          </w:tcPr>
          <w:p w14:paraId="1CC4A078">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格式见《响应文件格式》</w:t>
            </w:r>
          </w:p>
        </w:tc>
      </w:tr>
      <w:tr w14:paraId="7BFD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6E13D7">
            <w:pPr>
              <w:spacing w:line="360" w:lineRule="auto"/>
              <w:jc w:val="center"/>
              <w:rPr>
                <w:rFonts w:ascii="宋体" w:hAnsi="宋体"/>
                <w:szCs w:val="22"/>
              </w:rPr>
            </w:pPr>
            <w:r>
              <w:rPr>
                <w:rFonts w:ascii="宋体" w:hAnsi="宋体" w:cs="宋体"/>
                <w:szCs w:val="22"/>
              </w:rPr>
              <w:t>13</w:t>
            </w:r>
          </w:p>
        </w:tc>
        <w:tc>
          <w:tcPr>
            <w:tcW w:w="2126" w:type="dxa"/>
            <w:vAlign w:val="center"/>
          </w:tcPr>
          <w:p w14:paraId="2F11C3DA">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4281F81C">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4F033BA6">
            <w:pPr>
              <w:spacing w:line="360" w:lineRule="auto"/>
              <w:jc w:val="center"/>
              <w:rPr>
                <w:rFonts w:ascii="宋体" w:hAnsi="宋体"/>
                <w:szCs w:val="22"/>
              </w:rPr>
            </w:pPr>
            <w:r>
              <w:rPr>
                <w:rFonts w:ascii="宋体" w:hAnsi="宋体" w:cs="宋体"/>
                <w:szCs w:val="22"/>
              </w:rPr>
              <w:t>重要指标</w:t>
            </w:r>
          </w:p>
        </w:tc>
        <w:tc>
          <w:tcPr>
            <w:tcW w:w="1497" w:type="dxa"/>
          </w:tcPr>
          <w:p w14:paraId="66590FF0">
            <w:pPr>
              <w:spacing w:line="360" w:lineRule="auto"/>
              <w:jc w:val="left"/>
              <w:rPr>
                <w:rFonts w:ascii="宋体" w:hAnsi="宋体"/>
                <w:szCs w:val="22"/>
              </w:rPr>
            </w:pPr>
            <w:r>
              <w:rPr>
                <w:rFonts w:ascii="宋体" w:hAnsi="宋体" w:cs="宋体"/>
                <w:szCs w:val="22"/>
              </w:rPr>
              <w:t>格式见《响应文件格式》</w:t>
            </w:r>
          </w:p>
        </w:tc>
      </w:tr>
      <w:tr w14:paraId="2C19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28E5A8">
            <w:pPr>
              <w:spacing w:line="360" w:lineRule="auto"/>
              <w:jc w:val="center"/>
              <w:rPr>
                <w:rFonts w:ascii="宋体" w:hAnsi="宋体"/>
                <w:szCs w:val="22"/>
              </w:rPr>
            </w:pPr>
            <w:r>
              <w:rPr>
                <w:rFonts w:ascii="宋体" w:hAnsi="宋体" w:cs="宋体"/>
                <w:szCs w:val="22"/>
              </w:rPr>
              <w:t>14</w:t>
            </w:r>
          </w:p>
        </w:tc>
        <w:tc>
          <w:tcPr>
            <w:tcW w:w="2126" w:type="dxa"/>
            <w:vAlign w:val="center"/>
          </w:tcPr>
          <w:p w14:paraId="652068EF">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33FF3114">
            <w:pPr>
              <w:spacing w:line="360" w:lineRule="auto"/>
              <w:jc w:val="left"/>
              <w:rPr>
                <w:rFonts w:ascii="宋体" w:hAnsi="宋体"/>
                <w:szCs w:val="22"/>
              </w:rPr>
            </w:pPr>
            <w:r>
              <w:rPr>
                <w:rFonts w:ascii="宋体" w:hAnsi="宋体" w:cs="宋体"/>
                <w:szCs w:val="22"/>
              </w:rPr>
              <w:t>如有，见第一章《采购邀请》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72D931A2">
            <w:pPr>
              <w:spacing w:line="360" w:lineRule="auto"/>
              <w:jc w:val="center"/>
              <w:rPr>
                <w:rFonts w:ascii="宋体" w:hAnsi="宋体"/>
                <w:szCs w:val="22"/>
              </w:rPr>
            </w:pPr>
            <w:r>
              <w:rPr>
                <w:rFonts w:ascii="宋体" w:hAnsi="宋体" w:cs="宋体"/>
                <w:szCs w:val="22"/>
              </w:rPr>
              <w:t>重要指标</w:t>
            </w:r>
          </w:p>
        </w:tc>
        <w:tc>
          <w:tcPr>
            <w:tcW w:w="1497" w:type="dxa"/>
          </w:tcPr>
          <w:p w14:paraId="7D213838">
            <w:pPr>
              <w:spacing w:line="360" w:lineRule="auto"/>
              <w:jc w:val="left"/>
              <w:rPr>
                <w:rFonts w:ascii="宋体" w:hAnsi="宋体"/>
                <w:szCs w:val="22"/>
              </w:rPr>
            </w:pPr>
            <w:r>
              <w:rPr>
                <w:rFonts w:ascii="宋体" w:hAnsi="宋体" w:cs="宋体"/>
                <w:szCs w:val="22"/>
              </w:rPr>
              <w:t>提供证明文件的电子件或电子证照</w:t>
            </w:r>
          </w:p>
        </w:tc>
      </w:tr>
      <w:tr w14:paraId="27D0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4694D1">
            <w:pPr>
              <w:spacing w:line="360" w:lineRule="auto"/>
              <w:jc w:val="center"/>
              <w:rPr>
                <w:rFonts w:ascii="宋体" w:hAnsi="宋体"/>
                <w:szCs w:val="22"/>
              </w:rPr>
            </w:pPr>
            <w:r>
              <w:rPr>
                <w:rFonts w:ascii="宋体" w:hAnsi="宋体" w:cs="宋体"/>
                <w:szCs w:val="22"/>
              </w:rPr>
              <w:t>15</w:t>
            </w:r>
          </w:p>
        </w:tc>
        <w:tc>
          <w:tcPr>
            <w:tcW w:w="2126" w:type="dxa"/>
            <w:vAlign w:val="center"/>
          </w:tcPr>
          <w:p w14:paraId="744CA820">
            <w:pPr>
              <w:spacing w:line="360" w:lineRule="auto"/>
              <w:jc w:val="left"/>
              <w:rPr>
                <w:rFonts w:ascii="宋体" w:hAnsi="宋体"/>
                <w:szCs w:val="22"/>
              </w:rPr>
            </w:pPr>
            <w:r>
              <w:rPr>
                <w:rFonts w:ascii="宋体" w:hAnsi="宋体" w:cs="宋体"/>
                <w:szCs w:val="22"/>
              </w:rPr>
              <w:t>磋商保证金</w:t>
            </w:r>
          </w:p>
        </w:tc>
        <w:tc>
          <w:tcPr>
            <w:tcW w:w="2835" w:type="dxa"/>
            <w:vAlign w:val="center"/>
          </w:tcPr>
          <w:p w14:paraId="4D053BE0">
            <w:pPr>
              <w:spacing w:line="360" w:lineRule="auto"/>
              <w:jc w:val="left"/>
              <w:rPr>
                <w:rFonts w:ascii="宋体" w:hAnsi="宋体"/>
                <w:szCs w:val="22"/>
              </w:rPr>
            </w:pPr>
            <w:r>
              <w:rPr>
                <w:rFonts w:ascii="宋体" w:hAnsi="宋体" w:cs="宋体"/>
                <w:szCs w:val="22"/>
              </w:rPr>
              <w:t>按照竞争性磋商文件的要求提交磋商保证金。</w:t>
            </w:r>
          </w:p>
        </w:tc>
        <w:tc>
          <w:tcPr>
            <w:tcW w:w="1134" w:type="dxa"/>
            <w:vAlign w:val="center"/>
          </w:tcPr>
          <w:p w14:paraId="3F2B9644">
            <w:pPr>
              <w:spacing w:line="360" w:lineRule="auto"/>
              <w:jc w:val="center"/>
              <w:rPr>
                <w:rFonts w:ascii="宋体" w:hAnsi="宋体"/>
                <w:szCs w:val="22"/>
              </w:rPr>
            </w:pPr>
            <w:r>
              <w:rPr>
                <w:rFonts w:ascii="宋体" w:hAnsi="宋体" w:cs="宋体"/>
                <w:szCs w:val="22"/>
              </w:rPr>
              <w:t>重要指标</w:t>
            </w:r>
          </w:p>
        </w:tc>
        <w:tc>
          <w:tcPr>
            <w:tcW w:w="1497" w:type="dxa"/>
          </w:tcPr>
          <w:p w14:paraId="2C100FF7">
            <w:pPr>
              <w:spacing w:line="360" w:lineRule="auto"/>
              <w:jc w:val="left"/>
              <w:rPr>
                <w:rFonts w:ascii="宋体" w:hAnsi="宋体"/>
                <w:szCs w:val="22"/>
              </w:rPr>
            </w:pPr>
            <w:r>
              <w:rPr>
                <w:rFonts w:ascii="宋体" w:hAnsi="宋体" w:cs="宋体"/>
                <w:szCs w:val="22"/>
              </w:rPr>
              <w:t>/</w:t>
            </w:r>
          </w:p>
        </w:tc>
      </w:tr>
      <w:tr w14:paraId="6884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213FA8">
            <w:pPr>
              <w:spacing w:line="360" w:lineRule="auto"/>
              <w:jc w:val="center"/>
              <w:rPr>
                <w:rFonts w:ascii="宋体" w:hAnsi="宋体"/>
                <w:szCs w:val="22"/>
              </w:rPr>
            </w:pPr>
            <w:r>
              <w:rPr>
                <w:rFonts w:ascii="宋体" w:hAnsi="宋体" w:cs="宋体"/>
                <w:szCs w:val="22"/>
              </w:rPr>
              <w:t>16</w:t>
            </w:r>
          </w:p>
        </w:tc>
        <w:tc>
          <w:tcPr>
            <w:tcW w:w="2126" w:type="dxa"/>
            <w:vAlign w:val="center"/>
          </w:tcPr>
          <w:p w14:paraId="0510769C">
            <w:pPr>
              <w:spacing w:line="360" w:lineRule="auto"/>
              <w:jc w:val="left"/>
              <w:rPr>
                <w:rFonts w:ascii="宋体" w:hAnsi="宋体"/>
                <w:szCs w:val="22"/>
              </w:rPr>
            </w:pPr>
            <w:r>
              <w:rPr>
                <w:rFonts w:ascii="宋体" w:hAnsi="宋体" w:cs="宋体"/>
                <w:szCs w:val="22"/>
              </w:rPr>
              <w:t>获取磋商文件</w:t>
            </w:r>
          </w:p>
        </w:tc>
        <w:tc>
          <w:tcPr>
            <w:tcW w:w="2835" w:type="dxa"/>
            <w:vAlign w:val="center"/>
          </w:tcPr>
          <w:p w14:paraId="2BDDA934">
            <w:pPr>
              <w:spacing w:line="360" w:lineRule="auto"/>
              <w:jc w:val="left"/>
              <w:rPr>
                <w:rFonts w:ascii="宋体" w:hAnsi="宋体"/>
                <w:szCs w:val="22"/>
              </w:rPr>
            </w:pPr>
            <w:r>
              <w:rPr>
                <w:rFonts w:ascii="宋体" w:hAnsi="宋体" w:cs="宋体"/>
                <w:szCs w:val="22"/>
              </w:rPr>
              <w:t>在规定期限内通过北京市政府采购电子交易平台获取所参与包的磋商文件。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938D6B5">
            <w:pPr>
              <w:spacing w:line="360" w:lineRule="auto"/>
              <w:jc w:val="center"/>
              <w:rPr>
                <w:rFonts w:ascii="宋体" w:hAnsi="宋体"/>
                <w:szCs w:val="22"/>
              </w:rPr>
            </w:pPr>
            <w:r>
              <w:rPr>
                <w:rFonts w:ascii="宋体" w:hAnsi="宋体" w:cs="宋体"/>
                <w:szCs w:val="22"/>
              </w:rPr>
              <w:t>重要指标</w:t>
            </w:r>
          </w:p>
        </w:tc>
        <w:tc>
          <w:tcPr>
            <w:tcW w:w="1497" w:type="dxa"/>
          </w:tcPr>
          <w:p w14:paraId="2C38360B">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3AE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69C99E6">
            <w:pPr>
              <w:spacing w:line="360" w:lineRule="auto"/>
              <w:jc w:val="center"/>
              <w:rPr>
                <w:rFonts w:ascii="微软雅黑" w:hAnsi="微软雅黑" w:eastAsia="微软雅黑"/>
                <w:sz w:val="24"/>
              </w:rPr>
            </w:pPr>
            <w:r>
              <w:rPr>
                <w:rFonts w:ascii="宋体" w:hAnsi="宋体" w:cs="宋体"/>
                <w:szCs w:val="22"/>
              </w:rPr>
              <w:t>符合性评审</w:t>
            </w:r>
          </w:p>
        </w:tc>
      </w:tr>
      <w:tr w14:paraId="2275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353F1A80">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3E34CDD1">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1C672269">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691BB4B">
            <w:pPr>
              <w:spacing w:line="360" w:lineRule="auto"/>
              <w:jc w:val="center"/>
              <w:rPr>
                <w:szCs w:val="22"/>
              </w:rPr>
            </w:pPr>
            <w:r>
              <w:rPr>
                <w:rFonts w:hint="eastAsia" w:ascii="微软雅黑" w:hAnsi="微软雅黑" w:eastAsia="微软雅黑" w:cs="宋体"/>
                <w:szCs w:val="21"/>
              </w:rPr>
              <w:t>评审类型</w:t>
            </w:r>
          </w:p>
        </w:tc>
        <w:tc>
          <w:tcPr>
            <w:tcW w:w="1497" w:type="dxa"/>
          </w:tcPr>
          <w:p w14:paraId="6D1173E1">
            <w:pPr>
              <w:spacing w:line="360" w:lineRule="auto"/>
              <w:jc w:val="center"/>
              <w:rPr>
                <w:szCs w:val="22"/>
              </w:rPr>
            </w:pPr>
            <w:r>
              <w:rPr>
                <w:rFonts w:hint="eastAsia" w:ascii="微软雅黑" w:hAnsi="微软雅黑" w:eastAsia="微软雅黑" w:cs="宋体"/>
                <w:szCs w:val="21"/>
              </w:rPr>
              <w:t>备注</w:t>
            </w:r>
          </w:p>
        </w:tc>
      </w:tr>
      <w:tr w14:paraId="32B0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9C59DC">
            <w:pPr>
              <w:spacing w:line="360" w:lineRule="auto"/>
              <w:jc w:val="center"/>
              <w:rPr>
                <w:rFonts w:ascii="宋体" w:hAnsi="宋体"/>
                <w:szCs w:val="22"/>
              </w:rPr>
            </w:pPr>
            <w:r>
              <w:rPr>
                <w:rFonts w:ascii="宋体" w:hAnsi="宋体" w:cs="宋体"/>
                <w:szCs w:val="22"/>
              </w:rPr>
              <w:t>1</w:t>
            </w:r>
          </w:p>
        </w:tc>
        <w:tc>
          <w:tcPr>
            <w:tcW w:w="2126" w:type="dxa"/>
            <w:vAlign w:val="center"/>
          </w:tcPr>
          <w:p w14:paraId="07B03433">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280BEF19">
            <w:pPr>
              <w:spacing w:line="360" w:lineRule="auto"/>
              <w:jc w:val="left"/>
              <w:rPr>
                <w:rFonts w:ascii="宋体" w:hAnsi="宋体"/>
                <w:szCs w:val="22"/>
              </w:rPr>
            </w:pPr>
            <w:r>
              <w:rPr>
                <w:rFonts w:ascii="宋体" w:hAnsi="宋体" w:cs="宋体"/>
                <w:szCs w:val="22"/>
              </w:rPr>
              <w:t>按磋商文件要求提供授权委托书；</w:t>
            </w:r>
          </w:p>
        </w:tc>
        <w:tc>
          <w:tcPr>
            <w:tcW w:w="1134" w:type="dxa"/>
            <w:vAlign w:val="center"/>
          </w:tcPr>
          <w:p w14:paraId="1F8313FC">
            <w:pPr>
              <w:spacing w:line="360" w:lineRule="auto"/>
              <w:jc w:val="center"/>
              <w:rPr>
                <w:rFonts w:ascii="宋体" w:hAnsi="宋体"/>
                <w:szCs w:val="22"/>
              </w:rPr>
            </w:pPr>
            <w:r>
              <w:rPr>
                <w:rFonts w:ascii="宋体" w:hAnsi="宋体" w:cs="宋体"/>
                <w:szCs w:val="22"/>
              </w:rPr>
              <w:t>重要指标</w:t>
            </w:r>
          </w:p>
        </w:tc>
        <w:tc>
          <w:tcPr>
            <w:tcW w:w="1497" w:type="dxa"/>
          </w:tcPr>
          <w:p w14:paraId="1604552B">
            <w:pPr>
              <w:spacing w:line="360" w:lineRule="auto"/>
              <w:jc w:val="left"/>
              <w:rPr>
                <w:rFonts w:ascii="宋体" w:hAnsi="宋体"/>
                <w:szCs w:val="22"/>
              </w:rPr>
            </w:pPr>
          </w:p>
        </w:tc>
      </w:tr>
      <w:tr w14:paraId="658D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22483E">
            <w:pPr>
              <w:spacing w:line="360" w:lineRule="auto"/>
              <w:jc w:val="center"/>
              <w:rPr>
                <w:rFonts w:ascii="宋体" w:hAnsi="宋体"/>
                <w:szCs w:val="22"/>
              </w:rPr>
            </w:pPr>
            <w:r>
              <w:rPr>
                <w:rFonts w:ascii="宋体" w:hAnsi="宋体" w:cs="宋体"/>
                <w:szCs w:val="22"/>
              </w:rPr>
              <w:t>2</w:t>
            </w:r>
          </w:p>
        </w:tc>
        <w:tc>
          <w:tcPr>
            <w:tcW w:w="2126" w:type="dxa"/>
            <w:vAlign w:val="center"/>
          </w:tcPr>
          <w:p w14:paraId="4752F79D">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A83156C">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5B06606D">
            <w:pPr>
              <w:spacing w:line="360" w:lineRule="auto"/>
              <w:jc w:val="center"/>
              <w:rPr>
                <w:rFonts w:ascii="宋体" w:hAnsi="宋体"/>
                <w:szCs w:val="22"/>
              </w:rPr>
            </w:pPr>
            <w:r>
              <w:rPr>
                <w:rFonts w:ascii="宋体" w:hAnsi="宋体" w:cs="宋体"/>
                <w:szCs w:val="22"/>
              </w:rPr>
              <w:t>重要指标</w:t>
            </w:r>
          </w:p>
        </w:tc>
        <w:tc>
          <w:tcPr>
            <w:tcW w:w="1497" w:type="dxa"/>
          </w:tcPr>
          <w:p w14:paraId="5CE7EBF0">
            <w:pPr>
              <w:spacing w:line="360" w:lineRule="auto"/>
              <w:jc w:val="left"/>
              <w:rPr>
                <w:rFonts w:ascii="宋体" w:hAnsi="宋体"/>
                <w:szCs w:val="22"/>
              </w:rPr>
            </w:pPr>
          </w:p>
        </w:tc>
      </w:tr>
      <w:tr w14:paraId="2C28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5B2F1D">
            <w:pPr>
              <w:spacing w:line="360" w:lineRule="auto"/>
              <w:jc w:val="center"/>
              <w:rPr>
                <w:rFonts w:ascii="宋体" w:hAnsi="宋体"/>
                <w:szCs w:val="22"/>
              </w:rPr>
            </w:pPr>
            <w:r>
              <w:rPr>
                <w:rFonts w:ascii="宋体" w:hAnsi="宋体" w:cs="宋体"/>
                <w:szCs w:val="22"/>
              </w:rPr>
              <w:t>3</w:t>
            </w:r>
          </w:p>
        </w:tc>
        <w:tc>
          <w:tcPr>
            <w:tcW w:w="2126" w:type="dxa"/>
            <w:vAlign w:val="center"/>
          </w:tcPr>
          <w:p w14:paraId="61C58A6D">
            <w:pPr>
              <w:spacing w:line="360" w:lineRule="auto"/>
              <w:jc w:val="left"/>
              <w:rPr>
                <w:rFonts w:ascii="宋体" w:hAnsi="宋体"/>
                <w:szCs w:val="22"/>
              </w:rPr>
            </w:pPr>
            <w:r>
              <w:rPr>
                <w:rFonts w:ascii="宋体" w:hAnsi="宋体" w:cs="宋体"/>
                <w:szCs w:val="22"/>
              </w:rPr>
              <w:t>投标报价</w:t>
            </w:r>
          </w:p>
        </w:tc>
        <w:tc>
          <w:tcPr>
            <w:tcW w:w="2835" w:type="dxa"/>
            <w:vAlign w:val="center"/>
          </w:tcPr>
          <w:p w14:paraId="7A2F82C1">
            <w:pPr>
              <w:spacing w:line="360" w:lineRule="auto"/>
              <w:jc w:val="left"/>
              <w:rPr>
                <w:rFonts w:ascii="宋体" w:hAnsi="宋体"/>
                <w:szCs w:val="22"/>
              </w:rPr>
            </w:pPr>
            <w:r>
              <w:rPr>
                <w:rFonts w:ascii="宋体" w:hAnsi="宋体" w:cs="宋体"/>
                <w:szCs w:val="22"/>
              </w:rPr>
              <w:t>投标报价未超过磋商文件中规定的项目/采购包预算金额或者项目/采购包最高限价；</w:t>
            </w:r>
          </w:p>
        </w:tc>
        <w:tc>
          <w:tcPr>
            <w:tcW w:w="1134" w:type="dxa"/>
            <w:vAlign w:val="center"/>
          </w:tcPr>
          <w:p w14:paraId="717CF212">
            <w:pPr>
              <w:spacing w:line="360" w:lineRule="auto"/>
              <w:jc w:val="center"/>
              <w:rPr>
                <w:rFonts w:ascii="宋体" w:hAnsi="宋体"/>
                <w:szCs w:val="22"/>
              </w:rPr>
            </w:pPr>
            <w:r>
              <w:rPr>
                <w:rFonts w:ascii="宋体" w:hAnsi="宋体" w:cs="宋体"/>
                <w:szCs w:val="22"/>
              </w:rPr>
              <w:t>重要指标</w:t>
            </w:r>
          </w:p>
        </w:tc>
        <w:tc>
          <w:tcPr>
            <w:tcW w:w="1497" w:type="dxa"/>
          </w:tcPr>
          <w:p w14:paraId="7AAE14B0">
            <w:pPr>
              <w:spacing w:line="360" w:lineRule="auto"/>
              <w:jc w:val="left"/>
              <w:rPr>
                <w:rFonts w:ascii="宋体" w:hAnsi="宋体"/>
                <w:szCs w:val="22"/>
              </w:rPr>
            </w:pPr>
          </w:p>
        </w:tc>
      </w:tr>
      <w:tr w14:paraId="2A8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1E3DF8">
            <w:pPr>
              <w:spacing w:line="360" w:lineRule="auto"/>
              <w:jc w:val="center"/>
              <w:rPr>
                <w:rFonts w:ascii="宋体" w:hAnsi="宋体"/>
                <w:szCs w:val="22"/>
              </w:rPr>
            </w:pPr>
            <w:r>
              <w:rPr>
                <w:rFonts w:ascii="宋体" w:hAnsi="宋体" w:cs="宋体"/>
                <w:szCs w:val="22"/>
              </w:rPr>
              <w:t>4</w:t>
            </w:r>
          </w:p>
        </w:tc>
        <w:tc>
          <w:tcPr>
            <w:tcW w:w="2126" w:type="dxa"/>
            <w:vAlign w:val="center"/>
          </w:tcPr>
          <w:p w14:paraId="2207746B">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09D6D936">
            <w:pPr>
              <w:spacing w:line="360" w:lineRule="auto"/>
              <w:jc w:val="left"/>
              <w:rPr>
                <w:rFonts w:ascii="宋体" w:hAnsi="宋体"/>
                <w:szCs w:val="22"/>
              </w:rPr>
            </w:pPr>
            <w:r>
              <w:rPr>
                <w:rFonts w:ascii="宋体" w:hAnsi="宋体" w:cs="宋体"/>
                <w:szCs w:val="22"/>
              </w:rPr>
              <w:t>响应文件未出现可选择性或可调整的报价（磋商文件另有规定的除外）；</w:t>
            </w:r>
          </w:p>
        </w:tc>
        <w:tc>
          <w:tcPr>
            <w:tcW w:w="1134" w:type="dxa"/>
            <w:vAlign w:val="center"/>
          </w:tcPr>
          <w:p w14:paraId="729CF521">
            <w:pPr>
              <w:spacing w:line="360" w:lineRule="auto"/>
              <w:jc w:val="center"/>
              <w:rPr>
                <w:rFonts w:ascii="宋体" w:hAnsi="宋体"/>
                <w:szCs w:val="22"/>
              </w:rPr>
            </w:pPr>
            <w:r>
              <w:rPr>
                <w:rFonts w:ascii="宋体" w:hAnsi="宋体" w:cs="宋体"/>
                <w:szCs w:val="22"/>
              </w:rPr>
              <w:t>重要指标</w:t>
            </w:r>
          </w:p>
        </w:tc>
        <w:tc>
          <w:tcPr>
            <w:tcW w:w="1497" w:type="dxa"/>
          </w:tcPr>
          <w:p w14:paraId="45BD7EDE">
            <w:pPr>
              <w:spacing w:line="360" w:lineRule="auto"/>
              <w:jc w:val="left"/>
              <w:rPr>
                <w:rFonts w:ascii="宋体" w:hAnsi="宋体"/>
                <w:szCs w:val="22"/>
              </w:rPr>
            </w:pPr>
          </w:p>
        </w:tc>
      </w:tr>
      <w:tr w14:paraId="149F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7A8E65">
            <w:pPr>
              <w:spacing w:line="360" w:lineRule="auto"/>
              <w:jc w:val="center"/>
              <w:rPr>
                <w:rFonts w:ascii="宋体" w:hAnsi="宋体"/>
                <w:szCs w:val="22"/>
              </w:rPr>
            </w:pPr>
            <w:r>
              <w:rPr>
                <w:rFonts w:ascii="宋体" w:hAnsi="宋体" w:cs="宋体"/>
                <w:szCs w:val="22"/>
              </w:rPr>
              <w:t>5</w:t>
            </w:r>
          </w:p>
        </w:tc>
        <w:tc>
          <w:tcPr>
            <w:tcW w:w="2126" w:type="dxa"/>
            <w:vAlign w:val="center"/>
          </w:tcPr>
          <w:p w14:paraId="0A85A90F">
            <w:pPr>
              <w:spacing w:line="360" w:lineRule="auto"/>
              <w:jc w:val="left"/>
              <w:rPr>
                <w:rFonts w:ascii="宋体" w:hAnsi="宋体"/>
                <w:szCs w:val="22"/>
              </w:rPr>
            </w:pPr>
            <w:r>
              <w:rPr>
                <w:rFonts w:ascii="宋体" w:hAnsi="宋体" w:cs="宋体"/>
                <w:szCs w:val="22"/>
              </w:rPr>
              <w:t>响应有效期</w:t>
            </w:r>
          </w:p>
        </w:tc>
        <w:tc>
          <w:tcPr>
            <w:tcW w:w="2835" w:type="dxa"/>
            <w:vAlign w:val="center"/>
          </w:tcPr>
          <w:p w14:paraId="5044EFAC">
            <w:pPr>
              <w:spacing w:line="360" w:lineRule="auto"/>
              <w:jc w:val="left"/>
              <w:rPr>
                <w:rFonts w:ascii="宋体" w:hAnsi="宋体"/>
                <w:szCs w:val="22"/>
              </w:rPr>
            </w:pPr>
            <w:r>
              <w:rPr>
                <w:rFonts w:ascii="宋体" w:hAnsi="宋体" w:cs="宋体"/>
                <w:szCs w:val="22"/>
              </w:rPr>
              <w:t>响应文件中承诺的响应有效期满足磋商文件中载明的响应有效期的；</w:t>
            </w:r>
          </w:p>
        </w:tc>
        <w:tc>
          <w:tcPr>
            <w:tcW w:w="1134" w:type="dxa"/>
            <w:vAlign w:val="center"/>
          </w:tcPr>
          <w:p w14:paraId="35C9C143">
            <w:pPr>
              <w:spacing w:line="360" w:lineRule="auto"/>
              <w:jc w:val="center"/>
              <w:rPr>
                <w:rFonts w:ascii="宋体" w:hAnsi="宋体"/>
                <w:szCs w:val="22"/>
              </w:rPr>
            </w:pPr>
            <w:r>
              <w:rPr>
                <w:rFonts w:ascii="宋体" w:hAnsi="宋体" w:cs="宋体"/>
                <w:szCs w:val="22"/>
              </w:rPr>
              <w:t>重要指标</w:t>
            </w:r>
          </w:p>
        </w:tc>
        <w:tc>
          <w:tcPr>
            <w:tcW w:w="1497" w:type="dxa"/>
          </w:tcPr>
          <w:p w14:paraId="2A424019">
            <w:pPr>
              <w:spacing w:line="360" w:lineRule="auto"/>
              <w:jc w:val="left"/>
              <w:rPr>
                <w:rFonts w:ascii="宋体" w:hAnsi="宋体"/>
                <w:szCs w:val="22"/>
              </w:rPr>
            </w:pPr>
          </w:p>
        </w:tc>
      </w:tr>
      <w:tr w14:paraId="345D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BCAF65">
            <w:pPr>
              <w:spacing w:line="360" w:lineRule="auto"/>
              <w:jc w:val="center"/>
              <w:rPr>
                <w:rFonts w:ascii="宋体" w:hAnsi="宋体"/>
                <w:szCs w:val="22"/>
              </w:rPr>
            </w:pPr>
            <w:r>
              <w:rPr>
                <w:rFonts w:ascii="宋体" w:hAnsi="宋体" w:cs="宋体"/>
                <w:szCs w:val="22"/>
              </w:rPr>
              <w:t>6</w:t>
            </w:r>
          </w:p>
        </w:tc>
        <w:tc>
          <w:tcPr>
            <w:tcW w:w="2126" w:type="dxa"/>
            <w:vAlign w:val="center"/>
          </w:tcPr>
          <w:p w14:paraId="3B39F4D8">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6D0483C2">
            <w:pPr>
              <w:spacing w:line="360" w:lineRule="auto"/>
              <w:jc w:val="left"/>
              <w:rPr>
                <w:rFonts w:ascii="宋体" w:hAnsi="宋体"/>
                <w:szCs w:val="22"/>
              </w:rPr>
            </w:pPr>
            <w:r>
              <w:rPr>
                <w:rFonts w:ascii="宋体" w:hAnsi="宋体" w:cs="宋体"/>
                <w:szCs w:val="22"/>
              </w:rPr>
              <w:t>标记为“实质性格式”的文件均按磋商文件要求提供且签署、盖章的；</w:t>
            </w:r>
          </w:p>
        </w:tc>
        <w:tc>
          <w:tcPr>
            <w:tcW w:w="1134" w:type="dxa"/>
            <w:vAlign w:val="center"/>
          </w:tcPr>
          <w:p w14:paraId="0CC0C2C1">
            <w:pPr>
              <w:spacing w:line="360" w:lineRule="auto"/>
              <w:jc w:val="center"/>
              <w:rPr>
                <w:rFonts w:ascii="宋体" w:hAnsi="宋体"/>
                <w:szCs w:val="22"/>
              </w:rPr>
            </w:pPr>
            <w:r>
              <w:rPr>
                <w:rFonts w:ascii="宋体" w:hAnsi="宋体" w:cs="宋体"/>
                <w:szCs w:val="22"/>
              </w:rPr>
              <w:t>重要指标</w:t>
            </w:r>
          </w:p>
        </w:tc>
        <w:tc>
          <w:tcPr>
            <w:tcW w:w="1497" w:type="dxa"/>
          </w:tcPr>
          <w:p w14:paraId="0D3D0F00">
            <w:pPr>
              <w:spacing w:line="360" w:lineRule="auto"/>
              <w:jc w:val="left"/>
              <w:rPr>
                <w:rFonts w:ascii="宋体" w:hAnsi="宋体"/>
                <w:szCs w:val="22"/>
              </w:rPr>
            </w:pPr>
          </w:p>
        </w:tc>
      </w:tr>
      <w:tr w14:paraId="7AB7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0B888F">
            <w:pPr>
              <w:spacing w:line="360" w:lineRule="auto"/>
              <w:jc w:val="center"/>
              <w:rPr>
                <w:rFonts w:ascii="宋体" w:hAnsi="宋体"/>
                <w:szCs w:val="22"/>
              </w:rPr>
            </w:pPr>
            <w:r>
              <w:rPr>
                <w:rFonts w:ascii="宋体" w:hAnsi="宋体" w:cs="宋体"/>
                <w:szCs w:val="22"/>
              </w:rPr>
              <w:t>7</w:t>
            </w:r>
          </w:p>
        </w:tc>
        <w:tc>
          <w:tcPr>
            <w:tcW w:w="2126" w:type="dxa"/>
            <w:vAlign w:val="center"/>
          </w:tcPr>
          <w:p w14:paraId="0BEF90F5">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51366A77">
            <w:pPr>
              <w:spacing w:line="360" w:lineRule="auto"/>
              <w:jc w:val="left"/>
              <w:rPr>
                <w:rFonts w:ascii="宋体" w:hAnsi="宋体"/>
                <w:szCs w:val="22"/>
              </w:rPr>
            </w:pPr>
            <w:r>
              <w:rPr>
                <w:rFonts w:ascii="宋体" w:hAnsi="宋体" w:cs="宋体"/>
                <w:szCs w:val="22"/>
              </w:rPr>
              <w:t>响应文件满足磋商文件第五章《采购需求》中★号条款要求的；</w:t>
            </w:r>
          </w:p>
        </w:tc>
        <w:tc>
          <w:tcPr>
            <w:tcW w:w="1134" w:type="dxa"/>
            <w:vAlign w:val="center"/>
          </w:tcPr>
          <w:p w14:paraId="210C6ACD">
            <w:pPr>
              <w:spacing w:line="360" w:lineRule="auto"/>
              <w:jc w:val="center"/>
              <w:rPr>
                <w:rFonts w:ascii="宋体" w:hAnsi="宋体"/>
                <w:szCs w:val="22"/>
              </w:rPr>
            </w:pPr>
            <w:r>
              <w:rPr>
                <w:rFonts w:ascii="宋体" w:hAnsi="宋体" w:cs="宋体"/>
                <w:szCs w:val="22"/>
              </w:rPr>
              <w:t>重要指标</w:t>
            </w:r>
          </w:p>
        </w:tc>
        <w:tc>
          <w:tcPr>
            <w:tcW w:w="1497" w:type="dxa"/>
          </w:tcPr>
          <w:p w14:paraId="660F40AC">
            <w:pPr>
              <w:spacing w:line="360" w:lineRule="auto"/>
              <w:jc w:val="left"/>
              <w:rPr>
                <w:rFonts w:ascii="宋体" w:hAnsi="宋体"/>
                <w:szCs w:val="22"/>
              </w:rPr>
            </w:pPr>
          </w:p>
        </w:tc>
      </w:tr>
      <w:tr w14:paraId="31F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04C4A4">
            <w:pPr>
              <w:spacing w:line="360" w:lineRule="auto"/>
              <w:jc w:val="center"/>
              <w:rPr>
                <w:rFonts w:ascii="宋体" w:hAnsi="宋体"/>
                <w:szCs w:val="22"/>
              </w:rPr>
            </w:pPr>
            <w:r>
              <w:rPr>
                <w:rFonts w:ascii="宋体" w:hAnsi="宋体" w:cs="宋体"/>
                <w:szCs w:val="22"/>
              </w:rPr>
              <w:t>8</w:t>
            </w:r>
          </w:p>
        </w:tc>
        <w:tc>
          <w:tcPr>
            <w:tcW w:w="2126" w:type="dxa"/>
            <w:vAlign w:val="center"/>
          </w:tcPr>
          <w:p w14:paraId="645F20FD">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55F1796C">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7F481E08">
            <w:pPr>
              <w:spacing w:line="360" w:lineRule="auto"/>
              <w:jc w:val="center"/>
              <w:rPr>
                <w:rFonts w:ascii="宋体" w:hAnsi="宋体"/>
                <w:szCs w:val="22"/>
              </w:rPr>
            </w:pPr>
            <w:r>
              <w:rPr>
                <w:rFonts w:ascii="宋体" w:hAnsi="宋体" w:cs="宋体"/>
                <w:szCs w:val="22"/>
              </w:rPr>
              <w:t>重要指标</w:t>
            </w:r>
          </w:p>
        </w:tc>
        <w:tc>
          <w:tcPr>
            <w:tcW w:w="1497" w:type="dxa"/>
          </w:tcPr>
          <w:p w14:paraId="4AF1B920">
            <w:pPr>
              <w:spacing w:line="360" w:lineRule="auto"/>
              <w:jc w:val="left"/>
              <w:rPr>
                <w:rFonts w:ascii="宋体" w:hAnsi="宋体"/>
                <w:szCs w:val="22"/>
              </w:rPr>
            </w:pPr>
          </w:p>
        </w:tc>
      </w:tr>
      <w:tr w14:paraId="43F4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861BD1">
            <w:pPr>
              <w:spacing w:line="360" w:lineRule="auto"/>
              <w:jc w:val="center"/>
              <w:rPr>
                <w:rFonts w:ascii="宋体" w:hAnsi="宋体"/>
                <w:szCs w:val="22"/>
              </w:rPr>
            </w:pPr>
            <w:r>
              <w:rPr>
                <w:rFonts w:ascii="宋体" w:hAnsi="宋体" w:cs="宋体"/>
                <w:szCs w:val="22"/>
              </w:rPr>
              <w:t>9</w:t>
            </w:r>
          </w:p>
        </w:tc>
        <w:tc>
          <w:tcPr>
            <w:tcW w:w="2126" w:type="dxa"/>
            <w:vAlign w:val="center"/>
          </w:tcPr>
          <w:p w14:paraId="6BBF9CEC">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3FF8EC03">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4EA209A0">
            <w:pPr>
              <w:spacing w:line="360" w:lineRule="auto"/>
              <w:jc w:val="center"/>
              <w:rPr>
                <w:rFonts w:ascii="宋体" w:hAnsi="宋体"/>
                <w:szCs w:val="22"/>
              </w:rPr>
            </w:pPr>
            <w:r>
              <w:rPr>
                <w:rFonts w:ascii="宋体" w:hAnsi="宋体" w:cs="宋体"/>
                <w:szCs w:val="22"/>
              </w:rPr>
              <w:t>重要指标</w:t>
            </w:r>
          </w:p>
        </w:tc>
        <w:tc>
          <w:tcPr>
            <w:tcW w:w="1497" w:type="dxa"/>
          </w:tcPr>
          <w:p w14:paraId="7F47C580">
            <w:pPr>
              <w:spacing w:line="360" w:lineRule="auto"/>
              <w:jc w:val="left"/>
              <w:rPr>
                <w:rFonts w:ascii="宋体" w:hAnsi="宋体"/>
                <w:szCs w:val="22"/>
              </w:rPr>
            </w:pPr>
          </w:p>
        </w:tc>
      </w:tr>
      <w:tr w14:paraId="74ED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4B5476">
            <w:pPr>
              <w:spacing w:line="360" w:lineRule="auto"/>
              <w:jc w:val="center"/>
              <w:rPr>
                <w:rFonts w:ascii="宋体" w:hAnsi="宋体"/>
                <w:szCs w:val="22"/>
              </w:rPr>
            </w:pPr>
            <w:r>
              <w:rPr>
                <w:rFonts w:ascii="宋体" w:hAnsi="宋体" w:cs="宋体"/>
                <w:szCs w:val="22"/>
              </w:rPr>
              <w:t>10</w:t>
            </w:r>
          </w:p>
        </w:tc>
        <w:tc>
          <w:tcPr>
            <w:tcW w:w="2126" w:type="dxa"/>
            <w:vAlign w:val="center"/>
          </w:tcPr>
          <w:p w14:paraId="11BCFE33">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3EF730E7">
            <w:pPr>
              <w:spacing w:line="360" w:lineRule="auto"/>
              <w:jc w:val="left"/>
              <w:rPr>
                <w:rFonts w:ascii="宋体" w:hAnsi="宋体"/>
                <w:szCs w:val="22"/>
              </w:rPr>
            </w:pPr>
            <w:r>
              <w:rPr>
                <w:rFonts w:ascii="宋体" w:hAnsi="宋体" w:cs="宋体"/>
                <w:szCs w:val="22"/>
              </w:rPr>
              <w:t>不涉及报价修正，或响应文件报价出现前后不一致时，投标人对修正后的报价予以确认；（如有）</w:t>
            </w:r>
          </w:p>
        </w:tc>
        <w:tc>
          <w:tcPr>
            <w:tcW w:w="1134" w:type="dxa"/>
            <w:vAlign w:val="center"/>
          </w:tcPr>
          <w:p w14:paraId="3AC48236">
            <w:pPr>
              <w:spacing w:line="360" w:lineRule="auto"/>
              <w:jc w:val="center"/>
              <w:rPr>
                <w:rFonts w:ascii="宋体" w:hAnsi="宋体"/>
                <w:szCs w:val="22"/>
              </w:rPr>
            </w:pPr>
            <w:r>
              <w:rPr>
                <w:rFonts w:ascii="宋体" w:hAnsi="宋体" w:cs="宋体"/>
                <w:szCs w:val="22"/>
              </w:rPr>
              <w:t>重要指标</w:t>
            </w:r>
          </w:p>
        </w:tc>
        <w:tc>
          <w:tcPr>
            <w:tcW w:w="1497" w:type="dxa"/>
          </w:tcPr>
          <w:p w14:paraId="3867FDFE">
            <w:pPr>
              <w:spacing w:line="360" w:lineRule="auto"/>
              <w:jc w:val="left"/>
              <w:rPr>
                <w:rFonts w:ascii="宋体" w:hAnsi="宋体"/>
                <w:szCs w:val="22"/>
              </w:rPr>
            </w:pPr>
          </w:p>
        </w:tc>
      </w:tr>
      <w:tr w14:paraId="63E7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7D820A">
            <w:pPr>
              <w:spacing w:line="360" w:lineRule="auto"/>
              <w:jc w:val="center"/>
              <w:rPr>
                <w:rFonts w:ascii="宋体" w:hAnsi="宋体"/>
                <w:szCs w:val="22"/>
              </w:rPr>
            </w:pPr>
            <w:r>
              <w:rPr>
                <w:rFonts w:ascii="宋体" w:hAnsi="宋体" w:cs="宋体"/>
                <w:szCs w:val="22"/>
              </w:rPr>
              <w:t>11</w:t>
            </w:r>
          </w:p>
        </w:tc>
        <w:tc>
          <w:tcPr>
            <w:tcW w:w="2126" w:type="dxa"/>
            <w:vAlign w:val="center"/>
          </w:tcPr>
          <w:p w14:paraId="56D15DB0">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1481983B">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7BE85FE5">
            <w:pPr>
              <w:spacing w:line="360" w:lineRule="auto"/>
              <w:jc w:val="center"/>
              <w:rPr>
                <w:rFonts w:ascii="宋体" w:hAnsi="宋体"/>
                <w:szCs w:val="22"/>
              </w:rPr>
            </w:pPr>
            <w:r>
              <w:rPr>
                <w:rFonts w:ascii="宋体" w:hAnsi="宋体" w:cs="宋体"/>
                <w:szCs w:val="22"/>
              </w:rPr>
              <w:t>重要指标</w:t>
            </w:r>
          </w:p>
        </w:tc>
        <w:tc>
          <w:tcPr>
            <w:tcW w:w="1497" w:type="dxa"/>
          </w:tcPr>
          <w:p w14:paraId="72FE2DAF">
            <w:pPr>
              <w:spacing w:line="360" w:lineRule="auto"/>
              <w:jc w:val="left"/>
              <w:rPr>
                <w:rFonts w:ascii="宋体" w:hAnsi="宋体"/>
                <w:szCs w:val="22"/>
              </w:rPr>
            </w:pPr>
          </w:p>
        </w:tc>
      </w:tr>
      <w:tr w14:paraId="1E59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93C6E5">
            <w:pPr>
              <w:spacing w:line="360" w:lineRule="auto"/>
              <w:jc w:val="center"/>
              <w:rPr>
                <w:rFonts w:ascii="宋体" w:hAnsi="宋体"/>
                <w:szCs w:val="22"/>
              </w:rPr>
            </w:pPr>
            <w:r>
              <w:rPr>
                <w:rFonts w:ascii="宋体" w:hAnsi="宋体" w:cs="宋体"/>
                <w:szCs w:val="22"/>
              </w:rPr>
              <w:t>12</w:t>
            </w:r>
          </w:p>
        </w:tc>
        <w:tc>
          <w:tcPr>
            <w:tcW w:w="2126" w:type="dxa"/>
            <w:vAlign w:val="center"/>
          </w:tcPr>
          <w:p w14:paraId="1303A8A8">
            <w:pPr>
              <w:spacing w:line="360" w:lineRule="auto"/>
              <w:jc w:val="left"/>
              <w:rPr>
                <w:rFonts w:ascii="宋体" w:hAnsi="宋体"/>
                <w:szCs w:val="22"/>
              </w:rPr>
            </w:pPr>
            <w:r>
              <w:rPr>
                <w:rFonts w:ascii="宋体" w:hAnsi="宋体" w:cs="宋体"/>
                <w:szCs w:val="22"/>
              </w:rPr>
              <w:t>进口产品</w:t>
            </w:r>
            <w:r>
              <w:rPr>
                <w:rFonts w:ascii="宋体" w:hAnsi="宋体" w:cs="宋体"/>
                <w:szCs w:val="22"/>
              </w:rPr>
              <w:cr/>
            </w:r>
            <w:r>
              <w:rPr>
                <w:rFonts w:ascii="宋体" w:hAnsi="宋体" w:cs="宋体"/>
                <w:szCs w:val="22"/>
              </w:rPr>
              <w:t>（如有）</w:t>
            </w:r>
          </w:p>
        </w:tc>
        <w:tc>
          <w:tcPr>
            <w:tcW w:w="2835" w:type="dxa"/>
            <w:vAlign w:val="center"/>
          </w:tcPr>
          <w:p w14:paraId="60414000">
            <w:pPr>
              <w:spacing w:line="360" w:lineRule="auto"/>
              <w:jc w:val="left"/>
              <w:rPr>
                <w:rFonts w:ascii="宋体" w:hAnsi="宋体"/>
                <w:szCs w:val="22"/>
              </w:rPr>
            </w:pPr>
            <w:r>
              <w:rPr>
                <w:rFonts w:ascii="宋体" w:hAnsi="宋体" w:cs="宋体"/>
                <w:szCs w:val="22"/>
              </w:rPr>
              <w:t>磋商文件不接受进口产品投标的内容时，投标人所投产品非进口产品的；</w:t>
            </w:r>
          </w:p>
        </w:tc>
        <w:tc>
          <w:tcPr>
            <w:tcW w:w="1134" w:type="dxa"/>
            <w:vAlign w:val="center"/>
          </w:tcPr>
          <w:p w14:paraId="1A87B904">
            <w:pPr>
              <w:spacing w:line="360" w:lineRule="auto"/>
              <w:jc w:val="center"/>
              <w:rPr>
                <w:rFonts w:ascii="宋体" w:hAnsi="宋体"/>
                <w:szCs w:val="22"/>
              </w:rPr>
            </w:pPr>
            <w:r>
              <w:rPr>
                <w:rFonts w:ascii="宋体" w:hAnsi="宋体" w:cs="宋体"/>
                <w:szCs w:val="22"/>
              </w:rPr>
              <w:t>重要指标</w:t>
            </w:r>
          </w:p>
        </w:tc>
        <w:tc>
          <w:tcPr>
            <w:tcW w:w="1497" w:type="dxa"/>
          </w:tcPr>
          <w:p w14:paraId="56F83B3E">
            <w:pPr>
              <w:spacing w:line="360" w:lineRule="auto"/>
              <w:jc w:val="left"/>
              <w:rPr>
                <w:rFonts w:ascii="宋体" w:hAnsi="宋体"/>
                <w:szCs w:val="22"/>
              </w:rPr>
            </w:pPr>
          </w:p>
        </w:tc>
      </w:tr>
      <w:tr w14:paraId="44B9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1BB727">
            <w:pPr>
              <w:spacing w:line="360" w:lineRule="auto"/>
              <w:jc w:val="center"/>
              <w:rPr>
                <w:rFonts w:ascii="宋体" w:hAnsi="宋体"/>
                <w:szCs w:val="22"/>
              </w:rPr>
            </w:pPr>
            <w:r>
              <w:rPr>
                <w:rFonts w:ascii="宋体" w:hAnsi="宋体" w:cs="宋体"/>
                <w:szCs w:val="22"/>
              </w:rPr>
              <w:t>13</w:t>
            </w:r>
          </w:p>
        </w:tc>
        <w:tc>
          <w:tcPr>
            <w:tcW w:w="2126" w:type="dxa"/>
            <w:vAlign w:val="center"/>
          </w:tcPr>
          <w:p w14:paraId="7EDBA01A">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0B556087">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9D4F453">
            <w:pPr>
              <w:spacing w:line="360" w:lineRule="auto"/>
              <w:jc w:val="center"/>
              <w:rPr>
                <w:rFonts w:ascii="宋体" w:hAnsi="宋体"/>
                <w:szCs w:val="22"/>
              </w:rPr>
            </w:pPr>
            <w:r>
              <w:rPr>
                <w:rFonts w:ascii="宋体" w:hAnsi="宋体" w:cs="宋体"/>
                <w:szCs w:val="22"/>
              </w:rPr>
              <w:t>重要指标</w:t>
            </w:r>
          </w:p>
        </w:tc>
        <w:tc>
          <w:tcPr>
            <w:tcW w:w="1497" w:type="dxa"/>
          </w:tcPr>
          <w:p w14:paraId="0A477474">
            <w:pPr>
              <w:spacing w:line="360" w:lineRule="auto"/>
              <w:jc w:val="left"/>
              <w:rPr>
                <w:rFonts w:ascii="宋体" w:hAnsi="宋体"/>
                <w:szCs w:val="22"/>
              </w:rPr>
            </w:pPr>
          </w:p>
        </w:tc>
      </w:tr>
      <w:tr w14:paraId="19A4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F18DC3">
            <w:pPr>
              <w:spacing w:line="360" w:lineRule="auto"/>
              <w:jc w:val="center"/>
              <w:rPr>
                <w:rFonts w:ascii="宋体" w:hAnsi="宋体"/>
                <w:szCs w:val="22"/>
              </w:rPr>
            </w:pPr>
            <w:r>
              <w:rPr>
                <w:rFonts w:ascii="宋体" w:hAnsi="宋体" w:cs="宋体"/>
                <w:szCs w:val="22"/>
              </w:rPr>
              <w:t>14</w:t>
            </w:r>
          </w:p>
        </w:tc>
        <w:tc>
          <w:tcPr>
            <w:tcW w:w="2126" w:type="dxa"/>
            <w:vAlign w:val="center"/>
          </w:tcPr>
          <w:p w14:paraId="7755EF1F">
            <w:pPr>
              <w:spacing w:line="360" w:lineRule="auto"/>
              <w:jc w:val="left"/>
              <w:rPr>
                <w:rFonts w:ascii="宋体" w:hAnsi="宋体"/>
                <w:szCs w:val="22"/>
              </w:rPr>
            </w:pPr>
            <w:r>
              <w:rPr>
                <w:rFonts w:ascii="宋体" w:hAnsi="宋体" w:cs="宋体"/>
                <w:szCs w:val="22"/>
              </w:rPr>
              <w:t>公平竞争</w:t>
            </w:r>
          </w:p>
        </w:tc>
        <w:tc>
          <w:tcPr>
            <w:tcW w:w="2835" w:type="dxa"/>
            <w:vAlign w:val="center"/>
          </w:tcPr>
          <w:p w14:paraId="05D6711A">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0161CE58">
            <w:pPr>
              <w:spacing w:line="360" w:lineRule="auto"/>
              <w:jc w:val="center"/>
              <w:rPr>
                <w:rFonts w:ascii="宋体" w:hAnsi="宋体"/>
                <w:szCs w:val="22"/>
              </w:rPr>
            </w:pPr>
            <w:r>
              <w:rPr>
                <w:rFonts w:ascii="宋体" w:hAnsi="宋体" w:cs="宋体"/>
                <w:szCs w:val="22"/>
              </w:rPr>
              <w:t>重要指标</w:t>
            </w:r>
          </w:p>
        </w:tc>
        <w:tc>
          <w:tcPr>
            <w:tcW w:w="1497" w:type="dxa"/>
          </w:tcPr>
          <w:p w14:paraId="5B470E13">
            <w:pPr>
              <w:spacing w:line="360" w:lineRule="auto"/>
              <w:jc w:val="left"/>
              <w:rPr>
                <w:rFonts w:ascii="宋体" w:hAnsi="宋体"/>
                <w:szCs w:val="22"/>
              </w:rPr>
            </w:pPr>
          </w:p>
        </w:tc>
      </w:tr>
      <w:tr w14:paraId="436B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15249E">
            <w:pPr>
              <w:spacing w:line="360" w:lineRule="auto"/>
              <w:jc w:val="center"/>
              <w:rPr>
                <w:rFonts w:ascii="宋体" w:hAnsi="宋体"/>
                <w:szCs w:val="22"/>
              </w:rPr>
            </w:pPr>
            <w:r>
              <w:rPr>
                <w:rFonts w:ascii="宋体" w:hAnsi="宋体" w:cs="宋体"/>
                <w:szCs w:val="22"/>
              </w:rPr>
              <w:t>15</w:t>
            </w:r>
          </w:p>
        </w:tc>
        <w:tc>
          <w:tcPr>
            <w:tcW w:w="2126" w:type="dxa"/>
            <w:vAlign w:val="center"/>
          </w:tcPr>
          <w:p w14:paraId="5D8C535F">
            <w:pPr>
              <w:spacing w:line="360" w:lineRule="auto"/>
              <w:jc w:val="left"/>
              <w:rPr>
                <w:rFonts w:ascii="宋体" w:hAnsi="宋体"/>
                <w:szCs w:val="22"/>
              </w:rPr>
            </w:pPr>
            <w:r>
              <w:rPr>
                <w:rFonts w:ascii="宋体" w:hAnsi="宋体" w:cs="宋体"/>
                <w:szCs w:val="22"/>
              </w:rPr>
              <w:t>串通投标</w:t>
            </w:r>
          </w:p>
        </w:tc>
        <w:tc>
          <w:tcPr>
            <w:tcW w:w="2835" w:type="dxa"/>
            <w:vAlign w:val="center"/>
          </w:tcPr>
          <w:p w14:paraId="75FDE30A">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393C0A30">
            <w:pPr>
              <w:spacing w:line="360" w:lineRule="auto"/>
              <w:jc w:val="center"/>
              <w:rPr>
                <w:rFonts w:ascii="宋体" w:hAnsi="宋体"/>
                <w:szCs w:val="22"/>
              </w:rPr>
            </w:pPr>
            <w:r>
              <w:rPr>
                <w:rFonts w:ascii="宋体" w:hAnsi="宋体" w:cs="宋体"/>
                <w:szCs w:val="22"/>
              </w:rPr>
              <w:t>重要指标</w:t>
            </w:r>
          </w:p>
        </w:tc>
        <w:tc>
          <w:tcPr>
            <w:tcW w:w="1497" w:type="dxa"/>
          </w:tcPr>
          <w:p w14:paraId="3A7C765E">
            <w:pPr>
              <w:spacing w:line="360" w:lineRule="auto"/>
              <w:jc w:val="left"/>
              <w:rPr>
                <w:rFonts w:ascii="宋体" w:hAnsi="宋体"/>
                <w:szCs w:val="22"/>
              </w:rPr>
            </w:pPr>
          </w:p>
        </w:tc>
      </w:tr>
      <w:tr w14:paraId="2506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937A4F">
            <w:pPr>
              <w:spacing w:line="360" w:lineRule="auto"/>
              <w:jc w:val="center"/>
              <w:rPr>
                <w:rFonts w:ascii="宋体" w:hAnsi="宋体"/>
                <w:szCs w:val="22"/>
              </w:rPr>
            </w:pPr>
            <w:r>
              <w:rPr>
                <w:rFonts w:ascii="宋体" w:hAnsi="宋体" w:cs="宋体"/>
                <w:szCs w:val="22"/>
              </w:rPr>
              <w:t>16</w:t>
            </w:r>
          </w:p>
        </w:tc>
        <w:tc>
          <w:tcPr>
            <w:tcW w:w="2126" w:type="dxa"/>
            <w:vAlign w:val="center"/>
          </w:tcPr>
          <w:p w14:paraId="4680174B">
            <w:pPr>
              <w:spacing w:line="360" w:lineRule="auto"/>
              <w:jc w:val="left"/>
              <w:rPr>
                <w:rFonts w:ascii="宋体" w:hAnsi="宋体"/>
                <w:szCs w:val="22"/>
              </w:rPr>
            </w:pPr>
            <w:r>
              <w:rPr>
                <w:rFonts w:ascii="宋体" w:hAnsi="宋体" w:cs="宋体"/>
                <w:szCs w:val="22"/>
              </w:rPr>
              <w:t>附加条件</w:t>
            </w:r>
          </w:p>
        </w:tc>
        <w:tc>
          <w:tcPr>
            <w:tcW w:w="2835" w:type="dxa"/>
            <w:vAlign w:val="center"/>
          </w:tcPr>
          <w:p w14:paraId="1A8859CC">
            <w:pPr>
              <w:spacing w:line="360" w:lineRule="auto"/>
              <w:jc w:val="left"/>
              <w:rPr>
                <w:rFonts w:ascii="宋体" w:hAnsi="宋体"/>
                <w:szCs w:val="22"/>
              </w:rPr>
            </w:pPr>
            <w:r>
              <w:rPr>
                <w:rFonts w:ascii="宋体" w:hAnsi="宋体" w:cs="宋体"/>
                <w:szCs w:val="22"/>
              </w:rPr>
              <w:t>响应文件未含有采购人不能接受的附加条件的；</w:t>
            </w:r>
          </w:p>
        </w:tc>
        <w:tc>
          <w:tcPr>
            <w:tcW w:w="1134" w:type="dxa"/>
            <w:vAlign w:val="center"/>
          </w:tcPr>
          <w:p w14:paraId="1CA5CC3C">
            <w:pPr>
              <w:spacing w:line="360" w:lineRule="auto"/>
              <w:jc w:val="center"/>
              <w:rPr>
                <w:rFonts w:ascii="宋体" w:hAnsi="宋体"/>
                <w:szCs w:val="22"/>
              </w:rPr>
            </w:pPr>
            <w:r>
              <w:rPr>
                <w:rFonts w:ascii="宋体" w:hAnsi="宋体" w:cs="宋体"/>
                <w:szCs w:val="22"/>
              </w:rPr>
              <w:t>重要指标</w:t>
            </w:r>
          </w:p>
        </w:tc>
        <w:tc>
          <w:tcPr>
            <w:tcW w:w="1497" w:type="dxa"/>
          </w:tcPr>
          <w:p w14:paraId="5B6F8C8D">
            <w:pPr>
              <w:spacing w:line="360" w:lineRule="auto"/>
              <w:jc w:val="left"/>
              <w:rPr>
                <w:rFonts w:ascii="宋体" w:hAnsi="宋体"/>
                <w:szCs w:val="22"/>
              </w:rPr>
            </w:pPr>
          </w:p>
        </w:tc>
      </w:tr>
      <w:tr w14:paraId="3B9A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F991BA">
            <w:pPr>
              <w:spacing w:line="360" w:lineRule="auto"/>
              <w:jc w:val="center"/>
              <w:rPr>
                <w:rFonts w:ascii="宋体" w:hAnsi="宋体"/>
                <w:szCs w:val="22"/>
              </w:rPr>
            </w:pPr>
            <w:r>
              <w:rPr>
                <w:rFonts w:ascii="宋体" w:hAnsi="宋体" w:cs="宋体"/>
                <w:szCs w:val="22"/>
              </w:rPr>
              <w:t>17</w:t>
            </w:r>
          </w:p>
        </w:tc>
        <w:tc>
          <w:tcPr>
            <w:tcW w:w="2126" w:type="dxa"/>
            <w:vAlign w:val="center"/>
          </w:tcPr>
          <w:p w14:paraId="3F732532">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3047C681">
            <w:pPr>
              <w:spacing w:line="360" w:lineRule="auto"/>
              <w:jc w:val="left"/>
              <w:rPr>
                <w:rFonts w:ascii="宋体" w:hAnsi="宋体"/>
                <w:szCs w:val="22"/>
              </w:rPr>
            </w:pPr>
            <w:r>
              <w:rPr>
                <w:rFonts w:ascii="宋体" w:hAnsi="宋体" w:cs="宋体"/>
                <w:szCs w:val="22"/>
              </w:rPr>
              <w:t>供应商、响应文件不存在不符合法律、法规和磋商文件规定的其他无效情形。</w:t>
            </w:r>
          </w:p>
        </w:tc>
        <w:tc>
          <w:tcPr>
            <w:tcW w:w="1134" w:type="dxa"/>
            <w:vAlign w:val="center"/>
          </w:tcPr>
          <w:p w14:paraId="44C34DD6">
            <w:pPr>
              <w:spacing w:line="360" w:lineRule="auto"/>
              <w:jc w:val="center"/>
              <w:rPr>
                <w:rFonts w:ascii="宋体" w:hAnsi="宋体"/>
                <w:szCs w:val="22"/>
              </w:rPr>
            </w:pPr>
            <w:r>
              <w:rPr>
                <w:rFonts w:ascii="宋体" w:hAnsi="宋体" w:cs="宋体"/>
                <w:szCs w:val="22"/>
              </w:rPr>
              <w:t>重要指标</w:t>
            </w:r>
          </w:p>
        </w:tc>
        <w:tc>
          <w:tcPr>
            <w:tcW w:w="1497" w:type="dxa"/>
          </w:tcPr>
          <w:p w14:paraId="69FCDCAC">
            <w:pPr>
              <w:spacing w:line="360" w:lineRule="auto"/>
              <w:jc w:val="left"/>
              <w:rPr>
                <w:rFonts w:ascii="宋体" w:hAnsi="宋体"/>
                <w:szCs w:val="22"/>
              </w:rPr>
            </w:pPr>
          </w:p>
        </w:tc>
      </w:tr>
      <w:tr w14:paraId="5082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BEC99B">
            <w:pPr>
              <w:spacing w:line="360" w:lineRule="auto"/>
              <w:jc w:val="center"/>
              <w:rPr>
                <w:rFonts w:ascii="宋体" w:hAnsi="宋体"/>
                <w:szCs w:val="22"/>
              </w:rPr>
            </w:pPr>
            <w:r>
              <w:rPr>
                <w:rFonts w:ascii="宋体" w:hAnsi="宋体" w:cs="宋体"/>
                <w:szCs w:val="22"/>
              </w:rPr>
              <w:t>18</w:t>
            </w:r>
          </w:p>
        </w:tc>
        <w:tc>
          <w:tcPr>
            <w:tcW w:w="2126" w:type="dxa"/>
            <w:vAlign w:val="center"/>
          </w:tcPr>
          <w:p w14:paraId="5CA6A438">
            <w:pPr>
              <w:spacing w:line="360" w:lineRule="auto"/>
              <w:jc w:val="left"/>
              <w:rPr>
                <w:rFonts w:ascii="宋体" w:hAnsi="宋体"/>
                <w:szCs w:val="22"/>
              </w:rPr>
            </w:pPr>
            <w:r>
              <w:rPr>
                <w:rFonts w:ascii="宋体" w:hAnsi="宋体" w:cs="宋体"/>
                <w:szCs w:val="22"/>
              </w:rPr>
              <w:t>含义不明确</w:t>
            </w:r>
          </w:p>
        </w:tc>
        <w:tc>
          <w:tcPr>
            <w:tcW w:w="2835" w:type="dxa"/>
            <w:vAlign w:val="center"/>
          </w:tcPr>
          <w:p w14:paraId="5B17CB85">
            <w:pPr>
              <w:spacing w:line="360" w:lineRule="auto"/>
              <w:jc w:val="left"/>
              <w:rPr>
                <w:rFonts w:ascii="宋体" w:hAnsi="宋体"/>
                <w:szCs w:val="22"/>
              </w:rPr>
            </w:pPr>
            <w:r>
              <w:rPr>
                <w:rFonts w:ascii="宋体" w:hAnsi="宋体" w:cs="宋体"/>
                <w:szCs w:val="22"/>
              </w:rPr>
              <w:t>响应文件存在含义不明确的情形。</w:t>
            </w:r>
          </w:p>
        </w:tc>
        <w:tc>
          <w:tcPr>
            <w:tcW w:w="1134" w:type="dxa"/>
            <w:vAlign w:val="center"/>
          </w:tcPr>
          <w:p w14:paraId="53B6BE6C">
            <w:pPr>
              <w:spacing w:line="360" w:lineRule="auto"/>
              <w:jc w:val="center"/>
              <w:rPr>
                <w:rFonts w:ascii="宋体" w:hAnsi="宋体"/>
                <w:szCs w:val="22"/>
              </w:rPr>
            </w:pPr>
            <w:r>
              <w:rPr>
                <w:rFonts w:ascii="宋体" w:hAnsi="宋体" w:cs="宋体"/>
                <w:szCs w:val="22"/>
              </w:rPr>
              <w:t>重要指标</w:t>
            </w:r>
          </w:p>
        </w:tc>
        <w:tc>
          <w:tcPr>
            <w:tcW w:w="1497" w:type="dxa"/>
          </w:tcPr>
          <w:p w14:paraId="0BFBBE34">
            <w:pPr>
              <w:spacing w:line="360" w:lineRule="auto"/>
              <w:jc w:val="left"/>
              <w:rPr>
                <w:rFonts w:ascii="宋体" w:hAnsi="宋体"/>
                <w:szCs w:val="22"/>
              </w:rPr>
            </w:pPr>
          </w:p>
        </w:tc>
      </w:tr>
      <w:tr w14:paraId="28AB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5E3FD4D">
            <w:pPr>
              <w:spacing w:line="360" w:lineRule="auto"/>
              <w:jc w:val="center"/>
              <w:rPr>
                <w:rFonts w:ascii="宋体" w:hAnsi="宋体"/>
                <w:szCs w:val="22"/>
              </w:rPr>
            </w:pPr>
            <w:r>
              <w:rPr>
                <w:rFonts w:ascii="宋体" w:hAnsi="宋体" w:cs="宋体"/>
                <w:szCs w:val="22"/>
              </w:rPr>
              <w:t>19</w:t>
            </w:r>
          </w:p>
        </w:tc>
        <w:tc>
          <w:tcPr>
            <w:tcW w:w="2126" w:type="dxa"/>
            <w:vAlign w:val="center"/>
          </w:tcPr>
          <w:p w14:paraId="1724B480">
            <w:pPr>
              <w:spacing w:line="360" w:lineRule="auto"/>
              <w:jc w:val="left"/>
              <w:rPr>
                <w:rFonts w:ascii="宋体" w:hAnsi="宋体"/>
                <w:szCs w:val="22"/>
              </w:rPr>
            </w:pPr>
            <w:r>
              <w:rPr>
                <w:rFonts w:ascii="宋体" w:hAnsi="宋体" w:cs="宋体"/>
                <w:szCs w:val="22"/>
              </w:rPr>
              <w:t>同类问题表述不一致</w:t>
            </w:r>
          </w:p>
        </w:tc>
        <w:tc>
          <w:tcPr>
            <w:tcW w:w="2835" w:type="dxa"/>
            <w:vAlign w:val="center"/>
          </w:tcPr>
          <w:p w14:paraId="214BE8A2">
            <w:pPr>
              <w:spacing w:line="360" w:lineRule="auto"/>
              <w:jc w:val="left"/>
              <w:rPr>
                <w:rFonts w:ascii="宋体" w:hAnsi="宋体"/>
                <w:szCs w:val="22"/>
              </w:rPr>
            </w:pPr>
            <w:r>
              <w:rPr>
                <w:rFonts w:ascii="宋体" w:hAnsi="宋体" w:cs="宋体"/>
                <w:szCs w:val="22"/>
              </w:rPr>
              <w:t>响应文件存在同类问题表述不一致的情形。</w:t>
            </w:r>
          </w:p>
        </w:tc>
        <w:tc>
          <w:tcPr>
            <w:tcW w:w="1134" w:type="dxa"/>
            <w:vAlign w:val="center"/>
          </w:tcPr>
          <w:p w14:paraId="0743EAA1">
            <w:pPr>
              <w:spacing w:line="360" w:lineRule="auto"/>
              <w:jc w:val="center"/>
              <w:rPr>
                <w:rFonts w:ascii="宋体" w:hAnsi="宋体"/>
                <w:szCs w:val="22"/>
              </w:rPr>
            </w:pPr>
            <w:r>
              <w:rPr>
                <w:rFonts w:ascii="宋体" w:hAnsi="宋体" w:cs="宋体"/>
                <w:szCs w:val="22"/>
              </w:rPr>
              <w:t>重要指标</w:t>
            </w:r>
          </w:p>
        </w:tc>
        <w:tc>
          <w:tcPr>
            <w:tcW w:w="1497" w:type="dxa"/>
          </w:tcPr>
          <w:p w14:paraId="0908C525">
            <w:pPr>
              <w:spacing w:line="360" w:lineRule="auto"/>
              <w:jc w:val="left"/>
              <w:rPr>
                <w:rFonts w:ascii="宋体" w:hAnsi="宋体"/>
                <w:szCs w:val="22"/>
              </w:rPr>
            </w:pPr>
          </w:p>
        </w:tc>
      </w:tr>
      <w:tr w14:paraId="26CF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CF00DE">
            <w:pPr>
              <w:spacing w:line="360" w:lineRule="auto"/>
              <w:jc w:val="center"/>
              <w:rPr>
                <w:rFonts w:ascii="宋体" w:hAnsi="宋体"/>
                <w:szCs w:val="22"/>
              </w:rPr>
            </w:pPr>
            <w:r>
              <w:rPr>
                <w:rFonts w:ascii="宋体" w:hAnsi="宋体" w:cs="宋体"/>
                <w:szCs w:val="22"/>
              </w:rPr>
              <w:t>20</w:t>
            </w:r>
          </w:p>
        </w:tc>
        <w:tc>
          <w:tcPr>
            <w:tcW w:w="2126" w:type="dxa"/>
            <w:vAlign w:val="center"/>
          </w:tcPr>
          <w:p w14:paraId="0CB3D3A2">
            <w:pPr>
              <w:spacing w:line="360" w:lineRule="auto"/>
              <w:jc w:val="left"/>
              <w:rPr>
                <w:rFonts w:ascii="宋体" w:hAnsi="宋体"/>
                <w:szCs w:val="22"/>
              </w:rPr>
            </w:pPr>
            <w:r>
              <w:rPr>
                <w:rFonts w:ascii="宋体" w:hAnsi="宋体" w:cs="宋体"/>
                <w:szCs w:val="22"/>
              </w:rPr>
              <w:t>有明显文字和计算错误的内容</w:t>
            </w:r>
          </w:p>
        </w:tc>
        <w:tc>
          <w:tcPr>
            <w:tcW w:w="2835" w:type="dxa"/>
            <w:vAlign w:val="center"/>
          </w:tcPr>
          <w:p w14:paraId="328AC412">
            <w:pPr>
              <w:spacing w:line="360" w:lineRule="auto"/>
              <w:jc w:val="left"/>
              <w:rPr>
                <w:rFonts w:ascii="宋体" w:hAnsi="宋体"/>
                <w:szCs w:val="22"/>
              </w:rPr>
            </w:pPr>
            <w:r>
              <w:rPr>
                <w:rFonts w:ascii="宋体" w:hAnsi="宋体" w:cs="宋体"/>
                <w:szCs w:val="22"/>
              </w:rPr>
              <w:t>响应文件存在有明显文字和计算错误的内容的情形。</w:t>
            </w:r>
          </w:p>
        </w:tc>
        <w:tc>
          <w:tcPr>
            <w:tcW w:w="1134" w:type="dxa"/>
            <w:vAlign w:val="center"/>
          </w:tcPr>
          <w:p w14:paraId="615EBA75">
            <w:pPr>
              <w:spacing w:line="360" w:lineRule="auto"/>
              <w:jc w:val="center"/>
              <w:rPr>
                <w:rFonts w:ascii="宋体" w:hAnsi="宋体"/>
                <w:szCs w:val="22"/>
              </w:rPr>
            </w:pPr>
            <w:r>
              <w:rPr>
                <w:rFonts w:ascii="宋体" w:hAnsi="宋体" w:cs="宋体"/>
                <w:szCs w:val="22"/>
              </w:rPr>
              <w:t>重要指标</w:t>
            </w:r>
          </w:p>
        </w:tc>
        <w:tc>
          <w:tcPr>
            <w:tcW w:w="1497" w:type="dxa"/>
          </w:tcPr>
          <w:p w14:paraId="5CA99205">
            <w:pPr>
              <w:spacing w:line="360" w:lineRule="auto"/>
              <w:jc w:val="left"/>
              <w:rPr>
                <w:rFonts w:ascii="宋体" w:hAnsi="宋体"/>
                <w:szCs w:val="22"/>
              </w:rPr>
            </w:pPr>
          </w:p>
        </w:tc>
      </w:tr>
      <w:tr w14:paraId="65ED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50EAF6C">
            <w:pPr>
              <w:spacing w:line="360" w:lineRule="auto"/>
              <w:jc w:val="center"/>
              <w:rPr>
                <w:rFonts w:ascii="宋体" w:hAnsi="宋体"/>
                <w:szCs w:val="22"/>
              </w:rPr>
            </w:pPr>
            <w:r>
              <w:rPr>
                <w:rFonts w:ascii="宋体" w:hAnsi="宋体" w:cs="宋体"/>
                <w:szCs w:val="22"/>
              </w:rPr>
              <w:t>评审方式：定性；明暗标设定：明标；</w:t>
            </w:r>
          </w:p>
        </w:tc>
      </w:tr>
    </w:tbl>
    <w:p w14:paraId="233B5ADB">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668" w:name="定量评审1" w:colFirst="0" w:colLast="0"/>
            <w:r>
              <w:rPr>
                <w:rFonts w:ascii="宋体" w:hAnsi="宋体" w:cs="宋体"/>
                <w:szCs w:val="22"/>
              </w:rPr>
              <w:t>商务评审</w:t>
            </w:r>
          </w:p>
        </w:tc>
      </w:tr>
      <w:bookmarkEnd w:id="66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业绩</w:t>
            </w:r>
          </w:p>
        </w:tc>
        <w:tc>
          <w:tcPr>
            <w:tcW w:w="1559" w:type="dxa"/>
            <w:vAlign w:val="center"/>
          </w:tcPr>
          <w:p w14:paraId="5A015B3C">
            <w:pPr>
              <w:spacing w:line="360" w:lineRule="auto"/>
              <w:rPr>
                <w:rFonts w:ascii="宋体" w:hAnsi="宋体"/>
                <w:szCs w:val="22"/>
              </w:rPr>
            </w:pPr>
            <w:r>
              <w:rPr>
                <w:rFonts w:ascii="宋体" w:hAnsi="宋体" w:cs="宋体"/>
                <w:szCs w:val="22"/>
              </w:rPr>
              <w:t>投标截止前三年内类似项目经验（以合同签订日期为准）（须提供合同关键页，包含但不限于：合同首页、产品名称、金额所在页、盖章所在页复印件并加盖公章）。每提供一份同类项目业绩得2分，最多得10分。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1160429">
            <w:pPr>
              <w:spacing w:line="360" w:lineRule="auto"/>
              <w:jc w:val="center"/>
              <w:rPr>
                <w:rFonts w:ascii="宋体" w:hAnsi="宋体"/>
                <w:szCs w:val="22"/>
              </w:rPr>
            </w:pPr>
            <w:r>
              <w:rPr>
                <w:rFonts w:ascii="宋体" w:hAnsi="宋体" w:cs="宋体"/>
                <w:szCs w:val="22"/>
              </w:rPr>
              <w:t>10</w:t>
            </w:r>
          </w:p>
        </w:tc>
        <w:tc>
          <w:tcPr>
            <w:tcW w:w="1008" w:type="dxa"/>
            <w:vAlign w:val="center"/>
          </w:tcPr>
          <w:p w14:paraId="44AA59EF">
            <w:pPr>
              <w:spacing w:line="360" w:lineRule="auto"/>
              <w:rPr>
                <w:rFonts w:ascii="宋体" w:hAnsi="宋体"/>
                <w:szCs w:val="22"/>
              </w:rPr>
            </w:pPr>
          </w:p>
        </w:tc>
      </w:tr>
      <w:tr w14:paraId="569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6589C2D">
            <w:pPr>
              <w:spacing w:line="360" w:lineRule="auto"/>
              <w:jc w:val="center"/>
              <w:rPr>
                <w:rFonts w:ascii="宋体" w:hAnsi="宋体"/>
                <w:szCs w:val="22"/>
              </w:rPr>
            </w:pPr>
            <w:r>
              <w:rPr>
                <w:rFonts w:ascii="宋体" w:hAnsi="宋体" w:cs="宋体"/>
                <w:szCs w:val="22"/>
              </w:rPr>
              <w:t>2</w:t>
            </w:r>
          </w:p>
        </w:tc>
        <w:tc>
          <w:tcPr>
            <w:tcW w:w="1276" w:type="dxa"/>
            <w:vAlign w:val="center"/>
          </w:tcPr>
          <w:p w14:paraId="765D9A74">
            <w:pPr>
              <w:spacing w:line="360" w:lineRule="auto"/>
              <w:rPr>
                <w:rFonts w:ascii="宋体" w:hAnsi="宋体"/>
                <w:szCs w:val="22"/>
              </w:rPr>
            </w:pPr>
            <w:r>
              <w:rPr>
                <w:rFonts w:ascii="宋体" w:hAnsi="宋体" w:cs="宋体"/>
                <w:szCs w:val="22"/>
              </w:rPr>
              <w:t>人员配置</w:t>
            </w:r>
          </w:p>
        </w:tc>
        <w:tc>
          <w:tcPr>
            <w:tcW w:w="1559" w:type="dxa"/>
            <w:vAlign w:val="center"/>
          </w:tcPr>
          <w:p w14:paraId="2871D7A2">
            <w:pPr>
              <w:spacing w:line="360" w:lineRule="auto"/>
              <w:rPr>
                <w:rFonts w:ascii="宋体" w:hAnsi="宋体"/>
                <w:szCs w:val="22"/>
              </w:rPr>
            </w:pPr>
            <w:r>
              <w:rPr>
                <w:rFonts w:ascii="宋体" w:hAnsi="宋体" w:cs="宋体"/>
                <w:szCs w:val="22"/>
              </w:rPr>
              <w:t>供应商所提供的项目人员等：</w:t>
            </w:r>
            <w:r>
              <w:rPr>
                <w:rFonts w:ascii="宋体" w:hAnsi="宋体" w:cs="宋体"/>
                <w:szCs w:val="22"/>
              </w:rPr>
              <w:cr/>
            </w:r>
            <w:r>
              <w:rPr>
                <w:rFonts w:ascii="宋体" w:hAnsi="宋体" w:cs="宋体"/>
                <w:szCs w:val="22"/>
              </w:rPr>
              <w:t>项目团队配置合理，人员充足、经验丰富，组织分工明确、职责描述清晰的，得10分；</w:t>
            </w:r>
            <w:r>
              <w:rPr>
                <w:rFonts w:ascii="宋体" w:hAnsi="宋体" w:cs="宋体"/>
                <w:szCs w:val="22"/>
              </w:rPr>
              <w:cr/>
            </w:r>
            <w:r>
              <w:rPr>
                <w:rFonts w:ascii="宋体" w:hAnsi="宋体" w:cs="宋体"/>
                <w:szCs w:val="22"/>
              </w:rPr>
              <w:t>项目团队配置合理，人员充足、经验丰富，组织分工一般、职责描述一般的，得8分；</w:t>
            </w:r>
            <w:r>
              <w:rPr>
                <w:rFonts w:ascii="宋体" w:hAnsi="宋体" w:cs="宋体"/>
                <w:szCs w:val="22"/>
              </w:rPr>
              <w:cr/>
            </w:r>
            <w:r>
              <w:rPr>
                <w:rFonts w:ascii="宋体" w:hAnsi="宋体" w:cs="宋体"/>
                <w:szCs w:val="22"/>
              </w:rPr>
              <w:t>项目团队配置合理，人员一般、经验一般，组织分工一般、职责描述一般的，得5分；</w:t>
            </w:r>
            <w:r>
              <w:rPr>
                <w:rFonts w:ascii="宋体" w:hAnsi="宋体" w:cs="宋体"/>
                <w:szCs w:val="22"/>
              </w:rPr>
              <w:cr/>
            </w:r>
            <w:r>
              <w:rPr>
                <w:rFonts w:ascii="宋体" w:hAnsi="宋体" w:cs="宋体"/>
                <w:szCs w:val="22"/>
              </w:rPr>
              <w:t>项目团队配置一般，人员一般、经验一般，组织分工一般、职责描述一般的，得3分；</w:t>
            </w:r>
            <w:r>
              <w:rPr>
                <w:rFonts w:ascii="宋体" w:hAnsi="宋体" w:cs="宋体"/>
                <w:szCs w:val="22"/>
              </w:rPr>
              <w:cr/>
            </w:r>
            <w:r>
              <w:rPr>
                <w:rFonts w:ascii="宋体" w:hAnsi="宋体" w:cs="宋体"/>
                <w:szCs w:val="22"/>
              </w:rPr>
              <w:t>需提供人员相关证件。</w:t>
            </w:r>
          </w:p>
        </w:tc>
        <w:tc>
          <w:tcPr>
            <w:tcW w:w="1134" w:type="dxa"/>
            <w:vAlign w:val="center"/>
          </w:tcPr>
          <w:p w14:paraId="7D20FF0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D32459E">
            <w:pPr>
              <w:spacing w:line="360" w:lineRule="auto"/>
              <w:rPr>
                <w:rFonts w:ascii="宋体" w:hAnsi="宋体"/>
                <w:szCs w:val="22"/>
              </w:rPr>
            </w:pPr>
            <w:r>
              <w:rPr>
                <w:rFonts w:ascii="宋体" w:hAnsi="宋体" w:cs="宋体"/>
                <w:szCs w:val="22"/>
              </w:rPr>
              <w:t>最低分：0分，最高分：10分</w:t>
            </w:r>
          </w:p>
        </w:tc>
        <w:tc>
          <w:tcPr>
            <w:tcW w:w="914" w:type="dxa"/>
            <w:vAlign w:val="center"/>
          </w:tcPr>
          <w:p w14:paraId="74DC56D4">
            <w:pPr>
              <w:spacing w:line="360" w:lineRule="auto"/>
              <w:jc w:val="center"/>
              <w:rPr>
                <w:rFonts w:ascii="宋体" w:hAnsi="宋体"/>
                <w:szCs w:val="22"/>
              </w:rPr>
            </w:pPr>
            <w:r>
              <w:rPr>
                <w:rFonts w:ascii="宋体" w:hAnsi="宋体" w:cs="宋体"/>
                <w:szCs w:val="22"/>
              </w:rPr>
              <w:t>10</w:t>
            </w:r>
          </w:p>
        </w:tc>
        <w:tc>
          <w:tcPr>
            <w:tcW w:w="1008" w:type="dxa"/>
            <w:vAlign w:val="center"/>
          </w:tcPr>
          <w:p w14:paraId="5B3B204B">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评审方式：定量；明暗标设定：明标；满分：20分；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27AD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96E6A23">
            <w:pPr>
              <w:spacing w:line="360" w:lineRule="auto"/>
              <w:jc w:val="center"/>
              <w:rPr>
                <w:rFonts w:ascii="微软雅黑" w:hAnsi="微软雅黑" w:eastAsia="微软雅黑"/>
                <w:sz w:val="24"/>
              </w:rPr>
            </w:pPr>
            <w:r>
              <w:rPr>
                <w:rFonts w:ascii="宋体" w:hAnsi="宋体" w:cs="宋体"/>
                <w:szCs w:val="22"/>
              </w:rPr>
              <w:t>技术部分</w:t>
            </w:r>
          </w:p>
        </w:tc>
      </w:tr>
      <w:tr w14:paraId="1028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63C6490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D518C5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73DF2D8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1B4E503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6C4F11E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1430A66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19FC8A5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4BB0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97FCCD">
            <w:pPr>
              <w:spacing w:line="360" w:lineRule="auto"/>
              <w:jc w:val="center"/>
              <w:rPr>
                <w:rFonts w:ascii="宋体" w:hAnsi="宋体"/>
                <w:szCs w:val="22"/>
              </w:rPr>
            </w:pPr>
            <w:r>
              <w:rPr>
                <w:rFonts w:ascii="宋体" w:hAnsi="宋体" w:cs="宋体"/>
                <w:szCs w:val="22"/>
              </w:rPr>
              <w:t>1</w:t>
            </w:r>
          </w:p>
        </w:tc>
        <w:tc>
          <w:tcPr>
            <w:tcW w:w="1276" w:type="dxa"/>
            <w:vAlign w:val="center"/>
          </w:tcPr>
          <w:p w14:paraId="6239D498">
            <w:pPr>
              <w:spacing w:line="360" w:lineRule="auto"/>
              <w:rPr>
                <w:rFonts w:ascii="宋体" w:hAnsi="宋体"/>
                <w:szCs w:val="22"/>
              </w:rPr>
            </w:pPr>
            <w:r>
              <w:rPr>
                <w:rFonts w:ascii="宋体" w:hAnsi="宋体" w:cs="宋体"/>
                <w:szCs w:val="22"/>
              </w:rPr>
              <w:t>服务方案</w:t>
            </w:r>
          </w:p>
        </w:tc>
        <w:tc>
          <w:tcPr>
            <w:tcW w:w="1559" w:type="dxa"/>
            <w:vAlign w:val="center"/>
          </w:tcPr>
          <w:p w14:paraId="23B1EF18">
            <w:pPr>
              <w:spacing w:line="360" w:lineRule="auto"/>
              <w:rPr>
                <w:rFonts w:ascii="宋体" w:hAnsi="宋体"/>
                <w:szCs w:val="22"/>
              </w:rPr>
            </w:pPr>
            <w:r>
              <w:rPr>
                <w:rFonts w:ascii="宋体" w:hAnsi="宋体" w:cs="宋体"/>
                <w:szCs w:val="22"/>
              </w:rPr>
              <w:t>供应商所提供的服务方案等：</w:t>
            </w:r>
            <w:r>
              <w:rPr>
                <w:rFonts w:ascii="宋体" w:hAnsi="宋体" w:cs="宋体"/>
                <w:szCs w:val="22"/>
              </w:rPr>
              <w:cr/>
            </w:r>
            <w:r>
              <w:rPr>
                <w:rFonts w:ascii="宋体" w:hAnsi="宋体" w:cs="宋体"/>
                <w:szCs w:val="22"/>
              </w:rPr>
              <w:t xml:space="preserve">服务方案合理、内容完整、描述清晰准确，方案可行性强得20 分； </w:t>
            </w:r>
            <w:r>
              <w:rPr>
                <w:rFonts w:ascii="宋体" w:hAnsi="宋体" w:cs="宋体"/>
                <w:szCs w:val="22"/>
              </w:rPr>
              <w:cr/>
            </w:r>
            <w:r>
              <w:rPr>
                <w:rFonts w:ascii="宋体" w:hAnsi="宋体" w:cs="宋体"/>
                <w:szCs w:val="22"/>
              </w:rPr>
              <w:t xml:space="preserve">服务方案合理、内容完整、描述清晰准确性较强，可行性较强的得15分； </w:t>
            </w:r>
            <w:r>
              <w:rPr>
                <w:rFonts w:ascii="宋体" w:hAnsi="宋体" w:cs="宋体"/>
                <w:szCs w:val="22"/>
              </w:rPr>
              <w:cr/>
            </w:r>
            <w:r>
              <w:rPr>
                <w:rFonts w:ascii="宋体" w:hAnsi="宋体" w:cs="宋体"/>
                <w:szCs w:val="22"/>
              </w:rPr>
              <w:t xml:space="preserve">服务方案合理、内容完整、描述清晰准确性一般，可行性一般的得10分； </w:t>
            </w:r>
            <w:r>
              <w:rPr>
                <w:rFonts w:ascii="宋体" w:hAnsi="宋体" w:cs="宋体"/>
                <w:szCs w:val="22"/>
              </w:rPr>
              <w:cr/>
            </w:r>
            <w:r>
              <w:rPr>
                <w:rFonts w:ascii="宋体" w:hAnsi="宋体" w:cs="宋体"/>
                <w:szCs w:val="22"/>
              </w:rPr>
              <w:t>服务方案不合理、内容不完整、描述清晰准确性较差，可行性差的得5分；</w:t>
            </w:r>
            <w:r>
              <w:rPr>
                <w:rFonts w:ascii="宋体" w:hAnsi="宋体" w:cs="宋体"/>
                <w:szCs w:val="22"/>
              </w:rPr>
              <w:cr/>
            </w:r>
            <w:r>
              <w:rPr>
                <w:rFonts w:ascii="宋体" w:hAnsi="宋体" w:cs="宋体"/>
                <w:szCs w:val="22"/>
              </w:rPr>
              <w:t>没有不得分；</w:t>
            </w:r>
          </w:p>
        </w:tc>
        <w:tc>
          <w:tcPr>
            <w:tcW w:w="1134" w:type="dxa"/>
            <w:vAlign w:val="center"/>
          </w:tcPr>
          <w:p w14:paraId="4526731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DD7B7D6">
            <w:pPr>
              <w:spacing w:line="360" w:lineRule="auto"/>
              <w:rPr>
                <w:rFonts w:ascii="宋体" w:hAnsi="宋体"/>
                <w:szCs w:val="22"/>
              </w:rPr>
            </w:pPr>
            <w:r>
              <w:rPr>
                <w:rFonts w:ascii="宋体" w:hAnsi="宋体" w:cs="宋体"/>
                <w:szCs w:val="22"/>
              </w:rPr>
              <w:t>最低分：0分，最高分：20分</w:t>
            </w:r>
          </w:p>
        </w:tc>
        <w:tc>
          <w:tcPr>
            <w:tcW w:w="914" w:type="dxa"/>
            <w:vAlign w:val="center"/>
          </w:tcPr>
          <w:p w14:paraId="76ABB992">
            <w:pPr>
              <w:spacing w:line="360" w:lineRule="auto"/>
              <w:jc w:val="center"/>
              <w:rPr>
                <w:rFonts w:ascii="宋体" w:hAnsi="宋体"/>
                <w:szCs w:val="22"/>
              </w:rPr>
            </w:pPr>
            <w:r>
              <w:rPr>
                <w:rFonts w:ascii="宋体" w:hAnsi="宋体" w:cs="宋体"/>
                <w:szCs w:val="22"/>
              </w:rPr>
              <w:t>20</w:t>
            </w:r>
          </w:p>
        </w:tc>
        <w:tc>
          <w:tcPr>
            <w:tcW w:w="1008" w:type="dxa"/>
            <w:vAlign w:val="center"/>
          </w:tcPr>
          <w:p w14:paraId="2DF46052">
            <w:pPr>
              <w:spacing w:line="360" w:lineRule="auto"/>
              <w:rPr>
                <w:rFonts w:ascii="宋体" w:hAnsi="宋体"/>
                <w:szCs w:val="22"/>
              </w:rPr>
            </w:pPr>
          </w:p>
        </w:tc>
      </w:tr>
      <w:tr w14:paraId="113F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4B16A0">
            <w:pPr>
              <w:spacing w:line="360" w:lineRule="auto"/>
              <w:jc w:val="center"/>
              <w:rPr>
                <w:rFonts w:ascii="宋体" w:hAnsi="宋体"/>
                <w:szCs w:val="22"/>
              </w:rPr>
            </w:pPr>
            <w:r>
              <w:rPr>
                <w:rFonts w:ascii="宋体" w:hAnsi="宋体" w:cs="宋体"/>
                <w:szCs w:val="22"/>
              </w:rPr>
              <w:t>2</w:t>
            </w:r>
          </w:p>
        </w:tc>
        <w:tc>
          <w:tcPr>
            <w:tcW w:w="1276" w:type="dxa"/>
            <w:vAlign w:val="center"/>
          </w:tcPr>
          <w:p w14:paraId="1C6F863D">
            <w:pPr>
              <w:spacing w:line="360" w:lineRule="auto"/>
              <w:rPr>
                <w:rFonts w:ascii="宋体" w:hAnsi="宋体"/>
                <w:szCs w:val="22"/>
              </w:rPr>
            </w:pPr>
            <w:r>
              <w:rPr>
                <w:rFonts w:ascii="宋体" w:hAnsi="宋体" w:cs="宋体"/>
                <w:szCs w:val="22"/>
              </w:rPr>
              <w:t>服务承诺</w:t>
            </w:r>
          </w:p>
        </w:tc>
        <w:tc>
          <w:tcPr>
            <w:tcW w:w="1559" w:type="dxa"/>
            <w:vAlign w:val="center"/>
          </w:tcPr>
          <w:p w14:paraId="4D4C4504">
            <w:pPr>
              <w:spacing w:line="360" w:lineRule="auto"/>
              <w:rPr>
                <w:rFonts w:ascii="宋体" w:hAnsi="宋体"/>
                <w:szCs w:val="22"/>
              </w:rPr>
            </w:pPr>
            <w:r>
              <w:rPr>
                <w:rFonts w:ascii="宋体" w:hAnsi="宋体" w:cs="宋体"/>
                <w:szCs w:val="22"/>
              </w:rPr>
              <w:t>供应商所提供的服务承诺等：</w:t>
            </w:r>
            <w:r>
              <w:rPr>
                <w:rFonts w:ascii="宋体" w:hAnsi="宋体" w:cs="宋体"/>
                <w:szCs w:val="22"/>
              </w:rPr>
              <w:cr/>
            </w:r>
            <w:r>
              <w:rPr>
                <w:rFonts w:ascii="宋体" w:hAnsi="宋体" w:cs="宋体"/>
                <w:szCs w:val="22"/>
              </w:rPr>
              <w:t xml:space="preserve">服务质量承诺详尽、合理、到位，具有明确的质量承诺保证得16分； </w:t>
            </w:r>
            <w:r>
              <w:rPr>
                <w:rFonts w:ascii="宋体" w:hAnsi="宋体" w:cs="宋体"/>
                <w:szCs w:val="22"/>
              </w:rPr>
              <w:cr/>
            </w:r>
            <w:r>
              <w:rPr>
                <w:rFonts w:ascii="宋体" w:hAnsi="宋体" w:cs="宋体"/>
                <w:szCs w:val="22"/>
              </w:rPr>
              <w:t>服务质量承诺较详尽、合理、到位，得12分；</w:t>
            </w:r>
            <w:r>
              <w:rPr>
                <w:rFonts w:ascii="宋体" w:hAnsi="宋体" w:cs="宋体"/>
                <w:szCs w:val="22"/>
              </w:rPr>
              <w:cr/>
            </w:r>
            <w:r>
              <w:rPr>
                <w:rFonts w:ascii="宋体" w:hAnsi="宋体" w:cs="宋体"/>
                <w:szCs w:val="22"/>
              </w:rPr>
              <w:t xml:space="preserve">服务质量承诺基本满足招标要求，得8分； </w:t>
            </w:r>
            <w:r>
              <w:rPr>
                <w:rFonts w:ascii="宋体" w:hAnsi="宋体" w:cs="宋体"/>
                <w:szCs w:val="22"/>
              </w:rPr>
              <w:cr/>
            </w:r>
            <w:r>
              <w:rPr>
                <w:rFonts w:ascii="宋体" w:hAnsi="宋体" w:cs="宋体"/>
                <w:szCs w:val="22"/>
              </w:rPr>
              <w:t xml:space="preserve">服务质量承诺勉强满足招标要求，得4分； </w:t>
            </w:r>
            <w:r>
              <w:rPr>
                <w:rFonts w:ascii="宋体" w:hAnsi="宋体" w:cs="宋体"/>
                <w:szCs w:val="22"/>
              </w:rPr>
              <w:cr/>
            </w:r>
            <w:r>
              <w:rPr>
                <w:rFonts w:ascii="宋体" w:hAnsi="宋体" w:cs="宋体"/>
                <w:szCs w:val="22"/>
              </w:rPr>
              <w:t>服务质量承诺不满足招标要求或没有，得0分。</w:t>
            </w:r>
          </w:p>
        </w:tc>
        <w:tc>
          <w:tcPr>
            <w:tcW w:w="1134" w:type="dxa"/>
            <w:vAlign w:val="center"/>
          </w:tcPr>
          <w:p w14:paraId="5D1C076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CD941E3">
            <w:pPr>
              <w:spacing w:line="360" w:lineRule="auto"/>
              <w:rPr>
                <w:rFonts w:ascii="宋体" w:hAnsi="宋体"/>
                <w:szCs w:val="22"/>
              </w:rPr>
            </w:pPr>
            <w:r>
              <w:rPr>
                <w:rFonts w:ascii="宋体" w:hAnsi="宋体" w:cs="宋体"/>
                <w:szCs w:val="22"/>
              </w:rPr>
              <w:t>最低分：0分，最高分：16分</w:t>
            </w:r>
          </w:p>
        </w:tc>
        <w:tc>
          <w:tcPr>
            <w:tcW w:w="914" w:type="dxa"/>
            <w:vAlign w:val="center"/>
          </w:tcPr>
          <w:p w14:paraId="5CC5154A">
            <w:pPr>
              <w:spacing w:line="360" w:lineRule="auto"/>
              <w:jc w:val="center"/>
              <w:rPr>
                <w:rFonts w:ascii="宋体" w:hAnsi="宋体"/>
                <w:szCs w:val="22"/>
              </w:rPr>
            </w:pPr>
            <w:r>
              <w:rPr>
                <w:rFonts w:ascii="宋体" w:hAnsi="宋体" w:cs="宋体"/>
                <w:szCs w:val="22"/>
              </w:rPr>
              <w:t>16</w:t>
            </w:r>
          </w:p>
        </w:tc>
        <w:tc>
          <w:tcPr>
            <w:tcW w:w="1008" w:type="dxa"/>
            <w:vAlign w:val="center"/>
          </w:tcPr>
          <w:p w14:paraId="7B4DD4BA">
            <w:pPr>
              <w:spacing w:line="360" w:lineRule="auto"/>
              <w:rPr>
                <w:rFonts w:ascii="宋体" w:hAnsi="宋体"/>
                <w:szCs w:val="22"/>
              </w:rPr>
            </w:pPr>
          </w:p>
        </w:tc>
      </w:tr>
      <w:tr w14:paraId="56C9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766555">
            <w:pPr>
              <w:spacing w:line="360" w:lineRule="auto"/>
              <w:jc w:val="center"/>
              <w:rPr>
                <w:rFonts w:ascii="宋体" w:hAnsi="宋体"/>
                <w:szCs w:val="22"/>
              </w:rPr>
            </w:pPr>
            <w:r>
              <w:rPr>
                <w:rFonts w:ascii="宋体" w:hAnsi="宋体" w:cs="宋体"/>
                <w:szCs w:val="22"/>
              </w:rPr>
              <w:t>3</w:t>
            </w:r>
          </w:p>
        </w:tc>
        <w:tc>
          <w:tcPr>
            <w:tcW w:w="1276" w:type="dxa"/>
            <w:vAlign w:val="center"/>
          </w:tcPr>
          <w:p w14:paraId="1B1849FE">
            <w:pPr>
              <w:spacing w:line="360" w:lineRule="auto"/>
              <w:rPr>
                <w:rFonts w:ascii="宋体" w:hAnsi="宋体"/>
                <w:szCs w:val="22"/>
              </w:rPr>
            </w:pPr>
            <w:r>
              <w:rPr>
                <w:rFonts w:ascii="宋体" w:hAnsi="宋体" w:cs="宋体"/>
                <w:szCs w:val="22"/>
              </w:rPr>
              <w:t>人员培训</w:t>
            </w:r>
          </w:p>
        </w:tc>
        <w:tc>
          <w:tcPr>
            <w:tcW w:w="1559" w:type="dxa"/>
            <w:vAlign w:val="center"/>
          </w:tcPr>
          <w:p w14:paraId="07329649">
            <w:pPr>
              <w:spacing w:line="360" w:lineRule="auto"/>
              <w:rPr>
                <w:rFonts w:ascii="宋体" w:hAnsi="宋体"/>
                <w:szCs w:val="22"/>
              </w:rPr>
            </w:pPr>
            <w:r>
              <w:rPr>
                <w:rFonts w:ascii="宋体" w:hAnsi="宋体" w:cs="宋体"/>
                <w:szCs w:val="22"/>
              </w:rPr>
              <w:t>供应商所提供的培训方案等：</w:t>
            </w:r>
            <w:r>
              <w:rPr>
                <w:rFonts w:ascii="宋体" w:hAnsi="宋体" w:cs="宋体"/>
                <w:szCs w:val="22"/>
              </w:rPr>
              <w:cr/>
            </w:r>
            <w:r>
              <w:rPr>
                <w:rFonts w:ascii="宋体" w:hAnsi="宋体" w:cs="宋体"/>
                <w:szCs w:val="22"/>
              </w:rPr>
              <w:t xml:space="preserve">培训计划方案全面、技术人员配置合理，叙述完整详细得16分； </w:t>
            </w:r>
            <w:r>
              <w:rPr>
                <w:rFonts w:ascii="宋体" w:hAnsi="宋体" w:cs="宋体"/>
                <w:szCs w:val="22"/>
              </w:rPr>
              <w:cr/>
            </w:r>
            <w:r>
              <w:rPr>
                <w:rFonts w:ascii="宋体" w:hAnsi="宋体" w:cs="宋体"/>
                <w:szCs w:val="22"/>
              </w:rPr>
              <w:t xml:space="preserve">培训计划方案全面、技术人员配置合理，叙述完整性较强得12 分； </w:t>
            </w:r>
            <w:r>
              <w:rPr>
                <w:rFonts w:ascii="宋体" w:hAnsi="宋体" w:cs="宋体"/>
                <w:szCs w:val="22"/>
              </w:rPr>
              <w:cr/>
            </w:r>
            <w:r>
              <w:rPr>
                <w:rFonts w:ascii="宋体" w:hAnsi="宋体" w:cs="宋体"/>
                <w:szCs w:val="22"/>
              </w:rPr>
              <w:t xml:space="preserve">培训计划方案不全面、技术人员配置不合理，叙述完整性一般得8分；  </w:t>
            </w:r>
            <w:r>
              <w:rPr>
                <w:rFonts w:ascii="宋体" w:hAnsi="宋体" w:cs="宋体"/>
                <w:szCs w:val="22"/>
              </w:rPr>
              <w:cr/>
            </w:r>
            <w:r>
              <w:rPr>
                <w:rFonts w:ascii="宋体" w:hAnsi="宋体" w:cs="宋体"/>
                <w:szCs w:val="22"/>
              </w:rPr>
              <w:t xml:space="preserve">培训计划方案不全面、技术人员配置不合理，叙述完整性较差得4分；  </w:t>
            </w:r>
            <w:r>
              <w:rPr>
                <w:rFonts w:ascii="宋体" w:hAnsi="宋体" w:cs="宋体"/>
                <w:szCs w:val="22"/>
              </w:rPr>
              <w:cr/>
            </w:r>
            <w:r>
              <w:rPr>
                <w:rFonts w:ascii="宋体" w:hAnsi="宋体" w:cs="宋体"/>
                <w:szCs w:val="22"/>
              </w:rPr>
              <w:t>培训计划方案不全面、技术人员配置不合理，叙述完整性差或没有，得0分。</w:t>
            </w:r>
          </w:p>
        </w:tc>
        <w:tc>
          <w:tcPr>
            <w:tcW w:w="1134" w:type="dxa"/>
            <w:vAlign w:val="center"/>
          </w:tcPr>
          <w:p w14:paraId="0E8C58F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1D7526E">
            <w:pPr>
              <w:spacing w:line="360" w:lineRule="auto"/>
              <w:rPr>
                <w:rFonts w:ascii="宋体" w:hAnsi="宋体"/>
                <w:szCs w:val="22"/>
              </w:rPr>
            </w:pPr>
            <w:r>
              <w:rPr>
                <w:rFonts w:ascii="宋体" w:hAnsi="宋体" w:cs="宋体"/>
                <w:szCs w:val="22"/>
              </w:rPr>
              <w:t>最低分：0分，最高分：16分</w:t>
            </w:r>
          </w:p>
        </w:tc>
        <w:tc>
          <w:tcPr>
            <w:tcW w:w="914" w:type="dxa"/>
            <w:vAlign w:val="center"/>
          </w:tcPr>
          <w:p w14:paraId="4F5427BE">
            <w:pPr>
              <w:spacing w:line="360" w:lineRule="auto"/>
              <w:jc w:val="center"/>
              <w:rPr>
                <w:rFonts w:ascii="宋体" w:hAnsi="宋体"/>
                <w:szCs w:val="22"/>
              </w:rPr>
            </w:pPr>
            <w:r>
              <w:rPr>
                <w:rFonts w:ascii="宋体" w:hAnsi="宋体" w:cs="宋体"/>
                <w:szCs w:val="22"/>
              </w:rPr>
              <w:t>16</w:t>
            </w:r>
          </w:p>
        </w:tc>
        <w:tc>
          <w:tcPr>
            <w:tcW w:w="1008" w:type="dxa"/>
            <w:vAlign w:val="center"/>
          </w:tcPr>
          <w:p w14:paraId="385A24FC">
            <w:pPr>
              <w:spacing w:line="360" w:lineRule="auto"/>
              <w:rPr>
                <w:rFonts w:ascii="宋体" w:hAnsi="宋体"/>
                <w:szCs w:val="22"/>
              </w:rPr>
            </w:pPr>
          </w:p>
        </w:tc>
      </w:tr>
      <w:tr w14:paraId="625C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42B5A2">
            <w:pPr>
              <w:spacing w:line="360" w:lineRule="auto"/>
              <w:jc w:val="center"/>
              <w:rPr>
                <w:rFonts w:ascii="宋体" w:hAnsi="宋体"/>
                <w:szCs w:val="22"/>
              </w:rPr>
            </w:pPr>
            <w:r>
              <w:rPr>
                <w:rFonts w:ascii="宋体" w:hAnsi="宋体" w:cs="宋体"/>
                <w:szCs w:val="22"/>
              </w:rPr>
              <w:t>4</w:t>
            </w:r>
          </w:p>
        </w:tc>
        <w:tc>
          <w:tcPr>
            <w:tcW w:w="1276" w:type="dxa"/>
            <w:vAlign w:val="center"/>
          </w:tcPr>
          <w:p w14:paraId="37F236DF">
            <w:pPr>
              <w:spacing w:line="360" w:lineRule="auto"/>
              <w:rPr>
                <w:rFonts w:ascii="宋体" w:hAnsi="宋体"/>
                <w:szCs w:val="22"/>
              </w:rPr>
            </w:pPr>
            <w:r>
              <w:rPr>
                <w:rFonts w:ascii="宋体" w:hAnsi="宋体" w:cs="宋体"/>
                <w:szCs w:val="22"/>
              </w:rPr>
              <w:t>应急服务</w:t>
            </w:r>
          </w:p>
        </w:tc>
        <w:tc>
          <w:tcPr>
            <w:tcW w:w="1559" w:type="dxa"/>
            <w:vAlign w:val="center"/>
          </w:tcPr>
          <w:p w14:paraId="6DEF4D45">
            <w:pPr>
              <w:spacing w:line="360" w:lineRule="auto"/>
              <w:rPr>
                <w:rFonts w:ascii="宋体" w:hAnsi="宋体"/>
                <w:szCs w:val="22"/>
              </w:rPr>
            </w:pPr>
            <w:r>
              <w:rPr>
                <w:rFonts w:ascii="宋体" w:hAnsi="宋体" w:cs="宋体"/>
                <w:szCs w:val="22"/>
              </w:rPr>
              <w:t>供应商所提供的应急服务等：</w:t>
            </w:r>
            <w:r>
              <w:rPr>
                <w:rFonts w:ascii="宋体" w:hAnsi="宋体" w:cs="宋体"/>
                <w:szCs w:val="22"/>
              </w:rPr>
              <w:cr/>
            </w:r>
            <w:r>
              <w:rPr>
                <w:rFonts w:ascii="宋体" w:hAnsi="宋体" w:cs="宋体"/>
                <w:szCs w:val="22"/>
              </w:rPr>
              <w:t>如发生特殊情况影响项目正常进行，所递交的应急服务方案：</w:t>
            </w:r>
            <w:r>
              <w:rPr>
                <w:rFonts w:ascii="宋体" w:hAnsi="宋体" w:cs="宋体"/>
                <w:szCs w:val="22"/>
              </w:rPr>
              <w:cr/>
            </w:r>
            <w:r>
              <w:rPr>
                <w:rFonts w:ascii="宋体" w:hAnsi="宋体" w:cs="宋体"/>
                <w:szCs w:val="22"/>
              </w:rPr>
              <w:t>方案考虑充分，措施合理有效得8分；</w:t>
            </w:r>
            <w:r>
              <w:rPr>
                <w:rFonts w:ascii="宋体" w:hAnsi="宋体" w:cs="宋体"/>
                <w:szCs w:val="22"/>
              </w:rPr>
              <w:cr/>
            </w:r>
            <w:r>
              <w:rPr>
                <w:rFonts w:ascii="宋体" w:hAnsi="宋体" w:cs="宋体"/>
                <w:szCs w:val="22"/>
              </w:rPr>
              <w:t>考虑充分，措施基本有效得6分；</w:t>
            </w:r>
            <w:r>
              <w:rPr>
                <w:rFonts w:ascii="宋体" w:hAnsi="宋体" w:cs="宋体"/>
                <w:szCs w:val="22"/>
              </w:rPr>
              <w:cr/>
            </w:r>
            <w:r>
              <w:rPr>
                <w:rFonts w:ascii="宋体" w:hAnsi="宋体" w:cs="宋体"/>
                <w:szCs w:val="22"/>
              </w:rPr>
              <w:t>考虑简单，措施有效得4分；</w:t>
            </w:r>
            <w:r>
              <w:rPr>
                <w:rFonts w:ascii="宋体" w:hAnsi="宋体" w:cs="宋体"/>
                <w:szCs w:val="22"/>
              </w:rPr>
              <w:cr/>
            </w:r>
            <w:r>
              <w:rPr>
                <w:rFonts w:ascii="宋体" w:hAnsi="宋体" w:cs="宋体"/>
                <w:szCs w:val="22"/>
              </w:rPr>
              <w:t>考虑不充分，措施简单得2分；</w:t>
            </w:r>
            <w:r>
              <w:rPr>
                <w:rFonts w:ascii="宋体" w:hAnsi="宋体" w:cs="宋体"/>
                <w:szCs w:val="22"/>
              </w:rPr>
              <w:cr/>
            </w:r>
            <w:r>
              <w:rPr>
                <w:rFonts w:ascii="宋体" w:hAnsi="宋体" w:cs="宋体"/>
                <w:szCs w:val="22"/>
              </w:rPr>
              <w:t>没有不得分。</w:t>
            </w:r>
          </w:p>
        </w:tc>
        <w:tc>
          <w:tcPr>
            <w:tcW w:w="1134" w:type="dxa"/>
            <w:vAlign w:val="center"/>
          </w:tcPr>
          <w:p w14:paraId="6495566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9EED30C">
            <w:pPr>
              <w:spacing w:line="360" w:lineRule="auto"/>
              <w:rPr>
                <w:rFonts w:ascii="宋体" w:hAnsi="宋体"/>
                <w:szCs w:val="22"/>
              </w:rPr>
            </w:pPr>
            <w:r>
              <w:rPr>
                <w:rFonts w:ascii="宋体" w:hAnsi="宋体" w:cs="宋体"/>
                <w:szCs w:val="22"/>
              </w:rPr>
              <w:t>最低分：0分，最高分：8分</w:t>
            </w:r>
          </w:p>
        </w:tc>
        <w:tc>
          <w:tcPr>
            <w:tcW w:w="914" w:type="dxa"/>
            <w:vAlign w:val="center"/>
          </w:tcPr>
          <w:p w14:paraId="7130BF94">
            <w:pPr>
              <w:spacing w:line="360" w:lineRule="auto"/>
              <w:jc w:val="center"/>
              <w:rPr>
                <w:rFonts w:ascii="宋体" w:hAnsi="宋体"/>
                <w:szCs w:val="22"/>
              </w:rPr>
            </w:pPr>
            <w:r>
              <w:rPr>
                <w:rFonts w:ascii="宋体" w:hAnsi="宋体" w:cs="宋体"/>
                <w:szCs w:val="22"/>
              </w:rPr>
              <w:t>8</w:t>
            </w:r>
          </w:p>
        </w:tc>
        <w:tc>
          <w:tcPr>
            <w:tcW w:w="1008" w:type="dxa"/>
            <w:vAlign w:val="center"/>
          </w:tcPr>
          <w:p w14:paraId="46730F26">
            <w:pPr>
              <w:spacing w:line="360" w:lineRule="auto"/>
              <w:rPr>
                <w:rFonts w:ascii="宋体" w:hAnsi="宋体"/>
                <w:szCs w:val="22"/>
              </w:rPr>
            </w:pPr>
          </w:p>
        </w:tc>
      </w:tr>
      <w:tr w14:paraId="58C7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8E4CC1">
            <w:pPr>
              <w:spacing w:line="360" w:lineRule="auto"/>
              <w:jc w:val="center"/>
              <w:rPr>
                <w:rFonts w:ascii="宋体" w:hAnsi="宋体"/>
                <w:szCs w:val="22"/>
              </w:rPr>
            </w:pPr>
            <w:r>
              <w:rPr>
                <w:rFonts w:ascii="宋体" w:hAnsi="宋体" w:cs="宋体"/>
                <w:szCs w:val="22"/>
              </w:rPr>
              <w:t>5</w:t>
            </w:r>
          </w:p>
        </w:tc>
        <w:tc>
          <w:tcPr>
            <w:tcW w:w="1276" w:type="dxa"/>
            <w:vAlign w:val="center"/>
          </w:tcPr>
          <w:p w14:paraId="29B7EB45">
            <w:pPr>
              <w:spacing w:line="360" w:lineRule="auto"/>
              <w:rPr>
                <w:rFonts w:ascii="宋体" w:hAnsi="宋体"/>
                <w:szCs w:val="22"/>
              </w:rPr>
            </w:pPr>
            <w:r>
              <w:rPr>
                <w:rFonts w:ascii="宋体" w:hAnsi="宋体" w:cs="宋体"/>
                <w:szCs w:val="22"/>
              </w:rPr>
              <w:t>人员承诺</w:t>
            </w:r>
          </w:p>
        </w:tc>
        <w:tc>
          <w:tcPr>
            <w:tcW w:w="1559" w:type="dxa"/>
            <w:vAlign w:val="center"/>
          </w:tcPr>
          <w:p w14:paraId="79C4BEF1">
            <w:pPr>
              <w:spacing w:line="360" w:lineRule="auto"/>
              <w:rPr>
                <w:rFonts w:ascii="宋体" w:hAnsi="宋体"/>
                <w:szCs w:val="22"/>
              </w:rPr>
            </w:pPr>
            <w:r>
              <w:rPr>
                <w:rFonts w:ascii="宋体" w:hAnsi="宋体" w:cs="宋体"/>
                <w:szCs w:val="22"/>
              </w:rPr>
              <w:t>承诺达到采购需求中人员要求，得2分；</w:t>
            </w:r>
            <w:r>
              <w:rPr>
                <w:rFonts w:ascii="宋体" w:hAnsi="宋体" w:cs="宋体"/>
                <w:szCs w:val="22"/>
              </w:rPr>
              <w:cr/>
            </w:r>
            <w:r>
              <w:rPr>
                <w:rFonts w:ascii="宋体" w:hAnsi="宋体" w:cs="宋体"/>
                <w:szCs w:val="22"/>
              </w:rPr>
              <w:t>未提供承诺的得0分。</w:t>
            </w:r>
          </w:p>
        </w:tc>
        <w:tc>
          <w:tcPr>
            <w:tcW w:w="1134" w:type="dxa"/>
            <w:vAlign w:val="center"/>
          </w:tcPr>
          <w:p w14:paraId="5CB6FE3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9C44554">
            <w:pPr>
              <w:spacing w:line="360" w:lineRule="auto"/>
              <w:rPr>
                <w:rFonts w:ascii="宋体" w:hAnsi="宋体"/>
                <w:szCs w:val="22"/>
              </w:rPr>
            </w:pPr>
            <w:r>
              <w:rPr>
                <w:rFonts w:ascii="宋体" w:hAnsi="宋体" w:cs="宋体"/>
                <w:szCs w:val="22"/>
              </w:rPr>
              <w:t>最低分：0分，最高分：2分</w:t>
            </w:r>
          </w:p>
        </w:tc>
        <w:tc>
          <w:tcPr>
            <w:tcW w:w="914" w:type="dxa"/>
            <w:vAlign w:val="center"/>
          </w:tcPr>
          <w:p w14:paraId="5A5E4528">
            <w:pPr>
              <w:spacing w:line="360" w:lineRule="auto"/>
              <w:jc w:val="center"/>
              <w:rPr>
                <w:rFonts w:ascii="宋体" w:hAnsi="宋体"/>
                <w:szCs w:val="22"/>
              </w:rPr>
            </w:pPr>
            <w:r>
              <w:rPr>
                <w:rFonts w:ascii="宋体" w:hAnsi="宋体" w:cs="宋体"/>
                <w:szCs w:val="22"/>
              </w:rPr>
              <w:t>2</w:t>
            </w:r>
          </w:p>
        </w:tc>
        <w:tc>
          <w:tcPr>
            <w:tcW w:w="1008" w:type="dxa"/>
            <w:vAlign w:val="center"/>
          </w:tcPr>
          <w:p w14:paraId="26B9C7C7">
            <w:pPr>
              <w:spacing w:line="360" w:lineRule="auto"/>
              <w:rPr>
                <w:rFonts w:ascii="宋体" w:hAnsi="宋体"/>
                <w:szCs w:val="22"/>
              </w:rPr>
            </w:pPr>
          </w:p>
        </w:tc>
      </w:tr>
      <w:tr w14:paraId="1B58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5E9ECD5">
            <w:pPr>
              <w:spacing w:line="360" w:lineRule="auto"/>
              <w:jc w:val="center"/>
              <w:rPr>
                <w:rFonts w:ascii="宋体" w:hAnsi="宋体"/>
                <w:szCs w:val="22"/>
              </w:rPr>
            </w:pPr>
            <w:r>
              <w:rPr>
                <w:rFonts w:ascii="宋体" w:hAnsi="宋体" w:cs="宋体"/>
                <w:szCs w:val="22"/>
              </w:rPr>
              <w:t>6</w:t>
            </w:r>
          </w:p>
        </w:tc>
        <w:tc>
          <w:tcPr>
            <w:tcW w:w="1276" w:type="dxa"/>
            <w:vAlign w:val="center"/>
          </w:tcPr>
          <w:p w14:paraId="651B0AB8">
            <w:pPr>
              <w:spacing w:line="360" w:lineRule="auto"/>
              <w:rPr>
                <w:rFonts w:ascii="宋体" w:hAnsi="宋体"/>
                <w:szCs w:val="22"/>
              </w:rPr>
            </w:pPr>
            <w:r>
              <w:rPr>
                <w:rFonts w:ascii="宋体" w:hAnsi="宋体" w:cs="宋体"/>
                <w:szCs w:val="22"/>
              </w:rPr>
              <w:t>日常管理方案</w:t>
            </w:r>
          </w:p>
        </w:tc>
        <w:tc>
          <w:tcPr>
            <w:tcW w:w="1559" w:type="dxa"/>
            <w:vAlign w:val="center"/>
          </w:tcPr>
          <w:p w14:paraId="5D914D05">
            <w:pPr>
              <w:spacing w:line="360" w:lineRule="auto"/>
              <w:rPr>
                <w:rFonts w:ascii="宋体" w:hAnsi="宋体"/>
                <w:szCs w:val="22"/>
              </w:rPr>
            </w:pPr>
            <w:r>
              <w:rPr>
                <w:rFonts w:ascii="宋体" w:hAnsi="宋体" w:cs="宋体"/>
                <w:szCs w:val="22"/>
              </w:rPr>
              <w:t>供应商所提供的日常管理方案等：</w:t>
            </w:r>
            <w:r>
              <w:rPr>
                <w:rFonts w:ascii="宋体" w:hAnsi="宋体" w:cs="宋体"/>
                <w:szCs w:val="22"/>
              </w:rPr>
              <w:cr/>
            </w:r>
            <w:r>
              <w:rPr>
                <w:rFonts w:ascii="宋体" w:hAnsi="宋体" w:cs="宋体"/>
                <w:szCs w:val="22"/>
              </w:rPr>
              <w:t>日常管理完全响应，方案针对性强，得8分；</w:t>
            </w:r>
            <w:r>
              <w:rPr>
                <w:rFonts w:ascii="宋体" w:hAnsi="宋体" w:cs="宋体"/>
                <w:szCs w:val="22"/>
              </w:rPr>
              <w:cr/>
            </w:r>
            <w:r>
              <w:rPr>
                <w:rFonts w:ascii="宋体" w:hAnsi="宋体" w:cs="宋体"/>
                <w:szCs w:val="22"/>
              </w:rPr>
              <w:t>日常管理完全响应，方案针对性一般，得6分；</w:t>
            </w:r>
            <w:r>
              <w:rPr>
                <w:rFonts w:ascii="宋体" w:hAnsi="宋体" w:cs="宋体"/>
                <w:szCs w:val="22"/>
              </w:rPr>
              <w:cr/>
            </w:r>
            <w:r>
              <w:rPr>
                <w:rFonts w:ascii="宋体" w:hAnsi="宋体" w:cs="宋体"/>
                <w:szCs w:val="22"/>
              </w:rPr>
              <w:t>日常管理部分响应，方案针对性强，得4分；</w:t>
            </w:r>
            <w:r>
              <w:rPr>
                <w:rFonts w:ascii="宋体" w:hAnsi="宋体" w:cs="宋体"/>
                <w:szCs w:val="22"/>
              </w:rPr>
              <w:cr/>
            </w:r>
            <w:r>
              <w:rPr>
                <w:rFonts w:ascii="宋体" w:hAnsi="宋体" w:cs="宋体"/>
                <w:szCs w:val="22"/>
              </w:rPr>
              <w:t>日常管理部分响应，方案针对性一般，得2分；</w:t>
            </w:r>
            <w:r>
              <w:rPr>
                <w:rFonts w:ascii="宋体" w:hAnsi="宋体" w:cs="宋体"/>
                <w:szCs w:val="22"/>
              </w:rPr>
              <w:cr/>
            </w:r>
            <w:r>
              <w:rPr>
                <w:rFonts w:ascii="宋体" w:hAnsi="宋体" w:cs="宋体"/>
                <w:szCs w:val="22"/>
              </w:rPr>
              <w:t>没有不得分。</w:t>
            </w:r>
          </w:p>
        </w:tc>
        <w:tc>
          <w:tcPr>
            <w:tcW w:w="1134" w:type="dxa"/>
            <w:vAlign w:val="center"/>
          </w:tcPr>
          <w:p w14:paraId="2FD74E1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941F380">
            <w:pPr>
              <w:spacing w:line="360" w:lineRule="auto"/>
              <w:rPr>
                <w:rFonts w:ascii="宋体" w:hAnsi="宋体"/>
                <w:szCs w:val="22"/>
              </w:rPr>
            </w:pPr>
            <w:r>
              <w:rPr>
                <w:rFonts w:ascii="宋体" w:hAnsi="宋体" w:cs="宋体"/>
                <w:szCs w:val="22"/>
              </w:rPr>
              <w:t>最低分：0分，最高分：8分</w:t>
            </w:r>
          </w:p>
        </w:tc>
        <w:tc>
          <w:tcPr>
            <w:tcW w:w="914" w:type="dxa"/>
            <w:vAlign w:val="center"/>
          </w:tcPr>
          <w:p w14:paraId="6F7D49F3">
            <w:pPr>
              <w:spacing w:line="360" w:lineRule="auto"/>
              <w:jc w:val="center"/>
              <w:rPr>
                <w:rFonts w:ascii="宋体" w:hAnsi="宋体"/>
                <w:szCs w:val="22"/>
              </w:rPr>
            </w:pPr>
            <w:r>
              <w:rPr>
                <w:rFonts w:ascii="宋体" w:hAnsi="宋体" w:cs="宋体"/>
                <w:szCs w:val="22"/>
              </w:rPr>
              <w:t>8</w:t>
            </w:r>
          </w:p>
        </w:tc>
        <w:tc>
          <w:tcPr>
            <w:tcW w:w="1008" w:type="dxa"/>
            <w:vAlign w:val="center"/>
          </w:tcPr>
          <w:p w14:paraId="0A81C602">
            <w:pPr>
              <w:spacing w:line="360" w:lineRule="auto"/>
              <w:rPr>
                <w:rFonts w:ascii="宋体" w:hAnsi="宋体"/>
                <w:szCs w:val="22"/>
              </w:rPr>
            </w:pPr>
          </w:p>
        </w:tc>
      </w:tr>
      <w:tr w14:paraId="493C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AF0327D">
            <w:pPr>
              <w:spacing w:line="360" w:lineRule="auto"/>
              <w:jc w:val="center"/>
              <w:rPr>
                <w:rFonts w:ascii="宋体" w:hAnsi="宋体"/>
                <w:szCs w:val="22"/>
              </w:rPr>
            </w:pPr>
            <w:r>
              <w:rPr>
                <w:rFonts w:ascii="宋体" w:hAnsi="宋体" w:cs="宋体"/>
                <w:szCs w:val="22"/>
              </w:rPr>
              <w:t>评审方式：定量；明暗标设定：明标；满分：70分；</w:t>
            </w:r>
          </w:p>
        </w:tc>
      </w:tr>
    </w:tbl>
    <w:p w14:paraId="76CD6539">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66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666"/>
      <w:bookmarkEnd w:id="669"/>
    </w:tbl>
    <w:p w14:paraId="03C84D54">
      <w:pPr>
        <w:rPr>
          <w:rFonts w:ascii="等线" w:hAnsi="等线" w:eastAsia="等线"/>
          <w:szCs w:val="22"/>
        </w:rPr>
      </w:pPr>
    </w:p>
    <w:p w14:paraId="580E8457">
      <w:pPr>
        <w:rPr>
          <w:rFonts w:ascii="等线" w:hAnsi="等线" w:eastAsia="等线"/>
          <w:szCs w:val="22"/>
        </w:rPr>
      </w:pPr>
    </w:p>
    <w:p w14:paraId="042B22ED">
      <w:pPr>
        <w:rPr>
          <w:rFonts w:ascii="等线" w:hAnsi="等线" w:eastAsia="等线"/>
          <w:szCs w:val="22"/>
        </w:rPr>
      </w:pPr>
    </w:p>
    <w:p w14:paraId="0B620B87">
      <w:pPr>
        <w:spacing w:after="0"/>
        <w:rPr>
          <w:rFonts w:ascii="等线" w:hAnsi="等线" w:eastAsia="等线"/>
          <w:szCs w:val="22"/>
        </w:rPr>
      </w:pPr>
    </w:p>
    <w:p w14:paraId="2A1E20B1">
      <w:pPr>
        <w:spacing w:after="0"/>
        <w:rPr>
          <w:rFonts w:ascii="等线" w:hAnsi="等线" w:eastAsia="等线"/>
          <w:szCs w:val="22"/>
        </w:rPr>
      </w:pPr>
    </w:p>
    <w:p w14:paraId="483491FE">
      <w:pPr>
        <w:pStyle w:val="4"/>
        <w:spacing w:after="0"/>
        <w:ind w:firstLine="0"/>
        <w:rPr>
          <w:rFonts w:hint="eastAsia" w:ascii="宋体" w:hAnsi="宋体" w:eastAsia="宋体" w:cs="宋体"/>
          <w:highlight w:val="none"/>
        </w:rPr>
      </w:pP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51"/>
        <w:gridCol w:w="6655"/>
        <w:gridCol w:w="986"/>
      </w:tblGrid>
      <w:tr w14:paraId="7E62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14:paraId="66C96DD3">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464" w:type="pct"/>
            <w:noWrap w:val="0"/>
            <w:vAlign w:val="center"/>
          </w:tcPr>
          <w:p w14:paraId="4AFA61CC">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评分因素</w:t>
            </w:r>
          </w:p>
        </w:tc>
        <w:tc>
          <w:tcPr>
            <w:tcW w:w="3630" w:type="pct"/>
            <w:noWrap w:val="0"/>
            <w:vAlign w:val="center"/>
          </w:tcPr>
          <w:p w14:paraId="707D114B">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评分标准</w:t>
            </w:r>
          </w:p>
        </w:tc>
        <w:tc>
          <w:tcPr>
            <w:tcW w:w="536" w:type="pct"/>
            <w:noWrap w:val="0"/>
            <w:vAlign w:val="center"/>
          </w:tcPr>
          <w:p w14:paraId="1C98D45C">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分值</w:t>
            </w:r>
          </w:p>
        </w:tc>
      </w:tr>
      <w:tr w14:paraId="4D1F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05478D6F">
            <w:pPr>
              <w:pageBreakBefore w:val="0"/>
              <w:tabs>
                <w:tab w:val="left" w:pos="360"/>
                <w:tab w:val="left" w:pos="1080"/>
              </w:tabs>
              <w:topLinePunct w:val="0"/>
              <w:bidi w:val="0"/>
              <w:snapToGrid w:val="0"/>
              <w:spacing w:after="0"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一、价格指标</w:t>
            </w:r>
          </w:p>
        </w:tc>
      </w:tr>
      <w:tr w14:paraId="2496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368" w:type="pct"/>
            <w:noWrap w:val="0"/>
            <w:vAlign w:val="center"/>
          </w:tcPr>
          <w:p w14:paraId="2ECFEB84">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464" w:type="pct"/>
            <w:noWrap w:val="0"/>
            <w:vAlign w:val="center"/>
          </w:tcPr>
          <w:p w14:paraId="6E8D450E">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价格</w:t>
            </w:r>
          </w:p>
        </w:tc>
        <w:tc>
          <w:tcPr>
            <w:tcW w:w="3630" w:type="pct"/>
            <w:noWrap w:val="0"/>
            <w:vAlign w:val="center"/>
          </w:tcPr>
          <w:p w14:paraId="3D9D5DE3">
            <w:pPr>
              <w:pageBreakBefore w:val="0"/>
              <w:tabs>
                <w:tab w:val="left" w:pos="360"/>
                <w:tab w:val="left" w:pos="1080"/>
              </w:tabs>
              <w:topLinePunct w:val="0"/>
              <w:bidi w:val="0"/>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满足招标文件要求且</w:t>
            </w:r>
            <w:r>
              <w:rPr>
                <w:rFonts w:hint="eastAsia" w:ascii="宋体" w:hAnsi="宋体" w:cs="宋体"/>
                <w:color w:val="000000"/>
                <w:sz w:val="24"/>
                <w:highlight w:val="none"/>
                <w:lang w:val="en-US" w:eastAsia="zh-CN"/>
              </w:rPr>
              <w:t>报价</w:t>
            </w:r>
            <w:r>
              <w:rPr>
                <w:rFonts w:hint="eastAsia" w:ascii="宋体" w:hAnsi="宋体" w:cs="宋体"/>
                <w:color w:val="000000"/>
                <w:sz w:val="24"/>
                <w:highlight w:val="none"/>
              </w:rPr>
              <w:t>最低的报价为基准价，其价格分为满分。投标报价得分= （评标基准价/报价） ×100</w:t>
            </w:r>
          </w:p>
        </w:tc>
        <w:tc>
          <w:tcPr>
            <w:tcW w:w="536" w:type="pct"/>
            <w:noWrap w:val="0"/>
            <w:vAlign w:val="center"/>
          </w:tcPr>
          <w:p w14:paraId="7DC0EF96">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10分</w:t>
            </w:r>
          </w:p>
        </w:tc>
      </w:tr>
      <w:tr w14:paraId="27A1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0931F848">
            <w:pPr>
              <w:pageBreakBefore w:val="0"/>
              <w:tabs>
                <w:tab w:val="left" w:pos="360"/>
                <w:tab w:val="left" w:pos="1080"/>
              </w:tabs>
              <w:topLinePunct w:val="0"/>
              <w:bidi w:val="0"/>
              <w:snapToGrid w:val="0"/>
              <w:spacing w:after="0"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二、商务指标</w:t>
            </w:r>
          </w:p>
        </w:tc>
      </w:tr>
      <w:tr w14:paraId="1619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exact"/>
        </w:trPr>
        <w:tc>
          <w:tcPr>
            <w:tcW w:w="368" w:type="pct"/>
            <w:noWrap w:val="0"/>
            <w:vAlign w:val="center"/>
          </w:tcPr>
          <w:p w14:paraId="2CCCE603">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464" w:type="pct"/>
            <w:noWrap w:val="0"/>
            <w:vAlign w:val="center"/>
          </w:tcPr>
          <w:p w14:paraId="3D86AC85">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业绩</w:t>
            </w:r>
          </w:p>
        </w:tc>
        <w:tc>
          <w:tcPr>
            <w:tcW w:w="3630" w:type="pct"/>
            <w:noWrap w:val="0"/>
            <w:vAlign w:val="center"/>
          </w:tcPr>
          <w:p w14:paraId="654BB521">
            <w:pPr>
              <w:pageBreakBefore w:val="0"/>
              <w:tabs>
                <w:tab w:val="left" w:pos="360"/>
                <w:tab w:val="left" w:pos="1080"/>
              </w:tabs>
              <w:topLinePunct w:val="0"/>
              <w:bidi w:val="0"/>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投标截止前三年内类似项目经验（以合同签订日期为准）（须提供合同关键页，包含但不限于：合同首页、产品名称、金额所在页、盖章所在页复印件并加盖公章）。每提供一份同类项目业绩得2分，最多得</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tc>
        <w:tc>
          <w:tcPr>
            <w:tcW w:w="536" w:type="pct"/>
            <w:noWrap w:val="0"/>
            <w:vAlign w:val="center"/>
          </w:tcPr>
          <w:p w14:paraId="731F7282">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tc>
      </w:tr>
      <w:tr w14:paraId="0FCE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exact"/>
        </w:trPr>
        <w:tc>
          <w:tcPr>
            <w:tcW w:w="368" w:type="pct"/>
            <w:noWrap w:val="0"/>
            <w:vAlign w:val="center"/>
          </w:tcPr>
          <w:p w14:paraId="368BE2AD">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2</w:t>
            </w:r>
          </w:p>
        </w:tc>
        <w:tc>
          <w:tcPr>
            <w:tcW w:w="464" w:type="pct"/>
            <w:noWrap w:val="0"/>
            <w:vAlign w:val="center"/>
          </w:tcPr>
          <w:p w14:paraId="202D7AF9">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人员配置</w:t>
            </w:r>
          </w:p>
        </w:tc>
        <w:tc>
          <w:tcPr>
            <w:tcW w:w="3630" w:type="pct"/>
            <w:noWrap w:val="0"/>
            <w:vAlign w:val="top"/>
          </w:tcPr>
          <w:p w14:paraId="190202DE">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项目人员</w:t>
            </w:r>
            <w:r>
              <w:rPr>
                <w:rFonts w:hint="eastAsia" w:ascii="宋体" w:hAnsi="宋体" w:eastAsia="宋体" w:cs="宋体"/>
                <w:color w:val="auto"/>
                <w:sz w:val="24"/>
                <w:szCs w:val="24"/>
                <w:highlight w:val="none"/>
              </w:rPr>
              <w:t>等：</w:t>
            </w:r>
          </w:p>
          <w:p w14:paraId="2D1151BF">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项目团队配置合理，人员充足、经验丰富，组织分工明确、职责描述清晰的，得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A91772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项目团队配置合理，人员充足、经验丰富，组织分工一般、职责描述一般的，得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6A927C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项目团队配置合理，人员一般、经验一般，组织分工一般、职责描述一般的，得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3BE2A46">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项目团队配置一般，人员一般、经验一般，组织分工一般、职责描述一般的，得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9511913">
            <w:pPr>
              <w:pageBreakBefore w:val="0"/>
              <w:topLinePunct w:val="0"/>
              <w:bidi w:val="0"/>
              <w:spacing w:after="0" w:line="360" w:lineRule="auto"/>
              <w:rPr>
                <w:rFonts w:hint="eastAsia" w:ascii="宋体" w:hAnsi="宋体" w:cs="宋体"/>
                <w:color w:val="000000"/>
                <w:sz w:val="24"/>
                <w:highlight w:val="none"/>
              </w:rPr>
            </w:pPr>
            <w:r>
              <w:rPr>
                <w:rFonts w:hint="eastAsia" w:ascii="宋体" w:hAnsi="宋体" w:eastAsia="宋体" w:cs="宋体"/>
                <w:color w:val="auto"/>
                <w:sz w:val="24"/>
                <w:szCs w:val="24"/>
                <w:highlight w:val="none"/>
              </w:rPr>
              <w:t>需提供人员</w:t>
            </w:r>
            <w:r>
              <w:rPr>
                <w:rFonts w:hint="eastAsia" w:ascii="宋体" w:hAnsi="宋体" w:eastAsia="宋体" w:cs="宋体"/>
                <w:color w:val="auto"/>
                <w:sz w:val="24"/>
                <w:szCs w:val="24"/>
                <w:highlight w:val="none"/>
                <w:lang w:val="en-US" w:eastAsia="zh-CN"/>
              </w:rPr>
              <w:t>相关证件</w:t>
            </w:r>
            <w:r>
              <w:rPr>
                <w:rFonts w:hint="eastAsia" w:ascii="宋体" w:hAnsi="宋体" w:eastAsia="宋体" w:cs="宋体"/>
                <w:color w:val="auto"/>
                <w:sz w:val="24"/>
                <w:szCs w:val="24"/>
                <w:highlight w:val="none"/>
              </w:rPr>
              <w:t>。</w:t>
            </w:r>
          </w:p>
        </w:tc>
        <w:tc>
          <w:tcPr>
            <w:tcW w:w="536" w:type="pct"/>
            <w:noWrap w:val="0"/>
            <w:vAlign w:val="center"/>
          </w:tcPr>
          <w:p w14:paraId="28D84D1D">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tc>
      </w:tr>
      <w:tr w14:paraId="7E2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0B45A237">
            <w:pPr>
              <w:pageBreakBefore w:val="0"/>
              <w:tabs>
                <w:tab w:val="left" w:pos="360"/>
                <w:tab w:val="left" w:pos="1080"/>
              </w:tabs>
              <w:topLinePunct w:val="0"/>
              <w:bidi w:val="0"/>
              <w:snapToGrid w:val="0"/>
              <w:spacing w:after="0"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三、技术指标</w:t>
            </w:r>
          </w:p>
        </w:tc>
      </w:tr>
      <w:tr w14:paraId="084E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68" w:type="pct"/>
            <w:noWrap w:val="0"/>
            <w:vAlign w:val="center"/>
          </w:tcPr>
          <w:p w14:paraId="3F2104F2">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464" w:type="pct"/>
            <w:noWrap w:val="0"/>
            <w:vAlign w:val="center"/>
          </w:tcPr>
          <w:p w14:paraId="0EC0ED56">
            <w:pPr>
              <w:pageBreakBefore w:val="0"/>
              <w:topLinePunct w:val="0"/>
              <w:bidi w:val="0"/>
              <w:spacing w:beforeLines="0" w:after="0" w:line="360" w:lineRule="auto"/>
              <w:jc w:val="center"/>
              <w:rPr>
                <w:rFonts w:ascii="宋体" w:hAnsi="宋体" w:cs="宋体"/>
                <w:color w:val="000000"/>
                <w:sz w:val="24"/>
                <w:highlight w:val="none"/>
              </w:rPr>
            </w:pPr>
            <w:r>
              <w:rPr>
                <w:rFonts w:hint="eastAsia" w:ascii="宋体" w:hAnsi="宋体" w:cs="宋体"/>
                <w:color w:val="000000"/>
                <w:sz w:val="24"/>
                <w:highlight w:val="none"/>
              </w:rPr>
              <w:t>服务方案</w:t>
            </w:r>
          </w:p>
        </w:tc>
        <w:tc>
          <w:tcPr>
            <w:tcW w:w="3630" w:type="pct"/>
            <w:noWrap w:val="0"/>
            <w:vAlign w:val="center"/>
          </w:tcPr>
          <w:p w14:paraId="46658AE6">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方案等：</w:t>
            </w:r>
          </w:p>
          <w:p w14:paraId="449A037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服务方案合理、内容完整、描述清晰准确，方案可行性强得20 分； </w:t>
            </w:r>
          </w:p>
          <w:p w14:paraId="3F6434AB">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服务方案合理、内容完整、描述清晰准确性较强，可行性较强的得15分； </w:t>
            </w:r>
          </w:p>
          <w:p w14:paraId="4E3463D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服务方案合理、内容完整、描述清晰准确性一般，可行性一般的得10分； </w:t>
            </w:r>
          </w:p>
          <w:p w14:paraId="69AB412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服务方案不合理、内容不完整、描述清晰准确性较差，可行性差的得5分；</w:t>
            </w:r>
          </w:p>
          <w:p w14:paraId="2DCBD3E8">
            <w:pPr>
              <w:pageBreakBefore w:val="0"/>
              <w:topLinePunct w:val="0"/>
              <w:bidi w:val="0"/>
              <w:spacing w:beforeLines="0" w:after="0" w:line="360" w:lineRule="auto"/>
              <w:rPr>
                <w:rFonts w:hint="eastAsia" w:ascii="宋体" w:hAnsi="宋体" w:cs="宋体"/>
                <w:color w:val="000000"/>
                <w:sz w:val="24"/>
                <w:highlight w:val="none"/>
              </w:rPr>
            </w:pPr>
            <w:r>
              <w:rPr>
                <w:rFonts w:hint="eastAsia" w:ascii="宋体" w:hAnsi="宋体" w:eastAsia="宋体" w:cs="宋体"/>
                <w:color w:val="auto"/>
                <w:sz w:val="24"/>
                <w:szCs w:val="24"/>
                <w:highlight w:val="none"/>
              </w:rPr>
              <w:t>没有不得分；</w:t>
            </w:r>
          </w:p>
        </w:tc>
        <w:tc>
          <w:tcPr>
            <w:tcW w:w="536" w:type="pct"/>
            <w:noWrap w:val="0"/>
            <w:vAlign w:val="center"/>
          </w:tcPr>
          <w:p w14:paraId="05B8DD1A">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分</w:t>
            </w:r>
          </w:p>
        </w:tc>
      </w:tr>
      <w:tr w14:paraId="3C4E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368" w:type="pct"/>
            <w:noWrap w:val="0"/>
            <w:vAlign w:val="center"/>
          </w:tcPr>
          <w:p w14:paraId="00B64272">
            <w:pPr>
              <w:pageBreakBefore w:val="0"/>
              <w:tabs>
                <w:tab w:val="left" w:pos="360"/>
                <w:tab w:val="left" w:pos="1080"/>
              </w:tabs>
              <w:topLinePunct w:val="0"/>
              <w:bidi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464" w:type="pct"/>
            <w:noWrap w:val="0"/>
            <w:vAlign w:val="center"/>
          </w:tcPr>
          <w:p w14:paraId="16E704DC">
            <w:pPr>
              <w:pageBreakBefore w:val="0"/>
              <w:topLinePunct w:val="0"/>
              <w:bidi w:val="0"/>
              <w:spacing w:beforeLines="0"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服务承诺</w:t>
            </w:r>
          </w:p>
        </w:tc>
        <w:tc>
          <w:tcPr>
            <w:tcW w:w="3630" w:type="pct"/>
            <w:noWrap w:val="0"/>
            <w:vAlign w:val="center"/>
          </w:tcPr>
          <w:p w14:paraId="2800E30C">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服务承诺</w:t>
            </w:r>
            <w:r>
              <w:rPr>
                <w:rFonts w:hint="eastAsia" w:ascii="宋体" w:hAnsi="宋体" w:eastAsia="宋体" w:cs="宋体"/>
                <w:color w:val="auto"/>
                <w:sz w:val="24"/>
                <w:szCs w:val="24"/>
                <w:highlight w:val="none"/>
              </w:rPr>
              <w:t>等：</w:t>
            </w:r>
          </w:p>
          <w:p w14:paraId="093E17DE">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服务质量承诺详尽、合理、到位，具有明确的质量承诺保证得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分； </w:t>
            </w:r>
          </w:p>
          <w:p w14:paraId="5F64ED1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服务质量承诺较详尽、合理、到位，得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650FFA52">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服务质量承诺基本满足招标要求，得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分； </w:t>
            </w:r>
          </w:p>
          <w:p w14:paraId="22F06F1E">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服务质量承诺勉强满足招标要求，得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分； </w:t>
            </w:r>
          </w:p>
          <w:p w14:paraId="1E46064D">
            <w:pPr>
              <w:pageBreakBefore w:val="0"/>
              <w:topLinePunct w:val="0"/>
              <w:bidi w:val="0"/>
              <w:spacing w:beforeLines="0" w:after="0" w:line="360" w:lineRule="auto"/>
              <w:rPr>
                <w:rFonts w:hint="eastAsia" w:ascii="宋体" w:hAnsi="宋体" w:cs="宋体"/>
                <w:color w:val="000000"/>
                <w:sz w:val="24"/>
                <w:highlight w:val="none"/>
              </w:rPr>
            </w:pPr>
            <w:r>
              <w:rPr>
                <w:rFonts w:hint="eastAsia" w:ascii="宋体" w:hAnsi="宋体" w:eastAsia="宋体" w:cs="宋体"/>
                <w:color w:val="auto"/>
                <w:sz w:val="24"/>
                <w:szCs w:val="24"/>
                <w:highlight w:val="none"/>
              </w:rPr>
              <w:t>服务质量承诺不满足招标要求</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没有，得0分。</w:t>
            </w:r>
          </w:p>
        </w:tc>
        <w:tc>
          <w:tcPr>
            <w:tcW w:w="536" w:type="pct"/>
            <w:noWrap w:val="0"/>
            <w:vAlign w:val="center"/>
          </w:tcPr>
          <w:p w14:paraId="194F3BC2">
            <w:pPr>
              <w:pageBreakBefore w:val="0"/>
              <w:tabs>
                <w:tab w:val="left" w:pos="360"/>
                <w:tab w:val="left" w:pos="1080"/>
              </w:tabs>
              <w:topLinePunct w:val="0"/>
              <w:bidi w:val="0"/>
              <w:snapToGrid w:val="0"/>
              <w:spacing w:after="0" w:line="360" w:lineRule="auto"/>
              <w:jc w:val="center"/>
              <w:rPr>
                <w:rFonts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分</w:t>
            </w:r>
          </w:p>
        </w:tc>
      </w:tr>
      <w:tr w14:paraId="4C58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5" w:hRule="atLeast"/>
        </w:trPr>
        <w:tc>
          <w:tcPr>
            <w:tcW w:w="368" w:type="pct"/>
            <w:noWrap w:val="0"/>
            <w:vAlign w:val="center"/>
          </w:tcPr>
          <w:p w14:paraId="58B5F91B">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p>
        </w:tc>
        <w:tc>
          <w:tcPr>
            <w:tcW w:w="464" w:type="pct"/>
            <w:noWrap w:val="0"/>
            <w:vAlign w:val="center"/>
          </w:tcPr>
          <w:p w14:paraId="22F928AF">
            <w:pPr>
              <w:pageBreakBefore w:val="0"/>
              <w:topLinePunct w:val="0"/>
              <w:bidi w:val="0"/>
              <w:spacing w:beforeLines="0" w:after="0" w:line="360" w:lineRule="auto"/>
              <w:jc w:val="center"/>
              <w:rPr>
                <w:rFonts w:hint="eastAsia" w:ascii="宋体" w:hAnsi="宋体" w:eastAsia="宋体" w:cs="宋体"/>
                <w:color w:val="auto"/>
                <w:sz w:val="24"/>
                <w:szCs w:val="24"/>
                <w:highlight w:val="none"/>
              </w:rPr>
            </w:pPr>
            <w:r>
              <w:rPr>
                <w:rFonts w:hint="eastAsia" w:ascii="宋体" w:hAnsi="宋体" w:cs="宋体"/>
                <w:color w:val="000000"/>
                <w:sz w:val="24"/>
                <w:highlight w:val="none"/>
              </w:rPr>
              <w:t>人员培训</w:t>
            </w:r>
          </w:p>
        </w:tc>
        <w:tc>
          <w:tcPr>
            <w:tcW w:w="3630" w:type="pct"/>
            <w:noWrap w:val="0"/>
            <w:vAlign w:val="center"/>
          </w:tcPr>
          <w:p w14:paraId="3EA0106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cs="宋体"/>
                <w:color w:val="auto"/>
                <w:sz w:val="24"/>
                <w:szCs w:val="24"/>
                <w:highlight w:val="none"/>
                <w:lang w:val="en-US" w:eastAsia="zh-CN"/>
              </w:rPr>
              <w:t>培训</w:t>
            </w:r>
            <w:r>
              <w:rPr>
                <w:rFonts w:hint="eastAsia" w:ascii="宋体" w:hAnsi="宋体" w:eastAsia="宋体" w:cs="宋体"/>
                <w:color w:val="auto"/>
                <w:sz w:val="24"/>
                <w:szCs w:val="24"/>
                <w:highlight w:val="none"/>
              </w:rPr>
              <w:t>方案等：</w:t>
            </w:r>
          </w:p>
          <w:p w14:paraId="73DAC00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培训计划方案全面、技术人员配置合理，叙述完整详细得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分； </w:t>
            </w:r>
          </w:p>
          <w:p w14:paraId="552BB81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培训计划方案全面、技术人员配置合理，叙述完整性较强得1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 </w:t>
            </w:r>
          </w:p>
          <w:p w14:paraId="455490D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培训计划方案不全面、技术人员配置不合理，叙述完整性一般得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分；  </w:t>
            </w:r>
          </w:p>
          <w:p w14:paraId="00F53EC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培训计划方案不全面、技术人员配置不合理，叙述完整性较差得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分；  </w:t>
            </w:r>
          </w:p>
          <w:p w14:paraId="55560DAE">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培训计划方案不全面、技术人员配置不合理，叙述完整性差</w:t>
            </w:r>
            <w:r>
              <w:rPr>
                <w:rFonts w:hint="eastAsia" w:ascii="宋体" w:hAnsi="宋体" w:cs="宋体"/>
                <w:color w:val="auto"/>
                <w:sz w:val="24"/>
                <w:szCs w:val="24"/>
                <w:highlight w:val="none"/>
                <w:lang w:val="en-US" w:eastAsia="zh-CN"/>
              </w:rPr>
              <w:t>或没有，</w:t>
            </w:r>
            <w:r>
              <w:rPr>
                <w:rFonts w:hint="eastAsia" w:ascii="宋体" w:hAnsi="宋体" w:eastAsia="宋体" w:cs="宋体"/>
                <w:color w:val="auto"/>
                <w:sz w:val="24"/>
                <w:szCs w:val="24"/>
                <w:highlight w:val="none"/>
              </w:rPr>
              <w:t>得0分。</w:t>
            </w:r>
          </w:p>
        </w:tc>
        <w:tc>
          <w:tcPr>
            <w:tcW w:w="536" w:type="pct"/>
            <w:noWrap w:val="0"/>
            <w:vAlign w:val="center"/>
          </w:tcPr>
          <w:p w14:paraId="77A00F7E">
            <w:pPr>
              <w:pageBreakBefore w:val="0"/>
              <w:tabs>
                <w:tab w:val="left" w:pos="360"/>
                <w:tab w:val="left" w:pos="1080"/>
              </w:tabs>
              <w:topLinePunct w:val="0"/>
              <w:bidi w:val="0"/>
              <w:snapToGrid w:val="0"/>
              <w:spacing w:after="0" w:line="360" w:lineRule="auto"/>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16</w:t>
            </w:r>
            <w:r>
              <w:rPr>
                <w:rFonts w:hint="eastAsia" w:ascii="宋体" w:hAnsi="宋体" w:eastAsia="宋体" w:cs="宋体"/>
                <w:color w:val="000000"/>
                <w:sz w:val="24"/>
                <w:highlight w:val="none"/>
                <w:lang w:val="en-US" w:eastAsia="zh-CN"/>
              </w:rPr>
              <w:t>分</w:t>
            </w:r>
          </w:p>
        </w:tc>
      </w:tr>
      <w:tr w14:paraId="1E9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 w:type="pct"/>
            <w:noWrap w:val="0"/>
            <w:vAlign w:val="center"/>
          </w:tcPr>
          <w:p w14:paraId="0D79D4EE">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4</w:t>
            </w:r>
          </w:p>
        </w:tc>
        <w:tc>
          <w:tcPr>
            <w:tcW w:w="464" w:type="pct"/>
            <w:noWrap w:val="0"/>
            <w:vAlign w:val="center"/>
          </w:tcPr>
          <w:p w14:paraId="11BFF061">
            <w:pPr>
              <w:pageBreakBefore w:val="0"/>
              <w:topLinePunct w:val="0"/>
              <w:bidi w:val="0"/>
              <w:spacing w:beforeLines="0" w:after="0" w:line="360" w:lineRule="auto"/>
              <w:jc w:val="center"/>
              <w:rPr>
                <w:rFonts w:hint="eastAsia" w:ascii="宋体" w:hAnsi="宋体" w:cs="宋体"/>
                <w:color w:val="000000"/>
                <w:sz w:val="24"/>
                <w:highlight w:val="none"/>
              </w:rPr>
            </w:pPr>
            <w:r>
              <w:rPr>
                <w:rFonts w:hint="eastAsia" w:ascii="宋体" w:hAnsi="宋体" w:eastAsia="宋体" w:cs="宋体"/>
                <w:color w:val="auto"/>
                <w:sz w:val="24"/>
                <w:szCs w:val="24"/>
                <w:highlight w:val="none"/>
              </w:rPr>
              <w:t>应急服务</w:t>
            </w:r>
          </w:p>
        </w:tc>
        <w:tc>
          <w:tcPr>
            <w:tcW w:w="3630" w:type="pct"/>
            <w:noWrap w:val="0"/>
            <w:vAlign w:val="center"/>
          </w:tcPr>
          <w:p w14:paraId="1661A36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应急服务</w:t>
            </w:r>
            <w:r>
              <w:rPr>
                <w:rFonts w:hint="eastAsia" w:ascii="宋体" w:hAnsi="宋体" w:eastAsia="宋体" w:cs="宋体"/>
                <w:color w:val="auto"/>
                <w:sz w:val="24"/>
                <w:szCs w:val="24"/>
                <w:highlight w:val="none"/>
              </w:rPr>
              <w:t>等：</w:t>
            </w:r>
          </w:p>
          <w:p w14:paraId="5FE2D94A">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如发生特殊情况影响项目正常进行，所递交的应急服务方案：</w:t>
            </w:r>
          </w:p>
          <w:p w14:paraId="3F37F5F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方案考虑充分，措施合理有效得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79EE19F">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考虑充分，措施基本有效得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3715068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考虑简单，措施有效得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86318D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考虑不充分，措施简单得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254CBA8">
            <w:pPr>
              <w:pageBreakBefore w:val="0"/>
              <w:topLinePunct w:val="0"/>
              <w:bidi w:val="0"/>
              <w:spacing w:beforeLines="0" w:after="0" w:line="360" w:lineRule="auto"/>
              <w:rPr>
                <w:rFonts w:ascii="宋体" w:hAnsi="宋体" w:cs="宋体"/>
                <w:color w:val="000000"/>
                <w:sz w:val="24"/>
                <w:highlight w:val="none"/>
              </w:rPr>
            </w:pPr>
            <w:r>
              <w:rPr>
                <w:rFonts w:hint="eastAsia" w:ascii="宋体" w:hAnsi="宋体" w:eastAsia="宋体" w:cs="宋体"/>
                <w:color w:val="auto"/>
                <w:sz w:val="24"/>
                <w:szCs w:val="24"/>
                <w:highlight w:val="none"/>
              </w:rPr>
              <w:t>没有不得分。</w:t>
            </w:r>
          </w:p>
        </w:tc>
        <w:tc>
          <w:tcPr>
            <w:tcW w:w="536" w:type="pct"/>
            <w:noWrap w:val="0"/>
            <w:vAlign w:val="center"/>
          </w:tcPr>
          <w:p w14:paraId="14459D23">
            <w:pPr>
              <w:pageBreakBefore w:val="0"/>
              <w:tabs>
                <w:tab w:val="left" w:pos="360"/>
                <w:tab w:val="left" w:pos="1080"/>
              </w:tabs>
              <w:topLinePunct w:val="0"/>
              <w:bidi w:val="0"/>
              <w:snapToGrid w:val="0"/>
              <w:spacing w:after="0" w:line="360" w:lineRule="auto"/>
              <w:jc w:val="center"/>
              <w:rPr>
                <w:rFonts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分</w:t>
            </w:r>
          </w:p>
        </w:tc>
      </w:tr>
      <w:tr w14:paraId="60F9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68" w:type="pct"/>
            <w:noWrap w:val="0"/>
            <w:vAlign w:val="center"/>
          </w:tcPr>
          <w:p w14:paraId="421CE239">
            <w:pPr>
              <w:pageBreakBefore w:val="0"/>
              <w:tabs>
                <w:tab w:val="left" w:pos="360"/>
                <w:tab w:val="left" w:pos="1080"/>
              </w:tabs>
              <w:topLinePunct w:val="0"/>
              <w:bidi w:val="0"/>
              <w:snapToGrid w:val="0"/>
              <w:spacing w:after="0" w:line="360" w:lineRule="auto"/>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464" w:type="pct"/>
            <w:noWrap w:val="0"/>
            <w:vAlign w:val="center"/>
          </w:tcPr>
          <w:p w14:paraId="66B5806C">
            <w:pPr>
              <w:pageBreakBefore w:val="0"/>
              <w:topLinePunct w:val="0"/>
              <w:bidi w:val="0"/>
              <w:spacing w:beforeLines="0" w:after="0" w:line="360" w:lineRule="auto"/>
              <w:jc w:val="center"/>
              <w:rPr>
                <w:rFonts w:hint="eastAsia" w:ascii="宋体" w:hAnsi="宋体"/>
                <w:sz w:val="24"/>
                <w:highlight w:val="none"/>
              </w:rPr>
            </w:pPr>
            <w:r>
              <w:rPr>
                <w:rFonts w:hint="eastAsia" w:ascii="宋体" w:hAnsi="宋体" w:eastAsia="宋体" w:cs="宋体"/>
                <w:color w:val="auto"/>
                <w:sz w:val="24"/>
                <w:szCs w:val="24"/>
                <w:highlight w:val="none"/>
              </w:rPr>
              <w:t>人员承诺</w:t>
            </w:r>
          </w:p>
        </w:tc>
        <w:tc>
          <w:tcPr>
            <w:tcW w:w="3630" w:type="pct"/>
            <w:noWrap w:val="0"/>
            <w:vAlign w:val="center"/>
          </w:tcPr>
          <w:p w14:paraId="53310E64">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承诺达到采购需求中人员要求，得2分；</w:t>
            </w:r>
          </w:p>
          <w:p w14:paraId="1941121E">
            <w:pPr>
              <w:pageBreakBefore w:val="0"/>
              <w:topLinePunct w:val="0"/>
              <w:bidi w:val="0"/>
              <w:spacing w:beforeLines="0" w:after="0" w:line="360" w:lineRule="auto"/>
              <w:rPr>
                <w:rFonts w:hint="eastAsia" w:ascii="宋体" w:hAnsi="宋体" w:cs="宋体"/>
                <w:color w:val="000000"/>
                <w:sz w:val="24"/>
                <w:highlight w:val="none"/>
              </w:rPr>
            </w:pPr>
            <w:r>
              <w:rPr>
                <w:rFonts w:hint="eastAsia" w:ascii="宋体" w:hAnsi="宋体" w:eastAsia="宋体" w:cs="宋体"/>
                <w:color w:val="auto"/>
                <w:sz w:val="24"/>
                <w:szCs w:val="24"/>
                <w:highlight w:val="none"/>
              </w:rPr>
              <w:t>未提供承诺的得0分。</w:t>
            </w:r>
          </w:p>
        </w:tc>
        <w:tc>
          <w:tcPr>
            <w:tcW w:w="536" w:type="pct"/>
            <w:noWrap w:val="0"/>
            <w:vAlign w:val="center"/>
          </w:tcPr>
          <w:p w14:paraId="0B310C3E">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p>
        </w:tc>
      </w:tr>
      <w:tr w14:paraId="56AB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68" w:type="pct"/>
            <w:noWrap w:val="0"/>
            <w:vAlign w:val="center"/>
          </w:tcPr>
          <w:p w14:paraId="5053CA6B">
            <w:pPr>
              <w:pageBreakBefore w:val="0"/>
              <w:tabs>
                <w:tab w:val="left" w:pos="360"/>
                <w:tab w:val="left" w:pos="1080"/>
              </w:tabs>
              <w:topLinePunct w:val="0"/>
              <w:bidi w:val="0"/>
              <w:snapToGrid w:val="0"/>
              <w:spacing w:after="0" w:line="360" w:lineRule="auto"/>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464" w:type="pct"/>
            <w:noWrap w:val="0"/>
            <w:vAlign w:val="center"/>
          </w:tcPr>
          <w:p w14:paraId="762046B0">
            <w:pPr>
              <w:pageBreakBefore w:val="0"/>
              <w:topLinePunct w:val="0"/>
              <w:bidi w:val="0"/>
              <w:spacing w:beforeLines="0" w:after="0" w:line="360" w:lineRule="auto"/>
              <w:jc w:val="center"/>
              <w:rPr>
                <w:rFonts w:hint="eastAsia" w:ascii="宋体" w:hAnsi="宋体"/>
                <w:sz w:val="24"/>
                <w:highlight w:val="none"/>
              </w:rPr>
            </w:pPr>
            <w:r>
              <w:rPr>
                <w:rFonts w:hint="eastAsia" w:ascii="宋体" w:hAnsi="宋体" w:eastAsia="宋体" w:cs="宋体"/>
                <w:color w:val="auto"/>
                <w:sz w:val="24"/>
                <w:szCs w:val="24"/>
                <w:highlight w:val="none"/>
              </w:rPr>
              <w:t>日常管理方案</w:t>
            </w:r>
          </w:p>
        </w:tc>
        <w:tc>
          <w:tcPr>
            <w:tcW w:w="3630" w:type="pct"/>
            <w:noWrap w:val="0"/>
            <w:vAlign w:val="center"/>
          </w:tcPr>
          <w:p w14:paraId="54B87D3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日常管理</w:t>
            </w:r>
            <w:r>
              <w:rPr>
                <w:rFonts w:hint="eastAsia" w:ascii="宋体" w:hAnsi="宋体" w:eastAsia="宋体" w:cs="宋体"/>
                <w:color w:val="auto"/>
                <w:sz w:val="24"/>
                <w:szCs w:val="24"/>
                <w:highlight w:val="none"/>
              </w:rPr>
              <w:t>方案等：</w:t>
            </w:r>
          </w:p>
          <w:p w14:paraId="37B7824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日常管理完全响应，方案针对性强，得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19AB30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日常管理完全响应，方案针对性一般，得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6B75A2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日常管理部分响应，方案针对性强，得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908D15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日常管理部分响应，方案针对性一般，得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FDDC9A7">
            <w:pPr>
              <w:pageBreakBefore w:val="0"/>
              <w:topLinePunct w:val="0"/>
              <w:bidi w:val="0"/>
              <w:spacing w:beforeLines="0" w:after="0" w:line="360" w:lineRule="auto"/>
              <w:rPr>
                <w:rFonts w:hint="eastAsia" w:ascii="宋体" w:hAnsi="宋体" w:cs="宋体"/>
                <w:color w:val="000000"/>
                <w:sz w:val="24"/>
                <w:highlight w:val="none"/>
              </w:rPr>
            </w:pPr>
            <w:r>
              <w:rPr>
                <w:rFonts w:hint="eastAsia" w:ascii="宋体" w:hAnsi="宋体" w:eastAsia="宋体" w:cs="宋体"/>
                <w:color w:val="auto"/>
                <w:sz w:val="24"/>
                <w:szCs w:val="24"/>
                <w:highlight w:val="none"/>
              </w:rPr>
              <w:t>没有不得分。</w:t>
            </w:r>
          </w:p>
        </w:tc>
        <w:tc>
          <w:tcPr>
            <w:tcW w:w="536" w:type="pct"/>
            <w:noWrap w:val="0"/>
            <w:vAlign w:val="center"/>
          </w:tcPr>
          <w:p w14:paraId="11C7DC09">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分</w:t>
            </w:r>
          </w:p>
        </w:tc>
      </w:tr>
    </w:tbl>
    <w:p w14:paraId="67E2E3E4">
      <w:pPr>
        <w:pStyle w:val="4"/>
        <w:spacing w:after="0"/>
        <w:ind w:firstLine="0"/>
        <w:rPr>
          <w:rFonts w:hint="eastAsia" w:ascii="宋体" w:hAnsi="宋体" w:eastAsia="宋体" w:cs="宋体"/>
          <w:highlight w:val="none"/>
        </w:rPr>
      </w:pPr>
    </w:p>
    <w:p w14:paraId="60B383C8">
      <w:pPr>
        <w:spacing w:after="0" w:line="360" w:lineRule="auto"/>
        <w:jc w:val="center"/>
        <w:outlineLvl w:val="0"/>
        <w:rPr>
          <w:rFonts w:hint="eastAsia" w:ascii="宋体" w:hAnsi="宋体" w:eastAsia="宋体" w:cs="宋体"/>
          <w:b/>
          <w:sz w:val="36"/>
          <w:szCs w:val="36"/>
          <w:highlight w:val="none"/>
        </w:rPr>
        <w:sectPr>
          <w:pgSz w:w="11905" w:h="16838"/>
          <w:pgMar w:top="1474" w:right="1474" w:bottom="1474" w:left="1474" w:header="851" w:footer="992" w:gutter="0"/>
          <w:pgNumType w:fmt="decimal"/>
          <w:cols w:space="720" w:num="1"/>
          <w:docGrid w:linePitch="462" w:charSpace="0"/>
        </w:sectPr>
      </w:pPr>
    </w:p>
    <w:p w14:paraId="3823C1CA">
      <w:pPr>
        <w:pageBreakBefore w:val="0"/>
        <w:kinsoku/>
        <w:wordWrap w:val="0"/>
        <w:overflowPunct/>
        <w:topLinePunct w:val="0"/>
        <w:bidi w:val="0"/>
        <w:snapToGrid/>
        <w:spacing w:after="0" w:line="360" w:lineRule="auto"/>
        <w:jc w:val="center"/>
        <w:textAlignment w:val="auto"/>
        <w:outlineLvl w:val="0"/>
        <w:rPr>
          <w:rFonts w:hint="eastAsia" w:ascii="宋体" w:hAnsi="宋体" w:eastAsia="宋体" w:cs="宋体"/>
          <w:b/>
          <w:sz w:val="36"/>
          <w:szCs w:val="36"/>
          <w:highlight w:val="none"/>
        </w:rPr>
      </w:pPr>
      <w:bookmarkStart w:id="670" w:name="_Toc11763"/>
      <w:r>
        <w:rPr>
          <w:rFonts w:hint="eastAsia" w:ascii="宋体" w:hAnsi="宋体" w:eastAsia="宋体" w:cs="宋体"/>
          <w:b/>
          <w:sz w:val="36"/>
          <w:szCs w:val="36"/>
          <w:highlight w:val="none"/>
        </w:rPr>
        <w:t>第四章   采购需求</w:t>
      </w:r>
      <w:bookmarkEnd w:id="670"/>
    </w:p>
    <w:p w14:paraId="4ECE31CE">
      <w:pPr>
        <w:pStyle w:val="3"/>
        <w:pageBreakBefore w:val="0"/>
        <w:widowControl w:val="0"/>
        <w:kinsoku/>
        <w:wordWrap w:val="0"/>
        <w:overflowPunct/>
        <w:topLinePunct w:val="0"/>
        <w:bidi w:val="0"/>
        <w:snapToGrid/>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一、采购标的</w:t>
      </w:r>
    </w:p>
    <w:p w14:paraId="57599A5B">
      <w:pPr>
        <w:pageBreakBefore w:val="0"/>
        <w:widowControl w:val="0"/>
        <w:kinsoku/>
        <w:wordWrap w:val="0"/>
        <w:overflowPunct/>
        <w:topLinePunct w:val="0"/>
        <w:bidi w:val="0"/>
        <w:snapToGrid/>
        <w:spacing w:after="0" w:line="360" w:lineRule="auto"/>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359"/>
        <w:gridCol w:w="1499"/>
        <w:gridCol w:w="1006"/>
        <w:gridCol w:w="3746"/>
      </w:tblGrid>
      <w:tr w14:paraId="166E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23836BD4">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1292" w:type="pct"/>
            <w:vAlign w:val="center"/>
          </w:tcPr>
          <w:p w14:paraId="03CC6488">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821" w:type="pct"/>
            <w:vAlign w:val="center"/>
          </w:tcPr>
          <w:p w14:paraId="533977F1">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采购包</w:t>
            </w:r>
          </w:p>
          <w:p w14:paraId="5EBB3DC7">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w:t>
            </w:r>
          </w:p>
          <w:p w14:paraId="503DE457">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551" w:type="pct"/>
            <w:vAlign w:val="center"/>
          </w:tcPr>
          <w:p w14:paraId="716DD0C4">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2052" w:type="pct"/>
            <w:vAlign w:val="center"/>
          </w:tcPr>
          <w:p w14:paraId="1CEEF660">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简要技术需求或服务要求</w:t>
            </w:r>
          </w:p>
        </w:tc>
      </w:tr>
      <w:tr w14:paraId="161C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1" w:type="pct"/>
            <w:vAlign w:val="center"/>
          </w:tcPr>
          <w:p w14:paraId="2A5AC55D">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1292" w:type="pct"/>
            <w:vAlign w:val="center"/>
          </w:tcPr>
          <w:p w14:paraId="77524B7C">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2026年2月-2027年1月马家堡街道办事处综合行政执法队保安服务项目</w:t>
            </w:r>
          </w:p>
        </w:tc>
        <w:tc>
          <w:tcPr>
            <w:tcW w:w="821" w:type="pct"/>
            <w:vAlign w:val="center"/>
          </w:tcPr>
          <w:p w14:paraId="2B26D7EC">
            <w:pPr>
              <w:pageBreakBefore w:val="0"/>
              <w:widowControl w:val="0"/>
              <w:kinsoku/>
              <w:wordWrap w:val="0"/>
              <w:overflowPunct/>
              <w:topLinePunct w:val="0"/>
              <w:bidi w:val="0"/>
              <w:snapToGrid/>
              <w:spacing w:after="0" w:line="360" w:lineRule="auto"/>
              <w:jc w:val="center"/>
              <w:textAlignment w:val="auto"/>
              <w:rPr>
                <w:rFonts w:hint="default" w:ascii="宋体" w:hAnsi="宋体" w:eastAsia="宋体" w:cs="宋体"/>
                <w:bCs/>
                <w:sz w:val="24"/>
                <w:szCs w:val="24"/>
                <w:highlight w:val="none"/>
                <w:lang w:val="en-US" w:eastAsia="zh-CN"/>
              </w:rPr>
            </w:pPr>
            <w:r>
              <w:rPr>
                <w:rFonts w:hint="eastAsia" w:ascii="宋体" w:hAnsi="宋体" w:cs="宋体"/>
                <w:sz w:val="24"/>
                <w:highlight w:val="none"/>
                <w:lang w:val="en-US" w:eastAsia="zh-CN"/>
              </w:rPr>
              <w:t>144</w:t>
            </w:r>
          </w:p>
        </w:tc>
        <w:tc>
          <w:tcPr>
            <w:tcW w:w="551" w:type="pct"/>
            <w:vAlign w:val="center"/>
          </w:tcPr>
          <w:p w14:paraId="0C364697">
            <w:pPr>
              <w:pageBreakBefore w:val="0"/>
              <w:widowControl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1批</w:t>
            </w:r>
          </w:p>
        </w:tc>
        <w:tc>
          <w:tcPr>
            <w:tcW w:w="2052" w:type="pct"/>
            <w:vAlign w:val="center"/>
          </w:tcPr>
          <w:p w14:paraId="193EB7C5">
            <w:pPr>
              <w:pageBreakBefore w:val="0"/>
              <w:kinsoku/>
              <w:wordWrap w:val="0"/>
              <w:overflowPunct/>
              <w:topLinePunct w:val="0"/>
              <w:bidi w:val="0"/>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拟为采购人提供保安人员</w:t>
            </w:r>
            <w:r>
              <w:rPr>
                <w:rFonts w:hint="eastAsia" w:ascii="宋体" w:hAnsi="宋体" w:cs="宋体"/>
                <w:bCs/>
                <w:sz w:val="24"/>
                <w:szCs w:val="24"/>
                <w:highlight w:val="none"/>
                <w:lang w:val="en-US" w:eastAsia="zh-CN"/>
              </w:rPr>
              <w:t>30人</w:t>
            </w:r>
            <w:r>
              <w:rPr>
                <w:rFonts w:hint="eastAsia" w:ascii="宋体" w:hAnsi="宋体" w:cs="宋体"/>
                <w:bCs/>
                <w:sz w:val="24"/>
                <w:szCs w:val="24"/>
                <w:highlight w:val="none"/>
                <w:lang w:eastAsia="zh-CN"/>
              </w:rPr>
              <w:t>，负责采购人辖区街面日常巡查、重点岗位盯守及其他临时性工作等工作内容。</w:t>
            </w:r>
          </w:p>
        </w:tc>
      </w:tr>
    </w:tbl>
    <w:p w14:paraId="67369007">
      <w:pPr>
        <w:pageBreakBefore w:val="0"/>
        <w:widowControl w:val="0"/>
        <w:kinsoku/>
        <w:wordWrap w:val="0"/>
        <w:overflowPunct/>
        <w:topLinePunct w:val="0"/>
        <w:bidi w:val="0"/>
        <w:snapToGrid/>
        <w:spacing w:after="0" w:line="360" w:lineRule="auto"/>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说明：本项目不接受进口产品。</w:t>
      </w:r>
    </w:p>
    <w:p w14:paraId="334042AC">
      <w:pPr>
        <w:pageBreakBefore w:val="0"/>
        <w:widowControl w:val="0"/>
        <w:kinsoku/>
        <w:wordWrap w:val="0"/>
        <w:overflowPunct/>
        <w:topLinePunct w:val="0"/>
        <w:bidi w:val="0"/>
        <w:snapToGrid/>
        <w:spacing w:after="0" w:line="360" w:lineRule="auto"/>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2.项目概述</w:t>
      </w:r>
    </w:p>
    <w:p w14:paraId="434A8A10">
      <w:pPr>
        <w:pageBreakBefore w:val="0"/>
        <w:widowControl w:val="0"/>
        <w:kinsoku/>
        <w:wordWrap w:val="0"/>
        <w:overflowPunct/>
        <w:topLinePunct w:val="0"/>
        <w:bidi w:val="0"/>
        <w:snapToGrid/>
        <w:spacing w:after="0" w:line="360" w:lineRule="auto"/>
        <w:ind w:firstLine="420"/>
        <w:contextualSpacing/>
        <w:textAlignment w:val="auto"/>
        <w:rPr>
          <w:rFonts w:hint="default" w:ascii="宋体" w:hAnsi="宋体" w:eastAsia="宋体" w:cs="宋体"/>
          <w:sz w:val="24"/>
          <w:szCs w:val="24"/>
          <w:highlight w:val="none"/>
          <w:lang w:val="en-US" w:eastAsia="zh-CN"/>
        </w:rPr>
      </w:pPr>
      <w:r>
        <w:rPr>
          <w:rFonts w:hint="eastAsia" w:ascii="宋体" w:hAnsi="宋体" w:cs="宋体"/>
          <w:i w:val="0"/>
          <w:iCs w:val="0"/>
          <w:sz w:val="24"/>
          <w:szCs w:val="24"/>
          <w:highlight w:val="none"/>
          <w:lang w:val="en-US" w:eastAsia="zh-CN"/>
        </w:rPr>
        <w:t>采购人拟聘用30名保安人员。其中，10名计划用于马家堡辖区街面日常巡查、重点岗位盯守及其他临时性工作；另20名主要住队值守，同时在各类违法形态反弹期，辅助街面日常巡查及其他临时性工作，在队备勤随时协助执法队工作。具体分配以采购人实际要求为准。</w:t>
      </w:r>
    </w:p>
    <w:p w14:paraId="57CC4373">
      <w:pPr>
        <w:pStyle w:val="3"/>
        <w:pageBreakBefore w:val="0"/>
        <w:kinsoku/>
        <w:wordWrap w:val="0"/>
        <w:overflowPunct/>
        <w:topLinePunct w:val="0"/>
        <w:bidi w:val="0"/>
        <w:snapToGrid/>
        <w:spacing w:before="0" w:after="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二、商务要求</w:t>
      </w:r>
    </w:p>
    <w:p w14:paraId="2137A692">
      <w:pPr>
        <w:pageBreakBefore w:val="0"/>
        <w:kinsoku/>
        <w:wordWrap w:val="0"/>
        <w:overflowPunct/>
        <w:topLinePunct w:val="0"/>
        <w:bidi w:val="0"/>
        <w:snapToGrid/>
        <w:spacing w:after="0" w:line="360" w:lineRule="auto"/>
        <w:contextualSpacing/>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1.交付（实施）的时间（期限）和地点（范围）</w:t>
      </w:r>
    </w:p>
    <w:p w14:paraId="19517B84">
      <w:pPr>
        <w:pageBreakBefore w:val="0"/>
        <w:kinsoku/>
        <w:wordWrap w:val="0"/>
        <w:overflowPunct/>
        <w:topLinePunct w:val="0"/>
        <w:bidi w:val="0"/>
        <w:snapToGrid/>
        <w:spacing w:after="0" w:line="360" w:lineRule="auto"/>
        <w:ind w:firstLine="420" w:firstLineChars="0"/>
        <w:contextualSpacing/>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实施时间：</w:t>
      </w:r>
      <w:r>
        <w:rPr>
          <w:rFonts w:hint="eastAsia" w:ascii="宋体" w:hAnsi="宋体" w:cs="宋体"/>
          <w:sz w:val="24"/>
          <w:highlight w:val="none"/>
          <w:lang w:val="en-US" w:eastAsia="zh-CN"/>
        </w:rPr>
        <w:t>2026年02月01日至2027年01月31日</w:t>
      </w:r>
      <w:r>
        <w:rPr>
          <w:rFonts w:hint="eastAsia" w:ascii="宋体" w:hAnsi="宋体" w:eastAsia="宋体" w:cs="宋体"/>
          <w:i w:val="0"/>
          <w:iCs w:val="0"/>
          <w:sz w:val="24"/>
          <w:szCs w:val="24"/>
          <w:highlight w:val="none"/>
          <w:lang w:eastAsia="zh-CN"/>
        </w:rPr>
        <w:t>；</w:t>
      </w:r>
    </w:p>
    <w:p w14:paraId="2199D258">
      <w:pPr>
        <w:pageBreakBefore w:val="0"/>
        <w:kinsoku/>
        <w:wordWrap w:val="0"/>
        <w:overflowPunct/>
        <w:topLinePunct w:val="0"/>
        <w:bidi w:val="0"/>
        <w:snapToGrid/>
        <w:spacing w:after="0" w:line="360" w:lineRule="auto"/>
        <w:ind w:firstLine="420" w:firstLineChars="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实施地点：北京市丰台区。</w:t>
      </w:r>
    </w:p>
    <w:p w14:paraId="3AEC7A92">
      <w:pPr>
        <w:pageBreakBefore w:val="0"/>
        <w:kinsoku/>
        <w:wordWrap w:val="0"/>
        <w:overflowPunct/>
        <w:topLinePunct w:val="0"/>
        <w:bidi w:val="0"/>
        <w:snapToGrid/>
        <w:spacing w:after="0" w:line="360" w:lineRule="auto"/>
        <w:contextualSpacing/>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2.付款条件</w:t>
      </w:r>
    </w:p>
    <w:p w14:paraId="055931CE">
      <w:pPr>
        <w:pageBreakBefore w:val="0"/>
        <w:kinsoku/>
        <w:wordWrap w:val="0"/>
        <w:overflowPunct/>
        <w:topLinePunct w:val="0"/>
        <w:bidi w:val="0"/>
        <w:snapToGrid/>
        <w:spacing w:after="0" w:line="360" w:lineRule="auto"/>
        <w:ind w:firstLine="420" w:firstLineChars="0"/>
        <w:contextualSpacing/>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对本月工作效果满意，每月的10号之前通过转账或支票的方式向</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lang w:val="en-US" w:eastAsia="zh-CN"/>
        </w:rPr>
        <w:t>一次性支付上月金额。</w:t>
      </w:r>
    </w:p>
    <w:p w14:paraId="1666C1DE">
      <w:pPr>
        <w:pageBreakBefore w:val="0"/>
        <w:kinsoku/>
        <w:wordWrap w:val="0"/>
        <w:overflowPunct/>
        <w:topLinePunct w:val="0"/>
        <w:bidi w:val="0"/>
        <w:snapToGrid/>
        <w:spacing w:after="0" w:line="360" w:lineRule="auto"/>
        <w:ind w:firstLine="420" w:firstLineChars="0"/>
        <w:contextualSpacing/>
        <w:textAlignment w:val="auto"/>
        <w:rPr>
          <w:rFonts w:hint="eastAsia" w:ascii="宋体" w:hAnsi="宋体" w:eastAsia="宋体" w:cs="宋体"/>
          <w:bCs/>
          <w:i w:val="0"/>
          <w:iCs w:val="0"/>
          <w:sz w:val="24"/>
          <w:szCs w:val="24"/>
          <w:highlight w:val="none"/>
          <w:lang w:val="en-US" w:eastAsia="zh-CN"/>
        </w:rPr>
      </w:pPr>
      <w:r>
        <w:rPr>
          <w:rFonts w:hint="eastAsia" w:ascii="宋体" w:hAnsi="宋体" w:eastAsia="宋体" w:cs="宋体"/>
          <w:sz w:val="24"/>
          <w:szCs w:val="24"/>
          <w:highlight w:val="none"/>
          <w:lang w:val="en-US" w:eastAsia="zh-CN"/>
        </w:rPr>
        <w:t>供应商按照采购人要求的时间出具正规税务发票给采购人，采购人收到发票且经付款审批手续完毕后以转账方式向供应商结算。如供应商不能按时出具票据或出具的票据不合格，则采购人有权延期付款，直至供应商提供合格的票据，且采购人不得以此为由拒绝履行本合同项下的承包作业和相关义务。</w:t>
      </w:r>
    </w:p>
    <w:p w14:paraId="2106B281">
      <w:pPr>
        <w:pStyle w:val="3"/>
        <w:pageBreakBefore w:val="0"/>
        <w:kinsoku/>
        <w:wordWrap w:val="0"/>
        <w:overflowPunct/>
        <w:topLinePunct w:val="0"/>
        <w:bidi w:val="0"/>
        <w:snapToGrid/>
        <w:spacing w:before="0" w:after="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三、技术要求</w:t>
      </w:r>
    </w:p>
    <w:p w14:paraId="1840AC84">
      <w:pPr>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1、服务要求</w:t>
      </w:r>
    </w:p>
    <w:p w14:paraId="0CAC1BFE">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（1）拟提供保安人员30人。全部保安人员均须持证上岗；24小时值守。</w:t>
      </w:r>
    </w:p>
    <w:p w14:paraId="088067F1">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（2）采购人可根据实际工作需要增减保安人数，具体结算以实际人数为准。</w:t>
      </w:r>
    </w:p>
    <w:p w14:paraId="3362FC06">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（3）当确定甲方要求的工作或活动属违法行为时，乙方有权拒绝执行。</w:t>
      </w:r>
    </w:p>
    <w:p w14:paraId="10F178E5">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（4）乙方向甲方派遣的保安人员必须身体健康，接受过正规专业训练且身高不低于1.65米，初中以上毕业的成年男性的完全民事行为能力人。</w:t>
      </w:r>
    </w:p>
    <w:p w14:paraId="3B5E99A2">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（5）乙方负责对安保员的岗前培训和上岗后的日常教育训练工作。</w:t>
      </w:r>
    </w:p>
    <w:p w14:paraId="733539A2">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（6）本着向甲方负责的精神，对安保人员由于失职给甲方造成经济损失，乙方应全部承担。</w:t>
      </w:r>
    </w:p>
    <w:p w14:paraId="2D6C7E33">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（7）乙方保安人员上岗必须着装整齐（保安服,系武装带),坚守岗位、履行职责、文明执勤、保守机密。</w:t>
      </w:r>
    </w:p>
    <w:p w14:paraId="180760AF">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（8）乙方保安人员要遵守并严格执行甲方制定的所有规章制度，接受甲方的统一管理，维护甲方的利益，保障甲方的财产安全。</w:t>
      </w:r>
    </w:p>
    <w:p w14:paraId="226190BA">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（9）乙方必须严格管理.制定内部规章及考核处罚规定，并严格检查考核,按月将检查考核情况报甲方管理人员．所有保安人员须持证上岗。</w:t>
      </w:r>
    </w:p>
    <w:p w14:paraId="6F852DA5">
      <w:pPr>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2、人员要求</w:t>
      </w:r>
    </w:p>
    <w:p w14:paraId="27C8EEC1">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（1）保安人员要对甲方安排的岗位安保工作负责。服从调动，雷厉风行，有良好的素质和亲和力；</w:t>
      </w:r>
    </w:p>
    <w:p w14:paraId="6308737F">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（2）身体健康无残疾、无疾病，需责任心强，挂胸牌上岗；</w:t>
      </w:r>
    </w:p>
    <w:p w14:paraId="6018C292">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（3）讲普通话，文化素质较高，无任何犯罪前科、文明礼貌；</w:t>
      </w:r>
    </w:p>
    <w:p w14:paraId="426509B6">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（4）每名上岗人员必须具有健康证明，否则不予录用；</w:t>
      </w:r>
    </w:p>
    <w:p w14:paraId="66688187">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（5）岗位不得有脱岗、坐岗、睡岗、玩手机、吸烟等现象，一经发现，严肃处理；</w:t>
      </w:r>
    </w:p>
    <w:p w14:paraId="4D62DB87">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（6）乙方应自行解决伙食、上班当中安全等问题，出现问题乙方自行解决；</w:t>
      </w:r>
    </w:p>
    <w:p w14:paraId="0D4E80FB">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（7）保安人员不得缺编，如没有按甲方定编岗位上岗有缺编，按实际人数结算服务费；</w:t>
      </w:r>
    </w:p>
    <w:p w14:paraId="78D449FC">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（8）甲方有权对乙方定期或不定期进行工作、人员等监督检查；</w:t>
      </w:r>
    </w:p>
    <w:p w14:paraId="20F3DFA7">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（9）甲方提供水电；</w:t>
      </w:r>
    </w:p>
    <w:p w14:paraId="7387E186">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（10）乙方要不定期对派驻甲方安保人员进行训练和法律培训教育；</w:t>
      </w:r>
    </w:p>
    <w:p w14:paraId="628A38BC">
      <w:pPr>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（11）甲方区域若出现安全问题,乙方安保人员应迅速到场.保证区域安全；</w:t>
      </w:r>
    </w:p>
    <w:p w14:paraId="13075046">
      <w:pPr>
        <w:pageBreakBefore w:val="0"/>
        <w:widowControl/>
        <w:kinsoku/>
        <w:wordWrap/>
        <w:overflowPunct/>
        <w:topLinePunct w:val="0"/>
        <w:bidi w:val="0"/>
        <w:snapToGrid/>
        <w:spacing w:after="0" w:line="360" w:lineRule="auto"/>
        <w:ind w:firstLine="420" w:firstLineChars="0"/>
        <w:contextualSpacing/>
        <w:textAlignment w:val="auto"/>
        <w:rPr>
          <w:rFonts w:hint="eastAsia" w:ascii="宋体" w:hAnsi="宋体" w:eastAsia="宋体" w:cs="宋体"/>
          <w:sz w:val="24"/>
          <w:szCs w:val="24"/>
          <w:highlight w:val="none"/>
        </w:rPr>
      </w:pPr>
      <w:r>
        <w:rPr>
          <w:rFonts w:hint="eastAsia" w:ascii="宋体" w:hAnsi="宋体" w:eastAsia="宋体" w:cs="宋体"/>
          <w:i w:val="0"/>
          <w:iCs w:val="0"/>
          <w:sz w:val="24"/>
          <w:szCs w:val="24"/>
          <w:highlight w:val="none"/>
          <w:lang w:val="en-US" w:eastAsia="zh-CN"/>
        </w:rPr>
        <w:t>（12）乙方对上岗期间出现的问题记录清楚并及时与甲方负责人沟通,解决甲方区域不安全隐患</w:t>
      </w:r>
      <w:r>
        <w:rPr>
          <w:rFonts w:hint="eastAsia" w:ascii="宋体" w:hAnsi="宋体" w:eastAsia="宋体" w:cs="宋体"/>
          <w:sz w:val="24"/>
          <w:szCs w:val="24"/>
          <w:highlight w:val="none"/>
        </w:rPr>
        <w:t>。</w:t>
      </w:r>
    </w:p>
    <w:p w14:paraId="3E455B32">
      <w:pPr>
        <w:pStyle w:val="3"/>
        <w:pageBreakBefore w:val="0"/>
        <w:kinsoku/>
        <w:wordWrap/>
        <w:overflowPunct/>
        <w:topLinePunct w:val="0"/>
        <w:bidi w:val="0"/>
        <w:snapToGrid/>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验收</w:t>
      </w:r>
    </w:p>
    <w:p w14:paraId="2BCCEEDB">
      <w:pPr>
        <w:pageBreakBefore w:val="0"/>
        <w:widowControl/>
        <w:kinsoku/>
        <w:wordWrap/>
        <w:overflowPunct/>
        <w:topLinePunct w:val="0"/>
        <w:bidi w:val="0"/>
        <w:snapToGrid/>
        <w:spacing w:after="0" w:line="360" w:lineRule="auto"/>
        <w:ind w:firstLine="420" w:firstLineChars="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服务及货品</w:t>
      </w:r>
      <w:r>
        <w:rPr>
          <w:rFonts w:hint="eastAsia" w:ascii="宋体" w:hAnsi="宋体" w:eastAsia="宋体" w:cs="宋体"/>
          <w:sz w:val="24"/>
          <w:szCs w:val="24"/>
          <w:highlight w:val="none"/>
        </w:rPr>
        <w:t>质量应当符合国家标准，若所提供货物地方标准、行业或企业标准严于国家标准，所提供的货物质量应当执行更严标准。同时确保提供的货物经正确安装、正常运转和保养在其使用寿命期内应具有国家、行业相关技术标准规定的性能</w:t>
      </w:r>
      <w:r>
        <w:rPr>
          <w:rFonts w:hint="eastAsia" w:ascii="宋体" w:hAnsi="宋体" w:eastAsia="宋体" w:cs="宋体"/>
          <w:sz w:val="24"/>
          <w:szCs w:val="24"/>
          <w:highlight w:val="none"/>
          <w:lang w:val="en-US" w:eastAsia="zh-CN"/>
        </w:rPr>
        <w:t>。</w:t>
      </w:r>
    </w:p>
    <w:p w14:paraId="2C56F431">
      <w:pPr>
        <w:spacing w:after="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5" w:h="16838"/>
          <w:pgMar w:top="1474" w:right="1474" w:bottom="1474" w:left="1474" w:header="851" w:footer="992" w:gutter="0"/>
          <w:pgNumType w:fmt="decimal"/>
          <w:cols w:space="720" w:num="1"/>
          <w:docGrid w:linePitch="462" w:charSpace="0"/>
        </w:sectPr>
      </w:pPr>
      <w:bookmarkStart w:id="671" w:name="_Toc12580"/>
    </w:p>
    <w:p w14:paraId="75DBD7E9">
      <w:pPr>
        <w:spacing w:after="0"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   合同草案条款</w:t>
      </w:r>
      <w:bookmarkEnd w:id="671"/>
    </w:p>
    <w:p w14:paraId="0DF6FBCF">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（此合同仅供参考。以最终采购人与中标供应商签定的合同条款为准进行公示，</w:t>
      </w:r>
    </w:p>
    <w:p w14:paraId="5726F8E8">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最终签定合同的主要条款不能与招标文件有冲突）</w:t>
      </w:r>
    </w:p>
    <w:p w14:paraId="0D27CBC7">
      <w:pPr>
        <w:spacing w:after="0" w:line="360" w:lineRule="auto"/>
        <w:jc w:val="center"/>
        <w:rPr>
          <w:rFonts w:hint="eastAsia" w:ascii="宋体" w:hAnsi="宋体" w:eastAsia="宋体" w:cs="宋体"/>
          <w:b/>
          <w:sz w:val="24"/>
          <w:highlight w:val="none"/>
        </w:rPr>
      </w:pPr>
    </w:p>
    <w:p w14:paraId="3EF622E0">
      <w:pPr>
        <w:wordWrap w:val="0"/>
        <w:spacing w:after="0" w:line="360" w:lineRule="auto"/>
        <w:ind w:firstLine="4322" w:firstLineChars="2050"/>
        <w:jc w:val="right"/>
        <w:rPr>
          <w:rFonts w:hint="eastAsia" w:ascii="宋体" w:hAnsi="宋体" w:eastAsia="宋体" w:cs="宋体"/>
          <w:b/>
          <w:bCs/>
          <w:sz w:val="28"/>
          <w:szCs w:val="28"/>
          <w:highlight w:val="none"/>
          <w:u w:val="single"/>
          <w:lang w:val="en-US"/>
        </w:rPr>
      </w:pPr>
      <w:r>
        <w:rPr>
          <w:rFonts w:hint="eastAsia" w:ascii="宋体" w:hAnsi="宋体" w:eastAsia="宋体" w:cs="宋体"/>
          <w:b/>
          <w:sz w:val="21"/>
          <w:szCs w:val="21"/>
          <w:highlight w:val="none"/>
        </w:rPr>
        <w:t xml:space="preserve">               </w:t>
      </w:r>
      <w:r>
        <w:rPr>
          <w:rFonts w:hint="eastAsia" w:ascii="宋体" w:hAnsi="宋体" w:eastAsia="宋体" w:cs="宋体"/>
          <w:bCs/>
          <w:sz w:val="24"/>
          <w:szCs w:val="24"/>
          <w:highlight w:val="none"/>
          <w:lang w:val="en-US" w:eastAsia="zh-CN"/>
        </w:rPr>
        <w:t>合同编号：</w:t>
      </w:r>
      <w:r>
        <w:rPr>
          <w:rFonts w:hint="eastAsia" w:ascii="宋体" w:hAnsi="宋体" w:eastAsia="宋体" w:cs="宋体"/>
          <w:bCs/>
          <w:sz w:val="24"/>
          <w:szCs w:val="24"/>
          <w:highlight w:val="none"/>
          <w:u w:val="single"/>
          <w:lang w:val="en-US" w:eastAsia="zh-CN"/>
        </w:rPr>
        <w:t xml:space="preserve">             </w:t>
      </w:r>
    </w:p>
    <w:p w14:paraId="2EDC54A3">
      <w:pPr>
        <w:widowControl w:val="0"/>
        <w:spacing w:after="0" w:line="360" w:lineRule="auto"/>
        <w:jc w:val="center"/>
        <w:rPr>
          <w:rFonts w:hint="eastAsia" w:ascii="宋体" w:hAnsi="宋体" w:eastAsia="宋体" w:cs="宋体"/>
          <w:b/>
          <w:bCs/>
          <w:sz w:val="36"/>
          <w:highlight w:val="none"/>
        </w:rPr>
      </w:pPr>
    </w:p>
    <w:p w14:paraId="17DE8E31">
      <w:pPr>
        <w:widowControl w:val="0"/>
        <w:spacing w:after="0" w:line="360" w:lineRule="auto"/>
        <w:jc w:val="center"/>
        <w:rPr>
          <w:rFonts w:hint="eastAsia" w:ascii="宋体" w:hAnsi="宋体" w:eastAsia="宋体" w:cs="宋体"/>
          <w:b/>
          <w:bCs/>
          <w:sz w:val="36"/>
          <w:highlight w:val="none"/>
          <w:lang w:val="en-US" w:eastAsia="zh-CN"/>
        </w:rPr>
      </w:pPr>
      <w:r>
        <w:rPr>
          <w:rFonts w:hint="eastAsia" w:ascii="宋体" w:hAnsi="宋体" w:eastAsia="宋体" w:cs="宋体"/>
          <w:b/>
          <w:bCs/>
          <w:sz w:val="36"/>
          <w:highlight w:val="none"/>
          <w:lang w:val="en-US" w:eastAsia="zh-CN"/>
        </w:rPr>
        <w:t xml:space="preserve"> </w:t>
      </w:r>
    </w:p>
    <w:p w14:paraId="765C7C15">
      <w:pPr>
        <w:widowControl w:val="0"/>
        <w:spacing w:after="0" w:line="360" w:lineRule="auto"/>
        <w:jc w:val="center"/>
        <w:rPr>
          <w:rFonts w:hint="eastAsia" w:ascii="宋体" w:hAnsi="宋体" w:eastAsia="宋体" w:cs="宋体"/>
          <w:b/>
          <w:bCs/>
          <w:sz w:val="36"/>
          <w:highlight w:val="none"/>
          <w:lang w:val="en-US" w:eastAsia="zh-CN"/>
        </w:rPr>
      </w:pPr>
    </w:p>
    <w:p w14:paraId="06D8DF8C">
      <w:pPr>
        <w:widowControl w:val="0"/>
        <w:spacing w:after="0" w:line="360" w:lineRule="auto"/>
        <w:jc w:val="center"/>
        <w:rPr>
          <w:rFonts w:hint="eastAsia" w:ascii="宋体" w:hAnsi="宋体" w:cs="宋体"/>
          <w:b/>
          <w:bCs/>
          <w:sz w:val="36"/>
          <w:highlight w:val="none"/>
          <w:lang w:val="en-US" w:eastAsia="zh-CN"/>
        </w:rPr>
      </w:pPr>
      <w:r>
        <w:rPr>
          <w:rFonts w:hint="eastAsia" w:ascii="宋体" w:hAnsi="宋体" w:cs="宋体"/>
          <w:b/>
          <w:bCs/>
          <w:sz w:val="36"/>
          <w:highlight w:val="none"/>
          <w:lang w:val="en-US" w:eastAsia="zh-CN"/>
        </w:rPr>
        <w:t>2026年2月-2027年1月马家堡街道办事处</w:t>
      </w:r>
    </w:p>
    <w:p w14:paraId="25932EF4">
      <w:pPr>
        <w:widowControl w:val="0"/>
        <w:spacing w:after="0" w:line="360" w:lineRule="auto"/>
        <w:jc w:val="center"/>
        <w:rPr>
          <w:rFonts w:hint="eastAsia" w:ascii="宋体" w:hAnsi="宋体" w:eastAsia="宋体" w:cs="宋体"/>
          <w:b/>
          <w:bCs/>
          <w:sz w:val="36"/>
          <w:highlight w:val="none"/>
        </w:rPr>
      </w:pPr>
      <w:r>
        <w:rPr>
          <w:rFonts w:hint="eastAsia" w:ascii="宋体" w:hAnsi="宋体" w:cs="宋体"/>
          <w:b/>
          <w:bCs/>
          <w:sz w:val="36"/>
          <w:highlight w:val="none"/>
          <w:lang w:val="en-US" w:eastAsia="zh-CN"/>
        </w:rPr>
        <w:t>综合行政执法队保安服务项目</w:t>
      </w:r>
      <w:r>
        <w:rPr>
          <w:rFonts w:hint="eastAsia" w:ascii="宋体" w:hAnsi="宋体" w:eastAsia="宋体" w:cs="宋体"/>
          <w:b/>
          <w:bCs/>
          <w:sz w:val="36"/>
          <w:highlight w:val="none"/>
        </w:rPr>
        <w:t>合同</w:t>
      </w:r>
    </w:p>
    <w:p w14:paraId="06520880">
      <w:pPr>
        <w:widowControl w:val="0"/>
        <w:spacing w:after="0" w:line="360" w:lineRule="auto"/>
        <w:jc w:val="center"/>
        <w:rPr>
          <w:rFonts w:hint="eastAsia" w:ascii="宋体" w:hAnsi="宋体" w:eastAsia="宋体" w:cs="宋体"/>
          <w:b/>
          <w:bCs/>
          <w:sz w:val="36"/>
          <w:highlight w:val="none"/>
          <w:lang w:eastAsia="zh-CN"/>
        </w:rPr>
      </w:pPr>
    </w:p>
    <w:p w14:paraId="5D80F224">
      <w:pPr>
        <w:widowControl w:val="0"/>
        <w:spacing w:after="0" w:line="360" w:lineRule="auto"/>
        <w:jc w:val="both"/>
        <w:rPr>
          <w:rFonts w:hint="eastAsia" w:ascii="宋体" w:hAnsi="宋体" w:eastAsia="宋体" w:cs="宋体"/>
          <w:b/>
          <w:bCs/>
          <w:sz w:val="24"/>
          <w:szCs w:val="24"/>
          <w:highlight w:val="none"/>
        </w:rPr>
      </w:pPr>
    </w:p>
    <w:p w14:paraId="33B9BEA5">
      <w:pPr>
        <w:widowControl w:val="0"/>
        <w:spacing w:after="0" w:line="360" w:lineRule="auto"/>
        <w:jc w:val="both"/>
        <w:rPr>
          <w:rFonts w:hint="eastAsia" w:ascii="宋体" w:hAnsi="宋体" w:eastAsia="宋体" w:cs="宋体"/>
          <w:b/>
          <w:bCs/>
          <w:sz w:val="24"/>
          <w:szCs w:val="24"/>
          <w:highlight w:val="none"/>
        </w:rPr>
      </w:pPr>
    </w:p>
    <w:p w14:paraId="6536BD70">
      <w:pPr>
        <w:widowControl w:val="0"/>
        <w:spacing w:after="0" w:line="360" w:lineRule="auto"/>
        <w:jc w:val="both"/>
        <w:rPr>
          <w:rFonts w:hint="eastAsia" w:ascii="宋体" w:hAnsi="宋体" w:eastAsia="宋体" w:cs="宋体"/>
          <w:b/>
          <w:bCs/>
          <w:sz w:val="24"/>
          <w:szCs w:val="24"/>
          <w:highlight w:val="none"/>
        </w:rPr>
      </w:pPr>
    </w:p>
    <w:p w14:paraId="46E094E2">
      <w:pPr>
        <w:widowControl w:val="0"/>
        <w:spacing w:after="0" w:line="360" w:lineRule="auto"/>
        <w:ind w:firstLine="1954" w:firstLineChars="695"/>
        <w:jc w:val="both"/>
        <w:rPr>
          <w:rFonts w:hint="eastAsia" w:ascii="宋体" w:hAnsi="宋体" w:eastAsia="宋体" w:cs="宋体"/>
          <w:b/>
          <w:bCs/>
          <w:sz w:val="28"/>
          <w:szCs w:val="28"/>
          <w:highlight w:val="none"/>
        </w:rPr>
      </w:pPr>
    </w:p>
    <w:p w14:paraId="24A6F2A1">
      <w:pPr>
        <w:widowControl w:val="0"/>
        <w:spacing w:after="0" w:line="360" w:lineRule="auto"/>
        <w:ind w:firstLine="1954" w:firstLineChars="695"/>
        <w:jc w:val="both"/>
        <w:rPr>
          <w:rFonts w:hint="eastAsia" w:ascii="宋体" w:hAnsi="宋体" w:eastAsia="宋体" w:cs="宋体"/>
          <w:b/>
          <w:bCs/>
          <w:sz w:val="28"/>
          <w:szCs w:val="28"/>
          <w:highlight w:val="none"/>
        </w:rPr>
      </w:pPr>
    </w:p>
    <w:p w14:paraId="746EA596">
      <w:pPr>
        <w:widowControl w:val="0"/>
        <w:spacing w:after="0" w:line="360" w:lineRule="auto"/>
        <w:ind w:firstLine="1954" w:firstLineChars="695"/>
        <w:jc w:val="both"/>
        <w:rPr>
          <w:rFonts w:hint="eastAsia" w:ascii="宋体" w:hAnsi="宋体" w:eastAsia="宋体" w:cs="宋体"/>
          <w:b/>
          <w:bCs/>
          <w:sz w:val="28"/>
          <w:szCs w:val="28"/>
          <w:highlight w:val="none"/>
        </w:rPr>
      </w:pPr>
    </w:p>
    <w:p w14:paraId="38C8849C">
      <w:pPr>
        <w:widowControl w:val="0"/>
        <w:spacing w:after="0" w:line="360" w:lineRule="auto"/>
        <w:ind w:firstLine="1954" w:firstLineChars="695"/>
        <w:jc w:val="both"/>
        <w:rPr>
          <w:rFonts w:hint="eastAsia" w:ascii="宋体" w:hAnsi="宋体" w:eastAsia="宋体" w:cs="宋体"/>
          <w:b/>
          <w:bCs/>
          <w:sz w:val="28"/>
          <w:szCs w:val="28"/>
          <w:highlight w:val="none"/>
        </w:rPr>
      </w:pPr>
    </w:p>
    <w:p w14:paraId="61002052">
      <w:pPr>
        <w:widowControl w:val="0"/>
        <w:spacing w:after="0" w:line="360" w:lineRule="auto"/>
        <w:ind w:firstLine="1954" w:firstLineChars="695"/>
        <w:jc w:val="both"/>
        <w:rPr>
          <w:rFonts w:hint="eastAsia" w:ascii="宋体" w:hAnsi="宋体" w:eastAsia="宋体" w:cs="宋体"/>
          <w:b/>
          <w:bCs/>
          <w:sz w:val="28"/>
          <w:szCs w:val="28"/>
          <w:highlight w:val="none"/>
        </w:rPr>
      </w:pPr>
    </w:p>
    <w:p w14:paraId="76C6683D">
      <w:pPr>
        <w:widowControl w:val="0"/>
        <w:spacing w:after="0" w:line="360" w:lineRule="auto"/>
        <w:ind w:left="1680" w:leftChars="8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甲方：</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sz w:val="24"/>
          <w:highlight w:val="none"/>
        </w:rPr>
        <w:t xml:space="preserve">  </w:t>
      </w:r>
    </w:p>
    <w:p w14:paraId="7D052596">
      <w:pPr>
        <w:widowControl w:val="0"/>
        <w:spacing w:after="0" w:line="360" w:lineRule="auto"/>
        <w:ind w:left="1680" w:leftChars="8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乙方：</w:t>
      </w:r>
    </w:p>
    <w:p w14:paraId="5C7863C7">
      <w:pPr>
        <w:widowControl w:val="0"/>
        <w:suppressAutoHyphens/>
        <w:spacing w:after="0" w:line="360" w:lineRule="auto"/>
        <w:ind w:left="1667" w:leftChars="794"/>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签订日期：</w:t>
      </w:r>
      <w:r>
        <w:rPr>
          <w:rFonts w:hint="eastAsia" w:ascii="宋体" w:hAnsi="宋体" w:eastAsia="宋体" w:cs="宋体"/>
          <w:b/>
          <w:sz w:val="28"/>
          <w:szCs w:val="28"/>
          <w:highlight w:val="none"/>
          <w:lang w:val="en-US" w:eastAsia="zh-CN"/>
        </w:rPr>
        <w:t xml:space="preserve">   年  月  日</w:t>
      </w:r>
    </w:p>
    <w:p w14:paraId="1B11174B">
      <w:pPr>
        <w:widowControl w:val="0"/>
        <w:suppressAutoHyphens/>
        <w:spacing w:after="0" w:line="360" w:lineRule="auto"/>
        <w:jc w:val="both"/>
        <w:rPr>
          <w:rFonts w:hint="eastAsia" w:ascii="宋体" w:hAnsi="宋体" w:eastAsia="宋体" w:cs="宋体"/>
          <w:b/>
          <w:sz w:val="28"/>
          <w:szCs w:val="28"/>
          <w:highlight w:val="none"/>
        </w:rPr>
      </w:pPr>
    </w:p>
    <w:p w14:paraId="5518D762">
      <w:pPr>
        <w:widowControl w:val="0"/>
        <w:suppressAutoHyphens/>
        <w:spacing w:after="0" w:line="360" w:lineRule="auto"/>
        <w:ind w:left="-13" w:leftChars="-6"/>
        <w:rPr>
          <w:rFonts w:hint="eastAsia" w:ascii="宋体" w:hAnsi="宋体" w:eastAsia="宋体" w:cs="宋体"/>
          <w:b/>
          <w:sz w:val="28"/>
          <w:szCs w:val="28"/>
          <w:highlight w:val="none"/>
        </w:rPr>
      </w:pPr>
    </w:p>
    <w:p w14:paraId="54F80222">
      <w:pPr>
        <w:spacing w:after="0"/>
        <w:rPr>
          <w:rFonts w:hint="eastAsia" w:ascii="宋体" w:hAnsi="宋体" w:cs="宋体"/>
          <w:sz w:val="24"/>
          <w:szCs w:val="24"/>
          <w:highlight w:val="none"/>
          <w:lang w:eastAsia="zh-CN"/>
        </w:rPr>
      </w:pPr>
      <w:r>
        <w:rPr>
          <w:rFonts w:hint="eastAsia" w:ascii="宋体" w:hAnsi="宋体" w:cs="宋体"/>
          <w:sz w:val="24"/>
          <w:szCs w:val="24"/>
          <w:highlight w:val="none"/>
          <w:lang w:eastAsia="zh-CN"/>
        </w:rPr>
        <w:br w:type="page"/>
      </w:r>
    </w:p>
    <w:p w14:paraId="5C0A894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2026年2月-2027年1月马家堡街道办事处综合行政执法队保安服务项目项目</w:t>
      </w:r>
      <w:r>
        <w:rPr>
          <w:rFonts w:hint="eastAsia" w:ascii="宋体" w:hAnsi="宋体" w:eastAsia="宋体" w:cs="宋体"/>
          <w:b/>
          <w:bCs/>
          <w:sz w:val="24"/>
          <w:szCs w:val="24"/>
          <w:highlight w:val="none"/>
        </w:rPr>
        <w:t>合同</w:t>
      </w:r>
    </w:p>
    <w:p w14:paraId="2BDD9A4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  方：</w:t>
      </w:r>
    </w:p>
    <w:p w14:paraId="2555957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住所地：</w:t>
      </w:r>
    </w:p>
    <w:p w14:paraId="249724A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p>
    <w:p w14:paraId="1D070EB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p>
    <w:p w14:paraId="03653F9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p>
    <w:p w14:paraId="14578FD5">
      <w:pPr>
        <w:keepNext w:val="0"/>
        <w:keepLines w:val="0"/>
        <w:pageBreakBefore w:val="0"/>
        <w:kinsoku/>
        <w:wordWrap/>
        <w:overflowPunct/>
        <w:topLinePunct w:val="0"/>
        <w:bidi w:val="0"/>
        <w:snapToGrid/>
        <w:spacing w:after="0" w:line="360" w:lineRule="auto"/>
        <w:textAlignment w:val="auto"/>
        <w:rPr>
          <w:rFonts w:hint="eastAsia" w:ascii="宋体" w:hAnsi="宋体" w:eastAsia="宋体" w:cs="宋体"/>
          <w:sz w:val="24"/>
          <w:szCs w:val="24"/>
          <w:highlight w:val="none"/>
        </w:rPr>
      </w:pPr>
    </w:p>
    <w:p w14:paraId="4DFE6FF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  方：</w:t>
      </w:r>
    </w:p>
    <w:p w14:paraId="1782B0E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住所地：</w:t>
      </w:r>
    </w:p>
    <w:p w14:paraId="2E2D77D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14:paraId="16A2699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p>
    <w:p w14:paraId="5E6A3B6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3309D798">
      <w:pPr>
        <w:keepNext w:val="0"/>
        <w:keepLines w:val="0"/>
        <w:pageBreakBefore w:val="0"/>
        <w:kinsoku/>
        <w:wordWrap/>
        <w:overflowPunct/>
        <w:topLinePunct w:val="0"/>
        <w:bidi w:val="0"/>
        <w:snapToGrid/>
        <w:spacing w:after="0" w:line="360" w:lineRule="auto"/>
        <w:textAlignment w:val="auto"/>
        <w:rPr>
          <w:rFonts w:hint="eastAsia" w:ascii="宋体" w:hAnsi="宋体" w:eastAsia="宋体" w:cs="宋体"/>
          <w:sz w:val="24"/>
          <w:szCs w:val="24"/>
          <w:highlight w:val="none"/>
        </w:rPr>
      </w:pPr>
    </w:p>
    <w:p w14:paraId="697E5E2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甲乙</w:t>
      </w:r>
      <w:r>
        <w:rPr>
          <w:rFonts w:hint="eastAsia" w:ascii="宋体" w:hAnsi="宋体" w:eastAsia="宋体" w:cs="宋体"/>
          <w:sz w:val="24"/>
          <w:szCs w:val="24"/>
          <w:highlight w:val="none"/>
        </w:rPr>
        <w:t>双方本着平等互利、真诚合作</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原则，经友好协商，</w:t>
      </w:r>
      <w:r>
        <w:rPr>
          <w:rFonts w:hint="eastAsia" w:ascii="宋体" w:hAnsi="宋体" w:eastAsia="宋体" w:cs="宋体"/>
          <w:sz w:val="24"/>
          <w:szCs w:val="24"/>
          <w:highlight w:val="none"/>
          <w:lang w:val="en-US" w:eastAsia="zh-CN"/>
        </w:rPr>
        <w:t>就</w:t>
      </w:r>
      <w:r>
        <w:rPr>
          <w:rFonts w:hint="eastAsia" w:ascii="宋体" w:hAnsi="宋体" w:eastAsia="宋体" w:cs="宋体"/>
          <w:sz w:val="24"/>
          <w:szCs w:val="24"/>
          <w:highlight w:val="none"/>
        </w:rPr>
        <w:t>乙方承揽</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目</w:t>
      </w:r>
      <w:r>
        <w:rPr>
          <w:rFonts w:hint="eastAsia" w:ascii="宋体" w:hAnsi="宋体" w:eastAsia="宋体" w:cs="宋体"/>
          <w:sz w:val="24"/>
          <w:szCs w:val="24"/>
          <w:highlight w:val="none"/>
        </w:rPr>
        <w:t>工作，签订本</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eastAsia="zh-CN"/>
        </w:rPr>
        <w:t>。</w:t>
      </w:r>
    </w:p>
    <w:p w14:paraId="69A18231">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一、服务内容</w:t>
      </w:r>
    </w:p>
    <w:p w14:paraId="359ADF16">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为采购人</w:t>
      </w:r>
      <w:r>
        <w:rPr>
          <w:rFonts w:hint="eastAsia" w:ascii="宋体" w:hAnsi="宋体" w:cs="宋体"/>
          <w:bCs/>
          <w:sz w:val="24"/>
          <w:szCs w:val="24"/>
          <w:highlight w:val="none"/>
          <w:lang w:eastAsia="zh-CN"/>
        </w:rPr>
        <w:t>提供保安人员</w:t>
      </w:r>
      <w:r>
        <w:rPr>
          <w:rFonts w:hint="eastAsia" w:ascii="宋体" w:hAnsi="宋体" w:cs="宋体"/>
          <w:bCs/>
          <w:sz w:val="24"/>
          <w:szCs w:val="24"/>
          <w:highlight w:val="none"/>
          <w:lang w:val="en-US" w:eastAsia="zh-CN"/>
        </w:rPr>
        <w:t>30人</w:t>
      </w:r>
      <w:r>
        <w:rPr>
          <w:rFonts w:hint="eastAsia" w:ascii="宋体" w:hAnsi="宋体" w:cs="宋体"/>
          <w:bCs/>
          <w:sz w:val="24"/>
          <w:szCs w:val="24"/>
          <w:highlight w:val="none"/>
          <w:lang w:eastAsia="zh-CN"/>
        </w:rPr>
        <w:t>，负责采购人辖区街面日常巡查、重点岗位盯守及其他临时性工作等工作内容</w:t>
      </w:r>
      <w:r>
        <w:rPr>
          <w:rFonts w:hint="eastAsia" w:ascii="宋体" w:hAnsi="宋体" w:eastAsia="宋体" w:cs="宋体"/>
          <w:i w:val="0"/>
          <w:iCs w:val="0"/>
          <w:sz w:val="24"/>
          <w:szCs w:val="24"/>
          <w:highlight w:val="none"/>
          <w:lang w:val="en-US" w:eastAsia="zh-CN"/>
        </w:rPr>
        <w:t>。</w:t>
      </w:r>
    </w:p>
    <w:p w14:paraId="4FA12CA0">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二、聘用安保人员的数量、服务期限和服务地点</w:t>
      </w:r>
    </w:p>
    <w:p w14:paraId="02C0E81D">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1、服务人数:乙方首次向甲方派驻的保安人员</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名(包括一名队长)。以后甲方有权根据工作需要随时增减保安人数，需增加或减少保安人员的，甲方要提前7天书面通知乙方。</w:t>
      </w:r>
    </w:p>
    <w:p w14:paraId="109B85B7">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2、服务期限自</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年</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月</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日起至</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年</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月</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日止。本合同一年一签，期满前一个月双方协商顺延或终止合同。</w:t>
      </w:r>
    </w:p>
    <w:p w14:paraId="3744F8FA">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3、服务地点:北京市丰台区。</w:t>
      </w:r>
    </w:p>
    <w:p w14:paraId="02C811C2">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三、劳务费标准及付款方式</w:t>
      </w:r>
    </w:p>
    <w:p w14:paraId="761DB1CD">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1、甲方对本月工作效果满意，每月的10号之前通过转账或支票的方式向乙方一次性支付上月金额。</w:t>
      </w:r>
    </w:p>
    <w:p w14:paraId="3D057BAA">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乙方按照甲方要求的时间出具北京市正规税务发票给甲方，甲方收到发票且经付款审批手续完毕后以转账方式向乙方结算。如乙方不能按时出具票据或出具的票据不合格，则甲方有权延期付款，直至乙方提供合格的票据，且乙方不得以此为由拒绝履行本合同项下的承包作业和相关义务。</w:t>
      </w:r>
    </w:p>
    <w:p w14:paraId="74AE173C">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2、自本合同签订之日起,如乙方增减保安人数,则甲方按实际人员支付服务费。</w:t>
      </w:r>
    </w:p>
    <w:p w14:paraId="1229F6C9">
      <w:pPr>
        <w:keepNext w:val="0"/>
        <w:keepLines w:val="0"/>
        <w:pageBreakBefore w:val="0"/>
        <w:widowControl/>
        <w:kinsoku/>
        <w:wordWrap/>
        <w:overflowPunct/>
        <w:topLinePunct w:val="0"/>
        <w:autoSpaceDE/>
        <w:autoSpaceDN/>
        <w:bidi w:val="0"/>
        <w:adjustRightInd/>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四、管理</w:t>
      </w:r>
    </w:p>
    <w:p w14:paraId="1175050C">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1、乙方保安人员上岗必须着装整齐（保安服,系武装带),坚守岗位、履行职责、文明执勤、保守机密。</w:t>
      </w:r>
    </w:p>
    <w:p w14:paraId="24AF3074">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2、乙方保安人员要遵守并严格执行甲方制定的所有规章制度，接受甲方的统一管理，维护甲方的利益，保障甲方的财产安全。</w:t>
      </w:r>
    </w:p>
    <w:p w14:paraId="758ED8F9">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3、乙方必须严格管理,制定内部规章及考核处罚规定，并严格检查考核,按月将检查考核情况报甲方管理人员,所有保安人员须持证上岗。</w:t>
      </w:r>
    </w:p>
    <w:p w14:paraId="7B3FF8A2">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4、甲方应为保安员提供食宿和必要的工作、生活条件。</w:t>
      </w:r>
    </w:p>
    <w:p w14:paraId="3859ED1C">
      <w:pPr>
        <w:keepNext w:val="0"/>
        <w:keepLines w:val="0"/>
        <w:pageBreakBefore w:val="0"/>
        <w:widowControl/>
        <w:kinsoku/>
        <w:wordWrap/>
        <w:overflowPunct/>
        <w:topLinePunct w:val="0"/>
        <w:autoSpaceDE/>
        <w:autoSpaceDN/>
        <w:bidi w:val="0"/>
        <w:adjustRightInd/>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五、甲乙双方的权利义务</w:t>
      </w:r>
    </w:p>
    <w:p w14:paraId="6B57527C">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(一)、甲方权利与义务</w:t>
      </w:r>
    </w:p>
    <w:p w14:paraId="2BBA04C6">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1、乙方如对保安人员进行轮换，必须征求甲方意见,不能自行调换,乙方将保安人员的花名册上报甲方，盖乙方公章或乙方领导签字后，交甲方审验和备查。</w:t>
      </w:r>
    </w:p>
    <w:p w14:paraId="633D5120">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2、甲方有权随时对乙方保安人员的工作执勤进行检查，有权对违规或不称职保安人员提出处罚、调换或辞退建议，乙方必须接受；如乙方保安人员违反甲方管理规定,乙方必须接受甲方的处罚。</w:t>
      </w:r>
    </w:p>
    <w:p w14:paraId="670C9B52">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3、甲方指派安保人员从事合同约定范围之外的工作，由此造成人员伤亡的，法律责任和经济损失后果由甲方承担。</w:t>
      </w:r>
    </w:p>
    <w:p w14:paraId="4AB08E1D">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4、要求并监督乙方提供满意保安服务。</w:t>
      </w:r>
    </w:p>
    <w:p w14:paraId="30369159">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5、对乙方保安工作进行管理、检查及考核。</w:t>
      </w:r>
    </w:p>
    <w:p w14:paraId="353569FD">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6、配合乙方执行治安防范，协助解决执勤中发现的问题，本单位员工配合安保人员的工作,确保安人员的正常勤务和人身安全。</w:t>
      </w:r>
    </w:p>
    <w:p w14:paraId="0E77B153">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7、按甲方安排岗位提供对讲机。</w:t>
      </w:r>
    </w:p>
    <w:p w14:paraId="20B659D0">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(二)乙方的权利与义务</w:t>
      </w:r>
    </w:p>
    <w:p w14:paraId="0E016714">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1、当确定甲方要求的工作或活动属违法行为时，乙方有权拒绝执行。</w:t>
      </w:r>
    </w:p>
    <w:p w14:paraId="66869B28">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2、乙方向甲方派遣的保安人员必须身体健康，接受过正规专业训练且身高不低于1.65米，初中以上毕业的成年男性的完全民事行为能力人。</w:t>
      </w:r>
    </w:p>
    <w:p w14:paraId="0BB9289B">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3、乙方负责对安保员的岗前培训和上岗后的日常教育训练工作。</w:t>
      </w:r>
    </w:p>
    <w:p w14:paraId="618F9E4E">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4、本着向甲方负责的精神，对安保人员由于失职给甲方造成经济损失，乙方应全部承担。</w:t>
      </w:r>
    </w:p>
    <w:p w14:paraId="02B36F84">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六、违约责任</w:t>
      </w:r>
    </w:p>
    <w:p w14:paraId="247ADD8E">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在合同有效期内，任何一方无正当理由解除合同或违反本合同条款的，违反方应承担合同当月劳务费10%的违约金。</w:t>
      </w:r>
    </w:p>
    <w:p w14:paraId="08AD2865">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七、合同的变更、终止和解除</w:t>
      </w:r>
    </w:p>
    <w:p w14:paraId="14B1171B">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1、甲方根据情况解决人员安置就业分流或甲方机构撤销．不需要再派安保人员的．甲方应提前一个月告知乙方终止合同，甲方不承担任何法律责任。</w:t>
      </w:r>
    </w:p>
    <w:p w14:paraId="3B27CD23">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2、采购人相关政策发生变化，不再需要安排安保人员，甲方应提前一个月告知乙方终止合同，甲方不承担任何法律责任。</w:t>
      </w:r>
    </w:p>
    <w:p w14:paraId="38785FBC">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3、甲方延迟（逾期)支付劳务费，逾期超过三日的，每日向乙方支付万分之五的滞纳金；逾期超过一个月的.乙方有权解除合同并要求甲方承担违约责任。</w:t>
      </w:r>
    </w:p>
    <w:p w14:paraId="307C0CA2">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乙方有任何不按照本合同约定履行义务或者履行义务不符合本合同约定情形的,乙方应当按照本合同总金额的30%向甲方支付违约金;给甲方造成损失的，还应当赔偿损失，包括但不限于甲方为维权产生的一切差旅费、律师费、保险费等;且甲方有权解除合同。</w:t>
      </w:r>
    </w:p>
    <w:p w14:paraId="724F9FAC">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5、遇有不可抗拒因素，不能继续执行合同时.双方可协商终止或解除合同.双方均不承担责任。</w:t>
      </w:r>
    </w:p>
    <w:p w14:paraId="6051F58F">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八、争议解决</w:t>
      </w:r>
    </w:p>
    <w:p w14:paraId="063E994B">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在合同履行中如发生争议，由双方协商解决。协商解决不成的，任何一方可以依据法律规定通过甲方所在地人民法院诉讼解决。</w:t>
      </w:r>
    </w:p>
    <w:p w14:paraId="209EEC31">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九、其他</w:t>
      </w:r>
    </w:p>
    <w:p w14:paraId="5CD424DD">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1、本合同未尽事宜,由双方协商解决，并以补充合同的方式加以确认。</w:t>
      </w:r>
    </w:p>
    <w:p w14:paraId="013BBCA1">
      <w:pPr>
        <w:keepNext w:val="0"/>
        <w:keepLines w:val="0"/>
        <w:pageBreakBefore w:val="0"/>
        <w:widowControl/>
        <w:kinsoku/>
        <w:wordWrap/>
        <w:overflowPunct/>
        <w:topLinePunct w:val="0"/>
        <w:bidi w:val="0"/>
        <w:snapToGrid/>
        <w:spacing w:after="0" w:line="360" w:lineRule="auto"/>
        <w:ind w:firstLine="480" w:firstLineChars="20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2、安保员在执勤中，因保卫国家财产和抢救甲方生命财产时致伤、致残、死亡等情况，所发生的一切相关费用由乙方承担，甲方配合协助乙方按国家规定共同做好善后处理工作。</w:t>
      </w:r>
    </w:p>
    <w:p w14:paraId="1D430F60">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十、合同份数</w:t>
      </w:r>
    </w:p>
    <w:p w14:paraId="138412E9">
      <w:pPr>
        <w:keepNext w:val="0"/>
        <w:keepLines w:val="0"/>
        <w:pageBreakBefore w:val="0"/>
        <w:widowControl/>
        <w:kinsoku/>
        <w:wordWrap/>
        <w:overflowPunct/>
        <w:topLinePunct w:val="0"/>
        <w:bidi w:val="0"/>
        <w:snapToGrid/>
        <w:spacing w:after="0" w:line="360" w:lineRule="auto"/>
        <w:ind w:firstLine="420" w:firstLineChars="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1、本合同一式</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份，甲、乙双方各执</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份。</w:t>
      </w:r>
    </w:p>
    <w:p w14:paraId="20E40E00">
      <w:pPr>
        <w:keepNext w:val="0"/>
        <w:keepLines w:val="0"/>
        <w:pageBreakBefore w:val="0"/>
        <w:widowControl/>
        <w:kinsoku/>
        <w:wordWrap/>
        <w:overflowPunct/>
        <w:topLinePunct w:val="0"/>
        <w:bidi w:val="0"/>
        <w:snapToGrid/>
        <w:spacing w:after="0" w:line="360" w:lineRule="auto"/>
        <w:contextualSpacing/>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十一、合同生效</w:t>
      </w:r>
    </w:p>
    <w:p w14:paraId="3DB15B9E">
      <w:pPr>
        <w:keepNext w:val="0"/>
        <w:keepLines w:val="0"/>
        <w:pageBreakBefore w:val="0"/>
        <w:widowControl/>
        <w:kinsoku/>
        <w:wordWrap/>
        <w:overflowPunct/>
        <w:topLinePunct w:val="0"/>
        <w:bidi w:val="0"/>
        <w:snapToGrid/>
        <w:spacing w:after="0" w:line="360" w:lineRule="auto"/>
        <w:ind w:firstLine="420" w:firstLineChars="0"/>
        <w:contextualSpacing/>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1、本合同经甲乙双方签字盖章后生效；如为委托代理人签署，授权委托文件为本合同不可分割的一部分。补充协议与本合同书具有同等法律效力。</w:t>
      </w:r>
    </w:p>
    <w:p w14:paraId="5BF5413C">
      <w:pPr>
        <w:pStyle w:val="4"/>
        <w:keepNext w:val="0"/>
        <w:keepLines w:val="0"/>
        <w:pageBreakBefore w:val="0"/>
        <w:kinsoku/>
        <w:wordWrap/>
        <w:overflowPunct/>
        <w:topLinePunct w:val="0"/>
        <w:bidi w:val="0"/>
        <w:snapToGrid/>
        <w:spacing w:after="0" w:line="360" w:lineRule="auto"/>
        <w:textAlignment w:val="auto"/>
        <w:rPr>
          <w:rFonts w:hint="eastAsia" w:ascii="宋体" w:hAnsi="宋体" w:eastAsia="宋体" w:cs="宋体"/>
          <w:sz w:val="24"/>
          <w:szCs w:val="24"/>
          <w:highlight w:val="none"/>
          <w:lang w:val="en-US" w:eastAsia="zh-CN"/>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9"/>
        <w:gridCol w:w="4530"/>
      </w:tblGrid>
      <w:tr w14:paraId="3F9A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5F16A343">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甲方：</w:t>
            </w:r>
          </w:p>
        </w:tc>
        <w:tc>
          <w:tcPr>
            <w:tcW w:w="4530" w:type="dxa"/>
            <w:tcBorders>
              <w:tl2br w:val="nil"/>
              <w:tr2bl w:val="nil"/>
            </w:tcBorders>
            <w:noWrap w:val="0"/>
            <w:vAlign w:val="center"/>
          </w:tcPr>
          <w:p w14:paraId="696E3CB7">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乙方：</w:t>
            </w:r>
          </w:p>
        </w:tc>
      </w:tr>
      <w:tr w14:paraId="2E77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10E75264">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法定代表人：</w:t>
            </w:r>
          </w:p>
        </w:tc>
        <w:tc>
          <w:tcPr>
            <w:tcW w:w="4530" w:type="dxa"/>
            <w:tcBorders>
              <w:tl2br w:val="nil"/>
              <w:tr2bl w:val="nil"/>
            </w:tcBorders>
            <w:noWrap w:val="0"/>
            <w:vAlign w:val="center"/>
          </w:tcPr>
          <w:p w14:paraId="6B03D831">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法定代表人：</w:t>
            </w:r>
          </w:p>
        </w:tc>
      </w:tr>
      <w:tr w14:paraId="5061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5BC98FC1">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委托代理人：</w:t>
            </w:r>
          </w:p>
        </w:tc>
        <w:tc>
          <w:tcPr>
            <w:tcW w:w="4530" w:type="dxa"/>
            <w:tcBorders>
              <w:tl2br w:val="nil"/>
              <w:tr2bl w:val="nil"/>
            </w:tcBorders>
            <w:noWrap w:val="0"/>
            <w:vAlign w:val="center"/>
          </w:tcPr>
          <w:p w14:paraId="3B70F284">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委托代理人：</w:t>
            </w:r>
          </w:p>
        </w:tc>
      </w:tr>
      <w:tr w14:paraId="1F2D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538D80D6">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p>
        </w:tc>
        <w:tc>
          <w:tcPr>
            <w:tcW w:w="4530" w:type="dxa"/>
            <w:tcBorders>
              <w:tl2br w:val="nil"/>
              <w:tr2bl w:val="nil"/>
            </w:tcBorders>
            <w:noWrap w:val="0"/>
            <w:vAlign w:val="center"/>
          </w:tcPr>
          <w:p w14:paraId="25CC2487">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p>
        </w:tc>
      </w:tr>
      <w:tr w14:paraId="5A9A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57D068ED">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手机：</w:t>
            </w:r>
          </w:p>
        </w:tc>
        <w:tc>
          <w:tcPr>
            <w:tcW w:w="4530" w:type="dxa"/>
            <w:tcBorders>
              <w:tl2br w:val="nil"/>
              <w:tr2bl w:val="nil"/>
            </w:tcBorders>
            <w:noWrap w:val="0"/>
            <w:vAlign w:val="center"/>
          </w:tcPr>
          <w:p w14:paraId="11782625">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手机：</w:t>
            </w:r>
          </w:p>
        </w:tc>
      </w:tr>
      <w:tr w14:paraId="5348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529" w:type="dxa"/>
            <w:tcBorders>
              <w:tl2br w:val="nil"/>
              <w:tr2bl w:val="nil"/>
            </w:tcBorders>
            <w:noWrap w:val="0"/>
            <w:vAlign w:val="center"/>
          </w:tcPr>
          <w:p w14:paraId="4AE603D2">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邮编：</w:t>
            </w:r>
          </w:p>
        </w:tc>
        <w:tc>
          <w:tcPr>
            <w:tcW w:w="4530" w:type="dxa"/>
            <w:tcBorders>
              <w:tl2br w:val="nil"/>
              <w:tr2bl w:val="nil"/>
            </w:tcBorders>
            <w:noWrap w:val="0"/>
            <w:vAlign w:val="center"/>
          </w:tcPr>
          <w:p w14:paraId="4F5B5353">
            <w:pPr>
              <w:pStyle w:val="4"/>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邮编：</w:t>
            </w:r>
          </w:p>
        </w:tc>
      </w:tr>
    </w:tbl>
    <w:p w14:paraId="5CE90B5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40D15707">
      <w:pPr>
        <w:keepNext w:val="0"/>
        <w:keepLines w:val="0"/>
        <w:pageBreakBefore w:val="0"/>
        <w:kinsoku/>
        <w:wordWrap/>
        <w:overflowPunct/>
        <w:topLinePunct w:val="0"/>
        <w:bidi w:val="0"/>
        <w:snapToGrid/>
        <w:spacing w:after="0" w:line="360" w:lineRule="auto"/>
        <w:textAlignment w:val="auto"/>
        <w:rPr>
          <w:rFonts w:hint="eastAsia" w:ascii="宋体" w:hAnsi="宋体" w:eastAsia="宋体" w:cs="宋体"/>
          <w:sz w:val="24"/>
          <w:szCs w:val="24"/>
          <w:highlight w:val="none"/>
        </w:rPr>
      </w:pPr>
    </w:p>
    <w:p w14:paraId="56F94EAA">
      <w:pPr>
        <w:spacing w:after="0" w:line="360" w:lineRule="auto"/>
        <w:jc w:val="center"/>
        <w:outlineLvl w:val="0"/>
        <w:rPr>
          <w:rFonts w:hint="eastAsia" w:ascii="宋体" w:hAnsi="宋体" w:eastAsia="宋体" w:cs="宋体"/>
          <w:b/>
          <w:sz w:val="22"/>
          <w:szCs w:val="22"/>
          <w:highlight w:val="none"/>
        </w:rPr>
        <w:sectPr>
          <w:headerReference r:id="rId8" w:type="default"/>
          <w:footerReference r:id="rId9" w:type="default"/>
          <w:pgSz w:w="11905" w:h="16838"/>
          <w:pgMar w:top="1474" w:right="1474" w:bottom="1474" w:left="1474" w:header="851" w:footer="992" w:gutter="0"/>
          <w:pgNumType w:fmt="decimal"/>
          <w:cols w:space="720" w:num="1"/>
          <w:docGrid w:linePitch="462" w:charSpace="0"/>
        </w:sectPr>
      </w:pPr>
    </w:p>
    <w:p w14:paraId="63BB40AA">
      <w:pPr>
        <w:spacing w:after="0" w:line="360" w:lineRule="auto"/>
        <w:jc w:val="center"/>
        <w:outlineLvl w:val="0"/>
        <w:rPr>
          <w:rFonts w:hint="eastAsia" w:ascii="宋体" w:hAnsi="宋体" w:eastAsia="宋体" w:cs="宋体"/>
          <w:b/>
          <w:sz w:val="36"/>
          <w:szCs w:val="36"/>
          <w:highlight w:val="none"/>
        </w:rPr>
      </w:pPr>
      <w:bookmarkStart w:id="672" w:name="_Toc20372"/>
      <w:r>
        <w:rPr>
          <w:rFonts w:hint="eastAsia" w:ascii="宋体" w:hAnsi="宋体" w:eastAsia="宋体" w:cs="宋体"/>
          <w:b/>
          <w:sz w:val="36"/>
          <w:szCs w:val="36"/>
          <w:highlight w:val="none"/>
        </w:rPr>
        <w:t>第六章   响应文件格式</w:t>
      </w:r>
      <w:bookmarkEnd w:id="672"/>
    </w:p>
    <w:p w14:paraId="21AC9E3D">
      <w:pPr>
        <w:widowControl/>
        <w:spacing w:after="0" w:line="360" w:lineRule="auto"/>
        <w:jc w:val="left"/>
        <w:rPr>
          <w:rFonts w:hint="eastAsia" w:ascii="宋体" w:hAnsi="宋体" w:eastAsia="宋体" w:cs="宋体"/>
          <w:b/>
          <w:sz w:val="24"/>
          <w:highlight w:val="none"/>
        </w:rPr>
      </w:pPr>
    </w:p>
    <w:p w14:paraId="763F53E3">
      <w:pPr>
        <w:tabs>
          <w:tab w:val="left" w:pos="900"/>
          <w:tab w:val="left" w:pos="1980"/>
        </w:tabs>
        <w:snapToGrid w:val="0"/>
        <w:spacing w:after="0"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76822179">
      <w:pPr>
        <w:tabs>
          <w:tab w:val="left" w:pos="900"/>
          <w:tab w:val="left" w:pos="1980"/>
        </w:tabs>
        <w:snapToGrid w:val="0"/>
        <w:spacing w:after="0"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794B2274">
      <w:pPr>
        <w:tabs>
          <w:tab w:val="left" w:pos="900"/>
          <w:tab w:val="left" w:pos="1980"/>
        </w:tabs>
        <w:snapToGrid w:val="0"/>
        <w:spacing w:after="0"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5275B3F3">
      <w:pPr>
        <w:tabs>
          <w:tab w:val="left" w:pos="900"/>
          <w:tab w:val="left" w:pos="1980"/>
        </w:tabs>
        <w:snapToGrid w:val="0"/>
        <w:spacing w:after="0"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08855C34">
      <w:pPr>
        <w:tabs>
          <w:tab w:val="left" w:pos="900"/>
          <w:tab w:val="left" w:pos="1980"/>
        </w:tabs>
        <w:snapToGrid w:val="0"/>
        <w:spacing w:after="0" w:line="360" w:lineRule="auto"/>
        <w:ind w:left="142"/>
        <w:rPr>
          <w:rFonts w:hint="eastAsia" w:ascii="宋体" w:hAnsi="宋体" w:eastAsia="宋体" w:cs="宋体"/>
          <w:sz w:val="24"/>
          <w:highlight w:val="none"/>
        </w:rPr>
      </w:pPr>
    </w:p>
    <w:p w14:paraId="7F2EF215">
      <w:pPr>
        <w:widowControl/>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4709FC80">
      <w:pPr>
        <w:spacing w:after="0" w:line="360" w:lineRule="auto"/>
        <w:rPr>
          <w:rFonts w:hint="eastAsia" w:ascii="宋体" w:hAnsi="宋体" w:eastAsia="宋体" w:cs="宋体"/>
          <w:b/>
          <w:spacing w:val="20"/>
          <w:szCs w:val="21"/>
          <w:highlight w:val="none"/>
        </w:rPr>
      </w:pPr>
    </w:p>
    <w:p w14:paraId="6528917D">
      <w:pPr>
        <w:spacing w:after="0" w:line="360" w:lineRule="auto"/>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60626431">
      <w:pPr>
        <w:spacing w:after="0" w:line="360" w:lineRule="auto"/>
        <w:jc w:val="center"/>
        <w:rPr>
          <w:rFonts w:hint="eastAsia" w:ascii="宋体" w:hAnsi="宋体" w:eastAsia="宋体" w:cs="宋体"/>
          <w:szCs w:val="21"/>
          <w:highlight w:val="none"/>
        </w:rPr>
      </w:pPr>
    </w:p>
    <w:p w14:paraId="39AA8857">
      <w:pPr>
        <w:spacing w:after="0" w:line="360" w:lineRule="auto"/>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5E3D3198">
      <w:pPr>
        <w:spacing w:after="0" w:line="360" w:lineRule="auto"/>
        <w:jc w:val="center"/>
        <w:rPr>
          <w:rFonts w:hint="eastAsia" w:ascii="宋体" w:hAnsi="宋体" w:eastAsia="宋体" w:cs="宋体"/>
          <w:b/>
          <w:spacing w:val="60"/>
          <w:sz w:val="52"/>
          <w:szCs w:val="52"/>
          <w:highlight w:val="none"/>
        </w:rPr>
      </w:pPr>
    </w:p>
    <w:p w14:paraId="6CA472B3">
      <w:pPr>
        <w:spacing w:after="0" w:line="360" w:lineRule="auto"/>
        <w:ind w:firstLine="542" w:firstLineChars="150"/>
        <w:rPr>
          <w:rFonts w:hint="eastAsia" w:ascii="宋体" w:hAnsi="宋体" w:eastAsia="宋体" w:cs="宋体"/>
          <w:b/>
          <w:spacing w:val="20"/>
          <w:sz w:val="32"/>
          <w:szCs w:val="32"/>
          <w:highlight w:val="none"/>
        </w:rPr>
      </w:pPr>
    </w:p>
    <w:p w14:paraId="7BD13F19">
      <w:pPr>
        <w:spacing w:after="0" w:line="360" w:lineRule="auto"/>
        <w:ind w:firstLine="542" w:firstLineChars="150"/>
        <w:rPr>
          <w:rFonts w:hint="eastAsia" w:ascii="宋体" w:hAnsi="宋体" w:eastAsia="宋体" w:cs="宋体"/>
          <w:b/>
          <w:spacing w:val="20"/>
          <w:sz w:val="32"/>
          <w:szCs w:val="32"/>
          <w:highlight w:val="none"/>
        </w:rPr>
      </w:pPr>
    </w:p>
    <w:p w14:paraId="256EAEE0">
      <w:pPr>
        <w:spacing w:after="0" w:line="360" w:lineRule="auto"/>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2237868B">
      <w:pPr>
        <w:spacing w:after="0" w:line="360" w:lineRule="auto"/>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47313AB1">
      <w:pPr>
        <w:spacing w:after="0" w:line="360" w:lineRule="auto"/>
        <w:ind w:firstLine="542" w:firstLineChars="150"/>
        <w:rPr>
          <w:rFonts w:hint="eastAsia" w:ascii="宋体" w:hAnsi="宋体" w:eastAsia="宋体" w:cs="宋体"/>
          <w:b/>
          <w:spacing w:val="20"/>
          <w:sz w:val="32"/>
          <w:szCs w:val="32"/>
          <w:highlight w:val="none"/>
        </w:rPr>
      </w:pPr>
    </w:p>
    <w:p w14:paraId="46A57AFB">
      <w:pPr>
        <w:spacing w:after="0" w:line="360" w:lineRule="auto"/>
        <w:ind w:firstLine="542" w:firstLineChars="150"/>
        <w:rPr>
          <w:rFonts w:hint="eastAsia" w:ascii="宋体" w:hAnsi="宋体" w:eastAsia="宋体" w:cs="宋体"/>
          <w:b/>
          <w:spacing w:val="20"/>
          <w:sz w:val="32"/>
          <w:szCs w:val="32"/>
          <w:highlight w:val="none"/>
        </w:rPr>
      </w:pPr>
    </w:p>
    <w:p w14:paraId="556BD17D">
      <w:pPr>
        <w:spacing w:after="0" w:line="360" w:lineRule="auto"/>
        <w:jc w:val="center"/>
        <w:rPr>
          <w:rFonts w:hint="eastAsia" w:ascii="宋体" w:hAnsi="宋体" w:eastAsia="宋体" w:cs="宋体"/>
          <w:b/>
          <w:sz w:val="32"/>
          <w:szCs w:val="32"/>
          <w:highlight w:val="none"/>
        </w:rPr>
      </w:pPr>
    </w:p>
    <w:p w14:paraId="24508E3D">
      <w:pPr>
        <w:spacing w:after="0" w:line="360" w:lineRule="auto"/>
        <w:jc w:val="center"/>
        <w:rPr>
          <w:rFonts w:hint="eastAsia" w:ascii="宋体" w:hAnsi="宋体" w:eastAsia="宋体" w:cs="宋体"/>
          <w:b/>
          <w:sz w:val="32"/>
          <w:szCs w:val="32"/>
          <w:highlight w:val="none"/>
        </w:rPr>
      </w:pPr>
    </w:p>
    <w:p w14:paraId="416D8E3B">
      <w:pPr>
        <w:spacing w:after="0" w:line="360" w:lineRule="auto"/>
        <w:jc w:val="center"/>
        <w:rPr>
          <w:rFonts w:hint="eastAsia" w:ascii="宋体" w:hAnsi="宋体" w:eastAsia="宋体" w:cs="宋体"/>
          <w:b/>
          <w:sz w:val="32"/>
          <w:szCs w:val="32"/>
          <w:highlight w:val="none"/>
        </w:rPr>
      </w:pPr>
    </w:p>
    <w:p w14:paraId="22F63FA2">
      <w:pPr>
        <w:spacing w:after="0" w:line="360" w:lineRule="auto"/>
        <w:jc w:val="center"/>
        <w:rPr>
          <w:rFonts w:hint="eastAsia" w:ascii="宋体" w:hAnsi="宋体" w:eastAsia="宋体" w:cs="宋体"/>
          <w:b/>
          <w:spacing w:val="20"/>
          <w:sz w:val="32"/>
          <w:szCs w:val="32"/>
          <w:highlight w:val="none"/>
        </w:rPr>
      </w:pPr>
    </w:p>
    <w:p w14:paraId="5BF3E74B">
      <w:pPr>
        <w:spacing w:after="0" w:line="360" w:lineRule="auto"/>
        <w:jc w:val="center"/>
        <w:rPr>
          <w:rFonts w:hint="eastAsia" w:ascii="宋体" w:hAnsi="宋体" w:eastAsia="宋体" w:cs="宋体"/>
          <w:b/>
          <w:spacing w:val="20"/>
          <w:sz w:val="32"/>
          <w:szCs w:val="32"/>
          <w:highlight w:val="none"/>
        </w:rPr>
      </w:pPr>
    </w:p>
    <w:p w14:paraId="36FCFFFD">
      <w:pPr>
        <w:spacing w:after="0" w:line="360" w:lineRule="auto"/>
        <w:jc w:val="center"/>
        <w:rPr>
          <w:rFonts w:hint="eastAsia" w:ascii="宋体" w:hAnsi="宋体" w:eastAsia="宋体" w:cs="宋体"/>
          <w:b/>
          <w:spacing w:val="20"/>
          <w:sz w:val="32"/>
          <w:szCs w:val="32"/>
          <w:highlight w:val="none"/>
        </w:rPr>
      </w:pPr>
    </w:p>
    <w:p w14:paraId="22F55B4A">
      <w:pPr>
        <w:spacing w:after="0"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39BBD936">
      <w:pPr>
        <w:spacing w:after="0" w:line="360" w:lineRule="auto"/>
        <w:jc w:val="center"/>
        <w:rPr>
          <w:rFonts w:hint="eastAsia" w:ascii="宋体" w:hAnsi="宋体" w:eastAsia="宋体" w:cs="宋体"/>
          <w:b/>
          <w:sz w:val="32"/>
          <w:szCs w:val="32"/>
          <w:highlight w:val="none"/>
        </w:rPr>
      </w:pPr>
    </w:p>
    <w:p w14:paraId="7688B059">
      <w:pPr>
        <w:spacing w:after="0" w:line="360" w:lineRule="auto"/>
        <w:rPr>
          <w:rFonts w:hint="eastAsia" w:ascii="宋体" w:hAnsi="宋体" w:eastAsia="宋体" w:cs="宋体"/>
          <w:b/>
          <w:highlight w:val="none"/>
        </w:rPr>
      </w:pPr>
    </w:p>
    <w:p w14:paraId="50B46413">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28E3BA11">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w:t>
      </w:r>
    </w:p>
    <w:p w14:paraId="4365F804">
      <w:pPr>
        <w:spacing w:after="0" w:line="360" w:lineRule="auto"/>
        <w:outlineLvl w:val="2"/>
        <w:rPr>
          <w:rFonts w:hint="eastAsia" w:ascii="宋体" w:hAnsi="宋体" w:eastAsia="宋体" w:cs="宋体"/>
          <w:sz w:val="24"/>
          <w:highlight w:val="none"/>
        </w:rPr>
      </w:pPr>
      <w:r>
        <w:rPr>
          <w:rFonts w:hint="eastAsia" w:ascii="宋体" w:hAnsi="宋体" w:eastAsia="宋体" w:cs="宋体"/>
          <w:sz w:val="24"/>
          <w:highlight w:val="none"/>
        </w:rPr>
        <w:t>1-1营业执照等证明文件</w:t>
      </w:r>
    </w:p>
    <w:p w14:paraId="39E88320">
      <w:pPr>
        <w:tabs>
          <w:tab w:val="left" w:pos="1080"/>
        </w:tabs>
        <w:snapToGrid w:val="0"/>
        <w:spacing w:after="0" w:line="360" w:lineRule="auto"/>
        <w:rPr>
          <w:rFonts w:hint="eastAsia" w:ascii="宋体" w:hAnsi="宋体" w:eastAsia="宋体" w:cs="宋体"/>
          <w:sz w:val="24"/>
          <w:highlight w:val="none"/>
        </w:rPr>
      </w:pPr>
    </w:p>
    <w:p w14:paraId="27FB3C04">
      <w:pPr>
        <w:widowControl/>
        <w:spacing w:after="0" w:line="360" w:lineRule="auto"/>
        <w:jc w:val="left"/>
        <w:rPr>
          <w:rFonts w:hint="eastAsia" w:ascii="宋体" w:hAnsi="宋体" w:eastAsia="宋体" w:cs="宋体"/>
          <w:sz w:val="24"/>
          <w:szCs w:val="20"/>
          <w:highlight w:val="none"/>
        </w:rPr>
      </w:pPr>
    </w:p>
    <w:p w14:paraId="207A88C2">
      <w:pPr>
        <w:pStyle w:val="5"/>
        <w:spacing w:after="0" w:line="360" w:lineRule="auto"/>
        <w:rPr>
          <w:rFonts w:hint="eastAsia" w:ascii="宋体" w:hAnsi="宋体" w:eastAsia="宋体" w:cs="宋体"/>
          <w:b w:val="0"/>
          <w:szCs w:val="24"/>
          <w:highlight w:val="none"/>
          <w:u w:val="none"/>
        </w:rPr>
        <w:sectPr>
          <w:pgSz w:w="11905" w:h="16838"/>
          <w:pgMar w:top="1474" w:right="1474" w:bottom="1474" w:left="1474" w:header="851" w:footer="992" w:gutter="0"/>
          <w:pgNumType w:fmt="decimal"/>
          <w:cols w:space="720" w:num="1"/>
          <w:docGrid w:linePitch="462" w:charSpace="0"/>
        </w:sectPr>
      </w:pPr>
    </w:p>
    <w:p w14:paraId="0FDD65F7">
      <w:pPr>
        <w:pStyle w:val="5"/>
        <w:spacing w:after="0" w:line="360" w:lineRule="auto"/>
        <w:rPr>
          <w:rFonts w:hint="eastAsia" w:ascii="宋体" w:hAnsi="宋体" w:eastAsia="宋体" w:cs="宋体"/>
          <w:b w:val="0"/>
          <w:bCs/>
          <w:szCs w:val="24"/>
          <w:highlight w:val="none"/>
          <w:u w:val="none"/>
        </w:rPr>
      </w:pPr>
      <w:r>
        <w:rPr>
          <w:rFonts w:hint="eastAsia" w:ascii="宋体" w:hAnsi="宋体" w:eastAsia="宋体" w:cs="宋体"/>
          <w:b w:val="0"/>
          <w:szCs w:val="24"/>
          <w:highlight w:val="none"/>
          <w:u w:val="none"/>
        </w:rPr>
        <w:t>1-2 供应商资格声明书</w:t>
      </w:r>
    </w:p>
    <w:p w14:paraId="3B9D80C9">
      <w:pPr>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供应商资格声明书</w:t>
      </w:r>
    </w:p>
    <w:p w14:paraId="24626082">
      <w:pPr>
        <w:tabs>
          <w:tab w:val="left" w:pos="5580"/>
        </w:tabs>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6D1D2B9F">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131F6F25">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37F7A600">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32A81362">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74FC7815">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97A389">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18697372">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7EAA7E">
      <w:pPr>
        <w:numPr>
          <w:ilvl w:val="0"/>
          <w:numId w:val="12"/>
        </w:numPr>
        <w:spacing w:after="0"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317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F6197">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042FB214">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34CF6309">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1222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F962DE">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4C52CC58">
            <w:pPr>
              <w:spacing w:after="0" w:line="360" w:lineRule="auto"/>
              <w:jc w:val="center"/>
              <w:rPr>
                <w:rFonts w:hint="eastAsia" w:ascii="宋体" w:hAnsi="宋体" w:eastAsia="宋体" w:cs="宋体"/>
                <w:sz w:val="24"/>
                <w:highlight w:val="none"/>
              </w:rPr>
            </w:pPr>
          </w:p>
        </w:tc>
        <w:tc>
          <w:tcPr>
            <w:tcW w:w="2976" w:type="dxa"/>
            <w:vAlign w:val="center"/>
          </w:tcPr>
          <w:p w14:paraId="1F7622D0">
            <w:pPr>
              <w:spacing w:after="0" w:line="360" w:lineRule="auto"/>
              <w:jc w:val="center"/>
              <w:rPr>
                <w:rFonts w:hint="eastAsia" w:ascii="宋体" w:hAnsi="宋体" w:eastAsia="宋体" w:cs="宋体"/>
                <w:sz w:val="24"/>
                <w:highlight w:val="none"/>
              </w:rPr>
            </w:pPr>
          </w:p>
        </w:tc>
      </w:tr>
      <w:tr w14:paraId="3338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F283C6">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1AB62889">
            <w:pPr>
              <w:spacing w:after="0" w:line="360" w:lineRule="auto"/>
              <w:jc w:val="center"/>
              <w:rPr>
                <w:rFonts w:hint="eastAsia" w:ascii="宋体" w:hAnsi="宋体" w:eastAsia="宋体" w:cs="宋体"/>
                <w:sz w:val="24"/>
                <w:highlight w:val="none"/>
              </w:rPr>
            </w:pPr>
          </w:p>
        </w:tc>
        <w:tc>
          <w:tcPr>
            <w:tcW w:w="2976" w:type="dxa"/>
            <w:vAlign w:val="center"/>
          </w:tcPr>
          <w:p w14:paraId="593DCEEF">
            <w:pPr>
              <w:spacing w:after="0" w:line="360" w:lineRule="auto"/>
              <w:jc w:val="center"/>
              <w:rPr>
                <w:rFonts w:hint="eastAsia" w:ascii="宋体" w:hAnsi="宋体" w:eastAsia="宋体" w:cs="宋体"/>
                <w:sz w:val="24"/>
                <w:highlight w:val="none"/>
              </w:rPr>
            </w:pPr>
          </w:p>
        </w:tc>
      </w:tr>
      <w:tr w14:paraId="290E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61E349">
            <w:pPr>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38592377">
            <w:pPr>
              <w:spacing w:after="0" w:line="360" w:lineRule="auto"/>
              <w:jc w:val="center"/>
              <w:rPr>
                <w:rFonts w:hint="eastAsia" w:ascii="宋体" w:hAnsi="宋体" w:eastAsia="宋体" w:cs="宋体"/>
                <w:sz w:val="24"/>
                <w:highlight w:val="none"/>
              </w:rPr>
            </w:pPr>
          </w:p>
        </w:tc>
        <w:tc>
          <w:tcPr>
            <w:tcW w:w="2976" w:type="dxa"/>
            <w:vAlign w:val="center"/>
          </w:tcPr>
          <w:p w14:paraId="4EB24BB2">
            <w:pPr>
              <w:spacing w:after="0" w:line="360" w:lineRule="auto"/>
              <w:jc w:val="center"/>
              <w:rPr>
                <w:rFonts w:hint="eastAsia" w:ascii="宋体" w:hAnsi="宋体" w:eastAsia="宋体" w:cs="宋体"/>
                <w:sz w:val="24"/>
                <w:highlight w:val="none"/>
              </w:rPr>
            </w:pPr>
          </w:p>
        </w:tc>
      </w:tr>
    </w:tbl>
    <w:p w14:paraId="35DE617F">
      <w:pPr>
        <w:spacing w:after="0"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2F4F0294">
      <w:pPr>
        <w:autoSpaceDE w:val="0"/>
        <w:autoSpaceDN w:val="0"/>
        <w:adjustRightInd w:val="0"/>
        <w:snapToGrid w:val="0"/>
        <w:spacing w:before="25" w:after="0" w:line="360" w:lineRule="auto"/>
        <w:ind w:right="360"/>
        <w:jc w:val="right"/>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0522BF83">
      <w:pPr>
        <w:spacing w:after="0"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szCs w:val="20"/>
          <w:highlight w:val="none"/>
        </w:rPr>
        <w:t xml:space="preserve">日期：____年____月____日   </w:t>
      </w:r>
    </w:p>
    <w:p w14:paraId="2119AC9B">
      <w:p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0A83CD2E">
      <w:pPr>
        <w:tabs>
          <w:tab w:val="left" w:pos="360"/>
        </w:tabs>
        <w:snapToGrid w:val="0"/>
        <w:spacing w:after="0" w:line="360" w:lineRule="auto"/>
        <w:outlineLvl w:val="1"/>
        <w:rPr>
          <w:rFonts w:hint="eastAsia" w:ascii="宋体" w:hAnsi="宋体" w:eastAsia="宋体" w:cs="宋体"/>
          <w:sz w:val="24"/>
          <w:highlight w:val="none"/>
        </w:rPr>
        <w:sectPr>
          <w:headerReference r:id="rId11" w:type="first"/>
          <w:footerReference r:id="rId13" w:type="first"/>
          <w:headerReference r:id="rId10" w:type="even"/>
          <w:footerReference r:id="rId12" w:type="even"/>
          <w:pgSz w:w="11905" w:h="16838"/>
          <w:pgMar w:top="1474" w:right="1474" w:bottom="1474" w:left="1474" w:header="851" w:footer="992" w:gutter="0"/>
          <w:pgNumType w:fmt="decimal"/>
          <w:cols w:space="720" w:num="1"/>
          <w:docGrid w:linePitch="462" w:charSpace="0"/>
        </w:sectPr>
      </w:pPr>
    </w:p>
    <w:p w14:paraId="118455F4">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2 落实政府采购政策需满足的资格要求（如有）</w:t>
      </w:r>
    </w:p>
    <w:p w14:paraId="1CE22CE9">
      <w:pPr>
        <w:spacing w:after="0" w:line="360" w:lineRule="auto"/>
        <w:outlineLvl w:val="2"/>
        <w:rPr>
          <w:rFonts w:hint="eastAsia" w:ascii="宋体" w:hAnsi="宋体" w:eastAsia="宋体" w:cs="宋体"/>
          <w:sz w:val="24"/>
          <w:szCs w:val="20"/>
          <w:highlight w:val="none"/>
        </w:rPr>
      </w:pPr>
      <w:r>
        <w:rPr>
          <w:rFonts w:hint="eastAsia" w:ascii="宋体" w:hAnsi="宋体" w:eastAsia="宋体" w:cs="宋体"/>
          <w:sz w:val="24"/>
          <w:szCs w:val="20"/>
          <w:highlight w:val="none"/>
        </w:rPr>
        <w:t>2-1中小企业声明函</w:t>
      </w:r>
    </w:p>
    <w:p w14:paraId="54B0ACB7">
      <w:pPr>
        <w:pageBreakBefore w:val="0"/>
        <w:tabs>
          <w:tab w:val="left" w:pos="5580"/>
        </w:tabs>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31DABA96">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（1）如本项目（包）不专门面向中小企业预留采购份额，供应商无须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供《中小企业声明函》或《残疾人福利性单位声明函》或由省级以上监狱管理局、戒毒管理局（含新疆生产建设兵团）出具的属于监狱企业的证明文件；当供应商拟享受中小企业扶持政策时，仍应</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供上述证明文件，否则不享受相关中小企业扶持政策。</w:t>
      </w:r>
    </w:p>
    <w:p w14:paraId="13DC815C">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（2）如本项目（包）专门面向中小企业采购，响应文件中须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供由省级以上监狱管理局、戒毒管理局（含新疆生产建设兵团）出具的属于监狱企业的证明文件。</w:t>
      </w:r>
    </w:p>
    <w:p w14:paraId="7AAE5B69">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供《中小企业声明函》或《残疾人福利性单位声明函》或由省级以上监狱管理局、戒毒管理局（含新疆生产建设兵团）出具的属于监狱企业的证明文件。</w:t>
      </w:r>
    </w:p>
    <w:p w14:paraId="54C75CCF">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lang w:val="en-US" w:eastAsia="zh-CN"/>
        </w:rPr>
        <w:t>4</w:t>
      </w:r>
      <w:r>
        <w:rPr>
          <w:rFonts w:hint="eastAsia" w:ascii="宋体" w:hAnsi="宋体" w:eastAsia="宋体" w:cs="宋体"/>
          <w:i w:val="0"/>
          <w:iCs w:val="0"/>
          <w:sz w:val="24"/>
          <w:highlight w:val="none"/>
        </w:rPr>
        <w:t>）中小企业声明函填写注意事项</w:t>
      </w:r>
    </w:p>
    <w:p w14:paraId="354C0581">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1）《中小企业声明函》由参加政府采购活动的供应商出具。联合体参与的，《中小企业声明函》可由牵头人出具。</w:t>
      </w:r>
    </w:p>
    <w:p w14:paraId="0F4C58DC">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0A0BE1AC">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3）对于多标的采购项目，供应商应充分、准确地了解所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4C42C7FF">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lang w:val="en-US" w:eastAsia="zh-CN"/>
        </w:rPr>
        <w:t>5</w:t>
      </w:r>
      <w:r>
        <w:rPr>
          <w:rFonts w:hint="eastAsia" w:ascii="宋体" w:hAnsi="宋体" w:eastAsia="宋体" w:cs="宋体"/>
          <w:i w:val="0"/>
          <w:iCs w:val="0"/>
          <w:sz w:val="24"/>
          <w:highlight w:val="none"/>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宋体" w:hAnsi="宋体" w:eastAsia="宋体" w:cs="宋体"/>
          <w:i w:val="0"/>
          <w:iCs w:val="0"/>
          <w:sz w:val="24"/>
          <w:highlight w:val="none"/>
          <w:lang w:eastAsia="zh-CN"/>
        </w:rPr>
        <w:t>。</w:t>
      </w:r>
    </w:p>
    <w:p w14:paraId="590D6FA3">
      <w:pPr>
        <w:pageBreakBefore w:val="0"/>
        <w:tabs>
          <w:tab w:val="left" w:pos="5580"/>
        </w:tabs>
        <w:topLinePunct w:val="0"/>
        <w:bidi w:val="0"/>
        <w:spacing w:after="0" w:line="360" w:lineRule="auto"/>
        <w:ind w:firstLine="420" w:firstLineChars="0"/>
        <w:textAlignment w:val="auto"/>
        <w:rPr>
          <w:rFonts w:hint="eastAsia" w:ascii="宋体" w:hAnsi="宋体" w:eastAsia="宋体" w:cs="宋体"/>
          <w:i w:val="0"/>
          <w:iCs w:val="0"/>
          <w:sz w:val="24"/>
          <w:highlight w:val="none"/>
        </w:rPr>
        <w:sectPr>
          <w:pgSz w:w="11905" w:h="16838"/>
          <w:pgMar w:top="1474" w:right="1474" w:bottom="1474" w:left="1474" w:header="851" w:footer="992" w:gutter="0"/>
          <w:pgNumType w:fmt="decimal"/>
          <w:cols w:space="720" w:num="1"/>
          <w:docGrid w:linePitch="462" w:charSpace="0"/>
        </w:sectPr>
      </w:pPr>
    </w:p>
    <w:p w14:paraId="2BE1B41F">
      <w:pPr>
        <w:spacing w:after="0" w:line="360" w:lineRule="auto"/>
        <w:outlineLvl w:val="3"/>
        <w:rPr>
          <w:rFonts w:hint="eastAsia" w:ascii="宋体" w:hAnsi="宋体" w:eastAsia="宋体" w:cs="宋体"/>
          <w:sz w:val="24"/>
          <w:szCs w:val="20"/>
          <w:highlight w:val="none"/>
        </w:rPr>
      </w:pPr>
      <w:r>
        <w:rPr>
          <w:rFonts w:hint="eastAsia" w:ascii="宋体" w:hAnsi="宋体" w:eastAsia="宋体" w:cs="宋体"/>
          <w:sz w:val="24"/>
          <w:szCs w:val="20"/>
          <w:highlight w:val="none"/>
        </w:rPr>
        <w:t>2-1-1中小企业声明函及残疾人福利性单位声明函格式</w:t>
      </w:r>
    </w:p>
    <w:p w14:paraId="0CC7DC10">
      <w:pPr>
        <w:widowControl/>
        <w:spacing w:after="0" w:line="360" w:lineRule="auto"/>
        <w:jc w:val="left"/>
        <w:rPr>
          <w:rFonts w:hint="eastAsia" w:ascii="宋体" w:hAnsi="宋体" w:eastAsia="宋体" w:cs="宋体"/>
          <w:sz w:val="24"/>
          <w:highlight w:val="none"/>
        </w:rPr>
      </w:pPr>
    </w:p>
    <w:p w14:paraId="6A51FA46">
      <w:pPr>
        <w:spacing w:before="240" w:beforeLines="100" w:after="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w:t>
      </w:r>
      <w:r>
        <w:rPr>
          <w:rFonts w:hint="eastAsia" w:ascii="宋体" w:hAnsi="宋体" w:cs="宋体"/>
          <w:b/>
          <w:bCs/>
          <w:color w:val="000000"/>
          <w:sz w:val="36"/>
          <w:szCs w:val="36"/>
          <w:highlight w:val="none"/>
          <w:lang w:val="en-US" w:eastAsia="zh-CN"/>
        </w:rPr>
        <w:t>服务</w:t>
      </w:r>
      <w:r>
        <w:rPr>
          <w:rFonts w:hint="eastAsia" w:ascii="宋体" w:hAnsi="宋体" w:eastAsia="宋体" w:cs="宋体"/>
          <w:b/>
          <w:bCs/>
          <w:color w:val="000000"/>
          <w:sz w:val="36"/>
          <w:szCs w:val="36"/>
          <w:highlight w:val="none"/>
        </w:rPr>
        <w:t>）格式</w:t>
      </w:r>
    </w:p>
    <w:p w14:paraId="65FB2C90">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E9880C">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（中型企业、小型企业、微型企业）；</w:t>
      </w:r>
    </w:p>
    <w:p w14:paraId="6D15183D">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 xml:space="preserve">    （中型企业、小型企业、微型企业）</w:t>
      </w:r>
      <w:r>
        <w:rPr>
          <w:rFonts w:hint="eastAsia" w:ascii="宋体" w:hAnsi="宋体" w:eastAsia="宋体" w:cs="宋体"/>
          <w:spacing w:val="6"/>
          <w:sz w:val="24"/>
          <w:highlight w:val="none"/>
        </w:rPr>
        <w:t>；</w:t>
      </w:r>
    </w:p>
    <w:p w14:paraId="5D4FBAF1">
      <w:pPr>
        <w:spacing w:after="0" w:line="360" w:lineRule="auto"/>
        <w:ind w:firstLine="504"/>
        <w:rPr>
          <w:rFonts w:hint="eastAsia" w:ascii="宋体" w:hAnsi="宋体" w:eastAsia="宋体" w:cs="宋体"/>
          <w:spacing w:val="6"/>
          <w:sz w:val="24"/>
          <w:highlight w:val="none"/>
        </w:rPr>
      </w:pPr>
    </w:p>
    <w:p w14:paraId="56C3A736">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2AF29F88">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38DEE0E0">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5965BB41">
      <w:pPr>
        <w:spacing w:after="0" w:line="360" w:lineRule="auto"/>
        <w:ind w:right="360" w:firstLine="480"/>
        <w:jc w:val="right"/>
        <w:rPr>
          <w:rFonts w:hint="eastAsia" w:ascii="宋体" w:hAnsi="宋体" w:eastAsia="宋体" w:cs="宋体"/>
          <w:color w:val="000000"/>
          <w:sz w:val="24"/>
          <w:highlight w:val="none"/>
        </w:rPr>
      </w:pPr>
    </w:p>
    <w:p w14:paraId="2ECD8A33">
      <w:pPr>
        <w:spacing w:after="0"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1E3B9B59">
      <w:pPr>
        <w:spacing w:after="0"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6FC3707C">
      <w:pPr>
        <w:adjustRightInd w:val="0"/>
        <w:snapToGrid w:val="0"/>
        <w:spacing w:after="0" w:line="360" w:lineRule="auto"/>
        <w:jc w:val="left"/>
        <w:rPr>
          <w:rFonts w:hint="eastAsia" w:ascii="宋体" w:hAnsi="宋体" w:eastAsia="宋体" w:cs="宋体"/>
          <w:color w:val="000000"/>
          <w:sz w:val="24"/>
          <w:szCs w:val="21"/>
          <w:highlight w:val="none"/>
        </w:rPr>
      </w:pPr>
    </w:p>
    <w:p w14:paraId="37BF2601">
      <w:pPr>
        <w:adjustRightInd w:val="0"/>
        <w:snapToGrid w:val="0"/>
        <w:spacing w:after="0" w:line="360" w:lineRule="auto"/>
        <w:jc w:val="left"/>
        <w:rPr>
          <w:rFonts w:hint="eastAsia" w:ascii="宋体" w:hAnsi="宋体" w:eastAsia="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B356F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B21D000">
            <w:pPr>
              <w:adjustRightInd w:val="0"/>
              <w:snapToGrid w:val="0"/>
              <w:spacing w:after="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6C01C513">
      <w:pPr>
        <w:spacing w:after="0" w:line="360" w:lineRule="auto"/>
        <w:rPr>
          <w:rFonts w:hint="eastAsia" w:ascii="宋体" w:hAnsi="宋体" w:eastAsia="宋体" w:cs="宋体"/>
          <w:sz w:val="24"/>
          <w:highlight w:val="none"/>
        </w:rPr>
      </w:pPr>
    </w:p>
    <w:p w14:paraId="59B1C020">
      <w:pPr>
        <w:spacing w:before="240" w:beforeLines="100" w:after="0" w:line="360" w:lineRule="auto"/>
        <w:jc w:val="center"/>
        <w:rPr>
          <w:rFonts w:hint="eastAsia" w:ascii="宋体" w:hAnsi="宋体" w:eastAsia="宋体" w:cs="宋体"/>
          <w:b/>
          <w:bCs/>
          <w:sz w:val="28"/>
          <w:szCs w:val="28"/>
          <w:highlight w:val="none"/>
        </w:rPr>
        <w:sectPr>
          <w:pgSz w:w="11905" w:h="16838"/>
          <w:pgMar w:top="1474" w:right="1474" w:bottom="1474" w:left="1474" w:header="851" w:footer="992" w:gutter="0"/>
          <w:pgNumType w:fmt="decimal"/>
          <w:cols w:space="720" w:num="1"/>
          <w:docGrid w:linePitch="462" w:charSpace="0"/>
        </w:sectPr>
      </w:pPr>
    </w:p>
    <w:p w14:paraId="6078C401">
      <w:pPr>
        <w:spacing w:before="240" w:beforeLines="100" w:after="0" w:line="360" w:lineRule="auto"/>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残疾人福利性单位声明函格式</w:t>
      </w:r>
      <w:r>
        <w:rPr>
          <w:rFonts w:hint="eastAsia" w:ascii="宋体" w:hAnsi="宋体" w:eastAsia="宋体" w:cs="宋体"/>
          <w:b/>
          <w:sz w:val="28"/>
          <w:szCs w:val="28"/>
          <w:highlight w:val="none"/>
        </w:rPr>
        <w:t xml:space="preserve">       </w:t>
      </w:r>
    </w:p>
    <w:p w14:paraId="140450E7">
      <w:pPr>
        <w:spacing w:after="0"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04A06F09">
      <w:pPr>
        <w:spacing w:after="0" w:line="360" w:lineRule="auto"/>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19D059D4">
      <w:pPr>
        <w:spacing w:after="0" w:line="360" w:lineRule="auto"/>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单位的</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912DE46">
      <w:pPr>
        <w:spacing w:after="0" w:line="360" w:lineRule="auto"/>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13E60F7B">
      <w:pPr>
        <w:spacing w:after="0" w:line="360" w:lineRule="auto"/>
        <w:ind w:firstLine="504" w:firstLineChars="200"/>
        <w:rPr>
          <w:rFonts w:hint="eastAsia" w:ascii="宋体" w:hAnsi="宋体" w:eastAsia="宋体" w:cs="宋体"/>
          <w:spacing w:val="6"/>
          <w:sz w:val="24"/>
          <w:highlight w:val="none"/>
        </w:rPr>
      </w:pPr>
    </w:p>
    <w:p w14:paraId="7BEC924F">
      <w:pPr>
        <w:spacing w:after="0" w:line="360" w:lineRule="auto"/>
        <w:ind w:firstLine="504" w:firstLineChars="200"/>
        <w:rPr>
          <w:rFonts w:hint="eastAsia" w:ascii="宋体" w:hAnsi="宋体" w:eastAsia="宋体" w:cs="宋体"/>
          <w:spacing w:val="6"/>
          <w:sz w:val="24"/>
          <w:highlight w:val="none"/>
        </w:rPr>
      </w:pPr>
    </w:p>
    <w:p w14:paraId="3DB5DC7B">
      <w:pPr>
        <w:spacing w:after="0" w:line="360" w:lineRule="auto"/>
        <w:ind w:right="360" w:firstLine="5108" w:firstLineChars="2027"/>
        <w:rPr>
          <w:rFonts w:hint="eastAsia" w:ascii="宋体" w:hAnsi="宋体" w:eastAsia="宋体" w:cs="宋体"/>
          <w:sz w:val="24"/>
          <w:highlight w:val="none"/>
          <w:u w:val="single"/>
          <w:lang w:val="zh-CN"/>
        </w:rPr>
      </w:pPr>
      <w:r>
        <w:rPr>
          <w:rFonts w:hint="eastAsia" w:ascii="宋体" w:hAnsi="宋体" w:eastAsia="宋体" w:cs="宋体"/>
          <w:spacing w:val="6"/>
          <w:sz w:val="24"/>
          <w:highlight w:val="none"/>
        </w:rPr>
        <w:t>单位</w:t>
      </w:r>
      <w:r>
        <w:rPr>
          <w:rFonts w:hint="eastAsia" w:ascii="宋体" w:hAnsi="宋体" w:eastAsia="宋体" w:cs="宋体"/>
          <w:sz w:val="24"/>
          <w:highlight w:val="none"/>
        </w:rPr>
        <w:t>名称（盖章）：</w:t>
      </w:r>
      <w:r>
        <w:rPr>
          <w:rFonts w:hint="eastAsia" w:ascii="宋体" w:hAnsi="宋体" w:eastAsia="宋体" w:cs="宋体"/>
          <w:sz w:val="24"/>
          <w:highlight w:val="none"/>
          <w:u w:val="single"/>
          <w:lang w:val="zh-CN"/>
        </w:rPr>
        <w:t xml:space="preserve">           </w:t>
      </w:r>
    </w:p>
    <w:p w14:paraId="04D83739">
      <w:pPr>
        <w:tabs>
          <w:tab w:val="left" w:pos="4860"/>
          <w:tab w:val="left" w:pos="9040"/>
          <w:tab w:val="left" w:pos="9460"/>
        </w:tabs>
        <w:spacing w:after="0" w:line="360" w:lineRule="auto"/>
        <w:ind w:right="337" w:firstLine="480" w:firstLineChars="200"/>
        <w:jc w:val="center"/>
        <w:rPr>
          <w:rFonts w:hint="eastAsia" w:ascii="宋体" w:hAnsi="宋体" w:eastAsia="宋体" w:cs="宋体"/>
          <w:spacing w:val="6"/>
          <w:sz w:val="24"/>
          <w:highlight w:val="non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p>
    <w:p w14:paraId="75CB45B1">
      <w:pPr>
        <w:widowControl/>
        <w:spacing w:after="0" w:line="360" w:lineRule="auto"/>
        <w:jc w:val="left"/>
        <w:rPr>
          <w:rFonts w:hint="eastAsia" w:ascii="宋体" w:hAnsi="宋体" w:eastAsia="宋体" w:cs="宋体"/>
          <w:sz w:val="24"/>
          <w:szCs w:val="20"/>
          <w:highlight w:val="none"/>
        </w:rPr>
      </w:pPr>
    </w:p>
    <w:p w14:paraId="093AF01B">
      <w:pPr>
        <w:spacing w:after="0" w:line="360" w:lineRule="auto"/>
        <w:outlineLvl w:val="3"/>
        <w:rPr>
          <w:rFonts w:hint="eastAsia" w:ascii="宋体" w:hAnsi="宋体" w:eastAsia="宋体" w:cs="宋体"/>
          <w:sz w:val="24"/>
          <w:szCs w:val="20"/>
          <w:highlight w:val="none"/>
        </w:rPr>
        <w:sectPr>
          <w:pgSz w:w="11905" w:h="16838"/>
          <w:pgMar w:top="1474" w:right="1474" w:bottom="1474" w:left="1474" w:header="851" w:footer="992" w:gutter="0"/>
          <w:pgNumType w:fmt="decimal"/>
          <w:cols w:space="720" w:num="1"/>
          <w:docGrid w:linePitch="462" w:charSpace="0"/>
        </w:sectPr>
      </w:pPr>
    </w:p>
    <w:p w14:paraId="609C3997">
      <w:pPr>
        <w:spacing w:after="0" w:line="360" w:lineRule="auto"/>
        <w:outlineLvl w:val="3"/>
        <w:rPr>
          <w:rFonts w:hint="eastAsia" w:ascii="宋体" w:hAnsi="宋体" w:eastAsia="宋体" w:cs="宋体"/>
          <w:sz w:val="24"/>
          <w:szCs w:val="20"/>
          <w:highlight w:val="none"/>
        </w:rPr>
      </w:pPr>
      <w:r>
        <w:rPr>
          <w:rFonts w:hint="eastAsia" w:ascii="宋体" w:hAnsi="宋体" w:eastAsia="宋体" w:cs="宋体"/>
          <w:sz w:val="24"/>
          <w:szCs w:val="20"/>
          <w:highlight w:val="none"/>
        </w:rPr>
        <w:t>2-1-2拟分包情况说明及分包意向协议</w:t>
      </w:r>
    </w:p>
    <w:p w14:paraId="645A4340">
      <w:pPr>
        <w:spacing w:after="0"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说明：</w:t>
      </w:r>
    </w:p>
    <w:p w14:paraId="75D2CF94">
      <w:pPr>
        <w:spacing w:after="0" w:line="360" w:lineRule="auto"/>
        <w:rPr>
          <w:rFonts w:hint="eastAsia" w:ascii="宋体" w:hAnsi="宋体" w:eastAsia="宋体" w:cs="宋体"/>
          <w:spacing w:val="6"/>
          <w:sz w:val="24"/>
          <w:highlight w:val="none"/>
        </w:rPr>
      </w:pPr>
      <w:r>
        <w:rPr>
          <w:rFonts w:hint="eastAsia" w:ascii="宋体" w:hAnsi="宋体" w:eastAsia="宋体" w:cs="宋体"/>
          <w:spacing w:val="6"/>
          <w:sz w:val="24"/>
          <w:highlight w:val="none"/>
        </w:rPr>
        <w:t>如本项目（包）允许分包，且供应商拟进行分包时，</w:t>
      </w:r>
    </w:p>
    <w:p w14:paraId="33725F19">
      <w:pPr>
        <w:spacing w:after="0" w:line="360" w:lineRule="auto"/>
        <w:ind w:firstLine="420"/>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（1）响应文件中须提供《拟分包情况说明》，否则响应无效； </w:t>
      </w:r>
    </w:p>
    <w:p w14:paraId="45B6FF26">
      <w:pPr>
        <w:spacing w:after="0" w:line="360" w:lineRule="auto"/>
        <w:ind w:firstLine="420"/>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（2）当同时符合下列情形时，响应文件还须提供《分包意向协议》，否则响应无效： </w:t>
      </w:r>
      <w:r>
        <w:rPr>
          <w:rFonts w:hint="eastAsia" w:ascii="宋体" w:hAnsi="宋体" w:eastAsia="宋体" w:cs="宋体"/>
          <w:spacing w:val="6"/>
          <w:sz w:val="24"/>
          <w:highlight w:val="none"/>
        </w:rPr>
        <w:tab/>
      </w:r>
    </w:p>
    <w:p w14:paraId="18673012">
      <w:pPr>
        <w:spacing w:after="0" w:line="360" w:lineRule="auto"/>
        <w:ind w:left="420" w:firstLine="420"/>
        <w:rPr>
          <w:rFonts w:hint="eastAsia" w:ascii="宋体" w:hAnsi="宋体" w:eastAsia="宋体" w:cs="宋体"/>
          <w:spacing w:val="6"/>
          <w:sz w:val="24"/>
          <w:highlight w:val="none"/>
        </w:rPr>
      </w:pPr>
      <w:r>
        <w:rPr>
          <w:rFonts w:hint="eastAsia" w:ascii="宋体" w:hAnsi="宋体" w:eastAsia="宋体" w:cs="宋体"/>
          <w:spacing w:val="6"/>
          <w:sz w:val="24"/>
          <w:highlight w:val="none"/>
        </w:rPr>
        <w:t>A.本项目（包）预留部分采购项目预算专门面向中小企业采购，且要求获得采购合同的供应商将采购项目中的一定比例分包给一家或者多家中小企业的；</w:t>
      </w:r>
    </w:p>
    <w:p w14:paraId="594B00AD">
      <w:pPr>
        <w:spacing w:after="0" w:line="360" w:lineRule="auto"/>
        <w:ind w:left="420" w:firstLine="420"/>
        <w:rPr>
          <w:rFonts w:hint="eastAsia" w:ascii="宋体" w:hAnsi="宋体" w:eastAsia="宋体" w:cs="宋体"/>
          <w:b/>
          <w:sz w:val="28"/>
          <w:szCs w:val="28"/>
          <w:highlight w:val="none"/>
        </w:rPr>
      </w:pPr>
      <w:r>
        <w:rPr>
          <w:rFonts w:hint="eastAsia" w:ascii="宋体" w:hAnsi="宋体" w:eastAsia="宋体" w:cs="宋体"/>
          <w:spacing w:val="6"/>
          <w:sz w:val="24"/>
          <w:highlight w:val="none"/>
        </w:rPr>
        <w:t>B.供应商通过分包方式满足中小企业政策要求的。</w:t>
      </w:r>
    </w:p>
    <w:p w14:paraId="0E51968F">
      <w:pPr>
        <w:autoSpaceDE w:val="0"/>
        <w:autoSpaceDN w:val="0"/>
        <w:adjustRightInd w:val="0"/>
        <w:spacing w:after="0" w:line="360" w:lineRule="auto"/>
        <w:jc w:val="center"/>
        <w:rPr>
          <w:rFonts w:hint="eastAsia" w:ascii="宋体" w:hAnsi="宋体" w:eastAsia="宋体" w:cs="宋体"/>
          <w:b/>
          <w:sz w:val="28"/>
          <w:szCs w:val="28"/>
          <w:highlight w:val="none"/>
        </w:rPr>
        <w:sectPr>
          <w:pgSz w:w="11905" w:h="16838"/>
          <w:pgMar w:top="1474" w:right="1474" w:bottom="1474" w:left="1474" w:header="851" w:footer="992" w:gutter="0"/>
          <w:pgNumType w:fmt="decimal"/>
          <w:cols w:space="720" w:num="1"/>
          <w:docGrid w:linePitch="462" w:charSpace="0"/>
        </w:sectPr>
      </w:pPr>
    </w:p>
    <w:p w14:paraId="33E046FB">
      <w:pPr>
        <w:autoSpaceDE w:val="0"/>
        <w:autoSpaceDN w:val="0"/>
        <w:adjustRightInd w:val="0"/>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拟分包情况说明</w:t>
      </w:r>
    </w:p>
    <w:p w14:paraId="3E0FE94B">
      <w:pPr>
        <w:tabs>
          <w:tab w:val="left" w:pos="5580"/>
        </w:tabs>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0375C17C">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项目（填写采购项目名称）中</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包（填写包号）的磋商。拟签订分包合同的单位情况如下表所示，我单位承诺一旦在该项目中获得采购合同将按下表所列情况进行分包，同时承诺分包承担主体不再次分包。</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D32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78C605A">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3F594046">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5E03A6A1">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D1C493A">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51320EA3">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08685185">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50C07AD">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598F3FB4">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678BBDA5">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76F75A4D">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0A502361">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3F69E6D4">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5CC91B65">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2A2CDD5D">
            <w:pPr>
              <w:pStyle w:val="247"/>
              <w:spacing w:after="0"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合同金额的</w:t>
            </w:r>
          </w:p>
          <w:p w14:paraId="1635134D">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1A67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A1A0583">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33526A8D">
            <w:pPr>
              <w:pStyle w:val="247"/>
              <w:spacing w:after="0" w:line="360" w:lineRule="auto"/>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BCE75A4">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3A840D4A">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76FE9B55">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09A08B6">
            <w:pPr>
              <w:pStyle w:val="247"/>
              <w:spacing w:after="0" w:line="360" w:lineRule="auto"/>
              <w:jc w:val="center"/>
              <w:rPr>
                <w:rFonts w:hint="eastAsia" w:ascii="宋体" w:hAnsi="宋体" w:eastAsia="宋体" w:cs="宋体"/>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04CF945">
            <w:pPr>
              <w:pStyle w:val="247"/>
              <w:spacing w:after="0" w:line="360" w:lineRule="auto"/>
              <w:jc w:val="center"/>
              <w:rPr>
                <w:rFonts w:hint="eastAsia" w:ascii="宋体" w:hAnsi="宋体" w:eastAsia="宋体" w:cs="宋体"/>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403AD06">
            <w:pPr>
              <w:pStyle w:val="247"/>
              <w:spacing w:after="0" w:line="360" w:lineRule="auto"/>
              <w:jc w:val="center"/>
              <w:rPr>
                <w:rFonts w:hint="eastAsia" w:ascii="宋体" w:hAnsi="宋体" w:eastAsia="宋体" w:cs="宋体"/>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C119AAC">
            <w:pPr>
              <w:pStyle w:val="247"/>
              <w:spacing w:after="0" w:line="360" w:lineRule="auto"/>
              <w:jc w:val="center"/>
              <w:rPr>
                <w:rFonts w:hint="eastAsia" w:ascii="宋体" w:hAnsi="宋体" w:eastAsia="宋体" w:cs="宋体"/>
                <w:sz w:val="30"/>
                <w:highlight w:val="none"/>
                <w:lang w:eastAsia="zh-CN"/>
              </w:rPr>
            </w:pPr>
          </w:p>
        </w:tc>
      </w:tr>
      <w:tr w14:paraId="28F71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B667C66">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5BF0528">
            <w:pPr>
              <w:pStyle w:val="247"/>
              <w:spacing w:after="0" w:line="360" w:lineRule="auto"/>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C35C0E6">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75360AA6">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35436D01">
            <w:pPr>
              <w:pStyle w:val="247"/>
              <w:tabs>
                <w:tab w:val="left" w:pos="235"/>
              </w:tabs>
              <w:spacing w:after="0" w:line="360" w:lineRule="auto"/>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B98C03">
            <w:pPr>
              <w:pStyle w:val="247"/>
              <w:spacing w:after="0" w:line="360" w:lineRule="auto"/>
              <w:jc w:val="center"/>
              <w:rPr>
                <w:rFonts w:hint="eastAsia" w:ascii="宋体" w:hAnsi="宋体" w:eastAsia="宋体" w:cs="宋体"/>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73D4853">
            <w:pPr>
              <w:pStyle w:val="247"/>
              <w:spacing w:after="0" w:line="360" w:lineRule="auto"/>
              <w:jc w:val="center"/>
              <w:rPr>
                <w:rFonts w:hint="eastAsia" w:ascii="宋体" w:hAnsi="宋体" w:eastAsia="宋体" w:cs="宋体"/>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50C6E19">
            <w:pPr>
              <w:pStyle w:val="247"/>
              <w:spacing w:after="0" w:line="360" w:lineRule="auto"/>
              <w:jc w:val="center"/>
              <w:rPr>
                <w:rFonts w:hint="eastAsia" w:ascii="宋体" w:hAnsi="宋体" w:eastAsia="宋体" w:cs="宋体"/>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8E875AC">
            <w:pPr>
              <w:pStyle w:val="247"/>
              <w:spacing w:after="0" w:line="360" w:lineRule="auto"/>
              <w:jc w:val="center"/>
              <w:rPr>
                <w:rFonts w:hint="eastAsia" w:ascii="宋体" w:hAnsi="宋体" w:eastAsia="宋体" w:cs="宋体"/>
                <w:sz w:val="30"/>
                <w:highlight w:val="none"/>
                <w:lang w:eastAsia="zh-CN"/>
              </w:rPr>
            </w:pPr>
          </w:p>
        </w:tc>
      </w:tr>
      <w:tr w14:paraId="1954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9539B05">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076ED1E2">
            <w:pPr>
              <w:pStyle w:val="247"/>
              <w:spacing w:after="0" w:line="360" w:lineRule="auto"/>
              <w:jc w:val="center"/>
              <w:rPr>
                <w:rFonts w:hint="eastAsia" w:ascii="宋体" w:hAnsi="宋体" w:eastAsia="宋体" w:cs="宋体"/>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1766E05">
            <w:pPr>
              <w:pStyle w:val="247"/>
              <w:tabs>
                <w:tab w:val="left" w:pos="235"/>
              </w:tabs>
              <w:spacing w:after="0" w:line="360" w:lineRule="auto"/>
              <w:jc w:val="center"/>
              <w:rPr>
                <w:rFonts w:hint="eastAsia" w:ascii="宋体" w:hAnsi="宋体" w:eastAsia="宋体" w:cs="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7678204">
            <w:pPr>
              <w:pStyle w:val="247"/>
              <w:spacing w:after="0" w:line="360" w:lineRule="auto"/>
              <w:jc w:val="center"/>
              <w:rPr>
                <w:rFonts w:hint="eastAsia" w:ascii="宋体" w:hAnsi="宋体" w:eastAsia="宋体" w:cs="宋体"/>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8F3C93D">
            <w:pPr>
              <w:pStyle w:val="247"/>
              <w:spacing w:after="0" w:line="360" w:lineRule="auto"/>
              <w:jc w:val="center"/>
              <w:rPr>
                <w:rFonts w:hint="eastAsia" w:ascii="宋体" w:hAnsi="宋体" w:eastAsia="宋体" w:cs="宋体"/>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B7C17AF">
            <w:pPr>
              <w:pStyle w:val="247"/>
              <w:spacing w:after="0" w:line="360" w:lineRule="auto"/>
              <w:jc w:val="center"/>
              <w:rPr>
                <w:rFonts w:hint="eastAsia" w:ascii="宋体" w:hAnsi="宋体" w:eastAsia="宋体" w:cs="宋体"/>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2A544FB">
            <w:pPr>
              <w:pStyle w:val="247"/>
              <w:spacing w:after="0" w:line="360" w:lineRule="auto"/>
              <w:jc w:val="center"/>
              <w:rPr>
                <w:rFonts w:hint="eastAsia" w:ascii="宋体" w:hAnsi="宋体" w:eastAsia="宋体" w:cs="宋体"/>
                <w:sz w:val="30"/>
                <w:highlight w:val="none"/>
              </w:rPr>
            </w:pPr>
          </w:p>
        </w:tc>
      </w:tr>
      <w:tr w14:paraId="1D2F7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937C291">
            <w:pPr>
              <w:pStyle w:val="247"/>
              <w:spacing w:after="0" w:line="360" w:lineRule="auto"/>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7B300A8A">
            <w:pPr>
              <w:pStyle w:val="247"/>
              <w:spacing w:after="0" w:line="360" w:lineRule="auto"/>
              <w:jc w:val="center"/>
              <w:rPr>
                <w:rFonts w:hint="eastAsia" w:ascii="宋体" w:hAnsi="宋体" w:eastAsia="宋体" w:cs="宋体"/>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D11567A">
            <w:pPr>
              <w:pStyle w:val="247"/>
              <w:spacing w:after="0" w:line="360" w:lineRule="auto"/>
              <w:jc w:val="center"/>
              <w:rPr>
                <w:rFonts w:hint="eastAsia" w:ascii="宋体" w:hAnsi="宋体" w:eastAsia="宋体" w:cs="宋体"/>
                <w:sz w:val="30"/>
                <w:highlight w:val="none"/>
              </w:rPr>
            </w:pPr>
          </w:p>
        </w:tc>
      </w:tr>
    </w:tbl>
    <w:p w14:paraId="4176E961">
      <w:pPr>
        <w:autoSpaceDE w:val="0"/>
        <w:autoSpaceDN w:val="0"/>
        <w:adjustRightInd w:val="0"/>
        <w:snapToGrid w:val="0"/>
        <w:spacing w:before="25" w:after="0" w:line="360" w:lineRule="auto"/>
        <w:jc w:val="center"/>
        <w:rPr>
          <w:rFonts w:hint="eastAsia" w:ascii="宋体" w:hAnsi="宋体" w:eastAsia="宋体" w:cs="宋体"/>
          <w:sz w:val="24"/>
          <w:highlight w:val="none"/>
          <w:lang w:val="zh-CN"/>
        </w:rPr>
      </w:pPr>
      <w:r>
        <w:rPr>
          <w:rFonts w:hint="eastAsia" w:ascii="宋体" w:hAnsi="宋体" w:eastAsia="宋体" w:cs="宋体"/>
          <w:sz w:val="24"/>
          <w:highlight w:val="none"/>
        </w:rPr>
        <w:t xml:space="preserve">                             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09E3F7AC">
      <w:pPr>
        <w:spacing w:after="0" w:line="360" w:lineRule="auto"/>
        <w:ind w:right="-57" w:firstLine="480"/>
        <w:jc w:val="right"/>
        <w:rPr>
          <w:rFonts w:hint="eastAsia" w:ascii="宋体" w:hAnsi="宋体" w:eastAsia="宋体" w:cs="宋体"/>
          <w:sz w:val="24"/>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p w14:paraId="09A13543">
      <w:pPr>
        <w:adjustRightInd w:val="0"/>
        <w:snapToGrid w:val="0"/>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08851287">
      <w:pPr>
        <w:adjustRightInd w:val="0"/>
        <w:snapToGrid w:val="0"/>
        <w:spacing w:after="0" w:line="360" w:lineRule="auto"/>
        <w:ind w:firstLine="420"/>
        <w:jc w:val="left"/>
        <w:rPr>
          <w:rFonts w:hint="eastAsia" w:ascii="宋体" w:hAnsi="宋体" w:eastAsia="宋体" w:cs="宋体"/>
          <w:sz w:val="24"/>
          <w:highlight w:val="none"/>
        </w:rPr>
      </w:pPr>
      <w:r>
        <w:rPr>
          <w:rFonts w:hint="eastAsia" w:ascii="宋体" w:hAnsi="宋体" w:eastAsia="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bCs/>
          <w:sz w:val="24"/>
          <w:highlight w:val="none"/>
        </w:rPr>
        <w:t>响应无效</w:t>
      </w:r>
      <w:r>
        <w:rPr>
          <w:rFonts w:hint="eastAsia" w:ascii="宋体" w:hAnsi="宋体" w:eastAsia="宋体" w:cs="宋体"/>
          <w:sz w:val="24"/>
          <w:highlight w:val="none"/>
        </w:rPr>
        <w:t>；</w:t>
      </w:r>
    </w:p>
    <w:p w14:paraId="74246795">
      <w:pPr>
        <w:adjustRightInd w:val="0"/>
        <w:snapToGrid w:val="0"/>
        <w:spacing w:after="0" w:line="360" w:lineRule="auto"/>
        <w:ind w:firstLine="420"/>
        <w:jc w:val="left"/>
        <w:rPr>
          <w:rFonts w:hint="eastAsia" w:ascii="宋体" w:hAnsi="宋体" w:eastAsia="宋体" w:cs="宋体"/>
          <w:sz w:val="24"/>
          <w:highlight w:val="none"/>
        </w:rPr>
      </w:pPr>
      <w:r>
        <w:rPr>
          <w:rFonts w:hint="eastAsia" w:ascii="宋体" w:hAnsi="宋体" w:eastAsia="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bCs/>
          <w:sz w:val="24"/>
          <w:highlight w:val="none"/>
        </w:rPr>
        <w:t>响应无效</w:t>
      </w:r>
      <w:r>
        <w:rPr>
          <w:rFonts w:hint="eastAsia" w:ascii="宋体" w:hAnsi="宋体" w:eastAsia="宋体" w:cs="宋体"/>
          <w:sz w:val="24"/>
          <w:highlight w:val="none"/>
        </w:rPr>
        <w:t>；</w:t>
      </w:r>
    </w:p>
    <w:p w14:paraId="33A6B538">
      <w:pPr>
        <w:adjustRightInd w:val="0"/>
        <w:snapToGrid w:val="0"/>
        <w:spacing w:after="0" w:line="360" w:lineRule="auto"/>
        <w:ind w:firstLine="420"/>
        <w:jc w:val="left"/>
        <w:rPr>
          <w:rFonts w:hint="eastAsia" w:ascii="宋体" w:hAnsi="宋体" w:eastAsia="宋体" w:cs="宋体"/>
          <w:sz w:val="30"/>
          <w:szCs w:val="30"/>
          <w:highlight w:val="none"/>
        </w:rPr>
      </w:pPr>
      <w:r>
        <w:rPr>
          <w:rFonts w:hint="eastAsia" w:ascii="宋体" w:hAnsi="宋体" w:eastAsia="宋体" w:cs="宋体"/>
          <w:sz w:val="24"/>
          <w:highlight w:val="none"/>
        </w:rPr>
        <w:t>（3）如本采购文件《供应商须知资料表》载明本项目分包承担主体应具备的相应资质条件，则供应商须在本表中列明分包承担主体的资质等级，并后附资质证书电子件，否则响应无效。</w:t>
      </w:r>
    </w:p>
    <w:p w14:paraId="61275D96">
      <w:pPr>
        <w:autoSpaceDE w:val="0"/>
        <w:autoSpaceDN w:val="0"/>
        <w:adjustRightInd w:val="0"/>
        <w:spacing w:after="0" w:line="360" w:lineRule="auto"/>
        <w:ind w:firstLine="420"/>
        <w:jc w:val="center"/>
        <w:rPr>
          <w:rFonts w:hint="eastAsia" w:ascii="宋体" w:hAnsi="宋体" w:eastAsia="宋体" w:cs="宋体"/>
          <w:b/>
          <w:sz w:val="36"/>
          <w:szCs w:val="36"/>
          <w:highlight w:val="none"/>
        </w:rPr>
        <w:sectPr>
          <w:pgSz w:w="11905" w:h="16838"/>
          <w:pgMar w:top="1474" w:right="1474" w:bottom="1474" w:left="1474" w:header="851" w:footer="992" w:gutter="0"/>
          <w:pgNumType w:fmt="decimal"/>
          <w:cols w:space="720" w:num="1"/>
          <w:docGrid w:linePitch="462" w:charSpace="0"/>
        </w:sectPr>
      </w:pPr>
    </w:p>
    <w:p w14:paraId="414BB05F">
      <w:pPr>
        <w:autoSpaceDE w:val="0"/>
        <w:autoSpaceDN w:val="0"/>
        <w:adjustRightInd w:val="0"/>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分包意向协议（实质性格式）</w:t>
      </w:r>
    </w:p>
    <w:p w14:paraId="0FBA14E4">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甲方（供应商）：</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70C02346">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16163A54">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（采购项目名称）（项目编号/包号为：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）采购项目中获得采购合同，将按照下述约定将合同项下部分内容分包给乙方：</w:t>
      </w:r>
    </w:p>
    <w:p w14:paraId="6DC872C4">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DE7C9A1">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，该金额占该采购包合同金额的比例为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02F0C38">
      <w:pPr>
        <w:adjustRightInd w:val="0"/>
        <w:snapToGrid w:val="0"/>
        <w:spacing w:after="0"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乙方承诺将在上述情况下与甲方签订分包合同。</w:t>
      </w:r>
    </w:p>
    <w:p w14:paraId="27F474F2">
      <w:pPr>
        <w:adjustRightInd w:val="0"/>
        <w:snapToGrid w:val="0"/>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本协议自各方盖章之日起生效，如甲方未在该项目（采购包）成交，本协议自动终止。</w:t>
      </w:r>
    </w:p>
    <w:p w14:paraId="68372F05">
      <w:pPr>
        <w:spacing w:after="0" w:line="360" w:lineRule="auto"/>
        <w:ind w:firstLine="471"/>
        <w:rPr>
          <w:rFonts w:hint="eastAsia" w:ascii="宋体" w:hAnsi="宋体" w:eastAsia="宋体" w:cs="宋体"/>
          <w:b/>
          <w:sz w:val="24"/>
          <w:highlight w:val="none"/>
        </w:rPr>
      </w:pPr>
    </w:p>
    <w:p w14:paraId="2813C981">
      <w:pPr>
        <w:spacing w:after="0" w:line="360" w:lineRule="auto"/>
        <w:ind w:firstLine="471"/>
        <w:rPr>
          <w:rFonts w:hint="eastAsia" w:ascii="宋体" w:hAnsi="宋体" w:eastAsia="宋体" w:cs="宋体"/>
          <w:b/>
          <w:sz w:val="24"/>
          <w:highlight w:val="none"/>
        </w:rPr>
      </w:pPr>
      <w:r>
        <w:rPr>
          <w:rFonts w:hint="eastAsia" w:ascii="宋体" w:hAnsi="宋体" w:eastAsia="宋体" w:cs="宋体"/>
          <w:sz w:val="24"/>
          <w:highlight w:val="none"/>
        </w:rPr>
        <w:t>甲方（盖章）：</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乙方（盖章）：</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1A2628EA">
      <w:pPr>
        <w:spacing w:after="0" w:line="360" w:lineRule="auto"/>
        <w:ind w:left="480"/>
        <w:jc w:val="right"/>
        <w:rPr>
          <w:rFonts w:hint="eastAsia" w:ascii="宋体" w:hAnsi="宋体" w:eastAsia="宋体" w:cs="宋体"/>
          <w:sz w:val="24"/>
          <w:highlight w:val="none"/>
        </w:rPr>
      </w:pPr>
    </w:p>
    <w:p w14:paraId="44FC64AF">
      <w:pPr>
        <w:wordWrap w:val="0"/>
        <w:spacing w:after="0" w:line="360" w:lineRule="auto"/>
        <w:ind w:left="480"/>
        <w:jc w:val="right"/>
        <w:rPr>
          <w:rFonts w:hint="eastAsia" w:ascii="宋体" w:hAnsi="宋体" w:eastAsia="宋体" w:cs="宋体"/>
          <w:b/>
          <w:sz w:val="24"/>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 xml:space="preserve">日   </w:t>
      </w:r>
    </w:p>
    <w:p w14:paraId="21AF78F3">
      <w:pPr>
        <w:tabs>
          <w:tab w:val="left" w:pos="8280"/>
        </w:tabs>
        <w:spacing w:after="0" w:line="360" w:lineRule="auto"/>
        <w:ind w:firstLine="480"/>
        <w:rPr>
          <w:rFonts w:hint="eastAsia" w:ascii="宋体" w:hAnsi="宋体" w:eastAsia="宋体" w:cs="宋体"/>
          <w:sz w:val="24"/>
          <w:highlight w:val="none"/>
        </w:rPr>
      </w:pPr>
    </w:p>
    <w:p w14:paraId="63BFC0EA">
      <w:pPr>
        <w:tabs>
          <w:tab w:val="left" w:pos="8280"/>
        </w:tabs>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4E58CB84">
      <w:pPr>
        <w:tabs>
          <w:tab w:val="left" w:pos="8280"/>
        </w:tabs>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（1）当供应商属于本部分说明中第（2）类情形，必须提供，否则响应无效；其他情形无须提供；</w:t>
      </w:r>
    </w:p>
    <w:p w14:paraId="100E0FF5">
      <w:pPr>
        <w:tabs>
          <w:tab w:val="left" w:pos="8280"/>
        </w:tabs>
        <w:spacing w:after="0" w:line="360" w:lineRule="auto"/>
        <w:ind w:firstLine="420"/>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r>
        <w:rPr>
          <w:rFonts w:hint="eastAsia" w:ascii="宋体" w:hAnsi="宋体" w:eastAsia="宋体" w:cs="宋体"/>
          <w:sz w:val="24"/>
          <w:highlight w:val="none"/>
        </w:rPr>
        <w:t>（2）供应商须与所有拟分包单位分别签订《分包意向协议》，每单位签订一份，并在响应文件中提交全部协议原件的电子件，否则响应无效。</w:t>
      </w:r>
    </w:p>
    <w:p w14:paraId="54683E95">
      <w:pPr>
        <w:spacing w:after="0" w:line="360" w:lineRule="auto"/>
        <w:outlineLvl w:val="2"/>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2-2 </w:t>
      </w:r>
      <w:r>
        <w:rPr>
          <w:rFonts w:hint="eastAsia" w:ascii="宋体" w:hAnsi="宋体" w:eastAsia="宋体" w:cs="宋体"/>
          <w:sz w:val="24"/>
          <w:highlight w:val="none"/>
        </w:rPr>
        <w:t>其它落实政府采购政策的资格要求</w:t>
      </w:r>
      <w:r>
        <w:rPr>
          <w:rFonts w:hint="eastAsia" w:ascii="宋体" w:hAnsi="宋体" w:eastAsia="宋体" w:cs="宋体"/>
          <w:sz w:val="24"/>
          <w:szCs w:val="20"/>
          <w:highlight w:val="none"/>
        </w:rPr>
        <w:t>（如有）</w:t>
      </w:r>
    </w:p>
    <w:p w14:paraId="3E35B23F">
      <w:pPr>
        <w:widowControl/>
        <w:spacing w:after="0" w:line="360" w:lineRule="auto"/>
        <w:jc w:val="left"/>
        <w:rPr>
          <w:rFonts w:hint="eastAsia" w:ascii="宋体" w:hAnsi="宋体" w:eastAsia="宋体" w:cs="宋体"/>
          <w:sz w:val="24"/>
          <w:highlight w:val="none"/>
        </w:rPr>
      </w:pPr>
    </w:p>
    <w:p w14:paraId="2D03E5BE">
      <w:pPr>
        <w:widowControl/>
        <w:spacing w:after="0" w:line="360" w:lineRule="auto"/>
        <w:jc w:val="left"/>
        <w:rPr>
          <w:rFonts w:hint="eastAsia" w:ascii="宋体" w:hAnsi="宋体" w:eastAsia="宋体" w:cs="宋体"/>
          <w:sz w:val="24"/>
          <w:highlight w:val="none"/>
        </w:rPr>
      </w:pPr>
    </w:p>
    <w:p w14:paraId="5C740AA0">
      <w:pPr>
        <w:tabs>
          <w:tab w:val="left" w:pos="360"/>
        </w:tabs>
        <w:snapToGrid w:val="0"/>
        <w:spacing w:after="0" w:line="360" w:lineRule="auto"/>
        <w:outlineLvl w:val="1"/>
        <w:rPr>
          <w:rFonts w:hint="eastAsia" w:ascii="宋体" w:hAnsi="宋体" w:eastAsia="宋体" w:cs="宋体"/>
          <w:sz w:val="24"/>
          <w:highlight w:val="none"/>
        </w:rPr>
        <w:sectPr>
          <w:headerReference r:id="rId15" w:type="first"/>
          <w:footerReference r:id="rId17" w:type="first"/>
          <w:headerReference r:id="rId14" w:type="even"/>
          <w:footerReference r:id="rId16" w:type="even"/>
          <w:pgSz w:w="11905" w:h="16838"/>
          <w:pgMar w:top="1474" w:right="1474" w:bottom="1474" w:left="1474" w:header="851" w:footer="992" w:gutter="0"/>
          <w:pgNumType w:fmt="decimal"/>
          <w:cols w:space="720" w:num="1"/>
          <w:docGrid w:linePitch="462" w:charSpace="0"/>
        </w:sectPr>
      </w:pPr>
    </w:p>
    <w:p w14:paraId="2B604AC8">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3 本项目的特定资格要求（如有）</w:t>
      </w:r>
    </w:p>
    <w:p w14:paraId="2821AAAE">
      <w:pPr>
        <w:spacing w:after="0" w:line="360" w:lineRule="auto"/>
        <w:outlineLvl w:val="2"/>
        <w:rPr>
          <w:rFonts w:hint="eastAsia" w:ascii="宋体" w:hAnsi="宋体" w:eastAsia="宋体" w:cs="宋体"/>
          <w:sz w:val="24"/>
          <w:szCs w:val="20"/>
          <w:highlight w:val="none"/>
        </w:rPr>
      </w:pPr>
      <w:r>
        <w:rPr>
          <w:rFonts w:hint="eastAsia" w:ascii="宋体" w:hAnsi="宋体" w:eastAsia="宋体" w:cs="宋体"/>
          <w:sz w:val="24"/>
          <w:szCs w:val="20"/>
          <w:highlight w:val="none"/>
        </w:rPr>
        <w:t>3-1联合协议（如有）</w:t>
      </w:r>
    </w:p>
    <w:p w14:paraId="2E9DAEC0">
      <w:pPr>
        <w:autoSpaceDE w:val="0"/>
        <w:autoSpaceDN w:val="0"/>
        <w:adjustRightInd w:val="0"/>
        <w:spacing w:after="0"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联合协议</w:t>
      </w:r>
    </w:p>
    <w:p w14:paraId="7245D7E9">
      <w:pPr>
        <w:spacing w:after="0" w:line="360" w:lineRule="auto"/>
        <w:ind w:firstLine="828" w:firstLineChars="345"/>
        <w:rPr>
          <w:rFonts w:hint="eastAsia" w:ascii="宋体" w:hAnsi="宋体" w:eastAsia="宋体" w:cs="宋体"/>
          <w:bCs/>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及</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就“</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包</w:t>
      </w:r>
      <w:r>
        <w:rPr>
          <w:rFonts w:hint="eastAsia" w:ascii="宋体" w:hAnsi="宋体" w:eastAsia="宋体" w:cs="宋体"/>
          <w:bCs/>
          <w:sz w:val="24"/>
          <w:highlight w:val="none"/>
        </w:rPr>
        <w:t>采购项目的磋商事宜，经各方充分协商一致，达成如下协议：</w:t>
      </w:r>
    </w:p>
    <w:p w14:paraId="7C78EF84">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bCs/>
          <w:sz w:val="24"/>
          <w:highlight w:val="none"/>
        </w:rPr>
        <w:t>由</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牵头，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参加，组成联合体共同进行采购项目的磋商工作。</w:t>
      </w:r>
    </w:p>
    <w:p w14:paraId="46898E1E">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bCs/>
          <w:sz w:val="24"/>
          <w:highlight w:val="none"/>
        </w:rPr>
        <w:t>联合体成交后，联合体各方共同与采购人签订合同，就</w:t>
      </w:r>
      <w:r>
        <w:rPr>
          <w:rFonts w:hint="eastAsia" w:ascii="宋体" w:hAnsi="宋体" w:eastAsia="宋体" w:cs="宋体"/>
          <w:sz w:val="24"/>
          <w:szCs w:val="20"/>
          <w:highlight w:val="none"/>
        </w:rPr>
        <w:t>采购合同约定的事项</w:t>
      </w:r>
      <w:r>
        <w:rPr>
          <w:rFonts w:hint="eastAsia" w:ascii="宋体" w:hAnsi="宋体" w:eastAsia="宋体" w:cs="宋体"/>
          <w:bCs/>
          <w:sz w:val="24"/>
          <w:highlight w:val="none"/>
        </w:rPr>
        <w:t>对采购人承担连带责任。</w:t>
      </w:r>
    </w:p>
    <w:p w14:paraId="261DF5C8">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bCs/>
          <w:sz w:val="24"/>
          <w:highlight w:val="none"/>
        </w:rPr>
        <w:t>联合体各方均同意由牵头人代表其他联合体成员单位按竞争性磋商文件要求出具《授权委托书》。</w:t>
      </w:r>
    </w:p>
    <w:p w14:paraId="666ACE2C">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bCs/>
          <w:sz w:val="24"/>
          <w:highlight w:val="none"/>
        </w:rPr>
        <w:t>牵头人为项目的总负责单位；组织各参加方进行项目实施工作。</w:t>
      </w:r>
    </w:p>
    <w:p w14:paraId="2A7469FE">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负责</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，具体工作范围、内容以响应文件及合同为准。</w:t>
      </w:r>
    </w:p>
    <w:p w14:paraId="4F13005A">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负责</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，具体工作范围、内容以响应文件及合同为准。</w:t>
      </w:r>
    </w:p>
    <w:p w14:paraId="270156B0">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负责</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（如有），具体工作范围、内容以响应文件及合同为准。</w:t>
      </w:r>
    </w:p>
    <w:p w14:paraId="7967572E">
      <w:pPr>
        <w:numPr>
          <w:ilvl w:val="0"/>
          <w:numId w:val="13"/>
        </w:num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元，联合体各成员按照如下比例分摊（按联合体成员分别列明）：</w:t>
      </w:r>
    </w:p>
    <w:p w14:paraId="0C88773A">
      <w:pPr>
        <w:tabs>
          <w:tab w:val="left" w:pos="720"/>
          <w:tab w:val="left" w:pos="900"/>
        </w:tabs>
        <w:spacing w:after="0" w:line="360" w:lineRule="auto"/>
        <w:ind w:left="851"/>
        <w:rPr>
          <w:rFonts w:hint="eastAsia" w:ascii="宋体" w:hAnsi="宋体" w:eastAsia="宋体" w:cs="宋体"/>
          <w:sz w:val="24"/>
          <w:szCs w:val="20"/>
          <w:highlight w:val="none"/>
        </w:rPr>
      </w:pPr>
      <w:r>
        <w:rPr>
          <w:rFonts w:hint="eastAsia" w:ascii="宋体" w:hAnsi="宋体" w:eastAsia="宋体" w:cs="宋体"/>
          <w:sz w:val="24"/>
          <w:szCs w:val="20"/>
          <w:highlight w:val="none"/>
        </w:rPr>
        <w:t>（1）</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为□大型企业□中型企业、□小微企业（包含监狱企业、残疾人福利性单位）、□其他，合同金额为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元；</w:t>
      </w:r>
    </w:p>
    <w:p w14:paraId="6A5294C1">
      <w:pPr>
        <w:tabs>
          <w:tab w:val="left" w:pos="720"/>
          <w:tab w:val="left" w:pos="900"/>
        </w:tabs>
        <w:spacing w:after="0" w:line="360" w:lineRule="auto"/>
        <w:ind w:left="851"/>
        <w:rPr>
          <w:rFonts w:hint="eastAsia" w:ascii="宋体" w:hAnsi="宋体" w:eastAsia="宋体" w:cs="宋体"/>
          <w:sz w:val="24"/>
          <w:szCs w:val="20"/>
          <w:highlight w:val="none"/>
        </w:rPr>
      </w:pPr>
      <w:r>
        <w:rPr>
          <w:rFonts w:hint="eastAsia" w:ascii="宋体" w:hAnsi="宋体" w:eastAsia="宋体" w:cs="宋体"/>
          <w:sz w:val="24"/>
          <w:szCs w:val="20"/>
          <w:highlight w:val="none"/>
        </w:rPr>
        <w:t>（2）</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为□大型企业□中型企业、□小微企业（包含监狱企业、残疾人福利性单位）、□其他，合同金额为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元；</w:t>
      </w:r>
    </w:p>
    <w:p w14:paraId="7D21A227">
      <w:pPr>
        <w:tabs>
          <w:tab w:val="left" w:pos="720"/>
          <w:tab w:val="left" w:pos="900"/>
        </w:tabs>
        <w:spacing w:after="0" w:line="360" w:lineRule="auto"/>
        <w:ind w:left="851"/>
        <w:rPr>
          <w:rFonts w:hint="eastAsia" w:ascii="宋体" w:hAnsi="宋体" w:eastAsia="宋体" w:cs="宋体"/>
          <w:sz w:val="24"/>
          <w:szCs w:val="20"/>
          <w:highlight w:val="none"/>
        </w:rPr>
      </w:pPr>
      <w:r>
        <w:rPr>
          <w:rFonts w:hint="eastAsia" w:ascii="宋体" w:hAnsi="宋体" w:eastAsia="宋体" w:cs="宋体"/>
          <w:sz w:val="24"/>
          <w:szCs w:val="20"/>
          <w:highlight w:val="none"/>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为□大型企业□中型企业、□小微企业（包含监狱企业、残疾人福利性单位）、□其他，合同金额为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元。</w:t>
      </w:r>
    </w:p>
    <w:p w14:paraId="0E569D8B">
      <w:pPr>
        <w:numPr>
          <w:ilvl w:val="0"/>
          <w:numId w:val="13"/>
        </w:numPr>
        <w:tabs>
          <w:tab w:val="left" w:pos="993"/>
        </w:tabs>
        <w:spacing w:after="0" w:line="360" w:lineRule="auto"/>
        <w:rPr>
          <w:rFonts w:hint="eastAsia" w:ascii="宋体" w:hAnsi="宋体" w:eastAsia="宋体" w:cs="宋体"/>
          <w:bCs/>
          <w:sz w:val="24"/>
          <w:highlight w:val="none"/>
        </w:rPr>
      </w:pPr>
      <w:r>
        <w:rPr>
          <w:rFonts w:hint="eastAsia" w:ascii="宋体" w:hAnsi="宋体" w:eastAsia="宋体" w:cs="宋体"/>
          <w:sz w:val="24"/>
          <w:szCs w:val="20"/>
          <w:highlight w:val="none"/>
        </w:rPr>
        <w:t>以联合体形式参加政府采购活动的，联合体各方不得再单独参加或者与其他供应商另外组成联合体参加同一合同项下的政府采购活动。</w:t>
      </w:r>
    </w:p>
    <w:p w14:paraId="2BE69C36">
      <w:pPr>
        <w:numPr>
          <w:ilvl w:val="0"/>
          <w:numId w:val="13"/>
        </w:numPr>
        <w:spacing w:after="0" w:line="360" w:lineRule="auto"/>
        <w:rPr>
          <w:rFonts w:hint="eastAsia" w:ascii="宋体" w:hAnsi="宋体" w:eastAsia="宋体" w:cs="宋体"/>
          <w:bCs/>
          <w:sz w:val="24"/>
          <w:highlight w:val="none"/>
        </w:rPr>
      </w:pPr>
      <w:r>
        <w:rPr>
          <w:rFonts w:hint="eastAsia" w:ascii="宋体" w:hAnsi="宋体" w:eastAsia="宋体" w:cs="宋体"/>
          <w:bCs/>
          <w:sz w:val="24"/>
          <w:highlight w:val="none"/>
        </w:rPr>
        <w:t>其他约定（如有）：</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9039EBB">
      <w:pPr>
        <w:tabs>
          <w:tab w:val="left" w:pos="780"/>
        </w:tabs>
        <w:spacing w:after="0" w:line="360" w:lineRule="auto"/>
        <w:ind w:left="180" w:firstLine="480" w:firstLineChars="200"/>
        <w:rPr>
          <w:rFonts w:hint="eastAsia" w:ascii="宋体" w:hAnsi="宋体" w:eastAsia="宋体" w:cs="宋体"/>
          <w:b/>
          <w:sz w:val="24"/>
          <w:highlight w:val="none"/>
        </w:rPr>
      </w:pPr>
      <w:r>
        <w:rPr>
          <w:rFonts w:hint="eastAsia" w:ascii="宋体" w:hAnsi="宋体" w:eastAsia="宋体" w:cs="宋体"/>
          <w:bCs/>
          <w:sz w:val="24"/>
          <w:highlight w:val="none"/>
        </w:rPr>
        <w:t>本协议自各方盖章后生效，采购合同履行完毕后自动失效。如未成交，本协议自动终止。</w:t>
      </w:r>
    </w:p>
    <w:p w14:paraId="2AED40FB">
      <w:pPr>
        <w:spacing w:after="0" w:line="360" w:lineRule="auto"/>
        <w:ind w:firstLine="471"/>
        <w:rPr>
          <w:rFonts w:hint="eastAsia" w:ascii="宋体" w:hAnsi="宋体" w:eastAsia="宋体" w:cs="宋体"/>
          <w:sz w:val="24"/>
          <w:highlight w:val="none"/>
        </w:rPr>
      </w:pPr>
      <w:r>
        <w:rPr>
          <w:rFonts w:hint="eastAsia" w:ascii="宋体" w:hAnsi="宋体" w:eastAsia="宋体" w:cs="宋体"/>
          <w:sz w:val="24"/>
          <w:highlight w:val="none"/>
        </w:rPr>
        <w:br w:type="page"/>
      </w:r>
    </w:p>
    <w:p w14:paraId="6AE296E0">
      <w:pPr>
        <w:spacing w:after="0" w:line="360" w:lineRule="auto"/>
        <w:ind w:firstLine="471"/>
        <w:rPr>
          <w:rFonts w:hint="eastAsia" w:ascii="宋体" w:hAnsi="宋体" w:eastAsia="宋体" w:cs="宋体"/>
          <w:sz w:val="24"/>
          <w:highlight w:val="none"/>
        </w:rPr>
      </w:pPr>
      <w:r>
        <w:rPr>
          <w:rFonts w:hint="eastAsia" w:ascii="宋体" w:hAnsi="宋体" w:eastAsia="宋体" w:cs="宋体"/>
          <w:sz w:val="24"/>
          <w:highlight w:val="none"/>
        </w:rPr>
        <w:t>联合体牵头人名称：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联合体成员名称：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11C30A56">
      <w:pPr>
        <w:spacing w:after="0" w:line="360" w:lineRule="auto"/>
        <w:ind w:firstLine="471"/>
        <w:rPr>
          <w:rFonts w:hint="eastAsia" w:ascii="宋体" w:hAnsi="宋体" w:eastAsia="宋体" w:cs="宋体"/>
          <w:sz w:val="24"/>
          <w:highlight w:val="none"/>
        </w:rPr>
      </w:pPr>
      <w:r>
        <w:rPr>
          <w:rFonts w:hint="eastAsia" w:ascii="宋体" w:hAnsi="宋体" w:eastAsia="宋体" w:cs="宋体"/>
          <w:sz w:val="24"/>
          <w:highlight w:val="none"/>
        </w:rPr>
        <w:t>盖章：</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盖章：</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02703B92">
      <w:pPr>
        <w:spacing w:after="0" w:line="360" w:lineRule="auto"/>
        <w:ind w:firstLine="471"/>
        <w:rPr>
          <w:rFonts w:hint="eastAsia" w:ascii="宋体" w:hAnsi="宋体" w:eastAsia="宋体" w:cs="宋体"/>
          <w:sz w:val="24"/>
          <w:highlight w:val="none"/>
        </w:rPr>
      </w:pPr>
    </w:p>
    <w:p w14:paraId="26A9F79A">
      <w:pPr>
        <w:spacing w:after="0" w:line="360" w:lineRule="auto"/>
        <w:ind w:firstLine="471"/>
        <w:rPr>
          <w:rFonts w:hint="eastAsia" w:ascii="宋体" w:hAnsi="宋体" w:eastAsia="宋体" w:cs="宋体"/>
          <w:sz w:val="24"/>
          <w:highlight w:val="none"/>
        </w:rPr>
      </w:pPr>
    </w:p>
    <w:p w14:paraId="618CA530">
      <w:pPr>
        <w:spacing w:after="0" w:line="360" w:lineRule="auto"/>
        <w:ind w:firstLine="471"/>
        <w:rPr>
          <w:rFonts w:hint="eastAsia" w:ascii="宋体" w:hAnsi="宋体" w:eastAsia="宋体" w:cs="宋体"/>
          <w:sz w:val="24"/>
          <w:highlight w:val="none"/>
        </w:rPr>
      </w:pPr>
      <w:r>
        <w:rPr>
          <w:rFonts w:hint="eastAsia" w:ascii="宋体" w:hAnsi="宋体" w:eastAsia="宋体" w:cs="宋体"/>
          <w:sz w:val="24"/>
          <w:highlight w:val="none"/>
        </w:rPr>
        <w:t>联合体成员名称：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p>
    <w:p w14:paraId="6BAA15E6">
      <w:pPr>
        <w:widowControl/>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盖章：</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7717153B">
      <w:pPr>
        <w:spacing w:after="0" w:line="360" w:lineRule="auto"/>
        <w:ind w:left="480"/>
        <w:jc w:val="right"/>
        <w:rPr>
          <w:rFonts w:hint="eastAsia" w:ascii="宋体" w:hAnsi="宋体" w:eastAsia="宋体" w:cs="宋体"/>
          <w:sz w:val="24"/>
          <w:highlight w:val="none"/>
        </w:rPr>
      </w:pPr>
    </w:p>
    <w:p w14:paraId="4B96823A">
      <w:pPr>
        <w:spacing w:after="0" w:line="360" w:lineRule="auto"/>
        <w:ind w:left="480"/>
        <w:jc w:val="right"/>
        <w:rPr>
          <w:rFonts w:hint="eastAsia" w:ascii="宋体" w:hAnsi="宋体" w:eastAsia="宋体" w:cs="宋体"/>
          <w:sz w:val="24"/>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p w14:paraId="680EC668">
      <w:pPr>
        <w:spacing w:after="0" w:line="360" w:lineRule="auto"/>
        <w:ind w:left="480"/>
        <w:jc w:val="right"/>
        <w:rPr>
          <w:rFonts w:hint="eastAsia" w:ascii="宋体" w:hAnsi="宋体" w:eastAsia="宋体" w:cs="宋体"/>
          <w:b/>
          <w:sz w:val="24"/>
          <w:highlight w:val="none"/>
        </w:rPr>
      </w:pPr>
    </w:p>
    <w:p w14:paraId="19DE6DBC">
      <w:pPr>
        <w:tabs>
          <w:tab w:val="left" w:pos="8280"/>
        </w:tabs>
        <w:spacing w:after="0" w:line="360" w:lineRule="auto"/>
        <w:ind w:firstLine="480"/>
        <w:rPr>
          <w:rFonts w:hint="eastAsia" w:ascii="宋体" w:hAnsi="宋体" w:eastAsia="宋体" w:cs="宋体"/>
          <w:sz w:val="24"/>
          <w:highlight w:val="none"/>
        </w:rPr>
      </w:pPr>
    </w:p>
    <w:p w14:paraId="052472A2">
      <w:p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24E6034">
      <w:pPr>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 xml:space="preserve">1. 如本项目（包）接受供应商以联合体形式参加采购活动，且供应商以联合体形式参与时，须提供《联合协议》，否则响应无效。 </w:t>
      </w:r>
    </w:p>
    <w:p w14:paraId="73CDA34C">
      <w:pPr>
        <w:spacing w:after="0"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 联合体各方成员需在本协议上共同盖章。</w:t>
      </w:r>
    </w:p>
    <w:p w14:paraId="32FE96D7">
      <w:pPr>
        <w:widowControl/>
        <w:spacing w:after="0" w:line="360" w:lineRule="auto"/>
        <w:jc w:val="left"/>
        <w:rPr>
          <w:rFonts w:hint="eastAsia" w:ascii="宋体" w:hAnsi="宋体" w:eastAsia="宋体" w:cs="宋体"/>
          <w:sz w:val="24"/>
          <w:highlight w:val="none"/>
        </w:rPr>
      </w:pPr>
    </w:p>
    <w:p w14:paraId="33276DA2">
      <w:pPr>
        <w:spacing w:after="0" w:line="360" w:lineRule="auto"/>
        <w:outlineLvl w:val="2"/>
        <w:rPr>
          <w:rFonts w:hint="eastAsia" w:ascii="宋体" w:hAnsi="宋体" w:eastAsia="宋体" w:cs="宋体"/>
          <w:sz w:val="24"/>
          <w:szCs w:val="20"/>
          <w:highlight w:val="none"/>
        </w:rPr>
        <w:sectPr>
          <w:pgSz w:w="11905" w:h="16838"/>
          <w:pgMar w:top="1474" w:right="1474" w:bottom="1474" w:left="1474" w:header="851" w:footer="992" w:gutter="0"/>
          <w:pgNumType w:fmt="decimal"/>
          <w:cols w:space="720" w:num="1"/>
          <w:docGrid w:linePitch="462" w:charSpace="0"/>
        </w:sectPr>
      </w:pPr>
    </w:p>
    <w:p w14:paraId="14A97DBA">
      <w:pPr>
        <w:spacing w:after="0" w:line="360" w:lineRule="auto"/>
        <w:outlineLvl w:val="2"/>
        <w:rPr>
          <w:rFonts w:hint="eastAsia" w:ascii="宋体" w:hAnsi="宋体" w:eastAsia="宋体" w:cs="宋体"/>
          <w:sz w:val="24"/>
          <w:szCs w:val="20"/>
          <w:highlight w:val="none"/>
        </w:rPr>
      </w:pPr>
      <w:r>
        <w:rPr>
          <w:rFonts w:hint="eastAsia" w:ascii="宋体" w:hAnsi="宋体" w:eastAsia="宋体" w:cs="宋体"/>
          <w:sz w:val="24"/>
          <w:szCs w:val="20"/>
          <w:highlight w:val="none"/>
        </w:rPr>
        <w:t>3-2其他特定资格要求</w:t>
      </w:r>
    </w:p>
    <w:p w14:paraId="4548FAD9">
      <w:pPr>
        <w:tabs>
          <w:tab w:val="left" w:pos="5580"/>
        </w:tabs>
        <w:spacing w:after="0" w:line="360" w:lineRule="auto"/>
        <w:rPr>
          <w:rFonts w:hint="eastAsia" w:ascii="宋体" w:hAnsi="宋体" w:eastAsia="宋体" w:cs="宋体"/>
          <w:sz w:val="24"/>
          <w:highlight w:val="none"/>
        </w:rPr>
      </w:pPr>
    </w:p>
    <w:p w14:paraId="1BCC2C1A">
      <w:pPr>
        <w:widowControl/>
        <w:spacing w:after="0" w:line="360" w:lineRule="auto"/>
        <w:jc w:val="left"/>
        <w:rPr>
          <w:rFonts w:hint="eastAsia" w:ascii="宋体" w:hAnsi="宋体" w:eastAsia="宋体" w:cs="宋体"/>
          <w:sz w:val="24"/>
          <w:szCs w:val="20"/>
          <w:highlight w:val="none"/>
        </w:rPr>
      </w:pPr>
    </w:p>
    <w:p w14:paraId="789076E6">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4EA28497">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4 磋商保证金凭证/交款单据电子件</w:t>
      </w:r>
    </w:p>
    <w:p w14:paraId="4BC57298">
      <w:pPr>
        <w:widowControl/>
        <w:spacing w:after="0" w:line="360" w:lineRule="auto"/>
        <w:jc w:val="left"/>
        <w:rPr>
          <w:rFonts w:hint="eastAsia" w:ascii="宋体" w:hAnsi="宋体" w:eastAsia="宋体" w:cs="宋体"/>
          <w:kern w:val="0"/>
          <w:sz w:val="24"/>
          <w:szCs w:val="20"/>
          <w:highlight w:val="none"/>
        </w:rPr>
      </w:pPr>
    </w:p>
    <w:p w14:paraId="70CA049C">
      <w:pPr>
        <w:widowControl/>
        <w:spacing w:after="0" w:line="360" w:lineRule="auto"/>
        <w:jc w:val="left"/>
        <w:rPr>
          <w:rFonts w:hint="eastAsia" w:ascii="宋体" w:hAnsi="宋体" w:eastAsia="宋体" w:cs="宋体"/>
          <w:b/>
          <w:sz w:val="24"/>
          <w:highlight w:val="none"/>
        </w:rPr>
      </w:pPr>
    </w:p>
    <w:p w14:paraId="7AB425B9">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bookmarkStart w:id="673" w:name="_Hlt520343000"/>
      <w:bookmarkEnd w:id="673"/>
      <w:bookmarkStart w:id="674" w:name="_Hlt520273711"/>
      <w:bookmarkEnd w:id="674"/>
      <w:bookmarkStart w:id="675" w:name="_Hlt520343392"/>
      <w:bookmarkEnd w:id="675"/>
      <w:bookmarkStart w:id="676" w:name="_Hlt520350918"/>
      <w:bookmarkEnd w:id="676"/>
      <w:bookmarkStart w:id="677" w:name="_Hlt520355504"/>
      <w:bookmarkEnd w:id="677"/>
      <w:bookmarkStart w:id="678" w:name="_Hlt520271212"/>
      <w:bookmarkEnd w:id="678"/>
      <w:bookmarkStart w:id="679" w:name="_Hlt520274065"/>
      <w:bookmarkEnd w:id="679"/>
      <w:bookmarkStart w:id="680" w:name="_Hlt520274407"/>
      <w:bookmarkEnd w:id="680"/>
      <w:bookmarkStart w:id="681" w:name="_Hlt520274393"/>
      <w:bookmarkEnd w:id="681"/>
      <w:bookmarkStart w:id="682" w:name="_Hlt520274121"/>
      <w:bookmarkEnd w:id="682"/>
      <w:bookmarkStart w:id="683" w:name="_Ref467988698"/>
      <w:bookmarkStart w:id="684" w:name="_Toc480942349"/>
      <w:bookmarkStart w:id="685" w:name="_Toc226337252"/>
      <w:bookmarkStart w:id="686" w:name="_Toc142311058"/>
      <w:bookmarkStart w:id="687" w:name="_Toc127151556"/>
      <w:bookmarkStart w:id="688" w:name="_Toc195842921"/>
      <w:bookmarkStart w:id="689" w:name="_Toc226965746"/>
      <w:bookmarkStart w:id="690" w:name="_Toc150480794"/>
      <w:bookmarkStart w:id="691" w:name="_Toc520356217"/>
      <w:bookmarkStart w:id="692" w:name="_Toc150774761"/>
      <w:bookmarkStart w:id="693" w:name="_Toc226309800"/>
      <w:bookmarkStart w:id="694" w:name="_Toc226965829"/>
    </w:p>
    <w:p w14:paraId="0E2ABC0F">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5 </w:t>
      </w:r>
      <w:bookmarkEnd w:id="683"/>
      <w:bookmarkEnd w:id="684"/>
      <w:r>
        <w:rPr>
          <w:rFonts w:hint="eastAsia" w:ascii="宋体" w:hAnsi="宋体" w:eastAsia="宋体" w:cs="宋体"/>
          <w:sz w:val="24"/>
          <w:highlight w:val="none"/>
        </w:rPr>
        <w:t>响应书</w:t>
      </w:r>
      <w:bookmarkEnd w:id="685"/>
      <w:bookmarkEnd w:id="686"/>
      <w:bookmarkEnd w:id="687"/>
      <w:bookmarkEnd w:id="688"/>
      <w:bookmarkEnd w:id="689"/>
      <w:bookmarkEnd w:id="690"/>
      <w:bookmarkEnd w:id="691"/>
      <w:bookmarkEnd w:id="692"/>
      <w:bookmarkEnd w:id="693"/>
      <w:bookmarkEnd w:id="694"/>
    </w:p>
    <w:p w14:paraId="187D3975">
      <w:pPr>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响应书</w:t>
      </w:r>
    </w:p>
    <w:p w14:paraId="17120537">
      <w:pPr>
        <w:tabs>
          <w:tab w:val="left" w:pos="5580"/>
        </w:tabs>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295EBBF0">
      <w:pPr>
        <w:tabs>
          <w:tab w:val="left" w:pos="5580"/>
        </w:tabs>
        <w:spacing w:after="0" w:line="360" w:lineRule="auto"/>
        <w:rPr>
          <w:rFonts w:hint="eastAsia" w:ascii="宋体" w:hAnsi="宋体" w:eastAsia="宋体" w:cs="宋体"/>
          <w:sz w:val="24"/>
          <w:szCs w:val="20"/>
          <w:highlight w:val="none"/>
        </w:rPr>
      </w:pPr>
    </w:p>
    <w:p w14:paraId="325CBF6E">
      <w:pPr>
        <w:tabs>
          <w:tab w:val="left" w:pos="5580"/>
        </w:tabs>
        <w:spacing w:after="0" w:line="360" w:lineRule="auto"/>
        <w:ind w:firstLine="408"/>
        <w:rPr>
          <w:rFonts w:hint="eastAsia" w:ascii="宋体" w:hAnsi="宋体" w:eastAsia="宋体" w:cs="宋体"/>
          <w:sz w:val="24"/>
          <w:szCs w:val="20"/>
          <w:highlight w:val="none"/>
        </w:rPr>
      </w:pPr>
      <w:r>
        <w:rPr>
          <w:rFonts w:hint="eastAsia" w:ascii="宋体" w:hAnsi="宋体" w:eastAsia="宋体" w:cs="宋体"/>
          <w:sz w:val="24"/>
          <w:szCs w:val="20"/>
          <w:highlight w:val="none"/>
        </w:rPr>
        <w:t>我方参加你方就</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（项目名称，项目编号/包号）组织的采购活动，并对此项目进行磋商。</w:t>
      </w:r>
    </w:p>
    <w:p w14:paraId="2B289F40">
      <w:pPr>
        <w:tabs>
          <w:tab w:val="left" w:pos="5580"/>
        </w:tabs>
        <w:spacing w:after="0" w:line="360" w:lineRule="auto"/>
        <w:ind w:firstLine="408"/>
        <w:rPr>
          <w:rFonts w:hint="eastAsia" w:ascii="宋体" w:hAnsi="宋体" w:eastAsia="宋体" w:cs="宋体"/>
          <w:sz w:val="24"/>
          <w:szCs w:val="20"/>
          <w:highlight w:val="none"/>
        </w:rPr>
      </w:pPr>
      <w:r>
        <w:rPr>
          <w:rFonts w:hint="eastAsia" w:ascii="宋体" w:hAnsi="宋体" w:eastAsia="宋体" w:cs="宋体"/>
          <w:sz w:val="24"/>
          <w:szCs w:val="20"/>
          <w:highlight w:val="none"/>
        </w:rPr>
        <w:t>1. 我方</w:t>
      </w:r>
      <w:r>
        <w:rPr>
          <w:rFonts w:hint="eastAsia" w:ascii="宋体" w:hAnsi="宋体" w:eastAsia="宋体" w:cs="宋体"/>
          <w:sz w:val="24"/>
          <w:highlight w:val="none"/>
        </w:rPr>
        <w:t>已详细审查全部竞争性磋商文件</w:t>
      </w:r>
      <w:r>
        <w:rPr>
          <w:rFonts w:hint="eastAsia" w:ascii="宋体" w:hAnsi="宋体" w:eastAsia="宋体" w:cs="宋体"/>
          <w:sz w:val="24"/>
          <w:szCs w:val="20"/>
          <w:highlight w:val="none"/>
        </w:rPr>
        <w:t>，自愿参与磋商并承诺如下：</w:t>
      </w:r>
    </w:p>
    <w:p w14:paraId="50722E3E">
      <w:pPr>
        <w:tabs>
          <w:tab w:val="left" w:pos="720"/>
          <w:tab w:val="left" w:pos="900"/>
        </w:tabs>
        <w:spacing w:after="0" w:line="360" w:lineRule="auto"/>
        <w:ind w:left="360" w:firstLine="72" w:firstLineChars="30"/>
        <w:rPr>
          <w:rFonts w:hint="eastAsia" w:ascii="宋体" w:hAnsi="宋体" w:eastAsia="宋体" w:cs="宋体"/>
          <w:sz w:val="24"/>
          <w:szCs w:val="20"/>
          <w:highlight w:val="none"/>
        </w:rPr>
      </w:pPr>
      <w:r>
        <w:rPr>
          <w:rFonts w:hint="eastAsia" w:ascii="宋体" w:hAnsi="宋体" w:eastAsia="宋体" w:cs="宋体"/>
          <w:sz w:val="24"/>
          <w:szCs w:val="20"/>
          <w:highlight w:val="none"/>
        </w:rPr>
        <w:t>（1）本响应有效期为自提交响应文件的截止之日起</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个日历日。</w:t>
      </w:r>
    </w:p>
    <w:p w14:paraId="4764F21D">
      <w:pPr>
        <w:tabs>
          <w:tab w:val="left" w:pos="720"/>
          <w:tab w:val="left" w:pos="900"/>
        </w:tabs>
        <w:spacing w:after="0" w:line="360" w:lineRule="auto"/>
        <w:ind w:left="360" w:firstLine="72" w:firstLineChars="30"/>
        <w:rPr>
          <w:rFonts w:hint="eastAsia" w:ascii="宋体" w:hAnsi="宋体" w:eastAsia="宋体" w:cs="宋体"/>
          <w:sz w:val="24"/>
          <w:szCs w:val="20"/>
          <w:highlight w:val="none"/>
        </w:rPr>
      </w:pPr>
      <w:r>
        <w:rPr>
          <w:rFonts w:hint="eastAsia" w:ascii="宋体" w:hAnsi="宋体" w:eastAsia="宋体" w:cs="宋体"/>
          <w:sz w:val="24"/>
          <w:szCs w:val="20"/>
          <w:highlight w:val="none"/>
        </w:rPr>
        <w:t>（2）除合同条款及采购需求偏离表列出的偏离外，我方响应竞争性磋商文件的全部要求。</w:t>
      </w:r>
    </w:p>
    <w:p w14:paraId="06A92A77">
      <w:pPr>
        <w:tabs>
          <w:tab w:val="left" w:pos="5580"/>
        </w:tabs>
        <w:spacing w:after="0" w:line="360" w:lineRule="auto"/>
        <w:ind w:firstLine="420" w:firstLineChars="175"/>
        <w:rPr>
          <w:rFonts w:hint="eastAsia" w:ascii="宋体" w:hAnsi="宋体" w:eastAsia="宋体" w:cs="宋体"/>
          <w:sz w:val="24"/>
          <w:szCs w:val="20"/>
          <w:highlight w:val="none"/>
        </w:rPr>
      </w:pPr>
      <w:r>
        <w:rPr>
          <w:rFonts w:hint="eastAsia" w:ascii="宋体" w:hAnsi="宋体" w:eastAsia="宋体" w:cs="宋体"/>
          <w:sz w:val="24"/>
          <w:szCs w:val="20"/>
          <w:highlight w:val="none"/>
        </w:rPr>
        <w:t>（3）我方已提供的全部文件资料是真实、准确的，并对此承担一切法律后果。</w:t>
      </w:r>
    </w:p>
    <w:p w14:paraId="22CEC83C">
      <w:pPr>
        <w:tabs>
          <w:tab w:val="left" w:pos="5580"/>
        </w:tabs>
        <w:spacing w:after="0" w:line="360" w:lineRule="auto"/>
        <w:ind w:firstLine="420" w:firstLineChars="175"/>
        <w:rPr>
          <w:rFonts w:hint="eastAsia" w:ascii="宋体" w:hAnsi="宋体" w:eastAsia="宋体" w:cs="宋体"/>
          <w:sz w:val="24"/>
          <w:highlight w:val="none"/>
        </w:rPr>
      </w:pPr>
      <w:r>
        <w:rPr>
          <w:rFonts w:hint="eastAsia" w:ascii="宋体" w:hAnsi="宋体" w:eastAsia="宋体" w:cs="宋体"/>
          <w:sz w:val="24"/>
          <w:szCs w:val="20"/>
          <w:highlight w:val="none"/>
        </w:rPr>
        <w:t>（4）如我方成交，我方将在法律规定的期限内与你方签订合同，按照竞争性磋商文件要求提交履约保证金，并在合同约定的期限内完成合同规定的全部义务。</w:t>
      </w:r>
    </w:p>
    <w:p w14:paraId="71E477B1">
      <w:pPr>
        <w:spacing w:after="0" w:line="360" w:lineRule="auto"/>
        <w:ind w:left="420"/>
        <w:rPr>
          <w:rFonts w:hint="eastAsia" w:ascii="宋体" w:hAnsi="宋体" w:eastAsia="宋体" w:cs="宋体"/>
          <w:sz w:val="24"/>
          <w:highlight w:val="none"/>
        </w:rPr>
      </w:pPr>
      <w:r>
        <w:rPr>
          <w:rFonts w:hint="eastAsia" w:ascii="宋体" w:hAnsi="宋体" w:eastAsia="宋体" w:cs="宋体"/>
          <w:sz w:val="24"/>
          <w:highlight w:val="none"/>
        </w:rPr>
        <w:t>2. 其他补充条款（如有）：</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4D0AF98">
      <w:pPr>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与本磋商有关的一切正式往来信函请寄：</w:t>
      </w:r>
    </w:p>
    <w:p w14:paraId="34ED4272">
      <w:pPr>
        <w:tabs>
          <w:tab w:val="left" w:pos="5580"/>
        </w:tabs>
        <w:spacing w:after="0" w:line="360" w:lineRule="auto"/>
        <w:ind w:left="420"/>
        <w:rPr>
          <w:rFonts w:hint="eastAsia" w:ascii="宋体" w:hAnsi="宋体" w:eastAsia="宋体" w:cs="宋体"/>
          <w:sz w:val="24"/>
          <w:szCs w:val="20"/>
          <w:highlight w:val="none"/>
        </w:rPr>
      </w:pPr>
    </w:p>
    <w:p w14:paraId="0D1ADC4B">
      <w:pPr>
        <w:tabs>
          <w:tab w:val="left" w:pos="5580"/>
        </w:tabs>
        <w:spacing w:after="0" w:line="360" w:lineRule="auto"/>
        <w:ind w:left="420"/>
        <w:rPr>
          <w:rFonts w:hint="eastAsia" w:ascii="宋体" w:hAnsi="宋体" w:eastAsia="宋体" w:cs="宋体"/>
          <w:sz w:val="24"/>
          <w:szCs w:val="20"/>
          <w:highlight w:val="none"/>
        </w:rPr>
      </w:pPr>
      <w:r>
        <w:rPr>
          <w:rFonts w:hint="eastAsia" w:ascii="宋体" w:hAnsi="宋体" w:eastAsia="宋体" w:cs="宋体"/>
          <w:sz w:val="24"/>
          <w:szCs w:val="20"/>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 xml:space="preserve">      </w:t>
      </w:r>
    </w:p>
    <w:p w14:paraId="5A81EAA8">
      <w:pPr>
        <w:tabs>
          <w:tab w:val="left" w:pos="5580"/>
        </w:tabs>
        <w:spacing w:after="0" w:line="360" w:lineRule="auto"/>
        <w:ind w:left="420"/>
        <w:rPr>
          <w:rFonts w:hint="eastAsia" w:ascii="宋体" w:hAnsi="宋体" w:eastAsia="宋体" w:cs="宋体"/>
          <w:sz w:val="24"/>
          <w:szCs w:val="20"/>
          <w:highlight w:val="none"/>
        </w:rPr>
      </w:pPr>
      <w:r>
        <w:rPr>
          <w:rFonts w:hint="eastAsia" w:ascii="宋体" w:hAnsi="宋体" w:eastAsia="宋体" w:cs="宋体"/>
          <w:sz w:val="24"/>
          <w:szCs w:val="20"/>
          <w:highlight w:val="none"/>
        </w:rPr>
        <w:t>传真</w:t>
      </w:r>
      <w:r>
        <w:rPr>
          <w:rFonts w:hint="eastAsia" w:ascii="宋体" w:hAnsi="宋体" w:eastAsia="宋体" w:cs="宋体"/>
          <w:sz w:val="24"/>
          <w:highlight w:val="none"/>
          <w:u w:val="single"/>
        </w:rPr>
        <w:t xml:space="preserve">                  </w:t>
      </w:r>
    </w:p>
    <w:p w14:paraId="45141ED3">
      <w:pPr>
        <w:tabs>
          <w:tab w:val="left" w:pos="5580"/>
        </w:tabs>
        <w:spacing w:after="0" w:line="360" w:lineRule="auto"/>
        <w:ind w:left="420"/>
        <w:rPr>
          <w:rFonts w:hint="eastAsia" w:ascii="宋体" w:hAnsi="宋体" w:eastAsia="宋体" w:cs="宋体"/>
          <w:sz w:val="24"/>
          <w:szCs w:val="20"/>
          <w:highlight w:val="none"/>
        </w:rPr>
      </w:pPr>
      <w:r>
        <w:rPr>
          <w:rFonts w:hint="eastAsia" w:ascii="宋体" w:hAnsi="宋体" w:eastAsia="宋体" w:cs="宋体"/>
          <w:sz w:val="24"/>
          <w:szCs w:val="20"/>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 xml:space="preserve">      </w:t>
      </w:r>
    </w:p>
    <w:p w14:paraId="2FEF5ECB">
      <w:pPr>
        <w:tabs>
          <w:tab w:val="left" w:pos="5580"/>
        </w:tabs>
        <w:spacing w:after="0" w:line="360" w:lineRule="auto"/>
        <w:ind w:left="420"/>
        <w:rPr>
          <w:rFonts w:hint="eastAsia" w:ascii="宋体" w:hAnsi="宋体" w:eastAsia="宋体" w:cs="宋体"/>
          <w:sz w:val="24"/>
          <w:szCs w:val="20"/>
          <w:highlight w:val="none"/>
        </w:rPr>
      </w:pPr>
      <w:r>
        <w:rPr>
          <w:rFonts w:hint="eastAsia" w:ascii="宋体" w:hAnsi="宋体" w:eastAsia="宋体" w:cs="宋体"/>
          <w:sz w:val="24"/>
          <w:szCs w:val="20"/>
          <w:highlight w:val="none"/>
        </w:rPr>
        <w:t>电子函件</w:t>
      </w:r>
      <w:r>
        <w:rPr>
          <w:rFonts w:hint="eastAsia" w:ascii="宋体" w:hAnsi="宋体" w:eastAsia="宋体" w:cs="宋体"/>
          <w:sz w:val="24"/>
          <w:highlight w:val="none"/>
          <w:u w:val="single"/>
        </w:rPr>
        <w:t xml:space="preserve">              </w:t>
      </w:r>
    </w:p>
    <w:p w14:paraId="0D1458EE">
      <w:pPr>
        <w:tabs>
          <w:tab w:val="left" w:pos="5580"/>
        </w:tabs>
        <w:spacing w:after="0" w:line="360" w:lineRule="auto"/>
        <w:ind w:left="420"/>
        <w:rPr>
          <w:rFonts w:hint="eastAsia" w:ascii="宋体" w:hAnsi="宋体" w:eastAsia="宋体" w:cs="宋体"/>
          <w:sz w:val="24"/>
          <w:szCs w:val="20"/>
          <w:highlight w:val="none"/>
        </w:rPr>
      </w:pPr>
    </w:p>
    <w:p w14:paraId="60A46B5D">
      <w:pPr>
        <w:tabs>
          <w:tab w:val="left" w:pos="5580"/>
        </w:tabs>
        <w:spacing w:after="0" w:line="360" w:lineRule="auto"/>
        <w:ind w:left="420"/>
        <w:rPr>
          <w:rFonts w:hint="eastAsia" w:ascii="宋体" w:hAnsi="宋体" w:eastAsia="宋体" w:cs="宋体"/>
          <w:sz w:val="24"/>
          <w:szCs w:val="20"/>
          <w:highlight w:val="none"/>
        </w:rPr>
      </w:pPr>
    </w:p>
    <w:p w14:paraId="1EB7C4E0">
      <w:pPr>
        <w:tabs>
          <w:tab w:val="left" w:pos="5580"/>
        </w:tabs>
        <w:spacing w:after="0" w:line="360" w:lineRule="auto"/>
        <w:ind w:left="420"/>
        <w:rPr>
          <w:rFonts w:hint="eastAsia" w:ascii="宋体" w:hAnsi="宋体" w:eastAsia="宋体" w:cs="宋体"/>
          <w:sz w:val="24"/>
          <w:szCs w:val="20"/>
          <w:highlight w:val="none"/>
        </w:rPr>
      </w:pPr>
    </w:p>
    <w:p w14:paraId="0B08830B">
      <w:pPr>
        <w:autoSpaceDE w:val="0"/>
        <w:autoSpaceDN w:val="0"/>
        <w:adjustRightInd w:val="0"/>
        <w:snapToGrid w:val="0"/>
        <w:spacing w:before="25" w:after="0" w:line="360" w:lineRule="auto"/>
        <w:ind w:right="360" w:firstLine="360" w:firstLineChars="150"/>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60980347">
      <w:pPr>
        <w:tabs>
          <w:tab w:val="left" w:pos="5580"/>
        </w:tabs>
        <w:spacing w:after="0" w:line="360" w:lineRule="auto"/>
        <w:ind w:firstLine="360" w:firstLineChars="150"/>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 xml:space="preserve">日  </w:t>
      </w:r>
    </w:p>
    <w:p w14:paraId="42C2A32B">
      <w:pPr>
        <w:widowControl/>
        <w:spacing w:after="0" w:line="360" w:lineRule="auto"/>
        <w:jc w:val="left"/>
        <w:rPr>
          <w:rFonts w:hint="eastAsia" w:ascii="宋体" w:hAnsi="宋体" w:eastAsia="宋体" w:cs="宋体"/>
          <w:b/>
          <w:sz w:val="24"/>
          <w:szCs w:val="20"/>
          <w:highlight w:val="none"/>
        </w:rPr>
      </w:pPr>
    </w:p>
    <w:p w14:paraId="3FFA836F">
      <w:pPr>
        <w:widowControl/>
        <w:spacing w:after="0" w:line="360" w:lineRule="auto"/>
        <w:jc w:val="left"/>
        <w:rPr>
          <w:rFonts w:hint="eastAsia" w:ascii="宋体" w:hAnsi="宋体" w:eastAsia="宋体" w:cs="宋体"/>
          <w:sz w:val="24"/>
          <w:highlight w:val="none"/>
        </w:rPr>
      </w:pPr>
      <w:bookmarkStart w:id="695" w:name="_Hlt520355938"/>
      <w:bookmarkEnd w:id="695"/>
      <w:bookmarkStart w:id="696" w:name="_Hlt520356243"/>
      <w:bookmarkEnd w:id="696"/>
      <w:bookmarkStart w:id="697" w:name="_Toc150480795"/>
      <w:bookmarkStart w:id="698" w:name="_Toc520356218"/>
      <w:bookmarkStart w:id="699" w:name="_Toc305158825"/>
      <w:bookmarkStart w:id="700" w:name="_Toc127151557"/>
      <w:bookmarkStart w:id="701" w:name="_Toc226965747"/>
      <w:bookmarkStart w:id="702" w:name="_Toc264969247"/>
      <w:bookmarkStart w:id="703" w:name="_Ref467988705"/>
      <w:bookmarkStart w:id="704" w:name="_Toc265228395"/>
      <w:bookmarkStart w:id="705" w:name="_Toc142311059"/>
      <w:bookmarkStart w:id="706" w:name="_Toc305158899"/>
      <w:bookmarkStart w:id="707" w:name="_Toc480942350"/>
      <w:bookmarkStart w:id="708" w:name="_Toc195842922"/>
      <w:bookmarkStart w:id="709" w:name="_Toc226965830"/>
      <w:bookmarkStart w:id="710" w:name="_Toc150774762"/>
      <w:bookmarkStart w:id="711" w:name="_Toc226337253"/>
      <w:bookmarkStart w:id="712" w:name="_Toc226309801"/>
    </w:p>
    <w:p w14:paraId="7CC110A6">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41737A1A">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授权委托书（实质性格式）</w:t>
      </w:r>
    </w:p>
    <w:p w14:paraId="06200A8B">
      <w:pPr>
        <w:autoSpaceDE w:val="0"/>
        <w:autoSpaceDN w:val="0"/>
        <w:adjustRightInd w:val="0"/>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授权委托书</w:t>
      </w:r>
    </w:p>
    <w:p w14:paraId="16413AD5">
      <w:pPr>
        <w:spacing w:after="0"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（供应商名称）的法定代表人（单位负责人），现委托</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（姓名）为我方代理人。代理人根据授权，以我方名义签署、澄清确认、递交、撤回、修改</w:t>
      </w:r>
      <w:r>
        <w:rPr>
          <w:rFonts w:hint="eastAsia" w:ascii="宋体" w:hAnsi="宋体" w:eastAsia="宋体" w:cs="宋体"/>
          <w:sz w:val="24"/>
          <w:highlight w:val="none"/>
          <w:u w:val="single"/>
        </w:rPr>
        <w:t xml:space="preserve">    </w:t>
      </w:r>
      <w:r>
        <w:rPr>
          <w:rFonts w:hint="eastAsia" w:ascii="宋体" w:hAnsi="宋体" w:eastAsia="宋体" w:cs="宋体"/>
          <w:sz w:val="24"/>
          <w:szCs w:val="20"/>
          <w:highlight w:val="none"/>
        </w:rPr>
        <w:t>（项目名称）响应文件和处理有关事宜，其法律后果由我方承担。</w:t>
      </w:r>
    </w:p>
    <w:p w14:paraId="5F7ACA07">
      <w:pPr>
        <w:spacing w:after="0"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04A567C8">
      <w:pPr>
        <w:spacing w:after="0"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588B1316">
      <w:pPr>
        <w:spacing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6A680C01">
      <w:pPr>
        <w:spacing w:after="0"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法定代表人（单位负责人）（签字或签章）：</w:t>
      </w:r>
      <w:r>
        <w:rPr>
          <w:rFonts w:hint="eastAsia" w:ascii="宋体" w:hAnsi="宋体" w:eastAsia="宋体" w:cs="宋体"/>
          <w:sz w:val="24"/>
          <w:highlight w:val="none"/>
          <w:u w:val="single"/>
        </w:rPr>
        <w:t xml:space="preserve">          </w:t>
      </w:r>
    </w:p>
    <w:p w14:paraId="34A17A79">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委托代理人（签字或</w:t>
      </w:r>
      <w:r>
        <w:rPr>
          <w:rFonts w:hint="eastAsia" w:ascii="宋体" w:hAnsi="宋体" w:eastAsia="宋体" w:cs="宋体"/>
          <w:sz w:val="24"/>
          <w:szCs w:val="20"/>
          <w:highlight w:val="none"/>
        </w:rPr>
        <w:t>签章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 xml:space="preserve">        </w:t>
      </w:r>
    </w:p>
    <w:p w14:paraId="31E45451">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p w14:paraId="1F837188">
      <w:pPr>
        <w:tabs>
          <w:tab w:val="left" w:pos="5580"/>
        </w:tabs>
        <w:spacing w:after="0" w:line="360" w:lineRule="auto"/>
        <w:ind w:firstLine="480" w:firstLineChars="200"/>
        <w:rPr>
          <w:rFonts w:hint="eastAsia" w:ascii="宋体" w:hAnsi="宋体" w:eastAsia="宋体" w:cs="宋体"/>
          <w:sz w:val="24"/>
          <w:szCs w:val="20"/>
          <w:highlight w:val="none"/>
        </w:rPr>
      </w:pPr>
    </w:p>
    <w:p w14:paraId="10A73A89">
      <w:pPr>
        <w:tabs>
          <w:tab w:val="left" w:pos="5580"/>
        </w:tabs>
        <w:spacing w:after="0"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附：法定代表人（单位负责人）及委托代理人身份证明文件电子件：</w:t>
      </w:r>
    </w:p>
    <w:tbl>
      <w:tblPr>
        <w:tblStyle w:val="43"/>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568D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7A7D6239">
            <w:pPr>
              <w:tabs>
                <w:tab w:val="left" w:pos="5580"/>
              </w:tabs>
              <w:spacing w:after="0" w:line="360" w:lineRule="auto"/>
              <w:jc w:val="left"/>
              <w:rPr>
                <w:rFonts w:hint="eastAsia" w:ascii="宋体" w:hAnsi="宋体" w:eastAsia="宋体" w:cs="宋体"/>
                <w:sz w:val="24"/>
                <w:szCs w:val="20"/>
                <w:highlight w:val="none"/>
              </w:rPr>
            </w:pPr>
          </w:p>
          <w:p w14:paraId="372E1759">
            <w:pPr>
              <w:tabs>
                <w:tab w:val="left" w:pos="5580"/>
              </w:tabs>
              <w:spacing w:after="0" w:line="360" w:lineRule="auto"/>
              <w:jc w:val="left"/>
              <w:rPr>
                <w:rFonts w:hint="eastAsia" w:ascii="宋体" w:hAnsi="宋体" w:eastAsia="宋体" w:cs="宋体"/>
                <w:sz w:val="24"/>
                <w:szCs w:val="20"/>
                <w:highlight w:val="none"/>
              </w:rPr>
            </w:pPr>
          </w:p>
          <w:p w14:paraId="7E4287DF">
            <w:pPr>
              <w:tabs>
                <w:tab w:val="left" w:pos="5580"/>
              </w:tabs>
              <w:spacing w:after="0" w:line="360" w:lineRule="auto"/>
              <w:jc w:val="left"/>
              <w:rPr>
                <w:rFonts w:hint="eastAsia" w:ascii="宋体" w:hAnsi="宋体" w:eastAsia="宋体" w:cs="宋体"/>
                <w:sz w:val="24"/>
                <w:szCs w:val="20"/>
                <w:highlight w:val="none"/>
              </w:rPr>
            </w:pPr>
          </w:p>
          <w:p w14:paraId="59636E58">
            <w:pPr>
              <w:tabs>
                <w:tab w:val="left" w:pos="5580"/>
              </w:tabs>
              <w:spacing w:after="0" w:line="360" w:lineRule="auto"/>
              <w:jc w:val="left"/>
              <w:rPr>
                <w:rFonts w:hint="eastAsia" w:ascii="宋体" w:hAnsi="宋体" w:eastAsia="宋体" w:cs="宋体"/>
                <w:sz w:val="24"/>
                <w:szCs w:val="20"/>
                <w:highlight w:val="none"/>
              </w:rPr>
            </w:pPr>
          </w:p>
        </w:tc>
      </w:tr>
    </w:tbl>
    <w:p w14:paraId="7E604A47">
      <w:pPr>
        <w:tabs>
          <w:tab w:val="left" w:pos="5580"/>
        </w:tabs>
        <w:spacing w:after="0"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4F0E712A">
      <w:pPr>
        <w:tabs>
          <w:tab w:val="left" w:pos="5580"/>
        </w:tabs>
        <w:spacing w:after="0" w:line="360" w:lineRule="auto"/>
        <w:ind w:firstLine="42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1.若供应商为事业单位或其他组织或分支机构，则法定代表人（单位负责人）处的签署人可为单位负责人。</w:t>
      </w:r>
    </w:p>
    <w:p w14:paraId="78183D55">
      <w:pPr>
        <w:tabs>
          <w:tab w:val="left" w:pos="5580"/>
        </w:tabs>
        <w:spacing w:after="0" w:line="360" w:lineRule="auto"/>
        <w:ind w:firstLine="42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4F5E75B">
      <w:pPr>
        <w:tabs>
          <w:tab w:val="left" w:pos="5580"/>
        </w:tabs>
        <w:spacing w:after="0" w:line="360" w:lineRule="auto"/>
        <w:ind w:firstLine="42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3.供应商为自然人的情形，可不提供本《授权委托书》。</w:t>
      </w:r>
    </w:p>
    <w:p w14:paraId="78B96319">
      <w:pPr>
        <w:tabs>
          <w:tab w:val="left" w:pos="5580"/>
        </w:tabs>
        <w:spacing w:after="0" w:line="360" w:lineRule="auto"/>
        <w:ind w:firstLine="42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4.供应商应随本《授权委托书》同时提供法定代表人（单位负责人）及委托代理人的有效的身份证或护照等身份证明文件电子件。提供身份证的，应同时提供身份证双面电子件。</w:t>
      </w:r>
    </w:p>
    <w:p w14:paraId="00260460">
      <w:pPr>
        <w:autoSpaceDE w:val="0"/>
        <w:autoSpaceDN w:val="0"/>
        <w:adjustRightInd w:val="0"/>
        <w:spacing w:after="0" w:line="360" w:lineRule="auto"/>
        <w:jc w:val="center"/>
        <w:rPr>
          <w:rFonts w:hint="eastAsia" w:ascii="宋体" w:hAnsi="宋体" w:eastAsia="宋体" w:cs="宋体"/>
          <w:b/>
          <w:sz w:val="36"/>
          <w:szCs w:val="36"/>
          <w:highlight w:val="none"/>
        </w:rPr>
        <w:sectPr>
          <w:pgSz w:w="11905" w:h="16838"/>
          <w:pgMar w:top="1474" w:right="1474" w:bottom="1474" w:left="1474" w:header="851" w:footer="992" w:gutter="0"/>
          <w:pgNumType w:fmt="decimal"/>
          <w:cols w:space="720" w:num="1"/>
          <w:docGrid w:linePitch="462" w:charSpace="0"/>
        </w:sectPr>
      </w:pPr>
    </w:p>
    <w:p w14:paraId="721B759B">
      <w:pPr>
        <w:autoSpaceDE w:val="0"/>
        <w:autoSpaceDN w:val="0"/>
        <w:adjustRightInd w:val="0"/>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法定代表人（单位负责人）身份证明</w:t>
      </w:r>
    </w:p>
    <w:p w14:paraId="227BA5EF">
      <w:pPr>
        <w:kinsoku w:val="0"/>
        <w:overflowPunct w:val="0"/>
        <w:spacing w:after="0" w:line="360" w:lineRule="auto"/>
        <w:rPr>
          <w:rFonts w:hint="eastAsia" w:ascii="宋体" w:hAnsi="宋体" w:eastAsia="宋体" w:cs="宋体"/>
          <w:sz w:val="20"/>
          <w:szCs w:val="20"/>
          <w:highlight w:val="none"/>
        </w:rPr>
      </w:pPr>
    </w:p>
    <w:p w14:paraId="7C998794">
      <w:pPr>
        <w:tabs>
          <w:tab w:val="left" w:pos="5580"/>
        </w:tabs>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（采购人或采购代理机构）</w:t>
      </w:r>
    </w:p>
    <w:p w14:paraId="28F33D17">
      <w:pPr>
        <w:pStyle w:val="18"/>
        <w:tabs>
          <w:tab w:val="left" w:pos="2412"/>
          <w:tab w:val="left" w:pos="3883"/>
          <w:tab w:val="left" w:pos="5352"/>
          <w:tab w:val="left" w:pos="6821"/>
        </w:tabs>
        <w:kinsoku w:val="0"/>
        <w:overflowPunct w:val="0"/>
        <w:spacing w:after="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67B6CCE">
      <w:pPr>
        <w:pStyle w:val="18"/>
        <w:tabs>
          <w:tab w:val="left" w:pos="1690"/>
          <w:tab w:val="left" w:pos="3400"/>
          <w:tab w:val="left" w:pos="5110"/>
          <w:tab w:val="left" w:pos="6821"/>
        </w:tabs>
        <w:kinsoku w:val="0"/>
        <w:overflowPunct w:val="0"/>
        <w:spacing w:after="0" w:line="360" w:lineRule="auto"/>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rPr>
        <w:t>职务：</w:t>
      </w:r>
      <w:r>
        <w:rPr>
          <w:rFonts w:hint="eastAsia" w:ascii="宋体" w:hAnsi="宋体" w:eastAsia="宋体" w:cs="宋体"/>
          <w:highlight w:val="none"/>
          <w:u w:val="single"/>
        </w:rPr>
        <w:t xml:space="preserve">        </w:t>
      </w:r>
    </w:p>
    <w:p w14:paraId="1809DF53">
      <w:pPr>
        <w:pStyle w:val="18"/>
        <w:tabs>
          <w:tab w:val="left" w:pos="2412"/>
          <w:tab w:val="left" w:pos="3883"/>
          <w:tab w:val="left" w:pos="5352"/>
          <w:tab w:val="left" w:pos="6821"/>
        </w:tabs>
        <w:kinsoku w:val="0"/>
        <w:overflowPunct w:val="0"/>
        <w:spacing w:after="0" w:line="360" w:lineRule="auto"/>
        <w:rPr>
          <w:rFonts w:hint="eastAsia" w:ascii="宋体" w:hAnsi="宋体" w:eastAsia="宋体" w:cs="宋体"/>
          <w:highlight w:val="none"/>
        </w:rPr>
      </w:pPr>
    </w:p>
    <w:p w14:paraId="4DC92760">
      <w:pPr>
        <w:pStyle w:val="18"/>
        <w:tabs>
          <w:tab w:val="left" w:pos="2250"/>
          <w:tab w:val="left" w:pos="2412"/>
          <w:tab w:val="left" w:pos="3883"/>
          <w:tab w:val="left" w:pos="5352"/>
          <w:tab w:val="left" w:pos="6821"/>
          <w:tab w:val="clear" w:pos="567"/>
        </w:tabs>
        <w:kinsoku w:val="0"/>
        <w:overflowPunct w:val="0"/>
        <w:spacing w:after="0" w:line="360" w:lineRule="auto"/>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（供应商名称）的法定代表人（单位负责人）。</w:t>
      </w:r>
    </w:p>
    <w:p w14:paraId="38F87EDE">
      <w:pPr>
        <w:pStyle w:val="18"/>
        <w:tabs>
          <w:tab w:val="left" w:pos="2412"/>
          <w:tab w:val="left" w:pos="3883"/>
          <w:tab w:val="left" w:pos="5352"/>
          <w:tab w:val="left" w:pos="6821"/>
        </w:tabs>
        <w:kinsoku w:val="0"/>
        <w:overflowPunct w:val="0"/>
        <w:spacing w:after="0" w:line="360" w:lineRule="auto"/>
        <w:rPr>
          <w:rFonts w:hint="eastAsia" w:ascii="宋体" w:hAnsi="宋体" w:eastAsia="宋体" w:cs="宋体"/>
          <w:highlight w:val="none"/>
        </w:rPr>
      </w:pPr>
    </w:p>
    <w:p w14:paraId="3027E131">
      <w:pPr>
        <w:pStyle w:val="18"/>
        <w:tabs>
          <w:tab w:val="left" w:pos="2412"/>
          <w:tab w:val="left" w:pos="3883"/>
          <w:tab w:val="left" w:pos="5352"/>
          <w:tab w:val="left" w:pos="6821"/>
        </w:tabs>
        <w:kinsoku w:val="0"/>
        <w:overflowPunct w:val="0"/>
        <w:spacing w:after="0" w:line="360" w:lineRule="auto"/>
        <w:rPr>
          <w:rFonts w:hint="eastAsia" w:ascii="宋体" w:hAnsi="宋体" w:eastAsia="宋体" w:cs="宋体"/>
          <w:highlight w:val="none"/>
        </w:rPr>
      </w:pPr>
    </w:p>
    <w:p w14:paraId="04F6E6C7">
      <w:pPr>
        <w:pStyle w:val="18"/>
        <w:tabs>
          <w:tab w:val="left" w:pos="2412"/>
          <w:tab w:val="left" w:pos="3883"/>
          <w:tab w:val="left" w:pos="5352"/>
          <w:tab w:val="left" w:pos="6821"/>
        </w:tabs>
        <w:kinsoku w:val="0"/>
        <w:overflowPunct w:val="0"/>
        <w:spacing w:after="0" w:line="360" w:lineRule="auto"/>
        <w:rPr>
          <w:rFonts w:hint="eastAsia" w:ascii="宋体" w:hAnsi="宋体" w:eastAsia="宋体" w:cs="宋体"/>
          <w:highlight w:val="none"/>
        </w:rPr>
      </w:pPr>
    </w:p>
    <w:p w14:paraId="0F0008D5">
      <w:pPr>
        <w:pStyle w:val="18"/>
        <w:kinsoku w:val="0"/>
        <w:overflowPunct w:val="0"/>
        <w:spacing w:after="0" w:line="360" w:lineRule="auto"/>
        <w:ind w:right="-46"/>
        <w:rPr>
          <w:rFonts w:hint="eastAsia" w:ascii="宋体" w:hAnsi="宋体" w:eastAsia="宋体" w:cs="宋体"/>
          <w:spacing w:val="-3"/>
          <w:highlight w:val="none"/>
        </w:rPr>
      </w:pPr>
      <w:r>
        <w:rPr>
          <w:rFonts w:hint="eastAsia" w:ascii="宋体" w:hAnsi="宋体" w:eastAsia="宋体" w:cs="宋体"/>
          <w:spacing w:val="-3"/>
          <w:highlight w:val="none"/>
        </w:rPr>
        <w:t>附：法定代表人（单位负责人）身份证或护照等身份证明文件电子件：</w:t>
      </w:r>
    </w:p>
    <w:tbl>
      <w:tblPr>
        <w:tblStyle w:val="4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5678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520" w:type="dxa"/>
          </w:tcPr>
          <w:p w14:paraId="0F5F9120">
            <w:pPr>
              <w:tabs>
                <w:tab w:val="left" w:pos="5580"/>
              </w:tabs>
              <w:spacing w:after="0" w:line="360" w:lineRule="auto"/>
              <w:jc w:val="left"/>
              <w:rPr>
                <w:rFonts w:hint="eastAsia" w:ascii="宋体" w:hAnsi="宋体" w:eastAsia="宋体" w:cs="宋体"/>
                <w:sz w:val="24"/>
                <w:szCs w:val="20"/>
                <w:highlight w:val="none"/>
              </w:rPr>
            </w:pPr>
          </w:p>
          <w:p w14:paraId="604F1F83">
            <w:pPr>
              <w:tabs>
                <w:tab w:val="left" w:pos="5580"/>
              </w:tabs>
              <w:spacing w:after="0" w:line="360" w:lineRule="auto"/>
              <w:jc w:val="left"/>
              <w:rPr>
                <w:rFonts w:hint="eastAsia" w:ascii="宋体" w:hAnsi="宋体" w:eastAsia="宋体" w:cs="宋体"/>
                <w:sz w:val="24"/>
                <w:szCs w:val="20"/>
                <w:highlight w:val="none"/>
              </w:rPr>
            </w:pPr>
          </w:p>
        </w:tc>
      </w:tr>
    </w:tbl>
    <w:p w14:paraId="72BDE1A7">
      <w:pPr>
        <w:pStyle w:val="18"/>
        <w:kinsoku w:val="0"/>
        <w:overflowPunct w:val="0"/>
        <w:spacing w:after="0" w:line="360" w:lineRule="auto"/>
        <w:ind w:right="4305"/>
        <w:rPr>
          <w:rFonts w:hint="eastAsia" w:ascii="宋体" w:hAnsi="宋体" w:eastAsia="宋体" w:cs="宋体"/>
          <w:spacing w:val="-3"/>
          <w:highlight w:val="none"/>
        </w:rPr>
      </w:pPr>
    </w:p>
    <w:p w14:paraId="7986C60A">
      <w:pPr>
        <w:pStyle w:val="18"/>
        <w:kinsoku w:val="0"/>
        <w:overflowPunct w:val="0"/>
        <w:spacing w:after="0" w:line="360" w:lineRule="auto"/>
        <w:ind w:right="4305"/>
        <w:rPr>
          <w:rFonts w:hint="eastAsia" w:ascii="宋体" w:hAnsi="宋体" w:eastAsia="宋体" w:cs="宋体"/>
          <w:spacing w:val="-3"/>
          <w:highlight w:val="none"/>
        </w:rPr>
      </w:pPr>
    </w:p>
    <w:p w14:paraId="42686FEF">
      <w:pPr>
        <w:pStyle w:val="18"/>
        <w:kinsoku w:val="0"/>
        <w:overflowPunct w:val="0"/>
        <w:spacing w:after="0" w:line="360" w:lineRule="auto"/>
        <w:ind w:right="4305"/>
        <w:rPr>
          <w:rFonts w:hint="eastAsia" w:ascii="宋体" w:hAnsi="宋体" w:eastAsia="宋体" w:cs="宋体"/>
          <w:spacing w:val="-3"/>
          <w:highlight w:val="none"/>
        </w:rPr>
      </w:pPr>
    </w:p>
    <w:p w14:paraId="3B9AF8DE">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434A3CB5">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w:t>
      </w:r>
      <w:r>
        <w:rPr>
          <w:rFonts w:hint="eastAsia" w:ascii="宋体" w:hAnsi="宋体" w:eastAsia="宋体" w:cs="宋体"/>
          <w:sz w:val="24"/>
          <w:szCs w:val="20"/>
          <w:highlight w:val="none"/>
        </w:rPr>
        <w:t>签章</w:t>
      </w:r>
      <w:r>
        <w:rPr>
          <w:rFonts w:hint="eastAsia" w:ascii="宋体" w:hAnsi="宋体" w:eastAsia="宋体" w:cs="宋体"/>
          <w:spacing w:val="-3"/>
          <w:sz w:val="24"/>
          <w:highlight w:val="none"/>
        </w:rPr>
        <w:t>）：</w:t>
      </w:r>
      <w:r>
        <w:rPr>
          <w:rFonts w:hint="eastAsia" w:ascii="宋体" w:hAnsi="宋体" w:eastAsia="宋体" w:cs="宋体"/>
          <w:sz w:val="24"/>
          <w:highlight w:val="none"/>
          <w:u w:val="single"/>
          <w:lang w:val="zh-CN"/>
        </w:rPr>
        <w:t xml:space="preserve">           </w:t>
      </w:r>
    </w:p>
    <w:p w14:paraId="1207C05A">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p w14:paraId="4E6AF2F1">
      <w:pPr>
        <w:widowControl/>
        <w:spacing w:after="0" w:line="360" w:lineRule="auto"/>
        <w:jc w:val="left"/>
        <w:rPr>
          <w:rFonts w:hint="eastAsia" w:ascii="宋体" w:hAnsi="宋体" w:eastAsia="宋体" w:cs="宋体"/>
          <w:sz w:val="24"/>
          <w:szCs w:val="20"/>
          <w:highlight w:val="none"/>
          <w:u w:val="single"/>
        </w:rPr>
      </w:pPr>
    </w:p>
    <w:p w14:paraId="77F6F4DE">
      <w:pPr>
        <w:widowControl/>
        <w:spacing w:after="0" w:line="360" w:lineRule="auto"/>
        <w:jc w:val="left"/>
        <w:rPr>
          <w:rFonts w:hint="eastAsia" w:ascii="宋体" w:hAnsi="宋体" w:eastAsia="宋体" w:cs="宋体"/>
          <w:sz w:val="24"/>
          <w:szCs w:val="20"/>
          <w:highlight w:val="none"/>
        </w:rPr>
      </w:pPr>
    </w:p>
    <w:p w14:paraId="269FC204">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6831E41C">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7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D08F703">
      <w:pPr>
        <w:spacing w:after="0" w:line="360" w:lineRule="auto"/>
        <w:jc w:val="center"/>
        <w:rPr>
          <w:rFonts w:hint="eastAsia" w:ascii="宋体" w:hAnsi="宋体" w:eastAsia="宋体" w:cs="宋体"/>
          <w:b/>
          <w:sz w:val="28"/>
          <w:szCs w:val="28"/>
          <w:highlight w:val="none"/>
        </w:rPr>
      </w:pPr>
      <w:bookmarkStart w:id="713" w:name="_Toc305158900"/>
      <w:bookmarkStart w:id="714" w:name="_Toc264969248"/>
      <w:bookmarkStart w:id="715" w:name="_Toc164608827"/>
      <w:bookmarkStart w:id="716" w:name="_Toc305158826"/>
      <w:bookmarkStart w:id="717" w:name="_Toc226337254"/>
      <w:bookmarkStart w:id="718" w:name="_Toc226309802"/>
      <w:bookmarkStart w:id="719" w:name="_Toc226965831"/>
      <w:bookmarkStart w:id="720" w:name="_Toc226965748"/>
      <w:bookmarkStart w:id="721" w:name="_Toc195842923"/>
      <w:bookmarkStart w:id="722" w:name="_Toc265228396"/>
      <w:bookmarkStart w:id="723" w:name="_Toc164608672"/>
      <w:r>
        <w:rPr>
          <w:rFonts w:hint="eastAsia" w:ascii="宋体" w:hAnsi="宋体" w:eastAsia="宋体" w:cs="宋体"/>
          <w:b/>
          <w:sz w:val="28"/>
          <w:szCs w:val="28"/>
          <w:highlight w:val="none"/>
        </w:rPr>
        <w:t>报价一览表</w:t>
      </w:r>
      <w:bookmarkEnd w:id="713"/>
      <w:bookmarkEnd w:id="714"/>
      <w:bookmarkEnd w:id="715"/>
      <w:bookmarkEnd w:id="716"/>
      <w:bookmarkEnd w:id="717"/>
      <w:bookmarkEnd w:id="718"/>
      <w:bookmarkEnd w:id="719"/>
      <w:bookmarkEnd w:id="720"/>
      <w:bookmarkEnd w:id="721"/>
      <w:bookmarkEnd w:id="722"/>
      <w:bookmarkEnd w:id="723"/>
    </w:p>
    <w:p w14:paraId="3BF91D0F">
      <w:pPr>
        <w:tabs>
          <w:tab w:val="left" w:pos="1800"/>
          <w:tab w:val="left" w:pos="5580"/>
        </w:tabs>
        <w:spacing w:after="0" w:line="360" w:lineRule="auto"/>
        <w:jc w:val="left"/>
        <w:rPr>
          <w:rFonts w:hint="eastAsia" w:ascii="宋体" w:hAnsi="宋体" w:eastAsia="宋体" w:cs="宋体"/>
          <w:sz w:val="24"/>
          <w:highlight w:val="none"/>
        </w:rPr>
      </w:pPr>
    </w:p>
    <w:p w14:paraId="5EDCA2A9">
      <w:pPr>
        <w:tabs>
          <w:tab w:val="left" w:pos="1800"/>
          <w:tab w:val="left" w:pos="5580"/>
        </w:tabs>
        <w:spacing w:after="0" w:line="360" w:lineRule="auto"/>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rPr>
        <w:t xml:space="preserve">     </w:t>
      </w:r>
    </w:p>
    <w:p w14:paraId="515921E8">
      <w:pPr>
        <w:tabs>
          <w:tab w:val="left" w:pos="1800"/>
          <w:tab w:val="left" w:pos="5580"/>
        </w:tabs>
        <w:spacing w:after="0" w:line="360" w:lineRule="auto"/>
        <w:ind w:firstLine="240" w:firstLineChars="100"/>
        <w:jc w:val="left"/>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val="zh-CN"/>
        </w:rPr>
        <w:t xml:space="preserve">           </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3917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376AC6D">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AC1C80F">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724C7F5">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报价（元）</w:t>
            </w:r>
          </w:p>
        </w:tc>
      </w:tr>
      <w:tr w14:paraId="391E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14C23E">
            <w:pPr>
              <w:widowControl/>
              <w:spacing w:after="0" w:line="360" w:lineRule="auto"/>
              <w:jc w:val="left"/>
              <w:rPr>
                <w:rFonts w:hint="eastAsia" w:ascii="宋体" w:hAnsi="宋体" w:eastAsia="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6CB418">
            <w:pPr>
              <w:widowControl/>
              <w:spacing w:after="0" w:line="360" w:lineRule="auto"/>
              <w:jc w:val="left"/>
              <w:rPr>
                <w:rFonts w:hint="eastAsia" w:ascii="宋体" w:hAnsi="宋体" w:eastAsia="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B45C1F4">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E2E812F">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308A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F0CFCA1">
            <w:pPr>
              <w:tabs>
                <w:tab w:val="left" w:pos="5580"/>
              </w:tabs>
              <w:spacing w:after="0" w:line="360" w:lineRule="auto"/>
              <w:jc w:val="center"/>
              <w:rPr>
                <w:rFonts w:hint="eastAsia" w:ascii="宋体" w:hAnsi="宋体" w:eastAsia="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6044A7F8">
            <w:pPr>
              <w:tabs>
                <w:tab w:val="left" w:pos="5580"/>
              </w:tabs>
              <w:spacing w:after="0" w:line="360" w:lineRule="auto"/>
              <w:jc w:val="center"/>
              <w:rPr>
                <w:rFonts w:hint="eastAsia" w:ascii="宋体" w:hAnsi="宋体" w:eastAsia="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44ECBC1F">
            <w:pPr>
              <w:tabs>
                <w:tab w:val="left" w:pos="5580"/>
              </w:tabs>
              <w:spacing w:after="0" w:line="360" w:lineRule="auto"/>
              <w:jc w:val="center"/>
              <w:rPr>
                <w:rFonts w:hint="eastAsia" w:ascii="宋体" w:hAnsi="宋体" w:eastAsia="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48F9C1BC">
            <w:pPr>
              <w:tabs>
                <w:tab w:val="left" w:pos="5580"/>
              </w:tabs>
              <w:spacing w:after="0" w:line="360" w:lineRule="auto"/>
              <w:jc w:val="center"/>
              <w:rPr>
                <w:rFonts w:hint="eastAsia" w:ascii="宋体" w:hAnsi="宋体" w:eastAsia="宋体" w:cs="宋体"/>
                <w:sz w:val="24"/>
                <w:highlight w:val="none"/>
              </w:rPr>
            </w:pPr>
          </w:p>
        </w:tc>
      </w:tr>
    </w:tbl>
    <w:p w14:paraId="3EEB81F5">
      <w:pPr>
        <w:autoSpaceDE w:val="0"/>
        <w:autoSpaceDN w:val="0"/>
        <w:adjustRightInd w:val="0"/>
        <w:spacing w:after="0" w:line="360" w:lineRule="auto"/>
        <w:jc w:val="left"/>
        <w:rPr>
          <w:rFonts w:hint="eastAsia" w:ascii="宋体" w:hAnsi="宋体" w:eastAsia="宋体" w:cs="宋体"/>
          <w:kern w:val="0"/>
          <w:sz w:val="24"/>
          <w:highlight w:val="none"/>
        </w:rPr>
      </w:pPr>
    </w:p>
    <w:p w14:paraId="6BE559C3">
      <w:pPr>
        <w:autoSpaceDE w:val="0"/>
        <w:autoSpaceDN w:val="0"/>
        <w:adjustRightInd w:val="0"/>
        <w:spacing w:after="0" w:line="360" w:lineRule="auto"/>
        <w:jc w:val="left"/>
        <w:rPr>
          <w:rFonts w:hint="eastAsia" w:ascii="宋体" w:hAnsi="宋体" w:eastAsia="宋体" w:cs="宋体"/>
          <w:sz w:val="24"/>
          <w:szCs w:val="20"/>
          <w:highlight w:val="none"/>
        </w:rPr>
      </w:pPr>
      <w:r>
        <w:rPr>
          <w:rFonts w:hint="eastAsia" w:ascii="宋体" w:hAnsi="宋体" w:eastAsia="宋体" w:cs="宋体"/>
          <w:kern w:val="0"/>
          <w:sz w:val="24"/>
          <w:highlight w:val="none"/>
        </w:rPr>
        <w:t>注：1</w:t>
      </w:r>
      <w:r>
        <w:rPr>
          <w:rFonts w:hint="eastAsia" w:ascii="宋体" w:hAnsi="宋体" w:eastAsia="宋体" w:cs="宋体"/>
          <w:sz w:val="24"/>
          <w:szCs w:val="20"/>
          <w:highlight w:val="none"/>
        </w:rPr>
        <w:t>.此表中，每包的报价应和《分项报价表》中的总价相一致。</w:t>
      </w:r>
    </w:p>
    <w:p w14:paraId="58B16BCC">
      <w:pPr>
        <w:tabs>
          <w:tab w:val="left" w:pos="5580"/>
        </w:tabs>
        <w:spacing w:after="0"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2.本表必须按包分别填写。</w:t>
      </w:r>
    </w:p>
    <w:p w14:paraId="298168EC">
      <w:pPr>
        <w:tabs>
          <w:tab w:val="left" w:pos="5580"/>
        </w:tabs>
        <w:spacing w:after="0" w:line="360" w:lineRule="auto"/>
        <w:ind w:firstLine="480" w:firstLineChars="200"/>
        <w:rPr>
          <w:rFonts w:hint="eastAsia" w:ascii="宋体" w:hAnsi="宋体" w:eastAsia="宋体" w:cs="宋体"/>
          <w:sz w:val="24"/>
          <w:szCs w:val="20"/>
          <w:highlight w:val="none"/>
        </w:rPr>
      </w:pPr>
    </w:p>
    <w:p w14:paraId="64A2EA38">
      <w:pPr>
        <w:autoSpaceDE w:val="0"/>
        <w:autoSpaceDN w:val="0"/>
        <w:adjustRightInd w:val="0"/>
        <w:snapToGrid w:val="0"/>
        <w:spacing w:before="25" w:after="0" w:line="360" w:lineRule="auto"/>
        <w:rPr>
          <w:rFonts w:hint="eastAsia" w:ascii="宋体" w:hAnsi="宋体" w:eastAsia="宋体" w:cs="宋体"/>
          <w:sz w:val="24"/>
          <w:highlight w:val="none"/>
          <w:lang w:val="zh-CN"/>
        </w:rPr>
      </w:pPr>
    </w:p>
    <w:p w14:paraId="590040EE">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   </w:t>
      </w:r>
    </w:p>
    <w:p w14:paraId="79C7DB73">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033AC7B0">
      <w:pPr>
        <w:autoSpaceDE w:val="0"/>
        <w:autoSpaceDN w:val="0"/>
        <w:adjustRightInd w:val="0"/>
        <w:snapToGrid w:val="0"/>
        <w:spacing w:after="0" w:line="360" w:lineRule="auto"/>
        <w:rPr>
          <w:rFonts w:hint="eastAsia" w:ascii="宋体" w:hAnsi="宋体" w:eastAsia="宋体" w:cs="宋体"/>
          <w:sz w:val="24"/>
          <w:highlight w:val="none"/>
          <w:lang w:val="zh-CN"/>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p w14:paraId="010B56A0">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szCs w:val="20"/>
          <w:highlight w:val="none"/>
        </w:rPr>
        <w:t xml:space="preserve">  </w:t>
      </w:r>
    </w:p>
    <w:p w14:paraId="2B06E7A2">
      <w:pPr>
        <w:widowControl/>
        <w:spacing w:after="0" w:line="360" w:lineRule="auto"/>
        <w:jc w:val="left"/>
        <w:rPr>
          <w:rFonts w:hint="eastAsia" w:ascii="宋体" w:hAnsi="宋体" w:eastAsia="宋体" w:cs="宋体"/>
          <w:sz w:val="24"/>
          <w:szCs w:val="20"/>
          <w:highlight w:val="none"/>
        </w:rPr>
      </w:pPr>
      <w:bookmarkStart w:id="724" w:name="_Toc226309803"/>
      <w:bookmarkStart w:id="725" w:name="_Toc195842924"/>
      <w:bookmarkStart w:id="726" w:name="_Toc226965832"/>
      <w:bookmarkStart w:id="727" w:name="_Toc226337255"/>
      <w:bookmarkStart w:id="728" w:name="_Toc305158901"/>
      <w:bookmarkStart w:id="729" w:name="_Toc226965749"/>
      <w:bookmarkStart w:id="730" w:name="_Toc142311060"/>
      <w:bookmarkStart w:id="731" w:name="_Toc150774763"/>
      <w:bookmarkStart w:id="732" w:name="_Toc265228397"/>
      <w:bookmarkStart w:id="733" w:name="_Toc264969249"/>
      <w:bookmarkStart w:id="734" w:name="_Toc150480796"/>
      <w:bookmarkStart w:id="735" w:name="_Toc127151558"/>
      <w:bookmarkStart w:id="736" w:name="_Toc305158827"/>
    </w:p>
    <w:p w14:paraId="149C5005">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bookmarkEnd w:id="724"/>
    <w:bookmarkEnd w:id="725"/>
    <w:bookmarkEnd w:id="726"/>
    <w:bookmarkEnd w:id="727"/>
    <w:bookmarkEnd w:id="728"/>
    <w:bookmarkEnd w:id="729"/>
    <w:bookmarkEnd w:id="730"/>
    <w:bookmarkEnd w:id="731"/>
    <w:bookmarkEnd w:id="732"/>
    <w:bookmarkEnd w:id="733"/>
    <w:bookmarkEnd w:id="734"/>
    <w:bookmarkEnd w:id="735"/>
    <w:bookmarkEnd w:id="736"/>
    <w:p w14:paraId="68680707">
      <w:pPr>
        <w:tabs>
          <w:tab w:val="left" w:pos="360"/>
        </w:tabs>
        <w:snapToGrid w:val="0"/>
        <w:spacing w:after="0" w:line="360" w:lineRule="auto"/>
        <w:outlineLvl w:val="1"/>
        <w:rPr>
          <w:rFonts w:hint="eastAsia" w:ascii="宋体" w:hAnsi="宋体" w:eastAsia="宋体" w:cs="宋体"/>
          <w:sz w:val="24"/>
          <w:highlight w:val="none"/>
        </w:rPr>
      </w:pPr>
      <w:bookmarkStart w:id="737" w:name="_Toc305158904"/>
      <w:bookmarkStart w:id="738" w:name="_Toc265228400"/>
      <w:bookmarkStart w:id="739" w:name="_Toc226965752"/>
      <w:bookmarkStart w:id="740" w:name="_Toc150480798"/>
      <w:bookmarkStart w:id="741" w:name="_Toc150774765"/>
      <w:bookmarkStart w:id="742" w:name="_Toc127151562"/>
      <w:bookmarkStart w:id="743" w:name="_Toc264969252"/>
      <w:bookmarkStart w:id="744" w:name="_Toc305158830"/>
      <w:bookmarkStart w:id="745" w:name="_Toc195842927"/>
      <w:bookmarkStart w:id="746" w:name="_Toc142311062"/>
      <w:bookmarkStart w:id="747" w:name="_Toc226337258"/>
      <w:bookmarkStart w:id="748" w:name="_Toc226965835"/>
      <w:bookmarkStart w:id="749" w:name="_Toc226309806"/>
      <w:bookmarkStart w:id="750" w:name="_Toc305158903"/>
      <w:bookmarkStart w:id="751" w:name="_Toc150774764"/>
      <w:bookmarkStart w:id="752" w:name="_Toc265228399"/>
      <w:bookmarkStart w:id="753" w:name="_Toc150480797"/>
      <w:bookmarkStart w:id="754" w:name="_Toc226965751"/>
      <w:bookmarkStart w:id="755" w:name="_Toc226965834"/>
      <w:bookmarkStart w:id="756" w:name="_Toc195842926"/>
      <w:bookmarkStart w:id="757" w:name="_Toc127151561"/>
      <w:bookmarkStart w:id="758" w:name="_Toc264969251"/>
      <w:bookmarkStart w:id="759" w:name="_Toc305158829"/>
      <w:bookmarkStart w:id="760" w:name="_Toc226337257"/>
      <w:bookmarkStart w:id="761" w:name="_Toc142311061"/>
      <w:bookmarkStart w:id="762" w:name="_Toc226309805"/>
      <w:r>
        <w:rPr>
          <w:rFonts w:hint="eastAsia" w:ascii="宋体" w:hAnsi="宋体" w:eastAsia="宋体" w:cs="宋体"/>
          <w:sz w:val="24"/>
          <w:highlight w:val="none"/>
        </w:rPr>
        <w:t>8 分项报价表</w:t>
      </w:r>
    </w:p>
    <w:p w14:paraId="27672D53">
      <w:pPr>
        <w:spacing w:after="0"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分项报价表</w:t>
      </w:r>
    </w:p>
    <w:p w14:paraId="562064F2">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5E6D03EA">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p w14:paraId="43BC4C42">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8"/>
        <w:gridCol w:w="1968"/>
        <w:gridCol w:w="2496"/>
        <w:gridCol w:w="2496"/>
      </w:tblGrid>
      <w:tr w14:paraId="6589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76F7D444">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16F99C47">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250D406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4545D2D7">
            <w:pPr>
              <w:pageBreakBefore w:val="0"/>
              <w:topLinePunct w:val="0"/>
              <w:bidi w:val="0"/>
              <w:adjustRightInd w:val="0"/>
              <w:snapToGrid w:val="0"/>
              <w:spacing w:after="0" w:line="360" w:lineRule="auto"/>
              <w:jc w:val="center"/>
              <w:textAlignment w:val="auto"/>
              <w:rPr>
                <w:rFonts w:hint="default" w:ascii="宋体" w:hAnsi="宋体" w:eastAsia="宋体" w:cs="宋体"/>
                <w:b/>
                <w:i w:val="0"/>
                <w:iCs w:val="0"/>
                <w:color w:val="000000"/>
                <w:sz w:val="24"/>
                <w:highlight w:val="none"/>
                <w:lang w:val="en-US" w:eastAsia="zh-CN"/>
              </w:rPr>
            </w:pPr>
            <w:r>
              <w:rPr>
                <w:rFonts w:hint="eastAsia" w:ascii="宋体" w:hAnsi="宋体" w:cs="宋体"/>
                <w:b/>
                <w:i w:val="0"/>
                <w:iCs w:val="0"/>
                <w:color w:val="000000"/>
                <w:sz w:val="24"/>
                <w:highlight w:val="none"/>
                <w:lang w:val="en-US" w:eastAsia="zh-CN"/>
              </w:rPr>
              <w:t>数量</w:t>
            </w:r>
          </w:p>
        </w:tc>
        <w:tc>
          <w:tcPr>
            <w:tcW w:w="885" w:type="pct"/>
            <w:noWrap w:val="0"/>
            <w:vAlign w:val="center"/>
          </w:tcPr>
          <w:p w14:paraId="0769562E">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7B0F5244">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449C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0AD84046">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18B0E5E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39B70C1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764532E5">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87C3C6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1B8A40C">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2E2C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2BF875BB">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451DA13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40D0819">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7152BDB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DE38EA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CA4306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5558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33120021">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1486B31C">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72202BC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1456156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EC7F7A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299C943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1B05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718FB903">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44BBE00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084A4230">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45D0004D">
      <w:pPr>
        <w:pageBreakBefore w:val="0"/>
        <w:tabs>
          <w:tab w:val="left" w:pos="1800"/>
          <w:tab w:val="left" w:pos="5580"/>
        </w:tabs>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注：1.本表应按包分别填写。</w:t>
      </w:r>
    </w:p>
    <w:p w14:paraId="4E2B370D">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w:t>
      </w:r>
      <w:r>
        <w:rPr>
          <w:rFonts w:hint="eastAsia" w:ascii="宋体" w:hAnsi="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供分项报价将视为没有实质性响应招标文件。</w:t>
      </w:r>
    </w:p>
    <w:p w14:paraId="4BA5DCC5">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w:t>
      </w:r>
      <w:r>
        <w:rPr>
          <w:rFonts w:hint="eastAsia" w:ascii="宋体" w:hAnsi="宋体" w:cs="宋体"/>
          <w:i w:val="0"/>
          <w:iCs w:val="0"/>
          <w:color w:val="000000"/>
          <w:sz w:val="24"/>
          <w:highlight w:val="none"/>
          <w:lang w:val="en-US" w:eastAsia="zh-CN"/>
        </w:rPr>
        <w:t>描</w:t>
      </w:r>
      <w:r>
        <w:rPr>
          <w:rFonts w:hint="eastAsia" w:ascii="宋体" w:hAnsi="宋体" w:eastAsia="宋体" w:cs="宋体"/>
          <w:i w:val="0"/>
          <w:iCs w:val="0"/>
          <w:color w:val="000000"/>
          <w:sz w:val="24"/>
          <w:highlight w:val="none"/>
        </w:rPr>
        <w:t>述。</w:t>
      </w:r>
    </w:p>
    <w:p w14:paraId="43B45F73">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r>
        <w:rPr>
          <w:rFonts w:hint="eastAsia" w:ascii="宋体" w:hAnsi="宋体" w:cs="宋体"/>
          <w:i w:val="0"/>
          <w:iCs w:val="0"/>
          <w:color w:val="000000"/>
          <w:sz w:val="24"/>
          <w:highlight w:val="none"/>
          <w:lang w:eastAsia="zh-CN"/>
        </w:rPr>
        <w:t>。</w:t>
      </w:r>
    </w:p>
    <w:p w14:paraId="48F3929D">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6D7224FE">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日</w:t>
      </w:r>
      <w:r>
        <w:rPr>
          <w:rFonts w:hint="eastAsia" w:ascii="宋体" w:hAnsi="宋体" w:eastAsia="宋体" w:cs="宋体"/>
          <w:color w:val="000000"/>
          <w:sz w:val="24"/>
          <w:szCs w:val="20"/>
          <w:highlight w:val="none"/>
        </w:rPr>
        <w:t xml:space="preserve">  </w:t>
      </w:r>
    </w:p>
    <w:p w14:paraId="48DC5770">
      <w:pPr>
        <w:tabs>
          <w:tab w:val="left" w:pos="360"/>
        </w:tabs>
        <w:snapToGrid w:val="0"/>
        <w:spacing w:after="0" w:line="360" w:lineRule="auto"/>
        <w:outlineLvl w:val="1"/>
        <w:rPr>
          <w:rFonts w:hint="eastAsia" w:ascii="宋体" w:hAnsi="宋体" w:eastAsia="宋体" w:cs="宋体"/>
          <w:sz w:val="24"/>
          <w:highlight w:val="none"/>
        </w:rPr>
        <w:sectPr>
          <w:pgSz w:w="16838" w:h="11905" w:orient="landscape"/>
          <w:pgMar w:top="1474" w:right="1474" w:bottom="1474" w:left="1474" w:header="851" w:footer="992" w:gutter="0"/>
          <w:pgNumType w:fmt="decimal"/>
          <w:cols w:space="720" w:num="1"/>
          <w:docGrid w:linePitch="462" w:charSpace="0"/>
        </w:sectPr>
      </w:pPr>
    </w:p>
    <w:p w14:paraId="0079FB35">
      <w:pPr>
        <w:tabs>
          <w:tab w:val="left" w:pos="360"/>
        </w:tabs>
        <w:snapToGrid w:val="0"/>
        <w:spacing w:after="0" w:line="360" w:lineRule="auto"/>
        <w:outlineLvl w:val="1"/>
        <w:rPr>
          <w:rFonts w:hint="eastAsia" w:ascii="宋体" w:hAnsi="宋体" w:eastAsia="宋体" w:cs="宋体"/>
          <w:sz w:val="24"/>
          <w:szCs w:val="20"/>
          <w:highlight w:val="none"/>
        </w:rPr>
      </w:pPr>
      <w:r>
        <w:rPr>
          <w:rFonts w:hint="eastAsia" w:ascii="宋体" w:hAnsi="宋体" w:eastAsia="宋体" w:cs="宋体"/>
          <w:sz w:val="24"/>
          <w:highlight w:val="none"/>
        </w:rPr>
        <w:t>9 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r>
        <w:rPr>
          <w:rFonts w:hint="eastAsia" w:ascii="宋体" w:hAnsi="宋体" w:eastAsia="宋体" w:cs="宋体"/>
          <w:sz w:val="24"/>
          <w:highlight w:val="none"/>
        </w:rPr>
        <w:t>（实质性格式）</w:t>
      </w:r>
    </w:p>
    <w:p w14:paraId="62A6C5CB">
      <w:pPr>
        <w:tabs>
          <w:tab w:val="left" w:pos="2775"/>
          <w:tab w:val="center" w:pos="4153"/>
        </w:tabs>
        <w:autoSpaceDE w:val="0"/>
        <w:autoSpaceDN w:val="0"/>
        <w:adjustRightInd w:val="0"/>
        <w:spacing w:after="0" w:line="360" w:lineRule="auto"/>
        <w:jc w:val="left"/>
        <w:rPr>
          <w:rFonts w:hint="eastAsia" w:ascii="宋体" w:hAnsi="宋体" w:eastAsia="宋体" w:cs="宋体"/>
          <w:b/>
          <w:sz w:val="28"/>
          <w:szCs w:val="28"/>
          <w:highlight w:val="none"/>
        </w:rPr>
      </w:pPr>
      <w:r>
        <w:rPr>
          <w:rFonts w:hint="eastAsia" w:ascii="宋体" w:hAnsi="宋体" w:eastAsia="宋体" w:cs="宋体"/>
          <w:sz w:val="28"/>
          <w:szCs w:val="28"/>
          <w:highlight w:val="none"/>
        </w:rPr>
        <w:tab/>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合同条款偏离表</w:t>
      </w:r>
    </w:p>
    <w:p w14:paraId="32FED6AA">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项目编号/包号：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rPr>
        <w:t xml:space="preserve">     </w:t>
      </w:r>
    </w:p>
    <w:p w14:paraId="757DF57F">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705C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C3FFCBF">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98" w:type="dxa"/>
            <w:vAlign w:val="center"/>
          </w:tcPr>
          <w:p w14:paraId="3DD03614">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竞争性磋商文件</w:t>
            </w:r>
            <w:r>
              <w:rPr>
                <w:rFonts w:hint="eastAsia" w:ascii="宋体" w:hAnsi="宋体" w:eastAsia="宋体" w:cs="宋体"/>
                <w:sz w:val="24"/>
                <w:highlight w:val="none"/>
              </w:rPr>
              <w:t>条目号（页码）</w:t>
            </w:r>
          </w:p>
        </w:tc>
        <w:tc>
          <w:tcPr>
            <w:tcW w:w="1732" w:type="dxa"/>
            <w:vAlign w:val="center"/>
          </w:tcPr>
          <w:p w14:paraId="77B77F7E">
            <w:pPr>
              <w:adjustRightInd w:val="0"/>
              <w:snapToGrid w:val="0"/>
              <w:spacing w:after="0" w:line="360" w:lineRule="auto"/>
              <w:jc w:val="center"/>
              <w:rPr>
                <w:rFonts w:hint="eastAsia" w:ascii="宋体" w:hAnsi="宋体" w:eastAsia="宋体" w:cs="宋体"/>
                <w:sz w:val="24"/>
                <w:szCs w:val="21"/>
                <w:highlight w:val="none"/>
              </w:rPr>
            </w:pPr>
            <w:r>
              <w:rPr>
                <w:rFonts w:hint="eastAsia" w:ascii="宋体" w:hAnsi="宋体" w:eastAsia="宋体" w:cs="宋体"/>
                <w:sz w:val="24"/>
                <w:szCs w:val="21"/>
                <w:highlight w:val="none"/>
              </w:rPr>
              <w:t>竞争性磋商</w:t>
            </w:r>
          </w:p>
          <w:p w14:paraId="55A309FF">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文件</w:t>
            </w:r>
            <w:r>
              <w:rPr>
                <w:rFonts w:hint="eastAsia" w:ascii="宋体" w:hAnsi="宋体" w:eastAsia="宋体" w:cs="宋体"/>
                <w:sz w:val="24"/>
                <w:highlight w:val="none"/>
              </w:rPr>
              <w:t>要求</w:t>
            </w:r>
          </w:p>
        </w:tc>
        <w:tc>
          <w:tcPr>
            <w:tcW w:w="1952" w:type="dxa"/>
            <w:vAlign w:val="center"/>
          </w:tcPr>
          <w:p w14:paraId="6AC353FA">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响应文件内容</w:t>
            </w:r>
          </w:p>
        </w:tc>
        <w:tc>
          <w:tcPr>
            <w:tcW w:w="2394" w:type="dxa"/>
            <w:vAlign w:val="center"/>
          </w:tcPr>
          <w:p w14:paraId="62797D94">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偏离情况</w:t>
            </w:r>
          </w:p>
        </w:tc>
        <w:tc>
          <w:tcPr>
            <w:tcW w:w="777" w:type="dxa"/>
            <w:vAlign w:val="center"/>
          </w:tcPr>
          <w:p w14:paraId="69D375D9">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3B63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38E059EC">
            <w:pPr>
              <w:adjustRightInd w:val="0"/>
              <w:snapToGrid w:val="0"/>
              <w:spacing w:after="0"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对本项目合同条款的偏离情况（应进行选择，未选择响应无效）：</w:t>
            </w:r>
          </w:p>
          <w:p w14:paraId="11E674E6">
            <w:pPr>
              <w:adjustRightInd w:val="0"/>
              <w:snapToGrid w:val="0"/>
              <w:spacing w:after="0"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□无偏离</w:t>
            </w:r>
            <w:r>
              <w:rPr>
                <w:rFonts w:hint="eastAsia" w:ascii="宋体" w:hAnsi="宋体" w:eastAsia="宋体" w:cs="宋体"/>
                <w:sz w:val="24"/>
                <w:highlight w:val="none"/>
              </w:rPr>
              <w:t>（如无偏离，仅选择无偏离即可；无偏离即为对合同条款中的所有要求，均视作供应商已对之理解和响应。）</w:t>
            </w:r>
          </w:p>
          <w:p w14:paraId="511F5DF1">
            <w:pPr>
              <w:adjustRightInd w:val="0"/>
              <w:snapToGrid w:val="0"/>
              <w:spacing w:after="0" w:line="360" w:lineRule="auto"/>
              <w:jc w:val="left"/>
              <w:rPr>
                <w:rFonts w:hint="eastAsia" w:ascii="宋体" w:hAnsi="宋体" w:eastAsia="宋体" w:cs="宋体"/>
                <w:sz w:val="24"/>
                <w:highlight w:val="none"/>
              </w:rPr>
            </w:pPr>
            <w:r>
              <w:rPr>
                <w:rFonts w:hint="eastAsia" w:ascii="宋体" w:hAnsi="宋体" w:eastAsia="宋体" w:cs="宋体"/>
                <w:b/>
                <w:sz w:val="24"/>
                <w:highlight w:val="none"/>
              </w:rPr>
              <w:t>□有偏离</w:t>
            </w:r>
            <w:r>
              <w:rPr>
                <w:rFonts w:hint="eastAsia" w:ascii="宋体" w:hAnsi="宋体" w:eastAsia="宋体" w:cs="宋体"/>
                <w:sz w:val="24"/>
                <w:highlight w:val="none"/>
              </w:rPr>
              <w:t>（如有偏离，则应在本表中对负偏离项逐一列明，否则响应无效；对合同条款中的所有要求，除本表列明的偏离外，均视作供应商已对之理解和响应。）</w:t>
            </w:r>
          </w:p>
        </w:tc>
      </w:tr>
      <w:tr w14:paraId="495B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C76D265">
            <w:pPr>
              <w:adjustRightInd w:val="0"/>
              <w:snapToGrid w:val="0"/>
              <w:spacing w:after="0" w:line="360" w:lineRule="auto"/>
              <w:jc w:val="center"/>
              <w:rPr>
                <w:rFonts w:hint="eastAsia" w:ascii="宋体" w:hAnsi="宋体" w:eastAsia="宋体" w:cs="宋体"/>
                <w:sz w:val="24"/>
                <w:highlight w:val="none"/>
              </w:rPr>
            </w:pPr>
          </w:p>
        </w:tc>
        <w:tc>
          <w:tcPr>
            <w:tcW w:w="1498" w:type="dxa"/>
            <w:vAlign w:val="center"/>
          </w:tcPr>
          <w:p w14:paraId="75725F1B">
            <w:pPr>
              <w:adjustRightInd w:val="0"/>
              <w:snapToGrid w:val="0"/>
              <w:spacing w:after="0" w:line="360" w:lineRule="auto"/>
              <w:jc w:val="center"/>
              <w:rPr>
                <w:rFonts w:hint="eastAsia" w:ascii="宋体" w:hAnsi="宋体" w:eastAsia="宋体" w:cs="宋体"/>
                <w:sz w:val="24"/>
                <w:highlight w:val="none"/>
              </w:rPr>
            </w:pPr>
          </w:p>
        </w:tc>
        <w:tc>
          <w:tcPr>
            <w:tcW w:w="1732" w:type="dxa"/>
            <w:vAlign w:val="center"/>
          </w:tcPr>
          <w:p w14:paraId="3FB776BC">
            <w:pPr>
              <w:adjustRightInd w:val="0"/>
              <w:snapToGrid w:val="0"/>
              <w:spacing w:after="0" w:line="360" w:lineRule="auto"/>
              <w:jc w:val="center"/>
              <w:rPr>
                <w:rFonts w:hint="eastAsia" w:ascii="宋体" w:hAnsi="宋体" w:eastAsia="宋体" w:cs="宋体"/>
                <w:sz w:val="24"/>
                <w:highlight w:val="none"/>
              </w:rPr>
            </w:pPr>
          </w:p>
        </w:tc>
        <w:tc>
          <w:tcPr>
            <w:tcW w:w="1952" w:type="dxa"/>
            <w:vAlign w:val="center"/>
          </w:tcPr>
          <w:p w14:paraId="7C52E1BC">
            <w:pPr>
              <w:adjustRightInd w:val="0"/>
              <w:snapToGrid w:val="0"/>
              <w:spacing w:after="0" w:line="360" w:lineRule="auto"/>
              <w:jc w:val="center"/>
              <w:rPr>
                <w:rFonts w:hint="eastAsia" w:ascii="宋体" w:hAnsi="宋体" w:eastAsia="宋体" w:cs="宋体"/>
                <w:sz w:val="24"/>
                <w:highlight w:val="none"/>
              </w:rPr>
            </w:pPr>
          </w:p>
        </w:tc>
        <w:tc>
          <w:tcPr>
            <w:tcW w:w="2394" w:type="dxa"/>
            <w:vAlign w:val="center"/>
          </w:tcPr>
          <w:p w14:paraId="12AAE887">
            <w:pPr>
              <w:adjustRightInd w:val="0"/>
              <w:snapToGrid w:val="0"/>
              <w:spacing w:after="0" w:line="360" w:lineRule="auto"/>
              <w:jc w:val="center"/>
              <w:rPr>
                <w:rFonts w:hint="eastAsia" w:ascii="宋体" w:hAnsi="宋体" w:eastAsia="宋体" w:cs="宋体"/>
                <w:sz w:val="24"/>
                <w:highlight w:val="none"/>
              </w:rPr>
            </w:pPr>
          </w:p>
        </w:tc>
        <w:tc>
          <w:tcPr>
            <w:tcW w:w="777" w:type="dxa"/>
            <w:vAlign w:val="center"/>
          </w:tcPr>
          <w:p w14:paraId="41A74701">
            <w:pPr>
              <w:adjustRightInd w:val="0"/>
              <w:snapToGrid w:val="0"/>
              <w:spacing w:after="0" w:line="360" w:lineRule="auto"/>
              <w:jc w:val="center"/>
              <w:rPr>
                <w:rFonts w:hint="eastAsia" w:ascii="宋体" w:hAnsi="宋体" w:eastAsia="宋体" w:cs="宋体"/>
                <w:sz w:val="24"/>
                <w:highlight w:val="none"/>
              </w:rPr>
            </w:pPr>
          </w:p>
        </w:tc>
      </w:tr>
      <w:tr w14:paraId="4D49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01C8C3E">
            <w:pPr>
              <w:adjustRightInd w:val="0"/>
              <w:snapToGrid w:val="0"/>
              <w:spacing w:after="0" w:line="360" w:lineRule="auto"/>
              <w:jc w:val="center"/>
              <w:rPr>
                <w:rFonts w:hint="eastAsia" w:ascii="宋体" w:hAnsi="宋体" w:eastAsia="宋体" w:cs="宋体"/>
                <w:sz w:val="24"/>
                <w:highlight w:val="none"/>
              </w:rPr>
            </w:pPr>
          </w:p>
        </w:tc>
        <w:tc>
          <w:tcPr>
            <w:tcW w:w="1498" w:type="dxa"/>
            <w:vAlign w:val="center"/>
          </w:tcPr>
          <w:p w14:paraId="423D20CE">
            <w:pPr>
              <w:adjustRightInd w:val="0"/>
              <w:snapToGrid w:val="0"/>
              <w:spacing w:after="0" w:line="360" w:lineRule="auto"/>
              <w:jc w:val="center"/>
              <w:rPr>
                <w:rFonts w:hint="eastAsia" w:ascii="宋体" w:hAnsi="宋体" w:eastAsia="宋体" w:cs="宋体"/>
                <w:sz w:val="24"/>
                <w:highlight w:val="none"/>
              </w:rPr>
            </w:pPr>
          </w:p>
        </w:tc>
        <w:tc>
          <w:tcPr>
            <w:tcW w:w="1732" w:type="dxa"/>
            <w:vAlign w:val="center"/>
          </w:tcPr>
          <w:p w14:paraId="3E206976">
            <w:pPr>
              <w:adjustRightInd w:val="0"/>
              <w:snapToGrid w:val="0"/>
              <w:spacing w:after="0" w:line="360" w:lineRule="auto"/>
              <w:jc w:val="center"/>
              <w:rPr>
                <w:rFonts w:hint="eastAsia" w:ascii="宋体" w:hAnsi="宋体" w:eastAsia="宋体" w:cs="宋体"/>
                <w:sz w:val="24"/>
                <w:highlight w:val="none"/>
              </w:rPr>
            </w:pPr>
          </w:p>
        </w:tc>
        <w:tc>
          <w:tcPr>
            <w:tcW w:w="1952" w:type="dxa"/>
            <w:vAlign w:val="center"/>
          </w:tcPr>
          <w:p w14:paraId="7C7A998C">
            <w:pPr>
              <w:adjustRightInd w:val="0"/>
              <w:snapToGrid w:val="0"/>
              <w:spacing w:after="0" w:line="360" w:lineRule="auto"/>
              <w:jc w:val="center"/>
              <w:rPr>
                <w:rFonts w:hint="eastAsia" w:ascii="宋体" w:hAnsi="宋体" w:eastAsia="宋体" w:cs="宋体"/>
                <w:sz w:val="24"/>
                <w:highlight w:val="none"/>
              </w:rPr>
            </w:pPr>
          </w:p>
        </w:tc>
        <w:tc>
          <w:tcPr>
            <w:tcW w:w="2394" w:type="dxa"/>
            <w:vAlign w:val="center"/>
          </w:tcPr>
          <w:p w14:paraId="06618D38">
            <w:pPr>
              <w:adjustRightInd w:val="0"/>
              <w:snapToGrid w:val="0"/>
              <w:spacing w:after="0" w:line="360" w:lineRule="auto"/>
              <w:jc w:val="center"/>
              <w:rPr>
                <w:rFonts w:hint="eastAsia" w:ascii="宋体" w:hAnsi="宋体" w:eastAsia="宋体" w:cs="宋体"/>
                <w:sz w:val="24"/>
                <w:highlight w:val="none"/>
              </w:rPr>
            </w:pPr>
          </w:p>
        </w:tc>
        <w:tc>
          <w:tcPr>
            <w:tcW w:w="777" w:type="dxa"/>
            <w:vAlign w:val="center"/>
          </w:tcPr>
          <w:p w14:paraId="67734C79">
            <w:pPr>
              <w:adjustRightInd w:val="0"/>
              <w:snapToGrid w:val="0"/>
              <w:spacing w:after="0" w:line="360" w:lineRule="auto"/>
              <w:jc w:val="center"/>
              <w:rPr>
                <w:rFonts w:hint="eastAsia" w:ascii="宋体" w:hAnsi="宋体" w:eastAsia="宋体" w:cs="宋体"/>
                <w:sz w:val="24"/>
                <w:highlight w:val="none"/>
              </w:rPr>
            </w:pPr>
          </w:p>
        </w:tc>
      </w:tr>
      <w:tr w14:paraId="4BB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CC40E1A">
            <w:pPr>
              <w:adjustRightInd w:val="0"/>
              <w:snapToGrid w:val="0"/>
              <w:spacing w:after="0" w:line="360" w:lineRule="auto"/>
              <w:jc w:val="center"/>
              <w:rPr>
                <w:rFonts w:hint="eastAsia" w:ascii="宋体" w:hAnsi="宋体" w:eastAsia="宋体" w:cs="宋体"/>
                <w:sz w:val="24"/>
                <w:highlight w:val="none"/>
              </w:rPr>
            </w:pPr>
          </w:p>
        </w:tc>
        <w:tc>
          <w:tcPr>
            <w:tcW w:w="1498" w:type="dxa"/>
            <w:vAlign w:val="center"/>
          </w:tcPr>
          <w:p w14:paraId="285DB3F1">
            <w:pPr>
              <w:adjustRightInd w:val="0"/>
              <w:snapToGrid w:val="0"/>
              <w:spacing w:after="0" w:line="360" w:lineRule="auto"/>
              <w:jc w:val="center"/>
              <w:rPr>
                <w:rFonts w:hint="eastAsia" w:ascii="宋体" w:hAnsi="宋体" w:eastAsia="宋体" w:cs="宋体"/>
                <w:sz w:val="24"/>
                <w:highlight w:val="none"/>
              </w:rPr>
            </w:pPr>
          </w:p>
        </w:tc>
        <w:tc>
          <w:tcPr>
            <w:tcW w:w="1732" w:type="dxa"/>
            <w:vAlign w:val="center"/>
          </w:tcPr>
          <w:p w14:paraId="2DCCFCBE">
            <w:pPr>
              <w:adjustRightInd w:val="0"/>
              <w:snapToGrid w:val="0"/>
              <w:spacing w:after="0" w:line="360" w:lineRule="auto"/>
              <w:jc w:val="center"/>
              <w:rPr>
                <w:rFonts w:hint="eastAsia" w:ascii="宋体" w:hAnsi="宋体" w:eastAsia="宋体" w:cs="宋体"/>
                <w:sz w:val="24"/>
                <w:highlight w:val="none"/>
              </w:rPr>
            </w:pPr>
          </w:p>
        </w:tc>
        <w:tc>
          <w:tcPr>
            <w:tcW w:w="1952" w:type="dxa"/>
            <w:vAlign w:val="center"/>
          </w:tcPr>
          <w:p w14:paraId="2C08D6D9">
            <w:pPr>
              <w:adjustRightInd w:val="0"/>
              <w:snapToGrid w:val="0"/>
              <w:spacing w:after="0" w:line="360" w:lineRule="auto"/>
              <w:jc w:val="center"/>
              <w:rPr>
                <w:rFonts w:hint="eastAsia" w:ascii="宋体" w:hAnsi="宋体" w:eastAsia="宋体" w:cs="宋体"/>
                <w:sz w:val="24"/>
                <w:highlight w:val="none"/>
              </w:rPr>
            </w:pPr>
          </w:p>
        </w:tc>
        <w:tc>
          <w:tcPr>
            <w:tcW w:w="2394" w:type="dxa"/>
            <w:vAlign w:val="center"/>
          </w:tcPr>
          <w:p w14:paraId="6A2703CB">
            <w:pPr>
              <w:adjustRightInd w:val="0"/>
              <w:snapToGrid w:val="0"/>
              <w:spacing w:after="0" w:line="360" w:lineRule="auto"/>
              <w:jc w:val="center"/>
              <w:rPr>
                <w:rFonts w:hint="eastAsia" w:ascii="宋体" w:hAnsi="宋体" w:eastAsia="宋体" w:cs="宋体"/>
                <w:sz w:val="24"/>
                <w:highlight w:val="none"/>
              </w:rPr>
            </w:pPr>
          </w:p>
        </w:tc>
        <w:tc>
          <w:tcPr>
            <w:tcW w:w="777" w:type="dxa"/>
            <w:vAlign w:val="center"/>
          </w:tcPr>
          <w:p w14:paraId="75C96F17">
            <w:pPr>
              <w:adjustRightInd w:val="0"/>
              <w:snapToGrid w:val="0"/>
              <w:spacing w:after="0" w:line="360" w:lineRule="auto"/>
              <w:jc w:val="center"/>
              <w:rPr>
                <w:rFonts w:hint="eastAsia" w:ascii="宋体" w:hAnsi="宋体" w:eastAsia="宋体" w:cs="宋体"/>
                <w:sz w:val="24"/>
                <w:highlight w:val="none"/>
              </w:rPr>
            </w:pPr>
          </w:p>
        </w:tc>
      </w:tr>
      <w:tr w14:paraId="41F5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22327B7">
            <w:pPr>
              <w:adjustRightInd w:val="0"/>
              <w:snapToGrid w:val="0"/>
              <w:spacing w:after="0" w:line="360" w:lineRule="auto"/>
              <w:jc w:val="center"/>
              <w:rPr>
                <w:rFonts w:hint="eastAsia" w:ascii="宋体" w:hAnsi="宋体" w:eastAsia="宋体" w:cs="宋体"/>
                <w:sz w:val="24"/>
                <w:highlight w:val="none"/>
              </w:rPr>
            </w:pPr>
          </w:p>
        </w:tc>
        <w:tc>
          <w:tcPr>
            <w:tcW w:w="1498" w:type="dxa"/>
            <w:vAlign w:val="center"/>
          </w:tcPr>
          <w:p w14:paraId="79B77C7B">
            <w:pPr>
              <w:adjustRightInd w:val="0"/>
              <w:snapToGrid w:val="0"/>
              <w:spacing w:after="0" w:line="360" w:lineRule="auto"/>
              <w:jc w:val="center"/>
              <w:rPr>
                <w:rFonts w:hint="eastAsia" w:ascii="宋体" w:hAnsi="宋体" w:eastAsia="宋体" w:cs="宋体"/>
                <w:sz w:val="24"/>
                <w:highlight w:val="none"/>
              </w:rPr>
            </w:pPr>
          </w:p>
        </w:tc>
        <w:tc>
          <w:tcPr>
            <w:tcW w:w="1732" w:type="dxa"/>
            <w:vAlign w:val="center"/>
          </w:tcPr>
          <w:p w14:paraId="0F2F7532">
            <w:pPr>
              <w:adjustRightInd w:val="0"/>
              <w:snapToGrid w:val="0"/>
              <w:spacing w:after="0" w:line="360" w:lineRule="auto"/>
              <w:jc w:val="center"/>
              <w:rPr>
                <w:rFonts w:hint="eastAsia" w:ascii="宋体" w:hAnsi="宋体" w:eastAsia="宋体" w:cs="宋体"/>
                <w:sz w:val="24"/>
                <w:highlight w:val="none"/>
              </w:rPr>
            </w:pPr>
          </w:p>
        </w:tc>
        <w:tc>
          <w:tcPr>
            <w:tcW w:w="1952" w:type="dxa"/>
            <w:vAlign w:val="center"/>
          </w:tcPr>
          <w:p w14:paraId="2AAFB20B">
            <w:pPr>
              <w:adjustRightInd w:val="0"/>
              <w:snapToGrid w:val="0"/>
              <w:spacing w:after="0" w:line="360" w:lineRule="auto"/>
              <w:jc w:val="center"/>
              <w:rPr>
                <w:rFonts w:hint="eastAsia" w:ascii="宋体" w:hAnsi="宋体" w:eastAsia="宋体" w:cs="宋体"/>
                <w:sz w:val="24"/>
                <w:highlight w:val="none"/>
              </w:rPr>
            </w:pPr>
          </w:p>
        </w:tc>
        <w:tc>
          <w:tcPr>
            <w:tcW w:w="2394" w:type="dxa"/>
            <w:vAlign w:val="center"/>
          </w:tcPr>
          <w:p w14:paraId="314E1049">
            <w:pPr>
              <w:adjustRightInd w:val="0"/>
              <w:snapToGrid w:val="0"/>
              <w:spacing w:after="0" w:line="360" w:lineRule="auto"/>
              <w:jc w:val="center"/>
              <w:rPr>
                <w:rFonts w:hint="eastAsia" w:ascii="宋体" w:hAnsi="宋体" w:eastAsia="宋体" w:cs="宋体"/>
                <w:sz w:val="24"/>
                <w:highlight w:val="none"/>
              </w:rPr>
            </w:pPr>
          </w:p>
        </w:tc>
        <w:tc>
          <w:tcPr>
            <w:tcW w:w="777" w:type="dxa"/>
            <w:vAlign w:val="center"/>
          </w:tcPr>
          <w:p w14:paraId="1AD39484">
            <w:pPr>
              <w:adjustRightInd w:val="0"/>
              <w:snapToGrid w:val="0"/>
              <w:spacing w:after="0" w:line="360" w:lineRule="auto"/>
              <w:jc w:val="center"/>
              <w:rPr>
                <w:rFonts w:hint="eastAsia" w:ascii="宋体" w:hAnsi="宋体" w:eastAsia="宋体" w:cs="宋体"/>
                <w:sz w:val="24"/>
                <w:highlight w:val="none"/>
              </w:rPr>
            </w:pPr>
          </w:p>
        </w:tc>
      </w:tr>
    </w:tbl>
    <w:p w14:paraId="7C1E67A2">
      <w:pPr>
        <w:tabs>
          <w:tab w:val="left" w:pos="1800"/>
          <w:tab w:val="left" w:pos="5580"/>
        </w:tabs>
        <w:spacing w:after="0" w:line="360" w:lineRule="auto"/>
        <w:jc w:val="left"/>
        <w:rPr>
          <w:rFonts w:hint="eastAsia" w:ascii="宋体" w:hAnsi="宋体" w:eastAsia="宋体" w:cs="宋体"/>
          <w:sz w:val="24"/>
          <w:highlight w:val="none"/>
        </w:rPr>
      </w:pPr>
    </w:p>
    <w:p w14:paraId="357AAF95">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注：“偏离情况”列应据实填写“正偏离”或“负偏离”。</w:t>
      </w:r>
    </w:p>
    <w:p w14:paraId="3EAEB92D">
      <w:pPr>
        <w:spacing w:after="0" w:line="360" w:lineRule="auto"/>
        <w:rPr>
          <w:rFonts w:hint="eastAsia" w:ascii="宋体" w:hAnsi="宋体" w:eastAsia="宋体" w:cs="宋体"/>
          <w:sz w:val="24"/>
          <w:szCs w:val="20"/>
          <w:highlight w:val="none"/>
        </w:rPr>
      </w:pPr>
    </w:p>
    <w:p w14:paraId="5002C937">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15EE22F7">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 xml:space="preserve">日    </w:t>
      </w:r>
    </w:p>
    <w:p w14:paraId="3AF1EE78">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464C22CA">
      <w:pPr>
        <w:tabs>
          <w:tab w:val="left" w:pos="360"/>
        </w:tabs>
        <w:snapToGrid w:val="0"/>
        <w:spacing w:after="0" w:line="360" w:lineRule="auto"/>
        <w:outlineLvl w:val="1"/>
        <w:rPr>
          <w:rFonts w:hint="eastAsia" w:ascii="宋体" w:hAnsi="宋体" w:eastAsia="宋体" w:cs="宋体"/>
          <w:sz w:val="24"/>
          <w:szCs w:val="20"/>
          <w:highlight w:val="none"/>
        </w:rPr>
      </w:pPr>
      <w:r>
        <w:rPr>
          <w:rFonts w:hint="eastAsia" w:ascii="宋体" w:hAnsi="宋体" w:eastAsia="宋体" w:cs="宋体"/>
          <w:sz w:val="24"/>
          <w:highlight w:val="none"/>
        </w:rPr>
        <w:t xml:space="preserve">10 </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hint="eastAsia" w:ascii="宋体" w:hAnsi="宋体" w:eastAsia="宋体" w:cs="宋体"/>
          <w:sz w:val="24"/>
          <w:highlight w:val="none"/>
        </w:rPr>
        <w:t>采购需求偏离表（实质性格式）</w:t>
      </w:r>
    </w:p>
    <w:p w14:paraId="71DF8C67">
      <w:pPr>
        <w:autoSpaceDE w:val="0"/>
        <w:autoSpaceDN w:val="0"/>
        <w:adjustRightInd w:val="0"/>
        <w:spacing w:after="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采购需求偏离表</w:t>
      </w:r>
    </w:p>
    <w:p w14:paraId="281A3046">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项目编号/包号：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rPr>
        <w:t xml:space="preserve">     </w:t>
      </w:r>
    </w:p>
    <w:p w14:paraId="0FBAB3CA">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55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90155E">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82" w:type="dxa"/>
            <w:vAlign w:val="center"/>
          </w:tcPr>
          <w:p w14:paraId="1A90677B">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竞争性磋商文件条目号(页码)</w:t>
            </w:r>
          </w:p>
        </w:tc>
        <w:tc>
          <w:tcPr>
            <w:tcW w:w="2384" w:type="dxa"/>
            <w:vAlign w:val="center"/>
          </w:tcPr>
          <w:p w14:paraId="30DE933B">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竞争性磋商文件要求</w:t>
            </w:r>
          </w:p>
        </w:tc>
        <w:tc>
          <w:tcPr>
            <w:tcW w:w="2126" w:type="dxa"/>
            <w:vAlign w:val="center"/>
          </w:tcPr>
          <w:p w14:paraId="65C30517">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响应内容</w:t>
            </w:r>
          </w:p>
        </w:tc>
        <w:tc>
          <w:tcPr>
            <w:tcW w:w="1875" w:type="dxa"/>
            <w:vAlign w:val="center"/>
          </w:tcPr>
          <w:p w14:paraId="05A72836">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偏离情况</w:t>
            </w:r>
          </w:p>
        </w:tc>
        <w:tc>
          <w:tcPr>
            <w:tcW w:w="1009" w:type="dxa"/>
            <w:vAlign w:val="center"/>
          </w:tcPr>
          <w:p w14:paraId="78BE65D2">
            <w:pPr>
              <w:adjustRightInd w:val="0"/>
              <w:snapToGrid w:val="0"/>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09E9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47EB62">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381DEDC3">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6F371F8A">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30C1D8D6">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17A84C35">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2E804527">
            <w:pPr>
              <w:adjustRightInd w:val="0"/>
              <w:snapToGrid w:val="0"/>
              <w:spacing w:after="0" w:line="360" w:lineRule="auto"/>
              <w:jc w:val="center"/>
              <w:rPr>
                <w:rFonts w:hint="eastAsia" w:ascii="宋体" w:hAnsi="宋体" w:eastAsia="宋体" w:cs="宋体"/>
                <w:sz w:val="24"/>
                <w:highlight w:val="none"/>
              </w:rPr>
            </w:pPr>
          </w:p>
        </w:tc>
      </w:tr>
      <w:tr w14:paraId="26BD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10D63F">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51F81337">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35060723">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434CA19B">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6DE0939E">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5B8C0C35">
            <w:pPr>
              <w:adjustRightInd w:val="0"/>
              <w:snapToGrid w:val="0"/>
              <w:spacing w:after="0" w:line="360" w:lineRule="auto"/>
              <w:jc w:val="center"/>
              <w:rPr>
                <w:rFonts w:hint="eastAsia" w:ascii="宋体" w:hAnsi="宋体" w:eastAsia="宋体" w:cs="宋体"/>
                <w:sz w:val="24"/>
                <w:highlight w:val="none"/>
              </w:rPr>
            </w:pPr>
          </w:p>
        </w:tc>
      </w:tr>
      <w:tr w14:paraId="248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20F7E8">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3FD345CA">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27292D4D">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71BBB16B">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48925CE4">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32027CF5">
            <w:pPr>
              <w:adjustRightInd w:val="0"/>
              <w:snapToGrid w:val="0"/>
              <w:spacing w:after="0" w:line="360" w:lineRule="auto"/>
              <w:jc w:val="center"/>
              <w:rPr>
                <w:rFonts w:hint="eastAsia" w:ascii="宋体" w:hAnsi="宋体" w:eastAsia="宋体" w:cs="宋体"/>
                <w:sz w:val="24"/>
                <w:highlight w:val="none"/>
              </w:rPr>
            </w:pPr>
          </w:p>
        </w:tc>
      </w:tr>
      <w:tr w14:paraId="6C9A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9E1834">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36136832">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21910FD2">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5518B3F8">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2FBD1247">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0372F7D3">
            <w:pPr>
              <w:adjustRightInd w:val="0"/>
              <w:snapToGrid w:val="0"/>
              <w:spacing w:after="0" w:line="360" w:lineRule="auto"/>
              <w:jc w:val="center"/>
              <w:rPr>
                <w:rFonts w:hint="eastAsia" w:ascii="宋体" w:hAnsi="宋体" w:eastAsia="宋体" w:cs="宋体"/>
                <w:sz w:val="24"/>
                <w:highlight w:val="none"/>
              </w:rPr>
            </w:pPr>
          </w:p>
        </w:tc>
      </w:tr>
      <w:tr w14:paraId="734D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9CDE23">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7002D721">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3803F4EA">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0AD78C74">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0A33F0A5">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05A3ADC1">
            <w:pPr>
              <w:adjustRightInd w:val="0"/>
              <w:snapToGrid w:val="0"/>
              <w:spacing w:after="0" w:line="360" w:lineRule="auto"/>
              <w:jc w:val="center"/>
              <w:rPr>
                <w:rFonts w:hint="eastAsia" w:ascii="宋体" w:hAnsi="宋体" w:eastAsia="宋体" w:cs="宋体"/>
                <w:sz w:val="24"/>
                <w:highlight w:val="none"/>
              </w:rPr>
            </w:pPr>
          </w:p>
        </w:tc>
      </w:tr>
      <w:tr w14:paraId="36B4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4E510E">
            <w:pPr>
              <w:adjustRightInd w:val="0"/>
              <w:snapToGrid w:val="0"/>
              <w:spacing w:after="0" w:line="360" w:lineRule="auto"/>
              <w:jc w:val="center"/>
              <w:rPr>
                <w:rFonts w:hint="eastAsia" w:ascii="宋体" w:hAnsi="宋体" w:eastAsia="宋体" w:cs="宋体"/>
                <w:sz w:val="24"/>
                <w:highlight w:val="none"/>
              </w:rPr>
            </w:pPr>
          </w:p>
        </w:tc>
        <w:tc>
          <w:tcPr>
            <w:tcW w:w="1482" w:type="dxa"/>
            <w:vAlign w:val="center"/>
          </w:tcPr>
          <w:p w14:paraId="578832F8">
            <w:pPr>
              <w:adjustRightInd w:val="0"/>
              <w:snapToGrid w:val="0"/>
              <w:spacing w:after="0" w:line="360" w:lineRule="auto"/>
              <w:jc w:val="center"/>
              <w:rPr>
                <w:rFonts w:hint="eastAsia" w:ascii="宋体" w:hAnsi="宋体" w:eastAsia="宋体" w:cs="宋体"/>
                <w:sz w:val="24"/>
                <w:highlight w:val="none"/>
              </w:rPr>
            </w:pPr>
          </w:p>
        </w:tc>
        <w:tc>
          <w:tcPr>
            <w:tcW w:w="2384" w:type="dxa"/>
            <w:vAlign w:val="center"/>
          </w:tcPr>
          <w:p w14:paraId="1F18265E">
            <w:pPr>
              <w:adjustRightInd w:val="0"/>
              <w:snapToGrid w:val="0"/>
              <w:spacing w:after="0" w:line="360" w:lineRule="auto"/>
              <w:jc w:val="center"/>
              <w:rPr>
                <w:rFonts w:hint="eastAsia" w:ascii="宋体" w:hAnsi="宋体" w:eastAsia="宋体" w:cs="宋体"/>
                <w:sz w:val="24"/>
                <w:highlight w:val="none"/>
              </w:rPr>
            </w:pPr>
          </w:p>
        </w:tc>
        <w:tc>
          <w:tcPr>
            <w:tcW w:w="2126" w:type="dxa"/>
            <w:vAlign w:val="center"/>
          </w:tcPr>
          <w:p w14:paraId="7C84B6F1">
            <w:pPr>
              <w:adjustRightInd w:val="0"/>
              <w:snapToGrid w:val="0"/>
              <w:spacing w:after="0" w:line="360" w:lineRule="auto"/>
              <w:jc w:val="center"/>
              <w:rPr>
                <w:rFonts w:hint="eastAsia" w:ascii="宋体" w:hAnsi="宋体" w:eastAsia="宋体" w:cs="宋体"/>
                <w:sz w:val="24"/>
                <w:highlight w:val="none"/>
              </w:rPr>
            </w:pPr>
          </w:p>
        </w:tc>
        <w:tc>
          <w:tcPr>
            <w:tcW w:w="1875" w:type="dxa"/>
            <w:vAlign w:val="center"/>
          </w:tcPr>
          <w:p w14:paraId="0A6B30BE">
            <w:pPr>
              <w:adjustRightInd w:val="0"/>
              <w:snapToGrid w:val="0"/>
              <w:spacing w:after="0" w:line="360" w:lineRule="auto"/>
              <w:jc w:val="center"/>
              <w:rPr>
                <w:rFonts w:hint="eastAsia" w:ascii="宋体" w:hAnsi="宋体" w:eastAsia="宋体" w:cs="宋体"/>
                <w:sz w:val="24"/>
                <w:highlight w:val="none"/>
              </w:rPr>
            </w:pPr>
          </w:p>
        </w:tc>
        <w:tc>
          <w:tcPr>
            <w:tcW w:w="1009" w:type="dxa"/>
            <w:vAlign w:val="center"/>
          </w:tcPr>
          <w:p w14:paraId="4D399FCC">
            <w:pPr>
              <w:adjustRightInd w:val="0"/>
              <w:snapToGrid w:val="0"/>
              <w:spacing w:after="0" w:line="360" w:lineRule="auto"/>
              <w:jc w:val="center"/>
              <w:rPr>
                <w:rFonts w:hint="eastAsia" w:ascii="宋体" w:hAnsi="宋体" w:eastAsia="宋体" w:cs="宋体"/>
                <w:sz w:val="24"/>
                <w:highlight w:val="none"/>
              </w:rPr>
            </w:pPr>
          </w:p>
        </w:tc>
      </w:tr>
    </w:tbl>
    <w:p w14:paraId="38352090">
      <w:pPr>
        <w:tabs>
          <w:tab w:val="left" w:pos="1800"/>
          <w:tab w:val="left" w:pos="5580"/>
        </w:tabs>
        <w:spacing w:after="0" w:line="360" w:lineRule="auto"/>
        <w:ind w:firstLine="360" w:firstLineChars="150"/>
        <w:jc w:val="left"/>
        <w:rPr>
          <w:rFonts w:hint="eastAsia" w:ascii="宋体" w:hAnsi="宋体" w:eastAsia="宋体" w:cs="宋体"/>
          <w:sz w:val="24"/>
          <w:highlight w:val="none"/>
          <w:u w:val="single"/>
        </w:rPr>
      </w:pPr>
    </w:p>
    <w:p w14:paraId="692F1305">
      <w:pPr>
        <w:tabs>
          <w:tab w:val="left" w:pos="1800"/>
          <w:tab w:val="left" w:pos="5580"/>
        </w:tabs>
        <w:spacing w:after="0" w:line="360" w:lineRule="auto"/>
        <w:ind w:firstLine="360" w:firstLineChars="150"/>
        <w:jc w:val="left"/>
        <w:rPr>
          <w:rFonts w:hint="eastAsia" w:ascii="宋体" w:hAnsi="宋体" w:eastAsia="宋体" w:cs="宋体"/>
          <w:sz w:val="24"/>
          <w:highlight w:val="none"/>
          <w:u w:val="single"/>
        </w:rPr>
      </w:pPr>
    </w:p>
    <w:p w14:paraId="4DF9976F">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7B335762">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BAC578A">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2.“偏离情况”列应据实填写“无偏离”“正偏离”或“负偏离”。</w:t>
      </w:r>
    </w:p>
    <w:p w14:paraId="1DA73C9A">
      <w:pPr>
        <w:spacing w:after="0" w:line="360" w:lineRule="auto"/>
        <w:rPr>
          <w:rFonts w:hint="eastAsia" w:ascii="宋体" w:hAnsi="宋体" w:eastAsia="宋体" w:cs="宋体"/>
          <w:sz w:val="24"/>
          <w:szCs w:val="20"/>
          <w:highlight w:val="none"/>
        </w:rPr>
      </w:pPr>
    </w:p>
    <w:p w14:paraId="33CC8FFA">
      <w:pPr>
        <w:autoSpaceDE w:val="0"/>
        <w:autoSpaceDN w:val="0"/>
        <w:adjustRightInd w:val="0"/>
        <w:snapToGrid w:val="0"/>
        <w:spacing w:before="25" w:after="0" w:line="360" w:lineRule="auto"/>
        <w:ind w:right="360"/>
        <w:jc w:val="left"/>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p>
    <w:p w14:paraId="49BC2DDB">
      <w:pPr>
        <w:autoSpaceDE w:val="0"/>
        <w:autoSpaceDN w:val="0"/>
        <w:adjustRightInd w:val="0"/>
        <w:snapToGrid w:val="0"/>
        <w:spacing w:before="25" w:after="0" w:line="360" w:lineRule="auto"/>
        <w:ind w:right="36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 xml:space="preserve">日 </w:t>
      </w:r>
    </w:p>
    <w:p w14:paraId="10867E1E">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26A61362">
      <w:pPr>
        <w:tabs>
          <w:tab w:val="left" w:pos="360"/>
        </w:tabs>
        <w:snapToGrid w:val="0"/>
        <w:spacing w:after="0" w:line="360" w:lineRule="auto"/>
        <w:outlineLvl w:val="1"/>
        <w:rPr>
          <w:rFonts w:hint="eastAsia" w:ascii="宋体" w:hAnsi="宋体" w:eastAsia="宋体" w:cs="宋体"/>
          <w:sz w:val="24"/>
          <w:szCs w:val="20"/>
          <w:highlight w:val="none"/>
        </w:rPr>
      </w:pPr>
      <w:r>
        <w:rPr>
          <w:rFonts w:hint="eastAsia" w:ascii="宋体" w:hAnsi="宋体" w:eastAsia="宋体" w:cs="宋体"/>
          <w:sz w:val="24"/>
          <w:highlight w:val="none"/>
        </w:rPr>
        <w:t>11 竞争性磋商文件要求提供或供应商认为应附的其他材料</w:t>
      </w:r>
    </w:p>
    <w:p w14:paraId="41E3733B">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11</w:t>
      </w:r>
      <w:r>
        <w:rPr>
          <w:rFonts w:hint="eastAsia" w:ascii="宋体" w:hAnsi="宋体" w:eastAsia="宋体" w:cs="宋体"/>
          <w:i w:val="0"/>
          <w:iCs w:val="0"/>
          <w:sz w:val="24"/>
          <w:highlight w:val="none"/>
        </w:rPr>
        <w:t>-1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726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center"/>
          </w:tcPr>
          <w:p w14:paraId="4D5B97DF">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供应商名称</w:t>
            </w:r>
          </w:p>
        </w:tc>
        <w:tc>
          <w:tcPr>
            <w:tcW w:w="3095" w:type="dxa"/>
            <w:noWrap w:val="0"/>
            <w:vAlign w:val="center"/>
          </w:tcPr>
          <w:p w14:paraId="74B92F44">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供应商所属性别</w:t>
            </w:r>
          </w:p>
        </w:tc>
        <w:tc>
          <w:tcPr>
            <w:tcW w:w="3098" w:type="dxa"/>
            <w:noWrap w:val="0"/>
            <w:vAlign w:val="center"/>
          </w:tcPr>
          <w:p w14:paraId="690FEDE5">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外商投资类型</w:t>
            </w:r>
          </w:p>
        </w:tc>
      </w:tr>
      <w:tr w14:paraId="408E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center"/>
          </w:tcPr>
          <w:p w14:paraId="028678DF">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5" w:type="dxa"/>
            <w:noWrap w:val="0"/>
            <w:vAlign w:val="center"/>
          </w:tcPr>
          <w:p w14:paraId="5FEC8B1D">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8" w:type="dxa"/>
            <w:noWrap w:val="0"/>
            <w:vAlign w:val="center"/>
          </w:tcPr>
          <w:p w14:paraId="4551216D">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r>
      <w:tr w14:paraId="3B109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center"/>
          </w:tcPr>
          <w:p w14:paraId="220E516A">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5" w:type="dxa"/>
            <w:noWrap w:val="0"/>
            <w:vAlign w:val="center"/>
          </w:tcPr>
          <w:p w14:paraId="42E46B14">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8" w:type="dxa"/>
            <w:noWrap w:val="0"/>
            <w:vAlign w:val="center"/>
          </w:tcPr>
          <w:p w14:paraId="13ECFB2C">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r>
      <w:tr w14:paraId="3D8C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center"/>
          </w:tcPr>
          <w:p w14:paraId="15C57770">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5" w:type="dxa"/>
            <w:noWrap w:val="0"/>
            <w:vAlign w:val="center"/>
          </w:tcPr>
          <w:p w14:paraId="4B7ECDCD">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8" w:type="dxa"/>
            <w:noWrap w:val="0"/>
            <w:vAlign w:val="center"/>
          </w:tcPr>
          <w:p w14:paraId="16B1DD94">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r>
      <w:tr w14:paraId="1F07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center"/>
          </w:tcPr>
          <w:p w14:paraId="4F3BBCB8">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5" w:type="dxa"/>
            <w:noWrap w:val="0"/>
            <w:vAlign w:val="center"/>
          </w:tcPr>
          <w:p w14:paraId="7721F11D">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c>
          <w:tcPr>
            <w:tcW w:w="3098" w:type="dxa"/>
            <w:noWrap w:val="0"/>
            <w:vAlign w:val="center"/>
          </w:tcPr>
          <w:p w14:paraId="79167AB2">
            <w:pPr>
              <w:pageBreakBefore w:val="0"/>
              <w:topLinePunct w:val="0"/>
              <w:autoSpaceDE w:val="0"/>
              <w:autoSpaceDN w:val="0"/>
              <w:bidi w:val="0"/>
              <w:adjustRightInd w:val="0"/>
              <w:snapToGrid w:val="0"/>
              <w:spacing w:after="0" w:line="360" w:lineRule="auto"/>
              <w:jc w:val="center"/>
              <w:textAlignment w:val="auto"/>
              <w:rPr>
                <w:rFonts w:hint="eastAsia" w:ascii="宋体" w:hAnsi="宋体" w:eastAsia="宋体" w:cs="宋体"/>
                <w:i w:val="0"/>
                <w:iCs w:val="0"/>
                <w:sz w:val="24"/>
                <w:highlight w:val="none"/>
              </w:rPr>
            </w:pPr>
          </w:p>
        </w:tc>
      </w:tr>
    </w:tbl>
    <w:p w14:paraId="20A01740">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注：1.供应商如为联合体，则应填写联合体各成员信息。</w:t>
      </w:r>
    </w:p>
    <w:p w14:paraId="4812FB00">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2.供应商所属性别请填写“男”或“女”，指拥有供应商51%以上绝对所有权的性别；绝对所有权拥有者可以是一个人，也可以是多人合计计算。</w:t>
      </w:r>
    </w:p>
    <w:p w14:paraId="085B66C7">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3.外商投资类型请填写“外商单独投资”、“外商部分投资”或“内资”。</w:t>
      </w:r>
    </w:p>
    <w:p w14:paraId="586E3487">
      <w:pPr>
        <w:widowControl/>
        <w:spacing w:after="0" w:line="360" w:lineRule="auto"/>
        <w:jc w:val="left"/>
        <w:rPr>
          <w:rFonts w:hint="eastAsia" w:ascii="宋体" w:hAnsi="宋体" w:eastAsia="宋体" w:cs="宋体"/>
          <w:b/>
          <w:sz w:val="36"/>
          <w:szCs w:val="36"/>
          <w:highlight w:val="none"/>
        </w:rPr>
      </w:pPr>
    </w:p>
    <w:p w14:paraId="2B0BBA4B">
      <w:pPr>
        <w:widowControl/>
        <w:spacing w:after="0" w:line="360" w:lineRule="auto"/>
        <w:jc w:val="left"/>
        <w:rPr>
          <w:rFonts w:hint="eastAsia" w:ascii="宋体" w:hAnsi="宋体" w:eastAsia="宋体" w:cs="宋体"/>
          <w:b/>
          <w:sz w:val="36"/>
          <w:szCs w:val="36"/>
          <w:highlight w:val="none"/>
        </w:rPr>
      </w:pPr>
    </w:p>
    <w:p w14:paraId="2376CA0B">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406586CE">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12 最后报价一览表（实质性格式，磋商后提交）</w:t>
      </w:r>
    </w:p>
    <w:p w14:paraId="11F150CD">
      <w:pPr>
        <w:spacing w:after="0" w:line="360" w:lineRule="auto"/>
        <w:ind w:firstLine="72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最后报价一览表</w:t>
      </w:r>
    </w:p>
    <w:p w14:paraId="71B57248">
      <w:pPr>
        <w:tabs>
          <w:tab w:val="left" w:pos="1800"/>
          <w:tab w:val="left" w:pos="5580"/>
        </w:tabs>
        <w:spacing w:after="0" w:line="360" w:lineRule="auto"/>
        <w:jc w:val="left"/>
        <w:rPr>
          <w:rFonts w:hint="eastAsia" w:ascii="宋体" w:hAnsi="宋体" w:eastAsia="宋体" w:cs="宋体"/>
          <w:sz w:val="24"/>
          <w:highlight w:val="none"/>
        </w:rPr>
      </w:pPr>
    </w:p>
    <w:p w14:paraId="58EE1BA2">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项目编号/包号：</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rPr>
        <w:t xml:space="preserve">     </w:t>
      </w:r>
    </w:p>
    <w:p w14:paraId="41A6E9D9">
      <w:pPr>
        <w:tabs>
          <w:tab w:val="left" w:pos="1800"/>
          <w:tab w:val="left" w:pos="5580"/>
        </w:tabs>
        <w:spacing w:after="0"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4A82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B65F510">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98" w:type="pct"/>
            <w:vMerge w:val="restart"/>
            <w:vAlign w:val="center"/>
          </w:tcPr>
          <w:p w14:paraId="51772860">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06" w:type="pct"/>
            <w:gridSpan w:val="2"/>
            <w:vAlign w:val="center"/>
          </w:tcPr>
          <w:p w14:paraId="6354C23D">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最后报价（元）</w:t>
            </w:r>
          </w:p>
        </w:tc>
        <w:tc>
          <w:tcPr>
            <w:tcW w:w="949" w:type="pct"/>
            <w:vMerge w:val="restart"/>
            <w:vAlign w:val="center"/>
          </w:tcPr>
          <w:p w14:paraId="45AC966C">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其他</w:t>
            </w:r>
          </w:p>
          <w:p w14:paraId="0913752B">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声明</w:t>
            </w:r>
          </w:p>
        </w:tc>
      </w:tr>
      <w:tr w14:paraId="2016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352C5ED">
            <w:pPr>
              <w:tabs>
                <w:tab w:val="left" w:pos="5580"/>
              </w:tabs>
              <w:spacing w:after="0" w:line="360" w:lineRule="auto"/>
              <w:jc w:val="center"/>
              <w:rPr>
                <w:rFonts w:hint="eastAsia" w:ascii="宋体" w:hAnsi="宋体" w:eastAsia="宋体" w:cs="宋体"/>
                <w:sz w:val="24"/>
                <w:highlight w:val="none"/>
              </w:rPr>
            </w:pPr>
          </w:p>
        </w:tc>
        <w:tc>
          <w:tcPr>
            <w:tcW w:w="1498" w:type="pct"/>
            <w:vMerge w:val="continue"/>
            <w:vAlign w:val="center"/>
          </w:tcPr>
          <w:p w14:paraId="697FD682">
            <w:pPr>
              <w:tabs>
                <w:tab w:val="left" w:pos="5580"/>
              </w:tabs>
              <w:spacing w:after="0" w:line="360" w:lineRule="auto"/>
              <w:jc w:val="center"/>
              <w:rPr>
                <w:rFonts w:hint="eastAsia" w:ascii="宋体" w:hAnsi="宋体" w:eastAsia="宋体" w:cs="宋体"/>
                <w:sz w:val="24"/>
                <w:highlight w:val="none"/>
              </w:rPr>
            </w:pPr>
          </w:p>
        </w:tc>
        <w:tc>
          <w:tcPr>
            <w:tcW w:w="1114" w:type="pct"/>
            <w:vAlign w:val="center"/>
          </w:tcPr>
          <w:p w14:paraId="68552904">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992" w:type="pct"/>
            <w:vAlign w:val="center"/>
          </w:tcPr>
          <w:p w14:paraId="26137EF5">
            <w:pPr>
              <w:tabs>
                <w:tab w:val="left" w:pos="5580"/>
              </w:tabs>
              <w:spacing w:after="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49" w:type="pct"/>
            <w:vMerge w:val="continue"/>
            <w:vAlign w:val="center"/>
          </w:tcPr>
          <w:p w14:paraId="54FA442F">
            <w:pPr>
              <w:tabs>
                <w:tab w:val="left" w:pos="5580"/>
              </w:tabs>
              <w:spacing w:after="0" w:line="360" w:lineRule="auto"/>
              <w:ind w:firstLine="482"/>
              <w:jc w:val="center"/>
              <w:rPr>
                <w:rFonts w:hint="eastAsia" w:ascii="宋体" w:hAnsi="宋体" w:eastAsia="宋体" w:cs="宋体"/>
                <w:b/>
                <w:sz w:val="24"/>
                <w:highlight w:val="none"/>
              </w:rPr>
            </w:pPr>
          </w:p>
        </w:tc>
      </w:tr>
      <w:tr w14:paraId="150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12B35B2">
            <w:pPr>
              <w:tabs>
                <w:tab w:val="left" w:pos="5580"/>
              </w:tabs>
              <w:spacing w:after="0" w:line="360" w:lineRule="auto"/>
              <w:jc w:val="center"/>
              <w:rPr>
                <w:rFonts w:hint="eastAsia" w:ascii="宋体" w:hAnsi="宋体" w:eastAsia="宋体" w:cs="宋体"/>
                <w:sz w:val="24"/>
                <w:highlight w:val="none"/>
              </w:rPr>
            </w:pPr>
          </w:p>
        </w:tc>
        <w:tc>
          <w:tcPr>
            <w:tcW w:w="1498" w:type="pct"/>
            <w:vAlign w:val="center"/>
          </w:tcPr>
          <w:p w14:paraId="11B7AB55">
            <w:pPr>
              <w:tabs>
                <w:tab w:val="left" w:pos="5580"/>
              </w:tabs>
              <w:spacing w:after="0" w:line="360" w:lineRule="auto"/>
              <w:jc w:val="center"/>
              <w:rPr>
                <w:rFonts w:hint="eastAsia" w:ascii="宋体" w:hAnsi="宋体" w:eastAsia="宋体" w:cs="宋体"/>
                <w:sz w:val="24"/>
                <w:highlight w:val="none"/>
              </w:rPr>
            </w:pPr>
          </w:p>
        </w:tc>
        <w:tc>
          <w:tcPr>
            <w:tcW w:w="1114" w:type="pct"/>
            <w:vAlign w:val="center"/>
          </w:tcPr>
          <w:p w14:paraId="4E34A229">
            <w:pPr>
              <w:tabs>
                <w:tab w:val="left" w:pos="5580"/>
              </w:tabs>
              <w:spacing w:after="0" w:line="360" w:lineRule="auto"/>
              <w:jc w:val="center"/>
              <w:rPr>
                <w:rFonts w:hint="eastAsia" w:ascii="宋体" w:hAnsi="宋体" w:eastAsia="宋体" w:cs="宋体"/>
                <w:sz w:val="24"/>
                <w:highlight w:val="none"/>
              </w:rPr>
            </w:pPr>
          </w:p>
        </w:tc>
        <w:tc>
          <w:tcPr>
            <w:tcW w:w="992" w:type="pct"/>
            <w:vAlign w:val="center"/>
          </w:tcPr>
          <w:p w14:paraId="543DE745">
            <w:pPr>
              <w:tabs>
                <w:tab w:val="left" w:pos="5580"/>
              </w:tabs>
              <w:spacing w:after="0" w:line="360" w:lineRule="auto"/>
              <w:jc w:val="center"/>
              <w:rPr>
                <w:rFonts w:hint="eastAsia" w:ascii="宋体" w:hAnsi="宋体" w:eastAsia="宋体" w:cs="宋体"/>
                <w:sz w:val="24"/>
                <w:highlight w:val="none"/>
              </w:rPr>
            </w:pPr>
          </w:p>
        </w:tc>
        <w:tc>
          <w:tcPr>
            <w:tcW w:w="949" w:type="pct"/>
            <w:vAlign w:val="center"/>
          </w:tcPr>
          <w:p w14:paraId="65DE1CE1">
            <w:pPr>
              <w:tabs>
                <w:tab w:val="left" w:pos="5580"/>
              </w:tabs>
              <w:spacing w:after="0" w:line="360" w:lineRule="auto"/>
              <w:jc w:val="center"/>
              <w:rPr>
                <w:rFonts w:hint="eastAsia" w:ascii="宋体" w:hAnsi="宋体" w:eastAsia="宋体" w:cs="宋体"/>
                <w:sz w:val="24"/>
                <w:highlight w:val="none"/>
              </w:rPr>
            </w:pPr>
          </w:p>
        </w:tc>
      </w:tr>
    </w:tbl>
    <w:p w14:paraId="3F7E1E9C">
      <w:pPr>
        <w:autoSpaceDE w:val="0"/>
        <w:autoSpaceDN w:val="0"/>
        <w:adjustRightInd w:val="0"/>
        <w:spacing w:after="0" w:line="360" w:lineRule="auto"/>
        <w:jc w:val="left"/>
        <w:rPr>
          <w:rFonts w:hint="eastAsia" w:ascii="宋体" w:hAnsi="宋体" w:eastAsia="宋体" w:cs="宋体"/>
          <w:kern w:val="0"/>
          <w:sz w:val="24"/>
          <w:highlight w:val="none"/>
        </w:rPr>
      </w:pPr>
    </w:p>
    <w:p w14:paraId="646919C4">
      <w:pPr>
        <w:tabs>
          <w:tab w:val="left" w:pos="5580"/>
        </w:tabs>
        <w:spacing w:after="0"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w:t>
      </w:r>
    </w:p>
    <w:p w14:paraId="2F0E5EE7">
      <w:pPr>
        <w:tabs>
          <w:tab w:val="left" w:pos="5580"/>
        </w:tabs>
        <w:spacing w:after="0"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1.此表中，每包的最后报价应和《最后分项报价表》中的总价相一致。</w:t>
      </w:r>
    </w:p>
    <w:p w14:paraId="555B9092">
      <w:pPr>
        <w:tabs>
          <w:tab w:val="left" w:pos="5580"/>
        </w:tabs>
        <w:spacing w:after="0"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2.本表必须按包分别填写。</w:t>
      </w:r>
    </w:p>
    <w:p w14:paraId="34C603E9">
      <w:pPr>
        <w:tabs>
          <w:tab w:val="left" w:pos="5580"/>
        </w:tabs>
        <w:spacing w:after="0" w:line="360" w:lineRule="auto"/>
        <w:ind w:firstLine="480" w:firstLineChars="200"/>
        <w:rPr>
          <w:rFonts w:hint="eastAsia" w:ascii="宋体" w:hAnsi="宋体" w:eastAsia="宋体" w:cs="宋体"/>
          <w:sz w:val="24"/>
          <w:szCs w:val="20"/>
          <w:highlight w:val="none"/>
        </w:rPr>
      </w:pPr>
      <w:r>
        <w:rPr>
          <w:rFonts w:hint="eastAsia" w:ascii="宋体" w:hAnsi="宋体" w:eastAsia="宋体" w:cs="宋体"/>
          <w:kern w:val="0"/>
          <w:sz w:val="24"/>
          <w:highlight w:val="none"/>
        </w:rPr>
        <w:t>3.此表无需在响应文件中提交，磋商后供应商按磋商小组要求提交</w:t>
      </w:r>
      <w:r>
        <w:rPr>
          <w:rFonts w:hint="eastAsia" w:ascii="宋体" w:hAnsi="宋体" w:eastAsia="宋体" w:cs="宋体"/>
          <w:sz w:val="24"/>
          <w:szCs w:val="20"/>
          <w:highlight w:val="none"/>
        </w:rPr>
        <w:t>。</w:t>
      </w:r>
    </w:p>
    <w:p w14:paraId="2B90D770">
      <w:pPr>
        <w:autoSpaceDE w:val="0"/>
        <w:autoSpaceDN w:val="0"/>
        <w:adjustRightInd w:val="0"/>
        <w:snapToGrid w:val="0"/>
        <w:spacing w:before="25" w:after="0" w:line="360" w:lineRule="auto"/>
        <w:rPr>
          <w:rFonts w:hint="eastAsia" w:ascii="宋体" w:hAnsi="宋体" w:eastAsia="宋体" w:cs="宋体"/>
          <w:sz w:val="24"/>
          <w:highlight w:val="none"/>
          <w:lang w:val="zh-CN"/>
        </w:rPr>
      </w:pPr>
    </w:p>
    <w:p w14:paraId="6EA5BCB3">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      </w:t>
      </w:r>
    </w:p>
    <w:p w14:paraId="67451723">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供应商授权代表签字（或加盖供应商公章）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 xml:space="preserve"> </w:t>
      </w:r>
    </w:p>
    <w:p w14:paraId="60957A25">
      <w:pPr>
        <w:widowControl/>
        <w:spacing w:after="0"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 xml:space="preserve">日   </w:t>
      </w:r>
    </w:p>
    <w:p w14:paraId="617BD4E0">
      <w:pPr>
        <w:widowControl/>
        <w:spacing w:after="0" w:line="360" w:lineRule="auto"/>
        <w:jc w:val="left"/>
        <w:rPr>
          <w:rFonts w:hint="eastAsia" w:ascii="宋体" w:hAnsi="宋体" w:eastAsia="宋体" w:cs="宋体"/>
          <w:sz w:val="24"/>
          <w:szCs w:val="20"/>
          <w:highlight w:val="none"/>
        </w:rPr>
      </w:pPr>
    </w:p>
    <w:p w14:paraId="48716D7C">
      <w:pPr>
        <w:tabs>
          <w:tab w:val="left" w:pos="360"/>
        </w:tabs>
        <w:snapToGrid w:val="0"/>
        <w:spacing w:after="0" w:line="360" w:lineRule="auto"/>
        <w:outlineLvl w:val="1"/>
        <w:rPr>
          <w:rFonts w:hint="eastAsia" w:ascii="宋体" w:hAnsi="宋体" w:eastAsia="宋体" w:cs="宋体"/>
          <w:sz w:val="24"/>
          <w:highlight w:val="none"/>
        </w:rPr>
        <w:sectPr>
          <w:pgSz w:w="11905" w:h="16838"/>
          <w:pgMar w:top="1474" w:right="1474" w:bottom="1474" w:left="1474" w:header="851" w:footer="992" w:gutter="0"/>
          <w:pgNumType w:fmt="decimal"/>
          <w:cols w:space="720" w:num="1"/>
          <w:docGrid w:linePitch="462" w:charSpace="0"/>
        </w:sectPr>
      </w:pPr>
    </w:p>
    <w:p w14:paraId="03A4FF39">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13 最后分项报价表（实质性格式，磋商后提交）</w:t>
      </w:r>
    </w:p>
    <w:p w14:paraId="6BDFD019">
      <w:pPr>
        <w:spacing w:after="0"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最后分项报价表</w:t>
      </w:r>
    </w:p>
    <w:p w14:paraId="7366549A">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5B52E9C6">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p w14:paraId="64394F65">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8"/>
        <w:gridCol w:w="1968"/>
        <w:gridCol w:w="2496"/>
        <w:gridCol w:w="2496"/>
      </w:tblGrid>
      <w:tr w14:paraId="5B38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180D5629">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7D542FAA">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2B5315DA">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3AD337B6">
            <w:pPr>
              <w:pageBreakBefore w:val="0"/>
              <w:topLinePunct w:val="0"/>
              <w:bidi w:val="0"/>
              <w:adjustRightInd w:val="0"/>
              <w:snapToGrid w:val="0"/>
              <w:spacing w:after="0" w:line="360" w:lineRule="auto"/>
              <w:jc w:val="center"/>
              <w:textAlignment w:val="auto"/>
              <w:rPr>
                <w:rFonts w:hint="default" w:ascii="宋体" w:hAnsi="宋体" w:eastAsia="宋体" w:cs="宋体"/>
                <w:b/>
                <w:i w:val="0"/>
                <w:iCs w:val="0"/>
                <w:color w:val="000000"/>
                <w:sz w:val="24"/>
                <w:highlight w:val="none"/>
                <w:lang w:val="en-US" w:eastAsia="zh-CN"/>
              </w:rPr>
            </w:pPr>
            <w:r>
              <w:rPr>
                <w:rFonts w:hint="eastAsia" w:ascii="宋体" w:hAnsi="宋体" w:cs="宋体"/>
                <w:b/>
                <w:i w:val="0"/>
                <w:iCs w:val="0"/>
                <w:color w:val="000000"/>
                <w:sz w:val="24"/>
                <w:highlight w:val="none"/>
                <w:lang w:val="en-US" w:eastAsia="zh-CN"/>
              </w:rPr>
              <w:t>数量</w:t>
            </w:r>
          </w:p>
        </w:tc>
        <w:tc>
          <w:tcPr>
            <w:tcW w:w="885" w:type="pct"/>
            <w:noWrap w:val="0"/>
            <w:vAlign w:val="center"/>
          </w:tcPr>
          <w:p w14:paraId="520B4452">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76C2E0BD">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615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653C0BDB">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08085465">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6A04FE3C">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2CF67C0B">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69211FB">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12D8DD5">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4C7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01E315E1">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78622D3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3066483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5CD2EDC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2296BBBD">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0D422A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0427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06768DB">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675240E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10D4E29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1468A37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AF75BF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69CF69D">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565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1E32642B">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71FBA2D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7425456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1EE1D717">
      <w:pPr>
        <w:pageBreakBefore w:val="0"/>
        <w:tabs>
          <w:tab w:val="left" w:pos="1800"/>
          <w:tab w:val="left" w:pos="5580"/>
        </w:tabs>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注：1.本表应按包分别填写。</w:t>
      </w:r>
    </w:p>
    <w:p w14:paraId="5BBE5B01">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w:t>
      </w:r>
      <w:r>
        <w:rPr>
          <w:rFonts w:hint="eastAsia" w:ascii="宋体" w:hAnsi="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供分项报价将视为没有实质性响应招标文件。</w:t>
      </w:r>
    </w:p>
    <w:p w14:paraId="48366EF7">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w:t>
      </w:r>
      <w:r>
        <w:rPr>
          <w:rFonts w:hint="eastAsia" w:ascii="宋体" w:hAnsi="宋体" w:cs="宋体"/>
          <w:i w:val="0"/>
          <w:iCs w:val="0"/>
          <w:color w:val="000000"/>
          <w:sz w:val="24"/>
          <w:highlight w:val="none"/>
          <w:lang w:val="en-US" w:eastAsia="zh-CN"/>
        </w:rPr>
        <w:t>描</w:t>
      </w:r>
      <w:r>
        <w:rPr>
          <w:rFonts w:hint="eastAsia" w:ascii="宋体" w:hAnsi="宋体" w:eastAsia="宋体" w:cs="宋体"/>
          <w:i w:val="0"/>
          <w:iCs w:val="0"/>
          <w:color w:val="000000"/>
          <w:sz w:val="24"/>
          <w:highlight w:val="none"/>
        </w:rPr>
        <w:t>述。</w:t>
      </w:r>
    </w:p>
    <w:p w14:paraId="4CEE8BA6">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r>
        <w:rPr>
          <w:rFonts w:hint="eastAsia" w:ascii="宋体" w:hAnsi="宋体" w:cs="宋体"/>
          <w:i w:val="0"/>
          <w:iCs w:val="0"/>
          <w:color w:val="000000"/>
          <w:sz w:val="24"/>
          <w:highlight w:val="none"/>
          <w:lang w:eastAsia="zh-CN"/>
        </w:rPr>
        <w:t>。</w:t>
      </w:r>
    </w:p>
    <w:p w14:paraId="1EB1BCE2">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kern w:val="0"/>
          <w:sz w:val="24"/>
          <w:highlight w:val="none"/>
        </w:rPr>
        <w:t>供应商授权代表签字（或加盖供应商公章）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lang w:val="zh-CN"/>
        </w:rPr>
        <w:t xml:space="preserve"> </w:t>
      </w:r>
    </w:p>
    <w:p w14:paraId="7EAD179A">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1BDBCE34">
      <w:pPr>
        <w:autoSpaceDE w:val="0"/>
        <w:autoSpaceDN w:val="0"/>
        <w:adjustRightInd w:val="0"/>
        <w:snapToGrid w:val="0"/>
        <w:spacing w:before="25" w:after="0" w:line="360" w:lineRule="auto"/>
        <w:rPr>
          <w:rFonts w:hint="eastAsia" w:ascii="宋体" w:hAnsi="宋体" w:eastAsia="宋体" w:cs="宋体"/>
          <w:sz w:val="24"/>
          <w:szCs w:val="20"/>
          <w:highlight w:val="none"/>
        </w:rPr>
        <w:sectPr>
          <w:pgSz w:w="16838" w:h="11905" w:orient="landscape"/>
          <w:pgMar w:top="1474" w:right="1474" w:bottom="1474" w:left="1474" w:header="851" w:footer="992" w:gutter="0"/>
          <w:pgNumType w:fmt="decimal"/>
          <w:cols w:space="720" w:num="1"/>
          <w:docGrid w:linePitch="462" w:charSpace="0"/>
        </w:sectPr>
      </w:pPr>
    </w:p>
    <w:p w14:paraId="45BDFC42">
      <w:pPr>
        <w:tabs>
          <w:tab w:val="left" w:pos="360"/>
        </w:tabs>
        <w:snapToGrid w:val="0"/>
        <w:spacing w:after="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14 最后报价构成表（如有，实质性格式，磋商后提交）</w:t>
      </w:r>
    </w:p>
    <w:p w14:paraId="248345D9">
      <w:pPr>
        <w:autoSpaceDE w:val="0"/>
        <w:autoSpaceDN w:val="0"/>
        <w:adjustRightInd w:val="0"/>
        <w:snapToGrid w:val="0"/>
        <w:spacing w:before="25" w:after="0" w:line="360" w:lineRule="auto"/>
        <w:rPr>
          <w:rFonts w:hint="eastAsia" w:ascii="宋体" w:hAnsi="宋体" w:eastAsia="宋体" w:cs="宋体"/>
          <w:sz w:val="24"/>
          <w:highlight w:val="none"/>
        </w:rPr>
      </w:pPr>
      <w:r>
        <w:rPr>
          <w:rFonts w:hint="eastAsia" w:ascii="宋体" w:hAnsi="宋体" w:eastAsia="宋体" w:cs="宋体"/>
          <w:sz w:val="24"/>
          <w:highlight w:val="none"/>
        </w:rPr>
        <w:t>14-1最终报价中分包情况说明</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52E8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5B1B4F73">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41C3E2C4">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12DF59F0">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1D8A12C6">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拟分包合同金额</w:t>
            </w:r>
          </w:p>
          <w:p w14:paraId="54FEED73">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r>
      <w:tr w14:paraId="2FC4D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3BDEDA1">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1851F595">
            <w:pPr>
              <w:pStyle w:val="247"/>
              <w:spacing w:after="0" w:line="360" w:lineRule="auto"/>
              <w:jc w:val="center"/>
              <w:rPr>
                <w:rFonts w:hint="eastAsia" w:ascii="宋体" w:hAnsi="宋体" w:eastAsia="宋体" w:cs="宋体"/>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1B472288">
            <w:pPr>
              <w:pStyle w:val="247"/>
              <w:tabs>
                <w:tab w:val="left" w:pos="235"/>
              </w:tabs>
              <w:spacing w:after="0" w:line="360" w:lineRule="auto"/>
              <w:ind w:left="1" w:leftChars="-43" w:hanging="91" w:hangingChars="38"/>
              <w:jc w:val="center"/>
              <w:rPr>
                <w:rFonts w:hint="eastAsia" w:ascii="宋体" w:hAnsi="宋体" w:eastAsia="宋体" w:cs="宋体"/>
                <w:sz w:val="30"/>
                <w:highlight w:val="none"/>
                <w:lang w:eastAsia="zh-CN"/>
              </w:rPr>
            </w:pPr>
            <w:r>
              <w:rPr>
                <w:rFonts w:hint="eastAsia" w:ascii="宋体" w:hAnsi="宋体" w:eastAsia="宋体" w:cs="宋体"/>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1304873D">
            <w:pPr>
              <w:pStyle w:val="247"/>
              <w:spacing w:after="0" w:line="360" w:lineRule="auto"/>
              <w:jc w:val="center"/>
              <w:rPr>
                <w:rFonts w:hint="eastAsia" w:ascii="宋体" w:hAnsi="宋体" w:eastAsia="宋体" w:cs="宋体"/>
                <w:sz w:val="30"/>
                <w:highlight w:val="none"/>
                <w:lang w:eastAsia="zh-CN"/>
              </w:rPr>
            </w:pPr>
          </w:p>
        </w:tc>
      </w:tr>
      <w:tr w14:paraId="161B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E2EE4C9">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580BC7EA">
            <w:pPr>
              <w:pStyle w:val="247"/>
              <w:spacing w:after="0" w:line="360" w:lineRule="auto"/>
              <w:jc w:val="center"/>
              <w:rPr>
                <w:rFonts w:hint="eastAsia" w:ascii="宋体" w:hAnsi="宋体" w:eastAsia="宋体" w:cs="宋体"/>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57012E21">
            <w:pPr>
              <w:pStyle w:val="247"/>
              <w:tabs>
                <w:tab w:val="left" w:pos="235"/>
              </w:tabs>
              <w:spacing w:after="0" w:line="360" w:lineRule="auto"/>
              <w:ind w:left="1" w:leftChars="-43" w:hanging="91" w:hangingChars="38"/>
              <w:jc w:val="center"/>
              <w:rPr>
                <w:rFonts w:hint="eastAsia" w:ascii="宋体" w:hAnsi="宋体" w:eastAsia="宋体" w:cs="宋体"/>
                <w:sz w:val="30"/>
                <w:highlight w:val="none"/>
                <w:lang w:eastAsia="zh-CN"/>
              </w:rPr>
            </w:pPr>
            <w:r>
              <w:rPr>
                <w:rFonts w:hint="eastAsia" w:ascii="宋体" w:hAnsi="宋体" w:eastAsia="宋体" w:cs="宋体"/>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635384D3">
            <w:pPr>
              <w:pStyle w:val="247"/>
              <w:spacing w:after="0" w:line="360" w:lineRule="auto"/>
              <w:jc w:val="center"/>
              <w:rPr>
                <w:rFonts w:hint="eastAsia" w:ascii="宋体" w:hAnsi="宋体" w:eastAsia="宋体" w:cs="宋体"/>
                <w:sz w:val="30"/>
                <w:highlight w:val="none"/>
                <w:lang w:eastAsia="zh-CN"/>
              </w:rPr>
            </w:pPr>
          </w:p>
        </w:tc>
      </w:tr>
      <w:tr w14:paraId="56DB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56B8BF4">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79E4ECD9">
            <w:pPr>
              <w:pStyle w:val="247"/>
              <w:spacing w:after="0" w:line="360" w:lineRule="auto"/>
              <w:jc w:val="center"/>
              <w:rPr>
                <w:rFonts w:hint="eastAsia" w:ascii="宋体" w:hAnsi="宋体" w:eastAsia="宋体" w:cs="宋体"/>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5E5F3F89">
            <w:pPr>
              <w:pStyle w:val="247"/>
              <w:spacing w:after="0" w:line="360" w:lineRule="auto"/>
              <w:jc w:val="center"/>
              <w:rPr>
                <w:rFonts w:hint="eastAsia" w:ascii="宋体" w:hAnsi="宋体" w:eastAsia="宋体" w:cs="宋体"/>
                <w:sz w:val="30"/>
                <w:highlight w:val="none"/>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07154A9B">
            <w:pPr>
              <w:pStyle w:val="247"/>
              <w:spacing w:after="0" w:line="360" w:lineRule="auto"/>
              <w:jc w:val="center"/>
              <w:rPr>
                <w:rFonts w:hint="eastAsia" w:ascii="宋体" w:hAnsi="宋体" w:eastAsia="宋体" w:cs="宋体"/>
                <w:sz w:val="30"/>
                <w:highlight w:val="none"/>
              </w:rPr>
            </w:pPr>
          </w:p>
        </w:tc>
      </w:tr>
      <w:tr w14:paraId="0B0F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4B93AE9C">
            <w:pPr>
              <w:pStyle w:val="247"/>
              <w:spacing w:after="0" w:line="360" w:lineRule="auto"/>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7B9E82DD">
            <w:pPr>
              <w:pStyle w:val="247"/>
              <w:spacing w:after="0" w:line="360" w:lineRule="auto"/>
              <w:jc w:val="center"/>
              <w:rPr>
                <w:rFonts w:hint="eastAsia" w:ascii="宋体" w:hAnsi="宋体" w:eastAsia="宋体" w:cs="宋体"/>
                <w:sz w:val="30"/>
                <w:highlight w:val="none"/>
              </w:rPr>
            </w:pPr>
          </w:p>
        </w:tc>
      </w:tr>
    </w:tbl>
    <w:p w14:paraId="686BF204">
      <w:pPr>
        <w:autoSpaceDE w:val="0"/>
        <w:autoSpaceDN w:val="0"/>
        <w:adjustRightInd w:val="0"/>
        <w:snapToGrid w:val="0"/>
        <w:spacing w:before="25" w:after="0" w:line="360" w:lineRule="auto"/>
        <w:rPr>
          <w:rFonts w:hint="eastAsia" w:ascii="宋体" w:hAnsi="宋体" w:eastAsia="宋体" w:cs="宋体"/>
          <w:sz w:val="24"/>
          <w:highlight w:val="none"/>
        </w:rPr>
      </w:pPr>
      <w:r>
        <w:rPr>
          <w:rFonts w:hint="eastAsia" w:ascii="宋体" w:hAnsi="宋体" w:eastAsia="宋体" w:cs="宋体"/>
          <w:sz w:val="24"/>
          <w:highlight w:val="none"/>
        </w:rPr>
        <w:t>14-2联合体最终报价情况说明</w:t>
      </w:r>
    </w:p>
    <w:tbl>
      <w:tblPr>
        <w:tblStyle w:val="4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2225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03067B6">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2C0765F1">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32DEAA90">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23423240">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3D8E9638">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r>
      <w:tr w14:paraId="3371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C946A0B">
            <w:pPr>
              <w:pStyle w:val="247"/>
              <w:spacing w:after="0"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04B4DDE0">
            <w:pPr>
              <w:pStyle w:val="247"/>
              <w:spacing w:after="0" w:line="360" w:lineRule="auto"/>
              <w:jc w:val="center"/>
              <w:rPr>
                <w:rFonts w:hint="eastAsia" w:ascii="宋体" w:hAnsi="宋体" w:eastAsia="宋体" w:cs="宋体"/>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29B07E7E">
            <w:pPr>
              <w:pStyle w:val="247"/>
              <w:tabs>
                <w:tab w:val="left" w:pos="235"/>
              </w:tabs>
              <w:spacing w:after="0" w:line="360" w:lineRule="auto"/>
              <w:ind w:left="1" w:leftChars="-43" w:hanging="91" w:hangingChars="38"/>
              <w:jc w:val="center"/>
              <w:rPr>
                <w:rFonts w:hint="eastAsia" w:ascii="宋体" w:hAnsi="宋体" w:eastAsia="宋体" w:cs="宋体"/>
                <w:sz w:val="30"/>
                <w:highlight w:val="none"/>
                <w:lang w:eastAsia="zh-CN"/>
              </w:rPr>
            </w:pPr>
            <w:r>
              <w:rPr>
                <w:rFonts w:hint="eastAsia" w:ascii="宋体" w:hAnsi="宋体" w:eastAsia="宋体" w:cs="宋体"/>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72F17060">
            <w:pPr>
              <w:pStyle w:val="247"/>
              <w:spacing w:after="0" w:line="360" w:lineRule="auto"/>
              <w:jc w:val="center"/>
              <w:rPr>
                <w:rFonts w:hint="eastAsia" w:ascii="宋体" w:hAnsi="宋体" w:eastAsia="宋体" w:cs="宋体"/>
                <w:sz w:val="30"/>
                <w:highlight w:val="none"/>
                <w:lang w:eastAsia="zh-CN"/>
              </w:rPr>
            </w:pPr>
          </w:p>
        </w:tc>
      </w:tr>
      <w:tr w14:paraId="7CA7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404174B">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7BFE5D07">
            <w:pPr>
              <w:pStyle w:val="247"/>
              <w:spacing w:after="0" w:line="360" w:lineRule="auto"/>
              <w:jc w:val="center"/>
              <w:rPr>
                <w:rFonts w:hint="eastAsia" w:ascii="宋体" w:hAnsi="宋体" w:eastAsia="宋体" w:cs="宋体"/>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6843CC01">
            <w:pPr>
              <w:pStyle w:val="247"/>
              <w:tabs>
                <w:tab w:val="left" w:pos="235"/>
              </w:tabs>
              <w:spacing w:after="0" w:line="360" w:lineRule="auto"/>
              <w:ind w:left="1" w:leftChars="-43" w:hanging="91" w:hangingChars="38"/>
              <w:jc w:val="center"/>
              <w:rPr>
                <w:rFonts w:hint="eastAsia" w:ascii="宋体" w:hAnsi="宋体" w:eastAsia="宋体" w:cs="宋体"/>
                <w:sz w:val="30"/>
                <w:highlight w:val="none"/>
                <w:lang w:eastAsia="zh-CN"/>
              </w:rPr>
            </w:pPr>
            <w:r>
              <w:rPr>
                <w:rFonts w:hint="eastAsia" w:ascii="宋体" w:hAnsi="宋体" w:eastAsia="宋体" w:cs="宋体"/>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0BF622F3">
            <w:pPr>
              <w:pStyle w:val="247"/>
              <w:spacing w:after="0" w:line="360" w:lineRule="auto"/>
              <w:jc w:val="center"/>
              <w:rPr>
                <w:rFonts w:hint="eastAsia" w:ascii="宋体" w:hAnsi="宋体" w:eastAsia="宋体" w:cs="宋体"/>
                <w:sz w:val="30"/>
                <w:highlight w:val="none"/>
                <w:lang w:eastAsia="zh-CN"/>
              </w:rPr>
            </w:pPr>
          </w:p>
        </w:tc>
      </w:tr>
      <w:tr w14:paraId="2D61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0704FDD">
            <w:pPr>
              <w:pStyle w:val="247"/>
              <w:spacing w:after="0"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2FB49AF1">
            <w:pPr>
              <w:pStyle w:val="247"/>
              <w:spacing w:after="0" w:line="360" w:lineRule="auto"/>
              <w:jc w:val="center"/>
              <w:rPr>
                <w:rFonts w:hint="eastAsia" w:ascii="宋体" w:hAnsi="宋体" w:eastAsia="宋体" w:cs="宋体"/>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EA8D83B">
            <w:pPr>
              <w:pStyle w:val="247"/>
              <w:spacing w:after="0" w:line="360" w:lineRule="auto"/>
              <w:jc w:val="center"/>
              <w:rPr>
                <w:rFonts w:hint="eastAsia" w:ascii="宋体" w:hAnsi="宋体" w:eastAsia="宋体" w:cs="宋体"/>
                <w:sz w:val="30"/>
                <w:highlight w:val="none"/>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E7C309D">
            <w:pPr>
              <w:pStyle w:val="247"/>
              <w:spacing w:after="0" w:line="360" w:lineRule="auto"/>
              <w:jc w:val="center"/>
              <w:rPr>
                <w:rFonts w:hint="eastAsia" w:ascii="宋体" w:hAnsi="宋体" w:eastAsia="宋体" w:cs="宋体"/>
                <w:sz w:val="30"/>
                <w:highlight w:val="none"/>
              </w:rPr>
            </w:pPr>
          </w:p>
        </w:tc>
      </w:tr>
      <w:tr w14:paraId="2D9F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1FF82C1F">
            <w:pPr>
              <w:pStyle w:val="247"/>
              <w:spacing w:after="0" w:line="360" w:lineRule="auto"/>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0EC16DD7">
            <w:pPr>
              <w:pStyle w:val="247"/>
              <w:spacing w:after="0" w:line="360" w:lineRule="auto"/>
              <w:jc w:val="center"/>
              <w:rPr>
                <w:rFonts w:hint="eastAsia" w:ascii="宋体" w:hAnsi="宋体" w:eastAsia="宋体" w:cs="宋体"/>
                <w:sz w:val="30"/>
                <w:highlight w:val="none"/>
              </w:rPr>
            </w:pPr>
          </w:p>
        </w:tc>
      </w:tr>
    </w:tbl>
    <w:p w14:paraId="5F572FA4">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2ECB7F38">
      <w:pPr>
        <w:tabs>
          <w:tab w:val="left" w:pos="1800"/>
          <w:tab w:val="left" w:pos="5580"/>
        </w:tabs>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2.供应商可根据自身响应实际情况，选择一种表格填报提交即可。</w:t>
      </w:r>
    </w:p>
    <w:p w14:paraId="4FDC5C9D">
      <w:pPr>
        <w:tabs>
          <w:tab w:val="left" w:pos="1800"/>
          <w:tab w:val="left" w:pos="5580"/>
        </w:tabs>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3.本表应按包分别填写。</w:t>
      </w:r>
    </w:p>
    <w:p w14:paraId="53D9C1A2">
      <w:pPr>
        <w:tabs>
          <w:tab w:val="left" w:pos="1800"/>
          <w:tab w:val="left" w:pos="5580"/>
        </w:tabs>
        <w:spacing w:after="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4.此表无需在响应文件中提交，磋商后供应商按磋商小组要求提交。</w:t>
      </w:r>
    </w:p>
    <w:p w14:paraId="63E65272">
      <w:pPr>
        <w:autoSpaceDE w:val="0"/>
        <w:autoSpaceDN w:val="0"/>
        <w:adjustRightInd w:val="0"/>
        <w:snapToGrid w:val="0"/>
        <w:spacing w:before="25" w:after="0" w:line="360" w:lineRule="auto"/>
        <w:rPr>
          <w:rFonts w:hint="eastAsia" w:ascii="宋体" w:hAnsi="宋体" w:eastAsia="宋体" w:cs="宋体"/>
          <w:kern w:val="0"/>
          <w:sz w:val="24"/>
          <w:highlight w:val="none"/>
        </w:rPr>
      </w:pPr>
    </w:p>
    <w:p w14:paraId="15F5BD27">
      <w:pPr>
        <w:autoSpaceDE w:val="0"/>
        <w:autoSpaceDN w:val="0"/>
        <w:adjustRightInd w:val="0"/>
        <w:snapToGrid w:val="0"/>
        <w:spacing w:before="25" w:after="0" w:line="360" w:lineRule="auto"/>
        <w:rPr>
          <w:rFonts w:hint="eastAsia" w:ascii="宋体" w:hAnsi="宋体" w:eastAsia="宋体" w:cs="宋体"/>
          <w:sz w:val="24"/>
          <w:highlight w:val="none"/>
          <w:lang w:val="zh-CN"/>
        </w:rPr>
      </w:pPr>
      <w:r>
        <w:rPr>
          <w:rFonts w:hint="eastAsia" w:ascii="宋体" w:hAnsi="宋体" w:eastAsia="宋体" w:cs="宋体"/>
          <w:kern w:val="0"/>
          <w:sz w:val="24"/>
          <w:highlight w:val="none"/>
        </w:rPr>
        <w:t>供应商授权代表签字（或加盖供应商公章）</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 xml:space="preserve"> </w:t>
      </w:r>
    </w:p>
    <w:p w14:paraId="0F663D90">
      <w:pPr>
        <w:tabs>
          <w:tab w:val="left" w:pos="1800"/>
          <w:tab w:val="left" w:pos="5580"/>
        </w:tabs>
        <w:spacing w:after="0" w:line="360" w:lineRule="auto"/>
        <w:jc w:val="left"/>
        <w:rPr>
          <w:rFonts w:hint="eastAsia" w:ascii="宋体" w:hAnsi="宋体" w:eastAsia="宋体" w:cs="宋体"/>
          <w:sz w:val="24"/>
          <w:highlight w:val="none"/>
        </w:rPr>
      </w:pPr>
      <w:r>
        <w:rPr>
          <w:rFonts w:hint="eastAsia" w:ascii="宋体" w:hAnsi="宋体" w:eastAsia="宋体" w:cs="宋体"/>
          <w:sz w:val="24"/>
          <w:szCs w:val="20"/>
          <w:highlight w:val="none"/>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0"/>
          <w:highlight w:val="none"/>
        </w:rPr>
        <w:t>日</w:t>
      </w:r>
    </w:p>
    <w:sectPr>
      <w:pgSz w:w="11905" w:h="16838"/>
      <w:pgMar w:top="1474" w:right="1474" w:bottom="1474" w:left="1474" w:header="851" w:footer="992"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B42E">
    <w:pPr>
      <w:pStyle w:val="2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D3C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DF34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8DF347">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9014">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EF1AF">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3EF1AF">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66D4">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68CE5">
                          <w:pPr>
                            <w:pStyle w:val="2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468CE5">
                    <w:pPr>
                      <w:pStyle w:val="2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DAE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4A89455">
    <w:pPr>
      <w:pStyle w:val="29"/>
      <w:ind w:right="360"/>
    </w:pPr>
  </w:p>
  <w:p w14:paraId="524F2E2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12E1">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B80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5E2C3004">
    <w:pPr>
      <w:pStyle w:val="29"/>
      <w:ind w:right="360"/>
    </w:pPr>
  </w:p>
  <w:p w14:paraId="603AFC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9B7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DDAD">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EC10">
    <w:pPr>
      <w:spacing w:line="360" w:lineRule="auto"/>
      <w:rPr>
        <w:rFonts w:hint="eastAsia" w:ascii="宋体" w:hAnsi="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2F9D">
    <w:pPr>
      <w:spacing w:line="360" w:lineRule="auto"/>
      <w:rPr>
        <w:rFonts w:ascii="宋体" w:hAnsi="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EDFE">
    <w:pPr>
      <w:pStyle w:val="30"/>
    </w:pPr>
  </w:p>
  <w:p w14:paraId="2E99F1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9EB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B76">
    <w:pPr>
      <w:pStyle w:val="30"/>
    </w:pPr>
  </w:p>
  <w:p w14:paraId="455BFB9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424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AC37F"/>
    <w:multiLevelType w:val="singleLevel"/>
    <w:tmpl w:val="BC1AC37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7"/>
  </w:num>
  <w:num w:numId="10">
    <w:abstractNumId w:val="1"/>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d7zoyxr27iP1tXMMa3yOfarScoU=" w:salt="71qcEX7LC5vNKR7+249fM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B8"/>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BEA"/>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9"/>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AE9"/>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819"/>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CF6"/>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AAC"/>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C2"/>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BDB"/>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481"/>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15"/>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38"/>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620"/>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A74"/>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1BD"/>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BED"/>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04B"/>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741"/>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9D"/>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B8"/>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86E"/>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B7"/>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2A"/>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DD5"/>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124"/>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130"/>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9AE"/>
    <w:rsid w:val="00DE3A0B"/>
    <w:rsid w:val="00DE3F06"/>
    <w:rsid w:val="00DE4552"/>
    <w:rsid w:val="00DE4720"/>
    <w:rsid w:val="00DE48A4"/>
    <w:rsid w:val="00DE4B9F"/>
    <w:rsid w:val="00DE4C0C"/>
    <w:rsid w:val="00DE4EA3"/>
    <w:rsid w:val="00DE502D"/>
    <w:rsid w:val="00DE5388"/>
    <w:rsid w:val="00DE55FC"/>
    <w:rsid w:val="00DE5743"/>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0DD"/>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33"/>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BA3"/>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01FE2"/>
    <w:rsid w:val="01115B19"/>
    <w:rsid w:val="01260E98"/>
    <w:rsid w:val="01303AC5"/>
    <w:rsid w:val="013B4944"/>
    <w:rsid w:val="01527EDF"/>
    <w:rsid w:val="01763BCE"/>
    <w:rsid w:val="017A1675"/>
    <w:rsid w:val="019404F8"/>
    <w:rsid w:val="01C26E13"/>
    <w:rsid w:val="01C56903"/>
    <w:rsid w:val="01C963F3"/>
    <w:rsid w:val="01DD3C4D"/>
    <w:rsid w:val="01EA0118"/>
    <w:rsid w:val="01EA70B3"/>
    <w:rsid w:val="01FD42EF"/>
    <w:rsid w:val="01FE6ECE"/>
    <w:rsid w:val="020624C0"/>
    <w:rsid w:val="021533E7"/>
    <w:rsid w:val="021A6C4F"/>
    <w:rsid w:val="021B4775"/>
    <w:rsid w:val="021C491B"/>
    <w:rsid w:val="021F6013"/>
    <w:rsid w:val="022C24DE"/>
    <w:rsid w:val="02301FCF"/>
    <w:rsid w:val="023D293E"/>
    <w:rsid w:val="026003DA"/>
    <w:rsid w:val="0264611C"/>
    <w:rsid w:val="0288005D"/>
    <w:rsid w:val="0297204E"/>
    <w:rsid w:val="029F7154"/>
    <w:rsid w:val="02C60B85"/>
    <w:rsid w:val="02F474A0"/>
    <w:rsid w:val="02FA25DD"/>
    <w:rsid w:val="03004097"/>
    <w:rsid w:val="030B47EA"/>
    <w:rsid w:val="030F42DA"/>
    <w:rsid w:val="03103A66"/>
    <w:rsid w:val="03123DCA"/>
    <w:rsid w:val="03162A63"/>
    <w:rsid w:val="0329795E"/>
    <w:rsid w:val="033137D7"/>
    <w:rsid w:val="03465822"/>
    <w:rsid w:val="03667C72"/>
    <w:rsid w:val="03700182"/>
    <w:rsid w:val="037203C5"/>
    <w:rsid w:val="03767EB5"/>
    <w:rsid w:val="03977E2B"/>
    <w:rsid w:val="03C74BB5"/>
    <w:rsid w:val="03DD1CE2"/>
    <w:rsid w:val="03E2379C"/>
    <w:rsid w:val="03E565C6"/>
    <w:rsid w:val="03F84D6E"/>
    <w:rsid w:val="041A2F36"/>
    <w:rsid w:val="042C2C6A"/>
    <w:rsid w:val="043B1F2D"/>
    <w:rsid w:val="043D208B"/>
    <w:rsid w:val="04714B20"/>
    <w:rsid w:val="04787C5D"/>
    <w:rsid w:val="04787E53"/>
    <w:rsid w:val="04A22F2C"/>
    <w:rsid w:val="04A46CA4"/>
    <w:rsid w:val="04A82509"/>
    <w:rsid w:val="04A942BA"/>
    <w:rsid w:val="04B62533"/>
    <w:rsid w:val="04BC1BC1"/>
    <w:rsid w:val="04C44C50"/>
    <w:rsid w:val="04C64E6C"/>
    <w:rsid w:val="04C759C7"/>
    <w:rsid w:val="04C904B8"/>
    <w:rsid w:val="04DD3F64"/>
    <w:rsid w:val="04E72082"/>
    <w:rsid w:val="04EA6DAD"/>
    <w:rsid w:val="05045994"/>
    <w:rsid w:val="05085485"/>
    <w:rsid w:val="050E558B"/>
    <w:rsid w:val="05184F9C"/>
    <w:rsid w:val="052102F4"/>
    <w:rsid w:val="054312E4"/>
    <w:rsid w:val="05436F4F"/>
    <w:rsid w:val="05467D5B"/>
    <w:rsid w:val="05687CD1"/>
    <w:rsid w:val="0569191C"/>
    <w:rsid w:val="057C7D07"/>
    <w:rsid w:val="05946D18"/>
    <w:rsid w:val="059509DC"/>
    <w:rsid w:val="05B80C59"/>
    <w:rsid w:val="05B9052D"/>
    <w:rsid w:val="05EA56AB"/>
    <w:rsid w:val="05F11A75"/>
    <w:rsid w:val="05F314D1"/>
    <w:rsid w:val="05FD48BE"/>
    <w:rsid w:val="0600615C"/>
    <w:rsid w:val="06064044"/>
    <w:rsid w:val="06367DD0"/>
    <w:rsid w:val="06400C4E"/>
    <w:rsid w:val="064918B1"/>
    <w:rsid w:val="065B7836"/>
    <w:rsid w:val="06734B80"/>
    <w:rsid w:val="068154EF"/>
    <w:rsid w:val="06862B05"/>
    <w:rsid w:val="068643E4"/>
    <w:rsid w:val="0687062B"/>
    <w:rsid w:val="068B1EC9"/>
    <w:rsid w:val="069D1BFD"/>
    <w:rsid w:val="06A411DD"/>
    <w:rsid w:val="06AB256C"/>
    <w:rsid w:val="06B07B82"/>
    <w:rsid w:val="06CF4373"/>
    <w:rsid w:val="06D27AF8"/>
    <w:rsid w:val="06DD2008"/>
    <w:rsid w:val="06DE2C64"/>
    <w:rsid w:val="06DE5000"/>
    <w:rsid w:val="06DF0467"/>
    <w:rsid w:val="06EB6E0C"/>
    <w:rsid w:val="06EE4206"/>
    <w:rsid w:val="06F15AA5"/>
    <w:rsid w:val="06F50AA1"/>
    <w:rsid w:val="06FA0DFD"/>
    <w:rsid w:val="07047ECE"/>
    <w:rsid w:val="070B6B66"/>
    <w:rsid w:val="070E2AFA"/>
    <w:rsid w:val="071360F1"/>
    <w:rsid w:val="077961C6"/>
    <w:rsid w:val="077E5F80"/>
    <w:rsid w:val="07886409"/>
    <w:rsid w:val="078A2181"/>
    <w:rsid w:val="078A78A2"/>
    <w:rsid w:val="079F3753"/>
    <w:rsid w:val="07B76CEE"/>
    <w:rsid w:val="07BC2556"/>
    <w:rsid w:val="07BE007D"/>
    <w:rsid w:val="07C55FF1"/>
    <w:rsid w:val="07C5758F"/>
    <w:rsid w:val="07CD02C0"/>
    <w:rsid w:val="07CF228A"/>
    <w:rsid w:val="07D7113E"/>
    <w:rsid w:val="07E15B19"/>
    <w:rsid w:val="08145EEF"/>
    <w:rsid w:val="0817314E"/>
    <w:rsid w:val="081952B3"/>
    <w:rsid w:val="08202AE5"/>
    <w:rsid w:val="0824157E"/>
    <w:rsid w:val="082D6FB0"/>
    <w:rsid w:val="085D7896"/>
    <w:rsid w:val="086E3508"/>
    <w:rsid w:val="08992865"/>
    <w:rsid w:val="089D5EE4"/>
    <w:rsid w:val="08B225C1"/>
    <w:rsid w:val="08CE2541"/>
    <w:rsid w:val="08E458C1"/>
    <w:rsid w:val="09061CDB"/>
    <w:rsid w:val="09083475"/>
    <w:rsid w:val="09102B5A"/>
    <w:rsid w:val="09124A4E"/>
    <w:rsid w:val="09297778"/>
    <w:rsid w:val="092D54BA"/>
    <w:rsid w:val="09475E50"/>
    <w:rsid w:val="094E5430"/>
    <w:rsid w:val="095011A8"/>
    <w:rsid w:val="0950215F"/>
    <w:rsid w:val="0963712E"/>
    <w:rsid w:val="09664528"/>
    <w:rsid w:val="099C619C"/>
    <w:rsid w:val="09B71227"/>
    <w:rsid w:val="09B72FD5"/>
    <w:rsid w:val="09B80F59"/>
    <w:rsid w:val="09C33728"/>
    <w:rsid w:val="09D640F0"/>
    <w:rsid w:val="09EF451D"/>
    <w:rsid w:val="0A0A1357"/>
    <w:rsid w:val="0A1641A0"/>
    <w:rsid w:val="0A18288F"/>
    <w:rsid w:val="0A1E12A6"/>
    <w:rsid w:val="0A2E773B"/>
    <w:rsid w:val="0A3C5699"/>
    <w:rsid w:val="0A3D172D"/>
    <w:rsid w:val="0A40746F"/>
    <w:rsid w:val="0A4F320E"/>
    <w:rsid w:val="0A6A0048"/>
    <w:rsid w:val="0A6D18E6"/>
    <w:rsid w:val="0A856C30"/>
    <w:rsid w:val="0AB26674"/>
    <w:rsid w:val="0AB85D9E"/>
    <w:rsid w:val="0AB87005"/>
    <w:rsid w:val="0AE2249E"/>
    <w:rsid w:val="0AEC6CAF"/>
    <w:rsid w:val="0B00275A"/>
    <w:rsid w:val="0B071EAE"/>
    <w:rsid w:val="0B0D1E69"/>
    <w:rsid w:val="0B1F52D6"/>
    <w:rsid w:val="0B2823DD"/>
    <w:rsid w:val="0B3B65F6"/>
    <w:rsid w:val="0B50723E"/>
    <w:rsid w:val="0B5C5BE2"/>
    <w:rsid w:val="0B5F199F"/>
    <w:rsid w:val="0B660C1A"/>
    <w:rsid w:val="0B81389B"/>
    <w:rsid w:val="0B845139"/>
    <w:rsid w:val="0B884C29"/>
    <w:rsid w:val="0B8E54B5"/>
    <w:rsid w:val="0B924545"/>
    <w:rsid w:val="0BB377CC"/>
    <w:rsid w:val="0BD7795F"/>
    <w:rsid w:val="0BDC31C7"/>
    <w:rsid w:val="0BDF6813"/>
    <w:rsid w:val="0BEF6A57"/>
    <w:rsid w:val="0BFC1173"/>
    <w:rsid w:val="0C040028"/>
    <w:rsid w:val="0C0F534B"/>
    <w:rsid w:val="0C142961"/>
    <w:rsid w:val="0C360B29"/>
    <w:rsid w:val="0C3E0055"/>
    <w:rsid w:val="0C474AE5"/>
    <w:rsid w:val="0C476893"/>
    <w:rsid w:val="0C5C35DE"/>
    <w:rsid w:val="0C6932F2"/>
    <w:rsid w:val="0C760F26"/>
    <w:rsid w:val="0C8E0EF1"/>
    <w:rsid w:val="0C937D2A"/>
    <w:rsid w:val="0CA4431D"/>
    <w:rsid w:val="0CB97F98"/>
    <w:rsid w:val="0CC25F19"/>
    <w:rsid w:val="0CC46135"/>
    <w:rsid w:val="0CC92C53"/>
    <w:rsid w:val="0CD4440C"/>
    <w:rsid w:val="0CD520F0"/>
    <w:rsid w:val="0CD619C5"/>
    <w:rsid w:val="0CDF2F6F"/>
    <w:rsid w:val="0CE265BB"/>
    <w:rsid w:val="0CEC743A"/>
    <w:rsid w:val="0CEE31B2"/>
    <w:rsid w:val="0CEE4F60"/>
    <w:rsid w:val="0CFA1B57"/>
    <w:rsid w:val="0CFB142B"/>
    <w:rsid w:val="0CFB58CF"/>
    <w:rsid w:val="0CFF0F1B"/>
    <w:rsid w:val="0D002EE5"/>
    <w:rsid w:val="0D0F4ED6"/>
    <w:rsid w:val="0D156991"/>
    <w:rsid w:val="0D1E5315"/>
    <w:rsid w:val="0D2729F3"/>
    <w:rsid w:val="0D2E7A52"/>
    <w:rsid w:val="0D911CE5"/>
    <w:rsid w:val="0DA87805"/>
    <w:rsid w:val="0DAF0B93"/>
    <w:rsid w:val="0DBC6E0C"/>
    <w:rsid w:val="0DBE38E6"/>
    <w:rsid w:val="0DC14423"/>
    <w:rsid w:val="0DC46551"/>
    <w:rsid w:val="0DCE6B40"/>
    <w:rsid w:val="0DD57ECE"/>
    <w:rsid w:val="0DE85E53"/>
    <w:rsid w:val="0DF447F8"/>
    <w:rsid w:val="0DF90060"/>
    <w:rsid w:val="0E0B38F0"/>
    <w:rsid w:val="0E126A88"/>
    <w:rsid w:val="0E201CFF"/>
    <w:rsid w:val="0E3B0FC8"/>
    <w:rsid w:val="0E3C38B9"/>
    <w:rsid w:val="0E464928"/>
    <w:rsid w:val="0E4D368D"/>
    <w:rsid w:val="0E572FD9"/>
    <w:rsid w:val="0E59465B"/>
    <w:rsid w:val="0E63197E"/>
    <w:rsid w:val="0E664FCA"/>
    <w:rsid w:val="0E6F20D1"/>
    <w:rsid w:val="0E8F2773"/>
    <w:rsid w:val="0E9733D5"/>
    <w:rsid w:val="0EA95AE9"/>
    <w:rsid w:val="0EAD49A7"/>
    <w:rsid w:val="0EB54C9E"/>
    <w:rsid w:val="0EB75826"/>
    <w:rsid w:val="0EC0292C"/>
    <w:rsid w:val="0EC75A69"/>
    <w:rsid w:val="0EC86A0D"/>
    <w:rsid w:val="0EC95F88"/>
    <w:rsid w:val="0ED36852"/>
    <w:rsid w:val="0ED74475"/>
    <w:rsid w:val="0EE94E3C"/>
    <w:rsid w:val="0EF44384"/>
    <w:rsid w:val="0EF600FC"/>
    <w:rsid w:val="0EF60416"/>
    <w:rsid w:val="0EFB3964"/>
    <w:rsid w:val="0F0942D3"/>
    <w:rsid w:val="0F0C257F"/>
    <w:rsid w:val="0F0E09E8"/>
    <w:rsid w:val="0F2729AB"/>
    <w:rsid w:val="0F274759"/>
    <w:rsid w:val="0F4446C6"/>
    <w:rsid w:val="0F452E31"/>
    <w:rsid w:val="0F4B669A"/>
    <w:rsid w:val="0F4C5F6E"/>
    <w:rsid w:val="0F582FC4"/>
    <w:rsid w:val="0F59068B"/>
    <w:rsid w:val="0F735BF1"/>
    <w:rsid w:val="0F8A352C"/>
    <w:rsid w:val="0F942AF4"/>
    <w:rsid w:val="0FD04DF1"/>
    <w:rsid w:val="0FD91E42"/>
    <w:rsid w:val="0FEC61F7"/>
    <w:rsid w:val="0FF458C0"/>
    <w:rsid w:val="0FF7237E"/>
    <w:rsid w:val="10046849"/>
    <w:rsid w:val="100827DD"/>
    <w:rsid w:val="10195736"/>
    <w:rsid w:val="104135F9"/>
    <w:rsid w:val="10505F32"/>
    <w:rsid w:val="10525806"/>
    <w:rsid w:val="10594DE6"/>
    <w:rsid w:val="10640EFB"/>
    <w:rsid w:val="107E65FB"/>
    <w:rsid w:val="108F6A5A"/>
    <w:rsid w:val="10A818CA"/>
    <w:rsid w:val="10CF2DF6"/>
    <w:rsid w:val="10E8616A"/>
    <w:rsid w:val="10F1501F"/>
    <w:rsid w:val="11096CE1"/>
    <w:rsid w:val="11405FA6"/>
    <w:rsid w:val="114415F3"/>
    <w:rsid w:val="115C2EBC"/>
    <w:rsid w:val="117874EE"/>
    <w:rsid w:val="11916802"/>
    <w:rsid w:val="11987B90"/>
    <w:rsid w:val="11BF6ECB"/>
    <w:rsid w:val="11C72224"/>
    <w:rsid w:val="11E44B84"/>
    <w:rsid w:val="11EC57E6"/>
    <w:rsid w:val="11F72B09"/>
    <w:rsid w:val="120B217A"/>
    <w:rsid w:val="121216F1"/>
    <w:rsid w:val="12176D07"/>
    <w:rsid w:val="122D652B"/>
    <w:rsid w:val="123241FC"/>
    <w:rsid w:val="125735A8"/>
    <w:rsid w:val="12582E7C"/>
    <w:rsid w:val="12695089"/>
    <w:rsid w:val="126B7053"/>
    <w:rsid w:val="126D2DCB"/>
    <w:rsid w:val="12706417"/>
    <w:rsid w:val="128123D2"/>
    <w:rsid w:val="128C628C"/>
    <w:rsid w:val="129834EB"/>
    <w:rsid w:val="129E4D32"/>
    <w:rsid w:val="12B04A66"/>
    <w:rsid w:val="12BE3627"/>
    <w:rsid w:val="12DC585B"/>
    <w:rsid w:val="12F2507E"/>
    <w:rsid w:val="12F5309E"/>
    <w:rsid w:val="1315735E"/>
    <w:rsid w:val="13166FBF"/>
    <w:rsid w:val="131E40C5"/>
    <w:rsid w:val="13394A5B"/>
    <w:rsid w:val="133D09EF"/>
    <w:rsid w:val="134E49AB"/>
    <w:rsid w:val="136044BA"/>
    <w:rsid w:val="13631AD8"/>
    <w:rsid w:val="13675A6C"/>
    <w:rsid w:val="136F66CF"/>
    <w:rsid w:val="137912FC"/>
    <w:rsid w:val="13AC7923"/>
    <w:rsid w:val="13C20562"/>
    <w:rsid w:val="13CA2663"/>
    <w:rsid w:val="13D36C5E"/>
    <w:rsid w:val="13E40E6B"/>
    <w:rsid w:val="13F15336"/>
    <w:rsid w:val="14040CF5"/>
    <w:rsid w:val="1404150D"/>
    <w:rsid w:val="141A488D"/>
    <w:rsid w:val="1432607A"/>
    <w:rsid w:val="14353475"/>
    <w:rsid w:val="143D057B"/>
    <w:rsid w:val="143E4A1F"/>
    <w:rsid w:val="1457788F"/>
    <w:rsid w:val="145F3F63"/>
    <w:rsid w:val="147F0B94"/>
    <w:rsid w:val="14863CD0"/>
    <w:rsid w:val="14951E1C"/>
    <w:rsid w:val="149E54BE"/>
    <w:rsid w:val="14A30D26"/>
    <w:rsid w:val="14A979BF"/>
    <w:rsid w:val="14BC3B96"/>
    <w:rsid w:val="14C50C9C"/>
    <w:rsid w:val="14E31122"/>
    <w:rsid w:val="14E76E65"/>
    <w:rsid w:val="14FB646C"/>
    <w:rsid w:val="15007F26"/>
    <w:rsid w:val="15155054"/>
    <w:rsid w:val="15190FE8"/>
    <w:rsid w:val="1525173B"/>
    <w:rsid w:val="15267261"/>
    <w:rsid w:val="152F25BA"/>
    <w:rsid w:val="153B0F86"/>
    <w:rsid w:val="1565422D"/>
    <w:rsid w:val="157B75AD"/>
    <w:rsid w:val="158E72E0"/>
    <w:rsid w:val="158F4FA2"/>
    <w:rsid w:val="15A42992"/>
    <w:rsid w:val="15A563D8"/>
    <w:rsid w:val="15AC59B8"/>
    <w:rsid w:val="15C03212"/>
    <w:rsid w:val="15C26F8A"/>
    <w:rsid w:val="15C9016D"/>
    <w:rsid w:val="15C9656A"/>
    <w:rsid w:val="15CC7E09"/>
    <w:rsid w:val="15CE1DD3"/>
    <w:rsid w:val="15D804C1"/>
    <w:rsid w:val="15DD0268"/>
    <w:rsid w:val="15E45152"/>
    <w:rsid w:val="15E92769"/>
    <w:rsid w:val="15EA64E1"/>
    <w:rsid w:val="15FB249C"/>
    <w:rsid w:val="1609105D"/>
    <w:rsid w:val="160A26DF"/>
    <w:rsid w:val="16117F11"/>
    <w:rsid w:val="162C4310"/>
    <w:rsid w:val="162E461F"/>
    <w:rsid w:val="16353C00"/>
    <w:rsid w:val="164D2EED"/>
    <w:rsid w:val="16556050"/>
    <w:rsid w:val="16557DFE"/>
    <w:rsid w:val="16601EC8"/>
    <w:rsid w:val="1675224E"/>
    <w:rsid w:val="169528F0"/>
    <w:rsid w:val="16AB3EC2"/>
    <w:rsid w:val="16BD7744"/>
    <w:rsid w:val="16C15797"/>
    <w:rsid w:val="16C8672E"/>
    <w:rsid w:val="16D03928"/>
    <w:rsid w:val="16D76A65"/>
    <w:rsid w:val="16F413C5"/>
    <w:rsid w:val="171C7305"/>
    <w:rsid w:val="171E118D"/>
    <w:rsid w:val="171E3B02"/>
    <w:rsid w:val="171F21BA"/>
    <w:rsid w:val="172123D6"/>
    <w:rsid w:val="172B6DB1"/>
    <w:rsid w:val="17312619"/>
    <w:rsid w:val="17463BEB"/>
    <w:rsid w:val="17544559"/>
    <w:rsid w:val="175A77B8"/>
    <w:rsid w:val="176A5BD0"/>
    <w:rsid w:val="17740758"/>
    <w:rsid w:val="17B15508"/>
    <w:rsid w:val="17B44FF8"/>
    <w:rsid w:val="17C50FB3"/>
    <w:rsid w:val="17D46287"/>
    <w:rsid w:val="17DD0A63"/>
    <w:rsid w:val="17F93E0B"/>
    <w:rsid w:val="18041ADC"/>
    <w:rsid w:val="18194E5B"/>
    <w:rsid w:val="18383533"/>
    <w:rsid w:val="183879D7"/>
    <w:rsid w:val="183D4FEE"/>
    <w:rsid w:val="18420FE2"/>
    <w:rsid w:val="184D216A"/>
    <w:rsid w:val="185145F5"/>
    <w:rsid w:val="18581E27"/>
    <w:rsid w:val="187229F5"/>
    <w:rsid w:val="18722EE9"/>
    <w:rsid w:val="18826EA4"/>
    <w:rsid w:val="188624F1"/>
    <w:rsid w:val="18890233"/>
    <w:rsid w:val="189270E7"/>
    <w:rsid w:val="18A137CE"/>
    <w:rsid w:val="18CD6371"/>
    <w:rsid w:val="18EA6F23"/>
    <w:rsid w:val="19067AD5"/>
    <w:rsid w:val="19086740"/>
    <w:rsid w:val="19341F4D"/>
    <w:rsid w:val="193D6430"/>
    <w:rsid w:val="19406B43"/>
    <w:rsid w:val="194128BC"/>
    <w:rsid w:val="19440AE2"/>
    <w:rsid w:val="194A79C2"/>
    <w:rsid w:val="194D2C0B"/>
    <w:rsid w:val="19744A3F"/>
    <w:rsid w:val="198C7FDB"/>
    <w:rsid w:val="198D78AF"/>
    <w:rsid w:val="19A05834"/>
    <w:rsid w:val="19A52E4A"/>
    <w:rsid w:val="19A8293B"/>
    <w:rsid w:val="19B808EA"/>
    <w:rsid w:val="19BA0C94"/>
    <w:rsid w:val="19BE38D1"/>
    <w:rsid w:val="19C84D8B"/>
    <w:rsid w:val="19D144C1"/>
    <w:rsid w:val="19D76D7C"/>
    <w:rsid w:val="19DE2AEF"/>
    <w:rsid w:val="19E27BFB"/>
    <w:rsid w:val="19E821B3"/>
    <w:rsid w:val="19EC4B60"/>
    <w:rsid w:val="19EE2A43"/>
    <w:rsid w:val="19F40023"/>
    <w:rsid w:val="1A1A55E6"/>
    <w:rsid w:val="1A1E26E8"/>
    <w:rsid w:val="1A2024D1"/>
    <w:rsid w:val="1A2975D8"/>
    <w:rsid w:val="1A2A15A2"/>
    <w:rsid w:val="1A377809"/>
    <w:rsid w:val="1A401FFC"/>
    <w:rsid w:val="1A4E34E2"/>
    <w:rsid w:val="1A5A1E87"/>
    <w:rsid w:val="1A654388"/>
    <w:rsid w:val="1A9A6727"/>
    <w:rsid w:val="1A9D7FC6"/>
    <w:rsid w:val="1AB64BE3"/>
    <w:rsid w:val="1AB8095B"/>
    <w:rsid w:val="1ABC48F0"/>
    <w:rsid w:val="1ABD41C4"/>
    <w:rsid w:val="1ABD5F72"/>
    <w:rsid w:val="1AC1776A"/>
    <w:rsid w:val="1ACB4B33"/>
    <w:rsid w:val="1AD339E7"/>
    <w:rsid w:val="1ADE13F1"/>
    <w:rsid w:val="1AE50ED5"/>
    <w:rsid w:val="1AE71241"/>
    <w:rsid w:val="1AF170D8"/>
    <w:rsid w:val="1AFC1190"/>
    <w:rsid w:val="1B1D533C"/>
    <w:rsid w:val="1B261D69"/>
    <w:rsid w:val="1B3939DF"/>
    <w:rsid w:val="1B3C158C"/>
    <w:rsid w:val="1B3F2E2B"/>
    <w:rsid w:val="1B6A60FA"/>
    <w:rsid w:val="1B813443"/>
    <w:rsid w:val="1B8D003A"/>
    <w:rsid w:val="1B8F790E"/>
    <w:rsid w:val="1B9015FE"/>
    <w:rsid w:val="1BA55384"/>
    <w:rsid w:val="1BAD5FE6"/>
    <w:rsid w:val="1BB92BDD"/>
    <w:rsid w:val="1BFA2FC3"/>
    <w:rsid w:val="1C00080C"/>
    <w:rsid w:val="1C2A5F5B"/>
    <w:rsid w:val="1C4050AC"/>
    <w:rsid w:val="1C455CA5"/>
    <w:rsid w:val="1C5A616E"/>
    <w:rsid w:val="1C694603"/>
    <w:rsid w:val="1C6A2129"/>
    <w:rsid w:val="1C6A3ED7"/>
    <w:rsid w:val="1C6C5EA1"/>
    <w:rsid w:val="1C8925AF"/>
    <w:rsid w:val="1C8A2ACC"/>
    <w:rsid w:val="1C986C96"/>
    <w:rsid w:val="1CA218C3"/>
    <w:rsid w:val="1CA96EC2"/>
    <w:rsid w:val="1CAD6A29"/>
    <w:rsid w:val="1CB3762C"/>
    <w:rsid w:val="1CC77DA9"/>
    <w:rsid w:val="1CCE4466"/>
    <w:rsid w:val="1CF06AD2"/>
    <w:rsid w:val="1CF75BA0"/>
    <w:rsid w:val="1D1327C1"/>
    <w:rsid w:val="1D2C69D2"/>
    <w:rsid w:val="1D331864"/>
    <w:rsid w:val="1D383FD6"/>
    <w:rsid w:val="1D412E8A"/>
    <w:rsid w:val="1D436C02"/>
    <w:rsid w:val="1D440BCC"/>
    <w:rsid w:val="1D4604A0"/>
    <w:rsid w:val="1D4E4F63"/>
    <w:rsid w:val="1D69418F"/>
    <w:rsid w:val="1D6C3E82"/>
    <w:rsid w:val="1D95178A"/>
    <w:rsid w:val="1D9E652E"/>
    <w:rsid w:val="1DA82F09"/>
    <w:rsid w:val="1DAA4ED3"/>
    <w:rsid w:val="1DBF3C91"/>
    <w:rsid w:val="1DE859FC"/>
    <w:rsid w:val="1DFB128B"/>
    <w:rsid w:val="1E075E82"/>
    <w:rsid w:val="1E0C2BD1"/>
    <w:rsid w:val="1E164317"/>
    <w:rsid w:val="1E18008F"/>
    <w:rsid w:val="1E3B5B2B"/>
    <w:rsid w:val="1E4569AA"/>
    <w:rsid w:val="1E4A5D6E"/>
    <w:rsid w:val="1E791675"/>
    <w:rsid w:val="1E7F389C"/>
    <w:rsid w:val="1E8679CD"/>
    <w:rsid w:val="1E8C604D"/>
    <w:rsid w:val="1E960FB4"/>
    <w:rsid w:val="1E967206"/>
    <w:rsid w:val="1E9D2342"/>
    <w:rsid w:val="1EB06519"/>
    <w:rsid w:val="1EB8717C"/>
    <w:rsid w:val="1EC43D73"/>
    <w:rsid w:val="1EC93DFC"/>
    <w:rsid w:val="1ED41ADC"/>
    <w:rsid w:val="1ED85A70"/>
    <w:rsid w:val="1F150595"/>
    <w:rsid w:val="1F3C7DAD"/>
    <w:rsid w:val="1F486752"/>
    <w:rsid w:val="1F6E6131"/>
    <w:rsid w:val="1F7E03C6"/>
    <w:rsid w:val="1F811C64"/>
    <w:rsid w:val="1F861028"/>
    <w:rsid w:val="1F86727A"/>
    <w:rsid w:val="1F9951FF"/>
    <w:rsid w:val="1F9A2D26"/>
    <w:rsid w:val="1FA31BDA"/>
    <w:rsid w:val="1FA6791C"/>
    <w:rsid w:val="1FAC69FA"/>
    <w:rsid w:val="1FAD0CAB"/>
    <w:rsid w:val="1FAD2A59"/>
    <w:rsid w:val="1FB57B5F"/>
    <w:rsid w:val="1FC23AE2"/>
    <w:rsid w:val="1FDC50EC"/>
    <w:rsid w:val="1FDC6E9A"/>
    <w:rsid w:val="1FF561AE"/>
    <w:rsid w:val="1FFA6507"/>
    <w:rsid w:val="200F7270"/>
    <w:rsid w:val="201E16E6"/>
    <w:rsid w:val="202076CF"/>
    <w:rsid w:val="206F7D0E"/>
    <w:rsid w:val="20783067"/>
    <w:rsid w:val="207F2647"/>
    <w:rsid w:val="208235C5"/>
    <w:rsid w:val="208E288A"/>
    <w:rsid w:val="208F03B0"/>
    <w:rsid w:val="209059F9"/>
    <w:rsid w:val="20BD316F"/>
    <w:rsid w:val="20C20786"/>
    <w:rsid w:val="20D3029D"/>
    <w:rsid w:val="20D364EF"/>
    <w:rsid w:val="20D61B3B"/>
    <w:rsid w:val="20D65FDF"/>
    <w:rsid w:val="20D81D57"/>
    <w:rsid w:val="20E97AC1"/>
    <w:rsid w:val="20EA55E7"/>
    <w:rsid w:val="21050673"/>
    <w:rsid w:val="210C7231"/>
    <w:rsid w:val="2125404A"/>
    <w:rsid w:val="21333432"/>
    <w:rsid w:val="21350F58"/>
    <w:rsid w:val="213A031C"/>
    <w:rsid w:val="213A5AEE"/>
    <w:rsid w:val="21434376"/>
    <w:rsid w:val="215A6C10"/>
    <w:rsid w:val="218912A4"/>
    <w:rsid w:val="218F3999"/>
    <w:rsid w:val="219860B0"/>
    <w:rsid w:val="219972A7"/>
    <w:rsid w:val="219C0FD7"/>
    <w:rsid w:val="21AE2AB8"/>
    <w:rsid w:val="21BF6A73"/>
    <w:rsid w:val="21C1390C"/>
    <w:rsid w:val="21EB1616"/>
    <w:rsid w:val="21F030D1"/>
    <w:rsid w:val="21F42BC1"/>
    <w:rsid w:val="21F735E1"/>
    <w:rsid w:val="220A23E4"/>
    <w:rsid w:val="221C2118"/>
    <w:rsid w:val="22280ABD"/>
    <w:rsid w:val="222F1E4B"/>
    <w:rsid w:val="224F429B"/>
    <w:rsid w:val="225C60FA"/>
    <w:rsid w:val="22791318"/>
    <w:rsid w:val="2298377C"/>
    <w:rsid w:val="22BB548D"/>
    <w:rsid w:val="22C500B9"/>
    <w:rsid w:val="22CE429A"/>
    <w:rsid w:val="22CF2056"/>
    <w:rsid w:val="22D402FC"/>
    <w:rsid w:val="22EC232E"/>
    <w:rsid w:val="22EC5646"/>
    <w:rsid w:val="22EF3388"/>
    <w:rsid w:val="22FF7A6F"/>
    <w:rsid w:val="231A0405"/>
    <w:rsid w:val="232201AA"/>
    <w:rsid w:val="232C1EE7"/>
    <w:rsid w:val="23386ADD"/>
    <w:rsid w:val="233A00D5"/>
    <w:rsid w:val="233F60BE"/>
    <w:rsid w:val="23496F3C"/>
    <w:rsid w:val="23531B69"/>
    <w:rsid w:val="23623B5A"/>
    <w:rsid w:val="23631939"/>
    <w:rsid w:val="2369313B"/>
    <w:rsid w:val="238356C0"/>
    <w:rsid w:val="239E00B4"/>
    <w:rsid w:val="23B23B5F"/>
    <w:rsid w:val="23BA1BE8"/>
    <w:rsid w:val="23D36806"/>
    <w:rsid w:val="23D83E1C"/>
    <w:rsid w:val="23E10F23"/>
    <w:rsid w:val="240510B5"/>
    <w:rsid w:val="241035B6"/>
    <w:rsid w:val="241412F8"/>
    <w:rsid w:val="24183C32"/>
    <w:rsid w:val="245A2A83"/>
    <w:rsid w:val="245B0CD5"/>
    <w:rsid w:val="245E4322"/>
    <w:rsid w:val="24821EA2"/>
    <w:rsid w:val="248D4C07"/>
    <w:rsid w:val="24907DF4"/>
    <w:rsid w:val="24942439"/>
    <w:rsid w:val="24997006"/>
    <w:rsid w:val="249E0BC2"/>
    <w:rsid w:val="24B44889"/>
    <w:rsid w:val="24B46637"/>
    <w:rsid w:val="24C91386"/>
    <w:rsid w:val="24D07C50"/>
    <w:rsid w:val="24D65781"/>
    <w:rsid w:val="24E52C95"/>
    <w:rsid w:val="25140E84"/>
    <w:rsid w:val="251E74A4"/>
    <w:rsid w:val="252E056F"/>
    <w:rsid w:val="25472040"/>
    <w:rsid w:val="25590984"/>
    <w:rsid w:val="255D3476"/>
    <w:rsid w:val="25626F27"/>
    <w:rsid w:val="25651981"/>
    <w:rsid w:val="256D4E40"/>
    <w:rsid w:val="25981AB5"/>
    <w:rsid w:val="25AC730F"/>
    <w:rsid w:val="25B06DFF"/>
    <w:rsid w:val="25B34B41"/>
    <w:rsid w:val="25BD776E"/>
    <w:rsid w:val="25BF7042"/>
    <w:rsid w:val="25CB1E8B"/>
    <w:rsid w:val="25E940BF"/>
    <w:rsid w:val="25EB6089"/>
    <w:rsid w:val="25F52A64"/>
    <w:rsid w:val="25F56F08"/>
    <w:rsid w:val="261C4F8B"/>
    <w:rsid w:val="262339B3"/>
    <w:rsid w:val="262B2929"/>
    <w:rsid w:val="26424BA7"/>
    <w:rsid w:val="265453B2"/>
    <w:rsid w:val="26647BE9"/>
    <w:rsid w:val="2666570F"/>
    <w:rsid w:val="266876DA"/>
    <w:rsid w:val="26891EB0"/>
    <w:rsid w:val="26926505"/>
    <w:rsid w:val="26966A8E"/>
    <w:rsid w:val="26AA1AA0"/>
    <w:rsid w:val="26B262C2"/>
    <w:rsid w:val="26C1503C"/>
    <w:rsid w:val="26CF1507"/>
    <w:rsid w:val="26D44D6F"/>
    <w:rsid w:val="26D92385"/>
    <w:rsid w:val="26E2748C"/>
    <w:rsid w:val="26E86A6C"/>
    <w:rsid w:val="26EF3957"/>
    <w:rsid w:val="26F176CF"/>
    <w:rsid w:val="26F31699"/>
    <w:rsid w:val="26F62F37"/>
    <w:rsid w:val="27084A19"/>
    <w:rsid w:val="270F7B55"/>
    <w:rsid w:val="274E68CF"/>
    <w:rsid w:val="27527079"/>
    <w:rsid w:val="2755685C"/>
    <w:rsid w:val="27573720"/>
    <w:rsid w:val="275A1718"/>
    <w:rsid w:val="2765535C"/>
    <w:rsid w:val="277A3B68"/>
    <w:rsid w:val="277A7DF1"/>
    <w:rsid w:val="27843CE5"/>
    <w:rsid w:val="278542BB"/>
    <w:rsid w:val="27897907"/>
    <w:rsid w:val="278C73F8"/>
    <w:rsid w:val="27910EB2"/>
    <w:rsid w:val="279135A5"/>
    <w:rsid w:val="27930786"/>
    <w:rsid w:val="27962024"/>
    <w:rsid w:val="27B32BD6"/>
    <w:rsid w:val="27B4707A"/>
    <w:rsid w:val="27B84691"/>
    <w:rsid w:val="27C74D93"/>
    <w:rsid w:val="27D07A8E"/>
    <w:rsid w:val="27DD7C53"/>
    <w:rsid w:val="27DF5779"/>
    <w:rsid w:val="27E2170E"/>
    <w:rsid w:val="27E47572"/>
    <w:rsid w:val="27E92A9C"/>
    <w:rsid w:val="28017DE6"/>
    <w:rsid w:val="280478D6"/>
    <w:rsid w:val="28094EEC"/>
    <w:rsid w:val="280E605F"/>
    <w:rsid w:val="28305FD5"/>
    <w:rsid w:val="28467821"/>
    <w:rsid w:val="2858552C"/>
    <w:rsid w:val="285A74F6"/>
    <w:rsid w:val="28651D2A"/>
    <w:rsid w:val="28873719"/>
    <w:rsid w:val="28A54C15"/>
    <w:rsid w:val="28CF62FC"/>
    <w:rsid w:val="28D64DCE"/>
    <w:rsid w:val="28E31299"/>
    <w:rsid w:val="28E374EB"/>
    <w:rsid w:val="28F2772E"/>
    <w:rsid w:val="28F96D0F"/>
    <w:rsid w:val="29032A64"/>
    <w:rsid w:val="29057462"/>
    <w:rsid w:val="29180297"/>
    <w:rsid w:val="29192F0D"/>
    <w:rsid w:val="291F1B43"/>
    <w:rsid w:val="29231FDE"/>
    <w:rsid w:val="292E4C0A"/>
    <w:rsid w:val="29325D7D"/>
    <w:rsid w:val="29341449"/>
    <w:rsid w:val="29363ABF"/>
    <w:rsid w:val="294F02EB"/>
    <w:rsid w:val="2973261D"/>
    <w:rsid w:val="297B5976"/>
    <w:rsid w:val="297E22C7"/>
    <w:rsid w:val="29B02B40"/>
    <w:rsid w:val="29C235A5"/>
    <w:rsid w:val="29C25353"/>
    <w:rsid w:val="29C76E0D"/>
    <w:rsid w:val="29CD0232"/>
    <w:rsid w:val="29DA60D0"/>
    <w:rsid w:val="29E374BE"/>
    <w:rsid w:val="29F319B0"/>
    <w:rsid w:val="29F413F4"/>
    <w:rsid w:val="29FA6504"/>
    <w:rsid w:val="29FF0355"/>
    <w:rsid w:val="2A1831C5"/>
    <w:rsid w:val="2A1C2CB5"/>
    <w:rsid w:val="2A1F27A5"/>
    <w:rsid w:val="2A222295"/>
    <w:rsid w:val="2A353DF8"/>
    <w:rsid w:val="2A4B359A"/>
    <w:rsid w:val="2A4D10C0"/>
    <w:rsid w:val="2A7C3754"/>
    <w:rsid w:val="2A7D4187"/>
    <w:rsid w:val="2AD03A9F"/>
    <w:rsid w:val="2AD12E42"/>
    <w:rsid w:val="2AD27817"/>
    <w:rsid w:val="2AFE060C"/>
    <w:rsid w:val="2B053749"/>
    <w:rsid w:val="2B326508"/>
    <w:rsid w:val="2B367DA6"/>
    <w:rsid w:val="2B3E4EAD"/>
    <w:rsid w:val="2B4029D3"/>
    <w:rsid w:val="2B512E08"/>
    <w:rsid w:val="2B563FA5"/>
    <w:rsid w:val="2B724B56"/>
    <w:rsid w:val="2BA2368E"/>
    <w:rsid w:val="2BA967CA"/>
    <w:rsid w:val="2BBF5C96"/>
    <w:rsid w:val="2BC74EA2"/>
    <w:rsid w:val="2BCC7015"/>
    <w:rsid w:val="2BD31024"/>
    <w:rsid w:val="2BD82C0B"/>
    <w:rsid w:val="2BDA67DF"/>
    <w:rsid w:val="2BE94E19"/>
    <w:rsid w:val="2BF5596C"/>
    <w:rsid w:val="2BFA5278"/>
    <w:rsid w:val="2BFB0579"/>
    <w:rsid w:val="2C066883"/>
    <w:rsid w:val="2C14634A"/>
    <w:rsid w:val="2C1A1476"/>
    <w:rsid w:val="2C2E4F21"/>
    <w:rsid w:val="2C300CD1"/>
    <w:rsid w:val="2C3818FC"/>
    <w:rsid w:val="2C412EA7"/>
    <w:rsid w:val="2C4402A1"/>
    <w:rsid w:val="2C544A0B"/>
    <w:rsid w:val="2C56507C"/>
    <w:rsid w:val="2C574478"/>
    <w:rsid w:val="2C575CC9"/>
    <w:rsid w:val="2C610E53"/>
    <w:rsid w:val="2C66290D"/>
    <w:rsid w:val="2C697D08"/>
    <w:rsid w:val="2CA62D0A"/>
    <w:rsid w:val="2CC82C80"/>
    <w:rsid w:val="2CC94C4A"/>
    <w:rsid w:val="2CCD473A"/>
    <w:rsid w:val="2CDE06F5"/>
    <w:rsid w:val="2CEA52EC"/>
    <w:rsid w:val="2CF75313"/>
    <w:rsid w:val="2D002B75"/>
    <w:rsid w:val="2D12039F"/>
    <w:rsid w:val="2D1C0C0C"/>
    <w:rsid w:val="2D285E15"/>
    <w:rsid w:val="2D3617F0"/>
    <w:rsid w:val="2D376058"/>
    <w:rsid w:val="2D3B5044"/>
    <w:rsid w:val="2D481418"/>
    <w:rsid w:val="2D5704A8"/>
    <w:rsid w:val="2D6D1917"/>
    <w:rsid w:val="2D8B00C8"/>
    <w:rsid w:val="2D8D5C78"/>
    <w:rsid w:val="2D9139BA"/>
    <w:rsid w:val="2DA95B36"/>
    <w:rsid w:val="2DB256DE"/>
    <w:rsid w:val="2DB72CF5"/>
    <w:rsid w:val="2DC84F02"/>
    <w:rsid w:val="2DEE2BBA"/>
    <w:rsid w:val="2E051CB2"/>
    <w:rsid w:val="2E0E0B66"/>
    <w:rsid w:val="2E156399"/>
    <w:rsid w:val="2E202122"/>
    <w:rsid w:val="2E2A1718"/>
    <w:rsid w:val="2E2C36E3"/>
    <w:rsid w:val="2E33681F"/>
    <w:rsid w:val="2E385BE3"/>
    <w:rsid w:val="2E3D144C"/>
    <w:rsid w:val="2E3F51C4"/>
    <w:rsid w:val="2E505623"/>
    <w:rsid w:val="2E70537D"/>
    <w:rsid w:val="2E8828A0"/>
    <w:rsid w:val="2E907392"/>
    <w:rsid w:val="2EA63495"/>
    <w:rsid w:val="2EC76F67"/>
    <w:rsid w:val="2ECC0BC0"/>
    <w:rsid w:val="2ECD0A22"/>
    <w:rsid w:val="2ECD6C74"/>
    <w:rsid w:val="2ECF06D4"/>
    <w:rsid w:val="2EEB0EA8"/>
    <w:rsid w:val="2EF20488"/>
    <w:rsid w:val="2F012479"/>
    <w:rsid w:val="2F0957D2"/>
    <w:rsid w:val="2F177EEF"/>
    <w:rsid w:val="2F1F3EA4"/>
    <w:rsid w:val="2F3C3031"/>
    <w:rsid w:val="2F3F11F4"/>
    <w:rsid w:val="2F6B1FE9"/>
    <w:rsid w:val="2F82048D"/>
    <w:rsid w:val="2F8310E0"/>
    <w:rsid w:val="2F867004"/>
    <w:rsid w:val="2FD8767E"/>
    <w:rsid w:val="2FE34275"/>
    <w:rsid w:val="2FEB7E18"/>
    <w:rsid w:val="30006BD5"/>
    <w:rsid w:val="30010B15"/>
    <w:rsid w:val="30085A89"/>
    <w:rsid w:val="30093CDB"/>
    <w:rsid w:val="30191A45"/>
    <w:rsid w:val="3029612C"/>
    <w:rsid w:val="30395C43"/>
    <w:rsid w:val="306A22A0"/>
    <w:rsid w:val="30717AD3"/>
    <w:rsid w:val="30817D16"/>
    <w:rsid w:val="30835D5B"/>
    <w:rsid w:val="30874C00"/>
    <w:rsid w:val="30990960"/>
    <w:rsid w:val="309A2B85"/>
    <w:rsid w:val="309A642E"/>
    <w:rsid w:val="30A457B2"/>
    <w:rsid w:val="30AE6DA3"/>
    <w:rsid w:val="30B654E5"/>
    <w:rsid w:val="30BC00FE"/>
    <w:rsid w:val="30D53BBD"/>
    <w:rsid w:val="30DC13F0"/>
    <w:rsid w:val="30DD6F16"/>
    <w:rsid w:val="30FF0C3A"/>
    <w:rsid w:val="31046251"/>
    <w:rsid w:val="311D7312"/>
    <w:rsid w:val="312468F3"/>
    <w:rsid w:val="312C0D1D"/>
    <w:rsid w:val="31336B36"/>
    <w:rsid w:val="31400623"/>
    <w:rsid w:val="3148438F"/>
    <w:rsid w:val="31605B7D"/>
    <w:rsid w:val="31624854"/>
    <w:rsid w:val="317712B5"/>
    <w:rsid w:val="317F3195"/>
    <w:rsid w:val="3183186B"/>
    <w:rsid w:val="318555E4"/>
    <w:rsid w:val="31927D00"/>
    <w:rsid w:val="31AD4B3A"/>
    <w:rsid w:val="31B00187"/>
    <w:rsid w:val="31B07A2F"/>
    <w:rsid w:val="31CE6D25"/>
    <w:rsid w:val="31CF685F"/>
    <w:rsid w:val="31D420C7"/>
    <w:rsid w:val="31FD4E8C"/>
    <w:rsid w:val="3207424B"/>
    <w:rsid w:val="32116E77"/>
    <w:rsid w:val="322D17D7"/>
    <w:rsid w:val="32454D73"/>
    <w:rsid w:val="324A3B7C"/>
    <w:rsid w:val="32523FA2"/>
    <w:rsid w:val="32554A80"/>
    <w:rsid w:val="325D20BC"/>
    <w:rsid w:val="32650F71"/>
    <w:rsid w:val="32700042"/>
    <w:rsid w:val="32787B12"/>
    <w:rsid w:val="32894C60"/>
    <w:rsid w:val="328D3E75"/>
    <w:rsid w:val="32990C1B"/>
    <w:rsid w:val="32A30CC6"/>
    <w:rsid w:val="32A363EC"/>
    <w:rsid w:val="32C97DB6"/>
    <w:rsid w:val="32CE6B16"/>
    <w:rsid w:val="32E14A9C"/>
    <w:rsid w:val="32EB653A"/>
    <w:rsid w:val="32EE71B8"/>
    <w:rsid w:val="32F02F31"/>
    <w:rsid w:val="32F26CA9"/>
    <w:rsid w:val="32F50547"/>
    <w:rsid w:val="331E2C3E"/>
    <w:rsid w:val="332E1CAB"/>
    <w:rsid w:val="33323549"/>
    <w:rsid w:val="33364F52"/>
    <w:rsid w:val="333948D8"/>
    <w:rsid w:val="3349170F"/>
    <w:rsid w:val="33532EA7"/>
    <w:rsid w:val="33613E2E"/>
    <w:rsid w:val="33650773"/>
    <w:rsid w:val="336A2CE3"/>
    <w:rsid w:val="338418CB"/>
    <w:rsid w:val="338A5133"/>
    <w:rsid w:val="33977850"/>
    <w:rsid w:val="33AF4B9A"/>
    <w:rsid w:val="33B10912"/>
    <w:rsid w:val="33B163B8"/>
    <w:rsid w:val="33C1671E"/>
    <w:rsid w:val="33CC5682"/>
    <w:rsid w:val="33CC5BF5"/>
    <w:rsid w:val="33CF2B46"/>
    <w:rsid w:val="33F001AC"/>
    <w:rsid w:val="33F407FF"/>
    <w:rsid w:val="33F95E15"/>
    <w:rsid w:val="34050F42"/>
    <w:rsid w:val="34056568"/>
    <w:rsid w:val="340D366E"/>
    <w:rsid w:val="34160775"/>
    <w:rsid w:val="344572AC"/>
    <w:rsid w:val="346314E0"/>
    <w:rsid w:val="34675474"/>
    <w:rsid w:val="346F60D7"/>
    <w:rsid w:val="34757B91"/>
    <w:rsid w:val="348002E4"/>
    <w:rsid w:val="349039DB"/>
    <w:rsid w:val="34A2025B"/>
    <w:rsid w:val="34AC10D9"/>
    <w:rsid w:val="34BE71FF"/>
    <w:rsid w:val="34C208FD"/>
    <w:rsid w:val="34C226AB"/>
    <w:rsid w:val="34C401D1"/>
    <w:rsid w:val="34C74165"/>
    <w:rsid w:val="34CC52D7"/>
    <w:rsid w:val="34D056F4"/>
    <w:rsid w:val="34D10B40"/>
    <w:rsid w:val="34DF14AF"/>
    <w:rsid w:val="34E42621"/>
    <w:rsid w:val="34E73EBF"/>
    <w:rsid w:val="34E83FCE"/>
    <w:rsid w:val="34F211E2"/>
    <w:rsid w:val="35002ACD"/>
    <w:rsid w:val="35050EE4"/>
    <w:rsid w:val="35064C8D"/>
    <w:rsid w:val="35092088"/>
    <w:rsid w:val="35154ED0"/>
    <w:rsid w:val="351C000D"/>
    <w:rsid w:val="353A66E5"/>
    <w:rsid w:val="35417A73"/>
    <w:rsid w:val="35645510"/>
    <w:rsid w:val="357E4FC6"/>
    <w:rsid w:val="35956011"/>
    <w:rsid w:val="359A6C78"/>
    <w:rsid w:val="35A41DB0"/>
    <w:rsid w:val="35BD2437"/>
    <w:rsid w:val="35E46651"/>
    <w:rsid w:val="35EA010B"/>
    <w:rsid w:val="35EA50EA"/>
    <w:rsid w:val="35FE7442"/>
    <w:rsid w:val="36054F45"/>
    <w:rsid w:val="36146F36"/>
    <w:rsid w:val="36301896"/>
    <w:rsid w:val="36372C24"/>
    <w:rsid w:val="363A096A"/>
    <w:rsid w:val="36462153"/>
    <w:rsid w:val="36541A28"/>
    <w:rsid w:val="3660217B"/>
    <w:rsid w:val="36653C36"/>
    <w:rsid w:val="366A2FFA"/>
    <w:rsid w:val="366C0B20"/>
    <w:rsid w:val="366D6646"/>
    <w:rsid w:val="36743E79"/>
    <w:rsid w:val="3679323D"/>
    <w:rsid w:val="367D60E7"/>
    <w:rsid w:val="367E6AA5"/>
    <w:rsid w:val="3683176F"/>
    <w:rsid w:val="369462C9"/>
    <w:rsid w:val="36A04C6E"/>
    <w:rsid w:val="36C26992"/>
    <w:rsid w:val="36C3270A"/>
    <w:rsid w:val="36C50230"/>
    <w:rsid w:val="36E27034"/>
    <w:rsid w:val="36F079A3"/>
    <w:rsid w:val="36F77460"/>
    <w:rsid w:val="36F86858"/>
    <w:rsid w:val="370E1BD7"/>
    <w:rsid w:val="370E7E29"/>
    <w:rsid w:val="373A29CC"/>
    <w:rsid w:val="373E26A1"/>
    <w:rsid w:val="37403D5B"/>
    <w:rsid w:val="37405F54"/>
    <w:rsid w:val="376D2DA2"/>
    <w:rsid w:val="379540A7"/>
    <w:rsid w:val="37A72C88"/>
    <w:rsid w:val="37AB1B1C"/>
    <w:rsid w:val="37B3277F"/>
    <w:rsid w:val="37B3452D"/>
    <w:rsid w:val="37B5324C"/>
    <w:rsid w:val="37B81B43"/>
    <w:rsid w:val="37B95FE7"/>
    <w:rsid w:val="37BC7885"/>
    <w:rsid w:val="37BF1123"/>
    <w:rsid w:val="37DE77FC"/>
    <w:rsid w:val="37E868CC"/>
    <w:rsid w:val="37F30DCD"/>
    <w:rsid w:val="37FE7E9E"/>
    <w:rsid w:val="38066B3B"/>
    <w:rsid w:val="380F4C60"/>
    <w:rsid w:val="38222A28"/>
    <w:rsid w:val="382275F5"/>
    <w:rsid w:val="384855BD"/>
    <w:rsid w:val="38507FCD"/>
    <w:rsid w:val="38517C12"/>
    <w:rsid w:val="38563836"/>
    <w:rsid w:val="387A3C2D"/>
    <w:rsid w:val="38804D57"/>
    <w:rsid w:val="38A6346D"/>
    <w:rsid w:val="38AD5420"/>
    <w:rsid w:val="38C05153"/>
    <w:rsid w:val="38CA7D80"/>
    <w:rsid w:val="38D64977"/>
    <w:rsid w:val="38DD421E"/>
    <w:rsid w:val="38E76B84"/>
    <w:rsid w:val="38F2694B"/>
    <w:rsid w:val="38F7130C"/>
    <w:rsid w:val="39242AA3"/>
    <w:rsid w:val="39335925"/>
    <w:rsid w:val="39461AFC"/>
    <w:rsid w:val="3958538C"/>
    <w:rsid w:val="395A1104"/>
    <w:rsid w:val="39627FB8"/>
    <w:rsid w:val="39682E3A"/>
    <w:rsid w:val="397228F1"/>
    <w:rsid w:val="397C551E"/>
    <w:rsid w:val="39861EF9"/>
    <w:rsid w:val="398E5251"/>
    <w:rsid w:val="399A3BF6"/>
    <w:rsid w:val="39A131D7"/>
    <w:rsid w:val="39AD3929"/>
    <w:rsid w:val="39C50CDD"/>
    <w:rsid w:val="39E12219"/>
    <w:rsid w:val="39EA2D8B"/>
    <w:rsid w:val="39EE5CF0"/>
    <w:rsid w:val="39F5707E"/>
    <w:rsid w:val="39F8091D"/>
    <w:rsid w:val="3A0A0D7C"/>
    <w:rsid w:val="3A0B4AF4"/>
    <w:rsid w:val="3A2548A1"/>
    <w:rsid w:val="3A3E7B24"/>
    <w:rsid w:val="3A5226AB"/>
    <w:rsid w:val="3AB900AC"/>
    <w:rsid w:val="3ACC4283"/>
    <w:rsid w:val="3AD13648"/>
    <w:rsid w:val="3AD15273"/>
    <w:rsid w:val="3AE72E6B"/>
    <w:rsid w:val="3AEC222F"/>
    <w:rsid w:val="3AF90D99"/>
    <w:rsid w:val="3AFB2473"/>
    <w:rsid w:val="3B0A0908"/>
    <w:rsid w:val="3B283760"/>
    <w:rsid w:val="3B2E3FC8"/>
    <w:rsid w:val="3B331C0C"/>
    <w:rsid w:val="3B334302"/>
    <w:rsid w:val="3B3B4F65"/>
    <w:rsid w:val="3B3C0121"/>
    <w:rsid w:val="3B457B92"/>
    <w:rsid w:val="3B5F6EA5"/>
    <w:rsid w:val="3B602C1D"/>
    <w:rsid w:val="3B653D90"/>
    <w:rsid w:val="3B684B69"/>
    <w:rsid w:val="3B783AC3"/>
    <w:rsid w:val="3B7B1805"/>
    <w:rsid w:val="3B800BCA"/>
    <w:rsid w:val="3B827442"/>
    <w:rsid w:val="3B83077B"/>
    <w:rsid w:val="3B8B7C9A"/>
    <w:rsid w:val="3B912DD7"/>
    <w:rsid w:val="3B933A7E"/>
    <w:rsid w:val="3BA90120"/>
    <w:rsid w:val="3BC1190E"/>
    <w:rsid w:val="3BC907C3"/>
    <w:rsid w:val="3BCB0097"/>
    <w:rsid w:val="3BCB6780"/>
    <w:rsid w:val="3BD322AF"/>
    <w:rsid w:val="3BDA477E"/>
    <w:rsid w:val="3BFB1949"/>
    <w:rsid w:val="3C047A4D"/>
    <w:rsid w:val="3C177780"/>
    <w:rsid w:val="3C1C4D96"/>
    <w:rsid w:val="3C2854E9"/>
    <w:rsid w:val="3C337C8E"/>
    <w:rsid w:val="3C365575"/>
    <w:rsid w:val="3C487939"/>
    <w:rsid w:val="3C4B6E1C"/>
    <w:rsid w:val="3C4E291B"/>
    <w:rsid w:val="3C5E715D"/>
    <w:rsid w:val="3C8A61A4"/>
    <w:rsid w:val="3C9012E0"/>
    <w:rsid w:val="3C964B49"/>
    <w:rsid w:val="3CA134EE"/>
    <w:rsid w:val="3CAF1767"/>
    <w:rsid w:val="3CC21B20"/>
    <w:rsid w:val="3CCF1E09"/>
    <w:rsid w:val="3D08531B"/>
    <w:rsid w:val="3D0A4BEF"/>
    <w:rsid w:val="3D0D2931"/>
    <w:rsid w:val="3D181988"/>
    <w:rsid w:val="3D1912D6"/>
    <w:rsid w:val="3D2A6394"/>
    <w:rsid w:val="3D597924"/>
    <w:rsid w:val="3DA45043"/>
    <w:rsid w:val="3DBA6615"/>
    <w:rsid w:val="3DBD4357"/>
    <w:rsid w:val="3DD516A1"/>
    <w:rsid w:val="3DE25B6C"/>
    <w:rsid w:val="3DED69EA"/>
    <w:rsid w:val="3DF5764D"/>
    <w:rsid w:val="3E244D08"/>
    <w:rsid w:val="3E530817"/>
    <w:rsid w:val="3E6C798A"/>
    <w:rsid w:val="3E811382"/>
    <w:rsid w:val="3E9E7CE5"/>
    <w:rsid w:val="3EC7672F"/>
    <w:rsid w:val="3ECD05CA"/>
    <w:rsid w:val="3ED71FF0"/>
    <w:rsid w:val="3ED96F6F"/>
    <w:rsid w:val="3EF06321"/>
    <w:rsid w:val="3F253D28"/>
    <w:rsid w:val="3F32189E"/>
    <w:rsid w:val="3F5356B7"/>
    <w:rsid w:val="3F584337"/>
    <w:rsid w:val="3F6A406B"/>
    <w:rsid w:val="3F743FC9"/>
    <w:rsid w:val="3F760C61"/>
    <w:rsid w:val="3F7942AE"/>
    <w:rsid w:val="3F9335C1"/>
    <w:rsid w:val="3FA27361"/>
    <w:rsid w:val="3FAE3F57"/>
    <w:rsid w:val="3FBB48C6"/>
    <w:rsid w:val="3FC63871"/>
    <w:rsid w:val="3FCB2D5B"/>
    <w:rsid w:val="3FE61943"/>
    <w:rsid w:val="3FE91433"/>
    <w:rsid w:val="3FF5F3AE"/>
    <w:rsid w:val="3FFA53EF"/>
    <w:rsid w:val="3FFA719D"/>
    <w:rsid w:val="40240823"/>
    <w:rsid w:val="403E0931"/>
    <w:rsid w:val="40416B7A"/>
    <w:rsid w:val="405F5252"/>
    <w:rsid w:val="40657322"/>
    <w:rsid w:val="407056B1"/>
    <w:rsid w:val="4077259B"/>
    <w:rsid w:val="40A13ABC"/>
    <w:rsid w:val="40A86BF9"/>
    <w:rsid w:val="40AC39CF"/>
    <w:rsid w:val="40AF61D9"/>
    <w:rsid w:val="40B25CC9"/>
    <w:rsid w:val="40B84D47"/>
    <w:rsid w:val="40BA4B7E"/>
    <w:rsid w:val="40C32EE0"/>
    <w:rsid w:val="40CF687B"/>
    <w:rsid w:val="40EE5171"/>
    <w:rsid w:val="40F0234E"/>
    <w:rsid w:val="40F025E8"/>
    <w:rsid w:val="40F736DC"/>
    <w:rsid w:val="40FD49D1"/>
    <w:rsid w:val="40FE7DE8"/>
    <w:rsid w:val="41126927"/>
    <w:rsid w:val="41257D97"/>
    <w:rsid w:val="41474664"/>
    <w:rsid w:val="414F176A"/>
    <w:rsid w:val="41557000"/>
    <w:rsid w:val="41566655"/>
    <w:rsid w:val="415B1EBD"/>
    <w:rsid w:val="4162324B"/>
    <w:rsid w:val="41635215"/>
    <w:rsid w:val="4167060A"/>
    <w:rsid w:val="417E40F4"/>
    <w:rsid w:val="418A4550"/>
    <w:rsid w:val="418D5DEE"/>
    <w:rsid w:val="41970A1B"/>
    <w:rsid w:val="41AA2E44"/>
    <w:rsid w:val="41AA4BF2"/>
    <w:rsid w:val="41AA69A0"/>
    <w:rsid w:val="41C2018E"/>
    <w:rsid w:val="41FF0A9A"/>
    <w:rsid w:val="42091919"/>
    <w:rsid w:val="42186000"/>
    <w:rsid w:val="42254279"/>
    <w:rsid w:val="4227440C"/>
    <w:rsid w:val="423746D8"/>
    <w:rsid w:val="42446DF5"/>
    <w:rsid w:val="42621029"/>
    <w:rsid w:val="426B47A5"/>
    <w:rsid w:val="42733236"/>
    <w:rsid w:val="4278084D"/>
    <w:rsid w:val="42862F6A"/>
    <w:rsid w:val="4286740D"/>
    <w:rsid w:val="42903DE8"/>
    <w:rsid w:val="429C09DF"/>
    <w:rsid w:val="429C278D"/>
    <w:rsid w:val="42A27846"/>
    <w:rsid w:val="42C13A57"/>
    <w:rsid w:val="42C65A5C"/>
    <w:rsid w:val="42CD0A98"/>
    <w:rsid w:val="42D028C4"/>
    <w:rsid w:val="42D068DB"/>
    <w:rsid w:val="42D27F5D"/>
    <w:rsid w:val="42DA5063"/>
    <w:rsid w:val="42DB6C41"/>
    <w:rsid w:val="42EE327C"/>
    <w:rsid w:val="42F06635"/>
    <w:rsid w:val="430D5439"/>
    <w:rsid w:val="431A0C09"/>
    <w:rsid w:val="432F3601"/>
    <w:rsid w:val="43301127"/>
    <w:rsid w:val="433724B6"/>
    <w:rsid w:val="43607C5E"/>
    <w:rsid w:val="436112E1"/>
    <w:rsid w:val="436D260D"/>
    <w:rsid w:val="43727992"/>
    <w:rsid w:val="43811983"/>
    <w:rsid w:val="438945E6"/>
    <w:rsid w:val="4396542E"/>
    <w:rsid w:val="439B47F3"/>
    <w:rsid w:val="43A044FF"/>
    <w:rsid w:val="43B725A6"/>
    <w:rsid w:val="43BD6E5F"/>
    <w:rsid w:val="43C04259"/>
    <w:rsid w:val="43C401ED"/>
    <w:rsid w:val="43CC70A2"/>
    <w:rsid w:val="43DF6C98"/>
    <w:rsid w:val="43E13A9E"/>
    <w:rsid w:val="43EC504E"/>
    <w:rsid w:val="440A1978"/>
    <w:rsid w:val="440F51E1"/>
    <w:rsid w:val="44141574"/>
    <w:rsid w:val="441A7E0D"/>
    <w:rsid w:val="443C4228"/>
    <w:rsid w:val="4441183E"/>
    <w:rsid w:val="444F55DD"/>
    <w:rsid w:val="445448B1"/>
    <w:rsid w:val="446F7A2D"/>
    <w:rsid w:val="447A2AD1"/>
    <w:rsid w:val="44817E8C"/>
    <w:rsid w:val="44A122DD"/>
    <w:rsid w:val="44AB4F09"/>
    <w:rsid w:val="44FF5255"/>
    <w:rsid w:val="45167E24"/>
    <w:rsid w:val="4517434D"/>
    <w:rsid w:val="451A5BEB"/>
    <w:rsid w:val="451D6A60"/>
    <w:rsid w:val="45322F35"/>
    <w:rsid w:val="45392515"/>
    <w:rsid w:val="454F3A4F"/>
    <w:rsid w:val="457269B9"/>
    <w:rsid w:val="45820A65"/>
    <w:rsid w:val="45864B7E"/>
    <w:rsid w:val="45921C25"/>
    <w:rsid w:val="45961716"/>
    <w:rsid w:val="45A1630C"/>
    <w:rsid w:val="45A51959"/>
    <w:rsid w:val="45A82815"/>
    <w:rsid w:val="45AD3D25"/>
    <w:rsid w:val="45B76E16"/>
    <w:rsid w:val="45B8657D"/>
    <w:rsid w:val="45BB73CE"/>
    <w:rsid w:val="45BE0C6C"/>
    <w:rsid w:val="45F60406"/>
    <w:rsid w:val="461D5993"/>
    <w:rsid w:val="462C02CC"/>
    <w:rsid w:val="46340F2E"/>
    <w:rsid w:val="46362EF9"/>
    <w:rsid w:val="463D4287"/>
    <w:rsid w:val="464D790E"/>
    <w:rsid w:val="464E0242"/>
    <w:rsid w:val="465901DB"/>
    <w:rsid w:val="465B64BB"/>
    <w:rsid w:val="465F5FAB"/>
    <w:rsid w:val="46873754"/>
    <w:rsid w:val="469067E5"/>
    <w:rsid w:val="469B0FAE"/>
    <w:rsid w:val="46A00372"/>
    <w:rsid w:val="46AC31BB"/>
    <w:rsid w:val="46AE0CE1"/>
    <w:rsid w:val="46BB51AC"/>
    <w:rsid w:val="46C202E8"/>
    <w:rsid w:val="46D93761"/>
    <w:rsid w:val="46EE10DD"/>
    <w:rsid w:val="46F36279"/>
    <w:rsid w:val="47022DDB"/>
    <w:rsid w:val="47060B1D"/>
    <w:rsid w:val="4710374A"/>
    <w:rsid w:val="47176886"/>
    <w:rsid w:val="47254679"/>
    <w:rsid w:val="4729480B"/>
    <w:rsid w:val="473D3E13"/>
    <w:rsid w:val="475E44B5"/>
    <w:rsid w:val="477102A9"/>
    <w:rsid w:val="47781F1A"/>
    <w:rsid w:val="477C40B7"/>
    <w:rsid w:val="479C4FDD"/>
    <w:rsid w:val="479E0D55"/>
    <w:rsid w:val="47A125F4"/>
    <w:rsid w:val="47AA76FA"/>
    <w:rsid w:val="47AC7BD2"/>
    <w:rsid w:val="47B8413C"/>
    <w:rsid w:val="47C14A44"/>
    <w:rsid w:val="47E250E6"/>
    <w:rsid w:val="47E349BA"/>
    <w:rsid w:val="47F15329"/>
    <w:rsid w:val="480E2158"/>
    <w:rsid w:val="4814136D"/>
    <w:rsid w:val="4817787D"/>
    <w:rsid w:val="48284AC3"/>
    <w:rsid w:val="48384D06"/>
    <w:rsid w:val="483B65A4"/>
    <w:rsid w:val="48480CC1"/>
    <w:rsid w:val="48540955"/>
    <w:rsid w:val="485853A8"/>
    <w:rsid w:val="485B4D60"/>
    <w:rsid w:val="486024AF"/>
    <w:rsid w:val="48677399"/>
    <w:rsid w:val="48684BFE"/>
    <w:rsid w:val="487503AE"/>
    <w:rsid w:val="48B16866"/>
    <w:rsid w:val="48B819A3"/>
    <w:rsid w:val="48BE314C"/>
    <w:rsid w:val="48BF2D31"/>
    <w:rsid w:val="48C12F4D"/>
    <w:rsid w:val="48C4659A"/>
    <w:rsid w:val="48C52312"/>
    <w:rsid w:val="48C90054"/>
    <w:rsid w:val="48E21116"/>
    <w:rsid w:val="48EE7ABB"/>
    <w:rsid w:val="48FC21D7"/>
    <w:rsid w:val="490966A2"/>
    <w:rsid w:val="490E3CB9"/>
    <w:rsid w:val="492C413F"/>
    <w:rsid w:val="49351245"/>
    <w:rsid w:val="49366D6C"/>
    <w:rsid w:val="494D2A33"/>
    <w:rsid w:val="4968130F"/>
    <w:rsid w:val="49704B18"/>
    <w:rsid w:val="49731D6E"/>
    <w:rsid w:val="497A30FC"/>
    <w:rsid w:val="49B16DC9"/>
    <w:rsid w:val="49B26D3A"/>
    <w:rsid w:val="49CD147E"/>
    <w:rsid w:val="49D071C0"/>
    <w:rsid w:val="49F17862"/>
    <w:rsid w:val="49F41101"/>
    <w:rsid w:val="49FD6207"/>
    <w:rsid w:val="4A064EEE"/>
    <w:rsid w:val="4A0D5D1E"/>
    <w:rsid w:val="4A203CA4"/>
    <w:rsid w:val="4A3651AC"/>
    <w:rsid w:val="4A3B35E5"/>
    <w:rsid w:val="4A6F4C2B"/>
    <w:rsid w:val="4A791606"/>
    <w:rsid w:val="4A8C4DC6"/>
    <w:rsid w:val="4A8E50B1"/>
    <w:rsid w:val="4A905BFA"/>
    <w:rsid w:val="4A930919"/>
    <w:rsid w:val="4A9D52F4"/>
    <w:rsid w:val="4AAA5C63"/>
    <w:rsid w:val="4ABA3B32"/>
    <w:rsid w:val="4AC7411F"/>
    <w:rsid w:val="4ACE3700"/>
    <w:rsid w:val="4AEB42B2"/>
    <w:rsid w:val="4AEC002A"/>
    <w:rsid w:val="4B007631"/>
    <w:rsid w:val="4B2077D6"/>
    <w:rsid w:val="4B241572"/>
    <w:rsid w:val="4B3043BA"/>
    <w:rsid w:val="4B3053A6"/>
    <w:rsid w:val="4B35377F"/>
    <w:rsid w:val="4B407F2F"/>
    <w:rsid w:val="4B425E9C"/>
    <w:rsid w:val="4B65373A"/>
    <w:rsid w:val="4B6D116B"/>
    <w:rsid w:val="4B810772"/>
    <w:rsid w:val="4B83273C"/>
    <w:rsid w:val="4B880AC4"/>
    <w:rsid w:val="4B887D52"/>
    <w:rsid w:val="4B920BD1"/>
    <w:rsid w:val="4BB943B0"/>
    <w:rsid w:val="4BC92119"/>
    <w:rsid w:val="4BC93EC7"/>
    <w:rsid w:val="4BD74836"/>
    <w:rsid w:val="4BDA4326"/>
    <w:rsid w:val="4BDC009E"/>
    <w:rsid w:val="4BE42624"/>
    <w:rsid w:val="4BE56F53"/>
    <w:rsid w:val="4BE60F1D"/>
    <w:rsid w:val="4BEF1B80"/>
    <w:rsid w:val="4BFC24EE"/>
    <w:rsid w:val="4C03387D"/>
    <w:rsid w:val="4C0F3FD0"/>
    <w:rsid w:val="4C1930A0"/>
    <w:rsid w:val="4C2D26A8"/>
    <w:rsid w:val="4C371778"/>
    <w:rsid w:val="4C4243A5"/>
    <w:rsid w:val="4C4579F1"/>
    <w:rsid w:val="4C590EE4"/>
    <w:rsid w:val="4C59524B"/>
    <w:rsid w:val="4C63431C"/>
    <w:rsid w:val="4C6C1422"/>
    <w:rsid w:val="4C6D0CF6"/>
    <w:rsid w:val="4C765DFD"/>
    <w:rsid w:val="4C8524E4"/>
    <w:rsid w:val="4C9444D5"/>
    <w:rsid w:val="4CA87F80"/>
    <w:rsid w:val="4CAC7A71"/>
    <w:rsid w:val="4CBE2769"/>
    <w:rsid w:val="4CC530DC"/>
    <w:rsid w:val="4CD070D4"/>
    <w:rsid w:val="4CD46FC7"/>
    <w:rsid w:val="4CD9638C"/>
    <w:rsid w:val="4CDA19A5"/>
    <w:rsid w:val="4CE0596C"/>
    <w:rsid w:val="4CE216E4"/>
    <w:rsid w:val="4CF82CB6"/>
    <w:rsid w:val="4D00163A"/>
    <w:rsid w:val="4D07114B"/>
    <w:rsid w:val="4D0A29E9"/>
    <w:rsid w:val="4D0C6761"/>
    <w:rsid w:val="4D0D77FD"/>
    <w:rsid w:val="4D243AAB"/>
    <w:rsid w:val="4D2B5791"/>
    <w:rsid w:val="4D2C295F"/>
    <w:rsid w:val="4D3F08E5"/>
    <w:rsid w:val="4D4B7289"/>
    <w:rsid w:val="4D5705AE"/>
    <w:rsid w:val="4D6F752D"/>
    <w:rsid w:val="4D737FA6"/>
    <w:rsid w:val="4D9A1FBF"/>
    <w:rsid w:val="4DB34E2F"/>
    <w:rsid w:val="4DC53F47"/>
    <w:rsid w:val="4DD76D6F"/>
    <w:rsid w:val="4DDA685F"/>
    <w:rsid w:val="4DEB281B"/>
    <w:rsid w:val="4DEB6377"/>
    <w:rsid w:val="4DED4BFE"/>
    <w:rsid w:val="4DEE4B71"/>
    <w:rsid w:val="4DF571F5"/>
    <w:rsid w:val="4E08517B"/>
    <w:rsid w:val="4E155291"/>
    <w:rsid w:val="4E157897"/>
    <w:rsid w:val="4E261AA5"/>
    <w:rsid w:val="4E2B2C17"/>
    <w:rsid w:val="4E320449"/>
    <w:rsid w:val="4E3C4E24"/>
    <w:rsid w:val="4E3C6BD2"/>
    <w:rsid w:val="4E4361B3"/>
    <w:rsid w:val="4E706286"/>
    <w:rsid w:val="4E7445BE"/>
    <w:rsid w:val="4E775E5C"/>
    <w:rsid w:val="4E7C3C35"/>
    <w:rsid w:val="4E8D38D2"/>
    <w:rsid w:val="4E916F1E"/>
    <w:rsid w:val="4EA76741"/>
    <w:rsid w:val="4EAF17F4"/>
    <w:rsid w:val="4EB8094F"/>
    <w:rsid w:val="4EC2357B"/>
    <w:rsid w:val="4EDB288F"/>
    <w:rsid w:val="4EE03A01"/>
    <w:rsid w:val="4EE259CC"/>
    <w:rsid w:val="4EEE3858"/>
    <w:rsid w:val="4F02606E"/>
    <w:rsid w:val="4F05790C"/>
    <w:rsid w:val="4F0F5BE3"/>
    <w:rsid w:val="4F231B40"/>
    <w:rsid w:val="4F244236"/>
    <w:rsid w:val="4F253B0A"/>
    <w:rsid w:val="4F2A1121"/>
    <w:rsid w:val="4F2A7373"/>
    <w:rsid w:val="4F3124AF"/>
    <w:rsid w:val="4F5A1A06"/>
    <w:rsid w:val="4F7F35E3"/>
    <w:rsid w:val="4F8E7901"/>
    <w:rsid w:val="4F98252E"/>
    <w:rsid w:val="4FBA24A4"/>
    <w:rsid w:val="4FC34D5C"/>
    <w:rsid w:val="4FE70DC0"/>
    <w:rsid w:val="4FF83F0C"/>
    <w:rsid w:val="4FFD05E3"/>
    <w:rsid w:val="4FFF25AD"/>
    <w:rsid w:val="500876B4"/>
    <w:rsid w:val="500B0F52"/>
    <w:rsid w:val="500D4CCA"/>
    <w:rsid w:val="501047BA"/>
    <w:rsid w:val="501C4F0D"/>
    <w:rsid w:val="50210776"/>
    <w:rsid w:val="50212524"/>
    <w:rsid w:val="503D0DBF"/>
    <w:rsid w:val="503F0BFC"/>
    <w:rsid w:val="50414974"/>
    <w:rsid w:val="50700690"/>
    <w:rsid w:val="5079536F"/>
    <w:rsid w:val="50A76ECD"/>
    <w:rsid w:val="50CF3D2E"/>
    <w:rsid w:val="50E7551B"/>
    <w:rsid w:val="5100482F"/>
    <w:rsid w:val="51022355"/>
    <w:rsid w:val="510F05CE"/>
    <w:rsid w:val="511A58F1"/>
    <w:rsid w:val="51243BF3"/>
    <w:rsid w:val="512C5624"/>
    <w:rsid w:val="51315DA2"/>
    <w:rsid w:val="513D439B"/>
    <w:rsid w:val="514C537E"/>
    <w:rsid w:val="51532BB1"/>
    <w:rsid w:val="515626A1"/>
    <w:rsid w:val="515E50B1"/>
    <w:rsid w:val="51600E2A"/>
    <w:rsid w:val="516052CE"/>
    <w:rsid w:val="51744A74"/>
    <w:rsid w:val="518E699F"/>
    <w:rsid w:val="519758C5"/>
    <w:rsid w:val="51976F41"/>
    <w:rsid w:val="51996EED"/>
    <w:rsid w:val="51A46F68"/>
    <w:rsid w:val="51A90A23"/>
    <w:rsid w:val="51B55619"/>
    <w:rsid w:val="51E23F34"/>
    <w:rsid w:val="51F83758"/>
    <w:rsid w:val="520C2D5F"/>
    <w:rsid w:val="521013BC"/>
    <w:rsid w:val="521F6F37"/>
    <w:rsid w:val="523522B6"/>
    <w:rsid w:val="52422029"/>
    <w:rsid w:val="52466271"/>
    <w:rsid w:val="524B7D2C"/>
    <w:rsid w:val="52535AC4"/>
    <w:rsid w:val="525A7F6F"/>
    <w:rsid w:val="527F3531"/>
    <w:rsid w:val="529C2335"/>
    <w:rsid w:val="52A35472"/>
    <w:rsid w:val="52A77711"/>
    <w:rsid w:val="52A87A96"/>
    <w:rsid w:val="52AA100F"/>
    <w:rsid w:val="52B94C95"/>
    <w:rsid w:val="52BA27BB"/>
    <w:rsid w:val="52C27FEE"/>
    <w:rsid w:val="52C8312A"/>
    <w:rsid w:val="52DB0E3E"/>
    <w:rsid w:val="52E361B6"/>
    <w:rsid w:val="52F201A7"/>
    <w:rsid w:val="52F21FDA"/>
    <w:rsid w:val="530E3233"/>
    <w:rsid w:val="53116F3F"/>
    <w:rsid w:val="531243A6"/>
    <w:rsid w:val="53146370"/>
    <w:rsid w:val="531B5950"/>
    <w:rsid w:val="53204D14"/>
    <w:rsid w:val="53373E0C"/>
    <w:rsid w:val="536524C3"/>
    <w:rsid w:val="536976E3"/>
    <w:rsid w:val="537411A1"/>
    <w:rsid w:val="537D2167"/>
    <w:rsid w:val="53A104A8"/>
    <w:rsid w:val="53AF7E46"/>
    <w:rsid w:val="53B51901"/>
    <w:rsid w:val="53CB2ED2"/>
    <w:rsid w:val="53CC15B4"/>
    <w:rsid w:val="53CE4770"/>
    <w:rsid w:val="53DB785D"/>
    <w:rsid w:val="53DF24DA"/>
    <w:rsid w:val="53EF1AE2"/>
    <w:rsid w:val="540C7047"/>
    <w:rsid w:val="5438608E"/>
    <w:rsid w:val="546E5809"/>
    <w:rsid w:val="54817A35"/>
    <w:rsid w:val="548412D3"/>
    <w:rsid w:val="549534E0"/>
    <w:rsid w:val="54AB2D04"/>
    <w:rsid w:val="54B27BEE"/>
    <w:rsid w:val="54B372DB"/>
    <w:rsid w:val="54BE6593"/>
    <w:rsid w:val="54CA13DC"/>
    <w:rsid w:val="54CD4A28"/>
    <w:rsid w:val="54D04518"/>
    <w:rsid w:val="54EB4EAE"/>
    <w:rsid w:val="55032DA2"/>
    <w:rsid w:val="55040901"/>
    <w:rsid w:val="55236D3E"/>
    <w:rsid w:val="552D19CF"/>
    <w:rsid w:val="55363F72"/>
    <w:rsid w:val="553920BD"/>
    <w:rsid w:val="55401F3B"/>
    <w:rsid w:val="555B0286"/>
    <w:rsid w:val="556709D9"/>
    <w:rsid w:val="556E620B"/>
    <w:rsid w:val="55723134"/>
    <w:rsid w:val="558F7F2F"/>
    <w:rsid w:val="55A61974"/>
    <w:rsid w:val="55D025B4"/>
    <w:rsid w:val="55D02A22"/>
    <w:rsid w:val="55D41DE6"/>
    <w:rsid w:val="55D63DB0"/>
    <w:rsid w:val="55DA73FC"/>
    <w:rsid w:val="55E64236"/>
    <w:rsid w:val="55F01C4F"/>
    <w:rsid w:val="55F10BEA"/>
    <w:rsid w:val="55F60DE8"/>
    <w:rsid w:val="56097CE2"/>
    <w:rsid w:val="560B1CAC"/>
    <w:rsid w:val="560C1580"/>
    <w:rsid w:val="56334D5F"/>
    <w:rsid w:val="56505911"/>
    <w:rsid w:val="56530F5D"/>
    <w:rsid w:val="56665134"/>
    <w:rsid w:val="56763A4A"/>
    <w:rsid w:val="56794E67"/>
    <w:rsid w:val="568B036C"/>
    <w:rsid w:val="568D0913"/>
    <w:rsid w:val="56B51C18"/>
    <w:rsid w:val="56C1236A"/>
    <w:rsid w:val="56D92565"/>
    <w:rsid w:val="56DF05DE"/>
    <w:rsid w:val="570010E5"/>
    <w:rsid w:val="570D57DF"/>
    <w:rsid w:val="571526B6"/>
    <w:rsid w:val="571A483D"/>
    <w:rsid w:val="572A43B4"/>
    <w:rsid w:val="57376AD1"/>
    <w:rsid w:val="575651A9"/>
    <w:rsid w:val="575A3DD1"/>
    <w:rsid w:val="57700BFB"/>
    <w:rsid w:val="57723665"/>
    <w:rsid w:val="57776ECD"/>
    <w:rsid w:val="57792C45"/>
    <w:rsid w:val="57996E43"/>
    <w:rsid w:val="57CC7219"/>
    <w:rsid w:val="57CF0AB7"/>
    <w:rsid w:val="57DD4F82"/>
    <w:rsid w:val="57EE3633"/>
    <w:rsid w:val="57F27E93"/>
    <w:rsid w:val="57FC6189"/>
    <w:rsid w:val="58030761"/>
    <w:rsid w:val="58095352"/>
    <w:rsid w:val="58195595"/>
    <w:rsid w:val="58331046"/>
    <w:rsid w:val="583A23D4"/>
    <w:rsid w:val="584274DB"/>
    <w:rsid w:val="584D65AC"/>
    <w:rsid w:val="58584F50"/>
    <w:rsid w:val="586631C9"/>
    <w:rsid w:val="58690E3A"/>
    <w:rsid w:val="58782EFD"/>
    <w:rsid w:val="587C0647"/>
    <w:rsid w:val="587D7E5A"/>
    <w:rsid w:val="58845D45"/>
    <w:rsid w:val="58A65CBC"/>
    <w:rsid w:val="58A74A66"/>
    <w:rsid w:val="58B06B3A"/>
    <w:rsid w:val="58B90223"/>
    <w:rsid w:val="58DD1433"/>
    <w:rsid w:val="58E32A6C"/>
    <w:rsid w:val="58EA21DF"/>
    <w:rsid w:val="58F20F01"/>
    <w:rsid w:val="58F22CAF"/>
    <w:rsid w:val="58FB698C"/>
    <w:rsid w:val="59060509"/>
    <w:rsid w:val="590824D3"/>
    <w:rsid w:val="59154BEF"/>
    <w:rsid w:val="591A2206"/>
    <w:rsid w:val="591E0896"/>
    <w:rsid w:val="5923730C"/>
    <w:rsid w:val="5932754F"/>
    <w:rsid w:val="59367040"/>
    <w:rsid w:val="593E7CA2"/>
    <w:rsid w:val="594D25DB"/>
    <w:rsid w:val="594E239C"/>
    <w:rsid w:val="595C281E"/>
    <w:rsid w:val="596040BD"/>
    <w:rsid w:val="596174A9"/>
    <w:rsid w:val="59633BAD"/>
    <w:rsid w:val="59777658"/>
    <w:rsid w:val="5980650D"/>
    <w:rsid w:val="5989597F"/>
    <w:rsid w:val="599757C1"/>
    <w:rsid w:val="59A10231"/>
    <w:rsid w:val="59AA17DC"/>
    <w:rsid w:val="59B85CA7"/>
    <w:rsid w:val="59C53F20"/>
    <w:rsid w:val="59D625D1"/>
    <w:rsid w:val="59EA607C"/>
    <w:rsid w:val="59F6057D"/>
    <w:rsid w:val="5A0232D6"/>
    <w:rsid w:val="5A0C1B4F"/>
    <w:rsid w:val="5A1B6236"/>
    <w:rsid w:val="5A32392B"/>
    <w:rsid w:val="5A4532B2"/>
    <w:rsid w:val="5A53777D"/>
    <w:rsid w:val="5A6552BD"/>
    <w:rsid w:val="5A8627F5"/>
    <w:rsid w:val="5A951B44"/>
    <w:rsid w:val="5AA224B3"/>
    <w:rsid w:val="5AA92AC6"/>
    <w:rsid w:val="5AB02E22"/>
    <w:rsid w:val="5AB04BD0"/>
    <w:rsid w:val="5AB83A84"/>
    <w:rsid w:val="5AC71F19"/>
    <w:rsid w:val="5ADB6C6E"/>
    <w:rsid w:val="5ADD39F1"/>
    <w:rsid w:val="5AE26D53"/>
    <w:rsid w:val="5AE4717C"/>
    <w:rsid w:val="5AF26F96"/>
    <w:rsid w:val="5B0809A3"/>
    <w:rsid w:val="5B1038C0"/>
    <w:rsid w:val="5B160B91"/>
    <w:rsid w:val="5B3D3F8A"/>
    <w:rsid w:val="5B5063B8"/>
    <w:rsid w:val="5B6854AA"/>
    <w:rsid w:val="5B7C4516"/>
    <w:rsid w:val="5B941DCB"/>
    <w:rsid w:val="5B9718EC"/>
    <w:rsid w:val="5B9C6F02"/>
    <w:rsid w:val="5BC85F49"/>
    <w:rsid w:val="5BCD17B1"/>
    <w:rsid w:val="5BD26DC8"/>
    <w:rsid w:val="5BE82147"/>
    <w:rsid w:val="5BF141C0"/>
    <w:rsid w:val="5BF1724E"/>
    <w:rsid w:val="5BF22FC6"/>
    <w:rsid w:val="5BF6123F"/>
    <w:rsid w:val="5BF7509C"/>
    <w:rsid w:val="5BF77C6D"/>
    <w:rsid w:val="5C003935"/>
    <w:rsid w:val="5C0A3512"/>
    <w:rsid w:val="5C0F2BFF"/>
    <w:rsid w:val="5C2C297C"/>
    <w:rsid w:val="5C2E04A2"/>
    <w:rsid w:val="5C3B671B"/>
    <w:rsid w:val="5C4D7325"/>
    <w:rsid w:val="5C6043D4"/>
    <w:rsid w:val="5C622788"/>
    <w:rsid w:val="5C6E4D42"/>
    <w:rsid w:val="5C7834CB"/>
    <w:rsid w:val="5C8E0F41"/>
    <w:rsid w:val="5C8E7193"/>
    <w:rsid w:val="5C9C18B0"/>
    <w:rsid w:val="5CA06501"/>
    <w:rsid w:val="5CAC7619"/>
    <w:rsid w:val="5CCC1A69"/>
    <w:rsid w:val="5CCF59F1"/>
    <w:rsid w:val="5CD31049"/>
    <w:rsid w:val="5CD41832"/>
    <w:rsid w:val="5CDC6150"/>
    <w:rsid w:val="5CDD77D2"/>
    <w:rsid w:val="5CDF354A"/>
    <w:rsid w:val="5CE70651"/>
    <w:rsid w:val="5CEB0141"/>
    <w:rsid w:val="5D0238B4"/>
    <w:rsid w:val="5D1A4582"/>
    <w:rsid w:val="5D2E6280"/>
    <w:rsid w:val="5D393F3C"/>
    <w:rsid w:val="5D485594"/>
    <w:rsid w:val="5D5A52C7"/>
    <w:rsid w:val="5D683540"/>
    <w:rsid w:val="5D9E6676"/>
    <w:rsid w:val="5DA402F0"/>
    <w:rsid w:val="5DAA1DAA"/>
    <w:rsid w:val="5DB03139"/>
    <w:rsid w:val="5DB20C5F"/>
    <w:rsid w:val="5DC310BE"/>
    <w:rsid w:val="5DC866D4"/>
    <w:rsid w:val="5DD24E5D"/>
    <w:rsid w:val="5DD5494D"/>
    <w:rsid w:val="5DD92690"/>
    <w:rsid w:val="5DE913DA"/>
    <w:rsid w:val="5DEF5A0F"/>
    <w:rsid w:val="5DF50900"/>
    <w:rsid w:val="5E084D23"/>
    <w:rsid w:val="5E167440"/>
    <w:rsid w:val="5E260E6F"/>
    <w:rsid w:val="5E2C27BF"/>
    <w:rsid w:val="5E303744"/>
    <w:rsid w:val="5E451AD3"/>
    <w:rsid w:val="5E5B1429"/>
    <w:rsid w:val="5E680AAE"/>
    <w:rsid w:val="5E6A153A"/>
    <w:rsid w:val="5E7E6D93"/>
    <w:rsid w:val="5E9A1E1F"/>
    <w:rsid w:val="5E9E6907"/>
    <w:rsid w:val="5EA06D09"/>
    <w:rsid w:val="5EA734E4"/>
    <w:rsid w:val="5EDD7F5D"/>
    <w:rsid w:val="5F025C16"/>
    <w:rsid w:val="5F036867"/>
    <w:rsid w:val="5F073306"/>
    <w:rsid w:val="5F1C6CD8"/>
    <w:rsid w:val="5F2B6F1B"/>
    <w:rsid w:val="5F2E2567"/>
    <w:rsid w:val="5F2F7043"/>
    <w:rsid w:val="5F3538F6"/>
    <w:rsid w:val="5F3C02E0"/>
    <w:rsid w:val="5F4678B1"/>
    <w:rsid w:val="5F4D114F"/>
    <w:rsid w:val="5F585836"/>
    <w:rsid w:val="5F5F73B9"/>
    <w:rsid w:val="5F685A79"/>
    <w:rsid w:val="5F6B37BB"/>
    <w:rsid w:val="5F797A95"/>
    <w:rsid w:val="5F7A0270"/>
    <w:rsid w:val="5F9525E6"/>
    <w:rsid w:val="5F9C1BC7"/>
    <w:rsid w:val="5FCC24AC"/>
    <w:rsid w:val="5FEA2932"/>
    <w:rsid w:val="5FFE1F39"/>
    <w:rsid w:val="600357A2"/>
    <w:rsid w:val="602D2580"/>
    <w:rsid w:val="603911C4"/>
    <w:rsid w:val="60457B68"/>
    <w:rsid w:val="604A517F"/>
    <w:rsid w:val="60565BF2"/>
    <w:rsid w:val="60600E46"/>
    <w:rsid w:val="606049A2"/>
    <w:rsid w:val="6065645C"/>
    <w:rsid w:val="607F678E"/>
    <w:rsid w:val="609A1FB7"/>
    <w:rsid w:val="60A54AAB"/>
    <w:rsid w:val="60BE4E23"/>
    <w:rsid w:val="60C95236"/>
    <w:rsid w:val="60CD7695"/>
    <w:rsid w:val="61077514"/>
    <w:rsid w:val="61077754"/>
    <w:rsid w:val="61394469"/>
    <w:rsid w:val="6146003C"/>
    <w:rsid w:val="61534507"/>
    <w:rsid w:val="615C725C"/>
    <w:rsid w:val="61776447"/>
    <w:rsid w:val="617F70AA"/>
    <w:rsid w:val="618B1EF3"/>
    <w:rsid w:val="61930DA7"/>
    <w:rsid w:val="619B7808"/>
    <w:rsid w:val="619F599E"/>
    <w:rsid w:val="61CB73F0"/>
    <w:rsid w:val="61D41430"/>
    <w:rsid w:val="61DD5BDC"/>
    <w:rsid w:val="61F64983"/>
    <w:rsid w:val="61FC06FB"/>
    <w:rsid w:val="620123E4"/>
    <w:rsid w:val="620A12CA"/>
    <w:rsid w:val="620F595F"/>
    <w:rsid w:val="621243C2"/>
    <w:rsid w:val="621E4B15"/>
    <w:rsid w:val="6220263B"/>
    <w:rsid w:val="622A170C"/>
    <w:rsid w:val="623068C3"/>
    <w:rsid w:val="624D53FA"/>
    <w:rsid w:val="625C5701"/>
    <w:rsid w:val="62686C00"/>
    <w:rsid w:val="62712E97"/>
    <w:rsid w:val="628C1A7E"/>
    <w:rsid w:val="6299063F"/>
    <w:rsid w:val="629B43B7"/>
    <w:rsid w:val="62AC5F30"/>
    <w:rsid w:val="62C31A1B"/>
    <w:rsid w:val="62C91C4E"/>
    <w:rsid w:val="62DB0C58"/>
    <w:rsid w:val="62E43D52"/>
    <w:rsid w:val="62E775FD"/>
    <w:rsid w:val="62EC69C1"/>
    <w:rsid w:val="62F330EE"/>
    <w:rsid w:val="631A1780"/>
    <w:rsid w:val="6320666B"/>
    <w:rsid w:val="63260125"/>
    <w:rsid w:val="63267317"/>
    <w:rsid w:val="63350368"/>
    <w:rsid w:val="63422A85"/>
    <w:rsid w:val="634467FD"/>
    <w:rsid w:val="63715118"/>
    <w:rsid w:val="637B1AF3"/>
    <w:rsid w:val="638C5AAE"/>
    <w:rsid w:val="63A04400"/>
    <w:rsid w:val="63AB062A"/>
    <w:rsid w:val="63B079EF"/>
    <w:rsid w:val="63BC2837"/>
    <w:rsid w:val="63C94F54"/>
    <w:rsid w:val="63E47698"/>
    <w:rsid w:val="63EE0517"/>
    <w:rsid w:val="63F7561D"/>
    <w:rsid w:val="64116879"/>
    <w:rsid w:val="641461CF"/>
    <w:rsid w:val="642D54E3"/>
    <w:rsid w:val="64303292"/>
    <w:rsid w:val="644B2964"/>
    <w:rsid w:val="644B5969"/>
    <w:rsid w:val="64520AA6"/>
    <w:rsid w:val="64552344"/>
    <w:rsid w:val="64630F05"/>
    <w:rsid w:val="646C35BE"/>
    <w:rsid w:val="648C045C"/>
    <w:rsid w:val="648F687F"/>
    <w:rsid w:val="64942E6C"/>
    <w:rsid w:val="64AD03D2"/>
    <w:rsid w:val="64AF7CA6"/>
    <w:rsid w:val="64B81251"/>
    <w:rsid w:val="64BE438D"/>
    <w:rsid w:val="64C00105"/>
    <w:rsid w:val="64C86DA3"/>
    <w:rsid w:val="64CD45D0"/>
    <w:rsid w:val="64EB5977"/>
    <w:rsid w:val="65044496"/>
    <w:rsid w:val="650A1380"/>
    <w:rsid w:val="65200BA4"/>
    <w:rsid w:val="653772C1"/>
    <w:rsid w:val="654426F6"/>
    <w:rsid w:val="6549634D"/>
    <w:rsid w:val="65674A25"/>
    <w:rsid w:val="656942F9"/>
    <w:rsid w:val="65750EF0"/>
    <w:rsid w:val="6579733C"/>
    <w:rsid w:val="65A04C05"/>
    <w:rsid w:val="65A75B2F"/>
    <w:rsid w:val="65B86A3A"/>
    <w:rsid w:val="65D11E9E"/>
    <w:rsid w:val="65EB7404"/>
    <w:rsid w:val="65F77B57"/>
    <w:rsid w:val="65FF6A0B"/>
    <w:rsid w:val="661C7228"/>
    <w:rsid w:val="661E1452"/>
    <w:rsid w:val="662D17CA"/>
    <w:rsid w:val="66495ED8"/>
    <w:rsid w:val="6663343E"/>
    <w:rsid w:val="667B2536"/>
    <w:rsid w:val="66863951"/>
    <w:rsid w:val="668A2779"/>
    <w:rsid w:val="668B77C8"/>
    <w:rsid w:val="66B1690D"/>
    <w:rsid w:val="66C37A39"/>
    <w:rsid w:val="66C57C55"/>
    <w:rsid w:val="66DB2FD4"/>
    <w:rsid w:val="66EC3434"/>
    <w:rsid w:val="66EE1688"/>
    <w:rsid w:val="66F145A6"/>
    <w:rsid w:val="66FD088F"/>
    <w:rsid w:val="67000C8D"/>
    <w:rsid w:val="670D6F06"/>
    <w:rsid w:val="672030DD"/>
    <w:rsid w:val="6727621A"/>
    <w:rsid w:val="672C55DE"/>
    <w:rsid w:val="673821D5"/>
    <w:rsid w:val="67392596"/>
    <w:rsid w:val="67424E02"/>
    <w:rsid w:val="67582877"/>
    <w:rsid w:val="676E7D45"/>
    <w:rsid w:val="67713939"/>
    <w:rsid w:val="677551D7"/>
    <w:rsid w:val="677F6056"/>
    <w:rsid w:val="67A06E22"/>
    <w:rsid w:val="67A50CF4"/>
    <w:rsid w:val="67A62575"/>
    <w:rsid w:val="67B53825"/>
    <w:rsid w:val="67CA4DF7"/>
    <w:rsid w:val="67DB177F"/>
    <w:rsid w:val="67F26828"/>
    <w:rsid w:val="68024591"/>
    <w:rsid w:val="68246BFD"/>
    <w:rsid w:val="682664D1"/>
    <w:rsid w:val="6832131A"/>
    <w:rsid w:val="6838144E"/>
    <w:rsid w:val="684828EC"/>
    <w:rsid w:val="68555008"/>
    <w:rsid w:val="686A21E8"/>
    <w:rsid w:val="68815DFE"/>
    <w:rsid w:val="688471B6"/>
    <w:rsid w:val="688F051A"/>
    <w:rsid w:val="68953657"/>
    <w:rsid w:val="68994EF5"/>
    <w:rsid w:val="68AA5354"/>
    <w:rsid w:val="68AA7398"/>
    <w:rsid w:val="68B57855"/>
    <w:rsid w:val="68BE2BAE"/>
    <w:rsid w:val="68CB0E27"/>
    <w:rsid w:val="69085BD7"/>
    <w:rsid w:val="690A5DF3"/>
    <w:rsid w:val="69132EFA"/>
    <w:rsid w:val="692A1FF1"/>
    <w:rsid w:val="69472BA3"/>
    <w:rsid w:val="69733998"/>
    <w:rsid w:val="697B0A9F"/>
    <w:rsid w:val="697D4817"/>
    <w:rsid w:val="69D1246D"/>
    <w:rsid w:val="69E90652"/>
    <w:rsid w:val="6A022F6E"/>
    <w:rsid w:val="6A0740E0"/>
    <w:rsid w:val="6A1040B7"/>
    <w:rsid w:val="6A152CA1"/>
    <w:rsid w:val="6A1D43F7"/>
    <w:rsid w:val="6A2C58F8"/>
    <w:rsid w:val="6A3D3FA6"/>
    <w:rsid w:val="6A707ED8"/>
    <w:rsid w:val="6A723C50"/>
    <w:rsid w:val="6A7E0847"/>
    <w:rsid w:val="6A9E4777"/>
    <w:rsid w:val="6AAD4F45"/>
    <w:rsid w:val="6ABE6E95"/>
    <w:rsid w:val="6AD00976"/>
    <w:rsid w:val="6AD67551"/>
    <w:rsid w:val="6AFB3C45"/>
    <w:rsid w:val="6B080110"/>
    <w:rsid w:val="6B1747F7"/>
    <w:rsid w:val="6B1765A5"/>
    <w:rsid w:val="6B1C3BBC"/>
    <w:rsid w:val="6B364C7D"/>
    <w:rsid w:val="6B3709F5"/>
    <w:rsid w:val="6B594E10"/>
    <w:rsid w:val="6B6A682D"/>
    <w:rsid w:val="6B797260"/>
    <w:rsid w:val="6B826114"/>
    <w:rsid w:val="6B9244E0"/>
    <w:rsid w:val="6B9B0F84"/>
    <w:rsid w:val="6BAA7224"/>
    <w:rsid w:val="6BBE2E94"/>
    <w:rsid w:val="6BC02799"/>
    <w:rsid w:val="6BDE7CB2"/>
    <w:rsid w:val="6BE7241B"/>
    <w:rsid w:val="6BE8703F"/>
    <w:rsid w:val="6BEA1734"/>
    <w:rsid w:val="6BF012D0"/>
    <w:rsid w:val="6C172D01"/>
    <w:rsid w:val="6C20148A"/>
    <w:rsid w:val="6C4258A4"/>
    <w:rsid w:val="6C465394"/>
    <w:rsid w:val="6C474C68"/>
    <w:rsid w:val="6C494E84"/>
    <w:rsid w:val="6C4D5BC7"/>
    <w:rsid w:val="6C823EF2"/>
    <w:rsid w:val="6C8639E2"/>
    <w:rsid w:val="6C874CC2"/>
    <w:rsid w:val="6C9F2CF6"/>
    <w:rsid w:val="6CA0308B"/>
    <w:rsid w:val="6CB00A5F"/>
    <w:rsid w:val="6CB0535E"/>
    <w:rsid w:val="6CB73B9C"/>
    <w:rsid w:val="6CC369E5"/>
    <w:rsid w:val="6CD04CB5"/>
    <w:rsid w:val="6CE32BE3"/>
    <w:rsid w:val="6CE801F9"/>
    <w:rsid w:val="6CEE3336"/>
    <w:rsid w:val="6D062D75"/>
    <w:rsid w:val="6D140FEE"/>
    <w:rsid w:val="6D2B458A"/>
    <w:rsid w:val="6D2F2148"/>
    <w:rsid w:val="6D4159AF"/>
    <w:rsid w:val="6D45564C"/>
    <w:rsid w:val="6D480C98"/>
    <w:rsid w:val="6D486EEA"/>
    <w:rsid w:val="6D545A06"/>
    <w:rsid w:val="6D5533B5"/>
    <w:rsid w:val="6D68133A"/>
    <w:rsid w:val="6D760E66"/>
    <w:rsid w:val="6D8C327A"/>
    <w:rsid w:val="6D8C5028"/>
    <w:rsid w:val="6D9E6B0A"/>
    <w:rsid w:val="6DA953DB"/>
    <w:rsid w:val="6DB921CC"/>
    <w:rsid w:val="6DBA24F0"/>
    <w:rsid w:val="6DC70C67"/>
    <w:rsid w:val="6DC76061"/>
    <w:rsid w:val="6DCC7B1B"/>
    <w:rsid w:val="6DCF13B9"/>
    <w:rsid w:val="6DDB5FB0"/>
    <w:rsid w:val="6DDD3AD6"/>
    <w:rsid w:val="6DDF784E"/>
    <w:rsid w:val="6DE54739"/>
    <w:rsid w:val="6DFB5D0A"/>
    <w:rsid w:val="6E001573"/>
    <w:rsid w:val="6E0332E1"/>
    <w:rsid w:val="6E070B53"/>
    <w:rsid w:val="6E12373D"/>
    <w:rsid w:val="6E1E6B73"/>
    <w:rsid w:val="6E2711F5"/>
    <w:rsid w:val="6E623FDB"/>
    <w:rsid w:val="6E7156FD"/>
    <w:rsid w:val="6E731D44"/>
    <w:rsid w:val="6E7B6E4B"/>
    <w:rsid w:val="6E7F693B"/>
    <w:rsid w:val="6E881C94"/>
    <w:rsid w:val="6E8A17C8"/>
    <w:rsid w:val="6EA63EC8"/>
    <w:rsid w:val="6EA70CF0"/>
    <w:rsid w:val="6EB34837"/>
    <w:rsid w:val="6EB64310"/>
    <w:rsid w:val="6EC16F54"/>
    <w:rsid w:val="6EC52B6C"/>
    <w:rsid w:val="6EC909A8"/>
    <w:rsid w:val="6ECF48FC"/>
    <w:rsid w:val="6ECF78C3"/>
    <w:rsid w:val="6EE113A4"/>
    <w:rsid w:val="6F096398"/>
    <w:rsid w:val="6F0B6421"/>
    <w:rsid w:val="6F580885"/>
    <w:rsid w:val="6F5C6C7D"/>
    <w:rsid w:val="6F6D4110"/>
    <w:rsid w:val="6F72024E"/>
    <w:rsid w:val="6F773AB6"/>
    <w:rsid w:val="6F7A7103"/>
    <w:rsid w:val="6F8B1310"/>
    <w:rsid w:val="6F977CB5"/>
    <w:rsid w:val="6F993A2D"/>
    <w:rsid w:val="6FBE7937"/>
    <w:rsid w:val="6FCA008A"/>
    <w:rsid w:val="6FE54EC4"/>
    <w:rsid w:val="7000585A"/>
    <w:rsid w:val="70076BE8"/>
    <w:rsid w:val="700B41BA"/>
    <w:rsid w:val="70180DF5"/>
    <w:rsid w:val="702459EC"/>
    <w:rsid w:val="70390D6C"/>
    <w:rsid w:val="703D6AAE"/>
    <w:rsid w:val="704A2F79"/>
    <w:rsid w:val="704C4F43"/>
    <w:rsid w:val="705931BC"/>
    <w:rsid w:val="707D334E"/>
    <w:rsid w:val="708C17E3"/>
    <w:rsid w:val="70C90342"/>
    <w:rsid w:val="70CA22A0"/>
    <w:rsid w:val="70D2369A"/>
    <w:rsid w:val="70D54F38"/>
    <w:rsid w:val="70F96E79"/>
    <w:rsid w:val="71096990"/>
    <w:rsid w:val="713559D7"/>
    <w:rsid w:val="71445C1A"/>
    <w:rsid w:val="716167CC"/>
    <w:rsid w:val="71663DE2"/>
    <w:rsid w:val="716B31A7"/>
    <w:rsid w:val="71752972"/>
    <w:rsid w:val="71997D14"/>
    <w:rsid w:val="71A60683"/>
    <w:rsid w:val="71B0505E"/>
    <w:rsid w:val="71C8627B"/>
    <w:rsid w:val="71CF3736"/>
    <w:rsid w:val="71D52E2E"/>
    <w:rsid w:val="71DE7E1D"/>
    <w:rsid w:val="71EA67C2"/>
    <w:rsid w:val="72005FE5"/>
    <w:rsid w:val="72035AD5"/>
    <w:rsid w:val="72071122"/>
    <w:rsid w:val="72086C48"/>
    <w:rsid w:val="720F7FD6"/>
    <w:rsid w:val="722C3EB1"/>
    <w:rsid w:val="723637B5"/>
    <w:rsid w:val="723E2669"/>
    <w:rsid w:val="725917E7"/>
    <w:rsid w:val="72606A84"/>
    <w:rsid w:val="72611F9F"/>
    <w:rsid w:val="72646574"/>
    <w:rsid w:val="726522EC"/>
    <w:rsid w:val="726A7902"/>
    <w:rsid w:val="726E11A1"/>
    <w:rsid w:val="72730565"/>
    <w:rsid w:val="727367BA"/>
    <w:rsid w:val="727A5D97"/>
    <w:rsid w:val="728C1627"/>
    <w:rsid w:val="72930C07"/>
    <w:rsid w:val="729606F7"/>
    <w:rsid w:val="729A01E8"/>
    <w:rsid w:val="729D3834"/>
    <w:rsid w:val="72BD5C84"/>
    <w:rsid w:val="72BD7A32"/>
    <w:rsid w:val="72CA2BF3"/>
    <w:rsid w:val="72DA6836"/>
    <w:rsid w:val="72EC65AF"/>
    <w:rsid w:val="72EE408F"/>
    <w:rsid w:val="730E4732"/>
    <w:rsid w:val="73131D48"/>
    <w:rsid w:val="73214465"/>
    <w:rsid w:val="732B7092"/>
    <w:rsid w:val="733B7C71"/>
    <w:rsid w:val="734B14E2"/>
    <w:rsid w:val="73532145"/>
    <w:rsid w:val="7357147A"/>
    <w:rsid w:val="73571C35"/>
    <w:rsid w:val="7375030D"/>
    <w:rsid w:val="73880040"/>
    <w:rsid w:val="73966C01"/>
    <w:rsid w:val="73A806E2"/>
    <w:rsid w:val="73B25A48"/>
    <w:rsid w:val="73BA21C4"/>
    <w:rsid w:val="73E060CE"/>
    <w:rsid w:val="73E7745D"/>
    <w:rsid w:val="740F3E09"/>
    <w:rsid w:val="741B0EB4"/>
    <w:rsid w:val="741D5A82"/>
    <w:rsid w:val="742C597A"/>
    <w:rsid w:val="74335E05"/>
    <w:rsid w:val="74381A66"/>
    <w:rsid w:val="745919DD"/>
    <w:rsid w:val="745D771F"/>
    <w:rsid w:val="746F1200"/>
    <w:rsid w:val="747131CA"/>
    <w:rsid w:val="74934EEE"/>
    <w:rsid w:val="74A23383"/>
    <w:rsid w:val="74BB2697"/>
    <w:rsid w:val="74C72DEA"/>
    <w:rsid w:val="74DA0D6F"/>
    <w:rsid w:val="74E92D60"/>
    <w:rsid w:val="74F3598D"/>
    <w:rsid w:val="74F65FDA"/>
    <w:rsid w:val="74FF4332"/>
    <w:rsid w:val="750000AA"/>
    <w:rsid w:val="750C6A4F"/>
    <w:rsid w:val="75120509"/>
    <w:rsid w:val="75232716"/>
    <w:rsid w:val="7530273D"/>
    <w:rsid w:val="75363ACC"/>
    <w:rsid w:val="753C7334"/>
    <w:rsid w:val="754461E9"/>
    <w:rsid w:val="754D7793"/>
    <w:rsid w:val="75502DDF"/>
    <w:rsid w:val="75693EA1"/>
    <w:rsid w:val="756D3991"/>
    <w:rsid w:val="75964DD2"/>
    <w:rsid w:val="75AF3FAA"/>
    <w:rsid w:val="75BA2E02"/>
    <w:rsid w:val="75BF7F65"/>
    <w:rsid w:val="75CB4B5C"/>
    <w:rsid w:val="75D03F20"/>
    <w:rsid w:val="75D94B83"/>
    <w:rsid w:val="75DF4163"/>
    <w:rsid w:val="75E05468"/>
    <w:rsid w:val="75E25E8E"/>
    <w:rsid w:val="76037E52"/>
    <w:rsid w:val="76116A13"/>
    <w:rsid w:val="76193DFA"/>
    <w:rsid w:val="762F50EB"/>
    <w:rsid w:val="763077F0"/>
    <w:rsid w:val="76312C11"/>
    <w:rsid w:val="76326989"/>
    <w:rsid w:val="763E532E"/>
    <w:rsid w:val="76404C02"/>
    <w:rsid w:val="767B6BDF"/>
    <w:rsid w:val="768216BE"/>
    <w:rsid w:val="76864343"/>
    <w:rsid w:val="76937428"/>
    <w:rsid w:val="76A41635"/>
    <w:rsid w:val="76A96C4B"/>
    <w:rsid w:val="76AA651F"/>
    <w:rsid w:val="76AC2297"/>
    <w:rsid w:val="76CC46E8"/>
    <w:rsid w:val="76CF5F86"/>
    <w:rsid w:val="76DA5FB6"/>
    <w:rsid w:val="76DF08BF"/>
    <w:rsid w:val="76EC4D8A"/>
    <w:rsid w:val="76EE465E"/>
    <w:rsid w:val="76F93003"/>
    <w:rsid w:val="76FF2D0F"/>
    <w:rsid w:val="7711659E"/>
    <w:rsid w:val="77165239"/>
    <w:rsid w:val="773329B9"/>
    <w:rsid w:val="7733541F"/>
    <w:rsid w:val="775A4F3D"/>
    <w:rsid w:val="77737259"/>
    <w:rsid w:val="77770AF7"/>
    <w:rsid w:val="777D66FD"/>
    <w:rsid w:val="77974CF6"/>
    <w:rsid w:val="779C40BA"/>
    <w:rsid w:val="77B238DE"/>
    <w:rsid w:val="77B51620"/>
    <w:rsid w:val="77B91110"/>
    <w:rsid w:val="77BC29AE"/>
    <w:rsid w:val="77D71596"/>
    <w:rsid w:val="77D732BF"/>
    <w:rsid w:val="77DA5EF6"/>
    <w:rsid w:val="77ED0DBA"/>
    <w:rsid w:val="77F263D0"/>
    <w:rsid w:val="78104AA8"/>
    <w:rsid w:val="78762B5D"/>
    <w:rsid w:val="7893651F"/>
    <w:rsid w:val="78947487"/>
    <w:rsid w:val="7896789A"/>
    <w:rsid w:val="78A31478"/>
    <w:rsid w:val="78BB5B1D"/>
    <w:rsid w:val="78C733B9"/>
    <w:rsid w:val="78E026CC"/>
    <w:rsid w:val="78E71CAD"/>
    <w:rsid w:val="78E73A5B"/>
    <w:rsid w:val="78F41CD4"/>
    <w:rsid w:val="79004B1D"/>
    <w:rsid w:val="790E0FE8"/>
    <w:rsid w:val="79181E66"/>
    <w:rsid w:val="79183C14"/>
    <w:rsid w:val="7950018C"/>
    <w:rsid w:val="796230E1"/>
    <w:rsid w:val="796E4618"/>
    <w:rsid w:val="798617C0"/>
    <w:rsid w:val="79876FEC"/>
    <w:rsid w:val="798E2128"/>
    <w:rsid w:val="79951709"/>
    <w:rsid w:val="799A0ACD"/>
    <w:rsid w:val="79A11E5C"/>
    <w:rsid w:val="79A4194C"/>
    <w:rsid w:val="79A951B4"/>
    <w:rsid w:val="79AC25AE"/>
    <w:rsid w:val="79B002F1"/>
    <w:rsid w:val="79B3393D"/>
    <w:rsid w:val="79BA116F"/>
    <w:rsid w:val="79D97847"/>
    <w:rsid w:val="79EE2BC7"/>
    <w:rsid w:val="79F20909"/>
    <w:rsid w:val="79F521A7"/>
    <w:rsid w:val="7A092353"/>
    <w:rsid w:val="7A0A5B71"/>
    <w:rsid w:val="7A1545F8"/>
    <w:rsid w:val="7A252A8D"/>
    <w:rsid w:val="7A287E87"/>
    <w:rsid w:val="7A2E1215"/>
    <w:rsid w:val="7A3031E0"/>
    <w:rsid w:val="7A43150D"/>
    <w:rsid w:val="7A43254B"/>
    <w:rsid w:val="7A4D7A24"/>
    <w:rsid w:val="7A505630"/>
    <w:rsid w:val="7A5B64AE"/>
    <w:rsid w:val="7A5E7D4D"/>
    <w:rsid w:val="7A833B56"/>
    <w:rsid w:val="7A837932"/>
    <w:rsid w:val="7A897628"/>
    <w:rsid w:val="7A8A28F0"/>
    <w:rsid w:val="7A8A6D94"/>
    <w:rsid w:val="7AA17C39"/>
    <w:rsid w:val="7AA5772A"/>
    <w:rsid w:val="7AB93D46"/>
    <w:rsid w:val="7ABB519F"/>
    <w:rsid w:val="7AD46261"/>
    <w:rsid w:val="7AE5221C"/>
    <w:rsid w:val="7AFE10E8"/>
    <w:rsid w:val="7B0C77A9"/>
    <w:rsid w:val="7B0F54EB"/>
    <w:rsid w:val="7B2D0400"/>
    <w:rsid w:val="7B310FBD"/>
    <w:rsid w:val="7B3E36DA"/>
    <w:rsid w:val="7B474C85"/>
    <w:rsid w:val="7B4A207F"/>
    <w:rsid w:val="7B5D0004"/>
    <w:rsid w:val="7B5D1DB2"/>
    <w:rsid w:val="7B5F5B2A"/>
    <w:rsid w:val="7B647318"/>
    <w:rsid w:val="7B694BFB"/>
    <w:rsid w:val="7B7535A0"/>
    <w:rsid w:val="7B7A0BB6"/>
    <w:rsid w:val="7B7B66DC"/>
    <w:rsid w:val="7B7E2C43"/>
    <w:rsid w:val="7B841A35"/>
    <w:rsid w:val="7B8732D3"/>
    <w:rsid w:val="7B89704B"/>
    <w:rsid w:val="7B9D26BC"/>
    <w:rsid w:val="7BB3231A"/>
    <w:rsid w:val="7BB73BB8"/>
    <w:rsid w:val="7BC125BF"/>
    <w:rsid w:val="7BC41E31"/>
    <w:rsid w:val="7BD858DD"/>
    <w:rsid w:val="7BF70459"/>
    <w:rsid w:val="7BF73FB5"/>
    <w:rsid w:val="7C0D22DA"/>
    <w:rsid w:val="7C1167C1"/>
    <w:rsid w:val="7C1A4147"/>
    <w:rsid w:val="7C1F350C"/>
    <w:rsid w:val="7C3C40BE"/>
    <w:rsid w:val="7C3E1BE4"/>
    <w:rsid w:val="7C5A2796"/>
    <w:rsid w:val="7C5A4544"/>
    <w:rsid w:val="7C5C4760"/>
    <w:rsid w:val="7C624616"/>
    <w:rsid w:val="7C683105"/>
    <w:rsid w:val="7C727ADF"/>
    <w:rsid w:val="7C773348"/>
    <w:rsid w:val="7C790E6E"/>
    <w:rsid w:val="7C815F74"/>
    <w:rsid w:val="7C920181"/>
    <w:rsid w:val="7CA26617"/>
    <w:rsid w:val="7CB2612E"/>
    <w:rsid w:val="7CB4634A"/>
    <w:rsid w:val="7CD04806"/>
    <w:rsid w:val="7CD67752"/>
    <w:rsid w:val="7CD71AFC"/>
    <w:rsid w:val="7CDB38D7"/>
    <w:rsid w:val="7CF874B2"/>
    <w:rsid w:val="7CF90201"/>
    <w:rsid w:val="7CFC6072"/>
    <w:rsid w:val="7D00333D"/>
    <w:rsid w:val="7D1110A6"/>
    <w:rsid w:val="7D1D3EEF"/>
    <w:rsid w:val="7D3B25C7"/>
    <w:rsid w:val="7D513B99"/>
    <w:rsid w:val="7D627CDF"/>
    <w:rsid w:val="7D6E02A7"/>
    <w:rsid w:val="7D761851"/>
    <w:rsid w:val="7D871368"/>
    <w:rsid w:val="7DA912DF"/>
    <w:rsid w:val="7DAE0FEB"/>
    <w:rsid w:val="7DBF384A"/>
    <w:rsid w:val="7DC73E5B"/>
    <w:rsid w:val="7DCB56F9"/>
    <w:rsid w:val="7DCC321F"/>
    <w:rsid w:val="7DCE51E9"/>
    <w:rsid w:val="7DD02D0F"/>
    <w:rsid w:val="7DD047CF"/>
    <w:rsid w:val="7DD65A11"/>
    <w:rsid w:val="7DE44A0D"/>
    <w:rsid w:val="7DF7357C"/>
    <w:rsid w:val="7DFA7D8C"/>
    <w:rsid w:val="7E132AE1"/>
    <w:rsid w:val="7E1833F1"/>
    <w:rsid w:val="7E2C3CBE"/>
    <w:rsid w:val="7E327526"/>
    <w:rsid w:val="7E33504C"/>
    <w:rsid w:val="7E4436FD"/>
    <w:rsid w:val="7E491E00"/>
    <w:rsid w:val="7E492AC2"/>
    <w:rsid w:val="7E5971A9"/>
    <w:rsid w:val="7E663674"/>
    <w:rsid w:val="7E70004F"/>
    <w:rsid w:val="7E7C69F3"/>
    <w:rsid w:val="7E81225C"/>
    <w:rsid w:val="7E835FD4"/>
    <w:rsid w:val="7E8B6C36"/>
    <w:rsid w:val="7E982B14"/>
    <w:rsid w:val="7E9F2AD9"/>
    <w:rsid w:val="7EA57123"/>
    <w:rsid w:val="7EA63CF2"/>
    <w:rsid w:val="7EA9753F"/>
    <w:rsid w:val="7EB77A2B"/>
    <w:rsid w:val="7EBB39C0"/>
    <w:rsid w:val="7EEC1DCB"/>
    <w:rsid w:val="7EED5B43"/>
    <w:rsid w:val="7EEF5417"/>
    <w:rsid w:val="7EF7251E"/>
    <w:rsid w:val="7EFF4BAF"/>
    <w:rsid w:val="7F080287"/>
    <w:rsid w:val="7F116BFC"/>
    <w:rsid w:val="7F127358"/>
    <w:rsid w:val="7F203823"/>
    <w:rsid w:val="7F3C0728"/>
    <w:rsid w:val="7F3D2627"/>
    <w:rsid w:val="7F3D4789"/>
    <w:rsid w:val="7F3E639F"/>
    <w:rsid w:val="7F3F295F"/>
    <w:rsid w:val="7F4A4D43"/>
    <w:rsid w:val="7F575AD5"/>
    <w:rsid w:val="7F6A7194"/>
    <w:rsid w:val="7F7E679B"/>
    <w:rsid w:val="7F871AF4"/>
    <w:rsid w:val="7F88154B"/>
    <w:rsid w:val="7F8E4C30"/>
    <w:rsid w:val="7F98785D"/>
    <w:rsid w:val="7F9F0FE3"/>
    <w:rsid w:val="7FA75CF2"/>
    <w:rsid w:val="7FAE08F2"/>
    <w:rsid w:val="7FAE0E2E"/>
    <w:rsid w:val="7FB0104A"/>
    <w:rsid w:val="7FB1091F"/>
    <w:rsid w:val="7FBA3C77"/>
    <w:rsid w:val="7FD85EAB"/>
    <w:rsid w:val="7FF32CE5"/>
    <w:rsid w:val="7FFB603E"/>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next w:val="1"/>
    <w:link w:val="54"/>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 字符"/>
    <w:basedOn w:val="46"/>
    <w:link w:val="18"/>
    <w:qFormat/>
    <w:uiPriority w:val="0"/>
    <w:rPr>
      <w:rFonts w:ascii="宋体" w:hAnsi="宋体"/>
      <w:kern w:val="2"/>
      <w:sz w:val="24"/>
      <w:szCs w:val="24"/>
    </w:rPr>
  </w:style>
  <w:style w:type="character" w:customStyle="1" w:styleId="55">
    <w:name w:val="标题 1 字符"/>
    <w:basedOn w:val="46"/>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
    <w:link w:val="4"/>
    <w:qFormat/>
    <w:uiPriority w:val="0"/>
    <w:rPr>
      <w:rFonts w:ascii="宋体" w:eastAsia="宋体"/>
      <w:kern w:val="2"/>
      <w:sz w:val="24"/>
      <w:szCs w:val="24"/>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标题 4 字符"/>
    <w:basedOn w:val="46"/>
    <w:link w:val="6"/>
    <w:qFormat/>
    <w:uiPriority w:val="0"/>
    <w:rPr>
      <w:rFonts w:ascii="Arial" w:hAnsi="Arial" w:eastAsia="黑体"/>
      <w:b/>
      <w:sz w:val="28"/>
    </w:rPr>
  </w:style>
  <w:style w:type="character" w:customStyle="1" w:styleId="60">
    <w:name w:val="标题 5 字符"/>
    <w:basedOn w:val="46"/>
    <w:link w:val="7"/>
    <w:qFormat/>
    <w:uiPriority w:val="0"/>
    <w:rPr>
      <w:b/>
      <w:sz w:val="28"/>
    </w:rPr>
  </w:style>
  <w:style w:type="character" w:customStyle="1" w:styleId="61">
    <w:name w:val="标题 6 字符"/>
    <w:basedOn w:val="46"/>
    <w:link w:val="8"/>
    <w:qFormat/>
    <w:uiPriority w:val="0"/>
    <w:rPr>
      <w:rFonts w:ascii="Arial" w:hAnsi="Arial" w:eastAsia="黑体"/>
      <w:b/>
      <w:sz w:val="24"/>
    </w:rPr>
  </w:style>
  <w:style w:type="character" w:customStyle="1" w:styleId="62">
    <w:name w:val="标题 7 字符"/>
    <w:basedOn w:val="46"/>
    <w:link w:val="9"/>
    <w:qFormat/>
    <w:uiPriority w:val="0"/>
    <w:rPr>
      <w:b/>
      <w:sz w:val="24"/>
    </w:rPr>
  </w:style>
  <w:style w:type="character" w:customStyle="1" w:styleId="63">
    <w:name w:val="标题 8 字符"/>
    <w:basedOn w:val="46"/>
    <w:link w:val="10"/>
    <w:qFormat/>
    <w:uiPriority w:val="0"/>
    <w:rPr>
      <w:rFonts w:ascii="Arial" w:hAnsi="Arial" w:eastAsia="黑体"/>
      <w:sz w:val="24"/>
    </w:rPr>
  </w:style>
  <w:style w:type="character" w:customStyle="1" w:styleId="64">
    <w:name w:val="标题 9 字符"/>
    <w:basedOn w:val="46"/>
    <w:link w:val="11"/>
    <w:qFormat/>
    <w:uiPriority w:val="0"/>
    <w:rPr>
      <w:rFonts w:ascii="Arial" w:hAnsi="Arial" w:eastAsia="黑体"/>
      <w:sz w:val="21"/>
    </w:rPr>
  </w:style>
  <w:style w:type="character" w:customStyle="1" w:styleId="65">
    <w:name w:val="文档结构图 字符"/>
    <w:basedOn w:val="46"/>
    <w:link w:val="14"/>
    <w:qFormat/>
    <w:uiPriority w:val="0"/>
    <w:rPr>
      <w:kern w:val="2"/>
      <w:sz w:val="21"/>
      <w:szCs w:val="24"/>
      <w:shd w:val="clear" w:color="auto" w:fill="000080"/>
    </w:rPr>
  </w:style>
  <w:style w:type="character" w:customStyle="1" w:styleId="66">
    <w:name w:val="批注文字 字符1"/>
    <w:link w:val="15"/>
    <w:qFormat/>
    <w:uiPriority w:val="99"/>
    <w:rPr>
      <w:kern w:val="2"/>
      <w:sz w:val="21"/>
      <w:szCs w:val="24"/>
    </w:rPr>
  </w:style>
  <w:style w:type="character" w:customStyle="1" w:styleId="67">
    <w:name w:val="正文文本 3 字符"/>
    <w:basedOn w:val="46"/>
    <w:link w:val="16"/>
    <w:qFormat/>
    <w:uiPriority w:val="0"/>
    <w:rPr>
      <w:kern w:val="2"/>
      <w:sz w:val="16"/>
      <w:szCs w:val="16"/>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3"/>
      </w:numPr>
    </w:pPr>
  </w:style>
  <w:style w:type="paragraph" w:customStyle="1" w:styleId="11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2"/>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6"/>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7"/>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bidi="ar-SA"/>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纯文本1"/>
    <w:basedOn w:val="1"/>
    <w:qFormat/>
    <w:uiPriority w:val="0"/>
    <w:pPr>
      <w:adjustRightInd w:val="0"/>
      <w:textAlignment w:val="baseline"/>
    </w:pPr>
    <w:rPr>
      <w:rFonts w:ascii="宋体" w:hAnsi="Courier New"/>
      <w:szCs w:val="20"/>
    </w:rPr>
  </w:style>
  <w:style w:type="paragraph" w:customStyle="1" w:styleId="25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251">
    <w:name w:val="样式 标题 3 + (中文) 黑体 小四 非加粗 段前: 7.8 磅 段后: 0 磅 行距: 固定值 20 磅"/>
    <w:basedOn w:val="5"/>
    <w:qFormat/>
    <w:uiPriority w:val="0"/>
    <w:pPr>
      <w:spacing w:beforeLines="50" w:afterLines="50" w:line="360" w:lineRule="auto"/>
      <w:jc w:val="both"/>
    </w:pPr>
    <w:rPr>
      <w:b w:val="0"/>
    </w:rPr>
  </w:style>
  <w:style w:type="character" w:customStyle="1" w:styleId="252">
    <w:name w:val="样式 粉红"/>
    <w:qFormat/>
    <w:uiPriority w:val="0"/>
    <w:rPr>
      <w:color w:val="auto"/>
      <w:u w:val="none"/>
    </w:rPr>
  </w:style>
  <w:style w:type="paragraph" w:customStyle="1" w:styleId="253">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4">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bd829a42-d6a1-438b-ab2c-961257131dd2</errorID>
      <errorWord>-</errorWord>
      <group>L1_Format</group>
      <groupName>格式问题</groupName>
      <ability>L2_HalfPunc</ability>
      <abilityName>全半角检查</abilityName>
      <candidateList>
        <item>－</item>
      </candidateList>
      <explain>文本全半角错误。</explain>
      <paraID>41BF8D5F</paraID>
      <start>10</start>
      <end>11</end>
      <status>unmodified</status>
      <modifiedWord/>
      <trackRevisions>false</trackRevisions>
    </reviewItem>
    <reviewItem>
      <errorID>8477b4d2-fd5f-4b69-8ff8-e365f2092b8f</errorID>
      <errorWord>-</errorWord>
      <group>L1_Format</group>
      <groupName>格式问题</groupName>
      <ability>L2_HalfPunc</ability>
      <abilityName>全半角检查</abilityName>
      <candidateList>
        <item>－</item>
      </candidateList>
      <explain>文本全半角错误。</explain>
      <paraID>78763D95</paraID>
      <start>14</start>
      <end>15</end>
      <status>unmodified</status>
      <modifiedWord/>
      <trackRevisions>false</trackRevisions>
    </reviewItem>
    <reviewItem>
      <errorID>50f86c72-3ef4-47b9-af72-ec801996e871</errorID>
      <errorWord>-</errorWord>
      <group>L1_Format</group>
      <groupName>格式问题</groupName>
      <ability>L2_HalfPunc</ability>
      <abilityName>全半角检查</abilityName>
      <candidateList>
        <item>－</item>
      </candidateList>
      <explain>文本全半角错误。</explain>
      <paraID>372A7C39</paraID>
      <start>16</start>
      <end>17</end>
      <status>unmodified</status>
      <modifiedWord/>
      <trackRevisions>false</trackRevisions>
    </reviewItem>
    <reviewItem>
      <errorID>42e5e1dc-65e6-4be5-9523-6ba09b6858b1</errorID>
      <errorWord>-</errorWord>
      <group>L1_Format</group>
      <groupName>格式问题</groupName>
      <ability>L2_HalfPunc</ability>
      <abilityName>全半角检查</abilityName>
      <candidateList>
        <item>－</item>
      </candidateList>
      <explain>文本全半角错误。</explain>
      <paraID>62652502</paraID>
      <start>9</start>
      <end>10</end>
      <status>unmodified</status>
      <modifiedWord/>
      <trackRevisions>false</trackRevisions>
    </reviewItem>
    <reviewItem>
      <errorID>2c57da71-ac98-447a-8821-3fa9535453d2</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7AE74CED</paraID>
      <start>9</start>
      <end>20</end>
      <status>unmodified</status>
      <modifiedWord/>
      <trackRevisions>false</trackRevisions>
    </reviewItem>
    <reviewItem>
      <errorID>26bab674-19bb-4fda-81e5-d652b3be15fe</errorID>
      <errorWord>2027年01月31日</errorWord>
      <group>L1_Knowledge</group>
      <groupName>知识性问题</groupName>
      <ability>L2_Time</ability>
      <abilityName>日期时间</abilityName>
      <candidateList>
        <item>2027年1月31日</item>
      </candidateList>
      <explain>根据日常书写习惯，月份一般会省略前导零。</explain>
      <paraID>7AE74CED</paraID>
      <start>21</start>
      <end>32</end>
      <status>unmodified</status>
      <modifiedWord/>
      <trackRevisions>false</trackRevisions>
    </reviewItem>
    <reviewItem>
      <errorID>19a675fb-0286-424a-b5e3-b332937343cf</errorID>
      <errorWord>其它</errorWord>
      <group>L1_Word</group>
      <groupName>字词问题</groupName>
      <ability>L2_Alias</ability>
      <abilityName>也作/曾用词</abilityName>
      <candidateList>
        <item>其他</item>
      </candidateList>
      <explain>词汇[其它]为不规范表述或旧称，其规范书面表述为[其他]。</explain>
      <paraID>73BD34A5</paraID>
      <start>4</start>
      <end>6</end>
      <status>unmodified</status>
      <modifiedWord/>
      <trackRevisions>false</trackRevisions>
    </reviewItem>
    <reviewItem>
      <errorID>dd077f73-fb6d-4e62-b38c-6b9af9d315da</errorID>
      <errorWord>2026年01月05日</errorWord>
      <group>L1_Knowledge</group>
      <groupName>知识性问题</groupName>
      <ability>L2_Time</ability>
      <abilityName>日期时间</abilityName>
      <candidateList>
        <item>2026年1月5日</item>
      </candidateList>
      <explain>根据日常书写习惯，月份和日期一般会省略前导零。</explain>
      <paraID>3A0C0F43</paraID>
      <start>5</start>
      <end>16</end>
      <status>unmodified</status>
      <modifiedWord/>
      <trackRevisions>false</trackRevisions>
    </reviewItem>
    <reviewItem>
      <errorID>809a712e-b7c9-492a-85fb-86ee8456221d</errorID>
      <errorWord>2026年01月05日</errorWord>
      <group>L1_Knowledge</group>
      <groupName>知识性问题</groupName>
      <ability>L2_Time</ability>
      <abilityName>日期时间</abilityName>
      <candidateList>
        <item>2026年1月5日</item>
      </candidateList>
      <explain>根据日常书写习惯，月份和日期一般会省略前导零。</explain>
      <paraID> 2FB7F56</paraID>
      <start>3</start>
      <end>14</end>
      <status>unmodified</status>
      <modifiedWord/>
      <trackRevisions>false</trackRevisions>
    </reviewItem>
    <reviewItem>
      <errorID>2e57da92-ea80-4c47-9862-ba36602d2460</errorID>
      <errorWord>提交相应</errorWord>
      <group>L1_Word</group>
      <groupName>字词问题</groupName>
      <ability>L2_Typo</ability>
      <abilityName>字词错误</abilityName>
      <candidateList>
        <item>提交响应</item>
      </candidateList>
      <explain/>
      <paraID>7DB80C8E</paraID>
      <start>113</start>
      <end>117</end>
      <status>unmodified</status>
      <modifiedWord/>
      <trackRevisions>false</trackRevisions>
    </reviewItem>
    <reviewItem>
      <errorID>65bd2953-da87-441a-b2fd-2d877beec9c2</errorID>
      <errorWord>-</errorWord>
      <group>L1_Format</group>
      <groupName>格式问题</groupName>
      <ability>L2_HalfPunc</ability>
      <abilityName>全半角检查</abilityName>
      <candidateList>
        <item>－</item>
      </candidateList>
      <explain>文本全半角错误。</explain>
      <paraID>4E1B2D98</paraID>
      <start>9</start>
      <end>10</end>
      <status>unmodified</status>
      <modifiedWord/>
      <trackRevisions>false</trackRevisions>
    </reviewItem>
    <reviewItem>
      <errorID>b12a6a1d-b95a-4b1c-b434-bf1abeec33ed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4B1376BC</paraID>
      <start>0</start>
      <end>1</end>
      <status>modified</status>
      <modifiedWord>账</modifiedWord>
      <trackRevisions>false</trackRevisions>
    </reviewItem>
    <reviewItem>
      <errorID>76f00fdf-9d14-4789-8c9d-f035e35f4d57</errorID>
      <errorWord>[2011]534号</errorWord>
      <group>L1_Knowledge</group>
      <groupName>知识性问题</groupName>
      <ability>L2_Knowledge</ability>
      <abilityName>其他知识</abilityName>
      <candidateList>
        <item>〔2011〕534号</item>
      </candidateList>
      <explain>发文字号格式错误。</explain>
      <paraID>1ADCBA46</paraID>
      <start>35</start>
      <end>45</end>
      <status>modified</status>
      <modifiedWord>〔2011〕534号</modifiedWord>
      <trackRevisions>false</trackRevisions>
    </reviewItem>
    <reviewItem>
      <errorID>e4802242-bae7-4dd4-9cae-7b537b9a338d</errorID>
      <errorWord>[2002]1980号</errorWord>
      <group>L1_Knowledge</group>
      <groupName>知识性问题</groupName>
      <ability>L2_Knowledge</ability>
      <abilityName>其他知识</abilityName>
      <candidateList>
        <item>〔2002〕1980号</item>
      </candidateList>
      <explain>发文字号格式错误。</explain>
      <paraID>1ADCBA46</paraID>
      <start>66</start>
      <end>77</end>
      <status>modified</status>
      <modifiedWord>〔2002〕1980号</modifiedWord>
      <trackRevisions>false</trackRevisions>
    </reviewItem>
    <reviewItem>
      <errorID>1dfee6b8-59a4-44c1-b45d-fe76ac9a9b69</errorID>
      <errorWord>[2003]857号</errorWord>
      <group>L1_Knowledge</group>
      <groupName>知识性问题</groupName>
      <ability>L2_Knowledge</ability>
      <abilityName>其他知识</abilityName>
      <candidateList>
        <item>〔2003〕857号</item>
      </candidateList>
      <explain>发文字号格式错误。</explain>
      <paraID>1ADCBA46</paraID>
      <start>105</start>
      <end>115</end>
      <status>modified</status>
      <modifiedWord>〔2003〕857号</modifiedWord>
      <trackRevisions>false</trackRevisions>
    </reviewItem>
    <reviewItem>
      <errorID>45fd4dc9-4bd4-4fa0-aed4-c9c3fc518b05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15D053B7</paraID>
      <start>150</start>
      <end>153</end>
      <status>unmodified</status>
      <modifiedWord/>
      <trackRevisions>false</trackRevisions>
    </reviewItem>
    <reviewItem>
      <errorID>18f37005-154e-436c-883f-695c26232dac</errorID>
      <errorWord>评审中</errorWord>
      <group>L1_Word</group>
      <groupName>字词问题</groupName>
      <ability>L2_Typo</ability>
      <abilityName>字词错误</abilityName>
      <candidateList>
        <item>评审</item>
      </candidateList>
      <explain/>
      <paraID>7E4DA817</paraID>
      <start>34</start>
      <end>37</end>
      <status>unmodified</status>
      <modifiedWord/>
      <trackRevisions>false</trackRevisions>
    </reviewItem>
    <reviewItem>
      <errorID>842d0508-0c11-4657-8cd1-da9021c47c5f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4865F743</paraID>
      <start>80</start>
      <end>82</end>
      <status>unmodified</status>
      <modifiedWord/>
      <trackRevisions>false</trackRevisions>
    </reviewItem>
    <reviewItem>
      <errorID>fdb05779-86fd-496a-aeb7-2926a9ba660c</errorID>
      <errorWord>做</errorWord>
      <group>L1_Word</group>
      <groupName>字词问题</groupName>
      <ability>L2_Typo</ability>
      <abilityName>字词错误</abilityName>
      <candidateList>
        <item>作</item>
      </candidateList>
      <explain>存在发音相同字词的误用。</explain>
      <paraID> 11704AD</paraID>
      <start>53</start>
      <end>54</end>
      <status>unmodified</status>
      <modifiedWord/>
      <trackRevisions>false</trackRevisions>
    </reviewItem>
    <reviewItem>
      <errorID>3c6f1d50-f3ee-4751-824a-77f5741a707c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66A1BC99</paraID>
      <start>23</start>
      <end>26</end>
      <status>unmodified</status>
      <modifiedWord/>
      <trackRevisions>false</trackRevisions>
    </reviewItem>
    <reviewItem>
      <errorID>d75a1a22-2b17-4d64-97f1-e1471331297c</errorID>
      <errorWord>.</errorWord>
      <group>L1_Punc</group>
      <groupName>标点问题</groupName>
      <ability>L2_Punc</ability>
      <abilityName>标点符号检查</abilityName>
      <candidateList/>
      <explain/>
      <paraID> 63D82F6</paraID>
      <start>0</start>
      <end>1</end>
      <status>unmodified</status>
      <modifiedWord/>
      <trackRevisions>false</trackRevisions>
    </reviewItem>
    <reviewItem>
      <errorID>5116a355-08d2-48dc-aebc-2c2cf540ad76</errorID>
      <errorWord>）；</errorWord>
      <group>L1_Format</group>
      <groupName>格式问题</groupName>
      <ability>L2_HalfPunc</ability>
      <abilityName>全半角检查</abilityName>
      <candidateList>
        <item>);</item>
      </candidateList>
      <explain>文本全半角错误。</explain>
      <paraID> 63D82F6</paraID>
      <start>3</start>
      <end>5</end>
      <status>unmodified</status>
      <modifiedWord/>
      <trackRevisions>false</trackRevisions>
    </reviewItem>
    <reviewItem>
      <errorID>7b13e924-9349-4883-81df-ee6423838980</errorID>
      <errorWord>当本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210FE332</paraID>
      <start>0</start>
      <end>2</end>
      <status>unmodified</status>
      <modifiedWord/>
      <trackRevisions>false</trackRevisions>
    </reviewItem>
    <reviewItem>
      <errorID>e9d5c04c-7ad6-4eec-a711-b9ffbbde963f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5F3044A4</paraID>
      <start>0</start>
      <end>2</end>
      <status>unmodified</status>
      <modifiedWord/>
      <trackRevisions>false</trackRevisions>
    </reviewItem>
    <reviewItem>
      <errorID>d67dccc9-a915-4129-8bf7-61fe9462d3b8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11CB071B</paraID>
      <start>0</start>
      <end>2</end>
      <status>unmodified</status>
      <modifiedWord/>
      <trackRevisions>false</trackRevisions>
    </reviewItem>
    <reviewItem>
      <errorID>b482252c-52db-4c3e-a0e8-a88876a8d1ea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2EF2B197</paraID>
      <start>31</start>
      <end>33</end>
      <status>unmodified</status>
      <modifiedWord/>
      <trackRevisions>false</trackRevisions>
    </reviewItem>
    <reviewItem>
      <errorID>e3362cf6-5fe7-410c-ba49-ac0eee3ccc97</errorID>
      <errorWord>其它</errorWord>
      <group>L1_Word</group>
      <groupName>字词问题</groupName>
      <ability>L2_Alias</ability>
      <abilityName>也作/曾用词</abilityName>
      <candidateList>
        <item>其他</item>
      </candidateList>
      <explain>词汇[其它]为不规范表述或旧称，其规范书面表述为[其他]。</explain>
      <paraID>43C85CFB</paraID>
      <start>0</start>
      <end>2</end>
      <status>unmodified</status>
      <modifiedWord/>
      <trackRevisions>false</trackRevisions>
    </reviewItem>
    <reviewItem>
      <errorID>6f80795f-8f0e-49e5-ac13-1dd8c69ca606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3CDF1EBE</paraID>
      <start>3</start>
      <end>5</end>
      <status>unmodified</status>
      <modifiedWord/>
      <trackRevisions>false</trackRevisions>
    </reviewItem>
    <reviewItem>
      <errorID>2c20706b-c584-47f3-afdd-a5fd99bae9ba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56AB25C1</paraID>
      <start>0</start>
      <end>2</end>
      <status>unmodified</status>
      <modifiedWord/>
      <trackRevisions>false</trackRevisions>
    </reviewItem>
    <reviewItem>
      <errorID>203b76e0-ab20-4c22-8ffb-c471e38e6684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7ED448EE</paraID>
      <start>0</start>
      <end>2</end>
      <status>unmodified</status>
      <modifiedWord/>
      <trackRevisions>false</trackRevisions>
    </reviewItem>
    <reviewItem>
      <errorID>bcf2551e-14be-4b5f-a945-581236a03ab9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30FEE147</paraID>
      <start>0</start>
      <end>2</end>
      <status>unmodified</status>
      <modifiedWord/>
      <trackRevisions>false</trackRevisions>
    </reviewItem>
    <reviewItem>
      <errorID>d6e6bc87-a61b-4796-aef8-1661f10ddbeb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3D151C5D</paraID>
      <start>0</start>
      <end>2</end>
      <status>unmodified</status>
      <modifiedWord/>
      <trackRevisions>false</trackRevisions>
    </reviewItem>
    <reviewItem>
      <errorID>8d3378ca-f66b-40c4-81f1-11e0b646897b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6DEDDEC5</paraID>
      <start>0</start>
      <end>2</end>
      <status>unmodified</status>
      <modifiedWord/>
      <trackRevisions>false</trackRevisions>
    </reviewItem>
    <reviewItem>
      <errorID>4eb0d8ec-22a6-42dd-9685-d53bbb9bde5f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5988143D</paraID>
      <start>0</start>
      <end>2</end>
      <status>unmodified</status>
      <modifiedWord/>
      <trackRevisions>false</trackRevisions>
    </reviewItem>
    <reviewItem>
      <errorID>9b701e51-d6c1-4656-9f73-0c192604a9d0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547D5EEC</paraID>
      <start>0</start>
      <end>2</end>
      <status>unmodified</status>
      <modifiedWord/>
      <trackRevisions>false</trackRevisions>
    </reviewItem>
    <reviewItem>
      <errorID>c30c12b6-d8d2-4d11-a2a5-6d8eeef8c6f2</errorID>
      <errorWord>无需</errorWord>
      <group>L1_Word</group>
      <groupName>字词问题</groupName>
      <ability>L2_Typo</ability>
      <abilityName>字词错误</abilityName>
      <candidateList>
        <item>无须</item>
      </candidateList>
      <explain/>
      <paraID> 2C06417</paraID>
      <start>43</start>
      <end>45</end>
      <status>unmodified</status>
      <modifiedWord/>
      <trackRevisions>false</trackRevisions>
    </reviewItem>
    <reviewItem>
      <errorID>c7770eab-4dae-4991-9b6b-5876cf36971c</errorID>
      <errorWord>法律、法规</errorWord>
      <group>L1_Word</group>
      <groupName>字词问题</groupName>
      <ability>L2_Typo</ability>
      <abilityName>字词错误</abilityName>
      <candidateList>
        <item>法律法规</item>
      </candidateList>
      <explain/>
      <paraID>44380AD1</paraID>
      <start>14</start>
      <end>19</end>
      <status>unmodified</status>
      <modifiedWord/>
      <trackRevisions>false</trackRevisions>
    </reviewItem>
    <reviewItem>
      <errorID>c00ab11e-9dd5-435e-bb42-7cbf076f5cb3</errorID>
      <errorWord>》</errorWord>
      <group>L1_Word</group>
      <groupName>字词问题</groupName>
      <ability>L2_Typo</ability>
      <abilityName>字词错误</abilityName>
      <candidateList>
        <item>》第</item>
      </candidateList>
      <explain/>
      <paraID>289CF99C</paraID>
      <start>27</start>
      <end>28</end>
      <status>unmodified</status>
      <modifiedWord/>
      <trackRevisions>false</trackRevisions>
    </reviewItem>
    <reviewItem>
      <errorID>2a36f51a-732d-4432-8c82-f72c3b401b7a</errorID>
      <errorWord>法律、法规</errorWord>
      <group>L1_Word</group>
      <groupName>字词问题</groupName>
      <ability>L2_Typo</ability>
      <abilityName>字词错误</abilityName>
      <candidateList>
        <item>法律法规</item>
      </candidateList>
      <explain/>
      <paraID>365B4A55</paraID>
      <start>17</start>
      <end>22</end>
      <status>unmodified</status>
      <modifiedWord/>
      <trackRevisions>false</trackRevisions>
    </reviewItem>
    <reviewItem>
      <errorID>cfe72be1-fbd8-496e-b08c-d2f330a88661</errorID>
      <errorWord>-</errorWord>
      <group>L1_Format</group>
      <groupName>格式问题</groupName>
      <ability>L2_HalfPunc</ability>
      <abilityName>全半角检查</abilityName>
      <candidateList>
        <item>－</item>
      </candidateList>
      <explain>文本全半角错误。</explain>
      <paraID>77524B7C</paraID>
      <start>9</start>
      <end>10</end>
      <status>unmodified</status>
      <modifiedWord/>
      <trackRevisions>false</trackRevisions>
    </reviewItem>
    <reviewItem>
      <errorID>fed80abc-0051-4ecd-b531-bceb73c7d7b8</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19517B84</paraID>
      <start>5</start>
      <end>16</end>
      <status>unmodified</status>
      <modifiedWord/>
      <trackRevisions>false</trackRevisions>
    </reviewItem>
    <reviewItem>
      <errorID>faa8783e-e083-46a2-8b85-dd03760ad12a</errorID>
      <errorWord>2027年01月31日</errorWord>
      <group>L1_Knowledge</group>
      <groupName>知识性问题</groupName>
      <ability>L2_Time</ability>
      <abilityName>日期时间</abilityName>
      <candidateList>
        <item>2027年1月31日</item>
      </candidateList>
      <explain>根据日常书写习惯，月份一般会省略前导零。</explain>
      <paraID>19517B84</paraID>
      <start>17</start>
      <end>28</end>
      <status>unmodified</status>
      <modifiedWord/>
      <trackRevisions>false</trackRevisions>
    </reviewItem>
    <reviewItem>
      <errorID>a8aa4356-9283-45f6-a8bf-5b54853b8347</errorID>
      <errorWord>每月的</errorWord>
      <group>L1_Word</group>
      <groupName>字词问题</groupName>
      <ability>L2_Typo</ability>
      <abilityName>字词错误</abilityName>
      <candidateList>
        <item>每月</item>
      </candidateList>
      <explain/>
      <paraID> 55931CE</paraID>
      <start>13</start>
      <end>16</end>
      <status>unmodified</status>
      <modifiedWord/>
      <trackRevisions>false</trackRevisions>
    </reviewItem>
    <reviewItem>
      <errorID>19640299-4432-4365-85de-260043f4e88d</errorID>
      <errorWord>且经</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1666C1DE</paraID>
      <start>33</start>
      <end>35</end>
      <status>unmodified</status>
      <modifiedWord/>
      <trackRevisions>false</trackRevisions>
    </reviewItem>
    <reviewItem>
      <errorID>9535b814-40dc-461c-ad08-f49456ce2335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1840AC84</paraID>
      <start>0</start>
      <end>2</end>
      <status>unmodified</status>
      <modifiedWord/>
      <trackRevisions>false</trackRevisions>
    </reviewItem>
    <reviewItem>
      <errorID>08242007-522e-484c-8317-7dd90ca893dc</errorID>
      <errorWord>属</errorWord>
      <group>L1_Word</group>
      <groupName>字词问题</groupName>
      <ability>L2_Typo</ability>
      <abilityName>字词错误</abilityName>
      <candidateList>
        <item>属于</item>
      </candidateList>
      <explain/>
      <paraID>3362FC06</paraID>
      <start>16</start>
      <end>17</end>
      <status>unmodified</status>
      <modifiedWord/>
      <trackRevisions>false</trackRevisions>
    </reviewItem>
    <reviewItem>
      <errorID>3931338b-5f27-4927-bed8-82d937ac4f75</errorID>
      <errorWord>,</errorWord>
      <group>L1_Format</group>
      <groupName>格式问题</groupName>
      <ability>L2_HalfPunc</ability>
      <abilityName>全半角检查</abilityName>
      <candidateList>
        <item>，</item>
      </candidateList>
      <explain>文本全半角错误。</explain>
      <paraID>2D6C7E33</paraID>
      <start>21</start>
      <end>22</end>
      <status>unmodified</status>
      <modifiedWord/>
      <trackRevisions>false</trackRevisions>
    </reviewItem>
    <reviewItem>
      <errorID>3b4d48c8-c5ef-4789-9a29-645e5bea7a3c</errorID>
      <errorWord>),</errorWord>
      <group>L1_Format</group>
      <groupName>格式问题</groupName>
      <ability>L2_HalfPunc</ability>
      <abilityName>全半角检查</abilityName>
      <candidateList>
        <item>），</item>
      </candidateList>
      <explain>文本全半角错误。</explain>
      <paraID>2D6C7E33</paraID>
      <start>26</start>
      <end>28</end>
      <status>unmodified</status>
      <modifiedWord/>
      <trackRevisions>false</trackRevisions>
    </reviewItem>
    <reviewItem>
      <errorID>0d40dbc0-e321-4e9d-a024-86e0f50be8c5</errorID>
      <errorWord>.</errorWord>
      <group>L1_Format</group>
      <groupName>格式问题</groupName>
      <ability>L2_HalfPunc</ability>
      <abilityName>全半角检查</abilityName>
      <candidateList>
        <item>。</item>
      </candidateList>
      <explain>文本全半角错误。</explain>
      <paraID>226190BA</paraID>
      <start>11</start>
      <end>12</end>
      <status>unmodified</status>
      <modifiedWord/>
      <trackRevisions>false</trackRevisions>
    </reviewItem>
    <reviewItem>
      <errorID>e498ad96-bbf8-451a-9cf5-4f1d3b1fdc4b</errorID>
      <errorWord>,</errorWord>
      <group>L1_Format</group>
      <groupName>格式问题</groupName>
      <ability>L2_HalfPunc</ability>
      <abilityName>全半角检查</abilityName>
      <candidateList>
        <item>，</item>
      </candidateList>
      <explain>文本全半角错误。</explain>
      <paraID>226190BA</paraID>
      <start>33</start>
      <end>34</end>
      <status>unmodified</status>
      <modifiedWord/>
      <trackRevisions>false</trackRevisions>
    </reviewItem>
    <reviewItem>
      <errorID>44cc01e9-005c-420c-be75-f0fa88f971ba</errorID>
      <errorWord>．</errorWord>
      <group>L1_Format</group>
      <groupName>格式问题</groupName>
      <ability>L2_HalfPunc</ability>
      <abilityName>全半角检查</abilityName>
      <candidateList>
        <item>。</item>
      </candidateList>
      <explain>文本全半角错误。</explain>
      <paraID>226190BA</paraID>
      <start>50</start>
      <end>51</end>
      <status>unmodified</status>
      <modifiedWord/>
      <trackRevisions>false</trackRevisions>
    </reviewItem>
    <reviewItem>
      <errorID>3e617834-c70d-4a4a-a266-40ef5e5ab639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6F852DA5</paraID>
      <start>0</start>
      <end>2</end>
      <status>unmodified</status>
      <modifiedWord/>
      <trackRevisions>false</trackRevisions>
    </reviewItem>
    <reviewItem>
      <errorID>e002a3df-e57e-44cd-873c-00fe98c8ca2c</errorID>
      <errorWord>,</errorWord>
      <group>L1_Format</group>
      <groupName>格式问题</groupName>
      <ability>L2_HalfPunc</ability>
      <abilityName>全半角检查</abilityName>
      <candidateList>
        <item>，</item>
      </candidateList>
      <explain>文本全半角错误。</explain>
      <paraID>628A38BC</paraID>
      <start>15</start>
      <end>16</end>
      <status>unmodified</status>
      <modifiedWord/>
      <trackRevisions>false</trackRevisions>
    </reviewItem>
    <reviewItem>
      <errorID>b818780e-908d-48bd-b217-3be5a0f9456e</errorID>
      <errorWord>.</errorWord>
      <group>L1_Format</group>
      <groupName>格式问题</groupName>
      <ability>L2_HalfPunc</ability>
      <abilityName>全半角检查</abilityName>
      <candidateList>
        <item>。</item>
      </candidateList>
      <explain>文本全半角错误。</explain>
      <paraID>628A38BC</paraID>
      <start>27</start>
      <end>28</end>
      <status>unmodified</status>
      <modifiedWord/>
      <trackRevisions>false</trackRevisions>
    </reviewItem>
    <reviewItem>
      <errorID>86971676-d4b7-4acd-94af-cea33d627f35</errorID>
      <errorWord>,</errorWord>
      <group>L1_Format</group>
      <groupName>格式问题</groupName>
      <ability>L2_HalfPunc</ability>
      <abilityName>全半角检查</abilityName>
      <candidateList>
        <item>，</item>
      </candidateList>
      <explain>文本全半角错误。</explain>
      <paraID>13075046</paraID>
      <start>31</start>
      <end>32</end>
      <status>unmodified</status>
      <modifiedWord/>
      <trackRevisions>false</trackRevisions>
    </reviewItem>
    <reviewItem>
      <errorID>400420d1-8173-4942-bcc1-ed26aaad29a7</errorID>
      <errorWord>不安全隐患</errorWord>
      <group>L1_Word</group>
      <groupName>字词问题</groupName>
      <ability>L2_Typo</ability>
      <abilityName>字词错误</abilityName>
      <candidateList>
        <item>安全隐患</item>
      </candidateList>
      <explain/>
      <paraID>13075046</paraID>
      <start>38</start>
      <end>43</end>
      <status>unmodified</status>
      <modifiedWord/>
      <trackRevisions>false</trackRevisions>
    </reviewItem>
    <reviewItem>
      <errorID>1b466962-ce1f-4d59-aff8-6c28abed51ff</errorID>
      <errorWord>签定的</errorWord>
      <group>L1_Word</group>
      <groupName>字词问题</groupName>
      <ability>L2_Typo</ability>
      <abilityName>字词错误</abilityName>
      <candidateList>
        <item>签订的</item>
      </candidateList>
      <explain/>
      <paraID> DF6FBCF</paraID>
      <start>21</start>
      <end>24</end>
      <status>unmodified</status>
      <modifiedWord/>
      <trackRevisions>false</trackRevisions>
    </reviewItem>
    <reviewItem>
      <errorID>8a250cb2-80bf-4551-9566-af2f3d415e5e</errorID>
      <errorWord>签定合同</errorWord>
      <group>L1_Word</group>
      <groupName>字词问题</groupName>
      <ability>L2_Typo</ability>
      <abilityName>字词错误</abilityName>
      <candidateList>
        <item>签订合同</item>
      </candidateList>
      <explain>存在发音相同字词的误用。</explain>
      <paraID>5726F8E8</paraID>
      <start>2</start>
      <end>6</end>
      <status>unmodified</status>
      <modifiedWord/>
      <trackRevisions>false</trackRevisions>
    </reviewItem>
    <reviewItem>
      <errorID>71697452-c2a3-4c43-94d9-90102ecd2dda</errorID>
      <errorWord>-</errorWord>
      <group>L1_Format</group>
      <groupName>格式问题</groupName>
      <ability>L2_HalfPunc</ability>
      <abilityName>全半角检查</abilityName>
      <candidateList>
        <item>－</item>
      </candidateList>
      <explain>文本全半角错误。</explain>
      <paraID>25932EF4</paraID>
      <start>9</start>
      <end>10</end>
      <status>unmodified</status>
      <modifiedWord/>
      <trackRevisions>false</trackRevisions>
    </reviewItem>
    <reviewItem>
      <errorID>14b316c9-46ad-41b6-849a-5d3007747d7c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2C0E81D</paraID>
      <start>0</start>
      <end>2</end>
      <status>unmodified</status>
      <modifiedWord/>
      <trackRevisions>false</trackRevisions>
    </reviewItem>
    <reviewItem>
      <errorID>ae3016e3-78aa-4b8b-abd7-db02931e2d7d</errorID>
      <errorWord>:</errorWord>
      <group>L1_Format</group>
      <groupName>格式问题</groupName>
      <ability>L2_HalfPunc</ability>
      <abilityName>全半角检查</abilityName>
      <candidateList>
        <item>：</item>
      </candidateList>
      <explain>文本全半角错误。</explain>
      <paraID> 2C0E81D</paraID>
      <start>6</start>
      <end>7</end>
      <status>unmodified</status>
      <modifiedWord/>
      <trackRevisions>false</trackRevisions>
    </reviewItem>
    <reviewItem>
      <errorID>a1ff6a91-455f-4911-afea-88c1af98c668</errorID>
      <errorWord>(</errorWord>
      <group>L1_Format</group>
      <groupName>格式问题</groupName>
      <ability>L2_HalfPunc</ability>
      <abilityName>全半角检查</abilityName>
      <candidateList>
        <item>（</item>
      </candidateList>
      <explain>文本全半角错误。</explain>
      <paraID> 2C0E81D</paraID>
      <start>26</start>
      <end>27</end>
      <status>unmodified</status>
      <modifiedWord/>
      <trackRevisions>false</trackRevisions>
    </reviewItem>
    <reviewItem>
      <errorID>d4edcb78-5ed6-4ecb-9a7c-1116f0d74801</errorID>
      <errorWord>)</errorWord>
      <group>L1_Format</group>
      <groupName>格式问题</groupName>
      <ability>L2_HalfPunc</ability>
      <abilityName>全半角检查</abilityName>
      <candidateList>
        <item>）</item>
      </candidateList>
      <explain>文本全半角错误。</explain>
      <paraID> 2C0E81D</paraID>
      <start>33</start>
      <end>34</end>
      <status>unmodified</status>
      <modifiedWord/>
      <trackRevisions>false</trackRevisions>
    </reviewItem>
    <reviewItem>
      <errorID>57f654f3-19ed-40fa-a385-d7db33576048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109B85B7</paraID>
      <start>0</start>
      <end>2</end>
      <status>unmodified</status>
      <modifiedWord/>
      <trackRevisions>false</trackRevisions>
    </reviewItem>
    <reviewItem>
      <errorID>438d76c2-0048-4ad9-8cc0-b173dc419f70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3744F8FA</paraID>
      <start>0</start>
      <end>2</end>
      <status>unmodified</status>
      <modifiedWord/>
      <trackRevisions>false</trackRevisions>
    </reviewItem>
    <reviewItem>
      <errorID>7ccb9f25-2698-4ffe-a067-be923d0f172a</errorID>
      <errorWord>:</errorWord>
      <group>L1_Format</group>
      <groupName>格式问题</groupName>
      <ability>L2_HalfPunc</ability>
      <abilityName>全半角检查</abilityName>
      <candidateList>
        <item>：</item>
      </candidateList>
      <explain>文本全半角错误。</explain>
      <paraID>3744F8FA</paraID>
      <start>6</start>
      <end>7</end>
      <status>unmodified</status>
      <modifiedWord/>
      <trackRevisions>false</trackRevisions>
    </reviewItem>
    <reviewItem>
      <errorID>d27a0483-4fae-4788-bc72-e637d2d660f6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761DB1CD</paraID>
      <start>0</start>
      <end>2</end>
      <status>unmodified</status>
      <modifiedWord/>
      <trackRevisions>false</trackRevisions>
    </reviewItem>
    <reviewItem>
      <errorID>cfcd7429-5abd-4362-a2ac-73b5d31b243f</errorID>
      <errorWord>每月的</errorWord>
      <group>L1_Word</group>
      <groupName>字词问题</groupName>
      <ability>L2_Typo</ability>
      <abilityName>字词错误</abilityName>
      <candidateList>
        <item>每月</item>
      </candidateList>
      <explain/>
      <paraID>761DB1CD</paraID>
      <start>14</start>
      <end>17</end>
      <status>unmodified</status>
      <modifiedWord/>
      <trackRevisions>false</trackRevisions>
    </reviewItem>
    <reviewItem>
      <errorID>ffebdd17-14df-443b-a400-9d0c41a7fc3b</errorID>
      <errorWord>且经</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3D057BAA</paraID>
      <start>32</start>
      <end>34</end>
      <status>unmodified</status>
      <modifiedWord/>
      <trackRevisions>false</trackRevisions>
    </reviewItem>
    <reviewItem>
      <errorID>cb80682a-5aac-477b-b9d6-990d4a743b81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74AE173C</paraID>
      <start>0</start>
      <end>2</end>
      <status>unmodified</status>
      <modifiedWord/>
      <trackRevisions>false</trackRevisions>
    </reviewItem>
    <reviewItem>
      <errorID>ed5381c7-5764-4735-ba72-21b2190ad9ca</errorID>
      <errorWord>,</errorWord>
      <group>L1_Format</group>
      <groupName>格式问题</groupName>
      <ability>L2_HalfPunc</ability>
      <abilityName>全半角检查</abilityName>
      <candidateList>
        <item>，</item>
      </candidateList>
      <explain>文本全半角错误。</explain>
      <paraID>74AE173C</paraID>
      <start>11</start>
      <end>12</end>
      <status>unmodified</status>
      <modifiedWord/>
      <trackRevisions>false</trackRevisions>
    </reviewItem>
    <reviewItem>
      <errorID>dd50862f-224d-465a-8541-1baa9d6fe7ae</errorID>
      <errorWord>,</errorWord>
      <group>L1_Format</group>
      <groupName>格式问题</groupName>
      <ability>L2_HalfPunc</ability>
      <abilityName>全半角检查</abilityName>
      <candidateList>
        <item>，</item>
      </candidateList>
      <explain>文本全半角错误。</explain>
      <paraID>74AE173C</paraID>
      <start>21</start>
      <end>22</end>
      <status>unmodified</status>
      <modifiedWord/>
      <trackRevisions>false</trackRevisions>
    </reviewItem>
    <reviewItem>
      <errorID>f89fcb80-7f6e-4bd9-bc30-54afc67ea44d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1175050C</paraID>
      <start>0</start>
      <end>2</end>
      <status>unmodified</status>
      <modifiedWord/>
      <trackRevisions>false</trackRevisions>
    </reviewItem>
    <reviewItem>
      <errorID>96d66166-6801-4d0c-9391-6941c5c92196</errorID>
      <errorWord>,</errorWord>
      <group>L1_Format</group>
      <groupName>格式问题</groupName>
      <ability>L2_HalfPunc</ability>
      <abilityName>全半角检查</abilityName>
      <candidateList>
        <item>，</item>
      </candidateList>
      <explain>文本全半角错误。</explain>
      <paraID>1175050C</paraID>
      <start>20</start>
      <end>21</end>
      <status>unmodified</status>
      <modifiedWord/>
      <trackRevisions>false</trackRevisions>
    </reviewItem>
    <reviewItem>
      <errorID>c732e7b9-8eae-4016-9f23-93c94ce617aa</errorID>
      <errorWord>),</errorWord>
      <group>L1_Format</group>
      <groupName>格式问题</groupName>
      <ability>L2_HalfPunc</ability>
      <abilityName>全半角检查</abilityName>
      <candidateList>
        <item>），</item>
      </candidateList>
      <explain>文本全半角错误。</explain>
      <paraID>1175050C</paraID>
      <start>25</start>
      <end>27</end>
      <status>unmodified</status>
      <modifiedWord/>
      <trackRevisions>false</trackRevisions>
    </reviewItem>
    <reviewItem>
      <errorID>7dae460b-e6e6-46e7-aa47-ac9bfbf264fe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24AF3074</paraID>
      <start>0</start>
      <end>2</end>
      <status>unmodified</status>
      <modifiedWord/>
      <trackRevisions>false</trackRevisions>
    </reviewItem>
    <reviewItem>
      <errorID>97b700ba-78c7-4656-a231-93173866e966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758ED8F9</paraID>
      <start>0</start>
      <end>2</end>
      <status>unmodified</status>
      <modifiedWord/>
      <trackRevisions>false</trackRevisions>
    </reviewItem>
    <reviewItem>
      <errorID>b4e50104-beba-4975-af17-dfaa601b313e</errorID>
      <errorWord>,</errorWord>
      <group>L1_Format</group>
      <groupName>格式问题</groupName>
      <ability>L2_HalfPunc</ability>
      <abilityName>全半角检查</abilityName>
      <candidateList>
        <item>，</item>
      </candidateList>
      <explain>文本全半角错误。</explain>
      <paraID>758ED8F9</paraID>
      <start>10</start>
      <end>11</end>
      <status>unmodified</status>
      <modifiedWord/>
      <trackRevisions>false</trackRevisions>
    </reviewItem>
    <reviewItem>
      <errorID>bb3bb4eb-d1ea-4ba6-a00b-5eb14db15124</errorID>
      <errorWord>,</errorWord>
      <group>L1_Format</group>
      <groupName>格式问题</groupName>
      <ability>L2_HalfPunc</ability>
      <abilityName>全半角检查</abilityName>
      <candidateList>
        <item>，</item>
      </candidateList>
      <explain>文本全半角错误。</explain>
      <paraID>758ED8F9</paraID>
      <start>32</start>
      <end>33</end>
      <status>unmodified</status>
      <modifiedWord/>
      <trackRevisions>false</trackRevisions>
    </reviewItem>
    <reviewItem>
      <errorID>49c403a0-0d95-4916-86ad-5271c4e52823</errorID>
      <errorWord>,</errorWord>
      <group>L1_Format</group>
      <groupName>格式问题</groupName>
      <ability>L2_HalfPunc</ability>
      <abilityName>全半角检查</abilityName>
      <candidateList>
        <item>，</item>
      </candidateList>
      <explain>文本全半角错误。</explain>
      <paraID>758ED8F9</paraID>
      <start>49</start>
      <end>50</end>
      <status>unmodified</status>
      <modifiedWord/>
      <trackRevisions>false</trackRevisions>
    </reviewItem>
    <reviewItem>
      <errorID>8896ac9d-42b0-46d7-b2f6-a9ecea60c256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7B3FF8A2</paraID>
      <start>0</start>
      <end>2</end>
      <status>unmodified</status>
      <modifiedWord/>
      <trackRevisions>false</trackRevisions>
    </reviewItem>
    <reviewItem>
      <errorID>d48dd375-d600-4aa1-9671-d1e927f681e0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6B57527C</paraID>
      <start>0</start>
      <end>4</end>
      <status>unmodified</status>
      <modifiedWord/>
      <trackRevisions>false</trackRevisions>
    </reviewItem>
    <reviewItem>
      <errorID>90e1b44b-bee0-4af9-be57-c9b9a3d815ca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2BBA04C6</paraID>
      <start>0</start>
      <end>2</end>
      <status>unmodified</status>
      <modifiedWord/>
      <trackRevisions>false</trackRevisions>
    </reviewItem>
    <reviewItem>
      <errorID>a195787d-6f60-4574-a7be-6ddfac175c61</errorID>
      <errorWord>,</errorWord>
      <group>L1_Format</group>
      <groupName>格式问题</groupName>
      <ability>L2_HalfPunc</ability>
      <abilityName>全半角检查</abilityName>
      <candidateList>
        <item>，</item>
      </candidateList>
      <explain>文本全半角错误。</explain>
      <paraID>2BBA04C6</paraID>
      <start>23</start>
      <end>24</end>
      <status>unmodified</status>
      <modifiedWord/>
      <trackRevisions>false</trackRevisions>
    </reviewItem>
    <reviewItem>
      <errorID>2ddf4281-aeae-4f3e-b9d4-ce32dee27fa0</errorID>
      <errorWord>,</errorWord>
      <group>L1_Format</group>
      <groupName>格式问题</groupName>
      <ability>L2_HalfPunc</ability>
      <abilityName>全半角检查</abilityName>
      <candidateList>
        <item>，</item>
      </candidateList>
      <explain>文本全半角错误。</explain>
      <paraID>2BBA04C6</paraID>
      <start>30</start>
      <end>31</end>
      <status>unmodified</status>
      <modifiedWord/>
      <trackRevisions>false</trackRevisions>
    </reviewItem>
    <reviewItem>
      <errorID>a7741c5b-875b-4248-ab6e-8bbac140762e</errorID>
      <errorWord>，</errorWord>
      <group>L1_Word</group>
      <groupName>字词问题</groupName>
      <ability>L2_Typo</ability>
      <abilityName>字词错误</abilityName>
      <candidateList>
        <item>，加</item>
      </candidateList>
      <explain/>
      <paraID>2BBA04C6</paraID>
      <start>46</start>
      <end>47</end>
      <status>unmodified</status>
      <modifiedWord/>
      <trackRevisions>false</trackRevisions>
    </reviewItem>
    <reviewItem>
      <errorID>e3fe5d97-7e9b-4fc0-9de4-b62144c05b67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633D5120</paraID>
      <start>0</start>
      <end>2</end>
      <status>unmodified</status>
      <modifiedWord/>
      <trackRevisions>false</trackRevisions>
    </reviewItem>
    <reviewItem>
      <errorID>a04cb6b7-be32-470a-b547-6eab761e8324</errorID>
      <errorWord>,</errorWord>
      <group>L1_Format</group>
      <groupName>格式问题</groupName>
      <ability>L2_HalfPunc</ability>
      <abilityName>全半角检查</abilityName>
      <candidateList>
        <item>，</item>
      </candidateList>
      <explain>文本全半角错误。</explain>
      <paraID>633D5120</paraID>
      <start>73</start>
      <end>74</end>
      <status>unmodified</status>
      <modifiedWord/>
      <trackRevisions>false</trackRevisions>
    </reviewItem>
    <reviewItem>
      <errorID>c5abd6cd-dd65-42fa-a4ef-8ad7b3fe0c56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670C9B52</paraID>
      <start>0</start>
      <end>2</end>
      <status>unmodified</status>
      <modifiedWord/>
      <trackRevisions>false</trackRevisions>
    </reviewItem>
    <reviewItem>
      <errorID>f96edb1c-0707-4f14-845e-a890fcf93216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4AB08E1D</paraID>
      <start>0</start>
      <end>2</end>
      <status>unmodified</status>
      <modifiedWord/>
      <trackRevisions>false</trackRevisions>
    </reviewItem>
    <reviewItem>
      <errorID>4da0be52-2134-4506-882a-2f645d0d36e5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30369159</paraID>
      <start>0</start>
      <end>2</end>
      <status>unmodified</status>
      <modifiedWord/>
      <trackRevisions>false</trackRevisions>
    </reviewItem>
    <reviewItem>
      <errorID>08b68696-bc5d-473a-9985-1a5dff3639c3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353569FD</paraID>
      <start>0</start>
      <end>2</end>
      <status>unmodified</status>
      <modifiedWord/>
      <trackRevisions>false</trackRevisions>
    </reviewItem>
    <reviewItem>
      <errorID>9e635d48-bae0-45f7-a42b-fc1ccf900a26</errorID>
      <errorWord>,</errorWord>
      <group>L1_Format</group>
      <groupName>格式问题</groupName>
      <ability>L2_HalfPunc</ability>
      <abilityName>全半角检查</abilityName>
      <candidateList>
        <item>，</item>
      </candidateList>
      <explain>文本全半角错误。</explain>
      <paraID>353569FD</paraID>
      <start>40</start>
      <end>41</end>
      <status>unmodified</status>
      <modifiedWord/>
      <trackRevisions>false</trackRevisions>
    </reviewItem>
    <reviewItem>
      <errorID>19c1c181-29bb-4b1b-ba91-b581462f8013</errorID>
      <errorWord>安</errorWord>
      <group>L1_Word</group>
      <groupName>字词问题</groupName>
      <ability>L2_Typo</ability>
      <abilityName>字词错误</abilityName>
      <candidateList>
        <item>安全</item>
      </candidateList>
      <explain>〈形〉没有危险；不受威胁；不出事故：～操作｜～地带｜注意交通～。</explain>
      <paraID>353569FD</paraID>
      <start>43</start>
      <end>44</end>
      <status>unmodified</status>
      <modifiedWord/>
      <trackRevisions>false</trackRevisions>
    </reviewItem>
    <reviewItem>
      <errorID>e05fd160-a11f-4165-8fc7-129868dde48c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E77B153</paraID>
      <start>0</start>
      <end>2</end>
      <status>unmodified</status>
      <modifiedWord/>
      <trackRevisions>false</trackRevisions>
    </reviewItem>
    <reviewItem>
      <errorID>c31d6ea8-a696-4905-bdec-2fc1925053ac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20B659D0</paraID>
      <start>0</start>
      <end>3</end>
      <status>unmodified</status>
      <modifiedWord/>
      <trackRevisions>false</trackRevisions>
    </reviewItem>
    <reviewItem>
      <errorID>38db6988-dc44-457a-b595-2bc69dd1b9e1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E016714</paraID>
      <start>0</start>
      <end>2</end>
      <status>unmodified</status>
      <modifiedWord/>
      <trackRevisions>false</trackRevisions>
    </reviewItem>
    <reviewItem>
      <errorID>471a6688-02d8-4d99-8998-9098658764b8</errorID>
      <errorWord>属</errorWord>
      <group>L1_Word</group>
      <groupName>字词问题</groupName>
      <ability>L2_Typo</ability>
      <abilityName>字词错误</abilityName>
      <candidateList>
        <item>属于</item>
      </candidateList>
      <explain/>
      <paraID> E016714</paraID>
      <start>15</start>
      <end>16</end>
      <status>unmodified</status>
      <modifiedWord/>
      <trackRevisions>false</trackRevisions>
    </reviewItem>
    <reviewItem>
      <errorID>b4bb5438-61d4-4ce4-a4c3-4bec93ac75f3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66869B28</paraID>
      <start>0</start>
      <end>2</end>
      <status>unmodified</status>
      <modifiedWord/>
      <trackRevisions>false</trackRevisions>
    </reviewItem>
    <reviewItem>
      <errorID>f7a713c7-b191-4be9-a406-2bee63524987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BB9289B</paraID>
      <start>0</start>
      <end>2</end>
      <status>unmodified</status>
      <modifiedWord/>
      <trackRevisions>false</trackRevisions>
    </reviewItem>
    <reviewItem>
      <errorID>f05cb0a3-3a0a-4468-833f-79e425e1a1ea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618F9E4E</paraID>
      <start>0</start>
      <end>2</end>
      <status>unmodified</status>
      <modifiedWord/>
      <trackRevisions>false</trackRevisions>
    </reviewItem>
    <reviewItem>
      <errorID>5c6c1d66-ee56-4e9f-9b42-516b0bee51b2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14B1171B</paraID>
      <start>0</start>
      <end>2</end>
      <status>unmodified</status>
      <modifiedWord/>
      <trackRevisions>false</trackRevisions>
    </reviewItem>
    <reviewItem>
      <errorID>1a12fb3b-303f-4181-b5f1-064cb8101791</errorID>
      <errorWord>．</errorWord>
      <group>L1_Format</group>
      <groupName>格式问题</groupName>
      <ability>L2_HalfPunc</ability>
      <abilityName>全半角检查</abilityName>
      <candidateList>
        <item>。</item>
      </candidateList>
      <explain>文本全半角错误。</explain>
      <paraID>14B1171B</paraID>
      <start>25</start>
      <end>26</end>
      <status>unmodified</status>
      <modifiedWord/>
      <trackRevisions>false</trackRevisions>
    </reviewItem>
    <reviewItem>
      <errorID>42915b17-369d-4881-b228-b55690a5ffcd</errorID>
      <errorWord>．</errorWord>
      <group>L1_Format</group>
      <groupName>格式问题</groupName>
      <ability>L2_HalfPunc</ability>
      <abilityName>全半角检查</abilityName>
      <candidateList>
        <item>。</item>
      </candidateList>
      <explain>文本全半角错误。</explain>
      <paraID>14B1171B</paraID>
      <start>36</start>
      <end>37</end>
      <status>unmodified</status>
      <modifiedWord/>
      <trackRevisions>false</trackRevisions>
    </reviewItem>
    <reviewItem>
      <errorID>8adac9b4-0389-4bfb-82a3-159160e4b2c6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3B27CD23</paraID>
      <start>0</start>
      <end>2</end>
      <status>unmodified</status>
      <modifiedWord/>
      <trackRevisions>false</trackRevisions>
    </reviewItem>
    <reviewItem>
      <errorID>779b5182-4acc-4351-9d17-0b321389be86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38785FBC</paraID>
      <start>0</start>
      <end>2</end>
      <status>unmodified</status>
      <modifiedWord/>
      <trackRevisions>false</trackRevisions>
    </reviewItem>
    <reviewItem>
      <errorID>c63919e4-9660-408c-9f0e-5b5f4f7c6306</errorID>
      <errorWord>)</errorWord>
      <group>L1_Format</group>
      <groupName>格式问题</groupName>
      <ability>L2_HalfPunc</ability>
      <abilityName>全半角检查</abilityName>
      <candidateList>
        <item>）</item>
      </candidateList>
      <explain>文本全半角错误。</explain>
      <paraID>38785FBC</paraID>
      <start>9</start>
      <end>10</end>
      <status>unmodified</status>
      <modifiedWord/>
      <trackRevisions>false</trackRevisions>
    </reviewItem>
    <reviewItem>
      <errorID>32da2805-30a7-432a-af04-38a22d28174a</errorID>
      <errorWord>.</errorWord>
      <group>L1_Format</group>
      <groupName>格式问题</groupName>
      <ability>L2_HalfPunc</ability>
      <abilityName>全半角检查</abilityName>
      <candidateList>
        <item>。</item>
      </candidateList>
      <explain>文本全半角错误。</explain>
      <paraID>38785FBC</paraID>
      <start>48</start>
      <end>49</end>
      <status>unmodified</status>
      <modifiedWord/>
      <trackRevisions>false</trackRevisions>
    </reviewItem>
    <reviewItem>
      <errorID>346d4221-6193-40b5-ab24-e06d8ee76c5d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307C0CA2</paraID>
      <start>0</start>
      <end>2</end>
      <status>unmodified</status>
      <modifiedWord/>
      <trackRevisions>false</trackRevisions>
    </reviewItem>
    <reviewItem>
      <errorID>bb4fa5ed-546a-429b-af3b-19080987abb5</errorID>
      <errorWord>,</errorWord>
      <group>L1_Format</group>
      <groupName>格式问题</groupName>
      <ability>L2_HalfPunc</ability>
      <abilityName>全半角检查</abilityName>
      <candidateList>
        <item>，</item>
      </candidateList>
      <explain>文本全半角错误。</explain>
      <paraID>307C0CA2</paraID>
      <start>36</start>
      <end>37</end>
      <status>unmodified</status>
      <modifiedWord/>
      <trackRevisions>false</trackRevisions>
    </reviewItem>
    <reviewItem>
      <errorID>15874f40-5c3b-48ce-871d-72eba42e9bd0</errorID>
      <errorWord>;</errorWord>
      <group>L1_Format</group>
      <groupName>格式问题</groupName>
      <ability>L2_HalfPunc</ability>
      <abilityName>全半角检查</abilityName>
      <candidateList>
        <item>；</item>
      </candidateList>
      <explain>文本全半角错误。</explain>
      <paraID>307C0CA2</paraID>
      <start>61</start>
      <end>62</end>
      <status>unmodified</status>
      <modifiedWord/>
      <trackRevisions>false</trackRevisions>
    </reviewItem>
    <reviewItem>
      <errorID>f06d469b-c601-4dfb-b7a5-99123c6dcf58</errorID>
      <errorWord>;</errorWord>
      <group>L1_Format</group>
      <groupName>格式问题</groupName>
      <ability>L2_HalfPunc</ability>
      <abilityName>全半角检查</abilityName>
      <candidateList>
        <item>；</item>
      </candidateList>
      <explain>文本全半角错误。</explain>
      <paraID>307C0CA2</paraID>
      <start>107</start>
      <end>108</end>
      <status>unmodified</status>
      <modifiedWord/>
      <trackRevisions>false</trackRevisions>
    </reviewItem>
    <reviewItem>
      <errorID>2fb0eb14-d5ff-4a6b-a4e2-a4fe75201793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724F9FAC</paraID>
      <start>0</start>
      <end>2</end>
      <status>unmodified</status>
      <modifiedWord/>
      <trackRevisions>false</trackRevisions>
    </reviewItem>
    <reviewItem>
      <errorID>f71f6d4d-e518-49dd-9702-64a7bcc61e38</errorID>
      <errorWord>.</errorWord>
      <group>L1_Format</group>
      <groupName>格式问题</groupName>
      <ability>L2_HalfPunc</ability>
      <abilityName>全半角检查</abilityName>
      <candidateList>
        <item>。</item>
      </candidateList>
      <explain>文本全半角错误。</explain>
      <paraID>724F9FAC</paraID>
      <start>20</start>
      <end>21</end>
      <status>unmodified</status>
      <modifiedWord/>
      <trackRevisions>false</trackRevisions>
    </reviewItem>
    <reviewItem>
      <errorID>3789c3f0-f74a-4cbd-9e91-58e8eae13d95</errorID>
      <errorWord>.</errorWord>
      <group>L1_Format</group>
      <groupName>格式问题</groupName>
      <ability>L2_HalfPunc</ability>
      <abilityName>全半角检查</abilityName>
      <candidateList>
        <item>。</item>
      </candidateList>
      <explain>文本全半角错误。</explain>
      <paraID>724F9FAC</paraID>
      <start>33</start>
      <end>34</end>
      <status>unmodified</status>
      <modifiedWord/>
      <trackRevisions>false</trackRevisions>
    </reviewItem>
    <reviewItem>
      <errorID>319e528f-bba7-4324-a8a0-1a04897215a4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5CD424DD</paraID>
      <start>0</start>
      <end>2</end>
      <status>unmodified</status>
      <modifiedWord/>
      <trackRevisions>false</trackRevisions>
    </reviewItem>
    <reviewItem>
      <errorID>d7f26587-bb7c-435b-962e-45c6a6709dce</errorID>
      <errorWord>,</errorWord>
      <group>L1_Format</group>
      <groupName>格式问题</groupName>
      <ability>L2_HalfPunc</ability>
      <abilityName>全半角检查</abilityName>
      <candidateList>
        <item>，</item>
      </candidateList>
      <explain>文本全半角错误。</explain>
      <paraID>5CD424DD</paraID>
      <start>9</start>
      <end>10</end>
      <status>unmodified</status>
      <modifiedWord/>
      <trackRevisions>false</trackRevisions>
    </reviewItem>
    <reviewItem>
      <errorID>eb0bd19e-11ea-4c33-b7ad-d84b68f0a818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13BBCA1</paraID>
      <start>0</start>
      <end>2</end>
      <status>unmodified</status>
      <modifiedWord/>
      <trackRevisions>false</trackRevisions>
    </reviewItem>
    <reviewItem>
      <errorID>3d664530-ca0a-4272-b895-0d89047c6d09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138412E9</paraID>
      <start>0</start>
      <end>2</end>
      <status>unmodified</status>
      <modifiedWord/>
      <trackRevisions>false</trackRevisions>
    </reviewItem>
    <reviewItem>
      <errorID>740dc655-8532-4873-ac3f-6de9961f43cb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3DB15B9E</paraID>
      <start>0</start>
      <end>2</end>
      <status>unmodified</status>
      <modifiedWord/>
      <trackRevisions>false</trackRevisions>
    </reviewItem>
    <reviewItem>
      <errorID>ec241916-00f5-4f7f-bc3f-7ad867e83a08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76822179</paraID>
      <start>0</start>
      <end>2</end>
      <status>unmodified</status>
      <modifiedWord/>
      <trackRevisions>false</trackRevisions>
    </reviewItem>
    <reviewItem>
      <errorID>cd8eb71b-4bb7-4d1d-986c-ca9ec3a279d6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794B2274</paraID>
      <start>0</start>
      <end>2</end>
      <status>unmodified</status>
      <modifiedWord/>
      <trackRevisions>false</trackRevisions>
    </reviewItem>
    <reviewItem>
      <errorID>d8a05fbc-1ee9-4792-a67a-2879ef9ad78f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5275B3F3</paraID>
      <start>0</start>
      <end>2</end>
      <status>unmodified</status>
      <modifiedWord/>
      <trackRevisions>false</trackRevisions>
    </reviewItem>
    <reviewItem>
      <errorID>955d8a2f-9aac-48f2-a4b0-41f5252560dd</errorID>
      <errorWord>:</errorWord>
      <group>L1_Format</group>
      <groupName>格式问题</groupName>
      <ability>L2_HalfPunc</ability>
      <abilityName>全半角检查</abilityName>
      <candidateList>
        <item>：</item>
      </candidateList>
      <explain>文本全半角错误。</explain>
      <paraID>256EAEE0</paraID>
      <start>4</start>
      <end>5</end>
      <status>unmodified</status>
      <modifiedWord/>
      <trackRevisions>false</trackRevisions>
    </reviewItem>
    <reviewItem>
      <errorID>4d9ed01b-7c3c-494f-9bf1-0e03afc3c490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1497A389</paraID>
      <start>28</start>
      <end>30</end>
      <status>unmodified</status>
      <modifiedWord/>
      <trackRevisions>false</trackRevisions>
    </reviewItem>
    <reviewItem>
      <errorID>5f67c5fa-7815-4148-a920-fde9f3087909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2119AC9B</paraID>
      <start>15</start>
      <end>20</end>
      <status>unmodified</status>
      <modifiedWord/>
      <trackRevisions>false</trackRevisions>
    </reviewItem>
    <reviewItem>
      <errorID>e5d49f1c-757a-4960-b0f3-4565b4b30cdf</errorID>
      <errorWord>其它</errorWord>
      <group>L1_Word</group>
      <groupName>字词问题</groupName>
      <ability>L2_Alias</ability>
      <abilityName>也作/曾用词</abilityName>
      <candidateList>
        <item>其他</item>
      </candidateList>
      <explain>词汇[其它]为不规范表述或旧称，其规范书面表述为[其他]。</explain>
      <paraID>54683E95</paraID>
      <start>4</start>
      <end>6</end>
      <status>unmodified</status>
      <modifiedWord/>
      <trackRevisions>false</trackRevisions>
    </reviewItem>
    <reviewItem>
      <errorID>21026563-bf47-47f0-b2a7-935f0dc78a6c</errorID>
      <errorWord>、</errorWord>
      <group>L1_Word</group>
      <groupName>字词问题</groupName>
      <ability>L2_Typo</ability>
      <abilityName>字词错误</abilityName>
      <candidateList>
        <item>、以</item>
      </candidateList>
      <explain/>
      <paraID>7245D7E9</paraID>
      <start>6</start>
      <end>7</end>
      <status>unmodified</status>
      <modifiedWord/>
      <trackRevisions>false</trackRevisions>
    </reviewItem>
    <reviewItem>
      <errorID>c65bc021-4fde-47d2-96f9-87ba2f11f9e9</errorID>
      <errorWord>（…</errorWord>
      <group>L1_Punc</group>
      <groupName>标点问题</groupName>
      <ability>L2_Punc</ability>
      <abilityName>标点符号检查</abilityName>
      <candidateList>
        <item>（</item>
      </candidateList>
      <explain/>
      <paraID>7D21A227</paraID>
      <start>0</start>
      <end>2</end>
      <status>unmodified</status>
      <modifiedWord/>
      <trackRevisions>false</trackRevisions>
    </reviewItem>
    <reviewItem>
      <errorID>a777ac25-d08b-439f-b67d-1f3bee446ae9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14</start>
      <end>17</end>
      <status>unmodified</status>
      <modifiedWord/>
      <trackRevisions>false</trackRevisions>
    </reviewItem>
    <reviewItem>
      <errorID>37db989c-e464-4b1a-ae0f-5f383030f72b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19</start>
      <end>22</end>
      <status>unmodified</status>
      <modifiedWord/>
      <trackRevisions>false</trackRevisions>
    </reviewItem>
    <reviewItem>
      <errorID>60ef496a-0e35-44c8-bd08-e458216d66e0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24</start>
      <end>27</end>
      <status>unmodified</status>
      <modifiedWord/>
      <trackRevisions>false</trackRevisions>
    </reviewItem>
    <reviewItem>
      <errorID>b60dca2c-4f8e-467b-874a-13ad6fcc1347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43B45F73</paraID>
      <start>145</start>
      <end>148</end>
      <status>unmodified</status>
      <modifiedWord/>
      <trackRevisions>false</trackRevisions>
    </reviewItem>
    <reviewItem>
      <errorID>b01ccd77-b6dd-4764-a19c-9e44e9a03b21</errorID>
      <errorWord>(</errorWord>
      <group>L1_Format</group>
      <groupName>格式问题</groupName>
      <ability>L2_HalfPunc</ability>
      <abilityName>全半角检查</abilityName>
      <candidateList>
        <item>（</item>
      </candidateList>
      <explain>文本全半角错误。</explain>
      <paraID>1A90677B</paraID>
      <start>10</start>
      <end>11</end>
      <status>unmodified</status>
      <modifiedWord/>
      <trackRevisions>false</trackRevisions>
    </reviewItem>
    <reviewItem>
      <errorID>b2333c98-91f1-4988-854f-c9cafe98346c</errorID>
      <errorWord>)</errorWord>
      <group>L1_Format</group>
      <groupName>格式问题</groupName>
      <ability>L2_HalfPunc</ability>
      <abilityName>全半角检查</abilityName>
      <candidateList>
        <item>）</item>
      </candidateList>
      <explain>文本全半角错误。</explain>
      <paraID>1A90677B</paraID>
      <start>13</start>
      <end>14</end>
      <status>unmodified</status>
      <modifiedWord/>
      <trackRevisions>false</trackRevisions>
    </reviewItem>
    <reviewItem>
      <errorID>d065c9ed-0819-4dcd-937e-57d646e54dbc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85B66C7</paraID>
      <start>18</start>
      <end>21</end>
      <status>unmodified</status>
      <modifiedWord/>
      <trackRevisions>false</trackRevisions>
    </reviewItem>
    <reviewItem>
      <errorID>f6b13352-12e5-4059-8e12-81af7555dcfe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14</start>
      <end>17</end>
      <status>unmodified</status>
      <modifiedWord/>
      <trackRevisions>false</trackRevisions>
    </reviewItem>
    <reviewItem>
      <errorID>38ec4e66-1d53-468d-a080-7db8dbc50760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19</start>
      <end>22</end>
      <status>unmodified</status>
      <modifiedWord/>
      <trackRevisions>false</trackRevisions>
    </reviewItem>
    <reviewItem>
      <errorID>bb011fce-f570-425d-b100-ca578890083a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24</start>
      <end>27</end>
      <status>unmodified</status>
      <modifiedWord/>
      <trackRevisions>false</trackRevisions>
    </reviewItem>
    <reviewItem>
      <errorID>487ab6d0-333e-4fe6-8a57-985b41fa4519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4CEE8BA6</paraID>
      <start>145</start>
      <end>148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239a3-c2e3-467b-811a-e95c0294c19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14224</Words>
  <Characters>14870</Characters>
  <Lines>487</Lines>
  <Paragraphs>137</Paragraphs>
  <TotalTime>2</TotalTime>
  <ScaleCrop>false</ScaleCrop>
  <LinksUpToDate>false</LinksUpToDate>
  <CharactersWithSpaces>15096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2026-01-06T06:44:58Z</dcterms:modified>
  <dc:title>02年杜范本稿</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FF07F36279C249828876B35C16C239E4_13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