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C0D4">
      <w:pPr>
        <w:pStyle w:val="10"/>
        <w:widowControl/>
        <w:spacing w:beforeAutospacing="0" w:afterAutospacing="0" w:line="300" w:lineRule="atLeas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2026年度丽泽金融商务区环境一体化提升服务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bidi="ar"/>
        </w:rPr>
        <w:t>中标</w:t>
      </w:r>
      <w:r>
        <w:rPr>
          <w:rFonts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bidi="ar"/>
        </w:rPr>
        <w:t>公告</w:t>
      </w:r>
    </w:p>
    <w:p w14:paraId="29909999">
      <w:pPr>
        <w:pStyle w:val="10"/>
        <w:widowControl/>
        <w:spacing w:beforeAutospacing="0" w:afterAutospacing="0" w:line="300" w:lineRule="atLeas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bidi="ar"/>
        </w:rPr>
      </w:pPr>
    </w:p>
    <w:p w14:paraId="4ED8E27E">
      <w:pPr>
        <w:pStyle w:val="10"/>
        <w:widowControl/>
        <w:spacing w:beforeAutospacing="0" w:afterAutospacing="0" w:line="288" w:lineRule="auto"/>
        <w:rPr>
          <w:rFonts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bidi="ar"/>
        </w:rPr>
        <w:t>一、项目编号：11010625210200026506-XM001</w:t>
      </w:r>
    </w:p>
    <w:p w14:paraId="6E2AF267">
      <w:pPr>
        <w:pStyle w:val="10"/>
        <w:widowControl/>
        <w:spacing w:beforeAutospacing="0" w:afterAutospacing="0" w:line="288" w:lineRule="auto"/>
        <w:rPr>
          <w:rFonts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bidi="ar"/>
        </w:rPr>
        <w:t>二、项目名称：2026年度丽泽金融商务区环境一体化提升服务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  <w:lang w:bidi="ar"/>
        </w:rPr>
        <w:t>三、中标（成交）信息</w:t>
      </w:r>
    </w:p>
    <w:p w14:paraId="0093EFB3">
      <w:pPr>
        <w:pStyle w:val="10"/>
        <w:widowControl/>
        <w:spacing w:beforeAutospacing="0" w:afterAutospacing="0" w:line="288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  <w:t>总中标成交金额：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 w:bidi="ar"/>
        </w:rPr>
        <w:t>4012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 w:bidi="ar"/>
        </w:rPr>
        <w:t>183354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  <w:t>万元（人民币）</w:t>
      </w:r>
    </w:p>
    <w:p w14:paraId="3B2305E1">
      <w:pPr>
        <w:pStyle w:val="10"/>
        <w:widowControl/>
        <w:spacing w:beforeAutospacing="0" w:afterAutospacing="0" w:line="288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  <w:t>中标成交供应商名称、地址及中标成交金额：</w:t>
      </w:r>
    </w:p>
    <w:p w14:paraId="302D6823">
      <w:pPr>
        <w:pStyle w:val="10"/>
        <w:widowControl/>
        <w:spacing w:beforeAutospacing="0" w:afterAutospacing="0" w:line="288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  <w:t>中标成交供应商名称：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 w:bidi="ar"/>
        </w:rPr>
        <w:t>北京丽泽智慧云城市资源经营管理有限公司</w:t>
      </w:r>
    </w:p>
    <w:p w14:paraId="1EC4EF8D">
      <w:pPr>
        <w:widowControl/>
        <w:spacing w:line="288" w:lineRule="auto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bidi="ar"/>
        </w:rPr>
        <w:t>中标成交供应商地址：北京市丰台区金泽西路8号院1号楼8层806</w:t>
      </w:r>
    </w:p>
    <w:p w14:paraId="56476801">
      <w:pPr>
        <w:widowControl/>
        <w:spacing w:line="288" w:lineRule="auto"/>
        <w:ind w:firstLine="420" w:firstLineChars="200"/>
        <w:jc w:val="left"/>
        <w:rPr>
          <w:rFonts w:ascii="宋体" w:hAnsi="宋体" w:eastAsia="宋体" w:cs="宋体"/>
          <w:color w:val="auto"/>
          <w:szCs w:val="21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bidi="ar"/>
        </w:rPr>
        <w:t>中标金额：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shd w:val="clear" w:color="auto" w:fill="FFFFFF"/>
          <w:lang w:eastAsia="zh-CN" w:bidi="ar"/>
        </w:rPr>
        <w:t>4012.183354万元</w:t>
      </w:r>
    </w:p>
    <w:tbl>
      <w:tblPr>
        <w:tblStyle w:val="12"/>
        <w:tblpPr w:leftFromText="180" w:rightFromText="180" w:vertAnchor="text" w:horzAnchor="page" w:tblpX="1814" w:tblpY="297"/>
        <w:tblOverlap w:val="never"/>
        <w:tblW w:w="96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1"/>
        <w:gridCol w:w="2186"/>
        <w:gridCol w:w="1832"/>
        <w:gridCol w:w="1489"/>
        <w:gridCol w:w="1774"/>
      </w:tblGrid>
      <w:tr w14:paraId="3754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1" w:type="dxa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1C4F6AF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2186" w:type="dxa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DB80EBA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供应商地址</w:t>
            </w:r>
          </w:p>
        </w:tc>
        <w:tc>
          <w:tcPr>
            <w:tcW w:w="1832" w:type="dxa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EA9CE94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1489" w:type="dxa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189DC6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中标金额</w:t>
            </w:r>
          </w:p>
        </w:tc>
        <w:tc>
          <w:tcPr>
            <w:tcW w:w="1774" w:type="dxa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2321B215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中标成交备注信息</w:t>
            </w:r>
          </w:p>
        </w:tc>
      </w:tr>
      <w:tr w14:paraId="44B3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1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077D81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北京丽泽智慧云城市资源经营管理有限公司</w:t>
            </w:r>
          </w:p>
        </w:tc>
        <w:tc>
          <w:tcPr>
            <w:tcW w:w="2186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6B2A46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北京市丰台区金泽西路8号院1号楼8层806</w:t>
            </w:r>
          </w:p>
        </w:tc>
        <w:tc>
          <w:tcPr>
            <w:tcW w:w="1832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19F723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91110106MA04D5T18X</w:t>
            </w:r>
          </w:p>
        </w:tc>
        <w:tc>
          <w:tcPr>
            <w:tcW w:w="1489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B9EF70">
            <w:pPr>
              <w:keepNext w:val="0"/>
              <w:keepLines w:val="0"/>
              <w:widowControl/>
              <w:suppressLineNumbers w:val="0"/>
              <w:spacing w:line="315" w:lineRule="atLeast"/>
              <w:jc w:val="left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4012.183354 万元</w:t>
            </w:r>
          </w:p>
        </w:tc>
        <w:tc>
          <w:tcPr>
            <w:tcW w:w="1774" w:type="dxa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CFCAEB">
            <w:pPr>
              <w:keepNext w:val="0"/>
              <w:keepLines w:val="0"/>
              <w:widowControl/>
              <w:suppressLineNumbers w:val="0"/>
              <w:spacing w:line="315" w:lineRule="atLeast"/>
              <w:jc w:val="center"/>
              <w:rPr>
                <w:rFonts w:hint="default" w:ascii="Segoe UI" w:hAnsi="Segoe UI" w:eastAsia="Segoe UI" w:cs="Segoe UI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评审总得分(综合评分法)： 86.01 分</w:t>
            </w:r>
          </w:p>
        </w:tc>
      </w:tr>
    </w:tbl>
    <w:p w14:paraId="613128E8">
      <w:pPr>
        <w:pStyle w:val="10"/>
        <w:widowControl/>
        <w:numPr>
          <w:ilvl w:val="0"/>
          <w:numId w:val="1"/>
        </w:numPr>
        <w:spacing w:beforeAutospacing="0" w:afterAutospacing="0" w:line="288" w:lineRule="auto"/>
        <w:rPr>
          <w:rFonts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FFFFFF"/>
          <w:lang w:bidi="ar"/>
        </w:rPr>
        <w:t>主要标的信息</w:t>
      </w:r>
    </w:p>
    <w:p w14:paraId="5FEB919A">
      <w:pPr>
        <w:pStyle w:val="10"/>
        <w:widowControl/>
        <w:numPr>
          <w:ilvl w:val="255"/>
          <w:numId w:val="0"/>
        </w:numPr>
        <w:spacing w:beforeAutospacing="0" w:afterAutospacing="0" w:line="288" w:lineRule="auto"/>
        <w:ind w:firstLine="420" w:firstLineChars="200"/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供应商名称：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 w:bidi="ar"/>
        </w:rPr>
        <w:t>北京丽泽智慧云城市资源经营管理有限公司</w:t>
      </w:r>
    </w:p>
    <w:p w14:paraId="1153023A">
      <w:pPr>
        <w:pStyle w:val="10"/>
        <w:widowControl/>
        <w:numPr>
          <w:ilvl w:val="255"/>
          <w:numId w:val="0"/>
        </w:numPr>
        <w:spacing w:beforeAutospacing="0" w:afterAutospacing="0" w:line="288" w:lineRule="auto"/>
        <w:ind w:firstLine="420" w:firstLineChars="200"/>
        <w:rPr>
          <w:rStyle w:val="14"/>
          <w:rFonts w:hint="default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数量：1</w:t>
      </w:r>
    </w:p>
    <w:p w14:paraId="0159B019">
      <w:pPr>
        <w:pStyle w:val="10"/>
        <w:widowControl/>
        <w:numPr>
          <w:ilvl w:val="255"/>
          <w:numId w:val="0"/>
        </w:numPr>
        <w:spacing w:beforeAutospacing="0" w:afterAutospacing="0" w:line="288" w:lineRule="auto"/>
        <w:ind w:firstLine="420" w:firstLineChars="200"/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单价：4012.183354万元</w:t>
      </w:r>
    </w:p>
    <w:p w14:paraId="35560BEA">
      <w:pPr>
        <w:pStyle w:val="10"/>
        <w:widowControl/>
        <w:numPr>
          <w:ilvl w:val="255"/>
          <w:numId w:val="0"/>
        </w:numPr>
        <w:spacing w:beforeAutospacing="0" w:afterAutospacing="0" w:line="288" w:lineRule="auto"/>
        <w:ind w:firstLine="420" w:firstLineChars="200"/>
        <w:rPr>
          <w:rStyle w:val="14"/>
          <w:rFonts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总价</w:t>
      </w: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 w:bidi="ar"/>
        </w:rPr>
        <w:t>4012.18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 w:bidi="ar"/>
        </w:rPr>
        <w:t>3354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bidi="ar"/>
        </w:rPr>
        <w:t>万元</w:t>
      </w:r>
    </w:p>
    <w:p w14:paraId="55799683">
      <w:pPr>
        <w:pStyle w:val="10"/>
        <w:widowControl/>
        <w:spacing w:beforeAutospacing="0" w:afterAutospacing="0"/>
        <w:ind w:firstLine="420" w:firstLineChars="200"/>
        <w:rPr>
          <w:rStyle w:val="14"/>
          <w:rFonts w:hint="default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服务要求：</w:t>
      </w:r>
      <w:r>
        <w:rPr>
          <w:rStyle w:val="14"/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合同履行期限：合同签订后一年。</w:t>
      </w:r>
    </w:p>
    <w:p w14:paraId="2E580C4F">
      <w:pPr>
        <w:pStyle w:val="10"/>
        <w:widowControl/>
        <w:spacing w:beforeAutospacing="0" w:afterAutospacing="0"/>
        <w:ind w:firstLine="420" w:firstLineChars="200"/>
        <w:rPr>
          <w:rStyle w:val="14"/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简要技术要求：采购目标：2026年拟将丽泽金融商务区规划范围及周边区域市政环卫、园林绿化养护、城市综合巡查、环境应急保障、智慧化服务等服务整体一体化实施，不断完善城市精细化管理模式，全力助推商务区环境品质一体化管理。采购要求：2026年度丽泽金融商务区环境一体化提升服务工作，通过引入专业服务单位，运用科学化、精细化、智能化的管理方式，实现商务区环境提升的全面管理、实时监测与智能监管，提升城市综合管理水平。</w:t>
      </w:r>
    </w:p>
    <w:p w14:paraId="52C6D1FA">
      <w:pPr>
        <w:pStyle w:val="10"/>
        <w:widowControl/>
        <w:numPr>
          <w:ilvl w:val="0"/>
          <w:numId w:val="1"/>
        </w:numPr>
        <w:spacing w:beforeAutospacing="0" w:afterAutospacing="0" w:line="288" w:lineRule="auto"/>
        <w:rPr>
          <w:rStyle w:val="14"/>
          <w:rFonts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评审专家（单一来源采购人员）名单</w:t>
      </w:r>
    </w:p>
    <w:p w14:paraId="7C879D47">
      <w:pPr>
        <w:pStyle w:val="10"/>
        <w:widowControl/>
        <w:numPr>
          <w:ilvl w:val="255"/>
          <w:numId w:val="0"/>
        </w:numPr>
        <w:spacing w:beforeAutospacing="0" w:afterAutospacing="0" w:line="288" w:lineRule="auto"/>
        <w:ind w:firstLine="420" w:firstLineChars="200"/>
        <w:rPr>
          <w:rStyle w:val="14"/>
          <w:rFonts w:hint="default" w:ascii="宋体" w:hAnsi="宋体" w:cs="宋体" w:eastAsiaTheme="minorEastAsia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color w:val="auto"/>
          <w:sz w:val="21"/>
        </w:rPr>
        <w:t>廖军</w:t>
      </w:r>
      <w:r>
        <w:rPr>
          <w:rStyle w:val="14"/>
          <w:rFonts w:hint="eastAsia"/>
          <w:color w:val="auto"/>
          <w:sz w:val="21"/>
          <w:lang w:eastAsia="zh-CN"/>
        </w:rPr>
        <w:t>（</w:t>
      </w:r>
      <w:r>
        <w:rPr>
          <w:rStyle w:val="14"/>
          <w:rFonts w:hint="eastAsia"/>
          <w:color w:val="auto"/>
          <w:sz w:val="21"/>
          <w:lang w:val="en-US" w:eastAsia="zh-CN"/>
        </w:rPr>
        <w:t>组长</w:t>
      </w:r>
      <w:r>
        <w:rPr>
          <w:rStyle w:val="14"/>
          <w:rFonts w:hint="eastAsia"/>
          <w:color w:val="auto"/>
          <w:sz w:val="21"/>
          <w:lang w:eastAsia="zh-CN"/>
        </w:rPr>
        <w:t>）</w:t>
      </w:r>
      <w:r>
        <w:rPr>
          <w:rStyle w:val="14"/>
          <w:rFonts w:hint="eastAsia"/>
          <w:color w:val="auto"/>
          <w:sz w:val="21"/>
        </w:rPr>
        <w:t>、祝智军、杨朝辉、张金茹、饶明彦、</w:t>
      </w:r>
      <w:r>
        <w:rPr>
          <w:rStyle w:val="14"/>
          <w:rFonts w:hint="eastAsia"/>
          <w:color w:val="auto"/>
          <w:sz w:val="21"/>
          <w:lang w:val="en-US" w:eastAsia="zh-CN"/>
        </w:rPr>
        <w:t>刘晓晨、田宇</w:t>
      </w:r>
    </w:p>
    <w:p w14:paraId="7486A01E">
      <w:pPr>
        <w:pStyle w:val="10"/>
        <w:widowControl/>
        <w:numPr>
          <w:ilvl w:val="0"/>
          <w:numId w:val="1"/>
        </w:numPr>
        <w:spacing w:beforeAutospacing="0" w:afterAutospacing="0" w:line="288" w:lineRule="auto"/>
        <w:rPr>
          <w:rStyle w:val="14"/>
          <w:rFonts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代理服务收费标准及金额</w:t>
      </w:r>
    </w:p>
    <w:p w14:paraId="79A1902C">
      <w:pPr>
        <w:spacing w:line="288" w:lineRule="auto"/>
        <w:ind w:firstLine="420" w:firstLineChars="200"/>
        <w:rPr>
          <w:rFonts w:ascii="宋体" w:hAnsi="宋体" w:eastAsia="宋体" w:cs="宋体"/>
          <w:color w:val="auto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bidi="ar"/>
        </w:rPr>
        <w:t>本项目代理费总金额：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eastAsia="zh-CN" w:bidi="ar"/>
        </w:rPr>
        <w:t>14.480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bidi="ar"/>
        </w:rPr>
        <w:t>万元（人民币）</w:t>
      </w:r>
    </w:p>
    <w:p w14:paraId="75BE79AD">
      <w:pPr>
        <w:spacing w:line="288" w:lineRule="auto"/>
        <w:ind w:firstLine="420" w:firstLineChars="200"/>
        <w:rPr>
          <w:rFonts w:ascii="宋体" w:hAnsi="宋体" w:eastAsia="宋体" w:cs="宋体"/>
          <w:color w:val="auto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bidi="ar"/>
        </w:rPr>
        <w:t>本项目代理费收费标准：本项目招标代理费收费标准参考国家计委《招标代理服务收费管理暂行办法》(计价格[2002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val="en-US" w:eastAsia="zh-CN" w:bidi="ar"/>
        </w:rPr>
        <w:t>]</w:t>
      </w:r>
      <w:r>
        <w:rPr>
          <w:rFonts w:hint="eastAsia" w:ascii="宋体" w:hAnsi="宋体" w:eastAsia="宋体" w:cs="宋体"/>
          <w:color w:val="auto"/>
          <w:kern w:val="0"/>
          <w:szCs w:val="21"/>
          <w:shd w:val="clear" w:color="auto" w:fill="FFFFFF"/>
          <w:lang w:bidi="ar"/>
        </w:rPr>
        <w:t>1980号文)以及国家发展改革委办公厅《关于招标代理服务收费有关问题的通知》(发改办价格[2003]857号文)规定的收费标准:计取基数为中标价格。</w:t>
      </w:r>
    </w:p>
    <w:p w14:paraId="04912BD9">
      <w:pPr>
        <w:numPr>
          <w:ilvl w:val="0"/>
          <w:numId w:val="1"/>
        </w:numPr>
        <w:spacing w:line="288" w:lineRule="auto"/>
        <w:rPr>
          <w:rFonts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shd w:val="clear" w:color="auto" w:fill="FFFFFF"/>
          <w:lang w:bidi="ar"/>
        </w:rPr>
        <w:t>公告期限</w:t>
      </w:r>
    </w:p>
    <w:p w14:paraId="5B7EA1F7">
      <w:pPr>
        <w:numPr>
          <w:ilvl w:val="255"/>
          <w:numId w:val="0"/>
        </w:numPr>
        <w:spacing w:line="288" w:lineRule="auto"/>
        <w:ind w:firstLine="420" w:firstLineChars="200"/>
        <w:rPr>
          <w:rStyle w:val="14"/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Cs w:val="21"/>
          <w:shd w:val="clear" w:color="auto" w:fill="FFFFFF"/>
        </w:rPr>
        <w:t>自本公告发布之日起1个工作日。</w:t>
      </w:r>
    </w:p>
    <w:p w14:paraId="18A1B720">
      <w:pPr>
        <w:numPr>
          <w:ilvl w:val="0"/>
          <w:numId w:val="1"/>
        </w:numPr>
        <w:spacing w:line="288" w:lineRule="auto"/>
        <w:rPr>
          <w:rStyle w:val="14"/>
          <w:rFonts w:ascii="宋体" w:hAnsi="宋体" w:eastAsia="宋体" w:cs="宋体"/>
          <w:b/>
          <w:bCs/>
          <w:color w:val="000000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b/>
          <w:bCs/>
          <w:color w:val="000000"/>
          <w:szCs w:val="21"/>
          <w:shd w:val="clear" w:color="auto" w:fill="FFFFFF"/>
        </w:rPr>
        <w:t>其它补充事宜</w:t>
      </w:r>
    </w:p>
    <w:p w14:paraId="57B74A94">
      <w:pPr>
        <w:pStyle w:val="2"/>
        <w:spacing w:line="288" w:lineRule="auto"/>
        <w:ind w:firstLine="420" w:firstLineChars="200"/>
        <w:rPr>
          <w:rFonts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bidi="ar"/>
        </w:rPr>
        <w:t>无。</w:t>
      </w:r>
    </w:p>
    <w:p w14:paraId="62681CCC">
      <w:pPr>
        <w:widowControl/>
        <w:spacing w:line="288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Style w:val="14"/>
          <w:rFonts w:hint="eastAsia" w:ascii="宋体" w:hAnsi="宋体" w:eastAsia="宋体" w:cs="宋体"/>
          <w:b/>
          <w:bCs/>
          <w:color w:val="000000"/>
          <w:szCs w:val="21"/>
          <w:shd w:val="clear" w:color="auto" w:fill="FFFFFF"/>
        </w:rPr>
        <w:t>九、凡对本次公告内容提出询问，请按以下方式联系</w:t>
      </w:r>
    </w:p>
    <w:p w14:paraId="7CC4C9D2">
      <w:pPr>
        <w:widowControl/>
        <w:numPr>
          <w:ilvl w:val="0"/>
          <w:numId w:val="2"/>
        </w:numPr>
        <w:spacing w:line="288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采购人信息</w:t>
      </w:r>
    </w:p>
    <w:p w14:paraId="6D22EE62">
      <w:pPr>
        <w:pStyle w:val="10"/>
        <w:widowControl/>
        <w:spacing w:beforeAutospacing="0" w:afterAutospacing="0" w:line="288" w:lineRule="auto"/>
        <w:ind w:firstLine="420" w:firstLineChars="200"/>
        <w:rPr>
          <w:rStyle w:val="14"/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名称：北京丽泽金融商务区管理委员会</w:t>
      </w:r>
    </w:p>
    <w:p w14:paraId="05E2A855">
      <w:pPr>
        <w:pStyle w:val="10"/>
        <w:widowControl/>
        <w:spacing w:beforeAutospacing="0" w:afterAutospacing="0" w:line="288" w:lineRule="auto"/>
        <w:ind w:firstLine="420" w:firstLineChars="200"/>
        <w:rPr>
          <w:rStyle w:val="14"/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地址：北京市丰台区金泽西路 8 号院晋商联合大厦 20 层</w:t>
      </w:r>
    </w:p>
    <w:p w14:paraId="40CE70D7">
      <w:pPr>
        <w:widowControl/>
        <w:numPr>
          <w:ilvl w:val="255"/>
          <w:numId w:val="0"/>
        </w:numPr>
        <w:spacing w:line="288" w:lineRule="auto"/>
        <w:ind w:firstLine="420" w:firstLineChars="200"/>
        <w:jc w:val="left"/>
        <w:rPr>
          <w:rStyle w:val="14"/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Cs w:val="21"/>
          <w:shd w:val="clear" w:color="auto" w:fill="FFFFFF"/>
        </w:rPr>
        <w:t>联系方式：刘晓晨，63371351</w:t>
      </w:r>
    </w:p>
    <w:p w14:paraId="41DD5CCC">
      <w:pPr>
        <w:widowControl/>
        <w:numPr>
          <w:ilvl w:val="0"/>
          <w:numId w:val="2"/>
        </w:numPr>
        <w:spacing w:line="288" w:lineRule="auto"/>
        <w:ind w:firstLine="420" w:firstLineChars="200"/>
        <w:jc w:val="left"/>
        <w:rPr>
          <w:rStyle w:val="14"/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Cs w:val="21"/>
          <w:shd w:val="clear" w:color="auto" w:fill="FFFFFF"/>
        </w:rPr>
        <w:t>采购代理机构信息</w:t>
      </w:r>
    </w:p>
    <w:p w14:paraId="6ECC911B">
      <w:pPr>
        <w:pStyle w:val="10"/>
        <w:widowControl/>
        <w:spacing w:beforeAutospacing="0" w:afterAutospacing="0" w:line="288" w:lineRule="auto"/>
        <w:ind w:left="420" w:leftChars="200"/>
        <w:rPr>
          <w:rStyle w:val="14"/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名称：北京价源技术有限公司</w:t>
      </w:r>
      <w:r>
        <w:rPr>
          <w:rStyle w:val="14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Style w:val="14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地址：北京市丰台区西四环南路88号5幢二层A214室</w:t>
      </w:r>
    </w:p>
    <w:p w14:paraId="0033201C">
      <w:pPr>
        <w:widowControl/>
        <w:numPr>
          <w:ilvl w:val="255"/>
          <w:numId w:val="0"/>
        </w:numPr>
        <w:spacing w:line="288" w:lineRule="auto"/>
        <w:ind w:firstLine="420" w:firstLineChars="200"/>
        <w:jc w:val="left"/>
        <w:rPr>
          <w:rStyle w:val="14"/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Cs w:val="21"/>
          <w:shd w:val="clear" w:color="auto" w:fill="FFFFFF"/>
        </w:rPr>
        <w:t>联系方式：赵欣欣、杨甜，010-67805858-2203</w:t>
      </w:r>
    </w:p>
    <w:p w14:paraId="635CAB27">
      <w:pPr>
        <w:widowControl/>
        <w:numPr>
          <w:ilvl w:val="0"/>
          <w:numId w:val="2"/>
        </w:numPr>
        <w:spacing w:line="288" w:lineRule="auto"/>
        <w:ind w:firstLine="420" w:firstLineChars="200"/>
        <w:jc w:val="left"/>
        <w:rPr>
          <w:rStyle w:val="14"/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Style w:val="14"/>
          <w:rFonts w:hint="eastAsia" w:ascii="宋体" w:hAnsi="宋体" w:eastAsia="宋体" w:cs="宋体"/>
          <w:color w:val="000000"/>
          <w:szCs w:val="21"/>
          <w:shd w:val="clear" w:color="auto" w:fill="FFFFFF"/>
        </w:rPr>
        <w:t>项目联系方式</w:t>
      </w:r>
    </w:p>
    <w:p w14:paraId="2D9DAAD1">
      <w:pPr>
        <w:widowControl/>
        <w:numPr>
          <w:ilvl w:val="255"/>
          <w:numId w:val="0"/>
        </w:numPr>
        <w:spacing w:line="288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14"/>
          <w:rFonts w:hint="eastAsia" w:ascii="宋体" w:hAnsi="宋体" w:eastAsia="宋体" w:cs="宋体"/>
          <w:color w:val="000000"/>
          <w:szCs w:val="21"/>
          <w:shd w:val="clear" w:color="auto" w:fill="FFFFFF"/>
        </w:rPr>
        <w:t>项目联系人：赵欣欣、杨甜</w:t>
      </w:r>
    </w:p>
    <w:p w14:paraId="3BAEAF46">
      <w:pPr>
        <w:widowControl/>
        <w:numPr>
          <w:ilvl w:val="255"/>
          <w:numId w:val="0"/>
        </w:numPr>
        <w:spacing w:line="288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t>电话：010-67805858-2203</w:t>
      </w:r>
    </w:p>
    <w:p w14:paraId="666BBE0E">
      <w:pPr>
        <w:widowControl/>
        <w:spacing w:line="288" w:lineRule="auto"/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</w:pPr>
    </w:p>
    <w:p w14:paraId="141AE81C">
      <w:pPr>
        <w:widowControl/>
        <w:spacing w:line="405" w:lineRule="atLeast"/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3E7B5"/>
    <w:multiLevelType w:val="singleLevel"/>
    <w:tmpl w:val="B2D3E7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7B66F8"/>
    <w:multiLevelType w:val="singleLevel"/>
    <w:tmpl w:val="7B7B66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zRlNWJhZDBlOTgzZTU2YzlkMGI0NTY3NWNkMzMifQ=="/>
  </w:docVars>
  <w:rsids>
    <w:rsidRoot w:val="0B2212B1"/>
    <w:rsid w:val="000D6658"/>
    <w:rsid w:val="000E1957"/>
    <w:rsid w:val="0027775C"/>
    <w:rsid w:val="002D4F71"/>
    <w:rsid w:val="003A5ABD"/>
    <w:rsid w:val="005F7264"/>
    <w:rsid w:val="007D5319"/>
    <w:rsid w:val="00831F7F"/>
    <w:rsid w:val="00A0627D"/>
    <w:rsid w:val="00DD14BC"/>
    <w:rsid w:val="00E46F0A"/>
    <w:rsid w:val="00F37893"/>
    <w:rsid w:val="02D247FA"/>
    <w:rsid w:val="03A82039"/>
    <w:rsid w:val="0B2212B1"/>
    <w:rsid w:val="1166018B"/>
    <w:rsid w:val="15A00A09"/>
    <w:rsid w:val="1B0B5CFD"/>
    <w:rsid w:val="1FC86046"/>
    <w:rsid w:val="2976485C"/>
    <w:rsid w:val="2C0B302B"/>
    <w:rsid w:val="335B1B4F"/>
    <w:rsid w:val="33A1422B"/>
    <w:rsid w:val="3DC2345F"/>
    <w:rsid w:val="41A9661E"/>
    <w:rsid w:val="44114E5D"/>
    <w:rsid w:val="46EA2C36"/>
    <w:rsid w:val="516D17BC"/>
    <w:rsid w:val="564A7D16"/>
    <w:rsid w:val="585A0E83"/>
    <w:rsid w:val="5F533D01"/>
    <w:rsid w:val="5FC626AE"/>
    <w:rsid w:val="62B96345"/>
    <w:rsid w:val="65077FF6"/>
    <w:rsid w:val="6DA1681E"/>
    <w:rsid w:val="6DF11FE2"/>
    <w:rsid w:val="71E06891"/>
    <w:rsid w:val="73774085"/>
    <w:rsid w:val="75F41EDE"/>
    <w:rsid w:val="760A49AA"/>
    <w:rsid w:val="7E4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annotation text"/>
    <w:basedOn w:val="1"/>
    <w:link w:val="25"/>
    <w:autoRedefine/>
    <w:qFormat/>
    <w:uiPriority w:val="0"/>
    <w:pPr>
      <w:jc w:val="left"/>
    </w:pPr>
  </w:style>
  <w:style w:type="paragraph" w:styleId="7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6"/>
    <w:next w:val="6"/>
    <w:link w:val="26"/>
    <w:autoRedefine/>
    <w:qFormat/>
    <w:uiPriority w:val="0"/>
    <w:rPr>
      <w:b/>
      <w:bCs/>
    </w:rPr>
  </w:style>
  <w:style w:type="character" w:styleId="14">
    <w:name w:val="Strong"/>
    <w:basedOn w:val="13"/>
    <w:autoRedefine/>
    <w:qFormat/>
    <w:uiPriority w:val="0"/>
  </w:style>
  <w:style w:type="character" w:styleId="15">
    <w:name w:val="FollowedHyperlink"/>
    <w:basedOn w:val="13"/>
    <w:autoRedefine/>
    <w:qFormat/>
    <w:uiPriority w:val="0"/>
    <w:rPr>
      <w:color w:val="000000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TML Definition"/>
    <w:basedOn w:val="13"/>
    <w:autoRedefine/>
    <w:qFormat/>
    <w:uiPriority w:val="0"/>
  </w:style>
  <w:style w:type="character" w:styleId="18">
    <w:name w:val="HTML Acronym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00"/>
      <w:u w:val="none"/>
    </w:rPr>
  </w:style>
  <w:style w:type="character" w:styleId="21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autoRedefine/>
    <w:qFormat/>
    <w:uiPriority w:val="0"/>
    <w:rPr>
      <w:sz w:val="21"/>
      <w:szCs w:val="21"/>
    </w:rPr>
  </w:style>
  <w:style w:type="character" w:styleId="23">
    <w:name w:val="HTML Cite"/>
    <w:basedOn w:val="13"/>
    <w:autoRedefine/>
    <w:qFormat/>
    <w:uiPriority w:val="0"/>
  </w:style>
  <w:style w:type="paragraph" w:customStyle="1" w:styleId="24">
    <w:name w:val="列表段落1"/>
    <w:basedOn w:val="1"/>
    <w:autoRedefine/>
    <w:qFormat/>
    <w:uiPriority w:val="34"/>
    <w:pPr>
      <w:ind w:firstLine="420"/>
    </w:pPr>
  </w:style>
  <w:style w:type="character" w:customStyle="1" w:styleId="25">
    <w:name w:val="批注文字 字符"/>
    <w:basedOn w:val="13"/>
    <w:link w:val="6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字符"/>
    <w:basedOn w:val="25"/>
    <w:link w:val="11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7">
    <w:name w:val="批注框文本 字符"/>
    <w:basedOn w:val="13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before"/>
    <w:basedOn w:val="13"/>
    <w:autoRedefine/>
    <w:qFormat/>
    <w:uiPriority w:val="0"/>
    <w:rPr>
      <w:shd w:val="clear" w:color="auto" w:fill="E22323"/>
    </w:rPr>
  </w:style>
  <w:style w:type="character" w:customStyle="1" w:styleId="29">
    <w:name w:val="hover5"/>
    <w:basedOn w:val="13"/>
    <w:autoRedefine/>
    <w:qFormat/>
    <w:uiPriority w:val="0"/>
    <w:rPr>
      <w:color w:val="0063BA"/>
    </w:rPr>
  </w:style>
  <w:style w:type="character" w:customStyle="1" w:styleId="30">
    <w:name w:val="margin_right202"/>
    <w:basedOn w:val="13"/>
    <w:autoRedefine/>
    <w:qFormat/>
    <w:uiPriority w:val="0"/>
  </w:style>
  <w:style w:type="character" w:customStyle="1" w:styleId="31">
    <w:name w:val="active6"/>
    <w:basedOn w:val="13"/>
    <w:autoRedefine/>
    <w:qFormat/>
    <w:uiPriority w:val="0"/>
    <w:rPr>
      <w:color w:val="FFFFFF"/>
      <w:shd w:val="clear" w:color="auto" w:fill="E22323"/>
    </w:rPr>
  </w:style>
  <w:style w:type="character" w:customStyle="1" w:styleId="32">
    <w:name w:val="active"/>
    <w:basedOn w:val="13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页眉 字符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785</Words>
  <Characters>963</Characters>
  <Lines>10</Lines>
  <Paragraphs>2</Paragraphs>
  <TotalTime>6</TotalTime>
  <ScaleCrop>false</ScaleCrop>
  <LinksUpToDate>false</LinksUpToDate>
  <CharactersWithSpaces>967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2017-05-16T05:15:00Z</dcterms:created>
  <dc:creator>zxx</dc:creator>
  <cp:lastModifiedBy>yyy</cp:lastModifiedBy>
  <dcterms:modified xsi:type="dcterms:W3CDTF">2026-01-07T06:38:40Z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19E3AB960B2F4D42AAE1CBB791B9D33D</vt:lpwstr>
  </property>
  <property fmtid="{D5CDD505-2E9C-101B-9397-08002B2CF9AE}" pid="4" name="KSOTemplateDocerSaveRecord">
    <vt:lpwstr>eyJoZGlkIjoiMjNhMjFlYTZjOTE5NGViYTc3ZmQxY2EzZTkyZWNjZjciLCJ1c2VySWQiOiIxMTk2NDY3NyJ9</vt:lpwstr>
  </property>
</Properties>
</file>