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3AD4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2376EF4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BJJQ-2025-1197</w:t>
      </w:r>
    </w:p>
    <w:p w14:paraId="4F581685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行政复议法律服务项目</w:t>
      </w:r>
    </w:p>
    <w:p w14:paraId="1E0CEDB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EE2EFB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1包</w:t>
      </w:r>
    </w:p>
    <w:p w14:paraId="6C8A4D5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北京市中闻律师事务所</w:t>
      </w:r>
    </w:p>
    <w:p w14:paraId="202FFFA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yellow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北京市东城区朝阳门北大街9号的泓晟国际中心2、3、4、20层</w:t>
      </w:r>
    </w:p>
    <w:p w14:paraId="5F67D1B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</w:rPr>
        <w:t>500000.00</w:t>
      </w:r>
      <w:r>
        <w:rPr>
          <w:rFonts w:ascii="Times New Roman" w:hAnsi="Times New Roman" w:eastAsia="宋体"/>
          <w:sz w:val="24"/>
          <w:szCs w:val="24"/>
        </w:rPr>
        <w:t>（大写：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伍拾万元整</w:t>
      </w:r>
      <w:r>
        <w:rPr>
          <w:rFonts w:ascii="Times New Roman" w:hAnsi="Times New Roman" w:eastAsia="宋体"/>
          <w:sz w:val="24"/>
          <w:szCs w:val="24"/>
        </w:rPr>
        <w:t>）</w:t>
      </w:r>
    </w:p>
    <w:p w14:paraId="11B5842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评审总得分：84.00</w:t>
      </w:r>
    </w:p>
    <w:p w14:paraId="1D65254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0782E73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2包</w:t>
      </w:r>
    </w:p>
    <w:p w14:paraId="3F0339C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北京市广言律师事务所</w:t>
      </w:r>
    </w:p>
    <w:p w14:paraId="0F859F7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北京市朝阳区团结湖北五条8号</w:t>
      </w:r>
    </w:p>
    <w:p w14:paraId="59BB6A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500000.00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伍拾万元整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19DC1A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  <w:t>评审总得分：80.40</w:t>
      </w:r>
    </w:p>
    <w:p w14:paraId="1D95B06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52D3B0C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3包</w:t>
      </w:r>
    </w:p>
    <w:p w14:paraId="451A3C8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北京端和律师事务所</w:t>
      </w:r>
    </w:p>
    <w:p w14:paraId="2CC534A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北京市海淀区西三环北路87号国际财经中心B座8层801A</w:t>
      </w:r>
    </w:p>
    <w:p w14:paraId="0D0E728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 xml:space="preserve">￥400,000.00 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肆拾万元整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00BA60C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评审总得分：88.40</w:t>
      </w:r>
    </w:p>
    <w:p w14:paraId="58994AE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54A33C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4包</w:t>
      </w:r>
    </w:p>
    <w:p w14:paraId="509546F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北京市两高律师事务所</w:t>
      </w:r>
    </w:p>
    <w:p w14:paraId="1E9A170B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北京市朝阳区朝阳门南大街10楼兆泰国际中心A座11层</w:t>
      </w:r>
    </w:p>
    <w:p w14:paraId="1F3572E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中标金额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 xml:space="preserve">￥350,000.00 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叁拾伍万元整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740D5DF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评审总得分：86.00</w:t>
      </w:r>
    </w:p>
    <w:p w14:paraId="4EFCFDF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33A0DDA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5包</w:t>
      </w:r>
    </w:p>
    <w:p w14:paraId="4998320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北京观韬律师事务所</w:t>
      </w:r>
    </w:p>
    <w:p w14:paraId="5530B1E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北京市西城区金融大街5号新盛大厦B座19层</w:t>
      </w:r>
    </w:p>
    <w:p w14:paraId="1C807E9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中标</w:t>
      </w:r>
      <w:r>
        <w:rPr>
          <w:rFonts w:ascii="Times New Roman" w:hAnsi="Times New Roman" w:eastAsia="宋体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0000.00 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贰拾伍万元整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42AB664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评审总得分：87.60</w:t>
      </w:r>
    </w:p>
    <w:p w14:paraId="5D5320C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6DB549E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6包</w:t>
      </w:r>
    </w:p>
    <w:p w14:paraId="0E4FA66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北京市潮阳律师事务所</w:t>
      </w:r>
    </w:p>
    <w:p w14:paraId="5D820FDE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北京市朝阳区团结湖东里12号</w:t>
      </w:r>
    </w:p>
    <w:p w14:paraId="66825FC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中标金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00000.00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贰拾万元整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25FF29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评审总得分：78.00</w:t>
      </w:r>
    </w:p>
    <w:p w14:paraId="277A22D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42F58A4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ascii="Times New Roman" w:hAnsi="Times New Roman" w:eastAsia="宋体"/>
          <w:sz w:val="24"/>
          <w:szCs w:val="24"/>
        </w:rPr>
        <w:t>7包</w:t>
      </w:r>
    </w:p>
    <w:p w14:paraId="6313B30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北京蔚来律师事务所</w:t>
      </w:r>
    </w:p>
    <w:p w14:paraId="0E45628F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北京市海淀区北四环西路九号21层2108</w:t>
      </w:r>
    </w:p>
    <w:p w14:paraId="58B4C29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0,000.00 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壹拾贰万元整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37D6A6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评审总得分：87.20</w:t>
      </w:r>
    </w:p>
    <w:p w14:paraId="2A3D1B5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2BE3F28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/>
          <w:sz w:val="24"/>
          <w:szCs w:val="24"/>
        </w:rPr>
        <w:t>包</w:t>
      </w:r>
    </w:p>
    <w:p w14:paraId="36BB380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北京市兰台律师事务所</w:t>
      </w:r>
    </w:p>
    <w:p w14:paraId="58DDCAE0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</w:rPr>
        <w:t>北京市朝阳区曙光西里甲1号B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-2903</w:t>
      </w:r>
    </w:p>
    <w:p w14:paraId="1967EA9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0,000.00 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壹拾贰万元整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1F466DE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评审总得分：85.80</w:t>
      </w:r>
    </w:p>
    <w:p w14:paraId="688476A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08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E262FC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49F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60B2C91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行政复议法律服务项目</w:t>
            </w:r>
          </w:p>
          <w:p w14:paraId="52400513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1B8EEE69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胡云侠、许建丽、韩庆敏、程成、肖向琳</w:t>
      </w:r>
    </w:p>
    <w:p w14:paraId="1294C37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</w:t>
      </w:r>
      <w:r>
        <w:rPr>
          <w:rFonts w:ascii="Times New Roman" w:hAnsi="Times New Roman" w:eastAsia="宋体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3.66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其中第1包0.75万元、第2包0.75万元、第3包0.6万元、第4包0.525万元、第5包0.375万元、第6包0.3万元、第7包0.18万元、第8包0.18万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元，</w:t>
      </w:r>
      <w:r>
        <w:rPr>
          <w:rFonts w:ascii="Times New Roman" w:hAnsi="Times New Roman" w:eastAsia="宋体"/>
          <w:sz w:val="24"/>
          <w:szCs w:val="24"/>
        </w:rPr>
        <w:t>收费标准详见招标文件）</w:t>
      </w:r>
    </w:p>
    <w:p w14:paraId="1A1CF3C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20B66E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1134D1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0062E834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采购网（http://www.ccgp</w:t>
      </w: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-beijing.gov.cn/）发布。</w:t>
      </w:r>
    </w:p>
    <w:p w14:paraId="4EF568C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  <w:t>8.2中标供应商的评审总得分：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  <w:t>01包：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84.00；02包：80.40；03包：88.40；04包：86.00；05包：8</w:t>
      </w:r>
      <w:bookmarkStart w:id="2" w:name="_GoBack"/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7.60；06包：78.00；07包：87.20；08包：85.80</w:t>
      </w:r>
    </w:p>
    <w:p w14:paraId="56AC1DE7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eastAsia="zh-CN"/>
        </w:rPr>
        <w:t>BJJQ-2025-1197</w:t>
      </w:r>
    </w:p>
    <w:p w14:paraId="4A92035A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5578C830">
      <w:pPr>
        <w:spacing w:line="360" w:lineRule="auto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ascii="Times New Roman" w:hAnsi="Times New Roman" w:eastAsia="宋体"/>
          <w:sz w:val="24"/>
          <w:highlight w:val="none"/>
        </w:rPr>
        <w:t>　　</w:t>
      </w:r>
      <w:r>
        <w:rPr>
          <w:rFonts w:hint="eastAsia" w:ascii="Times New Roman" w:hAnsi="Times New Roman" w:eastAsia="宋体"/>
          <w:sz w:val="24"/>
          <w:highlight w:val="none"/>
        </w:rPr>
        <w:t>1.采购人信息</w:t>
      </w:r>
    </w:p>
    <w:bookmarkEnd w:id="2"/>
    <w:p w14:paraId="1CDC720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称：北京市朝阳区司法局</w:t>
      </w:r>
    </w:p>
    <w:p w14:paraId="2C75ED9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址：北京市朝阳区六里屯西里五号</w:t>
      </w:r>
    </w:p>
    <w:p w14:paraId="50665C9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联系方式：张老师，010-65060859</w:t>
      </w:r>
    </w:p>
    <w:p w14:paraId="5BC6080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2.采购代理机构信息</w:t>
      </w:r>
    </w:p>
    <w:p w14:paraId="0ABD5E4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4BDF2F4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地    址：北京市东城区朝内大街南竹杆胡同6号北京INN3号楼9层 </w:t>
      </w:r>
    </w:p>
    <w:p w14:paraId="23F9B2C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联系方式：苑鑫、孙银萍，010-65170699、65173108</w:t>
      </w:r>
    </w:p>
    <w:p w14:paraId="7932E44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3.项目联系方式</w:t>
      </w:r>
    </w:p>
    <w:p w14:paraId="4B92BDA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项目联系人：苑鑫、孙银萍</w:t>
      </w:r>
    </w:p>
    <w:p w14:paraId="499F545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EB00F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BED0E"/>
    <w:multiLevelType w:val="singleLevel"/>
    <w:tmpl w:val="789BED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13267"/>
    <w:rsid w:val="00041363"/>
    <w:rsid w:val="00042663"/>
    <w:rsid w:val="00051475"/>
    <w:rsid w:val="0006144F"/>
    <w:rsid w:val="000F1E9E"/>
    <w:rsid w:val="00114392"/>
    <w:rsid w:val="00144772"/>
    <w:rsid w:val="001A0FD7"/>
    <w:rsid w:val="00200845"/>
    <w:rsid w:val="00222088"/>
    <w:rsid w:val="002223BB"/>
    <w:rsid w:val="00276863"/>
    <w:rsid w:val="00277537"/>
    <w:rsid w:val="00291F93"/>
    <w:rsid w:val="002C135D"/>
    <w:rsid w:val="002E320C"/>
    <w:rsid w:val="0030210D"/>
    <w:rsid w:val="003138A8"/>
    <w:rsid w:val="00323F82"/>
    <w:rsid w:val="003344A2"/>
    <w:rsid w:val="003F73F8"/>
    <w:rsid w:val="00403D39"/>
    <w:rsid w:val="0041710E"/>
    <w:rsid w:val="004B6D36"/>
    <w:rsid w:val="004B7BE5"/>
    <w:rsid w:val="004D1179"/>
    <w:rsid w:val="00567B81"/>
    <w:rsid w:val="005A36BD"/>
    <w:rsid w:val="005A3917"/>
    <w:rsid w:val="00600AD8"/>
    <w:rsid w:val="006608AB"/>
    <w:rsid w:val="006A11AD"/>
    <w:rsid w:val="0070324D"/>
    <w:rsid w:val="00705D10"/>
    <w:rsid w:val="007126CB"/>
    <w:rsid w:val="00721F31"/>
    <w:rsid w:val="00753F2A"/>
    <w:rsid w:val="0077059A"/>
    <w:rsid w:val="007C7FD9"/>
    <w:rsid w:val="007D1BEB"/>
    <w:rsid w:val="007E5356"/>
    <w:rsid w:val="007F65BC"/>
    <w:rsid w:val="00951B8E"/>
    <w:rsid w:val="00980C03"/>
    <w:rsid w:val="009E442F"/>
    <w:rsid w:val="00A01C04"/>
    <w:rsid w:val="00A42D63"/>
    <w:rsid w:val="00A82738"/>
    <w:rsid w:val="00A83878"/>
    <w:rsid w:val="00AE5856"/>
    <w:rsid w:val="00AF7643"/>
    <w:rsid w:val="00B13947"/>
    <w:rsid w:val="00B13FF5"/>
    <w:rsid w:val="00B33BC6"/>
    <w:rsid w:val="00BA7848"/>
    <w:rsid w:val="00BF5FEF"/>
    <w:rsid w:val="00C04B33"/>
    <w:rsid w:val="00C42EAD"/>
    <w:rsid w:val="00C61709"/>
    <w:rsid w:val="00C852EA"/>
    <w:rsid w:val="00C93835"/>
    <w:rsid w:val="00CB59BC"/>
    <w:rsid w:val="00CC205A"/>
    <w:rsid w:val="00CD3D6F"/>
    <w:rsid w:val="00D20014"/>
    <w:rsid w:val="00D230C0"/>
    <w:rsid w:val="00DA630C"/>
    <w:rsid w:val="00DD001C"/>
    <w:rsid w:val="00DE3240"/>
    <w:rsid w:val="00DF23D5"/>
    <w:rsid w:val="00DF35BE"/>
    <w:rsid w:val="00E3414B"/>
    <w:rsid w:val="00E5259C"/>
    <w:rsid w:val="00E5293F"/>
    <w:rsid w:val="00ED27D0"/>
    <w:rsid w:val="00F65A74"/>
    <w:rsid w:val="00FA634B"/>
    <w:rsid w:val="00FB3ED8"/>
    <w:rsid w:val="00FE10A1"/>
    <w:rsid w:val="00FE498C"/>
    <w:rsid w:val="02CF4A12"/>
    <w:rsid w:val="0BF55B80"/>
    <w:rsid w:val="0EF54800"/>
    <w:rsid w:val="122B4561"/>
    <w:rsid w:val="146001DE"/>
    <w:rsid w:val="15F95FDA"/>
    <w:rsid w:val="17A776D1"/>
    <w:rsid w:val="185D0F99"/>
    <w:rsid w:val="1891011C"/>
    <w:rsid w:val="1A711B64"/>
    <w:rsid w:val="1BAC221C"/>
    <w:rsid w:val="1C6E1C1A"/>
    <w:rsid w:val="1CA9401A"/>
    <w:rsid w:val="1CEB1259"/>
    <w:rsid w:val="1E0B0E08"/>
    <w:rsid w:val="1E77796A"/>
    <w:rsid w:val="1EF54315"/>
    <w:rsid w:val="1EF64EAD"/>
    <w:rsid w:val="22682C67"/>
    <w:rsid w:val="22EE7E5C"/>
    <w:rsid w:val="23AF407D"/>
    <w:rsid w:val="23D73E2E"/>
    <w:rsid w:val="2A2E29E8"/>
    <w:rsid w:val="2D0E6797"/>
    <w:rsid w:val="2F452CAE"/>
    <w:rsid w:val="31901A33"/>
    <w:rsid w:val="384B0C09"/>
    <w:rsid w:val="3B3479AB"/>
    <w:rsid w:val="3BB84807"/>
    <w:rsid w:val="3C30439E"/>
    <w:rsid w:val="3EA66B99"/>
    <w:rsid w:val="410061F9"/>
    <w:rsid w:val="414A47BD"/>
    <w:rsid w:val="4156204B"/>
    <w:rsid w:val="417A21AD"/>
    <w:rsid w:val="434B07FE"/>
    <w:rsid w:val="43F27F6F"/>
    <w:rsid w:val="45232CF2"/>
    <w:rsid w:val="49AB2384"/>
    <w:rsid w:val="4BF03B4A"/>
    <w:rsid w:val="4C9A68E4"/>
    <w:rsid w:val="50395ABF"/>
    <w:rsid w:val="50923421"/>
    <w:rsid w:val="535D7882"/>
    <w:rsid w:val="57415259"/>
    <w:rsid w:val="5BF53FCD"/>
    <w:rsid w:val="5EF37781"/>
    <w:rsid w:val="60D85EE9"/>
    <w:rsid w:val="628F3941"/>
    <w:rsid w:val="640F42C2"/>
    <w:rsid w:val="68324E76"/>
    <w:rsid w:val="688866DB"/>
    <w:rsid w:val="6A993178"/>
    <w:rsid w:val="6B4C6968"/>
    <w:rsid w:val="6BDA4793"/>
    <w:rsid w:val="6C0C0792"/>
    <w:rsid w:val="6CF42792"/>
    <w:rsid w:val="6D7E660E"/>
    <w:rsid w:val="73B65D8C"/>
    <w:rsid w:val="74122D63"/>
    <w:rsid w:val="75265D63"/>
    <w:rsid w:val="75F15752"/>
    <w:rsid w:val="7637516B"/>
    <w:rsid w:val="77446EFF"/>
    <w:rsid w:val="77AB1451"/>
    <w:rsid w:val="77BD0DA3"/>
    <w:rsid w:val="7E0F3C90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9"/>
    <w:qFormat/>
    <w:uiPriority w:val="0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0"/>
    <w:rPr>
      <w:rFonts w:ascii="宋体" w:hAnsi="Courier New" w:cs="Times New Roman"/>
    </w:rPr>
  </w:style>
  <w:style w:type="character" w:customStyle="1" w:styleId="20">
    <w:name w:val="批注文字 字符"/>
    <w:basedOn w:val="14"/>
    <w:link w:val="6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  <w:style w:type="character" w:customStyle="1" w:styleId="24">
    <w:name w:val="纯文本 字符2"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1332</Characters>
  <Lines>6</Lines>
  <Paragraphs>1</Paragraphs>
  <TotalTime>18</TotalTime>
  <ScaleCrop>false</ScaleCrop>
  <LinksUpToDate>false</LinksUpToDate>
  <CharactersWithSpaces>1371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2026-01-05T12:03:51Z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