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B75B95">
      <w:pPr>
        <w:snapToGrid w:val="0"/>
        <w:spacing w:line="360" w:lineRule="auto"/>
        <w:rPr>
          <w:sz w:val="24"/>
          <w:highlight w:val="none"/>
        </w:rPr>
      </w:pPr>
      <w:bookmarkStart w:id="0" w:name="_Toc74227630"/>
      <w:bookmarkStart w:id="1" w:name="_Toc99301417"/>
    </w:p>
    <w:p w14:paraId="34D9DFE9">
      <w:pPr>
        <w:snapToGrid w:val="0"/>
        <w:spacing w:line="360" w:lineRule="auto"/>
        <w:rPr>
          <w:sz w:val="24"/>
          <w:highlight w:val="none"/>
        </w:rPr>
      </w:pPr>
    </w:p>
    <w:p w14:paraId="256FC4CA">
      <w:pPr>
        <w:snapToGrid w:val="0"/>
        <w:spacing w:line="360" w:lineRule="auto"/>
        <w:rPr>
          <w:sz w:val="24"/>
          <w:highlight w:val="none"/>
        </w:rPr>
      </w:pPr>
    </w:p>
    <w:p w14:paraId="4BDD3660">
      <w:pPr>
        <w:snapToGrid w:val="0"/>
        <w:spacing w:line="360" w:lineRule="auto"/>
        <w:rPr>
          <w:sz w:val="24"/>
          <w:highlight w:val="none"/>
        </w:rPr>
      </w:pPr>
    </w:p>
    <w:p w14:paraId="007BD52C">
      <w:pPr>
        <w:snapToGrid w:val="0"/>
        <w:spacing w:line="360" w:lineRule="auto"/>
        <w:rPr>
          <w:sz w:val="24"/>
          <w:highlight w:val="none"/>
        </w:rPr>
      </w:pPr>
    </w:p>
    <w:p w14:paraId="29ADB9B9">
      <w:pPr>
        <w:snapToGrid w:val="0"/>
        <w:spacing w:line="360" w:lineRule="auto"/>
        <w:rPr>
          <w:sz w:val="24"/>
          <w:highlight w:val="none"/>
        </w:rPr>
      </w:pPr>
    </w:p>
    <w:p w14:paraId="08BAC5A7">
      <w:pPr>
        <w:snapToGrid w:val="0"/>
        <w:spacing w:line="360" w:lineRule="auto"/>
        <w:jc w:val="center"/>
        <w:rPr>
          <w:b/>
          <w:bCs/>
          <w:sz w:val="48"/>
          <w:szCs w:val="48"/>
          <w:highlight w:val="none"/>
        </w:rPr>
      </w:pPr>
      <w:r>
        <w:rPr>
          <w:b/>
          <w:bCs/>
          <w:sz w:val="48"/>
          <w:szCs w:val="48"/>
          <w:highlight w:val="none"/>
        </w:rPr>
        <w:t>北京市政府采购项目</w:t>
      </w:r>
    </w:p>
    <w:p w14:paraId="003D55AD">
      <w:pPr>
        <w:snapToGrid w:val="0"/>
        <w:spacing w:line="360" w:lineRule="auto"/>
        <w:jc w:val="center"/>
        <w:rPr>
          <w:b/>
          <w:bCs/>
          <w:sz w:val="48"/>
          <w:szCs w:val="48"/>
          <w:highlight w:val="none"/>
        </w:rPr>
      </w:pPr>
      <w:r>
        <w:rPr>
          <w:b/>
          <w:bCs/>
          <w:sz w:val="48"/>
          <w:szCs w:val="48"/>
          <w:highlight w:val="none"/>
        </w:rPr>
        <w:t>公开招标文件</w:t>
      </w:r>
    </w:p>
    <w:p w14:paraId="4C0C79F1">
      <w:pPr>
        <w:snapToGrid w:val="0"/>
        <w:spacing w:line="360" w:lineRule="auto"/>
        <w:rPr>
          <w:sz w:val="24"/>
          <w:highlight w:val="none"/>
        </w:rPr>
      </w:pPr>
    </w:p>
    <w:p w14:paraId="15AEFB91">
      <w:pPr>
        <w:snapToGrid w:val="0"/>
        <w:spacing w:line="360" w:lineRule="auto"/>
        <w:rPr>
          <w:sz w:val="24"/>
          <w:highlight w:val="none"/>
        </w:rPr>
      </w:pPr>
    </w:p>
    <w:p w14:paraId="74F5AE28">
      <w:pPr>
        <w:snapToGrid w:val="0"/>
        <w:spacing w:line="360" w:lineRule="auto"/>
        <w:rPr>
          <w:sz w:val="24"/>
          <w:highlight w:val="none"/>
        </w:rPr>
      </w:pPr>
    </w:p>
    <w:p w14:paraId="1027357C">
      <w:pPr>
        <w:snapToGrid w:val="0"/>
        <w:spacing w:line="360" w:lineRule="auto"/>
        <w:rPr>
          <w:sz w:val="24"/>
          <w:highlight w:val="none"/>
        </w:rPr>
      </w:pPr>
    </w:p>
    <w:p w14:paraId="4B3BA0C0">
      <w:pPr>
        <w:tabs>
          <w:tab w:val="left" w:pos="3240"/>
          <w:tab w:val="left" w:pos="3420"/>
        </w:tabs>
        <w:snapToGrid w:val="0"/>
        <w:spacing w:line="360" w:lineRule="auto"/>
        <w:ind w:firstLine="640" w:firstLineChars="200"/>
        <w:jc w:val="left"/>
        <w:rPr>
          <w:rFonts w:hint="eastAsia" w:eastAsia="宋体"/>
          <w:bCs/>
          <w:sz w:val="32"/>
          <w:szCs w:val="32"/>
          <w:highlight w:val="none"/>
          <w:lang w:eastAsia="zh-CN"/>
        </w:rPr>
      </w:pPr>
      <w:r>
        <w:rPr>
          <w:bCs/>
          <w:sz w:val="32"/>
          <w:szCs w:val="32"/>
          <w:highlight w:val="none"/>
        </w:rPr>
        <w:t>项目名称：</w:t>
      </w:r>
      <w:r>
        <w:rPr>
          <w:rFonts w:hint="eastAsia"/>
          <w:bCs/>
          <w:sz w:val="32"/>
          <w:szCs w:val="32"/>
          <w:highlight w:val="none"/>
          <w:lang w:eastAsia="zh-CN"/>
        </w:rPr>
        <w:t>2026年朝阳教育城域网、核心机房维护项目 第2包 机房及终端防护运维服务</w:t>
      </w:r>
    </w:p>
    <w:p w14:paraId="4992C343">
      <w:pPr>
        <w:tabs>
          <w:tab w:val="left" w:pos="3240"/>
          <w:tab w:val="left" w:pos="3420"/>
        </w:tabs>
        <w:snapToGrid w:val="0"/>
        <w:spacing w:line="360" w:lineRule="auto"/>
        <w:ind w:firstLine="640" w:firstLineChars="200"/>
        <w:jc w:val="left"/>
        <w:rPr>
          <w:bCs/>
          <w:sz w:val="32"/>
          <w:szCs w:val="32"/>
          <w:highlight w:val="none"/>
        </w:rPr>
      </w:pPr>
      <w:r>
        <w:rPr>
          <w:bCs/>
          <w:sz w:val="32"/>
          <w:szCs w:val="32"/>
          <w:highlight w:val="none"/>
        </w:rPr>
        <w:t>项目编号/包号：</w:t>
      </w:r>
      <w:r>
        <w:rPr>
          <w:rFonts w:hint="eastAsia"/>
          <w:bCs/>
          <w:sz w:val="32"/>
          <w:szCs w:val="32"/>
          <w:highlight w:val="none"/>
          <w:lang w:eastAsia="zh-CN"/>
        </w:rPr>
        <w:t>11010525210200026587-XM001-2</w:t>
      </w:r>
    </w:p>
    <w:p w14:paraId="1E59AF31">
      <w:pPr>
        <w:tabs>
          <w:tab w:val="left" w:pos="3240"/>
          <w:tab w:val="left" w:pos="3420"/>
        </w:tabs>
        <w:snapToGrid w:val="0"/>
        <w:spacing w:line="360" w:lineRule="auto"/>
        <w:ind w:firstLine="640" w:firstLineChars="200"/>
        <w:jc w:val="left"/>
        <w:rPr>
          <w:rFonts w:hint="eastAsia" w:eastAsia="宋体"/>
          <w:bCs/>
          <w:sz w:val="32"/>
          <w:szCs w:val="32"/>
          <w:highlight w:val="none"/>
          <w:lang w:eastAsia="zh-CN"/>
        </w:rPr>
      </w:pPr>
      <w:r>
        <w:rPr>
          <w:bCs/>
          <w:sz w:val="32"/>
          <w:szCs w:val="32"/>
          <w:highlight w:val="none"/>
        </w:rPr>
        <w:t>采购人：</w:t>
      </w:r>
      <w:r>
        <w:rPr>
          <w:rFonts w:hint="eastAsia"/>
          <w:bCs/>
          <w:sz w:val="32"/>
          <w:szCs w:val="32"/>
          <w:highlight w:val="none"/>
          <w:lang w:eastAsia="zh-CN"/>
        </w:rPr>
        <w:t>北京市朝阳区教育数智化发展中心（原北京市朝阳区教育项目发展指导中心）</w:t>
      </w:r>
    </w:p>
    <w:p w14:paraId="71A2BA12">
      <w:pPr>
        <w:tabs>
          <w:tab w:val="left" w:pos="3240"/>
          <w:tab w:val="left" w:pos="3420"/>
        </w:tabs>
        <w:snapToGrid w:val="0"/>
        <w:spacing w:line="360" w:lineRule="auto"/>
        <w:ind w:firstLine="640" w:firstLineChars="200"/>
        <w:jc w:val="left"/>
        <w:rPr>
          <w:bCs/>
          <w:sz w:val="32"/>
          <w:szCs w:val="32"/>
          <w:highlight w:val="none"/>
        </w:rPr>
      </w:pPr>
      <w:r>
        <w:rPr>
          <w:bCs/>
          <w:sz w:val="32"/>
          <w:szCs w:val="32"/>
          <w:highlight w:val="none"/>
        </w:rPr>
        <w:t>采购代理机构：</w:t>
      </w:r>
      <w:r>
        <w:rPr>
          <w:rFonts w:hint="eastAsia"/>
          <w:bCs/>
          <w:sz w:val="32"/>
          <w:szCs w:val="32"/>
          <w:highlight w:val="none"/>
        </w:rPr>
        <w:t>华诚博远工程咨询有限公司</w:t>
      </w:r>
    </w:p>
    <w:p w14:paraId="0AC94B7D">
      <w:pPr>
        <w:widowControl/>
        <w:snapToGrid w:val="0"/>
        <w:spacing w:line="360" w:lineRule="auto"/>
        <w:jc w:val="left"/>
        <w:rPr>
          <w:b/>
          <w:bCs/>
          <w:sz w:val="24"/>
          <w:highlight w:val="none"/>
        </w:rPr>
      </w:pPr>
    </w:p>
    <w:p w14:paraId="6761B321">
      <w:pPr>
        <w:snapToGrid w:val="0"/>
        <w:spacing w:line="360" w:lineRule="auto"/>
        <w:ind w:firstLine="2409" w:firstLineChars="1000"/>
        <w:rPr>
          <w:b/>
          <w:sz w:val="24"/>
          <w:highlight w:val="none"/>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40" w:right="992" w:bottom="1440" w:left="1276" w:header="851" w:footer="851" w:gutter="0"/>
          <w:pgNumType w:fmt="decimal" w:start="1"/>
          <w:cols w:space="720" w:num="1"/>
          <w:titlePg/>
          <w:docGrid w:linePitch="462" w:charSpace="0"/>
        </w:sectPr>
      </w:pPr>
    </w:p>
    <w:bookmarkEnd w:id="0"/>
    <w:bookmarkEnd w:id="1"/>
    <w:p w14:paraId="2A21E616">
      <w:pPr>
        <w:snapToGrid w:val="0"/>
        <w:spacing w:line="360" w:lineRule="auto"/>
        <w:jc w:val="center"/>
        <w:rPr>
          <w:b/>
          <w:sz w:val="28"/>
          <w:szCs w:val="28"/>
          <w:highlight w:val="none"/>
        </w:rPr>
      </w:pPr>
      <w:bookmarkStart w:id="2" w:name="_Toc99301418"/>
      <w:r>
        <w:rPr>
          <w:b/>
          <w:sz w:val="28"/>
          <w:szCs w:val="28"/>
          <w:highlight w:val="none"/>
        </w:rPr>
        <w:t>目  录</w:t>
      </w:r>
      <w:bookmarkEnd w:id="2"/>
    </w:p>
    <w:p w14:paraId="71849F73">
      <w:pPr>
        <w:pStyle w:val="30"/>
        <w:tabs>
          <w:tab w:val="right" w:leader="dot" w:pos="9072"/>
          <w:tab w:val="clear" w:pos="1050"/>
          <w:tab w:val="clear" w:pos="8937"/>
        </w:tabs>
        <w:jc w:val="center"/>
        <w:rPr>
          <w:rFonts w:ascii="Times New Roman" w:hAnsi="Times New Roman"/>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highlight w:val="none"/>
        </w:rPr>
        <w:fldChar w:fldCharType="begin"/>
      </w:r>
      <w:r>
        <w:rPr>
          <w:highlight w:val="none"/>
        </w:rPr>
        <w:instrText xml:space="preserve"> HYPERLINK \l "_Toc28826" </w:instrText>
      </w:r>
      <w:r>
        <w:rPr>
          <w:highlight w:val="none"/>
        </w:rPr>
        <w:fldChar w:fldCharType="separate"/>
      </w:r>
      <w:r>
        <w:rPr>
          <w:rFonts w:ascii="Times New Roman" w:hAnsi="Times New Roman"/>
          <w:szCs w:val="28"/>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_Toc28826 \h </w:instrText>
      </w:r>
      <w:r>
        <w:rPr>
          <w:rFonts w:ascii="Times New Roman" w:hAnsi="Times New Roman"/>
          <w:highlight w:val="none"/>
        </w:rPr>
        <w:fldChar w:fldCharType="separate"/>
      </w:r>
      <w:r>
        <w:rPr>
          <w:rFonts w:ascii="Times New Roman" w:hAnsi="Times New Roman"/>
          <w:highlight w:val="none"/>
        </w:rPr>
        <w:t>2</w:t>
      </w:r>
      <w:r>
        <w:rPr>
          <w:rFonts w:ascii="Times New Roman" w:hAnsi="Times New Roman"/>
          <w:highlight w:val="none"/>
        </w:rPr>
        <w:fldChar w:fldCharType="end"/>
      </w:r>
      <w:r>
        <w:rPr>
          <w:rFonts w:ascii="Times New Roman" w:hAnsi="Times New Roman"/>
          <w:highlight w:val="none"/>
        </w:rPr>
        <w:fldChar w:fldCharType="end"/>
      </w:r>
    </w:p>
    <w:p w14:paraId="07E5E73B">
      <w:pPr>
        <w:pStyle w:val="30"/>
        <w:tabs>
          <w:tab w:val="right" w:leader="dot" w:pos="9072"/>
          <w:tab w:val="clear" w:pos="1050"/>
          <w:tab w:val="clear" w:pos="8937"/>
        </w:tabs>
        <w:jc w:val="center"/>
        <w:rPr>
          <w:rFonts w:ascii="Times New Roman" w:hAnsi="Times New Roman"/>
          <w:highlight w:val="none"/>
        </w:rPr>
      </w:pPr>
      <w:r>
        <w:rPr>
          <w:highlight w:val="none"/>
        </w:rPr>
        <w:fldChar w:fldCharType="begin"/>
      </w:r>
      <w:r>
        <w:rPr>
          <w:highlight w:val="none"/>
        </w:rPr>
        <w:instrText xml:space="preserve"> HYPERLINK \l "_Toc29170" </w:instrText>
      </w:r>
      <w:r>
        <w:rPr>
          <w:highlight w:val="none"/>
        </w:rPr>
        <w:fldChar w:fldCharType="separate"/>
      </w:r>
      <w:r>
        <w:rPr>
          <w:rFonts w:ascii="Times New Roman" w:hAnsi="Times New Roman"/>
          <w:szCs w:val="28"/>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_Toc29170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14:paraId="19E47E01">
      <w:pPr>
        <w:pStyle w:val="30"/>
        <w:tabs>
          <w:tab w:val="right" w:leader="dot" w:pos="9072"/>
          <w:tab w:val="clear" w:pos="1050"/>
          <w:tab w:val="clear" w:pos="8937"/>
        </w:tabs>
        <w:jc w:val="center"/>
        <w:rPr>
          <w:rFonts w:ascii="Times New Roman" w:hAnsi="Times New Roman"/>
          <w:highlight w:val="none"/>
        </w:rPr>
      </w:pPr>
      <w:r>
        <w:rPr>
          <w:highlight w:val="none"/>
        </w:rPr>
        <w:fldChar w:fldCharType="begin"/>
      </w:r>
      <w:r>
        <w:rPr>
          <w:highlight w:val="none"/>
        </w:rPr>
        <w:instrText xml:space="preserve"> HYPERLINK \l "_Toc24771" </w:instrText>
      </w:r>
      <w:r>
        <w:rPr>
          <w:highlight w:val="none"/>
        </w:rPr>
        <w:fldChar w:fldCharType="separate"/>
      </w:r>
      <w:r>
        <w:rPr>
          <w:rFonts w:ascii="Times New Roman" w:hAnsi="Times New Roman"/>
          <w:szCs w:val="28"/>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_Toc24771 \h </w:instrText>
      </w:r>
      <w:r>
        <w:rPr>
          <w:rFonts w:ascii="Times New Roman" w:hAnsi="Times New Roman"/>
          <w:highlight w:val="none"/>
        </w:rPr>
        <w:fldChar w:fldCharType="separate"/>
      </w:r>
      <w:r>
        <w:rPr>
          <w:rFonts w:ascii="Times New Roman" w:hAnsi="Times New Roman"/>
          <w:highlight w:val="none"/>
        </w:rPr>
        <w:t>21</w:t>
      </w:r>
      <w:r>
        <w:rPr>
          <w:rFonts w:ascii="Times New Roman" w:hAnsi="Times New Roman"/>
          <w:highlight w:val="none"/>
        </w:rPr>
        <w:fldChar w:fldCharType="end"/>
      </w:r>
      <w:r>
        <w:rPr>
          <w:rFonts w:ascii="Times New Roman" w:hAnsi="Times New Roman"/>
          <w:highlight w:val="none"/>
        </w:rPr>
        <w:fldChar w:fldCharType="end"/>
      </w:r>
    </w:p>
    <w:p w14:paraId="6DC2AF59">
      <w:pPr>
        <w:pStyle w:val="30"/>
        <w:tabs>
          <w:tab w:val="right" w:leader="dot" w:pos="9072"/>
          <w:tab w:val="clear" w:pos="1050"/>
          <w:tab w:val="clear" w:pos="8937"/>
        </w:tabs>
        <w:jc w:val="center"/>
        <w:rPr>
          <w:rFonts w:ascii="Times New Roman" w:hAnsi="Times New Roman"/>
          <w:highlight w:val="none"/>
        </w:rPr>
      </w:pPr>
      <w:r>
        <w:rPr>
          <w:highlight w:val="none"/>
        </w:rPr>
        <w:fldChar w:fldCharType="begin"/>
      </w:r>
      <w:r>
        <w:rPr>
          <w:highlight w:val="none"/>
        </w:rPr>
        <w:instrText xml:space="preserve"> HYPERLINK \l "_Toc23215" </w:instrText>
      </w:r>
      <w:r>
        <w:rPr>
          <w:highlight w:val="none"/>
        </w:rPr>
        <w:fldChar w:fldCharType="separate"/>
      </w:r>
      <w:r>
        <w:rPr>
          <w:rFonts w:ascii="Times New Roman" w:hAnsi="Times New Roman"/>
          <w:szCs w:val="28"/>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_Toc23215 \h </w:instrText>
      </w:r>
      <w:r>
        <w:rPr>
          <w:rFonts w:ascii="Times New Roman" w:hAnsi="Times New Roman"/>
          <w:highlight w:val="none"/>
        </w:rPr>
        <w:fldChar w:fldCharType="separate"/>
      </w:r>
      <w:r>
        <w:rPr>
          <w:rFonts w:ascii="Times New Roman" w:hAnsi="Times New Roman"/>
          <w:highlight w:val="none"/>
        </w:rPr>
        <w:t>24</w:t>
      </w:r>
      <w:r>
        <w:rPr>
          <w:rFonts w:ascii="Times New Roman" w:hAnsi="Times New Roman"/>
          <w:highlight w:val="none"/>
        </w:rPr>
        <w:fldChar w:fldCharType="end"/>
      </w:r>
      <w:r>
        <w:rPr>
          <w:rFonts w:ascii="Times New Roman" w:hAnsi="Times New Roman"/>
          <w:highlight w:val="none"/>
        </w:rPr>
        <w:fldChar w:fldCharType="end"/>
      </w:r>
    </w:p>
    <w:p w14:paraId="60CDD201">
      <w:pPr>
        <w:pStyle w:val="30"/>
        <w:tabs>
          <w:tab w:val="right" w:leader="dot" w:pos="9072"/>
          <w:tab w:val="clear" w:pos="1050"/>
          <w:tab w:val="clear" w:pos="8937"/>
        </w:tabs>
        <w:jc w:val="center"/>
        <w:rPr>
          <w:rFonts w:ascii="Times New Roman" w:hAnsi="Times New Roman"/>
          <w:highlight w:val="none"/>
        </w:rPr>
      </w:pPr>
      <w:r>
        <w:rPr>
          <w:highlight w:val="none"/>
        </w:rPr>
        <w:fldChar w:fldCharType="begin"/>
      </w:r>
      <w:r>
        <w:rPr>
          <w:highlight w:val="none"/>
        </w:rPr>
        <w:instrText xml:space="preserve"> HYPERLINK \l "_Toc31999" </w:instrText>
      </w:r>
      <w:r>
        <w:rPr>
          <w:highlight w:val="none"/>
        </w:rPr>
        <w:fldChar w:fldCharType="separate"/>
      </w:r>
      <w:r>
        <w:rPr>
          <w:rFonts w:ascii="Times New Roman" w:hAnsi="Times New Roman"/>
          <w:szCs w:val="28"/>
          <w:highlight w:val="none"/>
        </w:rPr>
        <w:t xml:space="preserve">第五章 </w:t>
      </w:r>
      <w:r>
        <w:rPr>
          <w:rFonts w:hint="eastAsia" w:ascii="Times New Roman" w:hAnsi="Times New Roman"/>
          <w:szCs w:val="28"/>
          <w:highlight w:val="none"/>
        </w:rPr>
        <w:t xml:space="preserve">  </w:t>
      </w:r>
      <w:r>
        <w:rPr>
          <w:rFonts w:ascii="Times New Roman" w:hAnsi="Times New Roman"/>
          <w:szCs w:val="28"/>
          <w:highlight w:val="none"/>
        </w:rPr>
        <w:t>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_Toc31999 \h </w:instrText>
      </w:r>
      <w:r>
        <w:rPr>
          <w:rFonts w:ascii="Times New Roman" w:hAnsi="Times New Roman"/>
          <w:highlight w:val="none"/>
        </w:rPr>
        <w:fldChar w:fldCharType="separate"/>
      </w:r>
      <w:r>
        <w:rPr>
          <w:rFonts w:ascii="Times New Roman" w:hAnsi="Times New Roman"/>
          <w:highlight w:val="none"/>
        </w:rPr>
        <w:t>31</w:t>
      </w:r>
      <w:r>
        <w:rPr>
          <w:rFonts w:ascii="Times New Roman" w:hAnsi="Times New Roman"/>
          <w:highlight w:val="none"/>
        </w:rPr>
        <w:fldChar w:fldCharType="end"/>
      </w:r>
      <w:r>
        <w:rPr>
          <w:rFonts w:ascii="Times New Roman" w:hAnsi="Times New Roman"/>
          <w:highlight w:val="none"/>
        </w:rPr>
        <w:fldChar w:fldCharType="end"/>
      </w:r>
    </w:p>
    <w:p w14:paraId="52FE6720">
      <w:pPr>
        <w:pStyle w:val="30"/>
        <w:tabs>
          <w:tab w:val="right" w:leader="dot" w:pos="9072"/>
          <w:tab w:val="clear" w:pos="1050"/>
          <w:tab w:val="clear" w:pos="8937"/>
        </w:tabs>
        <w:jc w:val="center"/>
        <w:rPr>
          <w:rFonts w:ascii="Times New Roman" w:hAnsi="Times New Roman"/>
          <w:highlight w:val="none"/>
        </w:rPr>
      </w:pPr>
      <w:r>
        <w:rPr>
          <w:highlight w:val="none"/>
        </w:rPr>
        <w:fldChar w:fldCharType="begin"/>
      </w:r>
      <w:r>
        <w:rPr>
          <w:highlight w:val="none"/>
        </w:rPr>
        <w:instrText xml:space="preserve"> HYPERLINK \l "_Toc18550" </w:instrText>
      </w:r>
      <w:r>
        <w:rPr>
          <w:highlight w:val="none"/>
        </w:rPr>
        <w:fldChar w:fldCharType="separate"/>
      </w:r>
      <w:r>
        <w:rPr>
          <w:rFonts w:ascii="Times New Roman" w:hAnsi="Times New Roman"/>
          <w:szCs w:val="28"/>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_Toc18550 \h </w:instrText>
      </w:r>
      <w:r>
        <w:rPr>
          <w:rFonts w:ascii="Times New Roman" w:hAnsi="Times New Roman"/>
          <w:highlight w:val="none"/>
        </w:rPr>
        <w:fldChar w:fldCharType="separate"/>
      </w:r>
      <w:r>
        <w:rPr>
          <w:rFonts w:ascii="Times New Roman" w:hAnsi="Times New Roman"/>
          <w:highlight w:val="none"/>
        </w:rPr>
        <w:t>47</w:t>
      </w:r>
      <w:r>
        <w:rPr>
          <w:rFonts w:ascii="Times New Roman" w:hAnsi="Times New Roman"/>
          <w:highlight w:val="none"/>
        </w:rPr>
        <w:fldChar w:fldCharType="end"/>
      </w:r>
      <w:r>
        <w:rPr>
          <w:rFonts w:ascii="Times New Roman" w:hAnsi="Times New Roman"/>
          <w:highlight w:val="none"/>
        </w:rPr>
        <w:fldChar w:fldCharType="end"/>
      </w:r>
    </w:p>
    <w:p w14:paraId="04C70CA6">
      <w:pPr>
        <w:pStyle w:val="30"/>
        <w:tabs>
          <w:tab w:val="right" w:leader="dot" w:pos="9072"/>
          <w:tab w:val="clear" w:pos="1050"/>
          <w:tab w:val="clear" w:pos="8937"/>
        </w:tabs>
        <w:jc w:val="center"/>
        <w:rPr>
          <w:rFonts w:ascii="Times New Roman" w:hAnsi="Times New Roman"/>
          <w:highlight w:val="none"/>
        </w:rPr>
      </w:pPr>
      <w:r>
        <w:rPr>
          <w:highlight w:val="none"/>
        </w:rPr>
        <w:fldChar w:fldCharType="begin"/>
      </w:r>
      <w:r>
        <w:rPr>
          <w:highlight w:val="none"/>
        </w:rPr>
        <w:instrText xml:space="preserve"> HYPERLINK \l "_Toc22686" </w:instrText>
      </w:r>
      <w:r>
        <w:rPr>
          <w:highlight w:val="none"/>
        </w:rPr>
        <w:fldChar w:fldCharType="separate"/>
      </w:r>
      <w:r>
        <w:rPr>
          <w:rFonts w:ascii="Times New Roman" w:hAnsi="Times New Roman"/>
          <w:szCs w:val="36"/>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_Toc22686 \h </w:instrText>
      </w:r>
      <w:r>
        <w:rPr>
          <w:rFonts w:ascii="Times New Roman" w:hAnsi="Times New Roman"/>
          <w:highlight w:val="none"/>
        </w:rPr>
        <w:fldChar w:fldCharType="separate"/>
      </w:r>
      <w:r>
        <w:rPr>
          <w:rFonts w:ascii="Times New Roman" w:hAnsi="Times New Roman"/>
          <w:highlight w:val="none"/>
        </w:rPr>
        <w:t>69</w:t>
      </w:r>
      <w:r>
        <w:rPr>
          <w:rFonts w:ascii="Times New Roman" w:hAnsi="Times New Roman"/>
          <w:highlight w:val="none"/>
        </w:rPr>
        <w:fldChar w:fldCharType="end"/>
      </w:r>
      <w:r>
        <w:rPr>
          <w:rFonts w:ascii="Times New Roman" w:hAnsi="Times New Roman"/>
          <w:highlight w:val="none"/>
        </w:rPr>
        <w:fldChar w:fldCharType="end"/>
      </w:r>
    </w:p>
    <w:p w14:paraId="633CDD7F">
      <w:pPr>
        <w:pStyle w:val="30"/>
        <w:snapToGrid w:val="0"/>
        <w:spacing w:line="360" w:lineRule="auto"/>
        <w:jc w:val="center"/>
        <w:rPr>
          <w:rFonts w:ascii="Times New Roman" w:hAnsi="Times New Roman"/>
          <w:b w:val="0"/>
          <w:highlight w:val="none"/>
        </w:rPr>
      </w:pPr>
      <w:r>
        <w:rPr>
          <w:rFonts w:ascii="Times New Roman" w:hAnsi="Times New Roman"/>
          <w:highlight w:val="none"/>
        </w:rPr>
        <w:fldChar w:fldCharType="end"/>
      </w:r>
    </w:p>
    <w:p w14:paraId="310A3CE3">
      <w:pPr>
        <w:snapToGrid w:val="0"/>
        <w:spacing w:line="360" w:lineRule="auto"/>
        <w:jc w:val="center"/>
        <w:outlineLvl w:val="0"/>
        <w:rPr>
          <w:sz w:val="24"/>
          <w:highlight w:val="none"/>
        </w:rPr>
      </w:pPr>
      <w:r>
        <w:rPr>
          <w:sz w:val="24"/>
          <w:highlight w:val="none"/>
        </w:rPr>
        <w:br w:type="page"/>
      </w:r>
      <w:bookmarkStart w:id="3" w:name="_Toc28826"/>
      <w:bookmarkStart w:id="4" w:name="_Toc19097"/>
      <w:bookmarkStart w:id="5" w:name="_Toc28359003"/>
      <w:bookmarkStart w:id="6" w:name="_Toc28359080"/>
      <w:bookmarkStart w:id="7" w:name="_Toc35393622"/>
      <w:bookmarkStart w:id="8" w:name="_Toc35393791"/>
      <w:r>
        <w:rPr>
          <w:b/>
          <w:sz w:val="28"/>
          <w:szCs w:val="28"/>
          <w:highlight w:val="none"/>
        </w:rPr>
        <w:t>第一章   投标邀请</w:t>
      </w:r>
      <w:bookmarkEnd w:id="3"/>
      <w:bookmarkEnd w:id="4"/>
    </w:p>
    <w:p w14:paraId="70CE8B95">
      <w:pPr>
        <w:snapToGrid w:val="0"/>
        <w:spacing w:line="360" w:lineRule="auto"/>
        <w:jc w:val="left"/>
        <w:outlineLvl w:val="1"/>
        <w:rPr>
          <w:b/>
          <w:bCs/>
          <w:sz w:val="24"/>
          <w:highlight w:val="none"/>
        </w:rPr>
      </w:pPr>
      <w:bookmarkStart w:id="9" w:name="_Toc28359002"/>
      <w:bookmarkStart w:id="10" w:name="_Toc28359079"/>
      <w:bookmarkStart w:id="11" w:name="_Toc35393621"/>
      <w:bookmarkStart w:id="12" w:name="_Toc35393790"/>
      <w:bookmarkStart w:id="13" w:name="_Hlk24379207"/>
      <w:r>
        <w:rPr>
          <w:b/>
          <w:bCs/>
          <w:sz w:val="24"/>
          <w:highlight w:val="none"/>
        </w:rPr>
        <w:t>一、项目基本情况</w:t>
      </w:r>
      <w:bookmarkEnd w:id="9"/>
      <w:bookmarkEnd w:id="10"/>
      <w:bookmarkEnd w:id="11"/>
      <w:bookmarkEnd w:id="12"/>
    </w:p>
    <w:p w14:paraId="3ECDB908">
      <w:pPr>
        <w:snapToGrid w:val="0"/>
        <w:spacing w:line="360" w:lineRule="auto"/>
        <w:ind w:firstLine="480" w:firstLineChars="200"/>
        <w:rPr>
          <w:sz w:val="24"/>
          <w:highlight w:val="none"/>
        </w:rPr>
      </w:pPr>
      <w:r>
        <w:rPr>
          <w:sz w:val="24"/>
          <w:highlight w:val="none"/>
        </w:rPr>
        <w:t>1.项目编号：</w:t>
      </w:r>
      <w:r>
        <w:rPr>
          <w:rFonts w:hint="eastAsia"/>
          <w:sz w:val="24"/>
          <w:highlight w:val="none"/>
          <w:lang w:eastAsia="zh-CN"/>
        </w:rPr>
        <w:t>11010525210200026587-XM001-2</w:t>
      </w:r>
    </w:p>
    <w:p w14:paraId="754042F1">
      <w:pPr>
        <w:snapToGrid w:val="0"/>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2026年朝阳教育城域网、核心机房维护项目 第2包 机房及终端防护运维服务</w:t>
      </w:r>
    </w:p>
    <w:bookmarkEnd w:id="13"/>
    <w:p w14:paraId="3D550BFD">
      <w:pPr>
        <w:snapToGrid w:val="0"/>
        <w:spacing w:line="360" w:lineRule="auto"/>
        <w:ind w:firstLine="480" w:firstLineChars="200"/>
        <w:rPr>
          <w:sz w:val="24"/>
          <w:highlight w:val="none"/>
        </w:rPr>
      </w:pPr>
      <w:r>
        <w:rPr>
          <w:sz w:val="24"/>
          <w:highlight w:val="none"/>
        </w:rPr>
        <w:t>3.项目预算金额：</w:t>
      </w:r>
      <w:r>
        <w:rPr>
          <w:rFonts w:hint="eastAsia" w:cs="Times New Roman"/>
          <w:kern w:val="0"/>
          <w:sz w:val="24"/>
          <w:highlight w:val="none"/>
          <w:u w:val="single"/>
          <w:lang w:val="en-US" w:eastAsia="zh-CN"/>
        </w:rPr>
        <w:t>74.049</w:t>
      </w:r>
      <w:r>
        <w:rPr>
          <w:sz w:val="24"/>
          <w:highlight w:val="none"/>
        </w:rPr>
        <w:t>万元、项目最高限价（如有）：</w:t>
      </w:r>
      <w:r>
        <w:rPr>
          <w:sz w:val="24"/>
          <w:highlight w:val="none"/>
          <w:u w:val="single"/>
        </w:rPr>
        <w:t xml:space="preserve"> </w:t>
      </w:r>
      <w:r>
        <w:rPr>
          <w:rFonts w:hint="eastAsia"/>
          <w:sz w:val="24"/>
          <w:highlight w:val="none"/>
          <w:u w:val="single"/>
          <w:lang w:eastAsia="zh-CN"/>
        </w:rPr>
        <w:t>74.049</w:t>
      </w:r>
      <w:r>
        <w:rPr>
          <w:sz w:val="24"/>
          <w:highlight w:val="none"/>
          <w:u w:val="single"/>
        </w:rPr>
        <w:t xml:space="preserve"> </w:t>
      </w:r>
      <w:r>
        <w:rPr>
          <w:sz w:val="24"/>
          <w:highlight w:val="none"/>
        </w:rPr>
        <w:t>万元</w:t>
      </w:r>
    </w:p>
    <w:p w14:paraId="02B9CD3E">
      <w:pPr>
        <w:snapToGrid w:val="0"/>
        <w:spacing w:line="360" w:lineRule="auto"/>
        <w:ind w:firstLine="480" w:firstLineChars="200"/>
        <w:rPr>
          <w:sz w:val="24"/>
          <w:highlight w:val="none"/>
        </w:rPr>
      </w:pPr>
      <w:r>
        <w:rPr>
          <w:sz w:val="24"/>
          <w:highlight w:val="none"/>
        </w:rPr>
        <w:t>4.采购需求：</w:t>
      </w:r>
    </w:p>
    <w:tbl>
      <w:tblPr>
        <w:tblStyle w:val="43"/>
        <w:tblW w:w="4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893"/>
        <w:gridCol w:w="1863"/>
        <w:gridCol w:w="3561"/>
      </w:tblGrid>
      <w:tr w14:paraId="3E16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pct"/>
            <w:vAlign w:val="center"/>
          </w:tcPr>
          <w:p w14:paraId="2D037F51">
            <w:pPr>
              <w:jc w:val="center"/>
              <w:rPr>
                <w:bCs/>
                <w:sz w:val="24"/>
                <w:highlight w:val="none"/>
              </w:rPr>
            </w:pPr>
            <w:r>
              <w:rPr>
                <w:bCs/>
                <w:sz w:val="24"/>
                <w:highlight w:val="none"/>
              </w:rPr>
              <w:t>包号</w:t>
            </w:r>
          </w:p>
        </w:tc>
        <w:tc>
          <w:tcPr>
            <w:tcW w:w="1588" w:type="pct"/>
            <w:vAlign w:val="center"/>
          </w:tcPr>
          <w:p w14:paraId="7A381E51">
            <w:pPr>
              <w:jc w:val="center"/>
              <w:rPr>
                <w:bCs/>
                <w:sz w:val="24"/>
                <w:highlight w:val="none"/>
              </w:rPr>
            </w:pPr>
            <w:r>
              <w:rPr>
                <w:bCs/>
                <w:sz w:val="24"/>
                <w:highlight w:val="none"/>
              </w:rPr>
              <w:t>标的名称</w:t>
            </w:r>
          </w:p>
        </w:tc>
        <w:tc>
          <w:tcPr>
            <w:tcW w:w="1023" w:type="pct"/>
            <w:vAlign w:val="center"/>
          </w:tcPr>
          <w:p w14:paraId="55EFFCBD">
            <w:pPr>
              <w:jc w:val="center"/>
              <w:rPr>
                <w:bCs/>
                <w:sz w:val="24"/>
                <w:highlight w:val="none"/>
              </w:rPr>
            </w:pPr>
            <w:r>
              <w:rPr>
                <w:bCs/>
                <w:sz w:val="24"/>
                <w:highlight w:val="none"/>
              </w:rPr>
              <w:t>分包预算金额</w:t>
            </w:r>
          </w:p>
          <w:p w14:paraId="72BFCD7A">
            <w:pPr>
              <w:jc w:val="center"/>
              <w:rPr>
                <w:bCs/>
                <w:sz w:val="24"/>
                <w:highlight w:val="none"/>
              </w:rPr>
            </w:pPr>
            <w:r>
              <w:rPr>
                <w:bCs/>
                <w:sz w:val="24"/>
                <w:highlight w:val="none"/>
              </w:rPr>
              <w:t>（万元）</w:t>
            </w:r>
          </w:p>
        </w:tc>
        <w:tc>
          <w:tcPr>
            <w:tcW w:w="1955" w:type="pct"/>
            <w:vAlign w:val="center"/>
          </w:tcPr>
          <w:p w14:paraId="433AB3F6">
            <w:pPr>
              <w:jc w:val="center"/>
              <w:rPr>
                <w:sz w:val="24"/>
                <w:highlight w:val="none"/>
              </w:rPr>
            </w:pPr>
            <w:r>
              <w:rPr>
                <w:sz w:val="24"/>
                <w:highlight w:val="none"/>
              </w:rPr>
              <w:t>简要技术需求或服务要求</w:t>
            </w:r>
          </w:p>
        </w:tc>
      </w:tr>
      <w:tr w14:paraId="578B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32" w:type="pct"/>
            <w:vAlign w:val="center"/>
          </w:tcPr>
          <w:p w14:paraId="090D4E9F">
            <w:pPr>
              <w:jc w:val="center"/>
              <w:rPr>
                <w:rFonts w:hint="eastAsia" w:eastAsia="宋体"/>
                <w:bCs/>
                <w:sz w:val="24"/>
                <w:highlight w:val="none"/>
                <w:lang w:val="en-US" w:eastAsia="zh-CN"/>
              </w:rPr>
            </w:pPr>
            <w:r>
              <w:rPr>
                <w:rFonts w:hint="eastAsia"/>
                <w:sz w:val="24"/>
                <w:highlight w:val="none"/>
              </w:rPr>
              <w:t>0</w:t>
            </w:r>
            <w:r>
              <w:rPr>
                <w:rFonts w:hint="eastAsia"/>
                <w:sz w:val="24"/>
                <w:highlight w:val="none"/>
                <w:lang w:val="en-US" w:eastAsia="zh-CN"/>
              </w:rPr>
              <w:t>2</w:t>
            </w:r>
          </w:p>
        </w:tc>
        <w:tc>
          <w:tcPr>
            <w:tcW w:w="1588" w:type="pct"/>
            <w:vAlign w:val="center"/>
          </w:tcPr>
          <w:p w14:paraId="5E8DD24C">
            <w:pPr>
              <w:keepNext w:val="0"/>
              <w:keepLines w:val="0"/>
              <w:pageBreakBefore w:val="0"/>
              <w:widowControl w:val="0"/>
              <w:kinsoku/>
              <w:wordWrap/>
              <w:overflowPunct/>
              <w:topLinePunct w:val="0"/>
              <w:autoSpaceDE/>
              <w:autoSpaceDN/>
              <w:bidi w:val="0"/>
              <w:adjustRightInd/>
              <w:snapToGrid w:val="0"/>
              <w:jc w:val="center"/>
              <w:textAlignment w:val="auto"/>
              <w:rPr>
                <w:bCs/>
                <w:sz w:val="24"/>
                <w:highlight w:val="none"/>
              </w:rPr>
            </w:pPr>
            <w:r>
              <w:rPr>
                <w:rFonts w:hint="eastAsia" w:ascii="宋体" w:hAnsi="宋体" w:eastAsia="宋体"/>
                <w:bCs/>
                <w:color w:val="auto"/>
                <w:sz w:val="24"/>
                <w:szCs w:val="24"/>
              </w:rPr>
              <w:t>2026年朝阳教育城域网、核心机房维护项目 第2包 机房及终端防护运维服务</w:t>
            </w:r>
          </w:p>
        </w:tc>
        <w:tc>
          <w:tcPr>
            <w:tcW w:w="1023" w:type="pct"/>
            <w:vAlign w:val="center"/>
          </w:tcPr>
          <w:p w14:paraId="01C991B8">
            <w:pPr>
              <w:jc w:val="center"/>
              <w:rPr>
                <w:rFonts w:hint="eastAsia" w:eastAsia="宋体"/>
                <w:bCs/>
                <w:sz w:val="24"/>
                <w:highlight w:val="none"/>
                <w:lang w:eastAsia="zh-CN"/>
              </w:rPr>
            </w:pPr>
            <w:r>
              <w:rPr>
                <w:rFonts w:hint="eastAsia"/>
                <w:bCs/>
                <w:sz w:val="24"/>
                <w:highlight w:val="none"/>
                <w:lang w:eastAsia="zh-CN"/>
              </w:rPr>
              <w:t>74.049</w:t>
            </w:r>
          </w:p>
        </w:tc>
        <w:tc>
          <w:tcPr>
            <w:tcW w:w="1955" w:type="pct"/>
            <w:vAlign w:val="center"/>
          </w:tcPr>
          <w:p w14:paraId="2CE7E6BC">
            <w:pPr>
              <w:jc w:val="center"/>
              <w:rPr>
                <w:rFonts w:hint="eastAsia" w:eastAsia="宋体"/>
                <w:kern w:val="0"/>
                <w:sz w:val="24"/>
                <w:highlight w:val="none"/>
                <w:lang w:val="en-US" w:eastAsia="zh-CN"/>
              </w:rPr>
            </w:pPr>
            <w:r>
              <w:rPr>
                <w:rFonts w:hint="eastAsia" w:ascii="宋体" w:hAnsi="宋体" w:eastAsia="宋体"/>
                <w:bCs/>
                <w:color w:val="auto"/>
                <w:sz w:val="24"/>
                <w:szCs w:val="24"/>
              </w:rPr>
              <w:t>保障朝阳教育信息系统内的安全设备安全稳定运行，提升信息安全防御能力，保障信息化教学系统的安全、可靠运行。</w:t>
            </w:r>
          </w:p>
        </w:tc>
      </w:tr>
    </w:tbl>
    <w:p w14:paraId="1C8EBBA1">
      <w:pPr>
        <w:snapToGrid w:val="0"/>
        <w:spacing w:line="360" w:lineRule="auto"/>
        <w:ind w:firstLine="480" w:firstLineChars="200"/>
        <w:rPr>
          <w:sz w:val="24"/>
          <w:highlight w:val="none"/>
          <w:u w:val="single"/>
        </w:rPr>
      </w:pPr>
      <w:r>
        <w:rPr>
          <w:sz w:val="24"/>
          <w:highlight w:val="none"/>
        </w:rPr>
        <w:t>5.合同履行期限：</w:t>
      </w:r>
      <w:r>
        <w:rPr>
          <w:rFonts w:hint="eastAsia"/>
          <w:sz w:val="24"/>
          <w:highlight w:val="none"/>
          <w:lang w:eastAsia="zh-CN"/>
        </w:rPr>
        <w:t>2026年2月2</w:t>
      </w:r>
      <w:r>
        <w:rPr>
          <w:rFonts w:hint="eastAsia"/>
          <w:sz w:val="24"/>
          <w:highlight w:val="none"/>
          <w:lang w:val="en-US" w:eastAsia="zh-CN"/>
        </w:rPr>
        <w:t>8</w:t>
      </w:r>
      <w:r>
        <w:rPr>
          <w:rFonts w:hint="eastAsia"/>
          <w:sz w:val="24"/>
          <w:highlight w:val="none"/>
          <w:lang w:eastAsia="zh-CN"/>
        </w:rPr>
        <w:t>日至2026年12月31日</w:t>
      </w:r>
      <w:r>
        <w:rPr>
          <w:sz w:val="24"/>
          <w:highlight w:val="none"/>
        </w:rPr>
        <w:t>。</w:t>
      </w:r>
    </w:p>
    <w:p w14:paraId="2AC0E26F">
      <w:pPr>
        <w:snapToGrid w:val="0"/>
        <w:spacing w:line="360" w:lineRule="auto"/>
        <w:ind w:firstLine="480" w:firstLineChars="200"/>
        <w:rPr>
          <w:sz w:val="24"/>
          <w:highlight w:val="none"/>
        </w:rPr>
      </w:pPr>
      <w:r>
        <w:rPr>
          <w:sz w:val="24"/>
          <w:highlight w:val="none"/>
        </w:rPr>
        <w:t xml:space="preserve">6.本项目是否接受联合体投标：□是  </w:t>
      </w:r>
      <w:r>
        <w:rPr>
          <w:b/>
          <w:color w:val="000000"/>
          <w:sz w:val="24"/>
          <w:highlight w:val="none"/>
        </w:rPr>
        <w:t>■</w:t>
      </w:r>
      <w:r>
        <w:rPr>
          <w:sz w:val="24"/>
          <w:highlight w:val="none"/>
        </w:rPr>
        <w:t>否。</w:t>
      </w:r>
    </w:p>
    <w:p w14:paraId="44BB9916">
      <w:pPr>
        <w:snapToGrid w:val="0"/>
        <w:spacing w:line="360" w:lineRule="auto"/>
        <w:jc w:val="left"/>
        <w:outlineLvl w:val="1"/>
        <w:rPr>
          <w:b/>
          <w:bCs/>
          <w:sz w:val="24"/>
          <w:highlight w:val="none"/>
        </w:rPr>
      </w:pPr>
      <w:r>
        <w:rPr>
          <w:b/>
          <w:bCs/>
          <w:sz w:val="24"/>
          <w:highlight w:val="none"/>
        </w:rPr>
        <w:t>二、申请人的资格要求（须同时满足）</w:t>
      </w:r>
      <w:bookmarkEnd w:id="5"/>
      <w:bookmarkEnd w:id="6"/>
      <w:bookmarkEnd w:id="7"/>
      <w:bookmarkEnd w:id="8"/>
    </w:p>
    <w:p w14:paraId="6BECB5E2">
      <w:pPr>
        <w:snapToGrid w:val="0"/>
        <w:spacing w:line="360" w:lineRule="auto"/>
        <w:ind w:firstLine="480" w:firstLineChars="200"/>
        <w:rPr>
          <w:sz w:val="24"/>
          <w:highlight w:val="none"/>
        </w:rPr>
      </w:pPr>
      <w:r>
        <w:rPr>
          <w:sz w:val="24"/>
          <w:highlight w:val="none"/>
        </w:rPr>
        <w:t>1.满足《中华人民共和国政府采购法》第二十二条规定；</w:t>
      </w:r>
    </w:p>
    <w:p w14:paraId="730A9795">
      <w:pPr>
        <w:snapToGrid w:val="0"/>
        <w:spacing w:line="360" w:lineRule="auto"/>
        <w:ind w:firstLine="480" w:firstLineChars="200"/>
        <w:rPr>
          <w:sz w:val="24"/>
          <w:highlight w:val="none"/>
        </w:rPr>
      </w:pPr>
      <w:bookmarkStart w:id="14" w:name="_Toc28359004"/>
      <w:bookmarkStart w:id="15" w:name="_Toc28359081"/>
      <w:r>
        <w:rPr>
          <w:sz w:val="24"/>
          <w:highlight w:val="none"/>
        </w:rPr>
        <w:t>2.落实政府采购政策需满足的资格要求：</w:t>
      </w:r>
    </w:p>
    <w:p w14:paraId="78663253">
      <w:pPr>
        <w:snapToGrid w:val="0"/>
        <w:spacing w:line="360" w:lineRule="auto"/>
        <w:ind w:firstLine="480" w:firstLineChars="200"/>
        <w:rPr>
          <w:sz w:val="24"/>
          <w:highlight w:val="none"/>
        </w:rPr>
      </w:pPr>
      <w:r>
        <w:rPr>
          <w:sz w:val="24"/>
          <w:highlight w:val="none"/>
        </w:rPr>
        <w:t>2.1中小企业政策</w:t>
      </w:r>
    </w:p>
    <w:p w14:paraId="03A59C75">
      <w:pPr>
        <w:snapToGrid w:val="0"/>
        <w:spacing w:line="360" w:lineRule="auto"/>
        <w:ind w:firstLine="482" w:firstLineChars="200"/>
        <w:rPr>
          <w:sz w:val="24"/>
          <w:highlight w:val="none"/>
        </w:rPr>
      </w:pPr>
      <w:r>
        <w:rPr>
          <w:b/>
          <w:sz w:val="24"/>
          <w:highlight w:val="none"/>
        </w:rPr>
        <w:t>■</w:t>
      </w:r>
      <w:r>
        <w:rPr>
          <w:sz w:val="24"/>
          <w:highlight w:val="none"/>
        </w:rPr>
        <w:t>本项目不专门面向中小企业预留采购份额。</w:t>
      </w:r>
    </w:p>
    <w:p w14:paraId="036FE330">
      <w:pPr>
        <w:snapToGrid w:val="0"/>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766B6221">
      <w:pPr>
        <w:snapToGrid w:val="0"/>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sz w:val="24"/>
          <w:highlight w:val="none"/>
          <w:u w:val="single"/>
        </w:rPr>
        <w:t xml:space="preserve"> / </w:t>
      </w:r>
      <w:r>
        <w:rPr>
          <w:sz w:val="24"/>
          <w:highlight w:val="none"/>
        </w:rPr>
        <w:t>。</w:t>
      </w:r>
    </w:p>
    <w:p w14:paraId="10A086F3">
      <w:pPr>
        <w:snapToGrid w:val="0"/>
        <w:spacing w:line="360" w:lineRule="auto"/>
        <w:ind w:firstLine="480" w:firstLineChars="200"/>
        <w:rPr>
          <w:sz w:val="24"/>
          <w:highlight w:val="none"/>
        </w:rPr>
      </w:pPr>
      <w:r>
        <w:rPr>
          <w:sz w:val="24"/>
          <w:highlight w:val="none"/>
        </w:rPr>
        <w:t>2.2其它落实政府采购政策的资格要求（如有）：</w:t>
      </w:r>
      <w:r>
        <w:rPr>
          <w:sz w:val="24"/>
          <w:highlight w:val="none"/>
          <w:u w:val="single"/>
        </w:rPr>
        <w:t xml:space="preserve"> / </w:t>
      </w:r>
      <w:r>
        <w:rPr>
          <w:sz w:val="24"/>
          <w:highlight w:val="none"/>
        </w:rPr>
        <w:t>。</w:t>
      </w:r>
    </w:p>
    <w:p w14:paraId="7965CE99">
      <w:pPr>
        <w:snapToGrid w:val="0"/>
        <w:spacing w:line="360" w:lineRule="auto"/>
        <w:ind w:firstLine="480" w:firstLineChars="200"/>
        <w:rPr>
          <w:i/>
          <w:iCs/>
          <w:sz w:val="24"/>
          <w:highlight w:val="none"/>
          <w:u w:val="single"/>
        </w:rPr>
      </w:pPr>
      <w:r>
        <w:rPr>
          <w:sz w:val="24"/>
          <w:highlight w:val="none"/>
        </w:rPr>
        <w:t>3.本项目的特定资格要求：</w:t>
      </w:r>
    </w:p>
    <w:p w14:paraId="51B3B7DF">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76A1BC40">
      <w:pPr>
        <w:tabs>
          <w:tab w:val="left" w:pos="900"/>
          <w:tab w:val="left" w:pos="1134"/>
          <w:tab w:val="left" w:pos="1589"/>
          <w:tab w:val="left" w:pos="5521"/>
        </w:tabs>
        <w:snapToGrid w:val="0"/>
        <w:spacing w:line="360" w:lineRule="auto"/>
        <w:ind w:firstLine="482" w:firstLineChars="200"/>
        <w:rPr>
          <w:sz w:val="24"/>
          <w:highlight w:val="none"/>
        </w:rPr>
      </w:pPr>
      <w:r>
        <w:rPr>
          <w:b/>
          <w:sz w:val="24"/>
          <w:highlight w:val="none"/>
        </w:rPr>
        <w:t>■</w:t>
      </w:r>
      <w:r>
        <w:rPr>
          <w:sz w:val="24"/>
          <w:highlight w:val="none"/>
        </w:rPr>
        <w:t>否</w:t>
      </w:r>
    </w:p>
    <w:p w14:paraId="35BFE613">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□是，公益一类事业单位、使用事业编制且由财政拨款保障的群团组织，不得作为承接主体；</w:t>
      </w:r>
    </w:p>
    <w:p w14:paraId="1DEA4670">
      <w:pPr>
        <w:tabs>
          <w:tab w:val="left" w:pos="900"/>
          <w:tab w:val="left" w:pos="1134"/>
          <w:tab w:val="left" w:pos="1589"/>
          <w:tab w:val="left" w:pos="5521"/>
        </w:tabs>
        <w:snapToGrid w:val="0"/>
        <w:spacing w:line="360" w:lineRule="auto"/>
        <w:ind w:firstLine="480" w:firstLineChars="200"/>
        <w:rPr>
          <w:i/>
          <w:iCs/>
          <w:sz w:val="24"/>
          <w:highlight w:val="none"/>
          <w:u w:val="single"/>
        </w:rPr>
      </w:pPr>
      <w:r>
        <w:rPr>
          <w:sz w:val="24"/>
          <w:highlight w:val="none"/>
        </w:rPr>
        <w:t>3.2其他特定资格要求：</w:t>
      </w:r>
      <w:r>
        <w:rPr>
          <w:rFonts w:hint="eastAsia" w:cs="Times New Roman"/>
          <w:kern w:val="0"/>
          <w:sz w:val="24"/>
          <w:highlight w:val="none"/>
          <w:u w:val="single"/>
          <w:lang w:eastAsia="zh-CN"/>
        </w:rPr>
        <w:t>供应商及法定代表人在“中国裁判文书网”网站中查询记录显示有行贿犯罪的，不得参与本项目的采购活动。供应商被“信用中国”网站列入失信被执行人和重大税收违法案件当事人名单的、被“中国政府采购网”网站列入政府采购严重违法失信行为记录名单（处罚期限尚未届满的）的，不得参与本项目的采购活动</w:t>
      </w:r>
      <w:r>
        <w:rPr>
          <w:sz w:val="24"/>
          <w:highlight w:val="none"/>
          <w:u w:val="single"/>
        </w:rPr>
        <w:t>。</w:t>
      </w:r>
      <w:r>
        <w:rPr>
          <w:rFonts w:hint="eastAsia" w:cs="Times New Roman"/>
          <w:kern w:val="0"/>
          <w:sz w:val="24"/>
          <w:highlight w:val="none"/>
          <w:u w:val="single"/>
          <w:lang w:eastAsia="zh-CN"/>
        </w:rPr>
        <w:t>为采购项目提供整体设计、规范编制或者项目管理、检测等服务的投标人，不得再参加该采购项目的其他采购活动。</w:t>
      </w:r>
    </w:p>
    <w:bookmarkEnd w:id="14"/>
    <w:bookmarkEnd w:id="15"/>
    <w:p w14:paraId="3F9D00DE">
      <w:pPr>
        <w:snapToGrid w:val="0"/>
        <w:spacing w:line="360" w:lineRule="auto"/>
        <w:jc w:val="left"/>
        <w:outlineLvl w:val="1"/>
        <w:rPr>
          <w:b/>
          <w:bCs/>
          <w:sz w:val="24"/>
          <w:highlight w:val="none"/>
        </w:rPr>
      </w:pPr>
      <w:bookmarkStart w:id="16" w:name="_Toc35393623"/>
      <w:bookmarkStart w:id="17" w:name="_Toc35393792"/>
      <w:r>
        <w:rPr>
          <w:b/>
          <w:bCs/>
          <w:sz w:val="24"/>
          <w:highlight w:val="none"/>
        </w:rPr>
        <w:t>三、获取招标文件</w:t>
      </w:r>
      <w:bookmarkEnd w:id="16"/>
      <w:bookmarkEnd w:id="17"/>
    </w:p>
    <w:p w14:paraId="053717BF">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29</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6</w:t>
      </w:r>
      <w:r>
        <w:rPr>
          <w:sz w:val="24"/>
          <w:highlight w:val="none"/>
          <w:lang w:bidi="ar"/>
        </w:rPr>
        <w:t>日，每天上午</w:t>
      </w:r>
      <w:r>
        <w:rPr>
          <w:rFonts w:hint="eastAsia"/>
          <w:sz w:val="24"/>
          <w:highlight w:val="none"/>
          <w:lang w:bidi="ar"/>
        </w:rPr>
        <w:t>09:00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12:00</w:t>
      </w:r>
      <w:r>
        <w:rPr>
          <w:sz w:val="24"/>
          <w:highlight w:val="none"/>
          <w:lang w:bidi="ar"/>
        </w:rPr>
        <w:t>至</w:t>
      </w:r>
      <w:r>
        <w:rPr>
          <w:rFonts w:hint="eastAsia"/>
          <w:sz w:val="24"/>
          <w:highlight w:val="none"/>
          <w:lang w:bidi="ar"/>
        </w:rPr>
        <w:t>16:00</w:t>
      </w:r>
      <w:r>
        <w:rPr>
          <w:sz w:val="24"/>
          <w:highlight w:val="none"/>
          <w:lang w:bidi="ar"/>
        </w:rPr>
        <w:t>（北京时间，法定节假日除外）。</w:t>
      </w:r>
    </w:p>
    <w:p w14:paraId="2D96BEB9">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B1F8BDD">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544549CB">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012CC68B">
      <w:pPr>
        <w:snapToGrid w:val="0"/>
        <w:spacing w:line="360" w:lineRule="auto"/>
        <w:jc w:val="left"/>
        <w:outlineLvl w:val="1"/>
        <w:rPr>
          <w:b/>
          <w:bCs/>
          <w:sz w:val="24"/>
          <w:highlight w:val="none"/>
        </w:rPr>
      </w:pPr>
      <w:bookmarkStart w:id="18" w:name="_Toc28359082"/>
      <w:bookmarkStart w:id="19" w:name="_Toc28359005"/>
      <w:bookmarkStart w:id="20" w:name="_Toc35393624"/>
      <w:bookmarkStart w:id="21" w:name="_Toc35393793"/>
      <w:r>
        <w:rPr>
          <w:b/>
          <w:bCs/>
          <w:sz w:val="24"/>
          <w:highlight w:val="none"/>
        </w:rPr>
        <w:t>四、提交投标文件</w:t>
      </w:r>
      <w:bookmarkEnd w:id="18"/>
      <w:bookmarkEnd w:id="19"/>
      <w:r>
        <w:rPr>
          <w:b/>
          <w:bCs/>
          <w:sz w:val="24"/>
          <w:highlight w:val="none"/>
        </w:rPr>
        <w:t>截止时间、开标时间和地点</w:t>
      </w:r>
      <w:bookmarkEnd w:id="20"/>
      <w:bookmarkEnd w:id="21"/>
    </w:p>
    <w:p w14:paraId="2DC97526">
      <w:pPr>
        <w:snapToGrid w:val="0"/>
        <w:spacing w:line="360" w:lineRule="auto"/>
        <w:ind w:firstLine="480" w:firstLineChars="200"/>
        <w:rPr>
          <w:bCs/>
          <w:sz w:val="24"/>
          <w:highlight w:val="none"/>
          <w:u w:val="single"/>
        </w:rPr>
      </w:pPr>
      <w:bookmarkStart w:id="22" w:name="_Toc35393794"/>
      <w:bookmarkStart w:id="23" w:name="_Toc28359007"/>
      <w:bookmarkStart w:id="24" w:name="_Toc28359084"/>
      <w:bookmarkStart w:id="25" w:name="_Toc35393625"/>
      <w:r>
        <w:rPr>
          <w:sz w:val="24"/>
          <w:highlight w:val="none"/>
          <w:lang w:bidi="ar"/>
        </w:rPr>
        <w:t>投标截止时间、开标时间：</w:t>
      </w:r>
      <w:r>
        <w:rPr>
          <w:rFonts w:hint="eastAsia"/>
          <w:sz w:val="24"/>
          <w:highlight w:val="none"/>
          <w:lang w:bidi="ar"/>
        </w:rPr>
        <w:t>2025</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19</w:t>
      </w:r>
      <w:r>
        <w:rPr>
          <w:sz w:val="24"/>
          <w:highlight w:val="none"/>
          <w:lang w:bidi="ar"/>
        </w:rPr>
        <w:t>日</w:t>
      </w:r>
      <w:r>
        <w:rPr>
          <w:rFonts w:hint="eastAsia"/>
          <w:sz w:val="24"/>
          <w:highlight w:val="none"/>
          <w:lang w:bidi="ar"/>
        </w:rPr>
        <w:t>09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24A0048E">
      <w:pPr>
        <w:snapToGrid w:val="0"/>
        <w:spacing w:line="360" w:lineRule="auto"/>
        <w:ind w:firstLine="480" w:firstLineChars="200"/>
        <w:rPr>
          <w:sz w:val="24"/>
          <w:highlight w:val="none"/>
          <w:lang w:val="zh-TW" w:bidi="ar"/>
        </w:rPr>
      </w:pPr>
      <w:r>
        <w:rPr>
          <w:sz w:val="24"/>
          <w:highlight w:val="none"/>
          <w:lang w:bidi="ar"/>
        </w:rPr>
        <w:t>地点：</w:t>
      </w:r>
      <w:bookmarkStart w:id="26" w:name="_Hlk204584841"/>
      <w:r>
        <w:rPr>
          <w:sz w:val="24"/>
          <w:highlight w:val="none"/>
          <w:lang w:bidi="ar"/>
        </w:rPr>
        <w:t>北京市政府采购电子交易平台</w:t>
      </w:r>
      <w:bookmarkEnd w:id="26"/>
      <w:r>
        <w:rPr>
          <w:sz w:val="24"/>
          <w:highlight w:val="none"/>
          <w:lang w:val="zh-TW" w:bidi="ar"/>
        </w:rPr>
        <w:t>。</w:t>
      </w:r>
    </w:p>
    <w:p w14:paraId="29DB8115">
      <w:pPr>
        <w:snapToGrid w:val="0"/>
        <w:spacing w:line="360" w:lineRule="auto"/>
        <w:jc w:val="left"/>
        <w:outlineLvl w:val="1"/>
        <w:rPr>
          <w:b/>
          <w:bCs/>
          <w:sz w:val="24"/>
          <w:highlight w:val="none"/>
        </w:rPr>
      </w:pPr>
      <w:r>
        <w:rPr>
          <w:b/>
          <w:bCs/>
          <w:sz w:val="24"/>
          <w:highlight w:val="none"/>
        </w:rPr>
        <w:t>五、公告期限</w:t>
      </w:r>
      <w:bookmarkEnd w:id="22"/>
      <w:bookmarkEnd w:id="23"/>
      <w:bookmarkEnd w:id="24"/>
      <w:bookmarkEnd w:id="25"/>
    </w:p>
    <w:p w14:paraId="64F3DB61">
      <w:pPr>
        <w:snapToGrid w:val="0"/>
        <w:spacing w:line="360" w:lineRule="auto"/>
        <w:ind w:firstLine="480" w:firstLineChars="200"/>
        <w:rPr>
          <w:kern w:val="0"/>
          <w:sz w:val="24"/>
          <w:highlight w:val="none"/>
        </w:rPr>
      </w:pPr>
      <w:r>
        <w:rPr>
          <w:kern w:val="0"/>
          <w:sz w:val="24"/>
          <w:highlight w:val="none"/>
        </w:rPr>
        <w:t>自本公告发布之日起</w:t>
      </w:r>
      <w:r>
        <w:rPr>
          <w:rFonts w:hint="eastAsia"/>
          <w:kern w:val="0"/>
          <w:sz w:val="24"/>
          <w:highlight w:val="none"/>
        </w:rPr>
        <w:t>5</w:t>
      </w:r>
      <w:r>
        <w:rPr>
          <w:kern w:val="0"/>
          <w:sz w:val="24"/>
          <w:highlight w:val="none"/>
        </w:rPr>
        <w:t>个工作日。</w:t>
      </w:r>
    </w:p>
    <w:p w14:paraId="7A340B23">
      <w:pPr>
        <w:snapToGrid w:val="0"/>
        <w:spacing w:line="360" w:lineRule="auto"/>
        <w:jc w:val="left"/>
        <w:outlineLvl w:val="1"/>
        <w:rPr>
          <w:b/>
          <w:bCs/>
          <w:sz w:val="24"/>
          <w:highlight w:val="none"/>
        </w:rPr>
      </w:pPr>
      <w:bookmarkStart w:id="27" w:name="_Toc35393795"/>
      <w:bookmarkStart w:id="28" w:name="_Toc35393626"/>
      <w:r>
        <w:rPr>
          <w:b/>
          <w:bCs/>
          <w:sz w:val="24"/>
          <w:highlight w:val="none"/>
        </w:rPr>
        <w:t>六、其他补充事宜</w:t>
      </w:r>
      <w:bookmarkEnd w:id="27"/>
      <w:bookmarkEnd w:id="28"/>
    </w:p>
    <w:p w14:paraId="399C3FA4">
      <w:pPr>
        <w:snapToGrid w:val="0"/>
        <w:spacing w:line="360" w:lineRule="auto"/>
        <w:ind w:firstLine="480" w:firstLineChars="200"/>
        <w:rPr>
          <w:sz w:val="24"/>
          <w:highlight w:val="none"/>
          <w:lang w:bidi="ar"/>
        </w:rPr>
      </w:pPr>
      <w:r>
        <w:rPr>
          <w:sz w:val="24"/>
          <w:highlight w:val="none"/>
        </w:rPr>
        <w:t>1.本项目需要落实的政府采购政策：</w:t>
      </w:r>
    </w:p>
    <w:p w14:paraId="3A424F38">
      <w:pPr>
        <w:widowControl/>
        <w:adjustRightInd w:val="0"/>
        <w:snapToGrid w:val="0"/>
        <w:spacing w:line="360" w:lineRule="auto"/>
        <w:ind w:firstLine="480" w:firstLineChars="200"/>
        <w:jc w:val="left"/>
        <w:rPr>
          <w:sz w:val="24"/>
          <w:highlight w:val="none"/>
          <w:lang w:bidi="ar"/>
        </w:rPr>
      </w:pPr>
      <w:r>
        <w:rPr>
          <w:sz w:val="24"/>
          <w:highlight w:val="none"/>
          <w:lang w:bidi="ar"/>
        </w:rPr>
        <w:t>（1）节能产品强制采购</w:t>
      </w:r>
    </w:p>
    <w:p w14:paraId="1CE5EC9D">
      <w:pPr>
        <w:widowControl/>
        <w:adjustRightInd w:val="0"/>
        <w:snapToGrid w:val="0"/>
        <w:spacing w:line="360" w:lineRule="auto"/>
        <w:ind w:firstLine="480" w:firstLineChars="200"/>
        <w:jc w:val="left"/>
        <w:rPr>
          <w:sz w:val="24"/>
          <w:highlight w:val="none"/>
          <w:lang w:bidi="ar"/>
        </w:rPr>
      </w:pPr>
      <w:r>
        <w:rPr>
          <w:sz w:val="24"/>
          <w:highlight w:val="none"/>
          <w:lang w:bidi="ar"/>
        </w:rPr>
        <w:t>（2）节能产品、环境标志产品优先采购</w:t>
      </w:r>
    </w:p>
    <w:p w14:paraId="3BB311A3">
      <w:pPr>
        <w:widowControl/>
        <w:adjustRightInd w:val="0"/>
        <w:snapToGrid w:val="0"/>
        <w:spacing w:line="360" w:lineRule="auto"/>
        <w:ind w:firstLine="480" w:firstLineChars="200"/>
        <w:jc w:val="left"/>
        <w:rPr>
          <w:sz w:val="24"/>
          <w:highlight w:val="none"/>
          <w:lang w:bidi="ar"/>
        </w:rPr>
      </w:pPr>
      <w:r>
        <w:rPr>
          <w:sz w:val="24"/>
          <w:highlight w:val="none"/>
          <w:lang w:bidi="ar"/>
        </w:rPr>
        <w:t>（3）政府采购促进中小企业发展</w:t>
      </w:r>
    </w:p>
    <w:p w14:paraId="5FB86272">
      <w:pPr>
        <w:widowControl/>
        <w:adjustRightInd w:val="0"/>
        <w:snapToGrid w:val="0"/>
        <w:spacing w:line="360" w:lineRule="auto"/>
        <w:ind w:firstLine="480" w:firstLineChars="200"/>
        <w:jc w:val="left"/>
        <w:rPr>
          <w:sz w:val="24"/>
          <w:highlight w:val="none"/>
          <w:lang w:bidi="ar"/>
        </w:rPr>
      </w:pPr>
      <w:r>
        <w:rPr>
          <w:sz w:val="24"/>
          <w:highlight w:val="none"/>
          <w:lang w:bidi="ar"/>
        </w:rPr>
        <w:t>（4）政府采购支持监狱企业发展</w:t>
      </w:r>
    </w:p>
    <w:p w14:paraId="3FA58D26">
      <w:pPr>
        <w:widowControl/>
        <w:adjustRightInd w:val="0"/>
        <w:snapToGrid w:val="0"/>
        <w:spacing w:line="360" w:lineRule="auto"/>
        <w:ind w:firstLine="480" w:firstLineChars="200"/>
        <w:jc w:val="left"/>
        <w:rPr>
          <w:sz w:val="24"/>
          <w:highlight w:val="none"/>
          <w:lang w:bidi="ar"/>
        </w:rPr>
      </w:pPr>
      <w:r>
        <w:rPr>
          <w:sz w:val="24"/>
          <w:highlight w:val="none"/>
          <w:lang w:bidi="ar"/>
        </w:rPr>
        <w:t>（5）政府采购促进残疾人就业</w:t>
      </w:r>
    </w:p>
    <w:p w14:paraId="4D24CD8F">
      <w:pPr>
        <w:widowControl/>
        <w:adjustRightInd w:val="0"/>
        <w:snapToGrid w:val="0"/>
        <w:spacing w:line="360" w:lineRule="auto"/>
        <w:ind w:firstLine="480" w:firstLineChars="200"/>
        <w:jc w:val="left"/>
        <w:rPr>
          <w:sz w:val="24"/>
          <w:highlight w:val="none"/>
          <w:lang w:bidi="ar"/>
        </w:rPr>
      </w:pPr>
      <w:r>
        <w:rPr>
          <w:sz w:val="24"/>
          <w:highlight w:val="none"/>
          <w:lang w:bidi="ar"/>
        </w:rPr>
        <w:t>（6）进口产品管理</w:t>
      </w:r>
    </w:p>
    <w:p w14:paraId="17EED03A">
      <w:pPr>
        <w:widowControl/>
        <w:adjustRightInd w:val="0"/>
        <w:snapToGrid w:val="0"/>
        <w:spacing w:line="360" w:lineRule="auto"/>
        <w:ind w:firstLine="480" w:firstLineChars="200"/>
        <w:jc w:val="left"/>
        <w:rPr>
          <w:sz w:val="24"/>
          <w:highlight w:val="none"/>
          <w:lang w:bidi="ar"/>
        </w:rPr>
      </w:pPr>
      <w:r>
        <w:rPr>
          <w:sz w:val="24"/>
          <w:highlight w:val="none"/>
          <w:lang w:bidi="ar"/>
        </w:rPr>
        <w:t>（7）节约能源、保护环境、扶持不发达地区和少数民族地区、落实支持创新、绿色发展</w:t>
      </w:r>
    </w:p>
    <w:p w14:paraId="3FB6FC6A">
      <w:pPr>
        <w:widowControl/>
        <w:adjustRightInd w:val="0"/>
        <w:snapToGrid w:val="0"/>
        <w:spacing w:line="360" w:lineRule="auto"/>
        <w:ind w:firstLine="480" w:firstLineChars="200"/>
        <w:jc w:val="left"/>
        <w:rPr>
          <w:bCs/>
          <w:sz w:val="24"/>
          <w:highlight w:val="none"/>
          <w:lang w:bidi="ar"/>
        </w:rPr>
      </w:pPr>
      <w:r>
        <w:rPr>
          <w:sz w:val="24"/>
          <w:highlight w:val="none"/>
          <w:lang w:bidi="ar"/>
        </w:rPr>
        <w:t>2.本项目采用</w:t>
      </w:r>
      <w:r>
        <w:rPr>
          <w:b/>
          <w:bCs/>
          <w:sz w:val="24"/>
          <w:highlight w:val="none"/>
          <w:lang w:bidi="ar"/>
        </w:rPr>
        <w:t>全流程电子化</w:t>
      </w:r>
      <w:r>
        <w:rPr>
          <w:sz w:val="24"/>
          <w:highlight w:val="none"/>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9FE42F3">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5A5B5950">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D7E479F">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08E9EBD">
      <w:pPr>
        <w:widowControl/>
        <w:adjustRightInd w:val="0"/>
        <w:snapToGrid w:val="0"/>
        <w:spacing w:line="360" w:lineRule="auto"/>
        <w:ind w:firstLine="480" w:firstLineChars="200"/>
        <w:jc w:val="left"/>
        <w:rPr>
          <w:sz w:val="24"/>
          <w:highlight w:val="none"/>
          <w:lang w:bidi="ar"/>
        </w:rPr>
      </w:pPr>
      <w:r>
        <w:rPr>
          <w:sz w:val="24"/>
          <w:highlight w:val="none"/>
          <w:lang w:bidi="ar"/>
        </w:rPr>
        <w:t>2.1办理CA数字证书或电子营业执照</w:t>
      </w:r>
    </w:p>
    <w:p w14:paraId="2A6C9BC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供应商登录北京市政府采购电子交易平台查阅“用户指南”—“操作指南”—“市场主体CA办理操作流程指引”/“电子营业执照使用指南”，按照程序要求办理。</w:t>
      </w:r>
    </w:p>
    <w:p w14:paraId="23A17A36">
      <w:pPr>
        <w:adjustRightInd w:val="0"/>
        <w:snapToGrid w:val="0"/>
        <w:spacing w:line="360" w:lineRule="auto"/>
        <w:ind w:firstLine="480" w:firstLineChars="200"/>
        <w:rPr>
          <w:sz w:val="24"/>
          <w:highlight w:val="none"/>
          <w:lang w:bidi="ar"/>
        </w:rPr>
      </w:pPr>
      <w:r>
        <w:rPr>
          <w:sz w:val="24"/>
          <w:highlight w:val="none"/>
          <w:lang w:bidi="ar"/>
        </w:rPr>
        <w:t>2.2注册</w:t>
      </w:r>
    </w:p>
    <w:p w14:paraId="04DA3DB1">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437D5B22">
      <w:pPr>
        <w:widowControl/>
        <w:adjustRightInd w:val="0"/>
        <w:snapToGrid w:val="0"/>
        <w:spacing w:line="360" w:lineRule="auto"/>
        <w:ind w:firstLine="480" w:firstLineChars="200"/>
        <w:jc w:val="left"/>
        <w:rPr>
          <w:sz w:val="24"/>
          <w:highlight w:val="none"/>
          <w:lang w:bidi="ar"/>
        </w:rPr>
      </w:pPr>
      <w:r>
        <w:rPr>
          <w:sz w:val="24"/>
          <w:highlight w:val="none"/>
          <w:lang w:bidi="ar"/>
        </w:rPr>
        <w:t>2.3驱动、客户端下载</w:t>
      </w:r>
    </w:p>
    <w:p w14:paraId="3B1E0B28">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A9ED547">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0A68ACCF">
      <w:pPr>
        <w:adjustRightInd w:val="0"/>
        <w:snapToGrid w:val="0"/>
        <w:spacing w:line="360" w:lineRule="auto"/>
        <w:ind w:firstLine="480" w:firstLineChars="200"/>
        <w:rPr>
          <w:sz w:val="24"/>
          <w:highlight w:val="none"/>
          <w:lang w:bidi="ar"/>
        </w:rPr>
      </w:pPr>
      <w:r>
        <w:rPr>
          <w:sz w:val="24"/>
          <w:highlight w:val="none"/>
          <w:lang w:bidi="ar"/>
        </w:rPr>
        <w:t>2.4获取电子招标文件</w:t>
      </w:r>
    </w:p>
    <w:p w14:paraId="6CBA3486">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E7DE2C7">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E71CDEC">
      <w:pPr>
        <w:adjustRightInd w:val="0"/>
        <w:snapToGrid w:val="0"/>
        <w:spacing w:line="360" w:lineRule="auto"/>
        <w:ind w:firstLine="480" w:firstLineChars="200"/>
        <w:rPr>
          <w:sz w:val="24"/>
          <w:highlight w:val="none"/>
          <w:lang w:bidi="ar"/>
        </w:rPr>
      </w:pPr>
      <w:r>
        <w:rPr>
          <w:sz w:val="24"/>
          <w:highlight w:val="none"/>
          <w:lang w:bidi="ar"/>
        </w:rPr>
        <w:t>2.5编制电子投标文件</w:t>
      </w:r>
    </w:p>
    <w:p w14:paraId="6EF5CA92">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66693C59">
      <w:pPr>
        <w:widowControl/>
        <w:snapToGrid w:val="0"/>
        <w:spacing w:line="360" w:lineRule="auto"/>
        <w:ind w:firstLine="480" w:firstLineChars="200"/>
        <w:jc w:val="left"/>
        <w:rPr>
          <w:sz w:val="24"/>
          <w:highlight w:val="none"/>
          <w:lang w:val="zh-TW" w:bidi="ar"/>
        </w:rPr>
      </w:pPr>
      <w:r>
        <w:rPr>
          <w:sz w:val="24"/>
          <w:highlight w:val="none"/>
          <w:lang w:bidi="ar"/>
        </w:rPr>
        <w:t>2</w:t>
      </w:r>
      <w:r>
        <w:rPr>
          <w:sz w:val="24"/>
          <w:highlight w:val="none"/>
          <w:lang w:val="zh-TW" w:eastAsia="zh-TW" w:bidi="ar"/>
        </w:rPr>
        <w:t>.6</w:t>
      </w:r>
      <w:r>
        <w:rPr>
          <w:sz w:val="24"/>
          <w:highlight w:val="none"/>
          <w:lang w:val="zh-TW" w:bidi="ar"/>
        </w:rPr>
        <w:t>提交电子投标文件</w:t>
      </w:r>
    </w:p>
    <w:p w14:paraId="6E3CFF2A">
      <w:pPr>
        <w:widowControl/>
        <w:snapToGrid w:val="0"/>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3515F07C">
      <w:pPr>
        <w:widowControl/>
        <w:snapToGrid w:val="0"/>
        <w:spacing w:line="360" w:lineRule="auto"/>
        <w:ind w:firstLine="480" w:firstLineChars="200"/>
        <w:jc w:val="left"/>
        <w:rPr>
          <w:sz w:val="24"/>
          <w:highlight w:val="none"/>
          <w:lang w:eastAsia="zh-TW" w:bidi="ar"/>
        </w:rPr>
      </w:pPr>
      <w:r>
        <w:rPr>
          <w:sz w:val="24"/>
          <w:highlight w:val="none"/>
          <w:lang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25B79333">
      <w:pPr>
        <w:snapToGrid w:val="0"/>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0E96D051">
      <w:pPr>
        <w:snapToGrid w:val="0"/>
        <w:spacing w:line="360" w:lineRule="auto"/>
        <w:ind w:firstLine="480" w:firstLineChars="200"/>
        <w:rPr>
          <w:rFonts w:hint="eastAsia" w:eastAsia="宋体"/>
          <w:sz w:val="24"/>
          <w:highlight w:val="none"/>
          <w:lang w:eastAsia="zh-CN" w:bidi="ar"/>
        </w:rPr>
      </w:pPr>
      <w:r>
        <w:rPr>
          <w:sz w:val="24"/>
          <w:highlight w:val="none"/>
          <w:lang w:bidi="ar"/>
        </w:rPr>
        <w:t>3.采购代理机构项目编号：</w:t>
      </w:r>
      <w:r>
        <w:rPr>
          <w:rFonts w:hint="eastAsia"/>
          <w:sz w:val="24"/>
          <w:highlight w:val="none"/>
          <w:lang w:eastAsia="zh-CN" w:bidi="ar"/>
        </w:rPr>
        <w:t>ZX251Z1164</w:t>
      </w:r>
    </w:p>
    <w:p w14:paraId="4AC25D29">
      <w:pPr>
        <w:snapToGrid w:val="0"/>
        <w:spacing w:line="360" w:lineRule="auto"/>
        <w:ind w:firstLine="480" w:firstLineChars="200"/>
        <w:rPr>
          <w:sz w:val="24"/>
          <w:highlight w:val="none"/>
          <w:lang w:bidi="ar"/>
        </w:rPr>
      </w:pPr>
      <w:r>
        <w:rPr>
          <w:sz w:val="24"/>
          <w:highlight w:val="none"/>
          <w:lang w:bidi="ar"/>
        </w:rPr>
        <w:t>4.采购代理机构项目联系邮箱：</w:t>
      </w:r>
      <w:bookmarkStart w:id="29" w:name="_Hlk204584869"/>
      <w:r>
        <w:rPr>
          <w:rFonts w:hint="eastAsia"/>
          <w:sz w:val="24"/>
          <w:highlight w:val="none"/>
          <w:lang w:bidi="ar"/>
        </w:rPr>
        <w:t>4976117@163.com</w:t>
      </w:r>
      <w:bookmarkEnd w:id="29"/>
    </w:p>
    <w:p w14:paraId="1D7CCE68">
      <w:pPr>
        <w:snapToGrid w:val="0"/>
        <w:spacing w:line="360" w:lineRule="auto"/>
        <w:ind w:firstLine="480" w:firstLineChars="200"/>
        <w:rPr>
          <w:sz w:val="24"/>
          <w:highlight w:val="none"/>
        </w:rPr>
      </w:pPr>
      <w:r>
        <w:rPr>
          <w:sz w:val="24"/>
          <w:highlight w:val="none"/>
          <w:lang w:bidi="ar"/>
        </w:rPr>
        <w:t>5.本公告同时在中国政府采购网（http://www.ccgp.gov.cn）、北京市政府采购网（http://www.ccgp-beijing.gov.cn/）发布。</w:t>
      </w:r>
    </w:p>
    <w:p w14:paraId="58071D75">
      <w:pPr>
        <w:snapToGrid w:val="0"/>
        <w:spacing w:line="360" w:lineRule="auto"/>
        <w:jc w:val="left"/>
        <w:outlineLvl w:val="1"/>
        <w:rPr>
          <w:b/>
          <w:bCs/>
          <w:sz w:val="24"/>
          <w:highlight w:val="none"/>
        </w:rPr>
      </w:pPr>
      <w:bookmarkStart w:id="30" w:name="_Toc28359085"/>
      <w:bookmarkStart w:id="31" w:name="_Toc28359008"/>
      <w:bookmarkStart w:id="32" w:name="_Toc35393796"/>
      <w:bookmarkStart w:id="33" w:name="_Toc35393627"/>
      <w:r>
        <w:rPr>
          <w:b/>
          <w:bCs/>
          <w:sz w:val="24"/>
          <w:highlight w:val="none"/>
        </w:rPr>
        <w:t>七、对本次招标提出询问，请按以下方式联系。</w:t>
      </w:r>
      <w:bookmarkEnd w:id="30"/>
      <w:bookmarkEnd w:id="31"/>
      <w:bookmarkEnd w:id="32"/>
      <w:bookmarkEnd w:id="33"/>
    </w:p>
    <w:p w14:paraId="2401FBC1">
      <w:pPr>
        <w:widowControl/>
        <w:snapToGrid w:val="0"/>
        <w:spacing w:line="360" w:lineRule="auto"/>
        <w:ind w:firstLine="482" w:firstLineChars="200"/>
        <w:jc w:val="left"/>
        <w:rPr>
          <w:b/>
          <w:sz w:val="24"/>
          <w:highlight w:val="none"/>
        </w:rPr>
      </w:pPr>
      <w:r>
        <w:rPr>
          <w:b/>
          <w:sz w:val="24"/>
          <w:highlight w:val="none"/>
        </w:rPr>
        <w:t>1.采购人信息</w:t>
      </w:r>
    </w:p>
    <w:p w14:paraId="7B23E451">
      <w:pPr>
        <w:snapToGrid w:val="0"/>
        <w:spacing w:line="360" w:lineRule="auto"/>
        <w:ind w:firstLine="480" w:firstLineChars="200"/>
        <w:jc w:val="left"/>
        <w:rPr>
          <w:rFonts w:hint="eastAsia" w:eastAsia="宋体"/>
          <w:sz w:val="24"/>
          <w:highlight w:val="none"/>
          <w:lang w:eastAsia="zh-CN"/>
        </w:rPr>
      </w:pPr>
      <w:bookmarkStart w:id="34" w:name="_Toc28359009"/>
      <w:bookmarkStart w:id="35" w:name="_Toc28359086"/>
      <w:r>
        <w:rPr>
          <w:sz w:val="24"/>
          <w:highlight w:val="none"/>
        </w:rPr>
        <w:t>名称：</w:t>
      </w:r>
      <w:r>
        <w:rPr>
          <w:rFonts w:hint="eastAsia"/>
          <w:sz w:val="24"/>
          <w:highlight w:val="none"/>
          <w:lang w:eastAsia="zh-CN"/>
        </w:rPr>
        <w:t>北京市朝阳区教育数智化发展中心（原北京市朝阳区教育项目发展指导中心）</w:t>
      </w:r>
    </w:p>
    <w:p w14:paraId="2AFAE306">
      <w:pPr>
        <w:snapToGrid w:val="0"/>
        <w:spacing w:line="360" w:lineRule="auto"/>
        <w:ind w:firstLine="480" w:firstLineChars="200"/>
        <w:jc w:val="left"/>
        <w:rPr>
          <w:sz w:val="24"/>
          <w:highlight w:val="none"/>
        </w:rPr>
      </w:pPr>
      <w:r>
        <w:rPr>
          <w:sz w:val="24"/>
          <w:highlight w:val="none"/>
        </w:rPr>
        <w:t>地址：北京市朝阳区水碓子北里14号楼</w:t>
      </w:r>
    </w:p>
    <w:p w14:paraId="75E430B9">
      <w:pPr>
        <w:snapToGrid w:val="0"/>
        <w:spacing w:line="360" w:lineRule="auto"/>
        <w:ind w:firstLine="480" w:firstLineChars="200"/>
        <w:jc w:val="left"/>
        <w:rPr>
          <w:sz w:val="24"/>
          <w:highlight w:val="none"/>
          <w:u w:val="single"/>
        </w:rPr>
      </w:pPr>
      <w:r>
        <w:rPr>
          <w:sz w:val="24"/>
          <w:highlight w:val="none"/>
        </w:rPr>
        <w:t>联系方式：</w:t>
      </w:r>
      <w:r>
        <w:rPr>
          <w:rFonts w:hint="eastAsia"/>
          <w:sz w:val="24"/>
          <w:highlight w:val="none"/>
          <w:lang w:val="en-US" w:eastAsia="zh-CN"/>
        </w:rPr>
        <w:t>张</w:t>
      </w:r>
      <w:r>
        <w:rPr>
          <w:sz w:val="24"/>
          <w:highlight w:val="none"/>
        </w:rPr>
        <w:t>老师，010-85979246</w:t>
      </w:r>
    </w:p>
    <w:bookmarkEnd w:id="34"/>
    <w:bookmarkEnd w:id="35"/>
    <w:p w14:paraId="4E2E175A">
      <w:pPr>
        <w:widowControl/>
        <w:snapToGrid w:val="0"/>
        <w:spacing w:line="360" w:lineRule="auto"/>
        <w:ind w:firstLine="482" w:firstLineChars="200"/>
        <w:jc w:val="left"/>
        <w:rPr>
          <w:b/>
          <w:sz w:val="24"/>
          <w:highlight w:val="none"/>
        </w:rPr>
      </w:pPr>
      <w:bookmarkStart w:id="36" w:name="_Hlk204584882"/>
      <w:r>
        <w:rPr>
          <w:b/>
          <w:sz w:val="24"/>
          <w:highlight w:val="none"/>
        </w:rPr>
        <w:t>2.采购代理机构信息</w:t>
      </w:r>
    </w:p>
    <w:p w14:paraId="5942B222">
      <w:pPr>
        <w:widowControl/>
        <w:snapToGrid w:val="0"/>
        <w:spacing w:line="360" w:lineRule="auto"/>
        <w:ind w:firstLine="480" w:firstLineChars="200"/>
        <w:jc w:val="left"/>
        <w:rPr>
          <w:sz w:val="24"/>
          <w:highlight w:val="none"/>
        </w:rPr>
      </w:pPr>
      <w:bookmarkStart w:id="37" w:name="_Toc28359087"/>
      <w:bookmarkStart w:id="38" w:name="_Toc28359010"/>
      <w:r>
        <w:rPr>
          <w:sz w:val="24"/>
          <w:highlight w:val="none"/>
        </w:rPr>
        <w:t>名    称：华诚博远工程咨询有限公司</w:t>
      </w:r>
    </w:p>
    <w:p w14:paraId="6EB8A567">
      <w:pPr>
        <w:widowControl/>
        <w:snapToGrid w:val="0"/>
        <w:spacing w:line="360" w:lineRule="auto"/>
        <w:ind w:firstLine="480" w:firstLineChars="200"/>
        <w:jc w:val="left"/>
        <w:rPr>
          <w:sz w:val="24"/>
          <w:highlight w:val="none"/>
        </w:rPr>
      </w:pPr>
      <w:r>
        <w:rPr>
          <w:sz w:val="24"/>
          <w:highlight w:val="none"/>
        </w:rPr>
        <w:t>地    址：</w:t>
      </w:r>
      <w:r>
        <w:rPr>
          <w:sz w:val="24"/>
          <w:highlight w:val="none"/>
          <w:lang w:val="zh-TW"/>
        </w:rPr>
        <w:t>北京市丰台区吴家村路57号</w:t>
      </w:r>
    </w:p>
    <w:p w14:paraId="3CAE6591">
      <w:pPr>
        <w:widowControl/>
        <w:snapToGrid w:val="0"/>
        <w:spacing w:line="360" w:lineRule="auto"/>
        <w:ind w:firstLine="480" w:firstLineChars="200"/>
        <w:jc w:val="left"/>
        <w:rPr>
          <w:sz w:val="24"/>
          <w:highlight w:val="none"/>
        </w:rPr>
      </w:pPr>
      <w:r>
        <w:rPr>
          <w:sz w:val="24"/>
          <w:highlight w:val="none"/>
        </w:rPr>
        <w:t>联系方式：</w:t>
      </w:r>
      <w:r>
        <w:rPr>
          <w:rFonts w:hint="eastAsia"/>
          <w:sz w:val="24"/>
          <w:highlight w:val="none"/>
        </w:rPr>
        <w:t>刘先生，13581875882</w:t>
      </w:r>
    </w:p>
    <w:p w14:paraId="097B3CFA">
      <w:pPr>
        <w:widowControl/>
        <w:snapToGrid w:val="0"/>
        <w:spacing w:line="360" w:lineRule="auto"/>
        <w:ind w:firstLine="482" w:firstLineChars="200"/>
        <w:jc w:val="left"/>
        <w:rPr>
          <w:b/>
          <w:sz w:val="24"/>
          <w:highlight w:val="none"/>
          <w:u w:val="single"/>
        </w:rPr>
      </w:pPr>
      <w:r>
        <w:rPr>
          <w:b/>
          <w:sz w:val="24"/>
          <w:highlight w:val="none"/>
        </w:rPr>
        <w:t>3.项目联系方式</w:t>
      </w:r>
      <w:bookmarkEnd w:id="37"/>
      <w:bookmarkEnd w:id="38"/>
    </w:p>
    <w:p w14:paraId="57DEF95E">
      <w:pPr>
        <w:widowControl/>
        <w:snapToGrid w:val="0"/>
        <w:spacing w:line="360" w:lineRule="auto"/>
        <w:ind w:firstLine="480" w:firstLineChars="200"/>
        <w:jc w:val="left"/>
        <w:rPr>
          <w:sz w:val="24"/>
          <w:highlight w:val="none"/>
        </w:rPr>
      </w:pPr>
      <w:r>
        <w:rPr>
          <w:sz w:val="24"/>
          <w:highlight w:val="none"/>
        </w:rPr>
        <w:t>项目联系人：</w:t>
      </w:r>
      <w:r>
        <w:rPr>
          <w:rFonts w:hint="eastAsia"/>
          <w:sz w:val="24"/>
          <w:highlight w:val="none"/>
        </w:rPr>
        <w:t>刘先生</w:t>
      </w:r>
    </w:p>
    <w:p w14:paraId="20116DFB">
      <w:pPr>
        <w:pStyle w:val="23"/>
        <w:snapToGrid w:val="0"/>
        <w:spacing w:line="360" w:lineRule="auto"/>
        <w:ind w:firstLine="480" w:firstLineChars="200"/>
        <w:rPr>
          <w:rFonts w:hint="default" w:ascii="Times New Roman" w:hAnsi="Times New Roman"/>
          <w:sz w:val="24"/>
          <w:szCs w:val="24"/>
          <w:highlight w:val="none"/>
        </w:rPr>
      </w:pPr>
      <w:r>
        <w:rPr>
          <w:sz w:val="24"/>
          <w:highlight w:val="none"/>
        </w:rPr>
        <w:t>电      话：13581875882</w:t>
      </w:r>
    </w:p>
    <w:bookmarkEnd w:id="36"/>
    <w:p w14:paraId="57B50010">
      <w:pPr>
        <w:snapToGrid w:val="0"/>
        <w:spacing w:line="360" w:lineRule="auto"/>
        <w:jc w:val="center"/>
        <w:outlineLvl w:val="0"/>
        <w:rPr>
          <w:b/>
          <w:sz w:val="28"/>
          <w:szCs w:val="28"/>
          <w:highlight w:val="none"/>
        </w:rPr>
      </w:pPr>
      <w:r>
        <w:rPr>
          <w:sz w:val="24"/>
          <w:highlight w:val="none"/>
        </w:rPr>
        <w:br w:type="page"/>
      </w:r>
      <w:bookmarkStart w:id="39" w:name="_Toc226965856"/>
      <w:bookmarkStart w:id="40" w:name="_Toc127161488"/>
      <w:bookmarkStart w:id="41" w:name="_Toc29170"/>
      <w:bookmarkStart w:id="42" w:name="_Toc265228423"/>
      <w:bookmarkStart w:id="43" w:name="_Toc195842950"/>
      <w:bookmarkStart w:id="44" w:name="_Toc512937850"/>
      <w:bookmarkStart w:id="45" w:name="_Toc305158928"/>
      <w:bookmarkStart w:id="46" w:name="_Toc305158854"/>
      <w:bookmarkStart w:id="47" w:name="_Toc264969275"/>
      <w:bookmarkStart w:id="48" w:name="_Toc353825548"/>
      <w:bookmarkStart w:id="49" w:name="_Toc5393"/>
      <w:bookmarkStart w:id="50" w:name="_Toc150774783"/>
      <w:bookmarkStart w:id="51" w:name="_Toc353873938"/>
      <w:bookmarkStart w:id="52" w:name="_Toc127151777"/>
      <w:bookmarkStart w:id="53" w:name="_Toc150774724"/>
      <w:bookmarkStart w:id="54" w:name="_Toc142311021"/>
      <w:bookmarkStart w:id="55" w:name="_Toc164608788"/>
      <w:bookmarkStart w:id="56" w:name="_Toc150509270"/>
      <w:bookmarkStart w:id="57" w:name="_Toc164229360"/>
      <w:bookmarkStart w:id="58" w:name="_Toc149720812"/>
      <w:bookmarkStart w:id="59" w:name="_Toc226309763"/>
      <w:bookmarkStart w:id="60" w:name="_Toc151193689"/>
      <w:bookmarkStart w:id="61" w:name="_Toc226965709"/>
      <w:bookmarkStart w:id="62" w:name="_Toc127151519"/>
      <w:bookmarkStart w:id="63" w:name="_Toc127151720"/>
      <w:bookmarkStart w:id="64" w:name="_Toc151193833"/>
      <w:bookmarkStart w:id="65" w:name="_Toc226337215"/>
      <w:bookmarkStart w:id="66" w:name="_Toc520356144"/>
      <w:bookmarkStart w:id="67" w:name="_Toc151193907"/>
      <w:bookmarkStart w:id="68" w:name="_Toc150480757"/>
      <w:bookmarkStart w:id="69" w:name="_Toc151193761"/>
      <w:bookmarkStart w:id="70" w:name="_Toc150774619"/>
      <w:bookmarkStart w:id="71" w:name="_Toc127161433"/>
      <w:bookmarkStart w:id="72" w:name="_Toc151193617"/>
      <w:bookmarkStart w:id="73" w:name="_Toc164229214"/>
      <w:bookmarkStart w:id="74" w:name="_Toc151190146"/>
      <w:bookmarkStart w:id="75" w:name="_Toc195842884"/>
      <w:bookmarkStart w:id="76" w:name="_Toc164351613"/>
      <w:bookmarkStart w:id="77" w:name="_Toc226965792"/>
      <w:bookmarkStart w:id="78" w:name="_Toc164608633"/>
      <w:r>
        <w:rPr>
          <w:b/>
          <w:sz w:val="28"/>
          <w:szCs w:val="28"/>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5D04366">
      <w:pPr>
        <w:tabs>
          <w:tab w:val="center" w:pos="4592"/>
          <w:tab w:val="left" w:pos="7860"/>
        </w:tabs>
        <w:snapToGrid w:val="0"/>
        <w:spacing w:line="360" w:lineRule="auto"/>
        <w:jc w:val="center"/>
        <w:outlineLvl w:val="1"/>
        <w:rPr>
          <w:b/>
          <w:sz w:val="24"/>
          <w:highlight w:val="none"/>
        </w:rPr>
      </w:pPr>
      <w:r>
        <w:rPr>
          <w:b/>
          <w:bCs/>
          <w:sz w:val="24"/>
          <w:highlight w:val="none"/>
        </w:rPr>
        <w:t>投标人须知资料表</w:t>
      </w:r>
    </w:p>
    <w:p w14:paraId="31B674E0">
      <w:pPr>
        <w:snapToGrid w:val="0"/>
        <w:spacing w:line="360" w:lineRule="auto"/>
        <w:ind w:firstLine="480"/>
        <w:rPr>
          <w:sz w:val="24"/>
          <w:highlight w:val="none"/>
        </w:rPr>
      </w:pPr>
      <w:r>
        <w:rPr>
          <w:sz w:val="24"/>
          <w:highlight w:val="none"/>
        </w:rPr>
        <w:t>本表是对投标人须知的具体补充和修改，如有矛盾，均以本资料表为准。标记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的选项意为适用于本项目，标记“□”的选项意为不适用于本项目。</w:t>
      </w:r>
    </w:p>
    <w:tbl>
      <w:tblPr>
        <w:tblStyle w:val="43"/>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14"/>
        <w:gridCol w:w="7735"/>
      </w:tblGrid>
      <w:tr w14:paraId="0C60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92" w:type="pct"/>
            <w:vAlign w:val="center"/>
          </w:tcPr>
          <w:p w14:paraId="3FAE8087">
            <w:pPr>
              <w:snapToGrid w:val="0"/>
              <w:spacing w:line="360" w:lineRule="auto"/>
              <w:jc w:val="center"/>
              <w:rPr>
                <w:b/>
                <w:bCs/>
                <w:sz w:val="24"/>
                <w:highlight w:val="none"/>
              </w:rPr>
            </w:pPr>
            <w:r>
              <w:rPr>
                <w:b/>
                <w:sz w:val="24"/>
                <w:highlight w:val="none"/>
              </w:rPr>
              <w:t>条款号</w:t>
            </w:r>
          </w:p>
        </w:tc>
        <w:tc>
          <w:tcPr>
            <w:tcW w:w="778" w:type="pct"/>
            <w:vAlign w:val="center"/>
          </w:tcPr>
          <w:p w14:paraId="24859C01">
            <w:pPr>
              <w:snapToGrid w:val="0"/>
              <w:spacing w:line="360" w:lineRule="auto"/>
              <w:jc w:val="center"/>
              <w:rPr>
                <w:b/>
                <w:bCs/>
                <w:sz w:val="24"/>
                <w:highlight w:val="none"/>
              </w:rPr>
            </w:pPr>
            <w:r>
              <w:rPr>
                <w:b/>
                <w:bCs/>
                <w:sz w:val="24"/>
                <w:highlight w:val="none"/>
              </w:rPr>
              <w:t>条目</w:t>
            </w:r>
          </w:p>
        </w:tc>
        <w:tc>
          <w:tcPr>
            <w:tcW w:w="3728" w:type="pct"/>
            <w:vAlign w:val="center"/>
          </w:tcPr>
          <w:p w14:paraId="34BE877D">
            <w:pPr>
              <w:snapToGrid w:val="0"/>
              <w:spacing w:line="360" w:lineRule="auto"/>
              <w:jc w:val="center"/>
              <w:rPr>
                <w:b/>
                <w:bCs/>
                <w:sz w:val="24"/>
                <w:highlight w:val="none"/>
              </w:rPr>
            </w:pPr>
            <w:r>
              <w:rPr>
                <w:b/>
                <w:bCs/>
                <w:sz w:val="24"/>
                <w:highlight w:val="none"/>
              </w:rPr>
              <w:t>内容</w:t>
            </w:r>
          </w:p>
        </w:tc>
      </w:tr>
      <w:tr w14:paraId="4D4F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92" w:type="pct"/>
            <w:vAlign w:val="center"/>
          </w:tcPr>
          <w:p w14:paraId="70B17746">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778" w:type="pct"/>
            <w:vAlign w:val="center"/>
          </w:tcPr>
          <w:p w14:paraId="6339B542">
            <w:pPr>
              <w:adjustRightInd w:val="0"/>
              <w:snapToGrid w:val="0"/>
              <w:jc w:val="center"/>
              <w:rPr>
                <w:sz w:val="24"/>
                <w:highlight w:val="none"/>
              </w:rPr>
            </w:pPr>
            <w:r>
              <w:rPr>
                <w:sz w:val="24"/>
                <w:highlight w:val="none"/>
              </w:rPr>
              <w:t>项目属性</w:t>
            </w:r>
          </w:p>
        </w:tc>
        <w:tc>
          <w:tcPr>
            <w:tcW w:w="3728" w:type="pct"/>
            <w:vAlign w:val="center"/>
          </w:tcPr>
          <w:p w14:paraId="37EB967E">
            <w:pPr>
              <w:adjustRightInd w:val="0"/>
              <w:snapToGrid w:val="0"/>
              <w:jc w:val="left"/>
              <w:rPr>
                <w:sz w:val="24"/>
                <w:highlight w:val="none"/>
              </w:rPr>
            </w:pPr>
            <w:r>
              <w:rPr>
                <w:sz w:val="24"/>
                <w:highlight w:val="none"/>
              </w:rPr>
              <w:t>项目属性：</w:t>
            </w:r>
          </w:p>
          <w:p w14:paraId="63F940BB">
            <w:pPr>
              <w:adjustRightInd w:val="0"/>
              <w:snapToGrid w:val="0"/>
              <w:jc w:val="left"/>
              <w:rPr>
                <w:sz w:val="24"/>
                <w:highlight w:val="none"/>
              </w:rPr>
            </w:pPr>
            <w:r>
              <w:rPr>
                <w:b/>
                <w:color w:val="000000"/>
                <w:sz w:val="24"/>
                <w:highlight w:val="none"/>
              </w:rPr>
              <w:t>■</w:t>
            </w:r>
            <w:r>
              <w:rPr>
                <w:sz w:val="24"/>
                <w:highlight w:val="none"/>
              </w:rPr>
              <w:t>服务</w:t>
            </w:r>
          </w:p>
          <w:p w14:paraId="6C35216B">
            <w:pPr>
              <w:adjustRightInd w:val="0"/>
              <w:snapToGrid w:val="0"/>
              <w:jc w:val="left"/>
              <w:rPr>
                <w:sz w:val="24"/>
                <w:highlight w:val="none"/>
              </w:rPr>
            </w:pPr>
            <w:r>
              <w:rPr>
                <w:sz w:val="24"/>
                <w:highlight w:val="none"/>
              </w:rPr>
              <w:t>□货物</w:t>
            </w:r>
          </w:p>
        </w:tc>
      </w:tr>
      <w:tr w14:paraId="6C14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10C6C6EF">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778" w:type="pct"/>
            <w:vAlign w:val="center"/>
          </w:tcPr>
          <w:p w14:paraId="34CA6EEE">
            <w:pPr>
              <w:adjustRightInd w:val="0"/>
              <w:snapToGrid w:val="0"/>
              <w:jc w:val="center"/>
              <w:rPr>
                <w:sz w:val="24"/>
                <w:highlight w:val="none"/>
              </w:rPr>
            </w:pPr>
            <w:r>
              <w:rPr>
                <w:sz w:val="24"/>
                <w:highlight w:val="none"/>
              </w:rPr>
              <w:t>科研仪器</w:t>
            </w:r>
          </w:p>
          <w:p w14:paraId="550E6B77">
            <w:pPr>
              <w:adjustRightInd w:val="0"/>
              <w:snapToGrid w:val="0"/>
              <w:jc w:val="center"/>
              <w:rPr>
                <w:sz w:val="24"/>
                <w:highlight w:val="none"/>
              </w:rPr>
            </w:pPr>
            <w:r>
              <w:rPr>
                <w:sz w:val="24"/>
                <w:highlight w:val="none"/>
              </w:rPr>
              <w:t>设备</w:t>
            </w:r>
          </w:p>
        </w:tc>
        <w:tc>
          <w:tcPr>
            <w:tcW w:w="3728" w:type="pct"/>
            <w:vAlign w:val="center"/>
          </w:tcPr>
          <w:p w14:paraId="253D8741">
            <w:pPr>
              <w:adjustRightInd w:val="0"/>
              <w:snapToGrid w:val="0"/>
              <w:jc w:val="left"/>
              <w:rPr>
                <w:sz w:val="24"/>
                <w:highlight w:val="none"/>
              </w:rPr>
            </w:pPr>
            <w:r>
              <w:rPr>
                <w:sz w:val="24"/>
                <w:highlight w:val="none"/>
              </w:rPr>
              <w:t>是否属于科研仪器设备采购项目：</w:t>
            </w:r>
          </w:p>
          <w:p w14:paraId="447A85FB">
            <w:pPr>
              <w:adjustRightInd w:val="0"/>
              <w:snapToGrid w:val="0"/>
              <w:jc w:val="left"/>
              <w:rPr>
                <w:sz w:val="24"/>
                <w:highlight w:val="none"/>
              </w:rPr>
            </w:pPr>
            <w:r>
              <w:rPr>
                <w:sz w:val="24"/>
                <w:highlight w:val="none"/>
              </w:rPr>
              <w:t>□是</w:t>
            </w:r>
          </w:p>
          <w:p w14:paraId="2B72BEF5">
            <w:pPr>
              <w:adjustRightInd w:val="0"/>
              <w:snapToGrid w:val="0"/>
              <w:jc w:val="left"/>
              <w:rPr>
                <w:sz w:val="24"/>
                <w:highlight w:val="none"/>
              </w:rPr>
            </w:pPr>
            <w:r>
              <w:rPr>
                <w:b/>
                <w:color w:val="000000"/>
                <w:sz w:val="24"/>
                <w:highlight w:val="none"/>
              </w:rPr>
              <w:t>■</w:t>
            </w:r>
            <w:r>
              <w:rPr>
                <w:sz w:val="24"/>
                <w:highlight w:val="none"/>
              </w:rPr>
              <w:t>否</w:t>
            </w:r>
          </w:p>
        </w:tc>
      </w:tr>
      <w:tr w14:paraId="463E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2" w:type="pct"/>
            <w:vAlign w:val="center"/>
          </w:tcPr>
          <w:p w14:paraId="6BD1FAD0">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778" w:type="pct"/>
            <w:vAlign w:val="center"/>
          </w:tcPr>
          <w:p w14:paraId="718FEB2E">
            <w:pPr>
              <w:adjustRightInd w:val="0"/>
              <w:snapToGrid w:val="0"/>
              <w:jc w:val="center"/>
              <w:rPr>
                <w:sz w:val="24"/>
                <w:highlight w:val="none"/>
              </w:rPr>
            </w:pPr>
            <w:r>
              <w:rPr>
                <w:sz w:val="24"/>
                <w:highlight w:val="none"/>
              </w:rPr>
              <w:t>核心产品</w:t>
            </w:r>
          </w:p>
        </w:tc>
        <w:tc>
          <w:tcPr>
            <w:tcW w:w="3728" w:type="pct"/>
            <w:vAlign w:val="center"/>
          </w:tcPr>
          <w:p w14:paraId="393E3A06">
            <w:pPr>
              <w:pStyle w:val="23"/>
              <w:adjustRightInd w:val="0"/>
              <w:snapToGrid w:val="0"/>
              <w:rPr>
                <w:rFonts w:hint="default" w:ascii="Times New Roman" w:hAnsi="Times New Roman"/>
                <w:sz w:val="24"/>
                <w:szCs w:val="24"/>
                <w:highlight w:val="none"/>
              </w:rPr>
            </w:pPr>
            <w:r>
              <w:rPr>
                <w:b/>
                <w:color w:val="000000"/>
                <w:sz w:val="15"/>
                <w:szCs w:val="15"/>
                <w:highlight w:val="none"/>
              </w:rPr>
              <w:t>■</w:t>
            </w:r>
            <w:r>
              <w:rPr>
                <w:rFonts w:hint="default" w:ascii="Times New Roman" w:hAnsi="Times New Roman"/>
                <w:sz w:val="24"/>
                <w:szCs w:val="24"/>
                <w:highlight w:val="none"/>
              </w:rPr>
              <w:t>关于核心产品本项目不适用。</w:t>
            </w:r>
          </w:p>
          <w:p w14:paraId="2344CAD4">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□本项目为单一产品采购项目。</w:t>
            </w:r>
          </w:p>
          <w:p w14:paraId="2125E7E8">
            <w:pPr>
              <w:adjustRightInd w:val="0"/>
              <w:snapToGrid w:val="0"/>
              <w:jc w:val="left"/>
              <w:rPr>
                <w:sz w:val="24"/>
                <w:highlight w:val="none"/>
              </w:rPr>
            </w:pPr>
            <w:r>
              <w:rPr>
                <w:sz w:val="24"/>
                <w:highlight w:val="none"/>
              </w:rPr>
              <w:t>□本项目__包为非单一产品采购项目，核心产品为：</w:t>
            </w:r>
            <w:r>
              <w:rPr>
                <w:rFonts w:hint="eastAsia"/>
                <w:sz w:val="24"/>
                <w:highlight w:val="none"/>
              </w:rPr>
              <w:t>/</w:t>
            </w:r>
            <w:r>
              <w:rPr>
                <w:sz w:val="24"/>
                <w:highlight w:val="none"/>
              </w:rPr>
              <w:t>。</w:t>
            </w:r>
          </w:p>
        </w:tc>
      </w:tr>
      <w:tr w14:paraId="2970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Merge w:val="restart"/>
            <w:vAlign w:val="center"/>
          </w:tcPr>
          <w:p w14:paraId="641A2A3B">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778" w:type="pct"/>
            <w:vAlign w:val="center"/>
          </w:tcPr>
          <w:p w14:paraId="5AD3045B">
            <w:pPr>
              <w:adjustRightInd w:val="0"/>
              <w:snapToGrid w:val="0"/>
              <w:jc w:val="center"/>
              <w:rPr>
                <w:sz w:val="24"/>
                <w:highlight w:val="none"/>
              </w:rPr>
            </w:pPr>
            <w:r>
              <w:rPr>
                <w:sz w:val="24"/>
                <w:highlight w:val="none"/>
              </w:rPr>
              <w:t>现场考察</w:t>
            </w:r>
          </w:p>
        </w:tc>
        <w:tc>
          <w:tcPr>
            <w:tcW w:w="3728" w:type="pct"/>
            <w:vAlign w:val="center"/>
          </w:tcPr>
          <w:p w14:paraId="6C5AF89D">
            <w:pPr>
              <w:adjustRightInd w:val="0"/>
              <w:snapToGrid w:val="0"/>
              <w:jc w:val="left"/>
              <w:rPr>
                <w:sz w:val="24"/>
                <w:highlight w:val="none"/>
              </w:rPr>
            </w:pPr>
            <w:r>
              <w:rPr>
                <w:b/>
                <w:color w:val="000000"/>
                <w:sz w:val="24"/>
                <w:highlight w:val="none"/>
              </w:rPr>
              <w:t>■</w:t>
            </w:r>
            <w:r>
              <w:rPr>
                <w:sz w:val="24"/>
                <w:highlight w:val="none"/>
              </w:rPr>
              <w:t>不组织</w:t>
            </w:r>
          </w:p>
          <w:p w14:paraId="79008BE7">
            <w:pPr>
              <w:adjustRightInd w:val="0"/>
              <w:snapToGrid w:val="0"/>
              <w:jc w:val="left"/>
              <w:rPr>
                <w:bCs/>
                <w:sz w:val="24"/>
                <w:highlight w:val="none"/>
              </w:rPr>
            </w:pPr>
            <w:r>
              <w:rPr>
                <w:sz w:val="24"/>
                <w:highlight w:val="none"/>
              </w:rPr>
              <w:t>□组织，考察时间：__年__月__日__</w:t>
            </w:r>
            <w:r>
              <w:rPr>
                <w:bCs/>
                <w:sz w:val="24"/>
                <w:highlight w:val="none"/>
              </w:rPr>
              <w:t>点</w:t>
            </w:r>
            <w:r>
              <w:rPr>
                <w:sz w:val="24"/>
                <w:highlight w:val="none"/>
              </w:rPr>
              <w:t>__</w:t>
            </w:r>
            <w:r>
              <w:rPr>
                <w:bCs/>
                <w:sz w:val="24"/>
                <w:highlight w:val="none"/>
              </w:rPr>
              <w:t>分</w:t>
            </w:r>
          </w:p>
          <w:p w14:paraId="25041A46">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考察地点：____________。</w:t>
            </w:r>
          </w:p>
        </w:tc>
      </w:tr>
      <w:tr w14:paraId="3C3F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Merge w:val="continue"/>
            <w:vAlign w:val="center"/>
          </w:tcPr>
          <w:p w14:paraId="663F753D">
            <w:pPr>
              <w:pStyle w:val="23"/>
              <w:adjustRightInd w:val="0"/>
              <w:snapToGrid w:val="0"/>
              <w:spacing w:line="360" w:lineRule="auto"/>
              <w:jc w:val="center"/>
              <w:rPr>
                <w:rFonts w:hint="default" w:ascii="Times New Roman" w:hAnsi="Times New Roman"/>
                <w:sz w:val="24"/>
                <w:szCs w:val="24"/>
                <w:highlight w:val="none"/>
              </w:rPr>
            </w:pPr>
          </w:p>
        </w:tc>
        <w:tc>
          <w:tcPr>
            <w:tcW w:w="778" w:type="pct"/>
            <w:vAlign w:val="center"/>
          </w:tcPr>
          <w:p w14:paraId="2B818765">
            <w:pPr>
              <w:adjustRightInd w:val="0"/>
              <w:snapToGrid w:val="0"/>
              <w:jc w:val="center"/>
              <w:rPr>
                <w:sz w:val="24"/>
                <w:highlight w:val="none"/>
              </w:rPr>
            </w:pPr>
            <w:r>
              <w:rPr>
                <w:sz w:val="24"/>
                <w:highlight w:val="none"/>
              </w:rPr>
              <w:t>开标前</w:t>
            </w:r>
          </w:p>
          <w:p w14:paraId="2333E630">
            <w:pPr>
              <w:adjustRightInd w:val="0"/>
              <w:snapToGrid w:val="0"/>
              <w:jc w:val="center"/>
              <w:rPr>
                <w:sz w:val="24"/>
                <w:highlight w:val="none"/>
              </w:rPr>
            </w:pPr>
            <w:r>
              <w:rPr>
                <w:sz w:val="24"/>
                <w:highlight w:val="none"/>
              </w:rPr>
              <w:t>答疑会</w:t>
            </w:r>
          </w:p>
        </w:tc>
        <w:tc>
          <w:tcPr>
            <w:tcW w:w="3728" w:type="pct"/>
            <w:vAlign w:val="center"/>
          </w:tcPr>
          <w:p w14:paraId="191297A1">
            <w:pPr>
              <w:adjustRightInd w:val="0"/>
              <w:snapToGrid w:val="0"/>
              <w:jc w:val="left"/>
              <w:rPr>
                <w:sz w:val="24"/>
                <w:highlight w:val="none"/>
              </w:rPr>
            </w:pPr>
            <w:r>
              <w:rPr>
                <w:b/>
                <w:color w:val="000000"/>
                <w:sz w:val="24"/>
                <w:highlight w:val="none"/>
              </w:rPr>
              <w:t>■</w:t>
            </w:r>
            <w:r>
              <w:rPr>
                <w:sz w:val="24"/>
                <w:highlight w:val="none"/>
              </w:rPr>
              <w:t>不召开</w:t>
            </w:r>
          </w:p>
          <w:p w14:paraId="794FCD4F">
            <w:pPr>
              <w:adjustRightInd w:val="0"/>
              <w:snapToGrid w:val="0"/>
              <w:jc w:val="left"/>
              <w:rPr>
                <w:sz w:val="24"/>
                <w:highlight w:val="none"/>
              </w:rPr>
            </w:pPr>
            <w:r>
              <w:rPr>
                <w:sz w:val="24"/>
                <w:highlight w:val="none"/>
              </w:rPr>
              <w:t>□召开，召开时间：__年__月__日__</w:t>
            </w:r>
            <w:r>
              <w:rPr>
                <w:bCs/>
                <w:sz w:val="24"/>
                <w:highlight w:val="none"/>
              </w:rPr>
              <w:t>点</w:t>
            </w:r>
            <w:r>
              <w:rPr>
                <w:sz w:val="24"/>
                <w:highlight w:val="none"/>
              </w:rPr>
              <w:t>__</w:t>
            </w:r>
            <w:r>
              <w:rPr>
                <w:bCs/>
                <w:sz w:val="24"/>
                <w:highlight w:val="none"/>
              </w:rPr>
              <w:t>分</w:t>
            </w:r>
          </w:p>
          <w:p w14:paraId="05843707">
            <w:pPr>
              <w:adjustRightInd w:val="0"/>
              <w:snapToGrid w:val="0"/>
              <w:jc w:val="left"/>
              <w:rPr>
                <w:sz w:val="24"/>
                <w:highlight w:val="none"/>
              </w:rPr>
            </w:pPr>
            <w:r>
              <w:rPr>
                <w:sz w:val="24"/>
                <w:highlight w:val="none"/>
              </w:rPr>
              <w:t>召开地点：____________。</w:t>
            </w:r>
          </w:p>
        </w:tc>
      </w:tr>
      <w:tr w14:paraId="1898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76BF606A">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778" w:type="pct"/>
            <w:vAlign w:val="center"/>
          </w:tcPr>
          <w:p w14:paraId="26E2A9B0">
            <w:pPr>
              <w:adjustRightInd w:val="0"/>
              <w:snapToGrid w:val="0"/>
              <w:jc w:val="center"/>
              <w:rPr>
                <w:sz w:val="24"/>
                <w:highlight w:val="none"/>
              </w:rPr>
            </w:pPr>
            <w:r>
              <w:rPr>
                <w:sz w:val="24"/>
                <w:highlight w:val="none"/>
              </w:rPr>
              <w:t>样品</w:t>
            </w:r>
          </w:p>
        </w:tc>
        <w:tc>
          <w:tcPr>
            <w:tcW w:w="3728" w:type="pct"/>
            <w:vAlign w:val="center"/>
          </w:tcPr>
          <w:p w14:paraId="60947D0F">
            <w:pPr>
              <w:adjustRightInd w:val="0"/>
              <w:snapToGrid w:val="0"/>
              <w:jc w:val="left"/>
              <w:rPr>
                <w:sz w:val="24"/>
                <w:highlight w:val="none"/>
              </w:rPr>
            </w:pPr>
            <w:r>
              <w:rPr>
                <w:sz w:val="24"/>
                <w:highlight w:val="none"/>
              </w:rPr>
              <w:t>投标样品递交：</w:t>
            </w:r>
          </w:p>
          <w:p w14:paraId="3B8E8429">
            <w:pPr>
              <w:adjustRightInd w:val="0"/>
              <w:snapToGrid w:val="0"/>
              <w:jc w:val="left"/>
              <w:rPr>
                <w:sz w:val="24"/>
                <w:highlight w:val="none"/>
              </w:rPr>
            </w:pPr>
            <w:r>
              <w:rPr>
                <w:b/>
                <w:color w:val="000000"/>
                <w:sz w:val="24"/>
                <w:highlight w:val="none"/>
              </w:rPr>
              <w:t>■</w:t>
            </w:r>
            <w:r>
              <w:rPr>
                <w:sz w:val="24"/>
                <w:highlight w:val="none"/>
              </w:rPr>
              <w:t>不需要</w:t>
            </w:r>
          </w:p>
          <w:p w14:paraId="6570FF52">
            <w:pPr>
              <w:adjustRightInd w:val="0"/>
              <w:snapToGrid w:val="0"/>
              <w:jc w:val="left"/>
              <w:rPr>
                <w:sz w:val="24"/>
                <w:highlight w:val="none"/>
              </w:rPr>
            </w:pPr>
            <w:r>
              <w:rPr>
                <w:sz w:val="24"/>
                <w:highlight w:val="none"/>
              </w:rPr>
              <w:t>□需要，具体要求如下：</w:t>
            </w:r>
          </w:p>
          <w:p w14:paraId="3AFFD23E">
            <w:pPr>
              <w:adjustRightInd w:val="0"/>
              <w:snapToGrid w:val="0"/>
              <w:jc w:val="left"/>
              <w:rPr>
                <w:sz w:val="24"/>
                <w:highlight w:val="none"/>
                <w:u w:val="single"/>
              </w:rPr>
            </w:pPr>
            <w:r>
              <w:rPr>
                <w:sz w:val="24"/>
                <w:highlight w:val="none"/>
              </w:rPr>
              <w:t>（1）样品制作的标准和要求：_________；</w:t>
            </w:r>
          </w:p>
          <w:p w14:paraId="03316C1E">
            <w:pPr>
              <w:adjustRightInd w:val="0"/>
              <w:snapToGrid w:val="0"/>
              <w:jc w:val="left"/>
              <w:rPr>
                <w:sz w:val="24"/>
                <w:highlight w:val="none"/>
              </w:rPr>
            </w:pPr>
            <w:r>
              <w:rPr>
                <w:sz w:val="24"/>
                <w:highlight w:val="none"/>
              </w:rPr>
              <w:t>（2）是否需要随样品提交相关检测报告：</w:t>
            </w:r>
          </w:p>
          <w:p w14:paraId="1A0D7B57">
            <w:pPr>
              <w:adjustRightInd w:val="0"/>
              <w:snapToGrid w:val="0"/>
              <w:ind w:firstLine="600" w:firstLineChars="250"/>
              <w:jc w:val="left"/>
              <w:rPr>
                <w:sz w:val="24"/>
                <w:highlight w:val="none"/>
              </w:rPr>
            </w:pPr>
            <w:r>
              <w:rPr>
                <w:sz w:val="24"/>
                <w:highlight w:val="none"/>
              </w:rPr>
              <w:t>□不需要</w:t>
            </w:r>
          </w:p>
          <w:p w14:paraId="1241742E">
            <w:pPr>
              <w:adjustRightInd w:val="0"/>
              <w:snapToGrid w:val="0"/>
              <w:ind w:firstLine="600" w:firstLineChars="250"/>
              <w:jc w:val="left"/>
              <w:rPr>
                <w:sz w:val="24"/>
                <w:highlight w:val="none"/>
              </w:rPr>
            </w:pPr>
            <w:r>
              <w:rPr>
                <w:sz w:val="24"/>
                <w:highlight w:val="none"/>
              </w:rPr>
              <w:t>□需要</w:t>
            </w:r>
          </w:p>
          <w:p w14:paraId="7412BC55">
            <w:pPr>
              <w:adjustRightInd w:val="0"/>
              <w:snapToGrid w:val="0"/>
              <w:jc w:val="left"/>
              <w:rPr>
                <w:sz w:val="24"/>
                <w:highlight w:val="none"/>
              </w:rPr>
            </w:pPr>
            <w:r>
              <w:rPr>
                <w:sz w:val="24"/>
                <w:highlight w:val="none"/>
              </w:rPr>
              <w:t>（3）样品递交要求：_________；</w:t>
            </w:r>
          </w:p>
          <w:p w14:paraId="0DD00EDB">
            <w:pPr>
              <w:adjustRightInd w:val="0"/>
              <w:snapToGrid w:val="0"/>
              <w:jc w:val="left"/>
              <w:rPr>
                <w:sz w:val="24"/>
                <w:highlight w:val="none"/>
              </w:rPr>
            </w:pPr>
            <w:r>
              <w:rPr>
                <w:sz w:val="24"/>
                <w:highlight w:val="none"/>
              </w:rPr>
              <w:t>（4）未中标人样品退还：_________；</w:t>
            </w:r>
          </w:p>
          <w:p w14:paraId="01D69259">
            <w:pPr>
              <w:adjustRightInd w:val="0"/>
              <w:snapToGrid w:val="0"/>
              <w:jc w:val="left"/>
              <w:rPr>
                <w:sz w:val="24"/>
                <w:highlight w:val="none"/>
                <w:u w:val="single"/>
              </w:rPr>
            </w:pPr>
            <w:r>
              <w:rPr>
                <w:sz w:val="24"/>
                <w:highlight w:val="none"/>
              </w:rPr>
              <w:t>（5）中标人样品保管、封存及退还：_________；</w:t>
            </w:r>
          </w:p>
          <w:p w14:paraId="1FB908F2">
            <w:pPr>
              <w:adjustRightInd w:val="0"/>
              <w:snapToGrid w:val="0"/>
              <w:jc w:val="left"/>
              <w:rPr>
                <w:sz w:val="24"/>
                <w:highlight w:val="none"/>
              </w:rPr>
            </w:pPr>
            <w:r>
              <w:rPr>
                <w:sz w:val="24"/>
                <w:highlight w:val="none"/>
              </w:rPr>
              <w:t>（6）其他要求（如有）：_________。</w:t>
            </w:r>
          </w:p>
        </w:tc>
      </w:tr>
      <w:tr w14:paraId="28BD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3E540A42">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778" w:type="pct"/>
            <w:vAlign w:val="center"/>
          </w:tcPr>
          <w:p w14:paraId="391A618A">
            <w:pPr>
              <w:adjustRightInd w:val="0"/>
              <w:snapToGrid w:val="0"/>
              <w:jc w:val="center"/>
              <w:rPr>
                <w:sz w:val="24"/>
                <w:highlight w:val="none"/>
              </w:rPr>
            </w:pPr>
            <w:r>
              <w:rPr>
                <w:sz w:val="24"/>
                <w:highlight w:val="none"/>
              </w:rPr>
              <w:t>标的所属</w:t>
            </w:r>
          </w:p>
          <w:p w14:paraId="441CC3A0">
            <w:pPr>
              <w:adjustRightInd w:val="0"/>
              <w:snapToGrid w:val="0"/>
              <w:jc w:val="center"/>
              <w:rPr>
                <w:sz w:val="24"/>
                <w:highlight w:val="none"/>
              </w:rPr>
            </w:pPr>
            <w:r>
              <w:rPr>
                <w:sz w:val="24"/>
                <w:highlight w:val="none"/>
              </w:rPr>
              <w:t>行业</w:t>
            </w:r>
          </w:p>
        </w:tc>
        <w:tc>
          <w:tcPr>
            <w:tcW w:w="3728" w:type="pct"/>
            <w:vAlign w:val="center"/>
          </w:tcPr>
          <w:p w14:paraId="1E899876">
            <w:pPr>
              <w:adjustRightInd w:val="0"/>
              <w:snapToGrid w:val="0"/>
              <w:jc w:val="left"/>
              <w:rPr>
                <w:sz w:val="24"/>
                <w:highlight w:val="none"/>
              </w:rPr>
            </w:pPr>
            <w:r>
              <w:rPr>
                <w:sz w:val="24"/>
                <w:highlight w:val="none"/>
              </w:rPr>
              <w:t>本项目采购标的对应的中小企业划分标准所属行业：</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3"/>
              <w:gridCol w:w="3533"/>
            </w:tblGrid>
            <w:tr w14:paraId="4B62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6" w:type="pct"/>
                  <w:tcBorders>
                    <w:top w:val="single" w:color="auto" w:sz="4" w:space="0"/>
                    <w:left w:val="single" w:color="auto" w:sz="4" w:space="0"/>
                    <w:bottom w:val="single" w:color="auto" w:sz="4" w:space="0"/>
                    <w:right w:val="single" w:color="auto" w:sz="4" w:space="0"/>
                  </w:tcBorders>
                  <w:vAlign w:val="center"/>
                </w:tcPr>
                <w:p w14:paraId="1FAA9759">
                  <w:pPr>
                    <w:adjustRightInd w:val="0"/>
                    <w:snapToGrid w:val="0"/>
                    <w:jc w:val="center"/>
                    <w:rPr>
                      <w:bCs/>
                      <w:sz w:val="24"/>
                      <w:highlight w:val="none"/>
                    </w:rPr>
                  </w:pPr>
                  <w:r>
                    <w:rPr>
                      <w:bCs/>
                      <w:sz w:val="24"/>
                      <w:highlight w:val="none"/>
                    </w:rPr>
                    <w:t>标的名称</w:t>
                  </w:r>
                </w:p>
              </w:tc>
              <w:tc>
                <w:tcPr>
                  <w:tcW w:w="2353" w:type="pct"/>
                  <w:tcBorders>
                    <w:top w:val="single" w:color="auto" w:sz="4" w:space="0"/>
                    <w:left w:val="single" w:color="auto" w:sz="4" w:space="0"/>
                    <w:bottom w:val="single" w:color="auto" w:sz="4" w:space="0"/>
                    <w:right w:val="single" w:color="auto" w:sz="4" w:space="0"/>
                  </w:tcBorders>
                  <w:vAlign w:val="center"/>
                </w:tcPr>
                <w:p w14:paraId="6E7CF8D0">
                  <w:pPr>
                    <w:adjustRightInd w:val="0"/>
                    <w:snapToGrid w:val="0"/>
                    <w:jc w:val="center"/>
                    <w:rPr>
                      <w:sz w:val="24"/>
                      <w:highlight w:val="none"/>
                    </w:rPr>
                  </w:pPr>
                  <w:r>
                    <w:rPr>
                      <w:sz w:val="24"/>
                      <w:highlight w:val="none"/>
                    </w:rPr>
                    <w:t>中小企业划分标准所属行业</w:t>
                  </w:r>
                </w:p>
              </w:tc>
            </w:tr>
            <w:tr w14:paraId="55C1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6" w:type="pct"/>
                  <w:tcBorders>
                    <w:top w:val="single" w:color="auto" w:sz="4" w:space="0"/>
                    <w:left w:val="single" w:color="auto" w:sz="4" w:space="0"/>
                    <w:bottom w:val="single" w:color="auto" w:sz="4" w:space="0"/>
                    <w:right w:val="single" w:color="auto" w:sz="4" w:space="0"/>
                  </w:tcBorders>
                  <w:vAlign w:val="center"/>
                </w:tcPr>
                <w:p w14:paraId="0FB27749">
                  <w:pPr>
                    <w:adjustRightInd w:val="0"/>
                    <w:snapToGrid w:val="0"/>
                    <w:jc w:val="center"/>
                    <w:rPr>
                      <w:bCs/>
                      <w:sz w:val="24"/>
                      <w:highlight w:val="none"/>
                    </w:rPr>
                  </w:pPr>
                  <w:r>
                    <w:rPr>
                      <w:rFonts w:hint="eastAsia" w:cs="Times New Roman"/>
                      <w:kern w:val="0"/>
                      <w:sz w:val="24"/>
                      <w:highlight w:val="none"/>
                      <w:lang w:val="en-US" w:eastAsia="zh-CN"/>
                    </w:rPr>
                    <w:t xml:space="preserve"> </w:t>
                  </w:r>
                  <w:r>
                    <w:rPr>
                      <w:rFonts w:hint="eastAsia"/>
                      <w:sz w:val="24"/>
                      <w:highlight w:val="none"/>
                      <w:lang w:eastAsia="zh-CN"/>
                    </w:rPr>
                    <w:t>2026年朝阳教育城域网、核心机房维护项目 第2包 机房及终端防护运维服务</w:t>
                  </w:r>
                </w:p>
              </w:tc>
              <w:tc>
                <w:tcPr>
                  <w:tcW w:w="2353" w:type="pct"/>
                  <w:tcBorders>
                    <w:top w:val="single" w:color="auto" w:sz="4" w:space="0"/>
                    <w:left w:val="single" w:color="auto" w:sz="4" w:space="0"/>
                    <w:bottom w:val="single" w:color="auto" w:sz="4" w:space="0"/>
                    <w:right w:val="single" w:color="auto" w:sz="4" w:space="0"/>
                  </w:tcBorders>
                  <w:vAlign w:val="center"/>
                </w:tcPr>
                <w:p w14:paraId="4C96F1A7">
                  <w:pPr>
                    <w:adjustRightInd w:val="0"/>
                    <w:snapToGrid w:val="0"/>
                    <w:jc w:val="center"/>
                    <w:rPr>
                      <w:kern w:val="0"/>
                      <w:sz w:val="24"/>
                      <w:highlight w:val="none"/>
                    </w:rPr>
                  </w:pPr>
                  <w:r>
                    <w:rPr>
                      <w:kern w:val="0"/>
                      <w:sz w:val="24"/>
                      <w:highlight w:val="none"/>
                    </w:rPr>
                    <w:t>软件和信息技术服务业</w:t>
                  </w:r>
                </w:p>
              </w:tc>
            </w:tr>
          </w:tbl>
          <w:p w14:paraId="78A9E4DC">
            <w:pPr>
              <w:adjustRightInd w:val="0"/>
              <w:snapToGrid w:val="0"/>
              <w:jc w:val="left"/>
              <w:rPr>
                <w:sz w:val="24"/>
                <w:highlight w:val="none"/>
              </w:rPr>
            </w:pPr>
          </w:p>
        </w:tc>
      </w:tr>
      <w:tr w14:paraId="6C9B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150A70D7">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br w:type="page"/>
            </w:r>
            <w:r>
              <w:rPr>
                <w:rFonts w:hint="default" w:ascii="Times New Roman" w:hAnsi="Times New Roman"/>
                <w:sz w:val="24"/>
                <w:szCs w:val="24"/>
                <w:highlight w:val="none"/>
              </w:rPr>
              <w:t>11.2</w:t>
            </w:r>
          </w:p>
        </w:tc>
        <w:tc>
          <w:tcPr>
            <w:tcW w:w="778" w:type="pct"/>
            <w:vAlign w:val="center"/>
          </w:tcPr>
          <w:p w14:paraId="4C979EA7">
            <w:pPr>
              <w:adjustRightInd w:val="0"/>
              <w:snapToGrid w:val="0"/>
              <w:jc w:val="center"/>
              <w:rPr>
                <w:sz w:val="24"/>
                <w:highlight w:val="none"/>
              </w:rPr>
            </w:pPr>
            <w:r>
              <w:rPr>
                <w:sz w:val="24"/>
                <w:highlight w:val="none"/>
              </w:rPr>
              <w:t>投标报价</w:t>
            </w:r>
          </w:p>
        </w:tc>
        <w:tc>
          <w:tcPr>
            <w:tcW w:w="3728" w:type="pct"/>
            <w:vAlign w:val="center"/>
          </w:tcPr>
          <w:p w14:paraId="6FAE4F7F">
            <w:pPr>
              <w:adjustRightInd w:val="0"/>
              <w:snapToGrid w:val="0"/>
              <w:jc w:val="left"/>
              <w:rPr>
                <w:sz w:val="24"/>
                <w:highlight w:val="none"/>
              </w:rPr>
            </w:pPr>
            <w:r>
              <w:rPr>
                <w:sz w:val="24"/>
                <w:highlight w:val="none"/>
              </w:rPr>
              <w:t>投标报价的特殊规定：</w:t>
            </w:r>
          </w:p>
          <w:p w14:paraId="0D2CAB62">
            <w:pPr>
              <w:adjustRightInd w:val="0"/>
              <w:snapToGrid w:val="0"/>
              <w:jc w:val="left"/>
              <w:rPr>
                <w:sz w:val="24"/>
                <w:highlight w:val="none"/>
              </w:rPr>
            </w:pPr>
            <w:r>
              <w:rPr>
                <w:sz w:val="24"/>
                <w:highlight w:val="none"/>
              </w:rPr>
              <w:t>■无</w:t>
            </w:r>
          </w:p>
          <w:p w14:paraId="05B785FA">
            <w:pPr>
              <w:adjustRightInd w:val="0"/>
              <w:snapToGrid w:val="0"/>
              <w:jc w:val="left"/>
              <w:rPr>
                <w:sz w:val="24"/>
                <w:highlight w:val="none"/>
              </w:rPr>
            </w:pPr>
            <w:r>
              <w:rPr>
                <w:sz w:val="24"/>
                <w:highlight w:val="none"/>
              </w:rPr>
              <w:t>□有，具体情形：_____。</w:t>
            </w:r>
          </w:p>
        </w:tc>
      </w:tr>
      <w:tr w14:paraId="4B8B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252BF4E5">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778" w:type="pct"/>
            <w:vMerge w:val="restart"/>
            <w:vAlign w:val="center"/>
          </w:tcPr>
          <w:p w14:paraId="225EB09D">
            <w:pPr>
              <w:adjustRightInd w:val="0"/>
              <w:snapToGrid w:val="0"/>
              <w:jc w:val="center"/>
              <w:rPr>
                <w:sz w:val="24"/>
                <w:highlight w:val="none"/>
              </w:rPr>
            </w:pPr>
            <w:r>
              <w:rPr>
                <w:sz w:val="24"/>
                <w:highlight w:val="none"/>
              </w:rPr>
              <w:t>投标保证金</w:t>
            </w:r>
          </w:p>
        </w:tc>
        <w:tc>
          <w:tcPr>
            <w:tcW w:w="3728" w:type="pct"/>
            <w:vAlign w:val="center"/>
          </w:tcPr>
          <w:p w14:paraId="25AA2C16">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rFonts w:hint="eastAsia" w:ascii="Times New Roman" w:hAnsi="Times New Roman"/>
                <w:sz w:val="24"/>
                <w:szCs w:val="24"/>
                <w:highlight w:val="none"/>
                <w:lang w:val="en-US" w:eastAsia="zh-CN"/>
              </w:rPr>
              <w:t>1</w:t>
            </w:r>
            <w:r>
              <w:rPr>
                <w:rFonts w:ascii="Times New Roman" w:hAnsi="Times New Roman"/>
                <w:sz w:val="24"/>
                <w:highlight w:val="none"/>
              </w:rPr>
              <w:t>0000元</w:t>
            </w:r>
            <w:r>
              <w:rPr>
                <w:rFonts w:hint="default" w:ascii="Times New Roman" w:hAnsi="Times New Roman"/>
                <w:sz w:val="24"/>
                <w:szCs w:val="24"/>
                <w:highlight w:val="none"/>
              </w:rPr>
              <w:t>；</w:t>
            </w:r>
          </w:p>
          <w:p w14:paraId="0C6A128D">
            <w:pPr>
              <w:adjustRightInd w:val="0"/>
              <w:snapToGrid w:val="0"/>
              <w:rPr>
                <w:sz w:val="24"/>
                <w:highlight w:val="none"/>
              </w:rPr>
            </w:pPr>
            <w:r>
              <w:rPr>
                <w:sz w:val="24"/>
                <w:highlight w:val="none"/>
              </w:rPr>
              <w:t>投标保证金收受人信息：</w:t>
            </w:r>
          </w:p>
          <w:p w14:paraId="5C56546F">
            <w:pPr>
              <w:adjustRightInd w:val="0"/>
              <w:snapToGrid w:val="0"/>
              <w:rPr>
                <w:sz w:val="24"/>
                <w:highlight w:val="none"/>
              </w:rPr>
            </w:pPr>
            <w:r>
              <w:rPr>
                <w:rFonts w:hint="eastAsia"/>
                <w:sz w:val="24"/>
                <w:highlight w:val="none"/>
              </w:rPr>
              <w:t>开户名：</w:t>
            </w:r>
            <w:r>
              <w:rPr>
                <w:sz w:val="24"/>
                <w:szCs w:val="20"/>
                <w:highlight w:val="none"/>
              </w:rPr>
              <w:t>华诚博远工程咨询有限公司</w:t>
            </w:r>
          </w:p>
          <w:p w14:paraId="76F1FC6A">
            <w:pPr>
              <w:adjustRightInd w:val="0"/>
              <w:snapToGrid w:val="0"/>
              <w:rPr>
                <w:sz w:val="24"/>
                <w:szCs w:val="20"/>
                <w:highlight w:val="none"/>
              </w:rPr>
            </w:pPr>
            <w:r>
              <w:rPr>
                <w:rFonts w:hint="eastAsia"/>
                <w:sz w:val="24"/>
                <w:highlight w:val="none"/>
              </w:rPr>
              <w:t>开户行</w:t>
            </w:r>
            <w:r>
              <w:rPr>
                <w:rFonts w:hint="eastAsia"/>
                <w:sz w:val="24"/>
                <w:szCs w:val="20"/>
                <w:highlight w:val="none"/>
              </w:rPr>
              <w:t>：浙商银行北京分行</w:t>
            </w:r>
          </w:p>
          <w:p w14:paraId="3C6D6366">
            <w:pPr>
              <w:adjustRightInd w:val="0"/>
              <w:snapToGrid w:val="0"/>
              <w:jc w:val="left"/>
              <w:rPr>
                <w:rFonts w:hint="eastAsia" w:eastAsia="宋体"/>
                <w:sz w:val="24"/>
                <w:highlight w:val="none"/>
                <w:lang w:eastAsia="zh-CN"/>
              </w:rPr>
            </w:pPr>
            <w:r>
              <w:rPr>
                <w:rFonts w:hint="eastAsia"/>
                <w:sz w:val="24"/>
                <w:szCs w:val="20"/>
                <w:highlight w:val="none"/>
              </w:rPr>
              <w:t>账号：</w:t>
            </w:r>
            <w:r>
              <w:rPr>
                <w:rFonts w:hint="eastAsia"/>
                <w:sz w:val="24"/>
                <w:szCs w:val="20"/>
                <w:highlight w:val="none"/>
                <w:lang w:eastAsia="zh-CN"/>
              </w:rPr>
              <w:t>10000010208229</w:t>
            </w:r>
          </w:p>
        </w:tc>
      </w:tr>
      <w:tr w14:paraId="4ED5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2EBE6249">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12.7.2</w:t>
            </w:r>
          </w:p>
        </w:tc>
        <w:tc>
          <w:tcPr>
            <w:tcW w:w="778" w:type="pct"/>
            <w:vMerge w:val="continue"/>
            <w:vAlign w:val="center"/>
          </w:tcPr>
          <w:p w14:paraId="58CD4689">
            <w:pPr>
              <w:adjustRightInd w:val="0"/>
              <w:snapToGrid w:val="0"/>
              <w:jc w:val="center"/>
              <w:rPr>
                <w:sz w:val="24"/>
                <w:highlight w:val="none"/>
              </w:rPr>
            </w:pPr>
          </w:p>
        </w:tc>
        <w:tc>
          <w:tcPr>
            <w:tcW w:w="3728" w:type="pct"/>
            <w:vAlign w:val="center"/>
          </w:tcPr>
          <w:p w14:paraId="5617E290">
            <w:pPr>
              <w:adjustRightInd w:val="0"/>
              <w:snapToGrid w:val="0"/>
              <w:jc w:val="left"/>
              <w:rPr>
                <w:sz w:val="24"/>
                <w:highlight w:val="none"/>
              </w:rPr>
            </w:pPr>
            <w:r>
              <w:rPr>
                <w:sz w:val="24"/>
                <w:highlight w:val="none"/>
              </w:rPr>
              <w:t>投标保证金可以不予退还的其他情形：</w:t>
            </w:r>
          </w:p>
          <w:p w14:paraId="6D5BA49F">
            <w:pPr>
              <w:adjustRightInd w:val="0"/>
              <w:snapToGrid w:val="0"/>
              <w:jc w:val="left"/>
              <w:rPr>
                <w:sz w:val="24"/>
                <w:highlight w:val="none"/>
              </w:rPr>
            </w:pPr>
            <w:r>
              <w:rPr>
                <w:sz w:val="24"/>
                <w:highlight w:val="none"/>
              </w:rPr>
              <w:t>□无</w:t>
            </w:r>
          </w:p>
          <w:p w14:paraId="6FC760B2">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■有，具体情形：中标人不按本须知第25条的规定签订合同的</w:t>
            </w:r>
            <w:r>
              <w:rPr>
                <w:rFonts w:hint="default" w:ascii="Times New Roman" w:hAnsi="Times New Roman"/>
                <w:sz w:val="24"/>
                <w:szCs w:val="24"/>
                <w:highlight w:val="none"/>
              </w:rPr>
              <w:t>。</w:t>
            </w:r>
          </w:p>
        </w:tc>
      </w:tr>
      <w:tr w14:paraId="4C06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6CC7293A">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778" w:type="pct"/>
            <w:vAlign w:val="center"/>
          </w:tcPr>
          <w:p w14:paraId="2F858B69">
            <w:pPr>
              <w:adjustRightInd w:val="0"/>
              <w:snapToGrid w:val="0"/>
              <w:jc w:val="center"/>
              <w:rPr>
                <w:sz w:val="24"/>
                <w:highlight w:val="none"/>
              </w:rPr>
            </w:pPr>
            <w:r>
              <w:rPr>
                <w:sz w:val="24"/>
                <w:highlight w:val="none"/>
              </w:rPr>
              <w:t>投标有效期</w:t>
            </w:r>
          </w:p>
        </w:tc>
        <w:tc>
          <w:tcPr>
            <w:tcW w:w="3728" w:type="pct"/>
            <w:vAlign w:val="center"/>
          </w:tcPr>
          <w:p w14:paraId="31420001">
            <w:pPr>
              <w:adjustRightInd w:val="0"/>
              <w:snapToGrid w:val="0"/>
              <w:jc w:val="left"/>
              <w:rPr>
                <w:sz w:val="24"/>
                <w:highlight w:val="none"/>
              </w:rPr>
            </w:pPr>
            <w:r>
              <w:rPr>
                <w:sz w:val="24"/>
                <w:highlight w:val="none"/>
              </w:rPr>
              <w:t>自提交投标文件的截止之日起算90日历天。</w:t>
            </w:r>
          </w:p>
        </w:tc>
      </w:tr>
      <w:tr w14:paraId="4490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43354159">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15.3</w:t>
            </w:r>
          </w:p>
        </w:tc>
        <w:tc>
          <w:tcPr>
            <w:tcW w:w="778" w:type="pct"/>
            <w:vAlign w:val="center"/>
          </w:tcPr>
          <w:p w14:paraId="6D18CBBF">
            <w:pPr>
              <w:adjustRightInd w:val="0"/>
              <w:snapToGrid w:val="0"/>
              <w:jc w:val="center"/>
              <w:rPr>
                <w:sz w:val="24"/>
                <w:highlight w:val="none"/>
              </w:rPr>
            </w:pPr>
            <w:r>
              <w:rPr>
                <w:sz w:val="24"/>
                <w:highlight w:val="none"/>
              </w:rPr>
              <w:t>投标文件的提交</w:t>
            </w:r>
          </w:p>
        </w:tc>
        <w:tc>
          <w:tcPr>
            <w:tcW w:w="3728" w:type="pct"/>
            <w:vAlign w:val="center"/>
          </w:tcPr>
          <w:p w14:paraId="6B4D451C">
            <w:pPr>
              <w:adjustRightInd w:val="0"/>
              <w:snapToGrid w:val="0"/>
              <w:jc w:val="left"/>
              <w:rPr>
                <w:b/>
                <w:bCs/>
                <w:sz w:val="24"/>
                <w:highlight w:val="none"/>
              </w:rPr>
            </w:pPr>
            <w:r>
              <w:rPr>
                <w:b/>
                <w:bCs/>
                <w:sz w:val="24"/>
                <w:highlight w:val="none"/>
              </w:rPr>
              <w:t>本项目采用全流程电子化采购方式，投标人除按照招标文件要求于投标截止时间前在北京市政府采购电子交易平台提交电子投标文件外，还应在开标当天递交纸质投标文件（资格证明文件）（正本一份、副本一份）、纸质投标文件（商务技术文件）（正本一份、副本一份）。评标以投标人在北京市政府采购电子交易平台提交的电子投标文件为准，纸质投标文件仅用于采购人存档备案。</w:t>
            </w:r>
            <w:r>
              <w:rPr>
                <w:rFonts w:hint="eastAsia"/>
                <w:b/>
                <w:bCs/>
                <w:sz w:val="24"/>
                <w:highlight w:val="none"/>
                <w:lang w:eastAsia="zh-CN"/>
              </w:rPr>
              <w:t>（</w:t>
            </w:r>
            <w:r>
              <w:rPr>
                <w:rFonts w:hint="eastAsia"/>
                <w:b/>
                <w:bCs/>
                <w:sz w:val="24"/>
                <w:highlight w:val="none"/>
                <w:lang w:val="en-US" w:eastAsia="zh-CN"/>
              </w:rPr>
              <w:t>递交地点：</w:t>
            </w:r>
            <w:r>
              <w:rPr>
                <w:rFonts w:ascii="Times New Roman" w:hAnsi="Times New Roman" w:eastAsia="宋体" w:cs="Times New Roman"/>
                <w:b/>
                <w:bCs/>
                <w:sz w:val="24"/>
                <w:highlight w:val="none"/>
                <w:lang w:val="zh-CN"/>
              </w:rPr>
              <w:t>北京市丰台区吴家村路57号华诚博远工程咨询有限公司一层</w:t>
            </w:r>
            <w:r>
              <w:rPr>
                <w:rFonts w:hint="eastAsia" w:ascii="Times New Roman" w:hAnsi="Times New Roman" w:eastAsia="宋体" w:cs="Times New Roman"/>
                <w:b/>
                <w:bCs/>
                <w:sz w:val="24"/>
                <w:highlight w:val="none"/>
                <w:lang w:val="zh-CN"/>
              </w:rPr>
              <w:t>）</w:t>
            </w:r>
          </w:p>
          <w:p w14:paraId="0E614494">
            <w:pPr>
              <w:adjustRightInd w:val="0"/>
              <w:snapToGrid w:val="0"/>
              <w:jc w:val="left"/>
              <w:rPr>
                <w:sz w:val="24"/>
                <w:highlight w:val="none"/>
              </w:rPr>
            </w:pPr>
            <w:r>
              <w:rPr>
                <w:b/>
                <w:bCs/>
                <w:sz w:val="24"/>
                <w:highlight w:val="none"/>
              </w:rPr>
              <w:t>注：投标人所递交纸质投标文件应与电子投标文件应保持一致，如出现不一致以电子投标文件为准。</w:t>
            </w:r>
          </w:p>
        </w:tc>
      </w:tr>
      <w:tr w14:paraId="4C14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77F9D15E">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778" w:type="pct"/>
            <w:vAlign w:val="center"/>
          </w:tcPr>
          <w:p w14:paraId="45E1F99C">
            <w:pPr>
              <w:adjustRightInd w:val="0"/>
              <w:snapToGrid w:val="0"/>
              <w:jc w:val="center"/>
              <w:rPr>
                <w:sz w:val="24"/>
                <w:highlight w:val="none"/>
              </w:rPr>
            </w:pPr>
            <w:r>
              <w:rPr>
                <w:sz w:val="24"/>
                <w:highlight w:val="none"/>
              </w:rPr>
              <w:t>确定中标人</w:t>
            </w:r>
          </w:p>
        </w:tc>
        <w:tc>
          <w:tcPr>
            <w:tcW w:w="3728" w:type="pct"/>
            <w:vAlign w:val="center"/>
          </w:tcPr>
          <w:p w14:paraId="0931B642">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中标候选人并列的，采购人是否委托评标委员会确定中标人：</w:t>
            </w:r>
          </w:p>
          <w:p w14:paraId="5329BA9F">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w:t>
            </w:r>
            <w:r>
              <w:rPr>
                <w:rFonts w:hint="default" w:ascii="Times New Roman" w:hAnsi="Times New Roman"/>
                <w:sz w:val="24"/>
                <w:szCs w:val="24"/>
                <w:highlight w:val="none"/>
              </w:rPr>
              <w:t>否</w:t>
            </w:r>
          </w:p>
          <w:p w14:paraId="02E94BE5">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□是</w:t>
            </w:r>
          </w:p>
          <w:p w14:paraId="4B113368">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中标候选人并列的，按照以下方式确定中标人：</w:t>
            </w:r>
          </w:p>
          <w:p w14:paraId="6DEE04DB">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■得分相同的，按投标报价由低到高顺序确定；得分且投标报价均相同的，以</w:t>
            </w:r>
            <w:r>
              <w:rPr>
                <w:rFonts w:ascii="Times New Roman" w:hAnsi="Times New Roman"/>
                <w:sz w:val="24"/>
                <w:highlight w:val="none"/>
              </w:rPr>
              <w:t>技术</w:t>
            </w:r>
            <w:r>
              <w:rPr>
                <w:rFonts w:hint="default" w:ascii="Times New Roman" w:hAnsi="Times New Roman"/>
                <w:sz w:val="24"/>
                <w:highlight w:val="none"/>
              </w:rPr>
              <w:t>部分得分高者为中标人；得分、投标报价、</w:t>
            </w:r>
            <w:r>
              <w:rPr>
                <w:rFonts w:ascii="Times New Roman" w:hAnsi="Times New Roman"/>
                <w:sz w:val="24"/>
                <w:highlight w:val="none"/>
              </w:rPr>
              <w:t>技术</w:t>
            </w:r>
            <w:r>
              <w:rPr>
                <w:rFonts w:hint="default" w:ascii="Times New Roman" w:hAnsi="Times New Roman"/>
                <w:sz w:val="24"/>
                <w:highlight w:val="none"/>
              </w:rPr>
              <w:t>部分得分均相同的，随机抽取。</w:t>
            </w:r>
          </w:p>
          <w:p w14:paraId="5F3D41DD">
            <w:pPr>
              <w:adjustRightInd w:val="0"/>
              <w:snapToGrid w:val="0"/>
              <w:jc w:val="left"/>
              <w:rPr>
                <w:sz w:val="24"/>
                <w:highlight w:val="none"/>
                <w:u w:val="single"/>
              </w:rPr>
            </w:pPr>
            <w:r>
              <w:rPr>
                <w:sz w:val="24"/>
                <w:highlight w:val="none"/>
              </w:rPr>
              <w:t>□随机抽取</w:t>
            </w:r>
          </w:p>
        </w:tc>
      </w:tr>
      <w:tr w14:paraId="1432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4EA3A789">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778" w:type="pct"/>
            <w:vAlign w:val="center"/>
          </w:tcPr>
          <w:p w14:paraId="775F0FC1">
            <w:pPr>
              <w:adjustRightInd w:val="0"/>
              <w:snapToGrid w:val="0"/>
              <w:jc w:val="center"/>
              <w:rPr>
                <w:sz w:val="24"/>
                <w:highlight w:val="none"/>
              </w:rPr>
            </w:pPr>
            <w:r>
              <w:rPr>
                <w:sz w:val="24"/>
                <w:highlight w:val="none"/>
              </w:rPr>
              <w:t>分包</w:t>
            </w:r>
          </w:p>
        </w:tc>
        <w:tc>
          <w:tcPr>
            <w:tcW w:w="3728" w:type="pct"/>
            <w:vAlign w:val="center"/>
          </w:tcPr>
          <w:p w14:paraId="14EC48EA">
            <w:pPr>
              <w:adjustRightInd w:val="0"/>
              <w:snapToGrid w:val="0"/>
              <w:jc w:val="left"/>
              <w:rPr>
                <w:sz w:val="24"/>
                <w:highlight w:val="none"/>
              </w:rPr>
            </w:pPr>
            <w:r>
              <w:rPr>
                <w:sz w:val="24"/>
                <w:highlight w:val="none"/>
              </w:rPr>
              <w:t>本项目的非主体、非关键性工作是否允许分包：</w:t>
            </w:r>
          </w:p>
          <w:p w14:paraId="47B5FEC4">
            <w:pPr>
              <w:adjustRightInd w:val="0"/>
              <w:snapToGrid w:val="0"/>
              <w:jc w:val="left"/>
              <w:rPr>
                <w:sz w:val="24"/>
                <w:highlight w:val="none"/>
              </w:rPr>
            </w:pPr>
            <w:r>
              <w:rPr>
                <w:sz w:val="24"/>
                <w:highlight w:val="none"/>
              </w:rPr>
              <w:t>■不允许</w:t>
            </w:r>
          </w:p>
          <w:p w14:paraId="2BFB832A">
            <w:pPr>
              <w:adjustRightInd w:val="0"/>
              <w:snapToGrid w:val="0"/>
              <w:jc w:val="left"/>
              <w:rPr>
                <w:sz w:val="24"/>
                <w:highlight w:val="none"/>
              </w:rPr>
            </w:pPr>
            <w:r>
              <w:rPr>
                <w:sz w:val="24"/>
                <w:highlight w:val="none"/>
              </w:rPr>
              <w:t>□允许，具体要求：</w:t>
            </w:r>
          </w:p>
          <w:p w14:paraId="6AE3B38D">
            <w:pPr>
              <w:adjustRightInd w:val="0"/>
              <w:snapToGrid w:val="0"/>
              <w:jc w:val="left"/>
              <w:rPr>
                <w:sz w:val="24"/>
                <w:highlight w:val="none"/>
              </w:rPr>
            </w:pPr>
            <w:r>
              <w:rPr>
                <w:sz w:val="24"/>
                <w:highlight w:val="none"/>
              </w:rPr>
              <w:t>（1）可以分包履行的具体内容：_____；</w:t>
            </w:r>
          </w:p>
          <w:p w14:paraId="3C6C2B7F">
            <w:pPr>
              <w:adjustRightInd w:val="0"/>
              <w:snapToGrid w:val="0"/>
              <w:jc w:val="left"/>
              <w:rPr>
                <w:sz w:val="24"/>
                <w:highlight w:val="none"/>
              </w:rPr>
            </w:pPr>
            <w:r>
              <w:rPr>
                <w:sz w:val="24"/>
                <w:highlight w:val="none"/>
              </w:rPr>
              <w:t>（2）允许分包的金额或者比例：_____；</w:t>
            </w:r>
          </w:p>
          <w:p w14:paraId="1CCD89F8">
            <w:pPr>
              <w:adjustRightInd w:val="0"/>
              <w:snapToGrid w:val="0"/>
              <w:jc w:val="left"/>
              <w:rPr>
                <w:sz w:val="24"/>
                <w:highlight w:val="none"/>
                <w:u w:val="single"/>
              </w:rPr>
            </w:pPr>
            <w:r>
              <w:rPr>
                <w:sz w:val="24"/>
                <w:highlight w:val="none"/>
              </w:rPr>
              <w:t>（3）其他要求：_____。</w:t>
            </w:r>
          </w:p>
        </w:tc>
      </w:tr>
      <w:tr w14:paraId="062F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78EF060A">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778" w:type="pct"/>
            <w:vAlign w:val="center"/>
          </w:tcPr>
          <w:p w14:paraId="04C7A8D2">
            <w:pPr>
              <w:adjustRightInd w:val="0"/>
              <w:snapToGrid w:val="0"/>
              <w:jc w:val="center"/>
              <w:rPr>
                <w:sz w:val="24"/>
                <w:highlight w:val="none"/>
              </w:rPr>
            </w:pPr>
            <w:r>
              <w:rPr>
                <w:sz w:val="24"/>
                <w:highlight w:val="none"/>
              </w:rPr>
              <w:t>询问</w:t>
            </w:r>
          </w:p>
        </w:tc>
        <w:tc>
          <w:tcPr>
            <w:tcW w:w="3728" w:type="pct"/>
            <w:vAlign w:val="center"/>
          </w:tcPr>
          <w:p w14:paraId="7AA42513">
            <w:pPr>
              <w:adjustRightInd w:val="0"/>
              <w:snapToGrid w:val="0"/>
              <w:jc w:val="left"/>
              <w:rPr>
                <w:sz w:val="24"/>
                <w:highlight w:val="none"/>
              </w:rPr>
            </w:pPr>
            <w:r>
              <w:rPr>
                <w:sz w:val="24"/>
                <w:highlight w:val="none"/>
              </w:rPr>
              <w:t>询问送达形式：直接或以邮寄方式提交书面询问函。</w:t>
            </w:r>
          </w:p>
        </w:tc>
      </w:tr>
      <w:tr w14:paraId="6978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604BD358">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778" w:type="pct"/>
            <w:vAlign w:val="center"/>
          </w:tcPr>
          <w:p w14:paraId="57F7B66D">
            <w:pPr>
              <w:adjustRightInd w:val="0"/>
              <w:snapToGrid w:val="0"/>
              <w:jc w:val="center"/>
              <w:rPr>
                <w:color w:val="0000FF"/>
                <w:sz w:val="24"/>
                <w:highlight w:val="none"/>
              </w:rPr>
            </w:pPr>
            <w:r>
              <w:rPr>
                <w:sz w:val="24"/>
                <w:highlight w:val="none"/>
              </w:rPr>
              <w:t>接收询问和质疑的联系方式</w:t>
            </w:r>
          </w:p>
        </w:tc>
        <w:tc>
          <w:tcPr>
            <w:tcW w:w="3728" w:type="pct"/>
            <w:vAlign w:val="center"/>
          </w:tcPr>
          <w:p w14:paraId="551E5D2C">
            <w:pPr>
              <w:adjustRightInd w:val="0"/>
              <w:snapToGrid w:val="0"/>
              <w:jc w:val="left"/>
              <w:rPr>
                <w:sz w:val="24"/>
                <w:highlight w:val="none"/>
              </w:rPr>
            </w:pPr>
            <w:r>
              <w:rPr>
                <w:sz w:val="24"/>
                <w:highlight w:val="none"/>
              </w:rPr>
              <w:t>1、询问</w:t>
            </w:r>
          </w:p>
          <w:p w14:paraId="08E93834">
            <w:pPr>
              <w:adjustRightInd w:val="0"/>
              <w:snapToGrid w:val="0"/>
              <w:rPr>
                <w:sz w:val="24"/>
                <w:highlight w:val="none"/>
              </w:rPr>
            </w:pPr>
            <w:r>
              <w:rPr>
                <w:sz w:val="24"/>
                <w:highlight w:val="none"/>
              </w:rPr>
              <w:t>联系部门、联系电话、通讯地址：见第一章《投标邀请》中的采购代理机构信息和项目联系方式。</w:t>
            </w:r>
          </w:p>
          <w:p w14:paraId="761DE6D9">
            <w:pPr>
              <w:adjustRightInd w:val="0"/>
              <w:snapToGrid w:val="0"/>
              <w:jc w:val="left"/>
              <w:rPr>
                <w:sz w:val="24"/>
                <w:highlight w:val="none"/>
              </w:rPr>
            </w:pPr>
            <w:r>
              <w:rPr>
                <w:sz w:val="24"/>
                <w:highlight w:val="none"/>
              </w:rPr>
              <w:t>2、质疑</w:t>
            </w:r>
          </w:p>
          <w:p w14:paraId="742E095E">
            <w:pPr>
              <w:jc w:val="left"/>
              <w:rPr>
                <w:sz w:val="24"/>
                <w:highlight w:val="none"/>
              </w:rPr>
            </w:pPr>
            <w:r>
              <w:rPr>
                <w:sz w:val="24"/>
                <w:highlight w:val="none"/>
              </w:rPr>
              <w:t>联系部门：</w:t>
            </w:r>
            <w:r>
              <w:rPr>
                <w:rFonts w:hint="eastAsia"/>
                <w:sz w:val="24"/>
                <w:highlight w:val="none"/>
              </w:rPr>
              <w:t>华诚博远工程咨询有限公司综合部</w:t>
            </w:r>
            <w:r>
              <w:rPr>
                <w:sz w:val="24"/>
                <w:highlight w:val="none"/>
              </w:rPr>
              <w:t>；</w:t>
            </w:r>
          </w:p>
          <w:p w14:paraId="252A42C7">
            <w:pPr>
              <w:jc w:val="left"/>
              <w:rPr>
                <w:sz w:val="24"/>
                <w:highlight w:val="none"/>
              </w:rPr>
            </w:pPr>
            <w:r>
              <w:rPr>
                <w:sz w:val="24"/>
                <w:highlight w:val="none"/>
              </w:rPr>
              <w:t>联系电话：17831121652；</w:t>
            </w:r>
          </w:p>
          <w:p w14:paraId="615087DC">
            <w:pPr>
              <w:adjustRightInd w:val="0"/>
              <w:snapToGrid w:val="0"/>
              <w:jc w:val="left"/>
              <w:rPr>
                <w:color w:val="0000FF"/>
                <w:sz w:val="24"/>
                <w:highlight w:val="none"/>
              </w:rPr>
            </w:pPr>
            <w:r>
              <w:rPr>
                <w:sz w:val="24"/>
                <w:highlight w:val="none"/>
              </w:rPr>
              <w:t>通讯地址：北京市丰台区吴家村路57号。</w:t>
            </w:r>
          </w:p>
        </w:tc>
      </w:tr>
      <w:tr w14:paraId="35E9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14:paraId="5F0CFBBD">
            <w:pPr>
              <w:pStyle w:val="23"/>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778" w:type="pct"/>
            <w:tcBorders>
              <w:top w:val="single" w:color="auto" w:sz="4" w:space="0"/>
              <w:left w:val="single" w:color="auto" w:sz="4" w:space="0"/>
              <w:bottom w:val="single" w:color="auto" w:sz="4" w:space="0"/>
              <w:right w:val="single" w:color="auto" w:sz="4" w:space="0"/>
            </w:tcBorders>
            <w:vAlign w:val="center"/>
          </w:tcPr>
          <w:p w14:paraId="1022785A">
            <w:pPr>
              <w:adjustRightInd w:val="0"/>
              <w:snapToGrid w:val="0"/>
              <w:jc w:val="center"/>
              <w:rPr>
                <w:sz w:val="24"/>
                <w:highlight w:val="none"/>
              </w:rPr>
            </w:pPr>
            <w:r>
              <w:rPr>
                <w:sz w:val="24"/>
                <w:highlight w:val="none"/>
              </w:rPr>
              <w:t>代理费</w:t>
            </w:r>
          </w:p>
        </w:tc>
        <w:tc>
          <w:tcPr>
            <w:tcW w:w="3728" w:type="pct"/>
            <w:tcBorders>
              <w:top w:val="single" w:color="auto" w:sz="4" w:space="0"/>
              <w:left w:val="single" w:color="auto" w:sz="4" w:space="0"/>
              <w:bottom w:val="single" w:color="auto" w:sz="4" w:space="0"/>
              <w:right w:val="single" w:color="auto" w:sz="4" w:space="0"/>
            </w:tcBorders>
            <w:vAlign w:val="center"/>
          </w:tcPr>
          <w:p w14:paraId="156FBD62">
            <w:pPr>
              <w:adjustRightInd w:val="0"/>
              <w:snapToGrid w:val="0"/>
              <w:jc w:val="left"/>
              <w:rPr>
                <w:b/>
                <w:bCs/>
                <w:sz w:val="24"/>
                <w:highlight w:val="none"/>
              </w:rPr>
            </w:pPr>
            <w:r>
              <w:rPr>
                <w:b/>
                <w:bCs/>
                <w:sz w:val="24"/>
                <w:highlight w:val="none"/>
              </w:rPr>
              <w:t>收费对象：</w:t>
            </w:r>
          </w:p>
          <w:p w14:paraId="7AC12447">
            <w:pPr>
              <w:adjustRightInd w:val="0"/>
              <w:snapToGrid w:val="0"/>
              <w:jc w:val="left"/>
              <w:rPr>
                <w:sz w:val="24"/>
                <w:highlight w:val="none"/>
              </w:rPr>
            </w:pPr>
            <w:r>
              <w:rPr>
                <w:sz w:val="24"/>
                <w:highlight w:val="none"/>
              </w:rPr>
              <w:t>□采购人</w:t>
            </w:r>
          </w:p>
          <w:p w14:paraId="5E99A32A">
            <w:pPr>
              <w:adjustRightInd w:val="0"/>
              <w:snapToGrid w:val="0"/>
              <w:jc w:val="left"/>
              <w:rPr>
                <w:sz w:val="24"/>
                <w:highlight w:val="none"/>
              </w:rPr>
            </w:pPr>
            <w:r>
              <w:rPr>
                <w:sz w:val="24"/>
                <w:highlight w:val="none"/>
              </w:rPr>
              <w:t>■中标人</w:t>
            </w:r>
          </w:p>
          <w:p w14:paraId="47156756">
            <w:pPr>
              <w:adjustRightInd w:val="0"/>
              <w:snapToGrid w:val="0"/>
              <w:jc w:val="left"/>
              <w:rPr>
                <w:sz w:val="24"/>
                <w:highlight w:val="none"/>
              </w:rPr>
            </w:pPr>
            <w:r>
              <w:rPr>
                <w:b/>
                <w:bCs/>
                <w:sz w:val="24"/>
                <w:highlight w:val="none"/>
              </w:rPr>
              <w:t>收费标准：</w:t>
            </w:r>
            <w:r>
              <w:rPr>
                <w:sz w:val="24"/>
                <w:highlight w:val="none"/>
              </w:rPr>
              <w:t>招标代理服务收费按差额定率累进法计算</w:t>
            </w:r>
            <w:r>
              <w:rPr>
                <w:rFonts w:hint="eastAsia"/>
                <w:sz w:val="24"/>
                <w:highlight w:val="none"/>
              </w:rPr>
              <w:t>（下浮20%）</w:t>
            </w:r>
            <w:r>
              <w:rPr>
                <w:sz w:val="24"/>
                <w:highlight w:val="none"/>
              </w:rPr>
              <w:t>，按照本分包成交金额</w:t>
            </w:r>
            <w:r>
              <w:rPr>
                <w:rFonts w:hint="eastAsia"/>
                <w:sz w:val="24"/>
                <w:highlight w:val="none"/>
                <w:lang w:val="en-US" w:eastAsia="zh-CN"/>
              </w:rPr>
              <w:t>服务</w:t>
            </w:r>
            <w:r>
              <w:rPr>
                <w:sz w:val="24"/>
                <w:highlight w:val="none"/>
              </w:rPr>
              <w:t>类收取。</w:t>
            </w:r>
          </w:p>
          <w:tbl>
            <w:tblPr>
              <w:tblStyle w:val="43"/>
              <w:tblW w:w="7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1603"/>
              <w:gridCol w:w="1500"/>
              <w:gridCol w:w="1632"/>
            </w:tblGrid>
            <w:tr w14:paraId="192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595" w:type="dxa"/>
                </w:tcPr>
                <w:p w14:paraId="1B2A295C">
                  <w:pPr>
                    <w:adjustRightInd w:val="0"/>
                    <w:snapToGrid w:val="0"/>
                    <w:ind w:firstLine="1275"/>
                    <w:rPr>
                      <w:rFonts w:hint="eastAsia" w:ascii="宋体" w:hAnsi="宋体"/>
                      <w:b/>
                      <w:highlight w:val="none"/>
                    </w:rPr>
                  </w:pPr>
                  <w:r>
                    <w:rPr>
                      <w:rFonts w:ascii="宋体" w:hAnsi="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45720</wp:posOffset>
                            </wp:positionV>
                            <wp:extent cx="1543050" cy="927100"/>
                            <wp:effectExtent l="3175" t="5715" r="15875" b="19685"/>
                            <wp:wrapNone/>
                            <wp:docPr id="11" name="直接连接符 11"/>
                            <wp:cNvGraphicFramePr/>
                            <a:graphic xmlns:a="http://schemas.openxmlformats.org/drawingml/2006/main">
                              <a:graphicData uri="http://schemas.microsoft.com/office/word/2010/wordprocessingShape">
                                <wps:wsp>
                                  <wps:cNvCnPr/>
                                  <wps:spPr>
                                    <a:xfrm>
                                      <a:off x="2162810" y="3863975"/>
                                      <a:ext cx="1543050" cy="92710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95pt;margin-top:3.6pt;height:73pt;width:121.5pt;z-index:251660288;mso-width-relative:page;mso-height-relative:page;" filled="f" stroked="t" coordsize="21600,21600" o:gfxdata="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l4&#10;Kl7WAAAABwEAAA8AAAAAAAAAAQAgAAAAIgAAAGRycy9kb3ducmV2LnhtbFBLAQIUABQAAAAIAIdO&#10;4kCWxOH57AEAAK4DAAAOAAAAAAAAAAEAIAAAACUBAABkcnMvZTJvRG9jLnhtbFBLBQYAAAAABgAG&#10;AFkBAACDBQAAAAA=&#10;">
                            <v:fill on="f" focussize="0,0"/>
                            <v:stroke weight="1pt" color="#000000 [3213]" joinstyle="round"/>
                            <v:imagedata o:title=""/>
                            <o:lock v:ext="edit" aspectratio="f"/>
                          </v:line>
                        </w:pict>
                      </mc:Fallback>
                    </mc:AlternateContent>
                  </w:r>
                  <w:r>
                    <w:rPr>
                      <w:rFonts w:ascii="宋体" w:hAnsi="宋体"/>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kdN+1QAAAAkBAAAP&#10;AAAAAAAAAAEAIAAAACIAAABkcnMvZG93bnJldi54bWxQSwECFAAUAAAACACHTuJAP8P4KOIBAAC0&#10;AwAADgAAAAAAAAABACAAAAAkAQAAZHJzL2Uyb0RvYy54bWxQSwUGAAAAAAYABgBZAQAAeAUAAAAA&#10;">
                            <v:fill on="f" focussize="0,0"/>
                            <v:stroke color="#000000" joinstyle="round"/>
                            <v:imagedata o:title=""/>
                            <o:lock v:ext="edit" aspectratio="f"/>
                          </v:line>
                        </w:pict>
                      </mc:Fallback>
                    </mc:AlternateContent>
                  </w:r>
                  <w:r>
                    <w:rPr>
                      <w:rFonts w:ascii="宋体" w:hAnsi="宋体"/>
                      <w:b/>
                      <w:highlight w:val="none"/>
                    </w:rPr>
                    <w:t>服</w:t>
                  </w:r>
                </w:p>
                <w:p w14:paraId="3B815D1A">
                  <w:pPr>
                    <w:adjustRightInd w:val="0"/>
                    <w:snapToGrid w:val="0"/>
                    <w:ind w:firstLine="211"/>
                    <w:rPr>
                      <w:rFonts w:hint="eastAsia" w:ascii="宋体" w:hAnsi="宋体"/>
                      <w:b/>
                      <w:highlight w:val="none"/>
                    </w:rPr>
                  </w:pPr>
                  <w:r>
                    <w:rPr>
                      <w:rFonts w:ascii="宋体" w:hAnsi="宋体"/>
                      <w:b/>
                      <w:highlight w:val="none"/>
                    </w:rPr>
                    <w:t>费　　　　　务</w:t>
                  </w:r>
                </w:p>
                <w:p w14:paraId="6CDD8E80">
                  <w:pPr>
                    <w:adjustRightInd w:val="0"/>
                    <w:snapToGrid w:val="0"/>
                    <w:ind w:firstLine="1004"/>
                    <w:rPr>
                      <w:rFonts w:hint="eastAsia" w:ascii="宋体" w:hAnsi="宋体"/>
                      <w:b/>
                      <w:highlight w:val="none"/>
                    </w:rPr>
                  </w:pPr>
                  <w:r>
                    <w:rPr>
                      <w:rFonts w:ascii="宋体" w:hAnsi="宋体"/>
                      <w:b/>
                      <w:highlight w:val="none"/>
                    </w:rPr>
                    <w:t>　　　类</w:t>
                  </w:r>
                </w:p>
                <w:p w14:paraId="0AB0BF76">
                  <w:pPr>
                    <w:adjustRightInd w:val="0"/>
                    <w:snapToGrid w:val="0"/>
                    <w:ind w:firstLine="1054"/>
                    <w:rPr>
                      <w:rFonts w:hint="eastAsia" w:ascii="宋体" w:hAnsi="宋体"/>
                      <w:b/>
                      <w:highlight w:val="none"/>
                    </w:rPr>
                  </w:pPr>
                  <w:r>
                    <w:rPr>
                      <w:rFonts w:ascii="宋体" w:hAnsi="宋体"/>
                      <w:b/>
                      <w:highlight w:val="none"/>
                    </w:rPr>
                    <w:t>率　　　型</w:t>
                  </w:r>
                </w:p>
                <w:p w14:paraId="39ADC831">
                  <w:pPr>
                    <w:adjustRightInd w:val="0"/>
                    <w:snapToGrid w:val="0"/>
                    <w:ind w:firstLine="1054"/>
                    <w:rPr>
                      <w:rFonts w:hint="eastAsia" w:ascii="宋体" w:hAnsi="宋体"/>
                      <w:b/>
                      <w:highlight w:val="none"/>
                    </w:rPr>
                  </w:pPr>
                  <w:r>
                    <w:rPr>
                      <w:rFonts w:ascii="宋体" w:hAnsi="宋体"/>
                      <w:b/>
                      <w:highlight w:val="none"/>
                    </w:rPr>
                    <w:t>　　　　</w:t>
                  </w:r>
                </w:p>
                <w:p w14:paraId="5AE5CDBA">
                  <w:pPr>
                    <w:adjustRightInd w:val="0"/>
                    <w:snapToGrid w:val="0"/>
                    <w:rPr>
                      <w:rFonts w:hint="eastAsia" w:ascii="宋体" w:hAnsi="宋体"/>
                      <w:b/>
                      <w:highlight w:val="none"/>
                    </w:rPr>
                  </w:pPr>
                  <w:r>
                    <w:rPr>
                      <w:rFonts w:ascii="宋体" w:hAnsi="宋体"/>
                      <w:b/>
                      <w:highlight w:val="none"/>
                    </w:rPr>
                    <w:t>中标金额（万元）</w:t>
                  </w:r>
                </w:p>
              </w:tc>
              <w:tc>
                <w:tcPr>
                  <w:tcW w:w="1603" w:type="dxa"/>
                  <w:vAlign w:val="center"/>
                </w:tcPr>
                <w:p w14:paraId="3D122ED0">
                  <w:pPr>
                    <w:adjustRightInd w:val="0"/>
                    <w:snapToGrid w:val="0"/>
                    <w:jc w:val="center"/>
                    <w:rPr>
                      <w:rFonts w:hint="eastAsia" w:ascii="宋体" w:hAnsi="宋体"/>
                      <w:b/>
                      <w:highlight w:val="none"/>
                    </w:rPr>
                  </w:pPr>
                  <w:r>
                    <w:rPr>
                      <w:rFonts w:ascii="宋体" w:hAnsi="宋体"/>
                      <w:b/>
                      <w:highlight w:val="none"/>
                    </w:rPr>
                    <w:t>货物招标</w:t>
                  </w:r>
                </w:p>
              </w:tc>
              <w:tc>
                <w:tcPr>
                  <w:tcW w:w="1500" w:type="dxa"/>
                  <w:vAlign w:val="center"/>
                </w:tcPr>
                <w:p w14:paraId="7D9ABE05">
                  <w:pPr>
                    <w:adjustRightInd w:val="0"/>
                    <w:snapToGrid w:val="0"/>
                    <w:jc w:val="center"/>
                    <w:rPr>
                      <w:rFonts w:hint="eastAsia" w:ascii="宋体" w:hAnsi="宋体"/>
                      <w:b/>
                      <w:highlight w:val="none"/>
                    </w:rPr>
                  </w:pPr>
                  <w:r>
                    <w:rPr>
                      <w:rFonts w:ascii="宋体" w:hAnsi="宋体"/>
                      <w:b/>
                      <w:highlight w:val="none"/>
                    </w:rPr>
                    <w:t>服务招标</w:t>
                  </w:r>
                </w:p>
              </w:tc>
              <w:tc>
                <w:tcPr>
                  <w:tcW w:w="1632" w:type="dxa"/>
                  <w:vAlign w:val="center"/>
                </w:tcPr>
                <w:p w14:paraId="3478CB90">
                  <w:pPr>
                    <w:adjustRightInd w:val="0"/>
                    <w:snapToGrid w:val="0"/>
                    <w:jc w:val="center"/>
                    <w:rPr>
                      <w:rFonts w:hint="eastAsia" w:ascii="宋体" w:hAnsi="宋体"/>
                      <w:b/>
                      <w:highlight w:val="none"/>
                    </w:rPr>
                  </w:pPr>
                  <w:r>
                    <w:rPr>
                      <w:rFonts w:ascii="宋体" w:hAnsi="宋体"/>
                      <w:b/>
                      <w:highlight w:val="none"/>
                    </w:rPr>
                    <w:t>货物＋服务招标</w:t>
                  </w:r>
                </w:p>
              </w:tc>
            </w:tr>
            <w:tr w14:paraId="2581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69F23394">
                  <w:pPr>
                    <w:adjustRightInd w:val="0"/>
                    <w:snapToGrid w:val="0"/>
                    <w:jc w:val="center"/>
                    <w:rPr>
                      <w:rFonts w:hint="eastAsia" w:ascii="宋体" w:hAnsi="宋体"/>
                      <w:highlight w:val="none"/>
                    </w:rPr>
                  </w:pPr>
                  <w:r>
                    <w:rPr>
                      <w:rFonts w:ascii="宋体" w:hAnsi="宋体"/>
                      <w:highlight w:val="none"/>
                    </w:rPr>
                    <w:t>100以下</w:t>
                  </w:r>
                </w:p>
              </w:tc>
              <w:tc>
                <w:tcPr>
                  <w:tcW w:w="1603" w:type="dxa"/>
                </w:tcPr>
                <w:p w14:paraId="0BB19A99">
                  <w:pPr>
                    <w:adjustRightInd w:val="0"/>
                    <w:snapToGrid w:val="0"/>
                    <w:jc w:val="center"/>
                    <w:rPr>
                      <w:rFonts w:hint="eastAsia" w:ascii="宋体" w:hAnsi="宋体"/>
                      <w:highlight w:val="none"/>
                    </w:rPr>
                  </w:pPr>
                  <w:r>
                    <w:rPr>
                      <w:rFonts w:ascii="宋体" w:hAnsi="宋体"/>
                      <w:highlight w:val="none"/>
                    </w:rPr>
                    <w:t>1.5%</w:t>
                  </w:r>
                </w:p>
              </w:tc>
              <w:tc>
                <w:tcPr>
                  <w:tcW w:w="1500" w:type="dxa"/>
                </w:tcPr>
                <w:p w14:paraId="37848D4A">
                  <w:pPr>
                    <w:adjustRightInd w:val="0"/>
                    <w:snapToGrid w:val="0"/>
                    <w:jc w:val="center"/>
                    <w:rPr>
                      <w:rFonts w:hint="eastAsia" w:ascii="宋体" w:hAnsi="宋体"/>
                      <w:highlight w:val="none"/>
                    </w:rPr>
                  </w:pPr>
                  <w:r>
                    <w:rPr>
                      <w:rFonts w:ascii="宋体" w:hAnsi="宋体"/>
                      <w:highlight w:val="none"/>
                    </w:rPr>
                    <w:t>1.5%</w:t>
                  </w:r>
                </w:p>
              </w:tc>
              <w:tc>
                <w:tcPr>
                  <w:tcW w:w="1632" w:type="dxa"/>
                </w:tcPr>
                <w:p w14:paraId="732D2214">
                  <w:pPr>
                    <w:adjustRightInd w:val="0"/>
                    <w:snapToGrid w:val="0"/>
                    <w:jc w:val="center"/>
                    <w:rPr>
                      <w:rFonts w:hint="eastAsia" w:ascii="宋体" w:hAnsi="宋体"/>
                      <w:highlight w:val="none"/>
                    </w:rPr>
                  </w:pPr>
                  <w:r>
                    <w:rPr>
                      <w:rFonts w:ascii="宋体" w:hAnsi="宋体"/>
                      <w:highlight w:val="none"/>
                    </w:rPr>
                    <w:t>1.5%</w:t>
                  </w:r>
                </w:p>
              </w:tc>
            </w:tr>
            <w:tr w14:paraId="2BFA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6A10B347">
                  <w:pPr>
                    <w:adjustRightInd w:val="0"/>
                    <w:snapToGrid w:val="0"/>
                    <w:jc w:val="center"/>
                    <w:rPr>
                      <w:rFonts w:hint="eastAsia" w:ascii="宋体" w:hAnsi="宋体"/>
                      <w:highlight w:val="none"/>
                    </w:rPr>
                  </w:pPr>
                  <w:r>
                    <w:rPr>
                      <w:rFonts w:ascii="宋体" w:hAnsi="宋体"/>
                      <w:highlight w:val="none"/>
                    </w:rPr>
                    <w:t>100-500</w:t>
                  </w:r>
                </w:p>
              </w:tc>
              <w:tc>
                <w:tcPr>
                  <w:tcW w:w="1603" w:type="dxa"/>
                </w:tcPr>
                <w:p w14:paraId="1DBA9F89">
                  <w:pPr>
                    <w:adjustRightInd w:val="0"/>
                    <w:snapToGrid w:val="0"/>
                    <w:jc w:val="center"/>
                    <w:rPr>
                      <w:rFonts w:hint="eastAsia" w:ascii="宋体" w:hAnsi="宋体"/>
                      <w:highlight w:val="none"/>
                    </w:rPr>
                  </w:pPr>
                  <w:r>
                    <w:rPr>
                      <w:rFonts w:ascii="宋体" w:hAnsi="宋体"/>
                      <w:highlight w:val="none"/>
                    </w:rPr>
                    <w:t>1.1%</w:t>
                  </w:r>
                </w:p>
              </w:tc>
              <w:tc>
                <w:tcPr>
                  <w:tcW w:w="1500" w:type="dxa"/>
                </w:tcPr>
                <w:p w14:paraId="1B86FE19">
                  <w:pPr>
                    <w:adjustRightInd w:val="0"/>
                    <w:snapToGrid w:val="0"/>
                    <w:jc w:val="center"/>
                    <w:rPr>
                      <w:rFonts w:hint="eastAsia" w:ascii="宋体" w:hAnsi="宋体"/>
                      <w:highlight w:val="none"/>
                    </w:rPr>
                  </w:pPr>
                  <w:r>
                    <w:rPr>
                      <w:rFonts w:ascii="宋体" w:hAnsi="宋体"/>
                      <w:highlight w:val="none"/>
                    </w:rPr>
                    <w:t>0.8%</w:t>
                  </w:r>
                </w:p>
              </w:tc>
              <w:tc>
                <w:tcPr>
                  <w:tcW w:w="1632" w:type="dxa"/>
                </w:tcPr>
                <w:p w14:paraId="24CEC8D2">
                  <w:pPr>
                    <w:adjustRightInd w:val="0"/>
                    <w:snapToGrid w:val="0"/>
                    <w:jc w:val="center"/>
                    <w:rPr>
                      <w:rFonts w:hint="eastAsia" w:ascii="宋体" w:hAnsi="宋体"/>
                      <w:highlight w:val="none"/>
                    </w:rPr>
                  </w:pPr>
                  <w:r>
                    <w:rPr>
                      <w:rFonts w:ascii="宋体" w:hAnsi="宋体"/>
                      <w:highlight w:val="none"/>
                    </w:rPr>
                    <w:t>0.95%</w:t>
                  </w:r>
                </w:p>
              </w:tc>
            </w:tr>
            <w:tr w14:paraId="64D9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51C5CA6D">
                  <w:pPr>
                    <w:adjustRightInd w:val="0"/>
                    <w:snapToGrid w:val="0"/>
                    <w:jc w:val="center"/>
                    <w:rPr>
                      <w:rFonts w:hint="eastAsia" w:ascii="宋体" w:hAnsi="宋体"/>
                      <w:highlight w:val="none"/>
                    </w:rPr>
                  </w:pPr>
                  <w:r>
                    <w:rPr>
                      <w:rFonts w:ascii="宋体" w:hAnsi="宋体"/>
                      <w:highlight w:val="none"/>
                    </w:rPr>
                    <w:t>500-1000</w:t>
                  </w:r>
                </w:p>
              </w:tc>
              <w:tc>
                <w:tcPr>
                  <w:tcW w:w="1603" w:type="dxa"/>
                </w:tcPr>
                <w:p w14:paraId="2BF38A65">
                  <w:pPr>
                    <w:adjustRightInd w:val="0"/>
                    <w:snapToGrid w:val="0"/>
                    <w:jc w:val="center"/>
                    <w:rPr>
                      <w:rFonts w:hint="eastAsia" w:ascii="宋体" w:hAnsi="宋体"/>
                      <w:highlight w:val="none"/>
                    </w:rPr>
                  </w:pPr>
                  <w:r>
                    <w:rPr>
                      <w:rFonts w:ascii="宋体" w:hAnsi="宋体"/>
                      <w:highlight w:val="none"/>
                    </w:rPr>
                    <w:t>0.8%</w:t>
                  </w:r>
                </w:p>
              </w:tc>
              <w:tc>
                <w:tcPr>
                  <w:tcW w:w="1500" w:type="dxa"/>
                </w:tcPr>
                <w:p w14:paraId="39111384">
                  <w:pPr>
                    <w:adjustRightInd w:val="0"/>
                    <w:snapToGrid w:val="0"/>
                    <w:jc w:val="center"/>
                    <w:rPr>
                      <w:rFonts w:hint="eastAsia" w:ascii="宋体" w:hAnsi="宋体"/>
                      <w:highlight w:val="none"/>
                    </w:rPr>
                  </w:pPr>
                  <w:r>
                    <w:rPr>
                      <w:rFonts w:ascii="宋体" w:hAnsi="宋体"/>
                      <w:highlight w:val="none"/>
                    </w:rPr>
                    <w:t>0.45%</w:t>
                  </w:r>
                </w:p>
              </w:tc>
              <w:tc>
                <w:tcPr>
                  <w:tcW w:w="1632" w:type="dxa"/>
                </w:tcPr>
                <w:p w14:paraId="5F268C16">
                  <w:pPr>
                    <w:adjustRightInd w:val="0"/>
                    <w:snapToGrid w:val="0"/>
                    <w:jc w:val="center"/>
                    <w:rPr>
                      <w:rFonts w:hint="eastAsia" w:ascii="宋体" w:hAnsi="宋体"/>
                      <w:highlight w:val="none"/>
                    </w:rPr>
                  </w:pPr>
                  <w:r>
                    <w:rPr>
                      <w:rFonts w:ascii="宋体" w:hAnsi="宋体"/>
                      <w:highlight w:val="none"/>
                    </w:rPr>
                    <w:t>0.625%</w:t>
                  </w:r>
                </w:p>
              </w:tc>
            </w:tr>
            <w:tr w14:paraId="42C3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78A30672">
                  <w:pPr>
                    <w:adjustRightInd w:val="0"/>
                    <w:snapToGrid w:val="0"/>
                    <w:jc w:val="center"/>
                    <w:rPr>
                      <w:rFonts w:hint="eastAsia" w:ascii="宋体" w:hAnsi="宋体"/>
                      <w:highlight w:val="none"/>
                    </w:rPr>
                  </w:pPr>
                  <w:r>
                    <w:rPr>
                      <w:rFonts w:ascii="宋体" w:hAnsi="宋体"/>
                      <w:highlight w:val="none"/>
                    </w:rPr>
                    <w:t>1000-5000</w:t>
                  </w:r>
                </w:p>
              </w:tc>
              <w:tc>
                <w:tcPr>
                  <w:tcW w:w="1603" w:type="dxa"/>
                </w:tcPr>
                <w:p w14:paraId="213B487D">
                  <w:pPr>
                    <w:adjustRightInd w:val="0"/>
                    <w:snapToGrid w:val="0"/>
                    <w:jc w:val="center"/>
                    <w:rPr>
                      <w:rFonts w:hint="eastAsia" w:ascii="宋体" w:hAnsi="宋体"/>
                      <w:highlight w:val="none"/>
                    </w:rPr>
                  </w:pPr>
                  <w:r>
                    <w:rPr>
                      <w:rFonts w:ascii="宋体" w:hAnsi="宋体"/>
                      <w:highlight w:val="none"/>
                    </w:rPr>
                    <w:t>0.5%</w:t>
                  </w:r>
                </w:p>
              </w:tc>
              <w:tc>
                <w:tcPr>
                  <w:tcW w:w="1500" w:type="dxa"/>
                </w:tcPr>
                <w:p w14:paraId="7A58ADA9">
                  <w:pPr>
                    <w:adjustRightInd w:val="0"/>
                    <w:snapToGrid w:val="0"/>
                    <w:jc w:val="center"/>
                    <w:rPr>
                      <w:rFonts w:hint="eastAsia" w:ascii="宋体" w:hAnsi="宋体"/>
                      <w:highlight w:val="none"/>
                    </w:rPr>
                  </w:pPr>
                  <w:r>
                    <w:rPr>
                      <w:rFonts w:ascii="宋体" w:hAnsi="宋体"/>
                      <w:highlight w:val="none"/>
                    </w:rPr>
                    <w:t>0.25%</w:t>
                  </w:r>
                </w:p>
              </w:tc>
              <w:tc>
                <w:tcPr>
                  <w:tcW w:w="1632" w:type="dxa"/>
                </w:tcPr>
                <w:p w14:paraId="370B2CD3">
                  <w:pPr>
                    <w:adjustRightInd w:val="0"/>
                    <w:snapToGrid w:val="0"/>
                    <w:jc w:val="center"/>
                    <w:rPr>
                      <w:rFonts w:hint="eastAsia" w:ascii="宋体" w:hAnsi="宋体"/>
                      <w:highlight w:val="none"/>
                    </w:rPr>
                  </w:pPr>
                  <w:r>
                    <w:rPr>
                      <w:rFonts w:ascii="宋体" w:hAnsi="宋体"/>
                      <w:highlight w:val="none"/>
                    </w:rPr>
                    <w:t>0.375%</w:t>
                  </w:r>
                </w:p>
              </w:tc>
            </w:tr>
            <w:tr w14:paraId="39AE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5B87836A">
                  <w:pPr>
                    <w:adjustRightInd w:val="0"/>
                    <w:snapToGrid w:val="0"/>
                    <w:jc w:val="center"/>
                    <w:rPr>
                      <w:rFonts w:hint="eastAsia" w:ascii="宋体" w:hAnsi="宋体"/>
                      <w:highlight w:val="none"/>
                    </w:rPr>
                  </w:pPr>
                  <w:r>
                    <w:rPr>
                      <w:rFonts w:ascii="宋体" w:hAnsi="宋体"/>
                      <w:highlight w:val="none"/>
                    </w:rPr>
                    <w:t>5000-10000</w:t>
                  </w:r>
                </w:p>
              </w:tc>
              <w:tc>
                <w:tcPr>
                  <w:tcW w:w="1603" w:type="dxa"/>
                </w:tcPr>
                <w:p w14:paraId="78C966FA">
                  <w:pPr>
                    <w:adjustRightInd w:val="0"/>
                    <w:snapToGrid w:val="0"/>
                    <w:jc w:val="center"/>
                    <w:rPr>
                      <w:rFonts w:hint="eastAsia" w:ascii="宋体" w:hAnsi="宋体"/>
                      <w:highlight w:val="none"/>
                    </w:rPr>
                  </w:pPr>
                  <w:r>
                    <w:rPr>
                      <w:rFonts w:ascii="宋体" w:hAnsi="宋体"/>
                      <w:highlight w:val="none"/>
                    </w:rPr>
                    <w:t>0.25%</w:t>
                  </w:r>
                </w:p>
              </w:tc>
              <w:tc>
                <w:tcPr>
                  <w:tcW w:w="1500" w:type="dxa"/>
                </w:tcPr>
                <w:p w14:paraId="61806D1E">
                  <w:pPr>
                    <w:adjustRightInd w:val="0"/>
                    <w:snapToGrid w:val="0"/>
                    <w:jc w:val="center"/>
                    <w:rPr>
                      <w:rFonts w:hint="eastAsia" w:ascii="宋体" w:hAnsi="宋体"/>
                      <w:highlight w:val="none"/>
                    </w:rPr>
                  </w:pPr>
                  <w:r>
                    <w:rPr>
                      <w:rFonts w:ascii="宋体" w:hAnsi="宋体"/>
                      <w:highlight w:val="none"/>
                    </w:rPr>
                    <w:t>0.1%</w:t>
                  </w:r>
                </w:p>
              </w:tc>
              <w:tc>
                <w:tcPr>
                  <w:tcW w:w="1632" w:type="dxa"/>
                </w:tcPr>
                <w:p w14:paraId="16E7121C">
                  <w:pPr>
                    <w:adjustRightInd w:val="0"/>
                    <w:snapToGrid w:val="0"/>
                    <w:jc w:val="center"/>
                    <w:rPr>
                      <w:rFonts w:hint="eastAsia" w:ascii="宋体" w:hAnsi="宋体"/>
                      <w:highlight w:val="none"/>
                    </w:rPr>
                  </w:pPr>
                  <w:r>
                    <w:rPr>
                      <w:rFonts w:ascii="宋体" w:hAnsi="宋体"/>
                      <w:highlight w:val="none"/>
                    </w:rPr>
                    <w:t>0.175%</w:t>
                  </w:r>
                </w:p>
              </w:tc>
            </w:tr>
            <w:tr w14:paraId="72FF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75769408">
                  <w:pPr>
                    <w:adjustRightInd w:val="0"/>
                    <w:snapToGrid w:val="0"/>
                    <w:jc w:val="center"/>
                    <w:rPr>
                      <w:rFonts w:hint="eastAsia" w:ascii="宋体" w:hAnsi="宋体"/>
                      <w:highlight w:val="none"/>
                    </w:rPr>
                  </w:pPr>
                  <w:r>
                    <w:rPr>
                      <w:rFonts w:ascii="宋体" w:hAnsi="宋体"/>
                      <w:highlight w:val="none"/>
                    </w:rPr>
                    <w:t>10000-100000</w:t>
                  </w:r>
                </w:p>
              </w:tc>
              <w:tc>
                <w:tcPr>
                  <w:tcW w:w="1603" w:type="dxa"/>
                </w:tcPr>
                <w:p w14:paraId="6119F3E3">
                  <w:pPr>
                    <w:adjustRightInd w:val="0"/>
                    <w:snapToGrid w:val="0"/>
                    <w:jc w:val="center"/>
                    <w:rPr>
                      <w:rFonts w:hint="eastAsia" w:ascii="宋体" w:hAnsi="宋体"/>
                      <w:highlight w:val="none"/>
                    </w:rPr>
                  </w:pPr>
                  <w:r>
                    <w:rPr>
                      <w:rFonts w:ascii="宋体" w:hAnsi="宋体"/>
                      <w:highlight w:val="none"/>
                    </w:rPr>
                    <w:t>0.05%</w:t>
                  </w:r>
                </w:p>
              </w:tc>
              <w:tc>
                <w:tcPr>
                  <w:tcW w:w="1500" w:type="dxa"/>
                </w:tcPr>
                <w:p w14:paraId="3BAE2468">
                  <w:pPr>
                    <w:adjustRightInd w:val="0"/>
                    <w:snapToGrid w:val="0"/>
                    <w:jc w:val="center"/>
                    <w:rPr>
                      <w:rFonts w:hint="eastAsia" w:ascii="宋体" w:hAnsi="宋体"/>
                      <w:highlight w:val="none"/>
                    </w:rPr>
                  </w:pPr>
                  <w:r>
                    <w:rPr>
                      <w:rFonts w:ascii="宋体" w:hAnsi="宋体"/>
                      <w:highlight w:val="none"/>
                    </w:rPr>
                    <w:t>0.05%</w:t>
                  </w:r>
                </w:p>
              </w:tc>
              <w:tc>
                <w:tcPr>
                  <w:tcW w:w="1632" w:type="dxa"/>
                </w:tcPr>
                <w:p w14:paraId="22B77490">
                  <w:pPr>
                    <w:adjustRightInd w:val="0"/>
                    <w:snapToGrid w:val="0"/>
                    <w:jc w:val="center"/>
                    <w:rPr>
                      <w:rFonts w:hint="eastAsia" w:ascii="宋体" w:hAnsi="宋体"/>
                      <w:highlight w:val="none"/>
                    </w:rPr>
                  </w:pPr>
                  <w:r>
                    <w:rPr>
                      <w:rFonts w:ascii="宋体" w:hAnsi="宋体"/>
                      <w:highlight w:val="none"/>
                    </w:rPr>
                    <w:t>0.05%</w:t>
                  </w:r>
                </w:p>
              </w:tc>
            </w:tr>
            <w:tr w14:paraId="1D00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4D6F23B1">
                  <w:pPr>
                    <w:adjustRightInd w:val="0"/>
                    <w:snapToGrid w:val="0"/>
                    <w:jc w:val="center"/>
                    <w:rPr>
                      <w:rFonts w:hint="eastAsia" w:ascii="宋体" w:hAnsi="宋体"/>
                      <w:highlight w:val="none"/>
                    </w:rPr>
                  </w:pPr>
                  <w:r>
                    <w:rPr>
                      <w:rFonts w:ascii="宋体" w:hAnsi="宋体"/>
                      <w:highlight w:val="none"/>
                    </w:rPr>
                    <w:t>1000000以上</w:t>
                  </w:r>
                </w:p>
              </w:tc>
              <w:tc>
                <w:tcPr>
                  <w:tcW w:w="1603" w:type="dxa"/>
                </w:tcPr>
                <w:p w14:paraId="3BB90CF3">
                  <w:pPr>
                    <w:adjustRightInd w:val="0"/>
                    <w:snapToGrid w:val="0"/>
                    <w:jc w:val="center"/>
                    <w:rPr>
                      <w:rFonts w:hint="eastAsia" w:ascii="宋体" w:hAnsi="宋体"/>
                      <w:highlight w:val="none"/>
                    </w:rPr>
                  </w:pPr>
                  <w:r>
                    <w:rPr>
                      <w:rFonts w:ascii="宋体" w:hAnsi="宋体"/>
                      <w:highlight w:val="none"/>
                    </w:rPr>
                    <w:t>0.01%</w:t>
                  </w:r>
                </w:p>
              </w:tc>
              <w:tc>
                <w:tcPr>
                  <w:tcW w:w="1500" w:type="dxa"/>
                </w:tcPr>
                <w:p w14:paraId="4532A357">
                  <w:pPr>
                    <w:adjustRightInd w:val="0"/>
                    <w:snapToGrid w:val="0"/>
                    <w:jc w:val="center"/>
                    <w:rPr>
                      <w:rFonts w:hint="eastAsia" w:ascii="宋体" w:hAnsi="宋体"/>
                      <w:highlight w:val="none"/>
                    </w:rPr>
                  </w:pPr>
                  <w:r>
                    <w:rPr>
                      <w:rFonts w:ascii="宋体" w:hAnsi="宋体"/>
                      <w:highlight w:val="none"/>
                    </w:rPr>
                    <w:t>0.01%</w:t>
                  </w:r>
                </w:p>
              </w:tc>
              <w:tc>
                <w:tcPr>
                  <w:tcW w:w="1632" w:type="dxa"/>
                </w:tcPr>
                <w:p w14:paraId="42B10B02">
                  <w:pPr>
                    <w:adjustRightInd w:val="0"/>
                    <w:snapToGrid w:val="0"/>
                    <w:jc w:val="center"/>
                    <w:rPr>
                      <w:rFonts w:hint="eastAsia" w:ascii="宋体" w:hAnsi="宋体"/>
                      <w:highlight w:val="none"/>
                    </w:rPr>
                  </w:pPr>
                  <w:r>
                    <w:rPr>
                      <w:rFonts w:ascii="宋体" w:hAnsi="宋体"/>
                      <w:highlight w:val="none"/>
                    </w:rPr>
                    <w:t>0.01%</w:t>
                  </w:r>
                </w:p>
              </w:tc>
            </w:tr>
          </w:tbl>
          <w:p w14:paraId="2BCD44E8">
            <w:pPr>
              <w:adjustRightInd w:val="0"/>
              <w:snapToGrid w:val="0"/>
              <w:jc w:val="left"/>
              <w:rPr>
                <w:sz w:val="24"/>
                <w:highlight w:val="none"/>
              </w:rPr>
            </w:pPr>
          </w:p>
          <w:p w14:paraId="7CD9460E">
            <w:pPr>
              <w:adjustRightInd w:val="0"/>
              <w:snapToGrid w:val="0"/>
              <w:jc w:val="left"/>
              <w:rPr>
                <w:b/>
                <w:bCs/>
                <w:sz w:val="24"/>
                <w:highlight w:val="none"/>
              </w:rPr>
            </w:pPr>
            <w:r>
              <w:rPr>
                <w:b/>
                <w:bCs/>
                <w:sz w:val="24"/>
                <w:highlight w:val="none"/>
              </w:rPr>
              <w:t>代理费收受人信息：</w:t>
            </w:r>
          </w:p>
          <w:p w14:paraId="366175C2">
            <w:pPr>
              <w:adjustRightInd w:val="0"/>
              <w:snapToGrid w:val="0"/>
              <w:rPr>
                <w:sz w:val="24"/>
                <w:highlight w:val="none"/>
              </w:rPr>
            </w:pPr>
            <w:r>
              <w:rPr>
                <w:rFonts w:hint="eastAsia"/>
                <w:sz w:val="24"/>
                <w:highlight w:val="none"/>
              </w:rPr>
              <w:t>开户名：</w:t>
            </w:r>
            <w:r>
              <w:rPr>
                <w:sz w:val="24"/>
                <w:szCs w:val="20"/>
                <w:highlight w:val="none"/>
              </w:rPr>
              <w:t>华诚博远工程咨询有限公司</w:t>
            </w:r>
          </w:p>
          <w:p w14:paraId="53EF51E4">
            <w:pPr>
              <w:adjustRightInd w:val="0"/>
              <w:snapToGrid w:val="0"/>
              <w:rPr>
                <w:sz w:val="24"/>
                <w:szCs w:val="20"/>
                <w:highlight w:val="none"/>
              </w:rPr>
            </w:pPr>
            <w:r>
              <w:rPr>
                <w:rFonts w:hint="eastAsia"/>
                <w:sz w:val="24"/>
                <w:highlight w:val="none"/>
              </w:rPr>
              <w:t>开户行</w:t>
            </w:r>
            <w:r>
              <w:rPr>
                <w:rFonts w:hint="eastAsia"/>
                <w:sz w:val="24"/>
                <w:szCs w:val="20"/>
                <w:highlight w:val="none"/>
              </w:rPr>
              <w:t>：浙商银行北京分行</w:t>
            </w:r>
          </w:p>
          <w:p w14:paraId="1F257D6F">
            <w:pPr>
              <w:adjustRightInd w:val="0"/>
              <w:snapToGrid w:val="0"/>
              <w:jc w:val="left"/>
              <w:rPr>
                <w:sz w:val="24"/>
                <w:szCs w:val="20"/>
                <w:highlight w:val="none"/>
              </w:rPr>
            </w:pPr>
            <w:r>
              <w:rPr>
                <w:rFonts w:hint="eastAsia"/>
                <w:sz w:val="24"/>
                <w:szCs w:val="20"/>
                <w:highlight w:val="none"/>
              </w:rPr>
              <w:t>账号：</w:t>
            </w:r>
            <w:r>
              <w:rPr>
                <w:sz w:val="24"/>
                <w:szCs w:val="20"/>
                <w:highlight w:val="none"/>
              </w:rPr>
              <w:t>10000010168902</w:t>
            </w:r>
          </w:p>
          <w:p w14:paraId="7C49CA7C">
            <w:pPr>
              <w:adjustRightInd w:val="0"/>
              <w:snapToGrid w:val="0"/>
              <w:jc w:val="left"/>
              <w:rPr>
                <w:sz w:val="24"/>
                <w:highlight w:val="none"/>
              </w:rPr>
            </w:pPr>
            <w:r>
              <w:rPr>
                <w:b/>
                <w:bCs/>
                <w:sz w:val="24"/>
                <w:highlight w:val="none"/>
              </w:rPr>
              <w:t>缴纳时间：</w:t>
            </w:r>
            <w:r>
              <w:rPr>
                <w:sz w:val="24"/>
                <w:highlight w:val="none"/>
              </w:rPr>
              <w:t>在领取中标通知书时交付代理费。</w:t>
            </w:r>
          </w:p>
        </w:tc>
      </w:tr>
      <w:tr w14:paraId="3EE7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14:paraId="262360C7">
            <w:pPr>
              <w:pStyle w:val="23"/>
              <w:adjustRightInd w:val="0"/>
              <w:snapToGrid w:val="0"/>
              <w:spacing w:line="360" w:lineRule="auto"/>
              <w:jc w:val="center"/>
              <w:rPr>
                <w:rFonts w:hint="default" w:ascii="Times New Roman" w:hAnsi="Times New Roman" w:eastAsia="宋体"/>
                <w:sz w:val="24"/>
                <w:szCs w:val="24"/>
                <w:highlight w:val="none"/>
                <w:lang w:val="en-US" w:eastAsia="zh-CN"/>
              </w:rPr>
            </w:pPr>
            <w:bookmarkStart w:id="79" w:name="_Toc353825542"/>
            <w:bookmarkStart w:id="80" w:name="_Toc305158859"/>
            <w:bookmarkStart w:id="81" w:name="_Toc150774722"/>
            <w:bookmarkStart w:id="82" w:name="_Toc226965790"/>
            <w:bookmarkStart w:id="83" w:name="_Toc127151517"/>
            <w:bookmarkStart w:id="84" w:name="_Toc142311019"/>
            <w:bookmarkStart w:id="85" w:name="_Toc305158785"/>
            <w:bookmarkStart w:id="86" w:name="_Toc353873932"/>
            <w:bookmarkStart w:id="87" w:name="_Toc265228355"/>
            <w:bookmarkStart w:id="88" w:name="_Toc195842882"/>
            <w:bookmarkStart w:id="89" w:name="_Toc264969207"/>
            <w:bookmarkStart w:id="90" w:name="_Toc226337213"/>
            <w:bookmarkStart w:id="91" w:name="_Toc353873662"/>
            <w:bookmarkStart w:id="92" w:name="_Toc150480755"/>
            <w:r>
              <w:rPr>
                <w:rFonts w:hint="eastAsia" w:ascii="Times New Roman" w:hAnsi="Times New Roman"/>
                <w:sz w:val="24"/>
                <w:szCs w:val="24"/>
                <w:highlight w:val="none"/>
                <w:lang w:val="en-US" w:eastAsia="zh-CN"/>
              </w:rPr>
              <w:t>28</w:t>
            </w:r>
          </w:p>
        </w:tc>
        <w:tc>
          <w:tcPr>
            <w:tcW w:w="778" w:type="pct"/>
            <w:tcBorders>
              <w:top w:val="single" w:color="auto" w:sz="4" w:space="0"/>
              <w:left w:val="single" w:color="auto" w:sz="4" w:space="0"/>
              <w:bottom w:val="single" w:color="auto" w:sz="4" w:space="0"/>
              <w:right w:val="single" w:color="auto" w:sz="4" w:space="0"/>
            </w:tcBorders>
            <w:vAlign w:val="center"/>
          </w:tcPr>
          <w:p w14:paraId="69C65B7D">
            <w:pPr>
              <w:adjustRightInd w:val="0"/>
              <w:snapToGrid w:val="0"/>
              <w:jc w:val="center"/>
              <w:rPr>
                <w:rFonts w:hint="eastAsia" w:eastAsia="宋体"/>
                <w:sz w:val="24"/>
                <w:highlight w:val="none"/>
                <w:lang w:val="en-US" w:eastAsia="zh-CN"/>
              </w:rPr>
            </w:pPr>
            <w:r>
              <w:rPr>
                <w:rFonts w:hint="eastAsia"/>
                <w:sz w:val="24"/>
                <w:highlight w:val="none"/>
                <w:lang w:val="en-US" w:eastAsia="zh-CN"/>
              </w:rPr>
              <w:t>其他</w:t>
            </w:r>
          </w:p>
        </w:tc>
        <w:tc>
          <w:tcPr>
            <w:tcW w:w="3728" w:type="pct"/>
            <w:tcBorders>
              <w:top w:val="single" w:color="auto" w:sz="4" w:space="0"/>
              <w:left w:val="single" w:color="auto" w:sz="4" w:space="0"/>
              <w:bottom w:val="single" w:color="auto" w:sz="4" w:space="0"/>
              <w:right w:val="single" w:color="auto" w:sz="4" w:space="0"/>
            </w:tcBorders>
            <w:vAlign w:val="center"/>
          </w:tcPr>
          <w:p w14:paraId="4EB7E9C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sz w:val="24"/>
                <w:highlight w:val="none"/>
                <w:lang w:eastAsia="zh-CN"/>
              </w:rPr>
            </w:pPr>
            <w:r>
              <w:rPr>
                <w:rFonts w:hint="eastAsia" w:ascii="宋体" w:hAnsi="宋体"/>
                <w:sz w:val="24"/>
                <w:szCs w:val="24"/>
                <w:highlight w:val="none"/>
              </w:rPr>
              <w:t>合同签订后</w:t>
            </w:r>
            <w:r>
              <w:rPr>
                <w:rFonts w:hint="eastAsia" w:ascii="宋体" w:hAnsi="宋体"/>
                <w:sz w:val="24"/>
                <w:szCs w:val="24"/>
                <w:highlight w:val="none"/>
                <w:lang w:val="en-US" w:eastAsia="zh-CN"/>
              </w:rPr>
              <w:t>七</w:t>
            </w:r>
            <w:r>
              <w:rPr>
                <w:rFonts w:hint="eastAsia" w:ascii="宋体" w:hAnsi="宋体"/>
                <w:sz w:val="24"/>
                <w:szCs w:val="24"/>
                <w:highlight w:val="none"/>
              </w:rPr>
              <w:t>个工作日内，</w:t>
            </w:r>
            <w:r>
              <w:rPr>
                <w:rFonts w:hint="eastAsia" w:ascii="宋体" w:hAnsi="宋体"/>
                <w:sz w:val="24"/>
                <w:szCs w:val="24"/>
                <w:highlight w:val="none"/>
                <w:lang w:eastAsia="zh-CN"/>
              </w:rPr>
              <w:t>中标人</w:t>
            </w:r>
            <w:r>
              <w:rPr>
                <w:rFonts w:hint="eastAsia" w:ascii="宋体" w:hAnsi="宋体"/>
                <w:sz w:val="24"/>
                <w:szCs w:val="24"/>
                <w:highlight w:val="none"/>
              </w:rPr>
              <w:t>提交履约保函或保证金，额度为合同总金额的</w:t>
            </w:r>
            <w:r>
              <w:rPr>
                <w:rFonts w:hint="eastAsia" w:ascii="宋体" w:hAnsi="宋体"/>
                <w:sz w:val="24"/>
                <w:szCs w:val="24"/>
                <w:highlight w:val="none"/>
                <w:lang w:val="en-US" w:eastAsia="zh-CN"/>
              </w:rPr>
              <w:t>10</w:t>
            </w:r>
            <w:r>
              <w:rPr>
                <w:rFonts w:hint="eastAsia" w:ascii="宋体" w:hAnsi="宋体"/>
                <w:sz w:val="24"/>
                <w:szCs w:val="24"/>
                <w:highlight w:val="none"/>
              </w:rPr>
              <w:t>%，</w:t>
            </w:r>
            <w:r>
              <w:rPr>
                <w:color w:val="000000"/>
                <w:sz w:val="24"/>
                <w:highlight w:val="none"/>
              </w:rPr>
              <w:t>项目终验合格</w:t>
            </w:r>
            <w:r>
              <w:rPr>
                <w:rFonts w:hint="eastAsia"/>
                <w:color w:val="000000"/>
                <w:sz w:val="24"/>
                <w:highlight w:val="none"/>
                <w:lang w:eastAsia="zh-CN"/>
              </w:rPr>
              <w:t>，中标人</w:t>
            </w:r>
            <w:r>
              <w:rPr>
                <w:color w:val="000000"/>
                <w:sz w:val="24"/>
                <w:highlight w:val="none"/>
              </w:rPr>
              <w:t>履行了全部合同义务、在履行合同过程中无合同违约、无质量事故的情况下，</w:t>
            </w:r>
            <w:r>
              <w:rPr>
                <w:rFonts w:hint="eastAsia"/>
                <w:color w:val="000000"/>
                <w:sz w:val="24"/>
                <w:highlight w:val="none"/>
                <w:lang w:eastAsia="zh-CN"/>
              </w:rPr>
              <w:t>采购人</w:t>
            </w:r>
            <w:r>
              <w:rPr>
                <w:rFonts w:hint="eastAsia" w:ascii="宋体" w:hAnsi="宋体"/>
                <w:sz w:val="24"/>
                <w:highlight w:val="none"/>
              </w:rPr>
              <w:t>将无息退还履约保证金</w:t>
            </w:r>
            <w:r>
              <w:rPr>
                <w:rFonts w:hint="eastAsia" w:ascii="宋体" w:hAnsi="宋体"/>
                <w:sz w:val="24"/>
                <w:highlight w:val="none"/>
                <w:lang w:eastAsia="zh-CN"/>
              </w:rPr>
              <w:t>。</w:t>
            </w:r>
          </w:p>
          <w:p w14:paraId="31F32CFA">
            <w:pPr>
              <w:pStyle w:val="2"/>
              <w:keepNext w:val="0"/>
              <w:keepLines w:val="0"/>
              <w:pageBreakBefore w:val="0"/>
              <w:widowControl w:val="0"/>
              <w:kinsoku/>
              <w:wordWrap/>
              <w:overflowPunct/>
              <w:topLinePunct w:val="0"/>
              <w:autoSpaceDE/>
              <w:autoSpaceDN/>
              <w:bidi w:val="0"/>
              <w:spacing w:before="0"/>
              <w:textAlignment w:val="auto"/>
              <w:rPr>
                <w:rFonts w:hint="eastAsia"/>
                <w:highlight w:val="none"/>
                <w:lang w:eastAsia="zh-CN"/>
              </w:rPr>
            </w:pPr>
            <w:r>
              <w:rPr>
                <w:rFonts w:hint="eastAsia" w:cs="Times New Roman"/>
                <w:kern w:val="0"/>
                <w:sz w:val="24"/>
                <w:highlight w:val="none"/>
                <w:lang w:eastAsia="zh-CN"/>
              </w:rPr>
              <w:t>投标总价包括投标人为完成本项目所发生的一切费用，包括但不限于中标服务费、需求调研、施工安装、系统部署集成、使用培训、售后服务、运输保险等。</w:t>
            </w:r>
          </w:p>
        </w:tc>
      </w:tr>
    </w:tbl>
    <w:p w14:paraId="6C743BEC">
      <w:pPr>
        <w:rPr>
          <w:b/>
          <w:sz w:val="24"/>
          <w:highlight w:val="none"/>
        </w:rPr>
      </w:pPr>
      <w:r>
        <w:rPr>
          <w:b/>
          <w:sz w:val="24"/>
          <w:highlight w:val="none"/>
        </w:rPr>
        <w:br w:type="page"/>
      </w:r>
    </w:p>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22BBCFA">
      <w:pPr>
        <w:snapToGrid w:val="0"/>
        <w:spacing w:line="360" w:lineRule="auto"/>
        <w:jc w:val="center"/>
        <w:outlineLvl w:val="1"/>
        <w:rPr>
          <w:b/>
          <w:sz w:val="24"/>
          <w:highlight w:val="none"/>
        </w:rPr>
      </w:pPr>
      <w:bookmarkStart w:id="93" w:name="_Toc264969209"/>
      <w:bookmarkStart w:id="94" w:name="_Toc305158861"/>
      <w:bookmarkStart w:id="95" w:name="_Toc305158787"/>
      <w:bookmarkStart w:id="96" w:name="_Toc265228357"/>
      <w:r>
        <w:rPr>
          <w:b/>
          <w:sz w:val="24"/>
          <w:highlight w:val="none"/>
        </w:rPr>
        <w:t>投标人须知</w:t>
      </w:r>
    </w:p>
    <w:p w14:paraId="22FDA08F">
      <w:pPr>
        <w:tabs>
          <w:tab w:val="center" w:pos="4592"/>
          <w:tab w:val="left" w:pos="7860"/>
        </w:tabs>
        <w:snapToGrid w:val="0"/>
        <w:spacing w:line="360" w:lineRule="auto"/>
        <w:jc w:val="center"/>
        <w:outlineLvl w:val="1"/>
        <w:rPr>
          <w:b/>
          <w:bCs/>
          <w:sz w:val="24"/>
          <w:highlight w:val="none"/>
        </w:rPr>
      </w:pPr>
      <w:bookmarkStart w:id="97" w:name="_Toc150480756"/>
      <w:bookmarkStart w:id="98" w:name="_Toc150774723"/>
      <w:bookmarkStart w:id="99" w:name="_Toc150509269"/>
      <w:bookmarkStart w:id="100" w:name="_Toc226965791"/>
      <w:bookmarkStart w:id="101" w:name="_Toc151190145"/>
      <w:bookmarkStart w:id="102" w:name="_Toc305158860"/>
      <w:bookmarkStart w:id="103" w:name="_Toc226309762"/>
      <w:bookmarkStart w:id="104" w:name="_Toc264969208"/>
      <w:bookmarkStart w:id="105" w:name="_Toc151193760"/>
      <w:bookmarkStart w:id="106" w:name="_Toc520356143"/>
      <w:bookmarkStart w:id="107" w:name="_Toc226337214"/>
      <w:bookmarkStart w:id="108" w:name="_Toc150774618"/>
      <w:bookmarkStart w:id="109" w:name="_Toc142311020"/>
      <w:bookmarkStart w:id="110" w:name="_Toc226965708"/>
      <w:bookmarkStart w:id="111" w:name="_Toc151193832"/>
      <w:bookmarkStart w:id="112" w:name="_Toc127151518"/>
      <w:bookmarkStart w:id="113" w:name="_Toc151193906"/>
      <w:bookmarkStart w:id="114" w:name="_Toc151193688"/>
      <w:bookmarkStart w:id="115" w:name="_Toc151193616"/>
      <w:bookmarkStart w:id="116" w:name="_Toc305158786"/>
      <w:bookmarkStart w:id="117" w:name="_Toc265228356"/>
      <w:bookmarkStart w:id="118" w:name="_Toc195842883"/>
      <w:r>
        <w:rPr>
          <w:b/>
          <w:bCs/>
          <w:sz w:val="24"/>
          <w:highlight w:val="none"/>
        </w:rPr>
        <w:t>一、说  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7054A57">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采购人、采购代理机构、投标人</w:t>
      </w:r>
      <w:bookmarkEnd w:id="93"/>
      <w:bookmarkEnd w:id="94"/>
      <w:bookmarkEnd w:id="95"/>
      <w:bookmarkEnd w:id="96"/>
      <w:r>
        <w:rPr>
          <w:b/>
          <w:bCs/>
          <w:sz w:val="24"/>
          <w:highlight w:val="none"/>
        </w:rPr>
        <w:t>、联合体</w:t>
      </w:r>
    </w:p>
    <w:p w14:paraId="2101D4E2">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5E509D85">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55B7D2BA">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081C1A7E">
      <w:pPr>
        <w:numPr>
          <w:ilvl w:val="0"/>
          <w:numId w:val="9"/>
        </w:numPr>
        <w:tabs>
          <w:tab w:val="left" w:pos="360"/>
          <w:tab w:val="clear" w:pos="900"/>
        </w:tabs>
        <w:snapToGrid w:val="0"/>
        <w:spacing w:line="360" w:lineRule="auto"/>
        <w:ind w:left="357" w:hanging="357"/>
        <w:outlineLvl w:val="1"/>
        <w:rPr>
          <w:b/>
          <w:bCs/>
          <w:sz w:val="24"/>
          <w:highlight w:val="none"/>
        </w:rPr>
      </w:pPr>
      <w:bookmarkStart w:id="119" w:name="_Toc195842885"/>
      <w:bookmarkStart w:id="120" w:name="_Toc164608634"/>
      <w:bookmarkStart w:id="121" w:name="_Toc264969210"/>
      <w:bookmarkStart w:id="122" w:name="_Toc151193618"/>
      <w:bookmarkStart w:id="123" w:name="_Toc226965793"/>
      <w:bookmarkStart w:id="124" w:name="_Toc150509271"/>
      <w:bookmarkStart w:id="125" w:name="_Toc127151721"/>
      <w:bookmarkStart w:id="126" w:name="_Toc265228358"/>
      <w:bookmarkStart w:id="127" w:name="_Toc226337216"/>
      <w:bookmarkStart w:id="128" w:name="_Toc151193762"/>
      <w:bookmarkStart w:id="129" w:name="_Toc149720813"/>
      <w:bookmarkStart w:id="130" w:name="_Toc150774620"/>
      <w:bookmarkStart w:id="131" w:name="_Toc151193908"/>
      <w:bookmarkStart w:id="132" w:name="_Toc164351614"/>
      <w:bookmarkStart w:id="133" w:name="_Toc151193690"/>
      <w:bookmarkStart w:id="134" w:name="_Toc127161434"/>
      <w:bookmarkStart w:id="135" w:name="_Toc151193834"/>
      <w:bookmarkStart w:id="136" w:name="_Toc150480758"/>
      <w:bookmarkStart w:id="137" w:name="_Toc226965710"/>
      <w:bookmarkStart w:id="138" w:name="_Toc226309764"/>
      <w:bookmarkStart w:id="139" w:name="_Toc164608789"/>
      <w:bookmarkStart w:id="140" w:name="_Toc150774725"/>
      <w:bookmarkStart w:id="141" w:name="_Toc151190147"/>
      <w:bookmarkStart w:id="142" w:name="_Toc142311022"/>
      <w:bookmarkStart w:id="143" w:name="_Toc127151520"/>
      <w:bookmarkStart w:id="144" w:name="_Toc305158788"/>
      <w:bookmarkStart w:id="145" w:name="_Toc164229361"/>
      <w:bookmarkStart w:id="146" w:name="_Toc305158862"/>
      <w:bookmarkStart w:id="147" w:name="_Toc164229215"/>
      <w:r>
        <w:rPr>
          <w:b/>
          <w:bCs/>
          <w:sz w:val="24"/>
          <w:highlight w:val="none"/>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b/>
          <w:bCs/>
          <w:sz w:val="24"/>
          <w:highlight w:val="none"/>
        </w:rPr>
        <w:t>、项目属性、科研仪器设备采购、核心产品</w:t>
      </w:r>
    </w:p>
    <w:p w14:paraId="3930FCFC">
      <w:pPr>
        <w:numPr>
          <w:ilvl w:val="1"/>
          <w:numId w:val="9"/>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276625A4">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14BED31B">
      <w:pPr>
        <w:numPr>
          <w:ilvl w:val="1"/>
          <w:numId w:val="9"/>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77B57411">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732B866">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现场考察、开标前答疑会</w:t>
      </w:r>
    </w:p>
    <w:p w14:paraId="3FD8DD39">
      <w:pPr>
        <w:numPr>
          <w:ilvl w:val="1"/>
          <w:numId w:val="9"/>
        </w:numPr>
        <w:tabs>
          <w:tab w:val="left" w:pos="1080"/>
          <w:tab w:val="left" w:pos="2014"/>
        </w:tabs>
        <w:snapToGrid w:val="0"/>
        <w:spacing w:line="360" w:lineRule="auto"/>
        <w:ind w:left="1080" w:hanging="720"/>
        <w:rPr>
          <w:sz w:val="24"/>
          <w:highlight w:val="none"/>
        </w:rPr>
      </w:pPr>
      <w:r>
        <w:rPr>
          <w:sz w:val="24"/>
          <w:highlight w:val="none"/>
        </w:rPr>
        <w:t>若《投标人须知资料表》中规定了组织现场考察、召开开标前答疑会，则投标人应按要求在规定的时间和地点参加。</w:t>
      </w:r>
      <w:bookmarkStart w:id="148" w:name="_Toc150509273"/>
      <w:bookmarkStart w:id="149" w:name="_Toc150774727"/>
      <w:bookmarkStart w:id="150" w:name="_Toc151193910"/>
      <w:bookmarkStart w:id="151" w:name="_Toc150774622"/>
      <w:bookmarkStart w:id="152" w:name="_Toc305158864"/>
      <w:bookmarkStart w:id="153" w:name="_Toc151193692"/>
      <w:bookmarkStart w:id="154" w:name="_Toc226309766"/>
      <w:bookmarkStart w:id="155" w:name="_Toc264969212"/>
      <w:bookmarkStart w:id="156" w:name="_Toc151190149"/>
      <w:bookmarkStart w:id="157" w:name="_Toc127151522"/>
      <w:bookmarkStart w:id="158" w:name="_Toc142311024"/>
      <w:bookmarkStart w:id="159" w:name="_Toc151193620"/>
      <w:bookmarkStart w:id="160" w:name="_Toc150480760"/>
      <w:bookmarkStart w:id="161" w:name="_Toc151193764"/>
      <w:bookmarkStart w:id="162" w:name="_Toc226965795"/>
      <w:bookmarkStart w:id="163" w:name="_Toc226965712"/>
      <w:bookmarkStart w:id="164" w:name="_Toc520356146"/>
      <w:bookmarkStart w:id="165" w:name="_Toc226337218"/>
      <w:bookmarkStart w:id="166" w:name="_Toc151193836"/>
      <w:bookmarkStart w:id="167" w:name="_Toc265228360"/>
      <w:bookmarkStart w:id="168" w:name="_Toc305158790"/>
      <w:bookmarkStart w:id="169" w:name="_Toc195842887"/>
    </w:p>
    <w:p w14:paraId="7DABA813">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3D5BCEF9">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样品</w:t>
      </w:r>
    </w:p>
    <w:p w14:paraId="061FF9DB">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13C10068">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6E3951F2">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政府采购政策（包括但不限于下列具体政策要求）</w:t>
      </w:r>
    </w:p>
    <w:p w14:paraId="2809ABA6">
      <w:pPr>
        <w:numPr>
          <w:ilvl w:val="1"/>
          <w:numId w:val="9"/>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160AC72A">
      <w:pPr>
        <w:numPr>
          <w:ilvl w:val="2"/>
          <w:numId w:val="9"/>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36875127">
      <w:pPr>
        <w:numPr>
          <w:ilvl w:val="2"/>
          <w:numId w:val="9"/>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0041162B">
      <w:pPr>
        <w:numPr>
          <w:ilvl w:val="2"/>
          <w:numId w:val="9"/>
        </w:numPr>
        <w:tabs>
          <w:tab w:val="left" w:pos="2014"/>
        </w:tabs>
        <w:snapToGrid w:val="0"/>
        <w:spacing w:line="360" w:lineRule="auto"/>
        <w:rPr>
          <w:sz w:val="24"/>
          <w:highlight w:val="none"/>
        </w:rPr>
      </w:pPr>
      <w:r>
        <w:rPr>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BFC30A8">
      <w:pPr>
        <w:numPr>
          <w:ilvl w:val="1"/>
          <w:numId w:val="9"/>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74E39058">
      <w:pPr>
        <w:numPr>
          <w:ilvl w:val="2"/>
          <w:numId w:val="9"/>
        </w:numPr>
        <w:snapToGrid w:val="0"/>
        <w:spacing w:line="360" w:lineRule="auto"/>
        <w:rPr>
          <w:sz w:val="24"/>
          <w:highlight w:val="none"/>
        </w:rPr>
      </w:pPr>
      <w:r>
        <w:rPr>
          <w:sz w:val="24"/>
          <w:highlight w:val="none"/>
        </w:rPr>
        <w:t>中小企业定义：</w:t>
      </w:r>
    </w:p>
    <w:p w14:paraId="59257D1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号）。</w:t>
      </w:r>
    </w:p>
    <w:p w14:paraId="0E3D0F1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577975A5">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69A317ED">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30D9C8E6">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2DFCE550">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59F60C05">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F38137A">
      <w:pPr>
        <w:numPr>
          <w:ilvl w:val="2"/>
          <w:numId w:val="9"/>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500C3B">
      <w:pPr>
        <w:numPr>
          <w:ilvl w:val="2"/>
          <w:numId w:val="9"/>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AF216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安置的残疾人占本单位在职职工人数的比例不低于25%（含25%），并且安置的残疾人人数不少于10人（含10人）；</w:t>
      </w:r>
    </w:p>
    <w:p w14:paraId="144CF89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67E949B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7BBDC64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3A6D432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0CB503A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75A267D">
      <w:pPr>
        <w:numPr>
          <w:ilvl w:val="2"/>
          <w:numId w:val="9"/>
        </w:numPr>
        <w:snapToGrid w:val="0"/>
        <w:spacing w:line="360" w:lineRule="auto"/>
        <w:rPr>
          <w:sz w:val="24"/>
          <w:highlight w:val="none"/>
        </w:rPr>
      </w:pPr>
      <w:r>
        <w:rPr>
          <w:sz w:val="24"/>
          <w:highlight w:val="none"/>
        </w:rPr>
        <w:t>本项目是否专门面向中小企业预留采购份额见第一章《投标邀请》。</w:t>
      </w:r>
    </w:p>
    <w:p w14:paraId="788356CF">
      <w:pPr>
        <w:numPr>
          <w:ilvl w:val="2"/>
          <w:numId w:val="9"/>
        </w:numPr>
        <w:snapToGrid w:val="0"/>
        <w:spacing w:line="360" w:lineRule="auto"/>
        <w:rPr>
          <w:sz w:val="24"/>
          <w:highlight w:val="none"/>
        </w:rPr>
      </w:pPr>
      <w:r>
        <w:rPr>
          <w:sz w:val="24"/>
          <w:highlight w:val="none"/>
        </w:rPr>
        <w:t>采购标的对应的中小企业划分标准所属行业见《投标人须知资料表》。</w:t>
      </w:r>
    </w:p>
    <w:p w14:paraId="61A63563">
      <w:pPr>
        <w:numPr>
          <w:ilvl w:val="2"/>
          <w:numId w:val="9"/>
        </w:numPr>
        <w:snapToGrid w:val="0"/>
        <w:spacing w:line="360" w:lineRule="auto"/>
        <w:rPr>
          <w:sz w:val="24"/>
          <w:highlight w:val="none"/>
        </w:rPr>
      </w:pPr>
      <w:r>
        <w:rPr>
          <w:sz w:val="24"/>
          <w:highlight w:val="none"/>
        </w:rPr>
        <w:t>小微企业价格评审优惠的政策调整：见第四章《评标程序、评标方法和评标标准》。</w:t>
      </w:r>
    </w:p>
    <w:p w14:paraId="405B1046">
      <w:pPr>
        <w:numPr>
          <w:ilvl w:val="1"/>
          <w:numId w:val="9"/>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08C2A32">
      <w:pPr>
        <w:numPr>
          <w:ilvl w:val="2"/>
          <w:numId w:val="9"/>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3B6EB2">
      <w:pPr>
        <w:numPr>
          <w:ilvl w:val="2"/>
          <w:numId w:val="9"/>
        </w:numPr>
        <w:snapToGrid w:val="0"/>
        <w:spacing w:line="360" w:lineRule="auto"/>
        <w:rPr>
          <w:sz w:val="24"/>
          <w:highlight w:val="none"/>
        </w:rPr>
      </w:pPr>
      <w:r>
        <w:rPr>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F1274CA">
      <w:pPr>
        <w:numPr>
          <w:ilvl w:val="2"/>
          <w:numId w:val="9"/>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72172B5B">
      <w:pPr>
        <w:numPr>
          <w:ilvl w:val="2"/>
          <w:numId w:val="9"/>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7DE72C91">
      <w:pPr>
        <w:numPr>
          <w:ilvl w:val="1"/>
          <w:numId w:val="9"/>
        </w:numPr>
        <w:tabs>
          <w:tab w:val="left" w:pos="1080"/>
          <w:tab w:val="left" w:pos="2014"/>
        </w:tabs>
        <w:snapToGrid w:val="0"/>
        <w:spacing w:line="360" w:lineRule="auto"/>
        <w:ind w:left="1080" w:hanging="720"/>
        <w:rPr>
          <w:sz w:val="24"/>
          <w:highlight w:val="none"/>
        </w:rPr>
      </w:pPr>
      <w:r>
        <w:rPr>
          <w:sz w:val="24"/>
          <w:highlight w:val="none"/>
        </w:rPr>
        <w:t>支持乡村产业振兴管理</w:t>
      </w:r>
    </w:p>
    <w:p w14:paraId="28A5AB7E">
      <w:pPr>
        <w:numPr>
          <w:ilvl w:val="2"/>
          <w:numId w:val="9"/>
        </w:numPr>
        <w:tabs>
          <w:tab w:val="left" w:pos="2014"/>
        </w:tabs>
        <w:snapToGrid w:val="0"/>
        <w:spacing w:line="360" w:lineRule="auto"/>
        <w:rPr>
          <w:sz w:val="24"/>
          <w:highlight w:val="none"/>
        </w:rPr>
      </w:pPr>
      <w:r>
        <w:rPr>
          <w:sz w:val="24"/>
          <w:highlight w:val="none"/>
        </w:rPr>
        <w:t>为落实《关于运用政府采购政策支持乡村产业振兴的通知》（财库〔2021〕19号）有关要求，做好支持脱贫攻坚工作，本项目采购活动中对于支持乡村产业振兴管理的相关要求见第五章《采购需求》（如涉及）。</w:t>
      </w:r>
    </w:p>
    <w:p w14:paraId="76B0BB24">
      <w:pPr>
        <w:numPr>
          <w:ilvl w:val="1"/>
          <w:numId w:val="9"/>
        </w:numPr>
        <w:tabs>
          <w:tab w:val="left" w:pos="1080"/>
          <w:tab w:val="left" w:pos="2014"/>
        </w:tabs>
        <w:snapToGrid w:val="0"/>
        <w:spacing w:line="360" w:lineRule="auto"/>
        <w:ind w:left="1080" w:hanging="720"/>
        <w:rPr>
          <w:sz w:val="24"/>
          <w:highlight w:val="none"/>
        </w:rPr>
      </w:pPr>
      <w:r>
        <w:rPr>
          <w:sz w:val="24"/>
          <w:highlight w:val="none"/>
        </w:rPr>
        <w:t>正版软件</w:t>
      </w:r>
    </w:p>
    <w:p w14:paraId="75084105">
      <w:pPr>
        <w:numPr>
          <w:ilvl w:val="2"/>
          <w:numId w:val="9"/>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8B36137">
      <w:pPr>
        <w:numPr>
          <w:ilvl w:val="1"/>
          <w:numId w:val="9"/>
        </w:numPr>
        <w:tabs>
          <w:tab w:val="left" w:pos="1080"/>
          <w:tab w:val="left" w:pos="2014"/>
        </w:tabs>
        <w:snapToGrid w:val="0"/>
        <w:spacing w:line="360" w:lineRule="auto"/>
        <w:ind w:left="1080" w:hanging="720"/>
        <w:rPr>
          <w:sz w:val="24"/>
          <w:highlight w:val="none"/>
        </w:rPr>
      </w:pPr>
      <w:r>
        <w:rPr>
          <w:sz w:val="24"/>
          <w:highlight w:val="none"/>
        </w:rPr>
        <w:t>网络安全专用产品</w:t>
      </w:r>
    </w:p>
    <w:p w14:paraId="74A55351">
      <w:pPr>
        <w:numPr>
          <w:ilvl w:val="2"/>
          <w:numId w:val="9"/>
        </w:numPr>
        <w:tabs>
          <w:tab w:val="left" w:pos="2014"/>
        </w:tabs>
        <w:snapToGrid w:val="0"/>
        <w:spacing w:line="360" w:lineRule="auto"/>
        <w:rPr>
          <w:sz w:val="24"/>
          <w:highlight w:val="none"/>
        </w:rPr>
      </w:pPr>
      <w:r>
        <w:rPr>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57A508D">
      <w:pPr>
        <w:numPr>
          <w:ilvl w:val="1"/>
          <w:numId w:val="9"/>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4070EA18">
      <w:pPr>
        <w:numPr>
          <w:ilvl w:val="2"/>
          <w:numId w:val="9"/>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6D16F63">
      <w:pPr>
        <w:numPr>
          <w:ilvl w:val="1"/>
          <w:numId w:val="9"/>
        </w:numPr>
        <w:tabs>
          <w:tab w:val="left" w:pos="1080"/>
          <w:tab w:val="left" w:pos="2014"/>
        </w:tabs>
        <w:snapToGrid w:val="0"/>
        <w:spacing w:line="360" w:lineRule="auto"/>
        <w:ind w:left="1080" w:hanging="720"/>
        <w:rPr>
          <w:sz w:val="24"/>
          <w:highlight w:val="none"/>
        </w:rPr>
      </w:pPr>
      <w:r>
        <w:rPr>
          <w:sz w:val="24"/>
          <w:highlight w:val="none"/>
        </w:rPr>
        <w:t>采购需求标准</w:t>
      </w:r>
    </w:p>
    <w:p w14:paraId="6BAB0C8B">
      <w:pPr>
        <w:numPr>
          <w:ilvl w:val="2"/>
          <w:numId w:val="9"/>
        </w:numPr>
        <w:tabs>
          <w:tab w:val="left" w:pos="2014"/>
        </w:tabs>
        <w:snapToGrid w:val="0"/>
        <w:spacing w:line="360" w:lineRule="auto"/>
        <w:rPr>
          <w:sz w:val="24"/>
          <w:highlight w:val="none"/>
        </w:rPr>
      </w:pPr>
      <w:r>
        <w:rPr>
          <w:sz w:val="24"/>
          <w:highlight w:val="none"/>
        </w:rPr>
        <w:t>商品包装、快递包装政府采购需求标准（试行）</w:t>
      </w:r>
    </w:p>
    <w:p w14:paraId="1C0D19B3">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D9F9C67">
      <w:pPr>
        <w:numPr>
          <w:ilvl w:val="2"/>
          <w:numId w:val="9"/>
        </w:numPr>
        <w:tabs>
          <w:tab w:val="left" w:pos="2014"/>
        </w:tabs>
        <w:snapToGrid w:val="0"/>
        <w:spacing w:line="360" w:lineRule="auto"/>
        <w:rPr>
          <w:sz w:val="24"/>
          <w:highlight w:val="none"/>
        </w:rPr>
      </w:pPr>
      <w:r>
        <w:rPr>
          <w:sz w:val="24"/>
          <w:highlight w:val="none"/>
        </w:rPr>
        <w:t>绿色数据中心政府采购需求标准（试行）</w:t>
      </w:r>
    </w:p>
    <w:p w14:paraId="2F3FF3FC">
      <w:pPr>
        <w:tabs>
          <w:tab w:val="left" w:pos="900"/>
          <w:tab w:val="left" w:pos="1980"/>
        </w:tabs>
        <w:snapToGrid w:val="0"/>
        <w:spacing w:line="360" w:lineRule="auto"/>
        <w:ind w:left="1980"/>
        <w:rPr>
          <w:sz w:val="24"/>
          <w:highlight w:val="none"/>
        </w:rPr>
      </w:pPr>
      <w:r>
        <w:rPr>
          <w:sz w:val="24"/>
          <w:highlight w:val="none"/>
        </w:rPr>
        <w:t>为加快数据中心绿色转型，根据财政部 生态环境部 工业和信息化部关于印发《绿色数据中心政府采购需求标准（试行）》的通知（财库〔2023〕7号），本项目如涉及绿色数据中心，则具体要求见第五章《采购需求》。</w:t>
      </w:r>
    </w:p>
    <w:p w14:paraId="437FD8D9">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投标费用</w:t>
      </w:r>
    </w:p>
    <w:p w14:paraId="1AAECF8E">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bookmarkStart w:id="170" w:name="_1.8_计量单位"/>
      <w:bookmarkEnd w:id="170"/>
    </w:p>
    <w:p w14:paraId="3F5D4271">
      <w:pPr>
        <w:tabs>
          <w:tab w:val="center" w:pos="4592"/>
          <w:tab w:val="left" w:pos="7860"/>
        </w:tabs>
        <w:snapToGrid w:val="0"/>
        <w:spacing w:line="360" w:lineRule="auto"/>
        <w:jc w:val="center"/>
        <w:outlineLvl w:val="1"/>
        <w:rPr>
          <w:b/>
          <w:bCs/>
          <w:sz w:val="24"/>
          <w:highlight w:val="none"/>
        </w:rPr>
      </w:pPr>
      <w:r>
        <w:rPr>
          <w:b/>
          <w:bCs/>
          <w:sz w:val="24"/>
          <w:highlight w:val="none"/>
        </w:rPr>
        <w:t>二、招标文件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7CACA4E">
      <w:pPr>
        <w:numPr>
          <w:ilvl w:val="0"/>
          <w:numId w:val="9"/>
        </w:numPr>
        <w:tabs>
          <w:tab w:val="left" w:pos="360"/>
          <w:tab w:val="clear" w:pos="900"/>
        </w:tabs>
        <w:snapToGrid w:val="0"/>
        <w:spacing w:line="360" w:lineRule="auto"/>
        <w:ind w:left="357" w:hanging="357"/>
        <w:outlineLvl w:val="1"/>
        <w:rPr>
          <w:b/>
          <w:bCs/>
          <w:sz w:val="24"/>
          <w:highlight w:val="none"/>
        </w:rPr>
      </w:pPr>
      <w:bookmarkStart w:id="171" w:name="_Toc151193911"/>
      <w:bookmarkStart w:id="172" w:name="_Toc265228361"/>
      <w:bookmarkStart w:id="173" w:name="_Toc226309767"/>
      <w:bookmarkStart w:id="174" w:name="_Toc127151523"/>
      <w:bookmarkStart w:id="175" w:name="_Toc164608792"/>
      <w:bookmarkStart w:id="176" w:name="_Toc226965713"/>
      <w:bookmarkStart w:id="177" w:name="_Toc305158865"/>
      <w:bookmarkStart w:id="178" w:name="_Toc127151724"/>
      <w:bookmarkStart w:id="179" w:name="_Toc151193837"/>
      <w:bookmarkStart w:id="180" w:name="_Toc150774728"/>
      <w:bookmarkStart w:id="181" w:name="_Toc226337219"/>
      <w:bookmarkStart w:id="182" w:name="_Toc195842888"/>
      <w:bookmarkStart w:id="183" w:name="_Toc520356147"/>
      <w:bookmarkStart w:id="184" w:name="_Toc150509274"/>
      <w:bookmarkStart w:id="185" w:name="_Toc142311025"/>
      <w:bookmarkStart w:id="186" w:name="_Toc164229364"/>
      <w:bookmarkStart w:id="187" w:name="_Toc264969213"/>
      <w:bookmarkStart w:id="188" w:name="_Toc151193693"/>
      <w:bookmarkStart w:id="189" w:name="_Toc164608637"/>
      <w:bookmarkStart w:id="190" w:name="_Toc127161437"/>
      <w:bookmarkStart w:id="191" w:name="_Toc150480761"/>
      <w:bookmarkStart w:id="192" w:name="_Toc150774623"/>
      <w:bookmarkStart w:id="193" w:name="_Toc151193621"/>
      <w:bookmarkStart w:id="194" w:name="_Toc164351617"/>
      <w:bookmarkStart w:id="195" w:name="_Toc226965796"/>
      <w:bookmarkStart w:id="196" w:name="_Toc305158791"/>
      <w:bookmarkStart w:id="197" w:name="_Toc149720816"/>
      <w:bookmarkStart w:id="198" w:name="_Toc151193765"/>
      <w:bookmarkStart w:id="199" w:name="_Toc151190150"/>
      <w:bookmarkStart w:id="200" w:name="_Toc164229218"/>
      <w:r>
        <w:rPr>
          <w:b/>
          <w:bCs/>
          <w:sz w:val="24"/>
          <w:highlight w:val="none"/>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b/>
          <w:bCs/>
          <w:sz w:val="24"/>
          <w:highlight w:val="none"/>
        </w:rPr>
        <w:t>成</w:t>
      </w:r>
    </w:p>
    <w:p w14:paraId="39C009B3">
      <w:pPr>
        <w:numPr>
          <w:ilvl w:val="1"/>
          <w:numId w:val="9"/>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1740D925">
      <w:pPr>
        <w:numPr>
          <w:ilvl w:val="0"/>
          <w:numId w:val="10"/>
        </w:numPr>
        <w:tabs>
          <w:tab w:val="left" w:pos="1980"/>
          <w:tab w:val="left" w:pos="2520"/>
        </w:tabs>
        <w:snapToGrid w:val="0"/>
        <w:spacing w:line="360" w:lineRule="auto"/>
        <w:ind w:left="1440" w:hanging="380"/>
        <w:rPr>
          <w:sz w:val="24"/>
          <w:highlight w:val="none"/>
        </w:rPr>
      </w:pPr>
      <w:r>
        <w:rPr>
          <w:sz w:val="24"/>
          <w:highlight w:val="none"/>
        </w:rPr>
        <w:t>投标邀请</w:t>
      </w:r>
    </w:p>
    <w:p w14:paraId="2DD70E00">
      <w:pPr>
        <w:numPr>
          <w:ilvl w:val="0"/>
          <w:numId w:val="10"/>
        </w:numPr>
        <w:tabs>
          <w:tab w:val="left" w:pos="1980"/>
          <w:tab w:val="left" w:pos="2520"/>
        </w:tabs>
        <w:snapToGrid w:val="0"/>
        <w:spacing w:line="360" w:lineRule="auto"/>
        <w:ind w:left="1440" w:hanging="380"/>
        <w:rPr>
          <w:sz w:val="24"/>
          <w:highlight w:val="none"/>
        </w:rPr>
      </w:pPr>
      <w:r>
        <w:rPr>
          <w:sz w:val="24"/>
          <w:highlight w:val="none"/>
        </w:rPr>
        <w:t>投标人须知</w:t>
      </w:r>
    </w:p>
    <w:p w14:paraId="2E40DA43">
      <w:pPr>
        <w:numPr>
          <w:ilvl w:val="0"/>
          <w:numId w:val="10"/>
        </w:numPr>
        <w:tabs>
          <w:tab w:val="left" w:pos="1980"/>
          <w:tab w:val="left" w:pos="2520"/>
        </w:tabs>
        <w:snapToGrid w:val="0"/>
        <w:spacing w:line="360" w:lineRule="auto"/>
        <w:ind w:left="1440" w:hanging="380"/>
        <w:rPr>
          <w:sz w:val="24"/>
          <w:highlight w:val="none"/>
        </w:rPr>
      </w:pPr>
      <w:r>
        <w:rPr>
          <w:sz w:val="24"/>
          <w:highlight w:val="none"/>
        </w:rPr>
        <w:t>资格审查</w:t>
      </w:r>
    </w:p>
    <w:p w14:paraId="09020207">
      <w:pPr>
        <w:numPr>
          <w:ilvl w:val="0"/>
          <w:numId w:val="10"/>
        </w:numPr>
        <w:tabs>
          <w:tab w:val="left" w:pos="1980"/>
          <w:tab w:val="left" w:pos="2520"/>
        </w:tabs>
        <w:snapToGrid w:val="0"/>
        <w:spacing w:line="360" w:lineRule="auto"/>
        <w:ind w:left="1440" w:hanging="380"/>
        <w:rPr>
          <w:sz w:val="24"/>
          <w:highlight w:val="none"/>
        </w:rPr>
      </w:pPr>
      <w:r>
        <w:rPr>
          <w:sz w:val="24"/>
          <w:highlight w:val="none"/>
        </w:rPr>
        <w:t>评标程序、评标方法和评标标准</w:t>
      </w:r>
    </w:p>
    <w:p w14:paraId="2D14772C">
      <w:pPr>
        <w:numPr>
          <w:ilvl w:val="0"/>
          <w:numId w:val="10"/>
        </w:numPr>
        <w:tabs>
          <w:tab w:val="left" w:pos="1980"/>
          <w:tab w:val="left" w:pos="2520"/>
        </w:tabs>
        <w:snapToGrid w:val="0"/>
        <w:spacing w:line="360" w:lineRule="auto"/>
        <w:ind w:left="1440" w:hanging="380"/>
        <w:rPr>
          <w:sz w:val="24"/>
          <w:highlight w:val="none"/>
        </w:rPr>
      </w:pPr>
      <w:r>
        <w:rPr>
          <w:sz w:val="24"/>
          <w:highlight w:val="none"/>
        </w:rPr>
        <w:t>采购需求</w:t>
      </w:r>
    </w:p>
    <w:p w14:paraId="052CA868">
      <w:pPr>
        <w:numPr>
          <w:ilvl w:val="0"/>
          <w:numId w:val="10"/>
        </w:numPr>
        <w:tabs>
          <w:tab w:val="left" w:pos="1980"/>
          <w:tab w:val="left" w:pos="2520"/>
        </w:tabs>
        <w:snapToGrid w:val="0"/>
        <w:spacing w:line="360" w:lineRule="auto"/>
        <w:ind w:left="1440" w:hanging="380"/>
        <w:rPr>
          <w:sz w:val="24"/>
          <w:highlight w:val="none"/>
        </w:rPr>
      </w:pPr>
      <w:r>
        <w:rPr>
          <w:sz w:val="24"/>
          <w:highlight w:val="none"/>
        </w:rPr>
        <w:t>拟签订的合同文本</w:t>
      </w:r>
    </w:p>
    <w:p w14:paraId="1D4553F5">
      <w:pPr>
        <w:numPr>
          <w:ilvl w:val="0"/>
          <w:numId w:val="10"/>
        </w:numPr>
        <w:tabs>
          <w:tab w:val="left" w:pos="1980"/>
          <w:tab w:val="left" w:pos="2520"/>
        </w:tabs>
        <w:snapToGrid w:val="0"/>
        <w:spacing w:line="360" w:lineRule="auto"/>
        <w:ind w:left="1440" w:hanging="380"/>
        <w:rPr>
          <w:sz w:val="24"/>
          <w:highlight w:val="none"/>
        </w:rPr>
      </w:pPr>
      <w:r>
        <w:rPr>
          <w:sz w:val="24"/>
          <w:highlight w:val="none"/>
        </w:rPr>
        <w:t>投标文件格式</w:t>
      </w:r>
    </w:p>
    <w:p w14:paraId="07B29DFF">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6A63F7C1">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对招标文件的澄清或修改</w:t>
      </w:r>
    </w:p>
    <w:p w14:paraId="1824A931">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517B7CDD">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9720FBE">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1" w:name="_Toc516367020"/>
      <w:bookmarkStart w:id="202" w:name="_Toc226965799"/>
      <w:bookmarkStart w:id="203" w:name="_Toc142311028"/>
      <w:bookmarkStart w:id="204" w:name="_Toc305158794"/>
      <w:bookmarkStart w:id="205" w:name="_Toc226965716"/>
      <w:bookmarkStart w:id="206" w:name="_Toc151193696"/>
      <w:bookmarkStart w:id="207" w:name="_Toc151193914"/>
      <w:bookmarkStart w:id="208" w:name="_Toc265228364"/>
      <w:bookmarkStart w:id="209" w:name="_Toc150509277"/>
      <w:bookmarkStart w:id="210" w:name="_Toc151193768"/>
      <w:bookmarkStart w:id="211" w:name="_Toc226309770"/>
      <w:bookmarkStart w:id="212" w:name="_Toc520356150"/>
      <w:bookmarkStart w:id="213" w:name="_Toc226337222"/>
      <w:bookmarkStart w:id="214" w:name="_Toc127151526"/>
      <w:bookmarkStart w:id="215" w:name="_Toc151193840"/>
      <w:bookmarkStart w:id="216" w:name="_Toc151190153"/>
      <w:bookmarkStart w:id="217" w:name="_Toc150774731"/>
      <w:bookmarkStart w:id="218" w:name="_Toc150480764"/>
      <w:bookmarkStart w:id="219" w:name="_Toc264969216"/>
      <w:bookmarkStart w:id="220" w:name="_Toc150774626"/>
      <w:bookmarkStart w:id="221" w:name="_Toc195842891"/>
      <w:bookmarkStart w:id="222" w:name="_Toc305158868"/>
      <w:bookmarkStart w:id="223" w:name="_Toc151193624"/>
    </w:p>
    <w:p w14:paraId="77D29D40">
      <w:pPr>
        <w:tabs>
          <w:tab w:val="center" w:pos="4592"/>
          <w:tab w:val="left" w:pos="7860"/>
        </w:tabs>
        <w:snapToGrid w:val="0"/>
        <w:spacing w:line="360" w:lineRule="auto"/>
        <w:jc w:val="center"/>
        <w:outlineLvl w:val="1"/>
        <w:rPr>
          <w:b/>
          <w:bCs/>
          <w:sz w:val="24"/>
          <w:highlight w:val="none"/>
        </w:rPr>
      </w:pPr>
      <w:r>
        <w:rPr>
          <w:b/>
          <w:bCs/>
          <w:sz w:val="24"/>
          <w:highlight w:val="none"/>
        </w:rPr>
        <w:t>三、投标文件</w:t>
      </w:r>
      <w:bookmarkEnd w:id="201"/>
      <w:r>
        <w:rPr>
          <w:b/>
          <w:bCs/>
          <w:sz w:val="24"/>
          <w:highlight w:val="none"/>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5E7870D">
      <w:pPr>
        <w:numPr>
          <w:ilvl w:val="0"/>
          <w:numId w:val="9"/>
        </w:numPr>
        <w:tabs>
          <w:tab w:val="left" w:pos="360"/>
          <w:tab w:val="clear" w:pos="900"/>
        </w:tabs>
        <w:snapToGrid w:val="0"/>
        <w:spacing w:line="360" w:lineRule="auto"/>
        <w:ind w:left="357" w:hanging="357"/>
        <w:outlineLvl w:val="1"/>
        <w:rPr>
          <w:b/>
          <w:bCs/>
          <w:sz w:val="24"/>
          <w:highlight w:val="none"/>
        </w:rPr>
      </w:pPr>
      <w:bookmarkStart w:id="224" w:name="_Toc151193769"/>
      <w:bookmarkStart w:id="225" w:name="_Toc151193625"/>
      <w:bookmarkStart w:id="226" w:name="_Toc151190154"/>
      <w:bookmarkStart w:id="227" w:name="_Toc264969217"/>
      <w:bookmarkStart w:id="228" w:name="_Toc305158869"/>
      <w:bookmarkStart w:id="229" w:name="_Toc150480765"/>
      <w:bookmarkStart w:id="230" w:name="_Toc150774627"/>
      <w:bookmarkStart w:id="231" w:name="_Toc226337223"/>
      <w:bookmarkStart w:id="232" w:name="_Toc149720820"/>
      <w:bookmarkStart w:id="233" w:name="_Toc127151728"/>
      <w:bookmarkStart w:id="234" w:name="_Toc164608796"/>
      <w:bookmarkStart w:id="235" w:name="_Toc127151527"/>
      <w:bookmarkStart w:id="236" w:name="_Toc127161441"/>
      <w:bookmarkStart w:id="237" w:name="_Toc520356151"/>
      <w:bookmarkStart w:id="238" w:name="_Toc516367021"/>
      <w:bookmarkStart w:id="239" w:name="_Toc150774732"/>
      <w:bookmarkStart w:id="240" w:name="_Toc226965800"/>
      <w:bookmarkStart w:id="241" w:name="_Toc164351621"/>
      <w:bookmarkStart w:id="242" w:name="_Toc164608641"/>
      <w:bookmarkStart w:id="243" w:name="_Toc151193841"/>
      <w:bookmarkStart w:id="244" w:name="_Toc265228365"/>
      <w:bookmarkStart w:id="245" w:name="_Toc142311029"/>
      <w:bookmarkStart w:id="246" w:name="_Toc164229222"/>
      <w:bookmarkStart w:id="247" w:name="_Toc195842892"/>
      <w:bookmarkStart w:id="248" w:name="_Toc226965717"/>
      <w:bookmarkStart w:id="249" w:name="_Toc305158795"/>
      <w:bookmarkStart w:id="250" w:name="_Toc151193915"/>
      <w:bookmarkStart w:id="251" w:name="_Toc151193697"/>
      <w:bookmarkStart w:id="252" w:name="_Toc150509278"/>
      <w:bookmarkStart w:id="253" w:name="_Toc164229368"/>
      <w:bookmarkStart w:id="254" w:name="_Toc226309771"/>
      <w:r>
        <w:rPr>
          <w:b/>
          <w:bCs/>
          <w:sz w:val="24"/>
          <w:highlight w:val="none"/>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b/>
          <w:bCs/>
          <w:sz w:val="24"/>
          <w:highlight w:val="none"/>
        </w:rPr>
        <w:t>及投标语言</w:t>
      </w:r>
    </w:p>
    <w:p w14:paraId="7E34DFA7">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4D74F304">
      <w:pPr>
        <w:numPr>
          <w:ilvl w:val="1"/>
          <w:numId w:val="9"/>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1A9BC948">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585870D">
      <w:pPr>
        <w:numPr>
          <w:ilvl w:val="0"/>
          <w:numId w:val="9"/>
        </w:numPr>
        <w:tabs>
          <w:tab w:val="left" w:pos="360"/>
          <w:tab w:val="clear" w:pos="900"/>
        </w:tabs>
        <w:snapToGrid w:val="0"/>
        <w:spacing w:line="360" w:lineRule="auto"/>
        <w:ind w:left="357" w:hanging="357"/>
        <w:outlineLvl w:val="1"/>
        <w:rPr>
          <w:b/>
          <w:bCs/>
          <w:sz w:val="24"/>
          <w:highlight w:val="none"/>
        </w:rPr>
      </w:pPr>
      <w:bookmarkStart w:id="255" w:name="_Toc516367022"/>
      <w:bookmarkStart w:id="256" w:name="_Ref467306195"/>
      <w:bookmarkStart w:id="257" w:name="_Ref467306676"/>
      <w:bookmarkStart w:id="258" w:name="_Toc265228366"/>
      <w:bookmarkStart w:id="259" w:name="_Toc142311030"/>
      <w:bookmarkStart w:id="260" w:name="_Toc127151528"/>
      <w:bookmarkStart w:id="261" w:name="_Toc151193842"/>
      <w:bookmarkStart w:id="262" w:name="_Toc195842893"/>
      <w:bookmarkStart w:id="263" w:name="_Toc226965718"/>
      <w:bookmarkStart w:id="264" w:name="_Toc164351622"/>
      <w:bookmarkStart w:id="265" w:name="_Toc151190155"/>
      <w:bookmarkStart w:id="266" w:name="_Toc127161442"/>
      <w:bookmarkStart w:id="267" w:name="_Toc520356152"/>
      <w:bookmarkStart w:id="268" w:name="_Toc150774628"/>
      <w:bookmarkStart w:id="269" w:name="_Toc264969218"/>
      <w:bookmarkStart w:id="270" w:name="_Toc164229223"/>
      <w:bookmarkStart w:id="271" w:name="_Toc151193916"/>
      <w:bookmarkStart w:id="272" w:name="_Toc164608642"/>
      <w:bookmarkStart w:id="273" w:name="_Toc127151729"/>
      <w:bookmarkStart w:id="274" w:name="_Toc226965801"/>
      <w:bookmarkStart w:id="275" w:name="_Toc164608797"/>
      <w:bookmarkStart w:id="276" w:name="_Toc150774733"/>
      <w:bookmarkStart w:id="277" w:name="_Toc164229369"/>
      <w:bookmarkStart w:id="278" w:name="_Toc151193698"/>
      <w:bookmarkStart w:id="279" w:name="_Toc150509279"/>
      <w:bookmarkStart w:id="280" w:name="_Toc305158796"/>
      <w:bookmarkStart w:id="281" w:name="_Toc226337224"/>
      <w:bookmarkStart w:id="282" w:name="_Toc226309772"/>
      <w:bookmarkStart w:id="283" w:name="_Toc151193626"/>
      <w:bookmarkStart w:id="284" w:name="_Toc149720821"/>
      <w:bookmarkStart w:id="285" w:name="_Toc305158870"/>
      <w:bookmarkStart w:id="286" w:name="_Toc150480766"/>
      <w:bookmarkStart w:id="287" w:name="_Toc151193770"/>
      <w:r>
        <w:rPr>
          <w:b/>
          <w:bCs/>
          <w:sz w:val="24"/>
          <w:highlight w:val="none"/>
        </w:rPr>
        <w:t>投标文件</w:t>
      </w:r>
      <w:bookmarkEnd w:id="255"/>
      <w:bookmarkEnd w:id="256"/>
      <w:bookmarkEnd w:id="257"/>
      <w:r>
        <w:rPr>
          <w:b/>
          <w:bCs/>
          <w:sz w:val="24"/>
          <w:highlight w:val="none"/>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4E9AEAE5">
      <w:pPr>
        <w:numPr>
          <w:ilvl w:val="1"/>
          <w:numId w:val="9"/>
        </w:numPr>
        <w:tabs>
          <w:tab w:val="left" w:pos="1080"/>
          <w:tab w:val="left" w:pos="2014"/>
        </w:tabs>
        <w:snapToGrid w:val="0"/>
        <w:spacing w:line="360" w:lineRule="auto"/>
        <w:ind w:left="1077" w:hanging="720"/>
        <w:rPr>
          <w:sz w:val="24"/>
          <w:highlight w:val="none"/>
        </w:rPr>
      </w:pPr>
      <w:bookmarkStart w:id="288" w:name="_Ref467052588"/>
      <w:r>
        <w:rPr>
          <w:sz w:val="24"/>
          <w:highlight w:val="none"/>
        </w:rPr>
        <w:t>投标人应当按照招标文件的要求编制投标文件。投标文件应由《资格证明文件》、《商务技术文件》两部分构成。投标文件的部分格式要求，见第七章《投标文件格式》。</w:t>
      </w:r>
    </w:p>
    <w:p w14:paraId="28321F9F">
      <w:pPr>
        <w:numPr>
          <w:ilvl w:val="1"/>
          <w:numId w:val="9"/>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25F3D4BB">
      <w:pPr>
        <w:numPr>
          <w:ilvl w:val="1"/>
          <w:numId w:val="9"/>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1634C5BB">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1924877">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8"/>
    </w:p>
    <w:p w14:paraId="63F2B32D">
      <w:pPr>
        <w:numPr>
          <w:ilvl w:val="0"/>
          <w:numId w:val="9"/>
        </w:numPr>
        <w:tabs>
          <w:tab w:val="left" w:pos="360"/>
          <w:tab w:val="clear" w:pos="900"/>
        </w:tabs>
        <w:snapToGrid w:val="0"/>
        <w:spacing w:line="360" w:lineRule="auto"/>
        <w:ind w:left="357" w:hanging="357"/>
        <w:outlineLvl w:val="1"/>
        <w:rPr>
          <w:b/>
          <w:bCs/>
          <w:sz w:val="24"/>
          <w:highlight w:val="none"/>
        </w:rPr>
      </w:pPr>
      <w:bookmarkStart w:id="289" w:name="_Toc151193628"/>
      <w:bookmarkStart w:id="290" w:name="_Toc151190157"/>
      <w:bookmarkStart w:id="291" w:name="_Toc150774630"/>
      <w:bookmarkStart w:id="292" w:name="_Toc164229225"/>
      <w:bookmarkStart w:id="293" w:name="_Toc150480768"/>
      <w:bookmarkStart w:id="294" w:name="_Toc151193700"/>
      <w:bookmarkStart w:id="295" w:name="_Toc149720823"/>
      <w:bookmarkStart w:id="296" w:name="_Toc127151731"/>
      <w:bookmarkStart w:id="297" w:name="_Toc164351624"/>
      <w:bookmarkStart w:id="298" w:name="_Toc195842895"/>
      <w:bookmarkStart w:id="299" w:name="_Toc150509281"/>
      <w:bookmarkStart w:id="300" w:name="_Toc520356155"/>
      <w:bookmarkStart w:id="301" w:name="_Toc164608644"/>
      <w:bookmarkStart w:id="302" w:name="_Toc150774735"/>
      <w:bookmarkStart w:id="303" w:name="_Toc164229371"/>
      <w:bookmarkStart w:id="304" w:name="_Toc127161444"/>
      <w:bookmarkStart w:id="305" w:name="_Toc127151530"/>
      <w:bookmarkStart w:id="306" w:name="_Toc151193844"/>
      <w:bookmarkStart w:id="307" w:name="_Toc151193772"/>
      <w:bookmarkStart w:id="308" w:name="_Toc151193918"/>
      <w:bookmarkStart w:id="309" w:name="_Toc142311032"/>
      <w:bookmarkStart w:id="310" w:name="_Toc164608799"/>
      <w:r>
        <w:rPr>
          <w:b/>
          <w:bCs/>
          <w:sz w:val="24"/>
          <w:highlight w:val="none"/>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70D0BD28">
      <w:pPr>
        <w:numPr>
          <w:ilvl w:val="1"/>
          <w:numId w:val="9"/>
        </w:numPr>
        <w:tabs>
          <w:tab w:val="left" w:pos="1080"/>
          <w:tab w:val="left" w:pos="2014"/>
        </w:tabs>
        <w:snapToGrid w:val="0"/>
        <w:spacing w:line="360" w:lineRule="auto"/>
        <w:ind w:left="1077" w:hanging="720"/>
        <w:rPr>
          <w:sz w:val="24"/>
          <w:highlight w:val="none"/>
        </w:rPr>
      </w:pPr>
      <w:r>
        <w:rPr>
          <w:sz w:val="24"/>
          <w:highlight w:val="none"/>
        </w:rPr>
        <w:t>所有投标均以人民币报价。</w:t>
      </w:r>
    </w:p>
    <w:p w14:paraId="12F59DD9">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73B53A1D">
      <w:pPr>
        <w:numPr>
          <w:ilvl w:val="2"/>
          <w:numId w:val="9"/>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8351CA">
      <w:pPr>
        <w:numPr>
          <w:ilvl w:val="2"/>
          <w:numId w:val="9"/>
        </w:numPr>
        <w:snapToGrid w:val="0"/>
        <w:spacing w:line="360" w:lineRule="auto"/>
        <w:rPr>
          <w:sz w:val="24"/>
          <w:highlight w:val="none"/>
        </w:rPr>
      </w:pPr>
      <w:r>
        <w:rPr>
          <w:sz w:val="24"/>
          <w:highlight w:val="none"/>
        </w:rPr>
        <w:t>按照招标文件要求完成本项目的全部相关费用。</w:t>
      </w:r>
    </w:p>
    <w:p w14:paraId="6AE5718C">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7F41E66A">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1E3179B4">
      <w:pPr>
        <w:numPr>
          <w:ilvl w:val="0"/>
          <w:numId w:val="9"/>
        </w:numPr>
        <w:tabs>
          <w:tab w:val="left" w:pos="360"/>
          <w:tab w:val="clear" w:pos="900"/>
        </w:tabs>
        <w:snapToGrid w:val="0"/>
        <w:spacing w:line="360" w:lineRule="auto"/>
        <w:ind w:left="357" w:hanging="357"/>
        <w:outlineLvl w:val="1"/>
        <w:rPr>
          <w:b/>
          <w:bCs/>
          <w:sz w:val="24"/>
          <w:highlight w:val="none"/>
        </w:rPr>
      </w:pPr>
      <w:bookmarkStart w:id="311" w:name="_Toc265228369"/>
      <w:bookmarkStart w:id="312" w:name="_Toc151193701"/>
      <w:bookmarkStart w:id="313" w:name="_Toc150774631"/>
      <w:bookmarkStart w:id="314" w:name="_Toc150509282"/>
      <w:bookmarkStart w:id="315" w:name="_Toc151193773"/>
      <w:bookmarkStart w:id="316" w:name="_Toc151193629"/>
      <w:bookmarkStart w:id="317" w:name="_Toc226965721"/>
      <w:bookmarkStart w:id="318" w:name="_Toc164351625"/>
      <w:bookmarkStart w:id="319" w:name="_Toc264969221"/>
      <w:bookmarkStart w:id="320" w:name="_Toc127161445"/>
      <w:bookmarkStart w:id="321" w:name="_Toc150774736"/>
      <w:bookmarkStart w:id="322" w:name="_Toc151193845"/>
      <w:bookmarkStart w:id="323" w:name="_Toc226309775"/>
      <w:bookmarkStart w:id="324" w:name="_Toc149720824"/>
      <w:bookmarkStart w:id="325" w:name="_Toc164608800"/>
      <w:bookmarkStart w:id="326" w:name="_Toc164229372"/>
      <w:bookmarkStart w:id="327" w:name="_Toc127151531"/>
      <w:bookmarkStart w:id="328" w:name="_Toc305158873"/>
      <w:bookmarkStart w:id="329" w:name="_Toc164229226"/>
      <w:bookmarkStart w:id="330" w:name="_Ref467306513"/>
      <w:bookmarkStart w:id="331" w:name="_Toc520356156"/>
      <w:bookmarkStart w:id="332" w:name="_Toc142311033"/>
      <w:bookmarkStart w:id="333" w:name="_Toc226337227"/>
      <w:bookmarkStart w:id="334" w:name="_Toc226965804"/>
      <w:bookmarkStart w:id="335" w:name="_Toc151193919"/>
      <w:bookmarkStart w:id="336" w:name="_Toc150480769"/>
      <w:bookmarkStart w:id="337" w:name="_Toc151190158"/>
      <w:bookmarkStart w:id="338" w:name="_Toc305158799"/>
      <w:bookmarkStart w:id="339" w:name="_Toc164608645"/>
      <w:bookmarkStart w:id="340" w:name="_Toc127151732"/>
      <w:bookmarkStart w:id="341" w:name="_Toc195842896"/>
      <w:r>
        <w:rPr>
          <w:b/>
          <w:bCs/>
          <w:sz w:val="24"/>
          <w:highlight w:val="none"/>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B16B858">
      <w:pPr>
        <w:numPr>
          <w:ilvl w:val="1"/>
          <w:numId w:val="9"/>
        </w:numPr>
        <w:tabs>
          <w:tab w:val="left" w:pos="1080"/>
          <w:tab w:val="left" w:pos="2014"/>
        </w:tabs>
        <w:snapToGrid w:val="0"/>
        <w:spacing w:line="360" w:lineRule="auto"/>
        <w:ind w:left="1077" w:hanging="720"/>
        <w:rPr>
          <w:sz w:val="24"/>
          <w:highlight w:val="none"/>
        </w:rPr>
      </w:pPr>
      <w:bookmarkStart w:id="342" w:name="_Ref467306302"/>
      <w:r>
        <w:rPr>
          <w:sz w:val="24"/>
          <w:highlight w:val="none"/>
        </w:rPr>
        <w:t>投标人应按《投标人须知资料表》中规定的金额及要求交纳投标保证金</w:t>
      </w:r>
      <w:bookmarkEnd w:id="342"/>
      <w:r>
        <w:rPr>
          <w:sz w:val="24"/>
          <w:highlight w:val="none"/>
        </w:rPr>
        <w:t>。</w:t>
      </w:r>
    </w:p>
    <w:p w14:paraId="61AAEC85">
      <w:pPr>
        <w:numPr>
          <w:ilvl w:val="1"/>
          <w:numId w:val="9"/>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7540A186">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highlight w:val="none"/>
        </w:rPr>
        <w:t>投标无效</w:t>
      </w:r>
      <w:r>
        <w:rPr>
          <w:sz w:val="24"/>
          <w:highlight w:val="none"/>
        </w:rPr>
        <w:t>。</w:t>
      </w:r>
    </w:p>
    <w:p w14:paraId="4B819182">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44B7FD92">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61879F9B">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B02E7C9">
      <w:pPr>
        <w:numPr>
          <w:ilvl w:val="2"/>
          <w:numId w:val="9"/>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2982C1C5">
      <w:pPr>
        <w:numPr>
          <w:ilvl w:val="2"/>
          <w:numId w:val="9"/>
        </w:numPr>
        <w:snapToGrid w:val="0"/>
        <w:spacing w:line="360" w:lineRule="auto"/>
        <w:rPr>
          <w:sz w:val="24"/>
          <w:highlight w:val="none"/>
        </w:rPr>
      </w:pPr>
      <w:r>
        <w:rPr>
          <w:sz w:val="24"/>
          <w:highlight w:val="none"/>
        </w:rPr>
        <w:t>中标人的投标保证金，自采购合同签订之日起5个工作日内退还中标人；</w:t>
      </w:r>
    </w:p>
    <w:p w14:paraId="18505B71">
      <w:pPr>
        <w:numPr>
          <w:ilvl w:val="2"/>
          <w:numId w:val="9"/>
        </w:numPr>
        <w:snapToGrid w:val="0"/>
        <w:spacing w:line="360" w:lineRule="auto"/>
        <w:rPr>
          <w:sz w:val="24"/>
          <w:highlight w:val="none"/>
        </w:rPr>
      </w:pPr>
      <w:r>
        <w:rPr>
          <w:sz w:val="24"/>
          <w:highlight w:val="none"/>
        </w:rPr>
        <w:t>未中标投标人的投标保证金，自中标通知书发出之日起5个工作日内退还未中标人；</w:t>
      </w:r>
    </w:p>
    <w:p w14:paraId="5DD0AC5B">
      <w:pPr>
        <w:numPr>
          <w:ilvl w:val="2"/>
          <w:numId w:val="9"/>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297102A4">
      <w:pPr>
        <w:numPr>
          <w:ilvl w:val="1"/>
          <w:numId w:val="9"/>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6F7F1069">
      <w:pPr>
        <w:numPr>
          <w:ilvl w:val="2"/>
          <w:numId w:val="9"/>
        </w:numPr>
        <w:snapToGrid w:val="0"/>
        <w:spacing w:line="360" w:lineRule="auto"/>
        <w:rPr>
          <w:sz w:val="24"/>
          <w:highlight w:val="none"/>
        </w:rPr>
      </w:pPr>
      <w:r>
        <w:rPr>
          <w:sz w:val="24"/>
          <w:highlight w:val="none"/>
        </w:rPr>
        <w:t>投标有效期内投标人撤销投标文件的；</w:t>
      </w:r>
    </w:p>
    <w:p w14:paraId="78A58D3E">
      <w:pPr>
        <w:numPr>
          <w:ilvl w:val="2"/>
          <w:numId w:val="9"/>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02288288">
      <w:pPr>
        <w:numPr>
          <w:ilvl w:val="0"/>
          <w:numId w:val="9"/>
        </w:numPr>
        <w:tabs>
          <w:tab w:val="left" w:pos="360"/>
          <w:tab w:val="clear" w:pos="900"/>
        </w:tabs>
        <w:snapToGrid w:val="0"/>
        <w:spacing w:line="360" w:lineRule="auto"/>
        <w:ind w:left="357" w:hanging="357"/>
        <w:outlineLvl w:val="1"/>
        <w:rPr>
          <w:b/>
          <w:bCs/>
          <w:sz w:val="24"/>
          <w:highlight w:val="none"/>
        </w:rPr>
      </w:pPr>
      <w:bookmarkStart w:id="343" w:name="_Toc226965805"/>
      <w:bookmarkStart w:id="344" w:name="_Toc150774632"/>
      <w:bookmarkStart w:id="345" w:name="_Toc164608801"/>
      <w:bookmarkStart w:id="346" w:name="_Toc151193846"/>
      <w:bookmarkStart w:id="347" w:name="_Toc151193702"/>
      <w:bookmarkStart w:id="348" w:name="_Toc150774737"/>
      <w:bookmarkStart w:id="349" w:name="_Toc151193774"/>
      <w:bookmarkStart w:id="350" w:name="_Toc151193920"/>
      <w:bookmarkStart w:id="351" w:name="_Toc150509283"/>
      <w:bookmarkStart w:id="352" w:name="_Toc149720825"/>
      <w:bookmarkStart w:id="353" w:name="_Toc265228370"/>
      <w:bookmarkStart w:id="354" w:name="_Toc305158800"/>
      <w:bookmarkStart w:id="355" w:name="_Toc127151733"/>
      <w:bookmarkStart w:id="356" w:name="_Toc127151532"/>
      <w:bookmarkStart w:id="357" w:name="_Toc226309776"/>
      <w:bookmarkStart w:id="358" w:name="_Toc164229227"/>
      <w:bookmarkStart w:id="359" w:name="_Toc151193630"/>
      <w:bookmarkStart w:id="360" w:name="_Toc520356157"/>
      <w:bookmarkStart w:id="361" w:name="_Toc151190159"/>
      <w:bookmarkStart w:id="362" w:name="_Toc264969222"/>
      <w:bookmarkStart w:id="363" w:name="_Toc142311034"/>
      <w:bookmarkStart w:id="364" w:name="_Toc150480770"/>
      <w:bookmarkStart w:id="365" w:name="_Toc226965722"/>
      <w:bookmarkStart w:id="366" w:name="_Toc127161446"/>
      <w:bookmarkStart w:id="367" w:name="_Toc195842897"/>
      <w:bookmarkStart w:id="368" w:name="_Toc305158874"/>
      <w:bookmarkStart w:id="369" w:name="_Toc226337228"/>
      <w:bookmarkStart w:id="370" w:name="_Toc164608646"/>
      <w:bookmarkStart w:id="371" w:name="_Toc164229373"/>
      <w:bookmarkStart w:id="372" w:name="_Toc164351626"/>
      <w:r>
        <w:rPr>
          <w:b/>
          <w:bCs/>
          <w:sz w:val="24"/>
          <w:highlight w:val="none"/>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67244A62">
      <w:pPr>
        <w:numPr>
          <w:ilvl w:val="1"/>
          <w:numId w:val="9"/>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76468D88">
      <w:pPr>
        <w:numPr>
          <w:ilvl w:val="0"/>
          <w:numId w:val="9"/>
        </w:numPr>
        <w:tabs>
          <w:tab w:val="left" w:pos="360"/>
          <w:tab w:val="clear" w:pos="900"/>
        </w:tabs>
        <w:snapToGrid w:val="0"/>
        <w:spacing w:line="360" w:lineRule="auto"/>
        <w:ind w:left="357" w:hanging="357"/>
        <w:outlineLvl w:val="1"/>
        <w:rPr>
          <w:b/>
          <w:bCs/>
          <w:sz w:val="24"/>
          <w:highlight w:val="none"/>
        </w:rPr>
      </w:pPr>
      <w:bookmarkStart w:id="373" w:name="_Toc150774738"/>
      <w:bookmarkStart w:id="374" w:name="_Toc151193775"/>
      <w:bookmarkStart w:id="375" w:name="_Toc164229374"/>
      <w:bookmarkStart w:id="376" w:name="_Toc264969223"/>
      <w:bookmarkStart w:id="377" w:name="_Toc150774633"/>
      <w:bookmarkStart w:id="378" w:name="_Toc164608647"/>
      <w:bookmarkStart w:id="379" w:name="_Toc164351627"/>
      <w:bookmarkStart w:id="380" w:name="_Toc151193631"/>
      <w:bookmarkStart w:id="381" w:name="_Toc151193847"/>
      <w:bookmarkStart w:id="382" w:name="_Toc305158801"/>
      <w:bookmarkStart w:id="383" w:name="_Toc127151533"/>
      <w:bookmarkStart w:id="384" w:name="_Toc226965806"/>
      <w:bookmarkStart w:id="385" w:name="_Toc164229228"/>
      <w:bookmarkStart w:id="386" w:name="_Toc151190160"/>
      <w:bookmarkStart w:id="387" w:name="_Toc520356158"/>
      <w:bookmarkStart w:id="388" w:name="_Toc226309777"/>
      <w:bookmarkStart w:id="389" w:name="_Toc149720826"/>
      <w:bookmarkStart w:id="390" w:name="_Toc142311035"/>
      <w:bookmarkStart w:id="391" w:name="_Toc151193921"/>
      <w:bookmarkStart w:id="392" w:name="_Toc195842898"/>
      <w:bookmarkStart w:id="393" w:name="_Toc164608802"/>
      <w:bookmarkStart w:id="394" w:name="_Toc226965723"/>
      <w:bookmarkStart w:id="395" w:name="_Toc265228371"/>
      <w:bookmarkStart w:id="396" w:name="_Toc151193703"/>
      <w:bookmarkStart w:id="397" w:name="_Toc150480771"/>
      <w:bookmarkStart w:id="398" w:name="_Toc226337229"/>
      <w:bookmarkStart w:id="399" w:name="_Toc150509284"/>
      <w:bookmarkStart w:id="400" w:name="_Toc305158875"/>
      <w:bookmarkStart w:id="401" w:name="_Toc127161447"/>
      <w:bookmarkStart w:id="402" w:name="_Toc127151734"/>
      <w:r>
        <w:rPr>
          <w:b/>
          <w:bCs/>
          <w:sz w:val="24"/>
          <w:highlight w:val="none"/>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b/>
          <w:bCs/>
          <w:sz w:val="24"/>
          <w:highlight w:val="none"/>
        </w:rPr>
        <w:t>、盖章</w:t>
      </w:r>
    </w:p>
    <w:p w14:paraId="0BB09BE3">
      <w:pPr>
        <w:numPr>
          <w:ilvl w:val="1"/>
          <w:numId w:val="9"/>
        </w:numPr>
        <w:tabs>
          <w:tab w:val="left" w:pos="1080"/>
          <w:tab w:val="left" w:pos="2014"/>
        </w:tabs>
        <w:snapToGrid w:val="0"/>
        <w:spacing w:line="360" w:lineRule="auto"/>
        <w:ind w:left="1077" w:hanging="720"/>
        <w:rPr>
          <w:sz w:val="24"/>
          <w:highlight w:val="none"/>
        </w:rPr>
      </w:pPr>
      <w:bookmarkStart w:id="403" w:name="_Toc127151534"/>
      <w:bookmarkStart w:id="404" w:name="_Toc265228372"/>
      <w:bookmarkStart w:id="405" w:name="_Toc151193704"/>
      <w:bookmarkStart w:id="406" w:name="_Toc226337230"/>
      <w:bookmarkStart w:id="407" w:name="_Toc226965807"/>
      <w:bookmarkStart w:id="408" w:name="_Toc150480772"/>
      <w:bookmarkStart w:id="409" w:name="_Toc151193922"/>
      <w:bookmarkStart w:id="410" w:name="_Toc226965724"/>
      <w:bookmarkStart w:id="411" w:name="_Toc226309778"/>
      <w:bookmarkStart w:id="412" w:name="_Toc264969224"/>
      <w:bookmarkStart w:id="413" w:name="_Toc150774739"/>
      <w:bookmarkStart w:id="414" w:name="_Toc151190161"/>
      <w:bookmarkStart w:id="415" w:name="_Toc151193632"/>
      <w:bookmarkStart w:id="416" w:name="_Toc520356159"/>
      <w:bookmarkStart w:id="417" w:name="_Toc150509285"/>
      <w:bookmarkStart w:id="418" w:name="_Toc151193848"/>
      <w:bookmarkStart w:id="419" w:name="_Toc305158802"/>
      <w:bookmarkStart w:id="420" w:name="_Toc151193776"/>
      <w:bookmarkStart w:id="421" w:name="_Toc195842899"/>
      <w:bookmarkStart w:id="422" w:name="_Toc150774634"/>
      <w:bookmarkStart w:id="423" w:name="_Toc142311036"/>
      <w:bookmarkStart w:id="424" w:name="_Toc305158876"/>
      <w:r>
        <w:rPr>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1590226">
      <w:pPr>
        <w:numPr>
          <w:ilvl w:val="1"/>
          <w:numId w:val="9"/>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1EB42580">
      <w:pPr>
        <w:tabs>
          <w:tab w:val="center" w:pos="4592"/>
          <w:tab w:val="left" w:pos="7860"/>
        </w:tabs>
        <w:snapToGrid w:val="0"/>
        <w:spacing w:line="360" w:lineRule="auto"/>
        <w:jc w:val="center"/>
        <w:outlineLvl w:val="1"/>
        <w:rPr>
          <w:b/>
          <w:bCs/>
          <w:sz w:val="24"/>
          <w:highlight w:val="none"/>
        </w:rPr>
      </w:pPr>
      <w:r>
        <w:rPr>
          <w:b/>
          <w:bCs/>
          <w:sz w:val="24"/>
          <w:highlight w:val="none"/>
        </w:rPr>
        <w:t>四、投标文件的提交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00F7419">
      <w:pPr>
        <w:numPr>
          <w:ilvl w:val="0"/>
          <w:numId w:val="9"/>
        </w:numPr>
        <w:tabs>
          <w:tab w:val="left" w:pos="360"/>
          <w:tab w:val="clear" w:pos="900"/>
        </w:tabs>
        <w:snapToGrid w:val="0"/>
        <w:spacing w:line="360" w:lineRule="auto"/>
        <w:ind w:left="357" w:hanging="357"/>
        <w:outlineLvl w:val="1"/>
        <w:rPr>
          <w:b/>
          <w:bCs/>
          <w:sz w:val="24"/>
          <w:highlight w:val="none"/>
        </w:rPr>
      </w:pPr>
      <w:bookmarkStart w:id="425" w:name="_Toc151193923"/>
      <w:bookmarkStart w:id="426" w:name="_Toc142311037"/>
      <w:bookmarkStart w:id="427" w:name="_Toc264969225"/>
      <w:bookmarkStart w:id="428" w:name="_Toc195842900"/>
      <w:bookmarkStart w:id="429" w:name="_Toc150774635"/>
      <w:bookmarkStart w:id="430" w:name="_Toc151190162"/>
      <w:bookmarkStart w:id="431" w:name="_Toc164229230"/>
      <w:bookmarkStart w:id="432" w:name="_Toc164351629"/>
      <w:bookmarkStart w:id="433" w:name="_Toc127151535"/>
      <w:bookmarkStart w:id="434" w:name="_Toc164608804"/>
      <w:bookmarkStart w:id="435" w:name="_Toc149720828"/>
      <w:bookmarkStart w:id="436" w:name="_Toc127151736"/>
      <w:bookmarkStart w:id="437" w:name="_Toc151193705"/>
      <w:bookmarkStart w:id="438" w:name="_Toc151193849"/>
      <w:bookmarkStart w:id="439" w:name="_Toc226337231"/>
      <w:bookmarkStart w:id="440" w:name="_Toc127161449"/>
      <w:bookmarkStart w:id="441" w:name="_Toc150509286"/>
      <w:bookmarkStart w:id="442" w:name="_Toc226965808"/>
      <w:bookmarkStart w:id="443" w:name="_Toc226965725"/>
      <w:bookmarkStart w:id="444" w:name="_Toc226309779"/>
      <w:bookmarkStart w:id="445" w:name="_Toc151193777"/>
      <w:bookmarkStart w:id="446" w:name="_Toc151193633"/>
      <w:bookmarkStart w:id="447" w:name="_Toc164608649"/>
      <w:bookmarkStart w:id="448" w:name="_Toc305158803"/>
      <w:bookmarkStart w:id="449" w:name="_Toc305158877"/>
      <w:bookmarkStart w:id="450" w:name="_Toc520356160"/>
      <w:bookmarkStart w:id="451" w:name="_Toc265228373"/>
      <w:bookmarkStart w:id="452" w:name="_Toc150774740"/>
      <w:bookmarkStart w:id="453" w:name="_Toc164229376"/>
      <w:bookmarkStart w:id="454" w:name="_Toc150480773"/>
      <w:r>
        <w:rPr>
          <w:b/>
          <w:bCs/>
          <w:sz w:val="24"/>
          <w:highlight w:val="none"/>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b/>
          <w:bCs/>
          <w:sz w:val="24"/>
          <w:highlight w:val="none"/>
        </w:rPr>
        <w:t>提交</w:t>
      </w:r>
    </w:p>
    <w:p w14:paraId="6BE59954">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本项目使用北京市政府采购电子交易平台。投标人根据招标文件及电子交易平台供应商操作手册要求编制、生成并提交电子投标文件。</w:t>
      </w:r>
    </w:p>
    <w:p w14:paraId="623818D6">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1D1DB1D2">
      <w:pPr>
        <w:pStyle w:val="42"/>
        <w:ind w:left="1199" w:leftChars="228" w:hanging="720" w:hangingChars="300"/>
        <w:rPr>
          <w:highlight w:val="none"/>
        </w:rPr>
      </w:pPr>
      <w:r>
        <w:rPr>
          <w:szCs w:val="24"/>
          <w:highlight w:val="none"/>
        </w:rPr>
        <w:t>15.3 本项目采用全流程电子化采购方式，投标人除按照招标文件要求于投标截止时间前在北京市政府采购电子交易平台提交电子投标文件外，还应在开标当天递交纸质投标文件（资格证明文件）（正本一份、副本一份）、纸质投标文件（商务技术文件）（正本一份、副本一份）。评标以投标人在北京市政府采购电子交易平台提交的电子投标文件为准，纸质投标文件仅用于采购人存档备案。注：投标人所递交纸质投标文件应与电子投标文件应保持一致，如出现不一致以电子投标文件为准。</w:t>
      </w:r>
    </w:p>
    <w:p w14:paraId="173B843B">
      <w:pPr>
        <w:numPr>
          <w:ilvl w:val="0"/>
          <w:numId w:val="9"/>
        </w:numPr>
        <w:tabs>
          <w:tab w:val="left" w:pos="360"/>
          <w:tab w:val="clear" w:pos="900"/>
        </w:tabs>
        <w:snapToGrid w:val="0"/>
        <w:spacing w:line="360" w:lineRule="auto"/>
        <w:ind w:left="357" w:hanging="357"/>
        <w:outlineLvl w:val="1"/>
        <w:rPr>
          <w:b/>
          <w:bCs/>
          <w:sz w:val="24"/>
          <w:highlight w:val="none"/>
        </w:rPr>
      </w:pPr>
      <w:bookmarkStart w:id="455" w:name="_Toc226965809"/>
      <w:bookmarkStart w:id="456" w:name="_Toc150509287"/>
      <w:bookmarkStart w:id="457" w:name="_Toc164608650"/>
      <w:bookmarkStart w:id="458" w:name="_Toc264969226"/>
      <w:bookmarkStart w:id="459" w:name="_Toc151193706"/>
      <w:bookmarkStart w:id="460" w:name="_Toc151193778"/>
      <w:bookmarkStart w:id="461" w:name="_Toc520356161"/>
      <w:bookmarkStart w:id="462" w:name="_Toc149720829"/>
      <w:bookmarkStart w:id="463" w:name="_Toc151193850"/>
      <w:bookmarkStart w:id="464" w:name="_Toc265228374"/>
      <w:bookmarkStart w:id="465" w:name="_Toc127151536"/>
      <w:bookmarkStart w:id="466" w:name="_Toc226309780"/>
      <w:bookmarkStart w:id="467" w:name="_Toc127151737"/>
      <w:bookmarkStart w:id="468" w:name="_Toc226965726"/>
      <w:bookmarkStart w:id="469" w:name="_Toc195842901"/>
      <w:bookmarkStart w:id="470" w:name="_Toc150480774"/>
      <w:bookmarkStart w:id="471" w:name="_Toc151193634"/>
      <w:bookmarkStart w:id="472" w:name="_Toc142311038"/>
      <w:bookmarkStart w:id="473" w:name="_Toc150774636"/>
      <w:bookmarkStart w:id="474" w:name="_Toc164351630"/>
      <w:bookmarkStart w:id="475" w:name="_Toc151190163"/>
      <w:bookmarkStart w:id="476" w:name="_Toc226337232"/>
      <w:bookmarkStart w:id="477" w:name="_Toc305158804"/>
      <w:bookmarkStart w:id="478" w:name="_Toc305158878"/>
      <w:bookmarkStart w:id="479" w:name="_Toc127161450"/>
      <w:bookmarkStart w:id="480" w:name="_Toc164229231"/>
      <w:bookmarkStart w:id="481" w:name="_Toc151193924"/>
      <w:bookmarkStart w:id="482" w:name="_Toc150774741"/>
      <w:bookmarkStart w:id="483" w:name="_Toc164608805"/>
      <w:bookmarkStart w:id="484" w:name="_Toc164229377"/>
      <w:r>
        <w:rPr>
          <w:b/>
          <w:bCs/>
          <w:sz w:val="24"/>
          <w:highlight w:val="none"/>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b/>
          <w:bCs/>
          <w:sz w:val="24"/>
          <w:highlight w:val="none"/>
        </w:rPr>
        <w:t>时间</w:t>
      </w:r>
    </w:p>
    <w:p w14:paraId="614C9516">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52005C09">
      <w:pPr>
        <w:numPr>
          <w:ilvl w:val="0"/>
          <w:numId w:val="9"/>
        </w:numPr>
        <w:tabs>
          <w:tab w:val="left" w:pos="360"/>
          <w:tab w:val="clear" w:pos="900"/>
        </w:tabs>
        <w:snapToGrid w:val="0"/>
        <w:spacing w:line="360" w:lineRule="auto"/>
        <w:ind w:left="357" w:hanging="357"/>
        <w:outlineLvl w:val="1"/>
        <w:rPr>
          <w:b/>
          <w:bCs/>
          <w:sz w:val="24"/>
          <w:highlight w:val="none"/>
        </w:rPr>
      </w:pPr>
      <w:bookmarkStart w:id="485" w:name="_Toc305158879"/>
      <w:bookmarkStart w:id="486" w:name="_Toc150509288"/>
      <w:bookmarkStart w:id="487" w:name="_Toc149720830"/>
      <w:bookmarkStart w:id="488" w:name="_Toc226309781"/>
      <w:bookmarkStart w:id="489" w:name="_Toc151193851"/>
      <w:bookmarkStart w:id="490" w:name="_Toc151190164"/>
      <w:bookmarkStart w:id="491" w:name="_Toc226965727"/>
      <w:bookmarkStart w:id="492" w:name="_Toc142311039"/>
      <w:bookmarkStart w:id="493" w:name="_Toc151193779"/>
      <w:bookmarkStart w:id="494" w:name="_Toc164229378"/>
      <w:bookmarkStart w:id="495" w:name="_Toc151193707"/>
      <w:bookmarkStart w:id="496" w:name="_Toc195842902"/>
      <w:bookmarkStart w:id="497" w:name="_Toc164351631"/>
      <w:bookmarkStart w:id="498" w:name="_Toc150774742"/>
      <w:bookmarkStart w:id="499" w:name="_Toc305158805"/>
      <w:bookmarkStart w:id="500" w:name="_Toc127151537"/>
      <w:bookmarkStart w:id="501" w:name="_Toc164229232"/>
      <w:bookmarkStart w:id="502" w:name="_Toc164608806"/>
      <w:bookmarkStart w:id="503" w:name="_Toc520356162"/>
      <w:bookmarkStart w:id="504" w:name="_Toc265228375"/>
      <w:bookmarkStart w:id="505" w:name="_Toc164608651"/>
      <w:bookmarkStart w:id="506" w:name="_Toc151193925"/>
      <w:bookmarkStart w:id="507" w:name="_Toc127161451"/>
      <w:bookmarkStart w:id="508" w:name="_Toc151193635"/>
      <w:bookmarkStart w:id="509" w:name="_Toc264969227"/>
      <w:bookmarkStart w:id="510" w:name="_Toc127151738"/>
      <w:bookmarkStart w:id="511" w:name="_Toc150774637"/>
      <w:bookmarkStart w:id="512" w:name="_Toc150480775"/>
      <w:bookmarkStart w:id="513" w:name="_Toc226965810"/>
      <w:bookmarkStart w:id="514" w:name="_Toc226337233"/>
      <w:r>
        <w:rPr>
          <w:b/>
          <w:bCs/>
          <w:sz w:val="24"/>
          <w:highlight w:val="none"/>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72D7A673">
      <w:pPr>
        <w:numPr>
          <w:ilvl w:val="1"/>
          <w:numId w:val="9"/>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56197A2B">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2A70AF25">
      <w:pPr>
        <w:tabs>
          <w:tab w:val="center" w:pos="4592"/>
          <w:tab w:val="left" w:pos="7860"/>
        </w:tabs>
        <w:snapToGrid w:val="0"/>
        <w:spacing w:line="360" w:lineRule="auto"/>
        <w:jc w:val="center"/>
        <w:outlineLvl w:val="1"/>
        <w:rPr>
          <w:b/>
          <w:bCs/>
          <w:sz w:val="24"/>
          <w:highlight w:val="none"/>
        </w:rPr>
      </w:pPr>
      <w:bookmarkStart w:id="515" w:name="_Toc226965728"/>
      <w:bookmarkStart w:id="516" w:name="_Toc305158806"/>
      <w:bookmarkStart w:id="517" w:name="_Toc264969228"/>
      <w:bookmarkStart w:id="518" w:name="_Toc195842903"/>
      <w:bookmarkStart w:id="519" w:name="_Toc151193780"/>
      <w:bookmarkStart w:id="520" w:name="_Toc150480776"/>
      <w:bookmarkStart w:id="521" w:name="_Toc305158880"/>
      <w:bookmarkStart w:id="522" w:name="_Toc520356163"/>
      <w:bookmarkStart w:id="523" w:name="_Toc151193852"/>
      <w:bookmarkStart w:id="524" w:name="_Toc226337234"/>
      <w:bookmarkStart w:id="525" w:name="_Toc151193636"/>
      <w:bookmarkStart w:id="526" w:name="_Toc150774743"/>
      <w:bookmarkStart w:id="527" w:name="_Toc151190165"/>
      <w:bookmarkStart w:id="528" w:name="_Toc226965811"/>
      <w:bookmarkStart w:id="529" w:name="_Toc150774638"/>
      <w:bookmarkStart w:id="530" w:name="_Toc226309782"/>
      <w:bookmarkStart w:id="531" w:name="_Toc127151538"/>
      <w:bookmarkStart w:id="532" w:name="_Toc151193926"/>
      <w:bookmarkStart w:id="533" w:name="_Toc142311040"/>
      <w:bookmarkStart w:id="534" w:name="_Toc151193708"/>
      <w:bookmarkStart w:id="535" w:name="_Toc150509289"/>
      <w:bookmarkStart w:id="536" w:name="_Toc265228376"/>
      <w:r>
        <w:rPr>
          <w:b/>
          <w:bCs/>
          <w:sz w:val="24"/>
          <w:highlight w:val="none"/>
        </w:rPr>
        <w:t>五、开标、资格审查及评标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FFBEB05">
      <w:pPr>
        <w:numPr>
          <w:ilvl w:val="0"/>
          <w:numId w:val="9"/>
        </w:numPr>
        <w:tabs>
          <w:tab w:val="left" w:pos="360"/>
          <w:tab w:val="clear" w:pos="900"/>
        </w:tabs>
        <w:snapToGrid w:val="0"/>
        <w:spacing w:line="360" w:lineRule="auto"/>
        <w:ind w:left="357" w:hanging="357"/>
        <w:outlineLvl w:val="1"/>
        <w:rPr>
          <w:b/>
          <w:bCs/>
          <w:sz w:val="24"/>
          <w:highlight w:val="none"/>
        </w:rPr>
      </w:pPr>
      <w:bookmarkStart w:id="537" w:name="_Toc150509290"/>
      <w:bookmarkStart w:id="538" w:name="_Toc264969229"/>
      <w:bookmarkStart w:id="539" w:name="_Toc226337235"/>
      <w:bookmarkStart w:id="540" w:name="_Toc305158807"/>
      <w:bookmarkStart w:id="541" w:name="_Toc226965812"/>
      <w:bookmarkStart w:id="542" w:name="_Toc127151539"/>
      <w:bookmarkStart w:id="543" w:name="_Toc164608653"/>
      <w:bookmarkStart w:id="544" w:name="_Toc149720832"/>
      <w:bookmarkStart w:id="545" w:name="_Toc195842904"/>
      <w:bookmarkStart w:id="546" w:name="_Toc265228377"/>
      <w:bookmarkStart w:id="547" w:name="_Toc151193853"/>
      <w:bookmarkStart w:id="548" w:name="_Toc164229380"/>
      <w:bookmarkStart w:id="549" w:name="_Toc520356164"/>
      <w:bookmarkStart w:id="550" w:name="_Toc226965729"/>
      <w:bookmarkStart w:id="551" w:name="_Toc305158881"/>
      <w:bookmarkStart w:id="552" w:name="_Toc150774744"/>
      <w:bookmarkStart w:id="553" w:name="_Toc150774639"/>
      <w:bookmarkStart w:id="554" w:name="_Toc127161453"/>
      <w:bookmarkStart w:id="555" w:name="_Toc151193781"/>
      <w:bookmarkStart w:id="556" w:name="_Toc142311041"/>
      <w:bookmarkStart w:id="557" w:name="_Toc150480777"/>
      <w:bookmarkStart w:id="558" w:name="_Toc164229234"/>
      <w:bookmarkStart w:id="559" w:name="_Toc151190166"/>
      <w:bookmarkStart w:id="560" w:name="_Toc151193709"/>
      <w:bookmarkStart w:id="561" w:name="_Toc151193927"/>
      <w:bookmarkStart w:id="562" w:name="_Toc226309783"/>
      <w:bookmarkStart w:id="563" w:name="_Toc164608808"/>
      <w:bookmarkStart w:id="564" w:name="_Toc151193637"/>
      <w:bookmarkStart w:id="565" w:name="_Toc127151740"/>
      <w:bookmarkStart w:id="566" w:name="_Toc164351633"/>
      <w:r>
        <w:rPr>
          <w:b/>
          <w:bCs/>
          <w:sz w:val="24"/>
          <w:highlight w:val="none"/>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E73EAB8">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00006EC3">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本项目开标使用北京市政府采购电子交易平台。投标人应在规定的时间内对投标文件进行解密，因非系统原因导致的解密失败，视为</w:t>
      </w:r>
      <w:r>
        <w:rPr>
          <w:b/>
          <w:sz w:val="24"/>
          <w:highlight w:val="none"/>
        </w:rPr>
        <w:t>投标无效</w:t>
      </w:r>
      <w:r>
        <w:rPr>
          <w:sz w:val="24"/>
          <w:highlight w:val="none"/>
        </w:rPr>
        <w:t>。</w:t>
      </w:r>
    </w:p>
    <w:p w14:paraId="2BA5E11E">
      <w:pPr>
        <w:numPr>
          <w:ilvl w:val="1"/>
          <w:numId w:val="9"/>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7" w:name="_Toc520356165"/>
      <w:r>
        <w:rPr>
          <w:sz w:val="24"/>
          <w:highlight w:val="none"/>
        </w:rPr>
        <w:t>。</w:t>
      </w:r>
      <w:bookmarkStart w:id="568" w:name="_Hlk143533942"/>
      <w:r>
        <w:rPr>
          <w:sz w:val="24"/>
          <w:highlight w:val="none"/>
        </w:rPr>
        <w:t>投标人未在规定时间内提出疑义或确认一览表的，视同认可开标结果。</w:t>
      </w:r>
      <w:bookmarkEnd w:id="568"/>
    </w:p>
    <w:p w14:paraId="15BA112C">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E317B03">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6B48D424">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资格审查</w:t>
      </w:r>
    </w:p>
    <w:p w14:paraId="63FF4FCE">
      <w:pPr>
        <w:numPr>
          <w:ilvl w:val="1"/>
          <w:numId w:val="9"/>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7"/>
    <w:p w14:paraId="54A56CDF">
      <w:pPr>
        <w:numPr>
          <w:ilvl w:val="0"/>
          <w:numId w:val="9"/>
        </w:numPr>
        <w:tabs>
          <w:tab w:val="left" w:pos="360"/>
          <w:tab w:val="clear" w:pos="900"/>
        </w:tabs>
        <w:snapToGrid w:val="0"/>
        <w:spacing w:line="360" w:lineRule="auto"/>
        <w:ind w:left="357" w:hanging="357"/>
        <w:outlineLvl w:val="1"/>
        <w:rPr>
          <w:b/>
          <w:bCs/>
          <w:sz w:val="24"/>
          <w:highlight w:val="none"/>
        </w:rPr>
      </w:pPr>
      <w:bookmarkStart w:id="569" w:name="_Toc151193710"/>
      <w:bookmarkStart w:id="570" w:name="_Toc164229381"/>
      <w:bookmarkStart w:id="571" w:name="_Toc164351634"/>
      <w:bookmarkStart w:id="572" w:name="_Toc150480778"/>
      <w:bookmarkStart w:id="573" w:name="_Toc195842905"/>
      <w:bookmarkStart w:id="574" w:name="_Toc150509291"/>
      <w:bookmarkStart w:id="575" w:name="_Toc164608809"/>
      <w:bookmarkStart w:id="576" w:name="_Toc149720833"/>
      <w:bookmarkStart w:id="577" w:name="_Toc151193782"/>
      <w:bookmarkStart w:id="578" w:name="_Toc142311042"/>
      <w:bookmarkStart w:id="579" w:name="_Toc226965813"/>
      <w:bookmarkStart w:id="580" w:name="_Toc164229235"/>
      <w:bookmarkStart w:id="581" w:name="_Toc305158808"/>
      <w:bookmarkStart w:id="582" w:name="_Toc151190167"/>
      <w:bookmarkStart w:id="583" w:name="_Toc264969230"/>
      <w:bookmarkStart w:id="584" w:name="_Toc226337236"/>
      <w:bookmarkStart w:id="585" w:name="_Toc150774745"/>
      <w:bookmarkStart w:id="586" w:name="_Toc127161454"/>
      <w:bookmarkStart w:id="587" w:name="_Toc265228378"/>
      <w:bookmarkStart w:id="588" w:name="_Toc226965730"/>
      <w:bookmarkStart w:id="589" w:name="_Toc151193638"/>
      <w:bookmarkStart w:id="590" w:name="_Toc151193928"/>
      <w:bookmarkStart w:id="591" w:name="_Toc164608654"/>
      <w:bookmarkStart w:id="592" w:name="_Toc305158882"/>
      <w:bookmarkStart w:id="593" w:name="_Toc151193854"/>
      <w:bookmarkStart w:id="594" w:name="_Toc127151540"/>
      <w:bookmarkStart w:id="595" w:name="_Toc226309784"/>
      <w:bookmarkStart w:id="596" w:name="_Toc150774640"/>
      <w:bookmarkStart w:id="597" w:name="_Toc127151741"/>
      <w:r>
        <w:rPr>
          <w:b/>
          <w:bCs/>
          <w:sz w:val="24"/>
          <w:highlight w:val="none"/>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694E9B73">
      <w:pPr>
        <w:numPr>
          <w:ilvl w:val="1"/>
          <w:numId w:val="9"/>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8" w:name="_Toc520356166"/>
    </w:p>
    <w:p w14:paraId="07AE6EF6">
      <w:pPr>
        <w:numPr>
          <w:ilvl w:val="1"/>
          <w:numId w:val="9"/>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49E38139">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评标程序、评标方法和评标标准</w:t>
      </w:r>
    </w:p>
    <w:p w14:paraId="37E147D7">
      <w:pPr>
        <w:numPr>
          <w:ilvl w:val="1"/>
          <w:numId w:val="9"/>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588DDEAB">
      <w:pPr>
        <w:tabs>
          <w:tab w:val="center" w:pos="4592"/>
          <w:tab w:val="left" w:pos="7860"/>
        </w:tabs>
        <w:snapToGrid w:val="0"/>
        <w:spacing w:line="360" w:lineRule="auto"/>
        <w:jc w:val="center"/>
        <w:outlineLvl w:val="1"/>
        <w:rPr>
          <w:b/>
          <w:bCs/>
          <w:sz w:val="24"/>
          <w:highlight w:val="none"/>
        </w:rPr>
      </w:pPr>
      <w:bookmarkStart w:id="600" w:name="_Toc226337241"/>
      <w:bookmarkStart w:id="601" w:name="_Toc151193859"/>
      <w:bookmarkStart w:id="602" w:name="_Toc151193643"/>
      <w:bookmarkStart w:id="603" w:name="_Toc226965735"/>
      <w:bookmarkStart w:id="604" w:name="_Toc150509296"/>
      <w:bookmarkStart w:id="605" w:name="_Toc150774750"/>
      <w:bookmarkStart w:id="606" w:name="_Toc195842910"/>
      <w:bookmarkStart w:id="607" w:name="_Toc305158813"/>
      <w:bookmarkStart w:id="608" w:name="_Toc151190172"/>
      <w:bookmarkStart w:id="609" w:name="_Toc150774645"/>
      <w:bookmarkStart w:id="610" w:name="_Toc151193787"/>
      <w:bookmarkStart w:id="611" w:name="_Toc127151545"/>
      <w:bookmarkStart w:id="612" w:name="_Toc265228383"/>
      <w:bookmarkStart w:id="613" w:name="_Toc305158887"/>
      <w:bookmarkStart w:id="614" w:name="_Toc151193715"/>
      <w:bookmarkStart w:id="615" w:name="_Toc150480783"/>
      <w:bookmarkStart w:id="616" w:name="_Toc226309789"/>
      <w:bookmarkStart w:id="617" w:name="_Toc142311047"/>
      <w:bookmarkStart w:id="618" w:name="_Toc151193933"/>
      <w:bookmarkStart w:id="619" w:name="_Toc264969235"/>
      <w:bookmarkStart w:id="620" w:name="_Toc226965818"/>
      <w:r>
        <w:rPr>
          <w:b/>
          <w:bCs/>
          <w:sz w:val="24"/>
          <w:highlight w:val="none"/>
        </w:rPr>
        <w:t>六</w:t>
      </w:r>
      <w:bookmarkEnd w:id="599"/>
      <w:r>
        <w:rPr>
          <w:b/>
          <w:bCs/>
          <w:sz w:val="24"/>
          <w:highlight w:val="none"/>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27161461"/>
      <w:bookmarkStart w:id="622" w:name="_Toc151193789"/>
      <w:bookmarkStart w:id="623" w:name="_Toc164229242"/>
      <w:bookmarkStart w:id="624" w:name="_Toc151193645"/>
      <w:bookmarkStart w:id="625" w:name="_Toc150774647"/>
      <w:bookmarkStart w:id="626" w:name="_Toc226337243"/>
      <w:bookmarkStart w:id="627" w:name="_Toc151193935"/>
      <w:bookmarkStart w:id="628" w:name="_Toc127151748"/>
      <w:bookmarkStart w:id="629" w:name="_Toc150509298"/>
      <w:bookmarkStart w:id="630" w:name="_Toc127151547"/>
      <w:bookmarkStart w:id="631" w:name="_Toc265228385"/>
      <w:bookmarkStart w:id="632" w:name="_Toc195842912"/>
      <w:bookmarkStart w:id="633" w:name="_Toc150774752"/>
      <w:bookmarkStart w:id="634" w:name="_Toc151193717"/>
      <w:bookmarkStart w:id="635" w:name="_Toc149720840"/>
      <w:bookmarkStart w:id="636" w:name="_Toc305158889"/>
      <w:bookmarkStart w:id="637" w:name="_Toc226309791"/>
      <w:bookmarkStart w:id="638" w:name="_Toc164608661"/>
      <w:bookmarkStart w:id="639" w:name="_Toc150480785"/>
      <w:bookmarkStart w:id="640" w:name="_Toc164608816"/>
      <w:bookmarkStart w:id="641" w:name="_Toc305158815"/>
      <w:bookmarkStart w:id="642" w:name="_Toc164351641"/>
      <w:bookmarkStart w:id="643" w:name="_Toc142311049"/>
      <w:bookmarkStart w:id="644" w:name="_Toc226965737"/>
      <w:bookmarkStart w:id="645" w:name="_Toc151193861"/>
      <w:bookmarkStart w:id="646" w:name="_Toc164229388"/>
      <w:bookmarkStart w:id="647" w:name="_Toc226965820"/>
      <w:bookmarkStart w:id="648" w:name="_Toc151190174"/>
      <w:bookmarkStart w:id="649" w:name="_Toc264969237"/>
    </w:p>
    <w:p w14:paraId="55A41E9C">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1437345F">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4E0D0FE">
      <w:pPr>
        <w:numPr>
          <w:ilvl w:val="0"/>
          <w:numId w:val="9"/>
        </w:numPr>
        <w:tabs>
          <w:tab w:val="left" w:pos="360"/>
          <w:tab w:val="clear" w:pos="900"/>
        </w:tabs>
        <w:snapToGrid w:val="0"/>
        <w:spacing w:line="360" w:lineRule="auto"/>
        <w:ind w:left="357" w:hanging="357"/>
        <w:outlineLvl w:val="1"/>
        <w:rPr>
          <w:b/>
          <w:bCs/>
          <w:sz w:val="24"/>
          <w:highlight w:val="none"/>
        </w:rPr>
      </w:pPr>
      <w:bookmarkStart w:id="650" w:name="_Toc305158817"/>
      <w:bookmarkStart w:id="651" w:name="_Toc305158891"/>
      <w:bookmarkStart w:id="652" w:name="_Toc127151549"/>
      <w:bookmarkStart w:id="653" w:name="_Toc150774754"/>
      <w:bookmarkStart w:id="654" w:name="_Toc264969239"/>
      <w:bookmarkStart w:id="655" w:name="_Toc226337245"/>
      <w:bookmarkStart w:id="656" w:name="_Toc150480787"/>
      <w:bookmarkStart w:id="657" w:name="_Toc151193937"/>
      <w:bookmarkStart w:id="658" w:name="_Toc265228387"/>
      <w:bookmarkStart w:id="659" w:name="_Toc151190176"/>
      <w:bookmarkStart w:id="660" w:name="_Toc151193863"/>
      <w:bookmarkStart w:id="661" w:name="_Toc142311051"/>
      <w:bookmarkStart w:id="662" w:name="_Toc195842914"/>
      <w:bookmarkStart w:id="663" w:name="_Toc164351643"/>
      <w:bookmarkStart w:id="664" w:name="_Toc150509300"/>
      <w:bookmarkStart w:id="665" w:name="_Toc149720842"/>
      <w:bookmarkStart w:id="666" w:name="_Toc164608663"/>
      <w:bookmarkStart w:id="667" w:name="_Toc164608818"/>
      <w:bookmarkStart w:id="668" w:name="_Toc164229390"/>
      <w:bookmarkStart w:id="669" w:name="_Toc226309793"/>
      <w:bookmarkStart w:id="670" w:name="_Toc127161463"/>
      <w:bookmarkStart w:id="671" w:name="_Toc151193719"/>
      <w:bookmarkStart w:id="672" w:name="_Toc150774649"/>
      <w:bookmarkStart w:id="673" w:name="_Toc151193647"/>
      <w:bookmarkStart w:id="674" w:name="_Toc151193791"/>
      <w:bookmarkStart w:id="675" w:name="_Toc127151750"/>
      <w:bookmarkStart w:id="676" w:name="_Toc164229244"/>
      <w:bookmarkStart w:id="677" w:name="_Toc226965822"/>
      <w:bookmarkStart w:id="678" w:name="_Toc226965739"/>
      <w:bookmarkStart w:id="679" w:name="_Ref467307090"/>
      <w:bookmarkStart w:id="680" w:name="_Ref467306425"/>
      <w:bookmarkStart w:id="681" w:name="_Toc520356176"/>
      <w:r>
        <w:rPr>
          <w:b/>
          <w:bCs/>
          <w:sz w:val="24"/>
          <w:highlight w:val="none"/>
        </w:rPr>
        <w:t>中标公告与中标通知书</w:t>
      </w:r>
      <w:bookmarkEnd w:id="650"/>
      <w:bookmarkEnd w:id="651"/>
    </w:p>
    <w:p w14:paraId="5FBE67C1">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269F3BE5">
      <w:pPr>
        <w:numPr>
          <w:ilvl w:val="1"/>
          <w:numId w:val="9"/>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45C97F6E">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废标</w:t>
      </w:r>
    </w:p>
    <w:p w14:paraId="5E2A847D">
      <w:pPr>
        <w:numPr>
          <w:ilvl w:val="1"/>
          <w:numId w:val="9"/>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20298DF9">
      <w:pPr>
        <w:numPr>
          <w:ilvl w:val="2"/>
          <w:numId w:val="9"/>
        </w:numPr>
        <w:snapToGrid w:val="0"/>
        <w:spacing w:line="360" w:lineRule="auto"/>
        <w:rPr>
          <w:sz w:val="24"/>
          <w:highlight w:val="none"/>
        </w:rPr>
      </w:pPr>
      <w:r>
        <w:rPr>
          <w:sz w:val="24"/>
          <w:highlight w:val="none"/>
        </w:rPr>
        <w:t>符合专业条件的供应商或者对招标文件作实质响应的供应商不足三家的；</w:t>
      </w:r>
    </w:p>
    <w:p w14:paraId="753845C5">
      <w:pPr>
        <w:numPr>
          <w:ilvl w:val="2"/>
          <w:numId w:val="9"/>
        </w:numPr>
        <w:snapToGrid w:val="0"/>
        <w:spacing w:line="360" w:lineRule="auto"/>
        <w:rPr>
          <w:sz w:val="24"/>
          <w:highlight w:val="none"/>
        </w:rPr>
      </w:pPr>
      <w:r>
        <w:rPr>
          <w:sz w:val="24"/>
          <w:highlight w:val="none"/>
        </w:rPr>
        <w:t>出现影响采购公正的违法、违规行为的；</w:t>
      </w:r>
    </w:p>
    <w:p w14:paraId="0AD99F3D">
      <w:pPr>
        <w:numPr>
          <w:ilvl w:val="2"/>
          <w:numId w:val="9"/>
        </w:numPr>
        <w:snapToGrid w:val="0"/>
        <w:spacing w:line="360" w:lineRule="auto"/>
        <w:rPr>
          <w:sz w:val="24"/>
          <w:highlight w:val="none"/>
        </w:rPr>
      </w:pPr>
      <w:r>
        <w:rPr>
          <w:sz w:val="24"/>
          <w:highlight w:val="none"/>
        </w:rPr>
        <w:t>投标人的报价均超过了采购预算，采购人不能支付的；</w:t>
      </w:r>
    </w:p>
    <w:p w14:paraId="59BEA6A0">
      <w:pPr>
        <w:numPr>
          <w:ilvl w:val="2"/>
          <w:numId w:val="9"/>
        </w:numPr>
        <w:snapToGrid w:val="0"/>
        <w:spacing w:line="360" w:lineRule="auto"/>
        <w:rPr>
          <w:sz w:val="24"/>
          <w:highlight w:val="none"/>
        </w:rPr>
      </w:pPr>
      <w:r>
        <w:rPr>
          <w:sz w:val="24"/>
          <w:highlight w:val="none"/>
        </w:rPr>
        <w:t>因重大变故，采购任务取消的。</w:t>
      </w:r>
    </w:p>
    <w:p w14:paraId="020B1C33">
      <w:pPr>
        <w:numPr>
          <w:ilvl w:val="1"/>
          <w:numId w:val="9"/>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7F457C5B">
      <w:pPr>
        <w:numPr>
          <w:ilvl w:val="0"/>
          <w:numId w:val="9"/>
        </w:numPr>
        <w:tabs>
          <w:tab w:val="left" w:pos="360"/>
          <w:tab w:val="clear" w:pos="900"/>
        </w:tabs>
        <w:snapToGrid w:val="0"/>
        <w:spacing w:line="360" w:lineRule="auto"/>
        <w:ind w:left="357" w:hanging="357"/>
        <w:outlineLvl w:val="1"/>
        <w:rPr>
          <w:b/>
          <w:bCs/>
          <w:sz w:val="24"/>
          <w:highlight w:val="none"/>
        </w:rPr>
      </w:pPr>
      <w:bookmarkStart w:id="682" w:name="_Toc150774755"/>
      <w:bookmarkStart w:id="683" w:name="_Toc149720843"/>
      <w:bookmarkStart w:id="684" w:name="_Toc164608819"/>
      <w:bookmarkStart w:id="685" w:name="_Toc264969240"/>
      <w:bookmarkStart w:id="686" w:name="_Toc151193792"/>
      <w:bookmarkStart w:id="687" w:name="_Toc164608664"/>
      <w:bookmarkStart w:id="688" w:name="_Toc127151751"/>
      <w:bookmarkStart w:id="689" w:name="_Toc151193720"/>
      <w:bookmarkStart w:id="690" w:name="_Toc226965823"/>
      <w:bookmarkStart w:id="691" w:name="_Ref467306978"/>
      <w:bookmarkStart w:id="692" w:name="_Toc164229245"/>
      <w:bookmarkStart w:id="693" w:name="_Toc127151550"/>
      <w:bookmarkStart w:id="694" w:name="_Ref467306377"/>
      <w:bookmarkStart w:id="695" w:name="_Toc151193864"/>
      <w:bookmarkStart w:id="696" w:name="_Toc226965740"/>
      <w:bookmarkStart w:id="697" w:name="_Toc151193648"/>
      <w:bookmarkStart w:id="698" w:name="_Toc164351644"/>
      <w:bookmarkStart w:id="699" w:name="_Toc150774650"/>
      <w:bookmarkStart w:id="700" w:name="_Toc142311052"/>
      <w:bookmarkStart w:id="701" w:name="_Toc226337246"/>
      <w:bookmarkStart w:id="702" w:name="_Toc226309794"/>
      <w:bookmarkStart w:id="703" w:name="_Toc520356175"/>
      <w:bookmarkStart w:id="704" w:name="_Toc151190177"/>
      <w:bookmarkStart w:id="705" w:name="_Toc305158818"/>
      <w:bookmarkStart w:id="706" w:name="_Toc265228388"/>
      <w:bookmarkStart w:id="707" w:name="_Toc195842915"/>
      <w:bookmarkStart w:id="708" w:name="_Toc150480788"/>
      <w:bookmarkStart w:id="709" w:name="_Ref467307204"/>
      <w:bookmarkStart w:id="710" w:name="_Toc164229391"/>
      <w:bookmarkStart w:id="711" w:name="_Toc305158892"/>
      <w:bookmarkStart w:id="712" w:name="_Toc127161464"/>
      <w:bookmarkStart w:id="713" w:name="_Ref467307062"/>
      <w:bookmarkStart w:id="714" w:name="_Toc150509301"/>
      <w:bookmarkStart w:id="715" w:name="_Toc151193938"/>
      <w:r>
        <w:rPr>
          <w:b/>
          <w:bCs/>
          <w:sz w:val="24"/>
          <w:highlight w:val="none"/>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7C0B93B">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78ED4E4">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2D89FB1B">
      <w:pPr>
        <w:numPr>
          <w:ilvl w:val="1"/>
          <w:numId w:val="9"/>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21731134">
      <w:pPr>
        <w:numPr>
          <w:ilvl w:val="1"/>
          <w:numId w:val="9"/>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5667BBED">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bookmarkEnd w:id="679"/>
    <w:bookmarkEnd w:id="680"/>
    <w:bookmarkEnd w:id="681"/>
    <w:p w14:paraId="64A14A3D">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询问与质疑</w:t>
      </w:r>
    </w:p>
    <w:p w14:paraId="1AA9E985">
      <w:pPr>
        <w:numPr>
          <w:ilvl w:val="1"/>
          <w:numId w:val="9"/>
        </w:numPr>
        <w:tabs>
          <w:tab w:val="left" w:pos="1080"/>
          <w:tab w:val="left" w:pos="2014"/>
        </w:tabs>
        <w:snapToGrid w:val="0"/>
        <w:spacing w:line="360" w:lineRule="auto"/>
        <w:ind w:left="1077" w:hanging="720"/>
        <w:rPr>
          <w:sz w:val="24"/>
          <w:highlight w:val="none"/>
        </w:rPr>
      </w:pPr>
      <w:r>
        <w:rPr>
          <w:sz w:val="24"/>
          <w:highlight w:val="none"/>
        </w:rPr>
        <w:t>询问</w:t>
      </w:r>
    </w:p>
    <w:p w14:paraId="03704140">
      <w:pPr>
        <w:numPr>
          <w:ilvl w:val="2"/>
          <w:numId w:val="9"/>
        </w:numPr>
        <w:snapToGrid w:val="0"/>
        <w:spacing w:line="360" w:lineRule="auto"/>
        <w:rPr>
          <w:sz w:val="24"/>
          <w:highlight w:val="none"/>
        </w:rPr>
      </w:pPr>
      <w:r>
        <w:rPr>
          <w:sz w:val="24"/>
          <w:highlight w:val="none"/>
        </w:rPr>
        <w:t>投标人对政府采购活动事项有疑问的，可依法提出询问，并按《投标人须知资料表》载明的形式送达采购人或采购代理机构。</w:t>
      </w:r>
    </w:p>
    <w:p w14:paraId="0483F4FE">
      <w:pPr>
        <w:numPr>
          <w:ilvl w:val="2"/>
          <w:numId w:val="9"/>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555A655A">
      <w:pPr>
        <w:numPr>
          <w:ilvl w:val="1"/>
          <w:numId w:val="9"/>
        </w:numPr>
        <w:tabs>
          <w:tab w:val="left" w:pos="1080"/>
          <w:tab w:val="left" w:pos="2014"/>
        </w:tabs>
        <w:snapToGrid w:val="0"/>
        <w:spacing w:line="360" w:lineRule="auto"/>
        <w:ind w:left="1077" w:hanging="720"/>
        <w:rPr>
          <w:sz w:val="24"/>
          <w:highlight w:val="none"/>
        </w:rPr>
      </w:pPr>
      <w:r>
        <w:rPr>
          <w:sz w:val="24"/>
          <w:highlight w:val="none"/>
        </w:rPr>
        <w:t>质疑</w:t>
      </w:r>
    </w:p>
    <w:p w14:paraId="07EF0690">
      <w:pPr>
        <w:numPr>
          <w:ilvl w:val="2"/>
          <w:numId w:val="9"/>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7DB861F">
      <w:pPr>
        <w:numPr>
          <w:ilvl w:val="2"/>
          <w:numId w:val="9"/>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BB53BDD">
      <w:pPr>
        <w:numPr>
          <w:ilvl w:val="2"/>
          <w:numId w:val="9"/>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2C656A4">
      <w:pPr>
        <w:numPr>
          <w:ilvl w:val="2"/>
          <w:numId w:val="9"/>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7DF6A4BF">
      <w:pPr>
        <w:numPr>
          <w:ilvl w:val="1"/>
          <w:numId w:val="9"/>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7A1B250D">
      <w:pPr>
        <w:numPr>
          <w:ilvl w:val="0"/>
          <w:numId w:val="9"/>
        </w:numPr>
        <w:tabs>
          <w:tab w:val="left" w:pos="360"/>
          <w:tab w:val="clear" w:pos="900"/>
        </w:tabs>
        <w:snapToGrid w:val="0"/>
        <w:spacing w:line="360" w:lineRule="auto"/>
        <w:ind w:left="357" w:hanging="357"/>
        <w:outlineLvl w:val="1"/>
        <w:rPr>
          <w:b/>
          <w:bCs/>
          <w:sz w:val="24"/>
          <w:highlight w:val="none"/>
        </w:rPr>
      </w:pPr>
      <w:r>
        <w:rPr>
          <w:b/>
          <w:bCs/>
          <w:sz w:val="24"/>
          <w:highlight w:val="none"/>
        </w:rPr>
        <w:t>代理费</w:t>
      </w:r>
    </w:p>
    <w:p w14:paraId="7E6952B0">
      <w:pPr>
        <w:numPr>
          <w:ilvl w:val="1"/>
          <w:numId w:val="9"/>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29962A97">
      <w:pPr>
        <w:snapToGrid w:val="0"/>
        <w:spacing w:line="360" w:lineRule="auto"/>
        <w:jc w:val="center"/>
        <w:outlineLvl w:val="0"/>
        <w:rPr>
          <w:b/>
          <w:sz w:val="28"/>
          <w:szCs w:val="28"/>
          <w:highlight w:val="none"/>
        </w:rPr>
      </w:pPr>
      <w:bookmarkStart w:id="716" w:name="_Toc127151554"/>
      <w:bookmarkStart w:id="717" w:name="_Toc226337250"/>
      <w:bookmarkStart w:id="718" w:name="_Toc305158822"/>
      <w:bookmarkStart w:id="719" w:name="_Toc150774759"/>
      <w:bookmarkStart w:id="720" w:name="_Toc353873934"/>
      <w:bookmarkStart w:id="721" w:name="_Toc226965827"/>
      <w:bookmarkStart w:id="722" w:name="_Toc353873664"/>
      <w:bookmarkStart w:id="723" w:name="_Toc150480792"/>
      <w:bookmarkStart w:id="724" w:name="_Toc142311056"/>
      <w:bookmarkStart w:id="725" w:name="_Toc353825544"/>
      <w:bookmarkStart w:id="726" w:name="_Toc305158896"/>
      <w:bookmarkStart w:id="727" w:name="_Toc265228392"/>
      <w:bookmarkStart w:id="728" w:name="_Toc264969244"/>
      <w:r>
        <w:rPr>
          <w:sz w:val="24"/>
          <w:highlight w:val="none"/>
        </w:rPr>
        <w:br w:type="page"/>
      </w:r>
      <w:bookmarkEnd w:id="716"/>
      <w:bookmarkEnd w:id="717"/>
      <w:bookmarkEnd w:id="718"/>
      <w:bookmarkEnd w:id="719"/>
      <w:bookmarkEnd w:id="720"/>
      <w:bookmarkEnd w:id="721"/>
      <w:bookmarkEnd w:id="722"/>
      <w:bookmarkEnd w:id="723"/>
      <w:bookmarkEnd w:id="724"/>
      <w:bookmarkEnd w:id="725"/>
      <w:bookmarkEnd w:id="726"/>
      <w:bookmarkEnd w:id="727"/>
      <w:bookmarkEnd w:id="728"/>
      <w:bookmarkStart w:id="729" w:name="_Toc24771"/>
      <w:bookmarkStart w:id="730" w:name="_Toc2815"/>
      <w:bookmarkStart w:id="731" w:name="_Toc487900382"/>
      <w:r>
        <w:rPr>
          <w:b/>
          <w:sz w:val="28"/>
          <w:szCs w:val="28"/>
          <w:highlight w:val="none"/>
        </w:rPr>
        <w:t>第三章   资格审查</w:t>
      </w:r>
      <w:bookmarkEnd w:id="729"/>
      <w:bookmarkEnd w:id="730"/>
    </w:p>
    <w:p w14:paraId="00ECB80E">
      <w:pPr>
        <w:tabs>
          <w:tab w:val="left" w:pos="360"/>
          <w:tab w:val="left" w:pos="900"/>
        </w:tabs>
        <w:snapToGrid w:val="0"/>
        <w:spacing w:line="360" w:lineRule="auto"/>
        <w:jc w:val="center"/>
        <w:outlineLvl w:val="1"/>
        <w:rPr>
          <w:b/>
          <w:sz w:val="24"/>
          <w:highlight w:val="none"/>
        </w:rPr>
      </w:pPr>
      <w:bookmarkStart w:id="732" w:name="_Toc99301422"/>
      <w:r>
        <w:rPr>
          <w:b/>
          <w:sz w:val="24"/>
          <w:highlight w:val="none"/>
        </w:rPr>
        <w:t>一、资格审查程序</w:t>
      </w:r>
      <w:bookmarkEnd w:id="732"/>
    </w:p>
    <w:p w14:paraId="145D925B">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64C47969">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60729A01">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278B0D41">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1C8837E1">
      <w:pPr>
        <w:tabs>
          <w:tab w:val="left" w:pos="360"/>
          <w:tab w:val="left" w:pos="900"/>
        </w:tabs>
        <w:snapToGrid w:val="0"/>
        <w:spacing w:line="360" w:lineRule="auto"/>
        <w:jc w:val="center"/>
        <w:outlineLvl w:val="1"/>
        <w:rPr>
          <w:b/>
          <w:sz w:val="24"/>
          <w:highlight w:val="none"/>
        </w:rPr>
      </w:pPr>
      <w:bookmarkStart w:id="733" w:name="_Hlk143693557"/>
      <w:r>
        <w:rPr>
          <w:b/>
          <w:sz w:val="24"/>
          <w:highlight w:val="none"/>
        </w:rPr>
        <w:t>二、资格审查要求</w:t>
      </w:r>
      <w:bookmarkEnd w:id="733"/>
    </w:p>
    <w:tbl>
      <w:tblPr>
        <w:tblStyle w:val="43"/>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1912"/>
        <w:gridCol w:w="5889"/>
        <w:gridCol w:w="1422"/>
      </w:tblGrid>
      <w:tr w14:paraId="4275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blHeader/>
          <w:jc w:val="center"/>
        </w:trPr>
        <w:tc>
          <w:tcPr>
            <w:tcW w:w="369" w:type="pct"/>
            <w:vAlign w:val="center"/>
          </w:tcPr>
          <w:p w14:paraId="30D46E3C">
            <w:pPr>
              <w:tabs>
                <w:tab w:val="left" w:pos="1080"/>
              </w:tabs>
              <w:snapToGrid w:val="0"/>
              <w:spacing w:line="360" w:lineRule="auto"/>
              <w:jc w:val="center"/>
              <w:rPr>
                <w:b/>
                <w:sz w:val="22"/>
                <w:szCs w:val="22"/>
                <w:highlight w:val="none"/>
              </w:rPr>
            </w:pPr>
            <w:bookmarkStart w:id="734" w:name="_Hlt487972895"/>
            <w:bookmarkEnd w:id="734"/>
            <w:bookmarkStart w:id="735" w:name="_Hlk143693460"/>
            <w:r>
              <w:rPr>
                <w:b/>
                <w:sz w:val="22"/>
                <w:szCs w:val="22"/>
                <w:highlight w:val="none"/>
              </w:rPr>
              <w:t>序号</w:t>
            </w:r>
          </w:p>
        </w:tc>
        <w:tc>
          <w:tcPr>
            <w:tcW w:w="960" w:type="pct"/>
            <w:vAlign w:val="center"/>
          </w:tcPr>
          <w:p w14:paraId="6095AFD0">
            <w:pPr>
              <w:tabs>
                <w:tab w:val="left" w:pos="1080"/>
              </w:tabs>
              <w:snapToGrid w:val="0"/>
              <w:spacing w:line="360" w:lineRule="auto"/>
              <w:jc w:val="center"/>
              <w:rPr>
                <w:b/>
                <w:sz w:val="22"/>
                <w:szCs w:val="22"/>
                <w:highlight w:val="none"/>
              </w:rPr>
            </w:pPr>
            <w:r>
              <w:rPr>
                <w:b/>
                <w:sz w:val="22"/>
                <w:szCs w:val="22"/>
                <w:highlight w:val="none"/>
              </w:rPr>
              <w:t>审查因素</w:t>
            </w:r>
          </w:p>
        </w:tc>
        <w:tc>
          <w:tcPr>
            <w:tcW w:w="2956" w:type="pct"/>
            <w:vAlign w:val="center"/>
          </w:tcPr>
          <w:p w14:paraId="6986AB5B">
            <w:pPr>
              <w:tabs>
                <w:tab w:val="left" w:pos="1080"/>
              </w:tabs>
              <w:snapToGrid w:val="0"/>
              <w:spacing w:line="360" w:lineRule="auto"/>
              <w:jc w:val="center"/>
              <w:rPr>
                <w:b/>
                <w:sz w:val="22"/>
                <w:szCs w:val="22"/>
                <w:highlight w:val="none"/>
              </w:rPr>
            </w:pPr>
            <w:r>
              <w:rPr>
                <w:b/>
                <w:sz w:val="22"/>
                <w:szCs w:val="22"/>
                <w:highlight w:val="none"/>
              </w:rPr>
              <w:t>审查内容</w:t>
            </w:r>
          </w:p>
        </w:tc>
        <w:tc>
          <w:tcPr>
            <w:tcW w:w="714" w:type="pct"/>
            <w:vAlign w:val="center"/>
          </w:tcPr>
          <w:p w14:paraId="6E68B85E">
            <w:pPr>
              <w:tabs>
                <w:tab w:val="left" w:pos="1080"/>
              </w:tabs>
              <w:snapToGrid w:val="0"/>
              <w:spacing w:line="360" w:lineRule="auto"/>
              <w:jc w:val="center"/>
              <w:rPr>
                <w:b/>
                <w:sz w:val="22"/>
                <w:szCs w:val="22"/>
                <w:highlight w:val="none"/>
              </w:rPr>
            </w:pPr>
            <w:r>
              <w:rPr>
                <w:b/>
                <w:sz w:val="22"/>
                <w:szCs w:val="22"/>
                <w:highlight w:val="none"/>
              </w:rPr>
              <w:t>格式要求</w:t>
            </w:r>
          </w:p>
        </w:tc>
      </w:tr>
      <w:tr w14:paraId="7942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402EF110">
            <w:pPr>
              <w:tabs>
                <w:tab w:val="left" w:pos="1080"/>
              </w:tabs>
              <w:snapToGrid w:val="0"/>
              <w:spacing w:line="360" w:lineRule="auto"/>
              <w:jc w:val="center"/>
              <w:rPr>
                <w:sz w:val="22"/>
                <w:szCs w:val="22"/>
                <w:highlight w:val="none"/>
              </w:rPr>
            </w:pPr>
            <w:r>
              <w:rPr>
                <w:sz w:val="22"/>
                <w:szCs w:val="22"/>
                <w:highlight w:val="none"/>
              </w:rPr>
              <w:t>1</w:t>
            </w:r>
          </w:p>
        </w:tc>
        <w:tc>
          <w:tcPr>
            <w:tcW w:w="960" w:type="pct"/>
            <w:vAlign w:val="center"/>
          </w:tcPr>
          <w:p w14:paraId="63E2C3E2">
            <w:pPr>
              <w:tabs>
                <w:tab w:val="left" w:pos="1080"/>
              </w:tabs>
              <w:adjustRightInd w:val="0"/>
              <w:snapToGrid w:val="0"/>
              <w:jc w:val="center"/>
              <w:rPr>
                <w:sz w:val="22"/>
                <w:szCs w:val="22"/>
                <w:highlight w:val="none"/>
              </w:rPr>
            </w:pPr>
            <w:r>
              <w:rPr>
                <w:sz w:val="22"/>
                <w:szCs w:val="22"/>
                <w:highlight w:val="none"/>
              </w:rPr>
              <w:t>满足《中华人民共和国政府采购法》第二十二条规定</w:t>
            </w:r>
          </w:p>
        </w:tc>
        <w:tc>
          <w:tcPr>
            <w:tcW w:w="2956" w:type="pct"/>
            <w:vAlign w:val="center"/>
          </w:tcPr>
          <w:p w14:paraId="0D81A379">
            <w:pPr>
              <w:tabs>
                <w:tab w:val="left" w:pos="1080"/>
              </w:tabs>
              <w:adjustRightInd w:val="0"/>
              <w:snapToGrid w:val="0"/>
              <w:rPr>
                <w:sz w:val="22"/>
                <w:szCs w:val="22"/>
                <w:highlight w:val="none"/>
              </w:rPr>
            </w:pPr>
            <w:r>
              <w:rPr>
                <w:sz w:val="22"/>
                <w:szCs w:val="22"/>
                <w:highlight w:val="none"/>
              </w:rPr>
              <w:t>具体规定见第一章《投标邀请》</w:t>
            </w:r>
          </w:p>
        </w:tc>
        <w:tc>
          <w:tcPr>
            <w:tcW w:w="714" w:type="pct"/>
            <w:vAlign w:val="center"/>
          </w:tcPr>
          <w:p w14:paraId="416921CA">
            <w:pPr>
              <w:tabs>
                <w:tab w:val="left" w:pos="1080"/>
              </w:tabs>
              <w:adjustRightInd w:val="0"/>
              <w:snapToGrid w:val="0"/>
              <w:jc w:val="center"/>
              <w:rPr>
                <w:sz w:val="22"/>
                <w:szCs w:val="22"/>
                <w:highlight w:val="none"/>
              </w:rPr>
            </w:pPr>
          </w:p>
        </w:tc>
      </w:tr>
      <w:tr w14:paraId="4CBEA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75B225DD">
            <w:pPr>
              <w:tabs>
                <w:tab w:val="left" w:pos="1080"/>
              </w:tabs>
              <w:snapToGrid w:val="0"/>
              <w:spacing w:line="360" w:lineRule="auto"/>
              <w:jc w:val="center"/>
              <w:rPr>
                <w:sz w:val="22"/>
                <w:szCs w:val="22"/>
                <w:highlight w:val="none"/>
              </w:rPr>
            </w:pPr>
            <w:r>
              <w:rPr>
                <w:sz w:val="22"/>
                <w:szCs w:val="22"/>
                <w:highlight w:val="none"/>
              </w:rPr>
              <w:t>1-1</w:t>
            </w:r>
          </w:p>
        </w:tc>
        <w:tc>
          <w:tcPr>
            <w:tcW w:w="960" w:type="pct"/>
            <w:vAlign w:val="center"/>
          </w:tcPr>
          <w:p w14:paraId="4E637BB5">
            <w:pPr>
              <w:tabs>
                <w:tab w:val="left" w:pos="1080"/>
              </w:tabs>
              <w:adjustRightInd w:val="0"/>
              <w:snapToGrid w:val="0"/>
              <w:jc w:val="center"/>
              <w:rPr>
                <w:sz w:val="22"/>
                <w:szCs w:val="22"/>
                <w:highlight w:val="none"/>
              </w:rPr>
            </w:pPr>
            <w:r>
              <w:rPr>
                <w:sz w:val="22"/>
                <w:szCs w:val="22"/>
                <w:highlight w:val="none"/>
              </w:rPr>
              <w:t>营业执照等</w:t>
            </w:r>
          </w:p>
          <w:p w14:paraId="598DA24C">
            <w:pPr>
              <w:tabs>
                <w:tab w:val="left" w:pos="1080"/>
              </w:tabs>
              <w:adjustRightInd w:val="0"/>
              <w:snapToGrid w:val="0"/>
              <w:jc w:val="center"/>
              <w:rPr>
                <w:sz w:val="22"/>
                <w:szCs w:val="22"/>
                <w:highlight w:val="none"/>
              </w:rPr>
            </w:pPr>
            <w:r>
              <w:rPr>
                <w:sz w:val="22"/>
                <w:szCs w:val="22"/>
                <w:highlight w:val="none"/>
              </w:rPr>
              <w:t>证明文件</w:t>
            </w:r>
          </w:p>
        </w:tc>
        <w:tc>
          <w:tcPr>
            <w:tcW w:w="2956" w:type="pct"/>
            <w:vAlign w:val="center"/>
          </w:tcPr>
          <w:p w14:paraId="29982BC1">
            <w:pPr>
              <w:tabs>
                <w:tab w:val="left" w:pos="1080"/>
              </w:tabs>
              <w:adjustRightInd w:val="0"/>
              <w:snapToGrid w:val="0"/>
              <w:rPr>
                <w:sz w:val="22"/>
                <w:szCs w:val="22"/>
                <w:highlight w:val="none"/>
              </w:rPr>
            </w:pPr>
            <w:r>
              <w:rPr>
                <w:sz w:val="22"/>
                <w:szCs w:val="22"/>
                <w:highlight w:val="none"/>
              </w:rPr>
              <w:t>投标人为企业（包括合伙企业）的，应提供有效的“营业执照”；</w:t>
            </w:r>
          </w:p>
          <w:p w14:paraId="4DD36567">
            <w:pPr>
              <w:tabs>
                <w:tab w:val="left" w:pos="1080"/>
              </w:tabs>
              <w:adjustRightInd w:val="0"/>
              <w:snapToGrid w:val="0"/>
              <w:rPr>
                <w:sz w:val="22"/>
                <w:szCs w:val="22"/>
                <w:highlight w:val="none"/>
              </w:rPr>
            </w:pPr>
            <w:r>
              <w:rPr>
                <w:sz w:val="22"/>
                <w:szCs w:val="22"/>
                <w:highlight w:val="none"/>
              </w:rPr>
              <w:t>投标人为事业单位的，应提供有效的“事业单位法人证书”；</w:t>
            </w:r>
          </w:p>
          <w:p w14:paraId="41E5F589">
            <w:pPr>
              <w:tabs>
                <w:tab w:val="left" w:pos="1080"/>
              </w:tabs>
              <w:adjustRightInd w:val="0"/>
              <w:snapToGrid w:val="0"/>
              <w:rPr>
                <w:sz w:val="22"/>
                <w:szCs w:val="22"/>
                <w:highlight w:val="none"/>
              </w:rPr>
            </w:pPr>
            <w:r>
              <w:rPr>
                <w:sz w:val="22"/>
                <w:szCs w:val="22"/>
                <w:highlight w:val="none"/>
              </w:rPr>
              <w:t>投标人是非企业机构的，应提供有效的“执业许可证”、“登记证书”等证明文件；</w:t>
            </w:r>
          </w:p>
          <w:p w14:paraId="2E096FCC">
            <w:pPr>
              <w:tabs>
                <w:tab w:val="left" w:pos="1080"/>
              </w:tabs>
              <w:adjustRightInd w:val="0"/>
              <w:snapToGrid w:val="0"/>
              <w:rPr>
                <w:sz w:val="22"/>
                <w:szCs w:val="22"/>
                <w:highlight w:val="none"/>
              </w:rPr>
            </w:pPr>
            <w:r>
              <w:rPr>
                <w:sz w:val="22"/>
                <w:szCs w:val="22"/>
                <w:highlight w:val="none"/>
              </w:rPr>
              <w:t>投标人是个体工商户的，应提供有效的“个体工商户营业执照”；</w:t>
            </w:r>
          </w:p>
          <w:p w14:paraId="3B12B595">
            <w:pPr>
              <w:tabs>
                <w:tab w:val="left" w:pos="1080"/>
              </w:tabs>
              <w:adjustRightInd w:val="0"/>
              <w:snapToGrid w:val="0"/>
              <w:rPr>
                <w:sz w:val="22"/>
                <w:szCs w:val="22"/>
                <w:highlight w:val="none"/>
              </w:rPr>
            </w:pPr>
            <w:r>
              <w:rPr>
                <w:sz w:val="22"/>
                <w:szCs w:val="22"/>
                <w:highlight w:val="none"/>
              </w:rPr>
              <w:t>投标人是自然人的，应提供有效的自然人身份证明。</w:t>
            </w:r>
          </w:p>
          <w:p w14:paraId="57CCF21D">
            <w:pPr>
              <w:tabs>
                <w:tab w:val="left" w:pos="1080"/>
              </w:tabs>
              <w:adjustRightInd w:val="0"/>
              <w:snapToGrid w:val="0"/>
              <w:rPr>
                <w:color w:val="000000"/>
                <w:sz w:val="22"/>
                <w:szCs w:val="22"/>
                <w:highlight w:val="none"/>
              </w:rPr>
            </w:pPr>
            <w:r>
              <w:rPr>
                <w:color w:val="000000"/>
                <w:sz w:val="22"/>
                <w:szCs w:val="22"/>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2"/>
                <w:szCs w:val="22"/>
                <w:highlight w:val="none"/>
              </w:rPr>
              <w:t>银行、保险、石油石化、电力、电信等行业的分支机构，可以提供上述</w:t>
            </w:r>
            <w:r>
              <w:rPr>
                <w:color w:val="000000"/>
                <w:sz w:val="22"/>
                <w:szCs w:val="22"/>
                <w:highlight w:val="none"/>
              </w:rPr>
              <w:t>授权，也可以提供其所属法人/其他组织的有关文件或制度等能够证明授权其独立开展业务的证明材料。</w:t>
            </w:r>
          </w:p>
        </w:tc>
        <w:tc>
          <w:tcPr>
            <w:tcW w:w="714" w:type="pct"/>
            <w:vAlign w:val="center"/>
          </w:tcPr>
          <w:p w14:paraId="6C712C55">
            <w:pPr>
              <w:tabs>
                <w:tab w:val="left" w:pos="1080"/>
              </w:tabs>
              <w:adjustRightInd w:val="0"/>
              <w:snapToGrid w:val="0"/>
              <w:jc w:val="center"/>
              <w:rPr>
                <w:sz w:val="22"/>
                <w:szCs w:val="22"/>
                <w:highlight w:val="none"/>
              </w:rPr>
            </w:pPr>
            <w:r>
              <w:rPr>
                <w:sz w:val="22"/>
                <w:szCs w:val="22"/>
                <w:highlight w:val="none"/>
              </w:rPr>
              <w:t>提供证明文件的电子件或电子证照</w:t>
            </w:r>
          </w:p>
        </w:tc>
      </w:tr>
      <w:tr w14:paraId="61B0A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48CCCF09">
            <w:pPr>
              <w:tabs>
                <w:tab w:val="left" w:pos="1080"/>
              </w:tabs>
              <w:snapToGrid w:val="0"/>
              <w:spacing w:line="360" w:lineRule="auto"/>
              <w:jc w:val="center"/>
              <w:rPr>
                <w:sz w:val="22"/>
                <w:szCs w:val="22"/>
                <w:highlight w:val="none"/>
              </w:rPr>
            </w:pPr>
            <w:r>
              <w:rPr>
                <w:sz w:val="22"/>
                <w:szCs w:val="22"/>
                <w:highlight w:val="none"/>
              </w:rPr>
              <w:t>1-2</w:t>
            </w:r>
          </w:p>
        </w:tc>
        <w:tc>
          <w:tcPr>
            <w:tcW w:w="960" w:type="pct"/>
            <w:vAlign w:val="center"/>
          </w:tcPr>
          <w:p w14:paraId="742F6488">
            <w:pPr>
              <w:tabs>
                <w:tab w:val="left" w:pos="1080"/>
              </w:tabs>
              <w:adjustRightInd w:val="0"/>
              <w:snapToGrid w:val="0"/>
              <w:jc w:val="center"/>
              <w:rPr>
                <w:sz w:val="22"/>
                <w:szCs w:val="22"/>
                <w:highlight w:val="none"/>
              </w:rPr>
            </w:pPr>
            <w:r>
              <w:rPr>
                <w:sz w:val="22"/>
                <w:szCs w:val="22"/>
                <w:highlight w:val="none"/>
              </w:rPr>
              <w:t>投标人资格</w:t>
            </w:r>
          </w:p>
          <w:p w14:paraId="5930B48F">
            <w:pPr>
              <w:tabs>
                <w:tab w:val="left" w:pos="1080"/>
              </w:tabs>
              <w:adjustRightInd w:val="0"/>
              <w:snapToGrid w:val="0"/>
              <w:jc w:val="center"/>
              <w:rPr>
                <w:sz w:val="22"/>
                <w:szCs w:val="22"/>
                <w:highlight w:val="none"/>
              </w:rPr>
            </w:pPr>
            <w:r>
              <w:rPr>
                <w:sz w:val="22"/>
                <w:szCs w:val="22"/>
                <w:highlight w:val="none"/>
              </w:rPr>
              <w:t>声明书</w:t>
            </w:r>
          </w:p>
        </w:tc>
        <w:tc>
          <w:tcPr>
            <w:tcW w:w="2956" w:type="pct"/>
            <w:vAlign w:val="center"/>
          </w:tcPr>
          <w:p w14:paraId="3C8BB53B">
            <w:pPr>
              <w:tabs>
                <w:tab w:val="left" w:pos="1080"/>
              </w:tabs>
              <w:adjustRightInd w:val="0"/>
              <w:snapToGrid w:val="0"/>
              <w:rPr>
                <w:sz w:val="22"/>
                <w:szCs w:val="22"/>
                <w:highlight w:val="none"/>
              </w:rPr>
            </w:pPr>
            <w:r>
              <w:rPr>
                <w:sz w:val="22"/>
                <w:szCs w:val="22"/>
                <w:highlight w:val="none"/>
              </w:rPr>
              <w:t>提供了符合招标文件要求的《投标人资格声明书》。</w:t>
            </w:r>
          </w:p>
        </w:tc>
        <w:tc>
          <w:tcPr>
            <w:tcW w:w="714" w:type="pct"/>
            <w:vAlign w:val="center"/>
          </w:tcPr>
          <w:p w14:paraId="56B465C2">
            <w:pPr>
              <w:tabs>
                <w:tab w:val="left" w:pos="1080"/>
              </w:tabs>
              <w:adjustRightInd w:val="0"/>
              <w:snapToGrid w:val="0"/>
              <w:jc w:val="center"/>
              <w:rPr>
                <w:sz w:val="22"/>
                <w:szCs w:val="22"/>
                <w:highlight w:val="none"/>
              </w:rPr>
            </w:pPr>
            <w:r>
              <w:rPr>
                <w:sz w:val="22"/>
                <w:szCs w:val="22"/>
                <w:highlight w:val="none"/>
              </w:rPr>
              <w:t>格式见《投标文件格式》</w:t>
            </w:r>
          </w:p>
        </w:tc>
      </w:tr>
      <w:tr w14:paraId="77334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522AE018">
            <w:pPr>
              <w:tabs>
                <w:tab w:val="left" w:pos="1080"/>
              </w:tabs>
              <w:snapToGrid w:val="0"/>
              <w:spacing w:line="360" w:lineRule="auto"/>
              <w:jc w:val="center"/>
              <w:rPr>
                <w:sz w:val="22"/>
                <w:szCs w:val="22"/>
                <w:highlight w:val="none"/>
              </w:rPr>
            </w:pPr>
            <w:r>
              <w:rPr>
                <w:sz w:val="22"/>
                <w:szCs w:val="22"/>
                <w:highlight w:val="none"/>
              </w:rPr>
              <w:t>1-3</w:t>
            </w:r>
          </w:p>
        </w:tc>
        <w:tc>
          <w:tcPr>
            <w:tcW w:w="960" w:type="pct"/>
            <w:vAlign w:val="center"/>
          </w:tcPr>
          <w:p w14:paraId="51E3D51B">
            <w:pPr>
              <w:tabs>
                <w:tab w:val="left" w:pos="1080"/>
              </w:tabs>
              <w:adjustRightInd w:val="0"/>
              <w:snapToGrid w:val="0"/>
              <w:jc w:val="center"/>
              <w:rPr>
                <w:sz w:val="22"/>
                <w:szCs w:val="22"/>
                <w:highlight w:val="none"/>
              </w:rPr>
            </w:pPr>
            <w:r>
              <w:rPr>
                <w:sz w:val="22"/>
                <w:szCs w:val="22"/>
                <w:highlight w:val="none"/>
              </w:rPr>
              <w:t>投标人信用记录</w:t>
            </w:r>
          </w:p>
        </w:tc>
        <w:tc>
          <w:tcPr>
            <w:tcW w:w="2956" w:type="pct"/>
            <w:vAlign w:val="center"/>
          </w:tcPr>
          <w:p w14:paraId="2C73453A">
            <w:pPr>
              <w:tabs>
                <w:tab w:val="left" w:pos="1080"/>
              </w:tabs>
              <w:adjustRightInd w:val="0"/>
              <w:snapToGrid w:val="0"/>
              <w:rPr>
                <w:sz w:val="22"/>
                <w:szCs w:val="22"/>
                <w:highlight w:val="none"/>
              </w:rPr>
            </w:pPr>
            <w:r>
              <w:rPr>
                <w:sz w:val="22"/>
                <w:szCs w:val="22"/>
                <w:highlight w:val="none"/>
              </w:rPr>
              <w:t>查询渠道：信用中国网站和中国政府采购网（www.creditchina.gov.cn、www.ccgp.gov.cn）；</w:t>
            </w:r>
          </w:p>
          <w:p w14:paraId="5D33826F">
            <w:pPr>
              <w:tabs>
                <w:tab w:val="left" w:pos="900"/>
                <w:tab w:val="left" w:pos="1980"/>
              </w:tabs>
              <w:adjustRightInd w:val="0"/>
              <w:snapToGrid w:val="0"/>
              <w:rPr>
                <w:sz w:val="22"/>
                <w:szCs w:val="22"/>
                <w:highlight w:val="none"/>
              </w:rPr>
            </w:pPr>
            <w:r>
              <w:rPr>
                <w:sz w:val="22"/>
                <w:szCs w:val="22"/>
                <w:highlight w:val="none"/>
              </w:rPr>
              <w:t>截止时点：投标截止时间以后、资格审查阶段采购人或采购代理机构的实际查询时间；</w:t>
            </w:r>
          </w:p>
          <w:p w14:paraId="1C1FB74A">
            <w:pPr>
              <w:tabs>
                <w:tab w:val="left" w:pos="900"/>
                <w:tab w:val="left" w:pos="1980"/>
              </w:tabs>
              <w:adjustRightInd w:val="0"/>
              <w:snapToGrid w:val="0"/>
              <w:rPr>
                <w:sz w:val="22"/>
                <w:szCs w:val="22"/>
                <w:highlight w:val="none"/>
              </w:rPr>
            </w:pPr>
            <w:r>
              <w:rPr>
                <w:sz w:val="22"/>
                <w:szCs w:val="22"/>
                <w:highlight w:val="none"/>
              </w:rPr>
              <w:t>信用信息查询记录和证据留存具体方式：查询结果网页打印页作为查询记录和证据，与其他采购文件一并保存；</w:t>
            </w:r>
          </w:p>
          <w:p w14:paraId="07C758FE">
            <w:pPr>
              <w:tabs>
                <w:tab w:val="left" w:pos="1080"/>
              </w:tabs>
              <w:adjustRightInd w:val="0"/>
              <w:snapToGrid w:val="0"/>
              <w:rPr>
                <w:sz w:val="22"/>
                <w:szCs w:val="22"/>
                <w:highlight w:val="none"/>
              </w:rPr>
            </w:pPr>
            <w:r>
              <w:rPr>
                <w:sz w:val="22"/>
                <w:szCs w:val="22"/>
                <w:highlight w:val="none"/>
              </w:rPr>
              <w:t>信用信息的使用原则：经认定的被列入失信被执行人、重大税收违法案件当事人名单、政府采购严重违法失信行为记录名单的投标人，其</w:t>
            </w:r>
            <w:r>
              <w:rPr>
                <w:b/>
                <w:sz w:val="22"/>
                <w:szCs w:val="22"/>
                <w:highlight w:val="none"/>
              </w:rPr>
              <w:t>投标无效</w:t>
            </w:r>
            <w:r>
              <w:rPr>
                <w:sz w:val="22"/>
                <w:szCs w:val="22"/>
                <w:highlight w:val="none"/>
              </w:rPr>
              <w:t>。联合体形式投标的，联合体成员存在不良信用记录，视同联合体存在不良信用记录。</w:t>
            </w:r>
          </w:p>
        </w:tc>
        <w:tc>
          <w:tcPr>
            <w:tcW w:w="714" w:type="pct"/>
            <w:vAlign w:val="center"/>
          </w:tcPr>
          <w:p w14:paraId="05ADCA37">
            <w:pPr>
              <w:tabs>
                <w:tab w:val="left" w:pos="1080"/>
              </w:tabs>
              <w:adjustRightInd w:val="0"/>
              <w:snapToGrid w:val="0"/>
              <w:jc w:val="center"/>
              <w:rPr>
                <w:sz w:val="22"/>
                <w:szCs w:val="22"/>
                <w:highlight w:val="none"/>
              </w:rPr>
            </w:pPr>
            <w:r>
              <w:rPr>
                <w:sz w:val="22"/>
                <w:szCs w:val="22"/>
                <w:highlight w:val="none"/>
              </w:rPr>
              <w:t>无须投标人提供，由采购人或采购代理机构查询。</w:t>
            </w:r>
          </w:p>
        </w:tc>
      </w:tr>
      <w:tr w14:paraId="3E53D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062F8B87">
            <w:pPr>
              <w:tabs>
                <w:tab w:val="left" w:pos="1080"/>
              </w:tabs>
              <w:snapToGrid w:val="0"/>
              <w:spacing w:line="360" w:lineRule="auto"/>
              <w:jc w:val="center"/>
              <w:rPr>
                <w:sz w:val="22"/>
                <w:szCs w:val="22"/>
                <w:highlight w:val="none"/>
              </w:rPr>
            </w:pPr>
            <w:r>
              <w:rPr>
                <w:sz w:val="22"/>
                <w:szCs w:val="22"/>
                <w:highlight w:val="none"/>
              </w:rPr>
              <w:t>1-4</w:t>
            </w:r>
          </w:p>
        </w:tc>
        <w:tc>
          <w:tcPr>
            <w:tcW w:w="960" w:type="pct"/>
            <w:vAlign w:val="center"/>
          </w:tcPr>
          <w:p w14:paraId="69085DA2">
            <w:pPr>
              <w:tabs>
                <w:tab w:val="left" w:pos="1080"/>
              </w:tabs>
              <w:adjustRightInd w:val="0"/>
              <w:snapToGrid w:val="0"/>
              <w:jc w:val="center"/>
              <w:rPr>
                <w:sz w:val="22"/>
                <w:szCs w:val="22"/>
                <w:highlight w:val="none"/>
              </w:rPr>
            </w:pPr>
            <w:r>
              <w:rPr>
                <w:sz w:val="22"/>
                <w:szCs w:val="22"/>
                <w:highlight w:val="none"/>
              </w:rPr>
              <w:t>法律、行政法规规定的其他条件</w:t>
            </w:r>
          </w:p>
        </w:tc>
        <w:tc>
          <w:tcPr>
            <w:tcW w:w="2956" w:type="pct"/>
            <w:vAlign w:val="center"/>
          </w:tcPr>
          <w:p w14:paraId="00FCF469">
            <w:pPr>
              <w:tabs>
                <w:tab w:val="left" w:pos="1080"/>
              </w:tabs>
              <w:adjustRightInd w:val="0"/>
              <w:snapToGrid w:val="0"/>
              <w:rPr>
                <w:sz w:val="22"/>
                <w:szCs w:val="22"/>
                <w:highlight w:val="none"/>
              </w:rPr>
            </w:pPr>
            <w:r>
              <w:rPr>
                <w:sz w:val="22"/>
                <w:szCs w:val="22"/>
                <w:highlight w:val="none"/>
              </w:rPr>
              <w:t>法律、行政法规规定的其他条件</w:t>
            </w:r>
          </w:p>
        </w:tc>
        <w:tc>
          <w:tcPr>
            <w:tcW w:w="714" w:type="pct"/>
            <w:vAlign w:val="center"/>
          </w:tcPr>
          <w:p w14:paraId="03390A7C">
            <w:pPr>
              <w:tabs>
                <w:tab w:val="left" w:pos="1080"/>
              </w:tabs>
              <w:adjustRightInd w:val="0"/>
              <w:snapToGrid w:val="0"/>
              <w:jc w:val="center"/>
              <w:rPr>
                <w:sz w:val="22"/>
                <w:szCs w:val="22"/>
                <w:highlight w:val="none"/>
              </w:rPr>
            </w:pPr>
            <w:r>
              <w:rPr>
                <w:sz w:val="22"/>
                <w:szCs w:val="22"/>
                <w:highlight w:val="none"/>
              </w:rPr>
              <w:t>/</w:t>
            </w:r>
          </w:p>
        </w:tc>
      </w:tr>
      <w:tr w14:paraId="60A1A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3233EC8E">
            <w:pPr>
              <w:tabs>
                <w:tab w:val="left" w:pos="1080"/>
              </w:tabs>
              <w:snapToGrid w:val="0"/>
              <w:spacing w:line="360" w:lineRule="auto"/>
              <w:jc w:val="center"/>
              <w:rPr>
                <w:sz w:val="22"/>
                <w:szCs w:val="22"/>
                <w:highlight w:val="none"/>
              </w:rPr>
            </w:pPr>
            <w:r>
              <w:rPr>
                <w:sz w:val="22"/>
                <w:szCs w:val="22"/>
                <w:highlight w:val="none"/>
              </w:rPr>
              <w:t>2</w:t>
            </w:r>
          </w:p>
        </w:tc>
        <w:tc>
          <w:tcPr>
            <w:tcW w:w="960" w:type="pct"/>
            <w:vAlign w:val="center"/>
          </w:tcPr>
          <w:p w14:paraId="0D06C228">
            <w:pPr>
              <w:tabs>
                <w:tab w:val="left" w:pos="1080"/>
              </w:tabs>
              <w:adjustRightInd w:val="0"/>
              <w:snapToGrid w:val="0"/>
              <w:jc w:val="center"/>
              <w:rPr>
                <w:sz w:val="22"/>
                <w:szCs w:val="22"/>
                <w:highlight w:val="none"/>
              </w:rPr>
            </w:pPr>
            <w:r>
              <w:rPr>
                <w:sz w:val="22"/>
                <w:szCs w:val="22"/>
                <w:highlight w:val="none"/>
              </w:rPr>
              <w:t>落实政府采购政策需满足的资格要求</w:t>
            </w:r>
          </w:p>
        </w:tc>
        <w:tc>
          <w:tcPr>
            <w:tcW w:w="2956" w:type="pct"/>
            <w:vAlign w:val="center"/>
          </w:tcPr>
          <w:p w14:paraId="57531F58">
            <w:pPr>
              <w:tabs>
                <w:tab w:val="left" w:pos="1080"/>
              </w:tabs>
              <w:adjustRightInd w:val="0"/>
              <w:snapToGrid w:val="0"/>
              <w:rPr>
                <w:sz w:val="22"/>
                <w:szCs w:val="22"/>
                <w:highlight w:val="none"/>
              </w:rPr>
            </w:pPr>
            <w:r>
              <w:rPr>
                <w:sz w:val="22"/>
                <w:szCs w:val="22"/>
                <w:highlight w:val="none"/>
              </w:rPr>
              <w:t>具体要求见第一章《投标邀请》</w:t>
            </w:r>
          </w:p>
        </w:tc>
        <w:tc>
          <w:tcPr>
            <w:tcW w:w="714" w:type="pct"/>
            <w:vAlign w:val="center"/>
          </w:tcPr>
          <w:p w14:paraId="2AE65042">
            <w:pPr>
              <w:tabs>
                <w:tab w:val="left" w:pos="1080"/>
              </w:tabs>
              <w:adjustRightInd w:val="0"/>
              <w:snapToGrid w:val="0"/>
              <w:jc w:val="center"/>
              <w:rPr>
                <w:sz w:val="22"/>
                <w:szCs w:val="22"/>
                <w:highlight w:val="none"/>
              </w:rPr>
            </w:pPr>
          </w:p>
        </w:tc>
      </w:tr>
      <w:tr w14:paraId="73FE3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3573B55F">
            <w:pPr>
              <w:tabs>
                <w:tab w:val="left" w:pos="1080"/>
              </w:tabs>
              <w:snapToGrid w:val="0"/>
              <w:spacing w:line="360" w:lineRule="auto"/>
              <w:jc w:val="center"/>
              <w:rPr>
                <w:sz w:val="22"/>
                <w:szCs w:val="22"/>
                <w:highlight w:val="none"/>
              </w:rPr>
            </w:pPr>
            <w:r>
              <w:rPr>
                <w:sz w:val="22"/>
                <w:szCs w:val="22"/>
                <w:highlight w:val="none"/>
              </w:rPr>
              <w:t>2-1</w:t>
            </w:r>
          </w:p>
        </w:tc>
        <w:tc>
          <w:tcPr>
            <w:tcW w:w="960" w:type="pct"/>
            <w:vAlign w:val="center"/>
          </w:tcPr>
          <w:p w14:paraId="3301DCF9">
            <w:pPr>
              <w:tabs>
                <w:tab w:val="left" w:pos="1080"/>
              </w:tabs>
              <w:adjustRightInd w:val="0"/>
              <w:snapToGrid w:val="0"/>
              <w:jc w:val="center"/>
              <w:rPr>
                <w:sz w:val="22"/>
                <w:szCs w:val="22"/>
                <w:highlight w:val="none"/>
              </w:rPr>
            </w:pPr>
            <w:r>
              <w:rPr>
                <w:sz w:val="22"/>
                <w:szCs w:val="22"/>
                <w:highlight w:val="none"/>
              </w:rPr>
              <w:t>中小企业政策</w:t>
            </w:r>
          </w:p>
        </w:tc>
        <w:tc>
          <w:tcPr>
            <w:tcW w:w="2956" w:type="pct"/>
            <w:vAlign w:val="center"/>
          </w:tcPr>
          <w:p w14:paraId="6986FFAA">
            <w:pPr>
              <w:tabs>
                <w:tab w:val="left" w:pos="1080"/>
              </w:tabs>
              <w:adjustRightInd w:val="0"/>
              <w:snapToGrid w:val="0"/>
              <w:rPr>
                <w:sz w:val="22"/>
                <w:szCs w:val="22"/>
                <w:highlight w:val="none"/>
              </w:rPr>
            </w:pPr>
            <w:r>
              <w:rPr>
                <w:sz w:val="22"/>
                <w:szCs w:val="22"/>
                <w:highlight w:val="none"/>
              </w:rPr>
              <w:t>具体要求见第一章《投标邀请》</w:t>
            </w:r>
          </w:p>
        </w:tc>
        <w:tc>
          <w:tcPr>
            <w:tcW w:w="714" w:type="pct"/>
            <w:vAlign w:val="center"/>
          </w:tcPr>
          <w:p w14:paraId="7B0B1A56">
            <w:pPr>
              <w:tabs>
                <w:tab w:val="left" w:pos="1080"/>
              </w:tabs>
              <w:adjustRightInd w:val="0"/>
              <w:snapToGrid w:val="0"/>
              <w:jc w:val="center"/>
              <w:rPr>
                <w:sz w:val="22"/>
                <w:szCs w:val="22"/>
                <w:highlight w:val="none"/>
              </w:rPr>
            </w:pPr>
          </w:p>
        </w:tc>
      </w:tr>
      <w:tr w14:paraId="404D4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7BD96DEC">
            <w:pPr>
              <w:tabs>
                <w:tab w:val="left" w:pos="1080"/>
              </w:tabs>
              <w:snapToGrid w:val="0"/>
              <w:spacing w:line="360" w:lineRule="auto"/>
              <w:jc w:val="center"/>
              <w:rPr>
                <w:sz w:val="22"/>
                <w:szCs w:val="22"/>
                <w:highlight w:val="none"/>
              </w:rPr>
            </w:pPr>
            <w:r>
              <w:rPr>
                <w:sz w:val="22"/>
                <w:szCs w:val="22"/>
                <w:highlight w:val="none"/>
              </w:rPr>
              <w:t>2-1-1</w:t>
            </w:r>
          </w:p>
        </w:tc>
        <w:tc>
          <w:tcPr>
            <w:tcW w:w="960" w:type="pct"/>
            <w:vAlign w:val="center"/>
          </w:tcPr>
          <w:p w14:paraId="5F5AE541">
            <w:pPr>
              <w:tabs>
                <w:tab w:val="left" w:pos="1080"/>
              </w:tabs>
              <w:adjustRightInd w:val="0"/>
              <w:snapToGrid w:val="0"/>
              <w:jc w:val="center"/>
              <w:rPr>
                <w:sz w:val="22"/>
                <w:szCs w:val="22"/>
                <w:highlight w:val="none"/>
              </w:rPr>
            </w:pPr>
            <w:r>
              <w:rPr>
                <w:sz w:val="22"/>
                <w:szCs w:val="22"/>
                <w:highlight w:val="none"/>
              </w:rPr>
              <w:t>中小企业</w:t>
            </w:r>
          </w:p>
          <w:p w14:paraId="3D19C575">
            <w:pPr>
              <w:tabs>
                <w:tab w:val="left" w:pos="1080"/>
              </w:tabs>
              <w:adjustRightInd w:val="0"/>
              <w:snapToGrid w:val="0"/>
              <w:jc w:val="center"/>
              <w:rPr>
                <w:sz w:val="22"/>
                <w:szCs w:val="22"/>
                <w:highlight w:val="none"/>
              </w:rPr>
            </w:pPr>
            <w:r>
              <w:rPr>
                <w:sz w:val="22"/>
                <w:szCs w:val="22"/>
                <w:highlight w:val="none"/>
              </w:rPr>
              <w:t>证明文件</w:t>
            </w:r>
          </w:p>
        </w:tc>
        <w:tc>
          <w:tcPr>
            <w:tcW w:w="2956" w:type="pct"/>
            <w:vAlign w:val="center"/>
          </w:tcPr>
          <w:p w14:paraId="20B8E0FD">
            <w:pPr>
              <w:tabs>
                <w:tab w:val="left" w:pos="1080"/>
              </w:tabs>
              <w:adjustRightInd w:val="0"/>
              <w:snapToGrid w:val="0"/>
              <w:rPr>
                <w:sz w:val="22"/>
                <w:szCs w:val="22"/>
                <w:highlight w:val="none"/>
              </w:rPr>
            </w:pPr>
            <w:r>
              <w:rPr>
                <w:sz w:val="22"/>
                <w:szCs w:val="22"/>
                <w:highlight w:val="none"/>
              </w:rPr>
              <w:t>当本项目（包）涉及预留份额专门面向中小企业采购，此时建议在《资格证明文件》中提供。</w:t>
            </w:r>
          </w:p>
          <w:p w14:paraId="6F9C0853">
            <w:pPr>
              <w:tabs>
                <w:tab w:val="left" w:pos="1080"/>
              </w:tabs>
              <w:adjustRightInd w:val="0"/>
              <w:snapToGrid w:val="0"/>
              <w:rPr>
                <w:sz w:val="22"/>
                <w:szCs w:val="22"/>
                <w:highlight w:val="none"/>
              </w:rPr>
            </w:pPr>
            <w:r>
              <w:rPr>
                <w:sz w:val="22"/>
                <w:szCs w:val="22"/>
                <w:highlight w:val="none"/>
              </w:rPr>
              <w:t>1、投标人单独投标的，应提供《中小企业声明函》或《残疾人福利性单位声明函》或由省级以上监狱管理局、戒毒管理局（含新疆生产建设兵团）出具的属于监狱企业的证明文件。</w:t>
            </w:r>
          </w:p>
          <w:p w14:paraId="4FF83DC1">
            <w:pPr>
              <w:tabs>
                <w:tab w:val="left" w:pos="1080"/>
              </w:tabs>
              <w:adjustRightInd w:val="0"/>
              <w:snapToGrid w:val="0"/>
              <w:rPr>
                <w:sz w:val="22"/>
                <w:szCs w:val="22"/>
                <w:highlight w:val="none"/>
              </w:rPr>
            </w:pPr>
            <w:r>
              <w:rPr>
                <w:sz w:val="22"/>
                <w:szCs w:val="22"/>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714" w:type="pct"/>
            <w:vAlign w:val="center"/>
          </w:tcPr>
          <w:p w14:paraId="0165FAA5">
            <w:pPr>
              <w:tabs>
                <w:tab w:val="left" w:pos="1080"/>
              </w:tabs>
              <w:adjustRightInd w:val="0"/>
              <w:snapToGrid w:val="0"/>
              <w:jc w:val="center"/>
              <w:rPr>
                <w:sz w:val="22"/>
                <w:szCs w:val="22"/>
                <w:highlight w:val="none"/>
              </w:rPr>
            </w:pPr>
            <w:r>
              <w:rPr>
                <w:sz w:val="22"/>
                <w:szCs w:val="22"/>
                <w:highlight w:val="none"/>
              </w:rPr>
              <w:t>格式见《投标文件格式》</w:t>
            </w:r>
          </w:p>
        </w:tc>
      </w:tr>
      <w:tr w14:paraId="31047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43" w:type="dxa"/>
            <w:vAlign w:val="center"/>
          </w:tcPr>
          <w:p w14:paraId="6F3BD565">
            <w:pPr>
              <w:tabs>
                <w:tab w:val="left" w:pos="1080"/>
              </w:tabs>
              <w:snapToGrid w:val="0"/>
              <w:jc w:val="center"/>
              <w:rPr>
                <w:sz w:val="22"/>
                <w:szCs w:val="22"/>
                <w:highlight w:val="none"/>
              </w:rPr>
            </w:pPr>
            <w:r>
              <w:rPr>
                <w:sz w:val="22"/>
                <w:szCs w:val="22"/>
                <w:highlight w:val="none"/>
              </w:rPr>
              <w:t>2-1-2</w:t>
            </w:r>
          </w:p>
        </w:tc>
        <w:tc>
          <w:tcPr>
            <w:tcW w:w="1933" w:type="dxa"/>
            <w:vAlign w:val="center"/>
          </w:tcPr>
          <w:p w14:paraId="65767176">
            <w:pPr>
              <w:tabs>
                <w:tab w:val="left" w:pos="1080"/>
              </w:tabs>
              <w:adjustRightInd w:val="0"/>
              <w:snapToGrid w:val="0"/>
              <w:rPr>
                <w:sz w:val="22"/>
                <w:szCs w:val="22"/>
                <w:highlight w:val="none"/>
              </w:rPr>
            </w:pPr>
            <w:r>
              <w:rPr>
                <w:sz w:val="22"/>
                <w:szCs w:val="22"/>
                <w:highlight w:val="none"/>
              </w:rPr>
              <w:t>拟分包情况说明及分包意向协议</w:t>
            </w:r>
          </w:p>
        </w:tc>
        <w:tc>
          <w:tcPr>
            <w:tcW w:w="5952" w:type="dxa"/>
            <w:vAlign w:val="center"/>
          </w:tcPr>
          <w:p w14:paraId="0BEB99C1">
            <w:pPr>
              <w:tabs>
                <w:tab w:val="left" w:pos="1080"/>
              </w:tabs>
              <w:adjustRightInd w:val="0"/>
              <w:snapToGrid w:val="0"/>
              <w:rPr>
                <w:sz w:val="22"/>
                <w:szCs w:val="22"/>
                <w:highlight w:val="none"/>
              </w:rPr>
            </w:pPr>
            <w:r>
              <w:rPr>
                <w:sz w:val="22"/>
                <w:szCs w:val="22"/>
                <w:highlight w:val="none"/>
              </w:rPr>
              <w:t>如本项目（包）要求通过分包措施预留部分采购份额面向中小企业采购、且投标人因落实政府采购政策拟进行分包的，必须提供；否则无须提供。</w:t>
            </w:r>
          </w:p>
          <w:p w14:paraId="68764B71">
            <w:pPr>
              <w:tabs>
                <w:tab w:val="left" w:pos="1080"/>
              </w:tabs>
              <w:adjustRightInd w:val="0"/>
              <w:snapToGrid w:val="0"/>
              <w:rPr>
                <w:sz w:val="22"/>
                <w:szCs w:val="22"/>
                <w:highlight w:val="none"/>
              </w:rPr>
            </w:pPr>
            <w:r>
              <w:rPr>
                <w:sz w:val="22"/>
                <w:szCs w:val="22"/>
                <w:highlight w:val="none"/>
              </w:rPr>
              <w:t>对于预留份额专门面向中小企业采购的项目（包），组成联合体或者接受分包合同的中小企业与联合体内其他企业、分包企业之间不得存在直接控股、管理关系。</w:t>
            </w:r>
          </w:p>
        </w:tc>
        <w:tc>
          <w:tcPr>
            <w:tcW w:w="1439" w:type="dxa"/>
            <w:vAlign w:val="center"/>
          </w:tcPr>
          <w:p w14:paraId="1D390F16">
            <w:pPr>
              <w:tabs>
                <w:tab w:val="left" w:pos="1080"/>
              </w:tabs>
              <w:adjustRightInd w:val="0"/>
              <w:snapToGrid w:val="0"/>
              <w:rPr>
                <w:sz w:val="22"/>
                <w:szCs w:val="22"/>
                <w:highlight w:val="none"/>
              </w:rPr>
            </w:pPr>
            <w:r>
              <w:rPr>
                <w:sz w:val="22"/>
                <w:szCs w:val="22"/>
                <w:highlight w:val="none"/>
              </w:rPr>
              <w:t>格式见《投标文件格式》</w:t>
            </w:r>
          </w:p>
        </w:tc>
      </w:tr>
      <w:tr w14:paraId="4E0A1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13F2C865">
            <w:pPr>
              <w:tabs>
                <w:tab w:val="left" w:pos="1080"/>
              </w:tabs>
              <w:snapToGrid w:val="0"/>
              <w:spacing w:line="360" w:lineRule="auto"/>
              <w:jc w:val="center"/>
              <w:rPr>
                <w:sz w:val="22"/>
                <w:szCs w:val="22"/>
                <w:highlight w:val="none"/>
              </w:rPr>
            </w:pPr>
            <w:r>
              <w:rPr>
                <w:sz w:val="22"/>
                <w:szCs w:val="22"/>
                <w:highlight w:val="none"/>
              </w:rPr>
              <w:t>2-2</w:t>
            </w:r>
          </w:p>
        </w:tc>
        <w:tc>
          <w:tcPr>
            <w:tcW w:w="960" w:type="pct"/>
            <w:vAlign w:val="center"/>
          </w:tcPr>
          <w:p w14:paraId="63FE9684">
            <w:pPr>
              <w:tabs>
                <w:tab w:val="left" w:pos="1080"/>
              </w:tabs>
              <w:adjustRightInd w:val="0"/>
              <w:snapToGrid w:val="0"/>
              <w:jc w:val="center"/>
              <w:rPr>
                <w:sz w:val="22"/>
                <w:szCs w:val="22"/>
                <w:highlight w:val="none"/>
              </w:rPr>
            </w:pPr>
            <w:r>
              <w:rPr>
                <w:sz w:val="22"/>
                <w:szCs w:val="22"/>
                <w:highlight w:val="none"/>
              </w:rPr>
              <w:t>其它落实政府采购政策的资格要求</w:t>
            </w:r>
          </w:p>
        </w:tc>
        <w:tc>
          <w:tcPr>
            <w:tcW w:w="2956" w:type="pct"/>
            <w:vAlign w:val="center"/>
          </w:tcPr>
          <w:p w14:paraId="38E13F43">
            <w:pPr>
              <w:tabs>
                <w:tab w:val="left" w:pos="1080"/>
              </w:tabs>
              <w:adjustRightInd w:val="0"/>
              <w:snapToGrid w:val="0"/>
              <w:rPr>
                <w:sz w:val="22"/>
                <w:szCs w:val="22"/>
                <w:highlight w:val="none"/>
              </w:rPr>
            </w:pPr>
            <w:r>
              <w:rPr>
                <w:sz w:val="22"/>
                <w:szCs w:val="22"/>
                <w:highlight w:val="none"/>
              </w:rPr>
              <w:t>如有，见第一章《投标邀请》</w:t>
            </w:r>
          </w:p>
        </w:tc>
        <w:tc>
          <w:tcPr>
            <w:tcW w:w="714" w:type="pct"/>
            <w:vAlign w:val="center"/>
          </w:tcPr>
          <w:p w14:paraId="3444CA1A">
            <w:pPr>
              <w:tabs>
                <w:tab w:val="left" w:pos="1080"/>
              </w:tabs>
              <w:adjustRightInd w:val="0"/>
              <w:snapToGrid w:val="0"/>
              <w:jc w:val="center"/>
              <w:rPr>
                <w:sz w:val="22"/>
                <w:szCs w:val="22"/>
                <w:highlight w:val="none"/>
              </w:rPr>
            </w:pPr>
            <w:r>
              <w:rPr>
                <w:sz w:val="22"/>
                <w:szCs w:val="22"/>
                <w:highlight w:val="none"/>
              </w:rPr>
              <w:t>提供证明文件的电子件或电子证照</w:t>
            </w:r>
          </w:p>
        </w:tc>
      </w:tr>
      <w:tr w14:paraId="79B58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74EE07B9">
            <w:pPr>
              <w:tabs>
                <w:tab w:val="left" w:pos="1080"/>
              </w:tabs>
              <w:snapToGrid w:val="0"/>
              <w:spacing w:line="360" w:lineRule="auto"/>
              <w:jc w:val="center"/>
              <w:rPr>
                <w:sz w:val="22"/>
                <w:szCs w:val="22"/>
                <w:highlight w:val="none"/>
              </w:rPr>
            </w:pPr>
            <w:r>
              <w:rPr>
                <w:sz w:val="22"/>
                <w:szCs w:val="22"/>
                <w:highlight w:val="none"/>
              </w:rPr>
              <w:t>3</w:t>
            </w:r>
          </w:p>
        </w:tc>
        <w:tc>
          <w:tcPr>
            <w:tcW w:w="960" w:type="pct"/>
            <w:vAlign w:val="center"/>
          </w:tcPr>
          <w:p w14:paraId="6AAB4767">
            <w:pPr>
              <w:tabs>
                <w:tab w:val="left" w:pos="1080"/>
              </w:tabs>
              <w:adjustRightInd w:val="0"/>
              <w:snapToGrid w:val="0"/>
              <w:jc w:val="center"/>
              <w:rPr>
                <w:sz w:val="22"/>
                <w:szCs w:val="22"/>
                <w:highlight w:val="none"/>
              </w:rPr>
            </w:pPr>
            <w:r>
              <w:rPr>
                <w:sz w:val="22"/>
                <w:szCs w:val="22"/>
                <w:highlight w:val="none"/>
              </w:rPr>
              <w:t>本项目的特定资格要求</w:t>
            </w:r>
          </w:p>
        </w:tc>
        <w:tc>
          <w:tcPr>
            <w:tcW w:w="2956" w:type="pct"/>
            <w:vAlign w:val="center"/>
          </w:tcPr>
          <w:p w14:paraId="47DF3CB8">
            <w:pPr>
              <w:tabs>
                <w:tab w:val="left" w:pos="1080"/>
              </w:tabs>
              <w:adjustRightInd w:val="0"/>
              <w:snapToGrid w:val="0"/>
              <w:rPr>
                <w:sz w:val="22"/>
                <w:szCs w:val="22"/>
                <w:highlight w:val="none"/>
              </w:rPr>
            </w:pPr>
            <w:r>
              <w:rPr>
                <w:sz w:val="22"/>
                <w:szCs w:val="22"/>
                <w:highlight w:val="none"/>
              </w:rPr>
              <w:t>如有，见第一章《投标邀请》</w:t>
            </w:r>
          </w:p>
        </w:tc>
        <w:tc>
          <w:tcPr>
            <w:tcW w:w="714" w:type="pct"/>
            <w:vAlign w:val="center"/>
          </w:tcPr>
          <w:p w14:paraId="2196E78F">
            <w:pPr>
              <w:tabs>
                <w:tab w:val="left" w:pos="1080"/>
              </w:tabs>
              <w:adjustRightInd w:val="0"/>
              <w:snapToGrid w:val="0"/>
              <w:jc w:val="center"/>
              <w:rPr>
                <w:sz w:val="22"/>
                <w:szCs w:val="22"/>
                <w:highlight w:val="none"/>
              </w:rPr>
            </w:pPr>
            <w:r>
              <w:rPr>
                <w:sz w:val="22"/>
                <w:szCs w:val="22"/>
                <w:highlight w:val="none"/>
              </w:rPr>
              <w:t>投标保证金凭证/交款单据电子件</w:t>
            </w:r>
          </w:p>
          <w:p w14:paraId="386E70A3">
            <w:pPr>
              <w:tabs>
                <w:tab w:val="left" w:pos="1080"/>
              </w:tabs>
              <w:adjustRightInd w:val="0"/>
              <w:snapToGrid w:val="0"/>
              <w:jc w:val="center"/>
              <w:rPr>
                <w:sz w:val="22"/>
                <w:szCs w:val="22"/>
                <w:highlight w:val="none"/>
              </w:rPr>
            </w:pPr>
          </w:p>
        </w:tc>
      </w:tr>
      <w:tr w14:paraId="314E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43" w:type="dxa"/>
            <w:vAlign w:val="center"/>
          </w:tcPr>
          <w:p w14:paraId="44BB5E62">
            <w:pPr>
              <w:tabs>
                <w:tab w:val="left" w:pos="1080"/>
              </w:tabs>
              <w:snapToGrid w:val="0"/>
              <w:jc w:val="center"/>
              <w:rPr>
                <w:szCs w:val="21"/>
                <w:highlight w:val="none"/>
              </w:rPr>
            </w:pPr>
            <w:r>
              <w:rPr>
                <w:sz w:val="22"/>
                <w:szCs w:val="22"/>
                <w:highlight w:val="none"/>
              </w:rPr>
              <w:t>3-1</w:t>
            </w:r>
          </w:p>
        </w:tc>
        <w:tc>
          <w:tcPr>
            <w:tcW w:w="1933" w:type="dxa"/>
            <w:vAlign w:val="center"/>
          </w:tcPr>
          <w:p w14:paraId="6320B1D6">
            <w:pPr>
              <w:tabs>
                <w:tab w:val="left" w:pos="1080"/>
              </w:tabs>
              <w:adjustRightInd w:val="0"/>
              <w:snapToGrid w:val="0"/>
              <w:rPr>
                <w:szCs w:val="21"/>
                <w:highlight w:val="none"/>
              </w:rPr>
            </w:pPr>
            <w:r>
              <w:rPr>
                <w:sz w:val="22"/>
                <w:szCs w:val="22"/>
                <w:highlight w:val="none"/>
              </w:rPr>
              <w:t>本项目对于联合体的要求</w:t>
            </w:r>
          </w:p>
        </w:tc>
        <w:tc>
          <w:tcPr>
            <w:tcW w:w="5952" w:type="dxa"/>
            <w:vAlign w:val="center"/>
          </w:tcPr>
          <w:p w14:paraId="78534F95">
            <w:pPr>
              <w:tabs>
                <w:tab w:val="left" w:pos="1080"/>
              </w:tabs>
              <w:adjustRightInd w:val="0"/>
              <w:snapToGrid w:val="0"/>
              <w:rPr>
                <w:sz w:val="22"/>
                <w:szCs w:val="22"/>
                <w:highlight w:val="none"/>
              </w:rPr>
            </w:pPr>
            <w:r>
              <w:rPr>
                <w:sz w:val="22"/>
                <w:szCs w:val="22"/>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F20F619">
            <w:pPr>
              <w:tabs>
                <w:tab w:val="left" w:pos="1080"/>
              </w:tabs>
              <w:adjustRightInd w:val="0"/>
              <w:snapToGrid w:val="0"/>
              <w:rPr>
                <w:sz w:val="22"/>
                <w:szCs w:val="22"/>
                <w:highlight w:val="none"/>
              </w:rPr>
            </w:pPr>
            <w:r>
              <w:rPr>
                <w:sz w:val="22"/>
                <w:szCs w:val="22"/>
                <w:highlight w:val="none"/>
              </w:rPr>
              <w:t>2、联合体各成员单位均须提供本表中序号1-1、1-2的证明文件。联合体各成员单位均应满足本表3-2项规定。</w:t>
            </w:r>
          </w:p>
          <w:p w14:paraId="1E8DF75F">
            <w:pPr>
              <w:tabs>
                <w:tab w:val="left" w:pos="1080"/>
              </w:tabs>
              <w:adjustRightInd w:val="0"/>
              <w:snapToGrid w:val="0"/>
              <w:rPr>
                <w:sz w:val="22"/>
                <w:szCs w:val="22"/>
                <w:highlight w:val="none"/>
              </w:rPr>
            </w:pPr>
            <w:r>
              <w:rPr>
                <w:sz w:val="22"/>
                <w:szCs w:val="22"/>
                <w:highlight w:val="none"/>
              </w:rPr>
              <w:t>3、本表序号3-3项规定的其他特定资格要求中的每一小项要求，联合体各方中至少应当有一方符合本表中其他资格要求并提供证明文件。</w:t>
            </w:r>
          </w:p>
          <w:p w14:paraId="4757CCA1">
            <w:pPr>
              <w:tabs>
                <w:tab w:val="left" w:pos="1080"/>
              </w:tabs>
              <w:adjustRightInd w:val="0"/>
              <w:snapToGrid w:val="0"/>
              <w:rPr>
                <w:sz w:val="22"/>
                <w:szCs w:val="22"/>
                <w:highlight w:val="none"/>
              </w:rPr>
            </w:pPr>
            <w:r>
              <w:rPr>
                <w:sz w:val="22"/>
                <w:szCs w:val="22"/>
                <w:highlight w:val="none"/>
              </w:rPr>
              <w:t>4、联合体中有同类资质的供应商按照联合体分工承担相同工作的，应当按照资质等级较低的供应商确定资质等级。</w:t>
            </w:r>
          </w:p>
          <w:p w14:paraId="0E522385">
            <w:pPr>
              <w:tabs>
                <w:tab w:val="left" w:pos="1080"/>
              </w:tabs>
              <w:adjustRightInd w:val="0"/>
              <w:snapToGrid w:val="0"/>
              <w:rPr>
                <w:sz w:val="22"/>
                <w:szCs w:val="22"/>
                <w:highlight w:val="none"/>
              </w:rPr>
            </w:pPr>
            <w:r>
              <w:rPr>
                <w:sz w:val="22"/>
                <w:szCs w:val="22"/>
                <w:highlight w:val="none"/>
              </w:rPr>
              <w:t>5、以联合体形式参加政府采购活动的，联合体各方不得再单独参加或者与其他供应商另外组成联合体参加同一合同项下的政府采购活动。</w:t>
            </w:r>
          </w:p>
          <w:p w14:paraId="00294F6E">
            <w:pPr>
              <w:tabs>
                <w:tab w:val="left" w:pos="1080"/>
              </w:tabs>
              <w:adjustRightInd w:val="0"/>
              <w:snapToGrid w:val="0"/>
              <w:rPr>
                <w:sz w:val="22"/>
                <w:szCs w:val="22"/>
                <w:highlight w:val="none"/>
              </w:rPr>
            </w:pPr>
            <w:r>
              <w:rPr>
                <w:sz w:val="22"/>
                <w:szCs w:val="22"/>
                <w:highlight w:val="none"/>
              </w:rPr>
              <w:t>6、若联合体中任一成员单位中途退出，则该联合体的</w:t>
            </w:r>
            <w:r>
              <w:rPr>
                <w:b/>
                <w:sz w:val="22"/>
                <w:szCs w:val="22"/>
                <w:highlight w:val="none"/>
              </w:rPr>
              <w:t>投标无效</w:t>
            </w:r>
            <w:r>
              <w:rPr>
                <w:sz w:val="22"/>
                <w:szCs w:val="22"/>
                <w:highlight w:val="none"/>
              </w:rPr>
              <w:t>。</w:t>
            </w:r>
          </w:p>
          <w:p w14:paraId="4BD8E595">
            <w:pPr>
              <w:tabs>
                <w:tab w:val="left" w:pos="1080"/>
              </w:tabs>
              <w:adjustRightInd w:val="0"/>
              <w:snapToGrid w:val="0"/>
              <w:rPr>
                <w:szCs w:val="21"/>
                <w:highlight w:val="none"/>
              </w:rPr>
            </w:pPr>
            <w:r>
              <w:rPr>
                <w:sz w:val="22"/>
                <w:szCs w:val="22"/>
                <w:highlight w:val="none"/>
              </w:rPr>
              <w:t>7、本项目不接受联合体投标时，投标人不得为联合体。</w:t>
            </w:r>
          </w:p>
        </w:tc>
        <w:tc>
          <w:tcPr>
            <w:tcW w:w="1439" w:type="dxa"/>
            <w:vAlign w:val="center"/>
          </w:tcPr>
          <w:p w14:paraId="5AEC6EEE">
            <w:pPr>
              <w:tabs>
                <w:tab w:val="left" w:pos="1080"/>
              </w:tabs>
              <w:adjustRightInd w:val="0"/>
              <w:snapToGrid w:val="0"/>
              <w:rPr>
                <w:sz w:val="22"/>
                <w:szCs w:val="22"/>
                <w:highlight w:val="none"/>
              </w:rPr>
            </w:pPr>
            <w:r>
              <w:rPr>
                <w:sz w:val="22"/>
                <w:szCs w:val="22"/>
                <w:highlight w:val="none"/>
              </w:rPr>
              <w:t>提供《联合协议》原件的电子件</w:t>
            </w:r>
          </w:p>
          <w:p w14:paraId="3B68749B">
            <w:pPr>
              <w:tabs>
                <w:tab w:val="left" w:pos="1080"/>
              </w:tabs>
              <w:adjustRightInd w:val="0"/>
              <w:snapToGrid w:val="0"/>
              <w:rPr>
                <w:szCs w:val="21"/>
                <w:highlight w:val="none"/>
              </w:rPr>
            </w:pPr>
            <w:r>
              <w:rPr>
                <w:sz w:val="22"/>
                <w:szCs w:val="22"/>
                <w:highlight w:val="none"/>
              </w:rPr>
              <w:t>格式见《投标文件格式》</w:t>
            </w:r>
          </w:p>
        </w:tc>
      </w:tr>
      <w:tr w14:paraId="383D7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43" w:type="dxa"/>
            <w:vAlign w:val="center"/>
          </w:tcPr>
          <w:p w14:paraId="20B2FCA5">
            <w:pPr>
              <w:tabs>
                <w:tab w:val="left" w:pos="1080"/>
              </w:tabs>
              <w:snapToGrid w:val="0"/>
              <w:jc w:val="center"/>
              <w:rPr>
                <w:szCs w:val="21"/>
                <w:highlight w:val="none"/>
              </w:rPr>
            </w:pPr>
            <w:r>
              <w:rPr>
                <w:sz w:val="22"/>
                <w:szCs w:val="22"/>
                <w:highlight w:val="none"/>
              </w:rPr>
              <w:t>3-2</w:t>
            </w:r>
          </w:p>
        </w:tc>
        <w:tc>
          <w:tcPr>
            <w:tcW w:w="1933" w:type="dxa"/>
            <w:vAlign w:val="center"/>
          </w:tcPr>
          <w:p w14:paraId="0D92F7B2">
            <w:pPr>
              <w:tabs>
                <w:tab w:val="left" w:pos="1080"/>
              </w:tabs>
              <w:adjustRightInd w:val="0"/>
              <w:snapToGrid w:val="0"/>
              <w:rPr>
                <w:szCs w:val="21"/>
                <w:highlight w:val="none"/>
              </w:rPr>
            </w:pPr>
            <w:r>
              <w:rPr>
                <w:sz w:val="22"/>
                <w:szCs w:val="22"/>
                <w:highlight w:val="none"/>
              </w:rPr>
              <w:t>政府购买服务承接主体的要求</w:t>
            </w:r>
          </w:p>
        </w:tc>
        <w:tc>
          <w:tcPr>
            <w:tcW w:w="5952" w:type="dxa"/>
            <w:vAlign w:val="center"/>
          </w:tcPr>
          <w:p w14:paraId="5A353284">
            <w:pPr>
              <w:tabs>
                <w:tab w:val="left" w:pos="1080"/>
              </w:tabs>
              <w:adjustRightInd w:val="0"/>
              <w:snapToGrid w:val="0"/>
              <w:rPr>
                <w:szCs w:val="21"/>
                <w:highlight w:val="none"/>
              </w:rPr>
            </w:pPr>
            <w:r>
              <w:rPr>
                <w:sz w:val="22"/>
                <w:szCs w:val="22"/>
                <w:highlight w:val="none"/>
              </w:rPr>
              <w:t>如本项目属于政府购买服务，投标人不属于公益一类事业单位、使用事业编制且由财政拨款保障的群团组织。</w:t>
            </w:r>
          </w:p>
        </w:tc>
        <w:tc>
          <w:tcPr>
            <w:tcW w:w="1439" w:type="dxa"/>
            <w:vAlign w:val="center"/>
          </w:tcPr>
          <w:p w14:paraId="45DFDD66">
            <w:pPr>
              <w:tabs>
                <w:tab w:val="left" w:pos="1080"/>
              </w:tabs>
              <w:adjustRightInd w:val="0"/>
              <w:snapToGrid w:val="0"/>
              <w:jc w:val="center"/>
              <w:rPr>
                <w:szCs w:val="21"/>
                <w:highlight w:val="none"/>
              </w:rPr>
            </w:pPr>
            <w:r>
              <w:rPr>
                <w:sz w:val="22"/>
                <w:szCs w:val="22"/>
                <w:highlight w:val="none"/>
              </w:rPr>
              <w:t>格式见本表1-2项</w:t>
            </w:r>
          </w:p>
        </w:tc>
      </w:tr>
      <w:tr w14:paraId="74C64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2A18A291">
            <w:pPr>
              <w:tabs>
                <w:tab w:val="left" w:pos="1080"/>
              </w:tabs>
              <w:snapToGrid w:val="0"/>
              <w:spacing w:line="360" w:lineRule="auto"/>
              <w:jc w:val="center"/>
              <w:rPr>
                <w:sz w:val="22"/>
                <w:szCs w:val="22"/>
                <w:highlight w:val="none"/>
              </w:rPr>
            </w:pPr>
            <w:r>
              <w:rPr>
                <w:sz w:val="22"/>
                <w:szCs w:val="22"/>
                <w:highlight w:val="none"/>
              </w:rPr>
              <w:t>3-3</w:t>
            </w:r>
          </w:p>
        </w:tc>
        <w:tc>
          <w:tcPr>
            <w:tcW w:w="960" w:type="pct"/>
            <w:vAlign w:val="center"/>
          </w:tcPr>
          <w:p w14:paraId="0E216E38">
            <w:pPr>
              <w:tabs>
                <w:tab w:val="left" w:pos="1080"/>
              </w:tabs>
              <w:adjustRightInd w:val="0"/>
              <w:snapToGrid w:val="0"/>
              <w:jc w:val="center"/>
              <w:rPr>
                <w:sz w:val="22"/>
                <w:szCs w:val="22"/>
                <w:highlight w:val="none"/>
              </w:rPr>
            </w:pPr>
            <w:r>
              <w:rPr>
                <w:sz w:val="22"/>
                <w:szCs w:val="22"/>
                <w:highlight w:val="none"/>
              </w:rPr>
              <w:t>其他特定资格要求</w:t>
            </w:r>
          </w:p>
        </w:tc>
        <w:tc>
          <w:tcPr>
            <w:tcW w:w="2956" w:type="pct"/>
            <w:vAlign w:val="center"/>
          </w:tcPr>
          <w:p w14:paraId="338E1025">
            <w:pPr>
              <w:tabs>
                <w:tab w:val="left" w:pos="1080"/>
              </w:tabs>
              <w:adjustRightInd w:val="0"/>
              <w:snapToGrid w:val="0"/>
              <w:rPr>
                <w:rFonts w:hint="default"/>
                <w:sz w:val="22"/>
                <w:szCs w:val="22"/>
                <w:highlight w:val="none"/>
                <w:lang w:val="en-US"/>
              </w:rPr>
            </w:pPr>
            <w:r>
              <w:rPr>
                <w:rFonts w:hint="eastAsia" w:ascii="Times New Roman" w:hAnsi="Times New Roman" w:eastAsia="宋体" w:cs="Times New Roman"/>
                <w:sz w:val="22"/>
                <w:szCs w:val="22"/>
                <w:highlight w:val="none"/>
                <w:lang w:val="en-US" w:eastAsia="zh-CN"/>
              </w:rPr>
              <w:t>供应商及法定代表人在“中国裁判文书网”网站中查询的近三年无行贿犯罪的记录的截图（查询日期为本项目招标公告发布之后）。投标人未为采购项目提供整体设计、规范编制或者项目管理、检测等服务的承诺。（加盖公章）（格式自拟）</w:t>
            </w:r>
            <w:r>
              <w:rPr>
                <w:rFonts w:hint="eastAsia" w:cs="Times New Roman"/>
                <w:sz w:val="22"/>
                <w:szCs w:val="22"/>
                <w:highlight w:val="none"/>
                <w:lang w:val="en-US" w:eastAsia="zh-CN"/>
              </w:rPr>
              <w:t>。</w:t>
            </w:r>
          </w:p>
        </w:tc>
        <w:tc>
          <w:tcPr>
            <w:tcW w:w="714" w:type="pct"/>
            <w:vAlign w:val="center"/>
          </w:tcPr>
          <w:p w14:paraId="6C0E1EF3">
            <w:pPr>
              <w:tabs>
                <w:tab w:val="left" w:pos="1080"/>
              </w:tabs>
              <w:adjustRightInd w:val="0"/>
              <w:snapToGrid w:val="0"/>
              <w:jc w:val="center"/>
              <w:rPr>
                <w:sz w:val="22"/>
                <w:szCs w:val="22"/>
                <w:highlight w:val="none"/>
              </w:rPr>
            </w:pPr>
            <w:r>
              <w:rPr>
                <w:sz w:val="22"/>
                <w:szCs w:val="22"/>
                <w:highlight w:val="none"/>
              </w:rPr>
              <w:t>提供证明文件的电子件或电子证照</w:t>
            </w:r>
          </w:p>
        </w:tc>
      </w:tr>
      <w:tr w14:paraId="7E56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751346FC">
            <w:pPr>
              <w:tabs>
                <w:tab w:val="left" w:pos="1080"/>
              </w:tabs>
              <w:snapToGrid w:val="0"/>
              <w:spacing w:line="360" w:lineRule="auto"/>
              <w:jc w:val="center"/>
              <w:rPr>
                <w:sz w:val="22"/>
                <w:szCs w:val="22"/>
                <w:highlight w:val="none"/>
              </w:rPr>
            </w:pPr>
            <w:r>
              <w:rPr>
                <w:sz w:val="22"/>
                <w:szCs w:val="22"/>
                <w:highlight w:val="none"/>
              </w:rPr>
              <w:t>4</w:t>
            </w:r>
          </w:p>
        </w:tc>
        <w:tc>
          <w:tcPr>
            <w:tcW w:w="960" w:type="pct"/>
            <w:vAlign w:val="center"/>
          </w:tcPr>
          <w:p w14:paraId="7F9729A7">
            <w:pPr>
              <w:tabs>
                <w:tab w:val="left" w:pos="1080"/>
              </w:tabs>
              <w:adjustRightInd w:val="0"/>
              <w:snapToGrid w:val="0"/>
              <w:jc w:val="center"/>
              <w:rPr>
                <w:sz w:val="22"/>
                <w:szCs w:val="22"/>
                <w:highlight w:val="none"/>
              </w:rPr>
            </w:pPr>
            <w:r>
              <w:rPr>
                <w:sz w:val="22"/>
                <w:szCs w:val="22"/>
                <w:highlight w:val="none"/>
              </w:rPr>
              <w:t>投标保证金</w:t>
            </w:r>
          </w:p>
        </w:tc>
        <w:tc>
          <w:tcPr>
            <w:tcW w:w="2956" w:type="pct"/>
            <w:vAlign w:val="center"/>
          </w:tcPr>
          <w:p w14:paraId="6525F276">
            <w:pPr>
              <w:tabs>
                <w:tab w:val="left" w:pos="1080"/>
              </w:tabs>
              <w:adjustRightInd w:val="0"/>
              <w:snapToGrid w:val="0"/>
              <w:rPr>
                <w:sz w:val="22"/>
                <w:szCs w:val="22"/>
                <w:highlight w:val="none"/>
              </w:rPr>
            </w:pPr>
            <w:r>
              <w:rPr>
                <w:color w:val="000000"/>
                <w:kern w:val="0"/>
                <w:sz w:val="22"/>
                <w:szCs w:val="22"/>
                <w:highlight w:val="none"/>
              </w:rPr>
              <w:t>按照招标文件的规定提交投标保证金。</w:t>
            </w:r>
          </w:p>
        </w:tc>
        <w:tc>
          <w:tcPr>
            <w:tcW w:w="714" w:type="pct"/>
            <w:vAlign w:val="center"/>
          </w:tcPr>
          <w:p w14:paraId="1060379D">
            <w:pPr>
              <w:tabs>
                <w:tab w:val="left" w:pos="1080"/>
              </w:tabs>
              <w:adjustRightInd w:val="0"/>
              <w:snapToGrid w:val="0"/>
              <w:jc w:val="center"/>
              <w:rPr>
                <w:sz w:val="22"/>
                <w:szCs w:val="22"/>
                <w:highlight w:val="none"/>
              </w:rPr>
            </w:pPr>
            <w:r>
              <w:rPr>
                <w:sz w:val="22"/>
                <w:szCs w:val="22"/>
                <w:highlight w:val="none"/>
              </w:rPr>
              <w:t>投标保证金凭证/交款单据电子件</w:t>
            </w:r>
          </w:p>
        </w:tc>
      </w:t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31"/>
      <w:bookmarkEnd w:id="735"/>
    </w:tbl>
    <w:p w14:paraId="5D800AD7">
      <w:pPr>
        <w:widowControl/>
        <w:snapToGrid w:val="0"/>
        <w:spacing w:line="360" w:lineRule="auto"/>
        <w:jc w:val="left"/>
        <w:rPr>
          <w:sz w:val="24"/>
          <w:highlight w:val="none"/>
        </w:rPr>
      </w:pPr>
      <w:bookmarkStart w:id="736" w:name="_Hlt522424701"/>
      <w:bookmarkEnd w:id="736"/>
      <w:bookmarkStart w:id="737" w:name="_Hlt487900425"/>
      <w:bookmarkEnd w:id="737"/>
      <w:bookmarkStart w:id="738" w:name="_Toc353825550"/>
      <w:bookmarkStart w:id="739" w:name="_Toc127161490"/>
      <w:bookmarkStart w:id="740" w:name="_Toc226965858"/>
      <w:bookmarkStart w:id="741" w:name="_Toc353873940"/>
      <w:bookmarkStart w:id="742" w:name="_Toc127151779"/>
      <w:r>
        <w:rPr>
          <w:sz w:val="24"/>
          <w:highlight w:val="none"/>
        </w:rPr>
        <w:br w:type="page"/>
      </w:r>
    </w:p>
    <w:p w14:paraId="142CB140">
      <w:pPr>
        <w:snapToGrid w:val="0"/>
        <w:spacing w:line="360" w:lineRule="auto"/>
        <w:jc w:val="center"/>
        <w:outlineLvl w:val="0"/>
        <w:rPr>
          <w:b/>
          <w:sz w:val="28"/>
          <w:szCs w:val="28"/>
          <w:highlight w:val="none"/>
        </w:rPr>
      </w:pPr>
      <w:bookmarkStart w:id="743" w:name="_Toc27745"/>
      <w:bookmarkStart w:id="744" w:name="_Toc23215"/>
      <w:bookmarkStart w:id="745" w:name="_Toc127161455"/>
      <w:bookmarkStart w:id="746" w:name="_Toc226965814"/>
      <w:bookmarkStart w:id="747" w:name="_Toc151193711"/>
      <w:bookmarkStart w:id="748" w:name="_Toc164351635"/>
      <w:bookmarkStart w:id="749" w:name="_Toc151193855"/>
      <w:bookmarkStart w:id="750" w:name="_Toc164608655"/>
      <w:bookmarkStart w:id="751" w:name="_Toc149720834"/>
      <w:bookmarkStart w:id="752" w:name="_Toc265228379"/>
      <w:bookmarkStart w:id="753" w:name="_Toc150480779"/>
      <w:bookmarkStart w:id="754" w:name="_Toc264969231"/>
      <w:bookmarkStart w:id="755" w:name="_Toc195842906"/>
      <w:bookmarkStart w:id="756" w:name="_Toc305158809"/>
      <w:bookmarkStart w:id="757" w:name="_Toc150774746"/>
      <w:bookmarkStart w:id="758" w:name="_Toc151190168"/>
      <w:bookmarkStart w:id="759" w:name="_Toc127151541"/>
      <w:bookmarkStart w:id="760" w:name="_Toc226965731"/>
      <w:bookmarkStart w:id="761" w:name="_Toc150774641"/>
      <w:bookmarkStart w:id="762" w:name="_Toc151193929"/>
      <w:bookmarkStart w:id="763" w:name="_Toc164229236"/>
      <w:bookmarkStart w:id="764" w:name="_Toc150509292"/>
      <w:bookmarkStart w:id="765" w:name="_Toc164229382"/>
      <w:bookmarkStart w:id="766" w:name="_Toc151193639"/>
      <w:bookmarkStart w:id="767" w:name="_Toc164608810"/>
      <w:bookmarkStart w:id="768" w:name="_Toc226337237"/>
      <w:bookmarkStart w:id="769" w:name="_Toc305158883"/>
      <w:bookmarkStart w:id="770" w:name="_Toc127151742"/>
      <w:bookmarkStart w:id="771" w:name="_Toc226309785"/>
      <w:bookmarkStart w:id="772" w:name="_Toc142311043"/>
      <w:bookmarkStart w:id="773" w:name="_Toc151193783"/>
      <w:bookmarkStart w:id="774" w:name="_Toc353825551"/>
      <w:bookmarkStart w:id="775" w:name="_Toc353873941"/>
      <w:r>
        <w:rPr>
          <w:b/>
          <w:sz w:val="28"/>
          <w:szCs w:val="28"/>
          <w:highlight w:val="none"/>
        </w:rPr>
        <w:t xml:space="preserve">第四章   </w:t>
      </w:r>
      <w:bookmarkStart w:id="776" w:name="_Hlt164229061"/>
      <w:bookmarkEnd w:id="776"/>
      <w:r>
        <w:rPr>
          <w:b/>
          <w:sz w:val="28"/>
          <w:szCs w:val="28"/>
          <w:highlight w:val="none"/>
        </w:rPr>
        <w:t>评标程序、评标方法和评标标准</w:t>
      </w:r>
      <w:bookmarkEnd w:id="743"/>
      <w:bookmarkEnd w:id="744"/>
    </w:p>
    <w:p w14:paraId="1198A13F">
      <w:pPr>
        <w:tabs>
          <w:tab w:val="left" w:pos="360"/>
          <w:tab w:val="left" w:pos="900"/>
        </w:tabs>
        <w:snapToGrid w:val="0"/>
        <w:spacing w:line="360" w:lineRule="auto"/>
        <w:jc w:val="center"/>
        <w:outlineLvl w:val="1"/>
        <w:rPr>
          <w:b/>
          <w:sz w:val="24"/>
          <w:highlight w:val="none"/>
        </w:rPr>
      </w:pPr>
      <w:r>
        <w:rPr>
          <w:b/>
          <w:sz w:val="24"/>
          <w:highlight w:val="none"/>
        </w:rPr>
        <w:t>一、评标方法</w:t>
      </w:r>
    </w:p>
    <w:p w14:paraId="276E9BD2">
      <w:pPr>
        <w:numPr>
          <w:ilvl w:val="0"/>
          <w:numId w:val="12"/>
        </w:numPr>
        <w:tabs>
          <w:tab w:val="left" w:pos="360"/>
        </w:tabs>
        <w:snapToGrid w:val="0"/>
        <w:spacing w:line="360" w:lineRule="auto"/>
        <w:outlineLvl w:val="1"/>
        <w:rPr>
          <w:b/>
          <w:bCs/>
          <w:sz w:val="24"/>
          <w:highlight w:val="none"/>
        </w:rPr>
      </w:pPr>
      <w:r>
        <w:rPr>
          <w:b/>
          <w:bCs/>
          <w:sz w:val="24"/>
          <w:highlight w:val="none"/>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595C8807">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77" w:name="_Toc520356167"/>
    </w:p>
    <w:p w14:paraId="4DDB4BFC">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7"/>
      <w:r>
        <w:rPr>
          <w:sz w:val="24"/>
          <w:highlight w:val="none"/>
        </w:rPr>
        <w:t>要求的，</w:t>
      </w:r>
      <w:r>
        <w:rPr>
          <w:b/>
          <w:sz w:val="24"/>
          <w:highlight w:val="none"/>
        </w:rPr>
        <w:t>投标无效</w:t>
      </w:r>
      <w:r>
        <w:rPr>
          <w:sz w:val="24"/>
          <w:highlight w:val="none"/>
        </w:rPr>
        <w:t>。</w:t>
      </w:r>
    </w:p>
    <w:p w14:paraId="70FEDB69">
      <w:pPr>
        <w:tabs>
          <w:tab w:val="left" w:pos="900"/>
          <w:tab w:val="left" w:pos="1080"/>
          <w:tab w:val="left" w:pos="1589"/>
        </w:tabs>
        <w:snapToGrid w:val="0"/>
        <w:spacing w:line="360" w:lineRule="auto"/>
        <w:ind w:leftChars="-170" w:hanging="357" w:hangingChars="148"/>
        <w:jc w:val="center"/>
        <w:rPr>
          <w:b/>
          <w:sz w:val="24"/>
          <w:highlight w:val="none"/>
        </w:rPr>
      </w:pPr>
      <w:r>
        <w:rPr>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924"/>
        <w:gridCol w:w="7135"/>
      </w:tblGrid>
      <w:tr w14:paraId="091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7C343551">
            <w:pPr>
              <w:widowControl/>
              <w:jc w:val="center"/>
              <w:rPr>
                <w:b/>
                <w:color w:val="000000"/>
                <w:kern w:val="0"/>
                <w:sz w:val="24"/>
                <w:highlight w:val="none"/>
              </w:rPr>
            </w:pPr>
            <w:r>
              <w:rPr>
                <w:b/>
                <w:color w:val="000000"/>
                <w:kern w:val="0"/>
                <w:sz w:val="24"/>
                <w:highlight w:val="none"/>
              </w:rPr>
              <w:t>序号</w:t>
            </w:r>
          </w:p>
        </w:tc>
        <w:tc>
          <w:tcPr>
            <w:tcW w:w="976" w:type="pct"/>
            <w:vAlign w:val="center"/>
          </w:tcPr>
          <w:p w14:paraId="79EE4D19">
            <w:pPr>
              <w:widowControl/>
              <w:jc w:val="center"/>
              <w:rPr>
                <w:b/>
                <w:color w:val="000000"/>
                <w:kern w:val="0"/>
                <w:sz w:val="24"/>
                <w:highlight w:val="none"/>
              </w:rPr>
            </w:pPr>
            <w:r>
              <w:rPr>
                <w:b/>
                <w:color w:val="000000"/>
                <w:kern w:val="0"/>
                <w:sz w:val="24"/>
                <w:highlight w:val="none"/>
              </w:rPr>
              <w:t>审查因素</w:t>
            </w:r>
          </w:p>
        </w:tc>
        <w:tc>
          <w:tcPr>
            <w:tcW w:w="3620" w:type="pct"/>
            <w:vAlign w:val="center"/>
          </w:tcPr>
          <w:p w14:paraId="4610AED8">
            <w:pPr>
              <w:widowControl/>
              <w:jc w:val="center"/>
              <w:rPr>
                <w:b/>
                <w:color w:val="000000"/>
                <w:kern w:val="0"/>
                <w:sz w:val="24"/>
                <w:highlight w:val="none"/>
              </w:rPr>
            </w:pPr>
            <w:r>
              <w:rPr>
                <w:b/>
                <w:color w:val="000000"/>
                <w:kern w:val="0"/>
                <w:sz w:val="24"/>
                <w:highlight w:val="none"/>
              </w:rPr>
              <w:t>审查内容</w:t>
            </w:r>
          </w:p>
        </w:tc>
      </w:tr>
      <w:tr w14:paraId="3116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5D4E4D6">
            <w:pPr>
              <w:widowControl/>
              <w:jc w:val="center"/>
              <w:rPr>
                <w:color w:val="000000"/>
                <w:kern w:val="0"/>
                <w:sz w:val="24"/>
                <w:highlight w:val="none"/>
              </w:rPr>
            </w:pPr>
            <w:r>
              <w:rPr>
                <w:color w:val="000000"/>
                <w:kern w:val="0"/>
                <w:sz w:val="24"/>
                <w:highlight w:val="none"/>
              </w:rPr>
              <w:t>1</w:t>
            </w:r>
          </w:p>
        </w:tc>
        <w:tc>
          <w:tcPr>
            <w:tcW w:w="976" w:type="pct"/>
            <w:vAlign w:val="center"/>
          </w:tcPr>
          <w:p w14:paraId="635BCD5E">
            <w:pPr>
              <w:widowControl/>
              <w:jc w:val="left"/>
              <w:rPr>
                <w:color w:val="000000"/>
                <w:kern w:val="0"/>
                <w:sz w:val="24"/>
                <w:highlight w:val="none"/>
              </w:rPr>
            </w:pPr>
            <w:r>
              <w:rPr>
                <w:color w:val="000000"/>
                <w:kern w:val="0"/>
                <w:sz w:val="24"/>
                <w:highlight w:val="none"/>
              </w:rPr>
              <w:t>授权委托书</w:t>
            </w:r>
          </w:p>
        </w:tc>
        <w:tc>
          <w:tcPr>
            <w:tcW w:w="3620" w:type="pct"/>
            <w:vAlign w:val="center"/>
          </w:tcPr>
          <w:p w14:paraId="53E27101">
            <w:pPr>
              <w:widowControl/>
              <w:jc w:val="left"/>
              <w:rPr>
                <w:color w:val="000000"/>
                <w:kern w:val="0"/>
                <w:sz w:val="24"/>
                <w:highlight w:val="none"/>
              </w:rPr>
            </w:pPr>
            <w:r>
              <w:rPr>
                <w:color w:val="000000"/>
                <w:kern w:val="0"/>
                <w:sz w:val="24"/>
                <w:highlight w:val="none"/>
              </w:rPr>
              <w:t>按招标文件要求提供授权委托书；</w:t>
            </w:r>
          </w:p>
        </w:tc>
      </w:tr>
      <w:tr w14:paraId="26C4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74D06D2">
            <w:pPr>
              <w:widowControl/>
              <w:jc w:val="center"/>
              <w:rPr>
                <w:color w:val="000000"/>
                <w:kern w:val="0"/>
                <w:sz w:val="24"/>
                <w:highlight w:val="none"/>
              </w:rPr>
            </w:pPr>
            <w:r>
              <w:rPr>
                <w:color w:val="000000"/>
                <w:kern w:val="0"/>
                <w:sz w:val="24"/>
                <w:highlight w:val="none"/>
              </w:rPr>
              <w:t>2</w:t>
            </w:r>
          </w:p>
        </w:tc>
        <w:tc>
          <w:tcPr>
            <w:tcW w:w="976" w:type="pct"/>
            <w:vAlign w:val="center"/>
          </w:tcPr>
          <w:p w14:paraId="210B763D">
            <w:pPr>
              <w:widowControl/>
              <w:jc w:val="left"/>
              <w:rPr>
                <w:color w:val="000000"/>
                <w:kern w:val="0"/>
                <w:sz w:val="24"/>
                <w:highlight w:val="none"/>
              </w:rPr>
            </w:pPr>
            <w:r>
              <w:rPr>
                <w:color w:val="000000"/>
                <w:kern w:val="0"/>
                <w:sz w:val="24"/>
                <w:highlight w:val="none"/>
              </w:rPr>
              <w:t>投标完整性</w:t>
            </w:r>
          </w:p>
        </w:tc>
        <w:tc>
          <w:tcPr>
            <w:tcW w:w="3620" w:type="pct"/>
            <w:vAlign w:val="center"/>
          </w:tcPr>
          <w:p w14:paraId="4FC3D4BB">
            <w:pPr>
              <w:widowControl/>
              <w:jc w:val="left"/>
              <w:rPr>
                <w:color w:val="000000"/>
                <w:kern w:val="0"/>
                <w:sz w:val="24"/>
                <w:highlight w:val="none"/>
              </w:rPr>
            </w:pPr>
            <w:r>
              <w:rPr>
                <w:sz w:val="24"/>
                <w:highlight w:val="none"/>
              </w:rPr>
              <w:t>未将一个采购包中的内容拆分投标；</w:t>
            </w:r>
          </w:p>
        </w:tc>
      </w:tr>
      <w:tr w14:paraId="2482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B5A297A">
            <w:pPr>
              <w:widowControl/>
              <w:jc w:val="center"/>
              <w:rPr>
                <w:color w:val="000000"/>
                <w:kern w:val="0"/>
                <w:sz w:val="24"/>
                <w:highlight w:val="none"/>
              </w:rPr>
            </w:pPr>
            <w:r>
              <w:rPr>
                <w:color w:val="000000"/>
                <w:kern w:val="0"/>
                <w:sz w:val="24"/>
                <w:highlight w:val="none"/>
              </w:rPr>
              <w:t>3</w:t>
            </w:r>
          </w:p>
        </w:tc>
        <w:tc>
          <w:tcPr>
            <w:tcW w:w="976" w:type="pct"/>
            <w:vAlign w:val="center"/>
          </w:tcPr>
          <w:p w14:paraId="7CF623EE">
            <w:pPr>
              <w:widowControl/>
              <w:jc w:val="left"/>
              <w:rPr>
                <w:color w:val="000000"/>
                <w:kern w:val="0"/>
                <w:sz w:val="24"/>
                <w:highlight w:val="none"/>
              </w:rPr>
            </w:pPr>
            <w:r>
              <w:rPr>
                <w:color w:val="000000"/>
                <w:kern w:val="0"/>
                <w:sz w:val="24"/>
                <w:highlight w:val="none"/>
              </w:rPr>
              <w:t>投标报价</w:t>
            </w:r>
          </w:p>
        </w:tc>
        <w:tc>
          <w:tcPr>
            <w:tcW w:w="3620" w:type="pct"/>
            <w:vAlign w:val="center"/>
          </w:tcPr>
          <w:p w14:paraId="09CD4FFC">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181F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1FFF07">
            <w:pPr>
              <w:widowControl/>
              <w:jc w:val="center"/>
              <w:rPr>
                <w:color w:val="000000"/>
                <w:kern w:val="0"/>
                <w:sz w:val="24"/>
                <w:highlight w:val="none"/>
              </w:rPr>
            </w:pPr>
            <w:r>
              <w:rPr>
                <w:color w:val="000000"/>
                <w:kern w:val="0"/>
                <w:sz w:val="24"/>
                <w:highlight w:val="none"/>
              </w:rPr>
              <w:t>4</w:t>
            </w:r>
          </w:p>
        </w:tc>
        <w:tc>
          <w:tcPr>
            <w:tcW w:w="976" w:type="pct"/>
            <w:vAlign w:val="center"/>
          </w:tcPr>
          <w:p w14:paraId="56876DF5">
            <w:pPr>
              <w:widowControl/>
              <w:jc w:val="left"/>
              <w:rPr>
                <w:color w:val="000000"/>
                <w:kern w:val="0"/>
                <w:sz w:val="24"/>
                <w:highlight w:val="none"/>
              </w:rPr>
            </w:pPr>
            <w:r>
              <w:rPr>
                <w:color w:val="000000"/>
                <w:kern w:val="0"/>
                <w:sz w:val="24"/>
                <w:highlight w:val="none"/>
              </w:rPr>
              <w:t>报价唯一性</w:t>
            </w:r>
          </w:p>
        </w:tc>
        <w:tc>
          <w:tcPr>
            <w:tcW w:w="3620" w:type="pct"/>
            <w:vAlign w:val="center"/>
          </w:tcPr>
          <w:p w14:paraId="2492359C">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3EEE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6D2D04E">
            <w:pPr>
              <w:widowControl/>
              <w:jc w:val="center"/>
              <w:rPr>
                <w:color w:val="000000"/>
                <w:kern w:val="0"/>
                <w:sz w:val="24"/>
                <w:highlight w:val="none"/>
              </w:rPr>
            </w:pPr>
            <w:r>
              <w:rPr>
                <w:color w:val="000000"/>
                <w:kern w:val="0"/>
                <w:sz w:val="24"/>
                <w:highlight w:val="none"/>
              </w:rPr>
              <w:t>5</w:t>
            </w:r>
          </w:p>
        </w:tc>
        <w:tc>
          <w:tcPr>
            <w:tcW w:w="976" w:type="pct"/>
            <w:vAlign w:val="center"/>
          </w:tcPr>
          <w:p w14:paraId="608DFCA7">
            <w:pPr>
              <w:widowControl/>
              <w:jc w:val="left"/>
              <w:rPr>
                <w:color w:val="000000"/>
                <w:kern w:val="0"/>
                <w:sz w:val="24"/>
                <w:highlight w:val="none"/>
              </w:rPr>
            </w:pPr>
            <w:r>
              <w:rPr>
                <w:color w:val="000000"/>
                <w:kern w:val="0"/>
                <w:sz w:val="24"/>
                <w:highlight w:val="none"/>
              </w:rPr>
              <w:t>投标有效期</w:t>
            </w:r>
          </w:p>
        </w:tc>
        <w:tc>
          <w:tcPr>
            <w:tcW w:w="3620" w:type="pct"/>
            <w:vAlign w:val="center"/>
          </w:tcPr>
          <w:p w14:paraId="422274F9">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1669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90A7696">
            <w:pPr>
              <w:widowControl/>
              <w:jc w:val="center"/>
              <w:rPr>
                <w:color w:val="000000"/>
                <w:kern w:val="0"/>
                <w:sz w:val="24"/>
                <w:highlight w:val="none"/>
              </w:rPr>
            </w:pPr>
            <w:r>
              <w:rPr>
                <w:color w:val="000000"/>
                <w:kern w:val="0"/>
                <w:sz w:val="24"/>
                <w:highlight w:val="none"/>
              </w:rPr>
              <w:t>6</w:t>
            </w:r>
          </w:p>
        </w:tc>
        <w:tc>
          <w:tcPr>
            <w:tcW w:w="976" w:type="pct"/>
            <w:vAlign w:val="center"/>
          </w:tcPr>
          <w:p w14:paraId="0174510E">
            <w:pPr>
              <w:widowControl/>
              <w:jc w:val="left"/>
              <w:rPr>
                <w:color w:val="000000"/>
                <w:kern w:val="0"/>
                <w:sz w:val="24"/>
                <w:highlight w:val="none"/>
              </w:rPr>
            </w:pPr>
            <w:r>
              <w:rPr>
                <w:color w:val="000000"/>
                <w:kern w:val="0"/>
                <w:sz w:val="24"/>
                <w:highlight w:val="none"/>
              </w:rPr>
              <w:t>实质性格式</w:t>
            </w:r>
          </w:p>
        </w:tc>
        <w:tc>
          <w:tcPr>
            <w:tcW w:w="3620" w:type="pct"/>
            <w:vAlign w:val="center"/>
          </w:tcPr>
          <w:p w14:paraId="66564386">
            <w:pPr>
              <w:widowControl/>
              <w:jc w:val="left"/>
              <w:rPr>
                <w:color w:val="000000"/>
                <w:kern w:val="0"/>
                <w:sz w:val="24"/>
                <w:highlight w:val="none"/>
              </w:rPr>
            </w:pPr>
            <w:r>
              <w:rPr>
                <w:kern w:val="0"/>
                <w:sz w:val="24"/>
                <w:highlight w:val="none"/>
              </w:rPr>
              <w:t>标记为“实质性格式”的文件均按招标文件要求提供且签署、盖章的；</w:t>
            </w:r>
          </w:p>
        </w:tc>
      </w:tr>
      <w:tr w14:paraId="3311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50C1DDB">
            <w:pPr>
              <w:widowControl/>
              <w:jc w:val="center"/>
              <w:rPr>
                <w:color w:val="000000"/>
                <w:kern w:val="0"/>
                <w:sz w:val="24"/>
                <w:highlight w:val="none"/>
              </w:rPr>
            </w:pPr>
            <w:r>
              <w:rPr>
                <w:color w:val="000000"/>
                <w:kern w:val="0"/>
                <w:sz w:val="24"/>
                <w:highlight w:val="none"/>
              </w:rPr>
              <w:t>7</w:t>
            </w:r>
          </w:p>
        </w:tc>
        <w:tc>
          <w:tcPr>
            <w:tcW w:w="976" w:type="pct"/>
            <w:vAlign w:val="center"/>
          </w:tcPr>
          <w:p w14:paraId="1CE25299">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vAlign w:val="center"/>
          </w:tcPr>
          <w:p w14:paraId="31876A9C">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0B25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8BC334F">
            <w:pPr>
              <w:widowControl/>
              <w:jc w:val="center"/>
              <w:rPr>
                <w:color w:val="000000"/>
                <w:kern w:val="0"/>
                <w:sz w:val="24"/>
                <w:highlight w:val="none"/>
              </w:rPr>
            </w:pPr>
            <w:r>
              <w:rPr>
                <w:color w:val="000000"/>
                <w:kern w:val="0"/>
                <w:sz w:val="24"/>
                <w:highlight w:val="none"/>
              </w:rPr>
              <w:t>8</w:t>
            </w:r>
          </w:p>
        </w:tc>
        <w:tc>
          <w:tcPr>
            <w:tcW w:w="976" w:type="pct"/>
            <w:vAlign w:val="center"/>
          </w:tcPr>
          <w:p w14:paraId="770929AC">
            <w:pPr>
              <w:widowControl/>
              <w:jc w:val="left"/>
              <w:rPr>
                <w:color w:val="000000"/>
                <w:kern w:val="0"/>
                <w:sz w:val="24"/>
                <w:highlight w:val="none"/>
              </w:rPr>
            </w:pPr>
            <w:r>
              <w:rPr>
                <w:sz w:val="24"/>
                <w:highlight w:val="none"/>
              </w:rPr>
              <w:t>拟分包情况说明（如有）</w:t>
            </w:r>
          </w:p>
        </w:tc>
        <w:tc>
          <w:tcPr>
            <w:tcW w:w="3620" w:type="pct"/>
            <w:vAlign w:val="center"/>
          </w:tcPr>
          <w:p w14:paraId="3590B2BB">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5EE7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95A0BA8">
            <w:pPr>
              <w:widowControl/>
              <w:jc w:val="center"/>
              <w:rPr>
                <w:color w:val="000000"/>
                <w:kern w:val="0"/>
                <w:sz w:val="24"/>
                <w:highlight w:val="none"/>
              </w:rPr>
            </w:pPr>
            <w:r>
              <w:rPr>
                <w:color w:val="000000"/>
                <w:kern w:val="0"/>
                <w:sz w:val="24"/>
                <w:highlight w:val="none"/>
              </w:rPr>
              <w:t>9</w:t>
            </w:r>
          </w:p>
        </w:tc>
        <w:tc>
          <w:tcPr>
            <w:tcW w:w="976" w:type="pct"/>
            <w:vAlign w:val="center"/>
          </w:tcPr>
          <w:p w14:paraId="4E7DF2FD">
            <w:pPr>
              <w:widowControl/>
              <w:jc w:val="left"/>
              <w:rPr>
                <w:color w:val="000000"/>
                <w:kern w:val="0"/>
                <w:sz w:val="24"/>
                <w:highlight w:val="none"/>
              </w:rPr>
            </w:pPr>
            <w:r>
              <w:rPr>
                <w:color w:val="000000"/>
                <w:kern w:val="0"/>
                <w:sz w:val="24"/>
                <w:highlight w:val="none"/>
              </w:rPr>
              <w:t>分包其他要求（如有）</w:t>
            </w:r>
          </w:p>
        </w:tc>
        <w:tc>
          <w:tcPr>
            <w:tcW w:w="3620" w:type="pct"/>
            <w:vAlign w:val="center"/>
          </w:tcPr>
          <w:p w14:paraId="50DFAE46">
            <w:pPr>
              <w:widowControl/>
              <w:jc w:val="left"/>
              <w:rPr>
                <w:sz w:val="24"/>
                <w:highlight w:val="none"/>
              </w:rPr>
            </w:pPr>
            <w:r>
              <w:rPr>
                <w:sz w:val="24"/>
                <w:highlight w:val="none"/>
              </w:rPr>
              <w:t>分包履行的内容、金额或者比例未超出《投标人须知资料表》中的规定；</w:t>
            </w:r>
          </w:p>
          <w:p w14:paraId="302D8F85">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712E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69FD1C4">
            <w:pPr>
              <w:widowControl/>
              <w:jc w:val="center"/>
              <w:rPr>
                <w:color w:val="000000"/>
                <w:kern w:val="0"/>
                <w:sz w:val="24"/>
                <w:highlight w:val="none"/>
              </w:rPr>
            </w:pPr>
            <w:r>
              <w:rPr>
                <w:color w:val="000000"/>
                <w:kern w:val="0"/>
                <w:sz w:val="24"/>
                <w:highlight w:val="none"/>
              </w:rPr>
              <w:t>10</w:t>
            </w:r>
          </w:p>
        </w:tc>
        <w:tc>
          <w:tcPr>
            <w:tcW w:w="976" w:type="pct"/>
            <w:vAlign w:val="center"/>
          </w:tcPr>
          <w:p w14:paraId="6C3F4C07">
            <w:pPr>
              <w:widowControl/>
              <w:jc w:val="left"/>
              <w:rPr>
                <w:color w:val="000000"/>
                <w:kern w:val="0"/>
                <w:sz w:val="24"/>
                <w:highlight w:val="none"/>
              </w:rPr>
            </w:pPr>
            <w:r>
              <w:rPr>
                <w:color w:val="000000"/>
                <w:kern w:val="0"/>
                <w:sz w:val="24"/>
                <w:highlight w:val="none"/>
              </w:rPr>
              <w:t>报价的修正（如有）</w:t>
            </w:r>
          </w:p>
        </w:tc>
        <w:tc>
          <w:tcPr>
            <w:tcW w:w="3620" w:type="pct"/>
            <w:vAlign w:val="center"/>
          </w:tcPr>
          <w:p w14:paraId="5354A440">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4AB0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14:paraId="0CE51C46">
            <w:pPr>
              <w:widowControl/>
              <w:jc w:val="center"/>
              <w:rPr>
                <w:color w:val="000000"/>
                <w:kern w:val="0"/>
                <w:sz w:val="24"/>
                <w:highlight w:val="none"/>
              </w:rPr>
            </w:pPr>
            <w:r>
              <w:rPr>
                <w:color w:val="000000"/>
                <w:kern w:val="0"/>
                <w:sz w:val="24"/>
                <w:highlight w:val="none"/>
              </w:rPr>
              <w:t>11</w:t>
            </w:r>
          </w:p>
        </w:tc>
        <w:tc>
          <w:tcPr>
            <w:tcW w:w="976" w:type="pct"/>
            <w:vAlign w:val="center"/>
          </w:tcPr>
          <w:p w14:paraId="4C7A5D34">
            <w:pPr>
              <w:widowControl/>
              <w:jc w:val="left"/>
              <w:rPr>
                <w:color w:val="000000"/>
                <w:kern w:val="0"/>
                <w:sz w:val="24"/>
                <w:highlight w:val="none"/>
              </w:rPr>
            </w:pPr>
            <w:r>
              <w:rPr>
                <w:color w:val="000000"/>
                <w:kern w:val="0"/>
                <w:sz w:val="24"/>
                <w:highlight w:val="none"/>
              </w:rPr>
              <w:t>报价合理性</w:t>
            </w:r>
          </w:p>
        </w:tc>
        <w:tc>
          <w:tcPr>
            <w:tcW w:w="3620" w:type="pct"/>
            <w:vAlign w:val="center"/>
          </w:tcPr>
          <w:p w14:paraId="0D568170">
            <w:pPr>
              <w:widowControl/>
              <w:jc w:val="left"/>
              <w:rPr>
                <w:color w:val="000000"/>
                <w:kern w:val="0"/>
                <w:sz w:val="24"/>
                <w:highlight w:val="none"/>
              </w:rPr>
            </w:pPr>
            <w:r>
              <w:rPr>
                <w:color w:val="000000"/>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color w:val="000000"/>
                <w:kern w:val="0"/>
                <w:sz w:val="24"/>
                <w:highlight w:val="none"/>
              </w:rPr>
              <w:t>；</w:t>
            </w:r>
          </w:p>
        </w:tc>
      </w:tr>
      <w:tr w14:paraId="192A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D8F8CF1">
            <w:pPr>
              <w:widowControl/>
              <w:jc w:val="center"/>
              <w:rPr>
                <w:color w:val="000000"/>
                <w:kern w:val="0"/>
                <w:sz w:val="24"/>
                <w:highlight w:val="none"/>
              </w:rPr>
            </w:pPr>
            <w:r>
              <w:rPr>
                <w:color w:val="000000"/>
                <w:kern w:val="0"/>
                <w:sz w:val="24"/>
                <w:highlight w:val="none"/>
              </w:rPr>
              <w:t>12</w:t>
            </w:r>
          </w:p>
        </w:tc>
        <w:tc>
          <w:tcPr>
            <w:tcW w:w="976" w:type="pct"/>
            <w:vAlign w:val="center"/>
          </w:tcPr>
          <w:p w14:paraId="371EDD95">
            <w:pPr>
              <w:widowControl/>
              <w:jc w:val="left"/>
              <w:rPr>
                <w:color w:val="000000"/>
                <w:kern w:val="0"/>
                <w:sz w:val="24"/>
                <w:highlight w:val="none"/>
              </w:rPr>
            </w:pPr>
            <w:r>
              <w:rPr>
                <w:color w:val="000000"/>
                <w:kern w:val="0"/>
                <w:sz w:val="24"/>
                <w:highlight w:val="none"/>
              </w:rPr>
              <w:t>进口产品</w:t>
            </w:r>
          </w:p>
          <w:p w14:paraId="3627637D">
            <w:pPr>
              <w:widowControl/>
              <w:jc w:val="left"/>
              <w:rPr>
                <w:color w:val="000000"/>
                <w:kern w:val="0"/>
                <w:sz w:val="24"/>
                <w:highlight w:val="none"/>
              </w:rPr>
            </w:pPr>
            <w:r>
              <w:rPr>
                <w:color w:val="000000"/>
                <w:kern w:val="0"/>
                <w:sz w:val="24"/>
                <w:highlight w:val="none"/>
              </w:rPr>
              <w:t>（如有）</w:t>
            </w:r>
          </w:p>
        </w:tc>
        <w:tc>
          <w:tcPr>
            <w:tcW w:w="3620" w:type="pct"/>
            <w:vAlign w:val="center"/>
          </w:tcPr>
          <w:p w14:paraId="20207B65">
            <w:pPr>
              <w:widowControl/>
              <w:jc w:val="left"/>
              <w:rPr>
                <w:color w:val="000000"/>
                <w:kern w:val="0"/>
                <w:sz w:val="24"/>
                <w:highlight w:val="none"/>
              </w:rPr>
            </w:pPr>
            <w:r>
              <w:rPr>
                <w:sz w:val="24"/>
                <w:highlight w:val="none"/>
              </w:rPr>
              <w:t>招标文件不接受进口产品投标的内容时，投标人所投产品不含进口产品；</w:t>
            </w:r>
          </w:p>
        </w:tc>
      </w:tr>
      <w:tr w14:paraId="23DC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1" w:hRule="atLeast"/>
          <w:jc w:val="center"/>
        </w:trPr>
        <w:tc>
          <w:tcPr>
            <w:tcW w:w="404" w:type="pct"/>
            <w:vAlign w:val="center"/>
          </w:tcPr>
          <w:p w14:paraId="0ECAD9BA">
            <w:pPr>
              <w:widowControl/>
              <w:jc w:val="center"/>
              <w:rPr>
                <w:color w:val="000000"/>
                <w:kern w:val="0"/>
                <w:sz w:val="24"/>
                <w:highlight w:val="none"/>
              </w:rPr>
            </w:pPr>
            <w:r>
              <w:rPr>
                <w:color w:val="000000"/>
                <w:kern w:val="0"/>
                <w:sz w:val="24"/>
                <w:highlight w:val="none"/>
              </w:rPr>
              <w:t>13</w:t>
            </w:r>
          </w:p>
        </w:tc>
        <w:tc>
          <w:tcPr>
            <w:tcW w:w="976" w:type="pct"/>
            <w:vAlign w:val="center"/>
          </w:tcPr>
          <w:p w14:paraId="170F7B3B">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vAlign w:val="center"/>
          </w:tcPr>
          <w:p w14:paraId="47F744EC">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741BFE4D">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70F7D7BD">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6F1C72F4">
            <w:pPr>
              <w:widowControl/>
              <w:jc w:val="left"/>
              <w:rPr>
                <w:sz w:val="24"/>
                <w:highlight w:val="none"/>
              </w:rPr>
            </w:pPr>
            <w:r>
              <w:rPr>
                <w:sz w:val="24"/>
                <w:highlight w:val="none"/>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173003D">
            <w:pPr>
              <w:widowControl/>
              <w:jc w:val="left"/>
              <w:rPr>
                <w:color w:val="000000"/>
                <w:kern w:val="0"/>
                <w:sz w:val="24"/>
                <w:highlight w:val="none"/>
              </w:rPr>
            </w:pPr>
            <w:r>
              <w:rPr>
                <w:sz w:val="24"/>
                <w:highlight w:val="none"/>
              </w:rPr>
              <w:t>4）项目中涉及涂料、胶黏剂、油墨、清洗剂等挥发性有机物产品，且属于强制性标准的，供应商应执行符合本市和国家的VOCs 含量限制标准。</w:t>
            </w:r>
          </w:p>
        </w:tc>
      </w:tr>
      <w:tr w14:paraId="4F3B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F45A077">
            <w:pPr>
              <w:widowControl/>
              <w:jc w:val="center"/>
              <w:rPr>
                <w:color w:val="000000"/>
                <w:kern w:val="0"/>
                <w:sz w:val="24"/>
                <w:highlight w:val="none"/>
              </w:rPr>
            </w:pPr>
            <w:r>
              <w:rPr>
                <w:color w:val="000000"/>
                <w:kern w:val="0"/>
                <w:sz w:val="24"/>
                <w:highlight w:val="none"/>
              </w:rPr>
              <w:t>14</w:t>
            </w:r>
          </w:p>
        </w:tc>
        <w:tc>
          <w:tcPr>
            <w:tcW w:w="976" w:type="pct"/>
            <w:vAlign w:val="center"/>
          </w:tcPr>
          <w:p w14:paraId="5D29DA4F">
            <w:pPr>
              <w:widowControl/>
              <w:jc w:val="left"/>
              <w:rPr>
                <w:color w:val="000000"/>
                <w:kern w:val="0"/>
                <w:sz w:val="24"/>
                <w:highlight w:val="none"/>
              </w:rPr>
            </w:pPr>
            <w:r>
              <w:rPr>
                <w:color w:val="000000"/>
                <w:kern w:val="0"/>
                <w:sz w:val="24"/>
                <w:highlight w:val="none"/>
              </w:rPr>
              <w:t>公平竞争</w:t>
            </w:r>
          </w:p>
        </w:tc>
        <w:tc>
          <w:tcPr>
            <w:tcW w:w="3620" w:type="pct"/>
            <w:vAlign w:val="center"/>
          </w:tcPr>
          <w:p w14:paraId="29A8E3E3">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100F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297BF42">
            <w:pPr>
              <w:widowControl/>
              <w:jc w:val="center"/>
              <w:rPr>
                <w:color w:val="000000"/>
                <w:kern w:val="0"/>
                <w:sz w:val="24"/>
                <w:highlight w:val="none"/>
              </w:rPr>
            </w:pPr>
            <w:r>
              <w:rPr>
                <w:color w:val="000000"/>
                <w:kern w:val="0"/>
                <w:sz w:val="24"/>
                <w:highlight w:val="none"/>
              </w:rPr>
              <w:t>15</w:t>
            </w:r>
          </w:p>
        </w:tc>
        <w:tc>
          <w:tcPr>
            <w:tcW w:w="976" w:type="pct"/>
            <w:vAlign w:val="center"/>
          </w:tcPr>
          <w:p w14:paraId="02911BF3">
            <w:pPr>
              <w:widowControl/>
              <w:jc w:val="left"/>
              <w:rPr>
                <w:color w:val="000000"/>
                <w:kern w:val="0"/>
                <w:sz w:val="24"/>
                <w:highlight w:val="none"/>
              </w:rPr>
            </w:pPr>
            <w:r>
              <w:rPr>
                <w:color w:val="000000"/>
                <w:kern w:val="0"/>
                <w:sz w:val="24"/>
                <w:highlight w:val="none"/>
              </w:rPr>
              <w:t>串通投标</w:t>
            </w:r>
          </w:p>
        </w:tc>
        <w:tc>
          <w:tcPr>
            <w:tcW w:w="3620" w:type="pct"/>
            <w:vAlign w:val="center"/>
          </w:tcPr>
          <w:p w14:paraId="13E9EC02">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37D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688E181">
            <w:pPr>
              <w:widowControl/>
              <w:jc w:val="center"/>
              <w:rPr>
                <w:color w:val="000000"/>
                <w:kern w:val="0"/>
                <w:sz w:val="24"/>
                <w:highlight w:val="none"/>
              </w:rPr>
            </w:pPr>
            <w:r>
              <w:rPr>
                <w:color w:val="000000"/>
                <w:kern w:val="0"/>
                <w:sz w:val="24"/>
                <w:highlight w:val="none"/>
              </w:rPr>
              <w:t>16</w:t>
            </w:r>
          </w:p>
        </w:tc>
        <w:tc>
          <w:tcPr>
            <w:tcW w:w="976" w:type="pct"/>
            <w:vAlign w:val="center"/>
          </w:tcPr>
          <w:p w14:paraId="0C3FF9A4">
            <w:pPr>
              <w:widowControl/>
              <w:jc w:val="left"/>
              <w:rPr>
                <w:color w:val="000000"/>
                <w:kern w:val="0"/>
                <w:sz w:val="24"/>
                <w:highlight w:val="none"/>
              </w:rPr>
            </w:pPr>
            <w:r>
              <w:rPr>
                <w:color w:val="000000"/>
                <w:kern w:val="0"/>
                <w:sz w:val="24"/>
                <w:highlight w:val="none"/>
              </w:rPr>
              <w:t>附加条件</w:t>
            </w:r>
          </w:p>
        </w:tc>
        <w:tc>
          <w:tcPr>
            <w:tcW w:w="3620" w:type="pct"/>
            <w:vAlign w:val="center"/>
          </w:tcPr>
          <w:p w14:paraId="0D58D203">
            <w:pPr>
              <w:widowControl/>
              <w:jc w:val="left"/>
              <w:rPr>
                <w:color w:val="000000"/>
                <w:kern w:val="0"/>
                <w:sz w:val="24"/>
                <w:highlight w:val="none"/>
              </w:rPr>
            </w:pPr>
            <w:r>
              <w:rPr>
                <w:color w:val="000000"/>
                <w:kern w:val="0"/>
                <w:sz w:val="24"/>
                <w:highlight w:val="none"/>
              </w:rPr>
              <w:t>投标文件未含有采购人不能接受的附加条件的；</w:t>
            </w:r>
          </w:p>
        </w:tc>
      </w:tr>
      <w:tr w14:paraId="1F2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E5FBBD5">
            <w:pPr>
              <w:widowControl/>
              <w:jc w:val="center"/>
              <w:rPr>
                <w:color w:val="000000"/>
                <w:kern w:val="0"/>
                <w:sz w:val="24"/>
                <w:highlight w:val="none"/>
              </w:rPr>
            </w:pPr>
            <w:r>
              <w:rPr>
                <w:color w:val="000000"/>
                <w:kern w:val="0"/>
                <w:sz w:val="24"/>
                <w:highlight w:val="none"/>
              </w:rPr>
              <w:t>17</w:t>
            </w:r>
          </w:p>
        </w:tc>
        <w:tc>
          <w:tcPr>
            <w:tcW w:w="976" w:type="pct"/>
            <w:vAlign w:val="center"/>
          </w:tcPr>
          <w:p w14:paraId="59B5A348">
            <w:pPr>
              <w:widowControl/>
              <w:jc w:val="left"/>
              <w:rPr>
                <w:color w:val="000000"/>
                <w:kern w:val="0"/>
                <w:sz w:val="24"/>
                <w:highlight w:val="none"/>
              </w:rPr>
            </w:pPr>
            <w:r>
              <w:rPr>
                <w:color w:val="000000"/>
                <w:kern w:val="0"/>
                <w:sz w:val="24"/>
                <w:highlight w:val="none"/>
              </w:rPr>
              <w:t>其他无效情形</w:t>
            </w:r>
          </w:p>
        </w:tc>
        <w:tc>
          <w:tcPr>
            <w:tcW w:w="3620" w:type="pct"/>
            <w:vAlign w:val="center"/>
          </w:tcPr>
          <w:p w14:paraId="2845F73F">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4C4EB2DE">
      <w:pPr>
        <w:tabs>
          <w:tab w:val="left" w:pos="900"/>
          <w:tab w:val="left" w:pos="1080"/>
          <w:tab w:val="left" w:pos="1589"/>
        </w:tabs>
        <w:snapToGrid w:val="0"/>
        <w:spacing w:line="360" w:lineRule="auto"/>
        <w:ind w:leftChars="-170" w:hanging="357" w:hangingChars="148"/>
        <w:jc w:val="center"/>
        <w:rPr>
          <w:b/>
          <w:sz w:val="24"/>
          <w:highlight w:val="none"/>
        </w:rPr>
      </w:pPr>
    </w:p>
    <w:p w14:paraId="0230D707">
      <w:pPr>
        <w:numPr>
          <w:ilvl w:val="0"/>
          <w:numId w:val="12"/>
        </w:numPr>
        <w:tabs>
          <w:tab w:val="left" w:pos="360"/>
        </w:tabs>
        <w:snapToGrid w:val="0"/>
        <w:spacing w:line="360" w:lineRule="auto"/>
        <w:outlineLvl w:val="1"/>
        <w:rPr>
          <w:b/>
          <w:bCs/>
          <w:sz w:val="24"/>
          <w:highlight w:val="none"/>
        </w:rPr>
      </w:pPr>
      <w:r>
        <w:rPr>
          <w:b/>
          <w:bCs/>
          <w:sz w:val="24"/>
          <w:highlight w:val="none"/>
        </w:rPr>
        <w:t>投标文件有关事项的澄清或者说明</w:t>
      </w:r>
    </w:p>
    <w:p w14:paraId="26B5DBFF">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78" w:name="_Hlk144225607"/>
      <w:r>
        <w:rPr>
          <w:color w:val="000000"/>
          <w:sz w:val="24"/>
          <w:highlight w:val="none"/>
        </w:rPr>
        <w:t>若投标人为事业单位或其他组织或分支机构，可为单位负责人</w:t>
      </w:r>
      <w:bookmarkEnd w:id="778"/>
      <w:r>
        <w:rPr>
          <w:sz w:val="24"/>
          <w:highlight w:val="none"/>
        </w:rPr>
        <w:t>）或其授权的代表签字。投标人的澄清、说明或者补正不得超出投标文件的范围或者改变投标文件的实质性内容。澄清文件将作为投标文件内容的一部分。</w:t>
      </w:r>
    </w:p>
    <w:p w14:paraId="29C57ED0">
      <w:pPr>
        <w:numPr>
          <w:ilvl w:val="1"/>
          <w:numId w:val="12"/>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189EAC62">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1A47F5A2">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55A70D02">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04AAF8AC">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w:t>
      </w:r>
      <w:r>
        <w:rPr>
          <w:sz w:val="24"/>
          <w:highlight w:val="none"/>
          <w:u w:val="single"/>
        </w:rPr>
        <w:t xml:space="preserve"> / </w:t>
      </w:r>
      <w:r>
        <w:rPr>
          <w:sz w:val="24"/>
          <w:highlight w:val="none"/>
        </w:rPr>
        <w:t>。</w:t>
      </w:r>
    </w:p>
    <w:p w14:paraId="2E128406">
      <w:pPr>
        <w:tabs>
          <w:tab w:val="left" w:pos="1080"/>
          <w:tab w:val="left" w:pos="1589"/>
          <w:tab w:val="left" w:pos="2035"/>
          <w:tab w:val="left" w:pos="2114"/>
        </w:tabs>
        <w:snapToGrid w:val="0"/>
        <w:spacing w:line="360" w:lineRule="auto"/>
        <w:ind w:left="2035"/>
        <w:rPr>
          <w:sz w:val="24"/>
          <w:highlight w:val="none"/>
        </w:rPr>
      </w:pPr>
      <w:r>
        <w:rPr>
          <w:sz w:val="24"/>
          <w:highlight w:val="none"/>
        </w:rPr>
        <w:t>■无，按下述2.4.2-2.4.7项规定修正。</w:t>
      </w:r>
    </w:p>
    <w:p w14:paraId="175FB419">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4D8CD55C">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2EE1FFB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2F1AF7E7">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38A52126">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31F58C8B">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同时出现两种以上不一致的，按照前款规定的顺序修正。修正后的报价经投标人书面确认后产生约束力，投标人不确认的，其</w:t>
      </w:r>
      <w:r>
        <w:rPr>
          <w:b/>
          <w:sz w:val="24"/>
          <w:highlight w:val="none"/>
        </w:rPr>
        <w:t>投标无效</w:t>
      </w:r>
      <w:r>
        <w:rPr>
          <w:sz w:val="24"/>
          <w:highlight w:val="none"/>
        </w:rPr>
        <w:t>。</w:t>
      </w:r>
    </w:p>
    <w:p w14:paraId="341D6CE4">
      <w:pPr>
        <w:numPr>
          <w:ilvl w:val="1"/>
          <w:numId w:val="12"/>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67E729BD">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sz w:val="24"/>
          <w:highlight w:val="none"/>
          <w:u w:val="single"/>
        </w:rPr>
        <w:t xml:space="preserve"> 10% </w:t>
      </w:r>
      <w:r>
        <w:rPr>
          <w:sz w:val="24"/>
          <w:highlight w:val="none"/>
        </w:rPr>
        <w:t>的扣除，用扣除后的价格参加评审。</w:t>
      </w:r>
    </w:p>
    <w:p w14:paraId="2A39195E">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sz w:val="24"/>
          <w:highlight w:val="none"/>
          <w:u w:val="single"/>
        </w:rPr>
        <w:t xml:space="preserve"> / </w:t>
      </w:r>
      <w:r>
        <w:rPr>
          <w:sz w:val="24"/>
          <w:highlight w:val="none"/>
        </w:rPr>
        <w:t>%的扣除，用扣除后的价格参加评审。</w:t>
      </w:r>
    </w:p>
    <w:p w14:paraId="6B8EFF9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67F038E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05C3788B">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36F42DAF">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50896D76">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43392E5F">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03B4B893">
      <w:pPr>
        <w:numPr>
          <w:ilvl w:val="0"/>
          <w:numId w:val="12"/>
        </w:numPr>
        <w:tabs>
          <w:tab w:val="left" w:pos="360"/>
        </w:tabs>
        <w:snapToGrid w:val="0"/>
        <w:spacing w:line="360" w:lineRule="auto"/>
        <w:outlineLvl w:val="1"/>
        <w:rPr>
          <w:b/>
          <w:bCs/>
          <w:sz w:val="24"/>
          <w:highlight w:val="none"/>
        </w:rPr>
      </w:pPr>
      <w:r>
        <w:rPr>
          <w:b/>
          <w:bCs/>
          <w:sz w:val="24"/>
          <w:highlight w:val="none"/>
        </w:rPr>
        <w:t>投标文件的比较和评价</w:t>
      </w:r>
      <w:bookmarkEnd w:id="774"/>
      <w:bookmarkEnd w:id="775"/>
    </w:p>
    <w:p w14:paraId="47198C82">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3A303E67">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67D6D3D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378940C3">
      <w:pPr>
        <w:tabs>
          <w:tab w:val="left" w:pos="900"/>
          <w:tab w:val="left" w:pos="1589"/>
          <w:tab w:val="left" w:pos="1701"/>
        </w:tabs>
        <w:snapToGrid w:val="0"/>
        <w:spacing w:line="360" w:lineRule="auto"/>
        <w:ind w:left="1985"/>
        <w:rPr>
          <w:sz w:val="24"/>
          <w:highlight w:val="none"/>
        </w:rPr>
      </w:pP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7863D07">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63DFF44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21AA6317">
      <w:pPr>
        <w:tabs>
          <w:tab w:val="left" w:pos="1080"/>
          <w:tab w:val="left" w:pos="1589"/>
          <w:tab w:val="left" w:pos="2035"/>
        </w:tabs>
        <w:snapToGrid w:val="0"/>
        <w:spacing w:line="360" w:lineRule="auto"/>
        <w:ind w:left="2035"/>
        <w:rPr>
          <w:sz w:val="24"/>
          <w:highlight w:val="none"/>
        </w:rPr>
      </w:pPr>
      <w:r>
        <w:rPr>
          <w:sz w:val="24"/>
          <w:highlight w:val="none"/>
        </w:rPr>
        <w:t>■随机抽取</w:t>
      </w:r>
    </w:p>
    <w:p w14:paraId="20A83E67">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w:t>
      </w:r>
      <w:r>
        <w:rPr>
          <w:sz w:val="24"/>
          <w:highlight w:val="none"/>
          <w:u w:val="single"/>
        </w:rPr>
        <w:t xml:space="preserve"> / </w:t>
      </w:r>
      <w:r>
        <w:rPr>
          <w:sz w:val="24"/>
          <w:highlight w:val="none"/>
        </w:rPr>
        <w:t>。</w:t>
      </w:r>
    </w:p>
    <w:p w14:paraId="716EAF1C">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sz w:val="24"/>
          <w:highlight w:val="none"/>
          <w:u w:val="single"/>
        </w:rPr>
        <w:t xml:space="preserve"> / </w:t>
      </w:r>
      <w:r>
        <w:rPr>
          <w:sz w:val="24"/>
          <w:highlight w:val="none"/>
        </w:rPr>
        <w:t>。</w:t>
      </w:r>
    </w:p>
    <w:p w14:paraId="3E40C02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关于无线局域网认证产品政府采购清单中的产品，优先采购的具体规定（如涉及）</w:t>
      </w:r>
      <w:r>
        <w:rPr>
          <w:sz w:val="24"/>
          <w:highlight w:val="none"/>
          <w:u w:val="single"/>
        </w:rPr>
        <w:t xml:space="preserve"> / </w:t>
      </w:r>
      <w:r>
        <w:rPr>
          <w:sz w:val="24"/>
          <w:highlight w:val="none"/>
        </w:rPr>
        <w:t>。</w:t>
      </w:r>
    </w:p>
    <w:p w14:paraId="55178EAC">
      <w:pPr>
        <w:numPr>
          <w:ilvl w:val="0"/>
          <w:numId w:val="12"/>
        </w:numPr>
        <w:tabs>
          <w:tab w:val="left" w:pos="360"/>
        </w:tabs>
        <w:snapToGrid w:val="0"/>
        <w:spacing w:line="360" w:lineRule="auto"/>
        <w:outlineLvl w:val="1"/>
        <w:rPr>
          <w:b/>
          <w:bCs/>
          <w:sz w:val="24"/>
          <w:highlight w:val="none"/>
        </w:rPr>
      </w:pPr>
      <w:r>
        <w:rPr>
          <w:b/>
          <w:bCs/>
          <w:sz w:val="24"/>
          <w:highlight w:val="none"/>
        </w:rPr>
        <w:t>确定</w:t>
      </w:r>
      <w:bookmarkStart w:id="779" w:name="_Toc151193644"/>
      <w:bookmarkStart w:id="780" w:name="_Toc127151546"/>
      <w:bookmarkStart w:id="781" w:name="_Toc150480784"/>
      <w:bookmarkStart w:id="782" w:name="_Toc265228384"/>
      <w:bookmarkStart w:id="783" w:name="_Toc164351640"/>
      <w:bookmarkStart w:id="784" w:name="_Toc226337242"/>
      <w:bookmarkStart w:id="785" w:name="_Toc142311048"/>
      <w:bookmarkStart w:id="786" w:name="_Toc226965736"/>
      <w:bookmarkStart w:id="787" w:name="_Ref467307010"/>
      <w:bookmarkStart w:id="788" w:name="_Toc305158888"/>
      <w:bookmarkStart w:id="789" w:name="_Toc150774751"/>
      <w:bookmarkStart w:id="790" w:name="_Toc127161460"/>
      <w:bookmarkStart w:id="791" w:name="_Toc164608815"/>
      <w:bookmarkStart w:id="792" w:name="_Toc151193860"/>
      <w:bookmarkStart w:id="793" w:name="_Toc520356170"/>
      <w:bookmarkStart w:id="794" w:name="_Toc164608660"/>
      <w:bookmarkStart w:id="795" w:name="_Toc164229241"/>
      <w:bookmarkStart w:id="796" w:name="_Toc151193934"/>
      <w:bookmarkStart w:id="797" w:name="_Toc305158814"/>
      <w:bookmarkStart w:id="798" w:name="_Toc264969236"/>
      <w:bookmarkStart w:id="799" w:name="_Toc164229387"/>
      <w:bookmarkStart w:id="800" w:name="_Toc151193788"/>
      <w:bookmarkStart w:id="801" w:name="_Toc195842911"/>
      <w:bookmarkStart w:id="802" w:name="_Toc150509297"/>
      <w:bookmarkStart w:id="803" w:name="_Toc127151747"/>
      <w:bookmarkStart w:id="804" w:name="_Toc226965819"/>
      <w:bookmarkStart w:id="805" w:name="_Toc226309790"/>
      <w:bookmarkStart w:id="806" w:name="_Toc149720839"/>
      <w:bookmarkStart w:id="807" w:name="_Toc150774646"/>
      <w:bookmarkStart w:id="808" w:name="_Toc151190173"/>
      <w:bookmarkStart w:id="809" w:name="_Toc151193716"/>
      <w:r>
        <w:rPr>
          <w:b/>
          <w:bCs/>
          <w:sz w:val="24"/>
          <w:highlight w:val="none"/>
        </w:rPr>
        <w:t>中标候选人名单</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03C950C7">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D2C922C">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11F07E73">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highlight w:val="none"/>
        </w:rPr>
      </w:pPr>
      <w:r>
        <w:rPr>
          <w:rFonts w:hint="default" w:ascii="Times New Roman" w:hAnsi="Times New Roman"/>
          <w:b/>
          <w:color w:val="000000"/>
          <w:sz w:val="24"/>
          <w:highlight w:val="none"/>
        </w:rPr>
        <w:t>■</w:t>
      </w:r>
      <w:r>
        <w:rPr>
          <w:rFonts w:hint="default" w:ascii="Times New Roman" w:hAnsi="Times New Roman"/>
          <w:sz w:val="24"/>
          <w:szCs w:val="24"/>
          <w:highlight w:val="none"/>
        </w:rPr>
        <w:t>其他方式，具体要求：</w:t>
      </w:r>
      <w:r>
        <w:rPr>
          <w:rFonts w:hint="default" w:ascii="Times New Roman" w:hAnsi="Times New Roman"/>
          <w:sz w:val="24"/>
          <w:szCs w:val="24"/>
          <w:highlight w:val="none"/>
          <w:u w:val="single"/>
        </w:rPr>
        <w:t>得分相同的，按投标报价由低到高顺序排列，得分与投标报价均相同的，按技术指标优劣排列</w:t>
      </w:r>
      <w:r>
        <w:rPr>
          <w:rFonts w:hint="default" w:ascii="Times New Roman" w:hAnsi="Times New Roman"/>
          <w:sz w:val="24"/>
          <w:szCs w:val="24"/>
          <w:highlight w:val="none"/>
        </w:rPr>
        <w:t>。</w:t>
      </w:r>
    </w:p>
    <w:p w14:paraId="522FBACC">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C1E06B8">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6F475D1">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1B58BCE1">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评标委员会将根据各投标人的评标排序，依次推荐本项目（各采购包）的中标候选人，起草并签署评标报告。本项目（各采购包）评标委员会共（各）推荐3名中标候选人。</w:t>
      </w:r>
    </w:p>
    <w:p w14:paraId="3652B138">
      <w:pPr>
        <w:numPr>
          <w:ilvl w:val="0"/>
          <w:numId w:val="12"/>
        </w:numPr>
        <w:tabs>
          <w:tab w:val="left" w:pos="360"/>
        </w:tabs>
        <w:snapToGrid w:val="0"/>
        <w:spacing w:line="360" w:lineRule="auto"/>
        <w:outlineLvl w:val="1"/>
        <w:rPr>
          <w:b/>
          <w:bCs/>
          <w:sz w:val="24"/>
          <w:highlight w:val="none"/>
        </w:rPr>
      </w:pPr>
      <w:r>
        <w:rPr>
          <w:b/>
          <w:bCs/>
          <w:sz w:val="24"/>
          <w:highlight w:val="none"/>
        </w:rPr>
        <w:t>报告违法行为</w:t>
      </w:r>
    </w:p>
    <w:p w14:paraId="1D659500">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评标委员会在评标过程中发现投标人有行贿、提供虚假材料或者串通等违法行为时，有向采购人、采购代理机构或者有关部门报告的职责。</w:t>
      </w:r>
    </w:p>
    <w:p w14:paraId="5D11EACE">
      <w:pPr>
        <w:widowControl/>
        <w:snapToGrid w:val="0"/>
        <w:spacing w:line="360" w:lineRule="auto"/>
        <w:jc w:val="center"/>
        <w:rPr>
          <w:b/>
          <w:sz w:val="24"/>
          <w:highlight w:val="none"/>
        </w:rPr>
      </w:pPr>
      <w:r>
        <w:rPr>
          <w:b/>
          <w:sz w:val="24"/>
          <w:highlight w:val="none"/>
        </w:rPr>
        <w:br w:type="page"/>
      </w:r>
      <w:r>
        <w:rPr>
          <w:b/>
          <w:sz w:val="24"/>
          <w:highlight w:val="none"/>
        </w:rPr>
        <w:t>评标标准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755"/>
        <w:gridCol w:w="6874"/>
        <w:gridCol w:w="776"/>
      </w:tblGrid>
      <w:tr w14:paraId="7B14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14:paraId="232DB1F8">
            <w:pPr>
              <w:spacing w:line="360" w:lineRule="auto"/>
              <w:jc w:val="center"/>
              <w:rPr>
                <w:rFonts w:ascii="宋体" w:hAnsi="宋体" w:eastAsia="宋体" w:cs="宋体"/>
                <w:b/>
                <w:sz w:val="24"/>
                <w:szCs w:val="24"/>
              </w:rPr>
            </w:pPr>
            <w:r>
              <w:rPr>
                <w:rFonts w:hint="eastAsia" w:ascii="宋体" w:hAnsi="宋体" w:eastAsia="宋体" w:cs="宋体"/>
                <w:b/>
                <w:sz w:val="24"/>
                <w:szCs w:val="24"/>
              </w:rPr>
              <w:t>项目</w:t>
            </w:r>
          </w:p>
        </w:tc>
        <w:tc>
          <w:tcPr>
            <w:tcW w:w="7629" w:type="dxa"/>
            <w:gridSpan w:val="2"/>
            <w:tcBorders>
              <w:top w:val="single" w:color="auto" w:sz="4" w:space="0"/>
              <w:left w:val="single" w:color="auto" w:sz="4" w:space="0"/>
              <w:bottom w:val="single" w:color="auto" w:sz="4" w:space="0"/>
              <w:right w:val="single" w:color="auto" w:sz="4" w:space="0"/>
            </w:tcBorders>
            <w:vAlign w:val="center"/>
          </w:tcPr>
          <w:p w14:paraId="2B113AC1">
            <w:pPr>
              <w:spacing w:line="360" w:lineRule="auto"/>
              <w:jc w:val="center"/>
              <w:rPr>
                <w:rFonts w:ascii="宋体" w:hAnsi="宋体" w:eastAsia="宋体" w:cs="宋体"/>
                <w:b/>
                <w:sz w:val="24"/>
                <w:szCs w:val="24"/>
              </w:rPr>
            </w:pPr>
            <w:r>
              <w:rPr>
                <w:rFonts w:hint="eastAsia" w:ascii="宋体" w:hAnsi="宋体" w:eastAsia="宋体" w:cs="宋体"/>
                <w:b/>
                <w:sz w:val="24"/>
                <w:szCs w:val="24"/>
              </w:rPr>
              <w:t>评分项目</w:t>
            </w:r>
          </w:p>
        </w:tc>
        <w:tc>
          <w:tcPr>
            <w:tcW w:w="776" w:type="dxa"/>
            <w:tcBorders>
              <w:top w:val="single" w:color="auto" w:sz="4" w:space="0"/>
              <w:left w:val="single" w:color="auto" w:sz="4" w:space="0"/>
              <w:bottom w:val="single" w:color="auto" w:sz="4" w:space="0"/>
              <w:right w:val="single" w:color="auto" w:sz="4" w:space="0"/>
            </w:tcBorders>
            <w:vAlign w:val="center"/>
          </w:tcPr>
          <w:p w14:paraId="4F07D8C7">
            <w:pPr>
              <w:spacing w:line="360" w:lineRule="auto"/>
              <w:jc w:val="center"/>
              <w:rPr>
                <w:rFonts w:ascii="宋体" w:hAnsi="宋体" w:eastAsia="宋体" w:cs="宋体"/>
                <w:b/>
                <w:sz w:val="24"/>
                <w:szCs w:val="24"/>
              </w:rPr>
            </w:pPr>
            <w:r>
              <w:rPr>
                <w:rFonts w:hint="eastAsia" w:ascii="宋体" w:hAnsi="宋体" w:eastAsia="宋体" w:cs="宋体"/>
                <w:b/>
                <w:sz w:val="24"/>
                <w:szCs w:val="24"/>
              </w:rPr>
              <w:t>得分</w:t>
            </w:r>
          </w:p>
        </w:tc>
      </w:tr>
      <w:tr w14:paraId="5A47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113" w:type="dxa"/>
            <w:vMerge w:val="restart"/>
            <w:vAlign w:val="center"/>
          </w:tcPr>
          <w:p w14:paraId="146E8599">
            <w:pPr>
              <w:spacing w:line="360" w:lineRule="auto"/>
              <w:jc w:val="center"/>
              <w:rPr>
                <w:rFonts w:ascii="宋体" w:hAnsi="宋体" w:eastAsia="宋体" w:cs="宋体"/>
                <w:sz w:val="24"/>
                <w:szCs w:val="24"/>
              </w:rPr>
            </w:pPr>
            <w:r>
              <w:rPr>
                <w:rFonts w:hint="eastAsia" w:ascii="宋体" w:hAnsi="宋体" w:eastAsia="宋体" w:cs="宋体"/>
                <w:sz w:val="24"/>
                <w:szCs w:val="24"/>
              </w:rPr>
              <w:t>商务部分（15分）</w:t>
            </w:r>
          </w:p>
        </w:tc>
        <w:tc>
          <w:tcPr>
            <w:tcW w:w="755" w:type="dxa"/>
            <w:vAlign w:val="center"/>
          </w:tcPr>
          <w:p w14:paraId="6F0809F5">
            <w:pPr>
              <w:rPr>
                <w:rFonts w:ascii="宋体" w:hAnsi="宋体" w:eastAsia="宋体" w:cs="宋体"/>
                <w:sz w:val="24"/>
                <w:szCs w:val="24"/>
              </w:rPr>
            </w:pPr>
            <w:r>
              <w:rPr>
                <w:rFonts w:hint="eastAsia" w:ascii="宋体" w:hAnsi="宋体" w:eastAsia="宋体" w:cs="宋体"/>
                <w:sz w:val="24"/>
              </w:rPr>
              <w:t>投</w:t>
            </w:r>
            <w:r>
              <w:rPr>
                <w:rFonts w:ascii="宋体" w:hAnsi="宋体" w:eastAsia="宋体"/>
                <w:sz w:val="24"/>
              </w:rPr>
              <w:t>标人能力</w:t>
            </w:r>
          </w:p>
        </w:tc>
        <w:tc>
          <w:tcPr>
            <w:tcW w:w="6874" w:type="dxa"/>
            <w:vAlign w:val="center"/>
          </w:tcPr>
          <w:p w14:paraId="2272F1DE">
            <w:pPr>
              <w:rPr>
                <w:rFonts w:ascii="宋体" w:hAnsi="宋体" w:eastAsia="宋体" w:cs="宋体"/>
                <w:sz w:val="24"/>
                <w:szCs w:val="24"/>
              </w:rPr>
            </w:pPr>
            <w:r>
              <w:rPr>
                <w:rFonts w:hint="eastAsia" w:ascii="宋体" w:hAnsi="宋体" w:eastAsia="宋体" w:cs="宋体"/>
                <w:sz w:val="24"/>
                <w:szCs w:val="24"/>
              </w:rPr>
              <w:t>投标人具备中国信息安全测评中心或CCRC颁发的“信息安全服务资质认证证书-信息系统安全运维服务”、“信息安全服务资质认证证书-信息系统风险评估服务”、“信息安全服务资质认证证书-信息系统安全集成服务”、“管理体系认证证书（证书覆盖范围：向外部客户提供计算机应用软件、硬件运维服务（不含分支机构）”、信息技术服务标准符合性证书、信息安全管理体系认证证书（须提供证书复印件并加盖投标人公章）。</w:t>
            </w:r>
          </w:p>
          <w:p w14:paraId="2EB5A0D9">
            <w:pPr>
              <w:rPr>
                <w:rFonts w:ascii="宋体" w:hAnsi="宋体" w:eastAsia="宋体" w:cs="宋体"/>
                <w:sz w:val="24"/>
                <w:szCs w:val="24"/>
              </w:rPr>
            </w:pPr>
            <w:r>
              <w:rPr>
                <w:rFonts w:hint="eastAsia" w:ascii="宋体" w:hAnsi="宋体" w:eastAsia="宋体" w:cs="宋体"/>
                <w:sz w:val="24"/>
                <w:szCs w:val="24"/>
              </w:rPr>
              <w:t>以上资质证书每提供一项得1分，最多得6分。</w:t>
            </w:r>
          </w:p>
        </w:tc>
        <w:tc>
          <w:tcPr>
            <w:tcW w:w="776" w:type="dxa"/>
            <w:vAlign w:val="center"/>
          </w:tcPr>
          <w:p w14:paraId="08E87E73">
            <w:pPr>
              <w:spacing w:line="360" w:lineRule="auto"/>
              <w:rPr>
                <w:rFonts w:ascii="宋体" w:hAnsi="宋体" w:eastAsia="宋体" w:cs="宋体"/>
                <w:sz w:val="24"/>
                <w:szCs w:val="24"/>
              </w:rPr>
            </w:pPr>
            <w:r>
              <w:rPr>
                <w:rFonts w:hint="eastAsia" w:ascii="宋体" w:hAnsi="宋体" w:eastAsia="宋体" w:cs="宋体"/>
                <w:sz w:val="24"/>
                <w:szCs w:val="24"/>
              </w:rPr>
              <w:t>6分</w:t>
            </w:r>
          </w:p>
        </w:tc>
      </w:tr>
      <w:tr w14:paraId="54EA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113" w:type="dxa"/>
            <w:vMerge w:val="continue"/>
            <w:vAlign w:val="center"/>
          </w:tcPr>
          <w:p w14:paraId="0D65C041">
            <w:pPr>
              <w:spacing w:line="360" w:lineRule="auto"/>
              <w:ind w:firstLine="240"/>
              <w:jc w:val="center"/>
              <w:rPr>
                <w:rFonts w:ascii="宋体" w:hAnsi="宋体" w:eastAsia="宋体" w:cs="宋体"/>
                <w:sz w:val="24"/>
                <w:szCs w:val="24"/>
              </w:rPr>
            </w:pPr>
          </w:p>
        </w:tc>
        <w:tc>
          <w:tcPr>
            <w:tcW w:w="755" w:type="dxa"/>
            <w:vAlign w:val="center"/>
          </w:tcPr>
          <w:p w14:paraId="138D245B">
            <w:pPr>
              <w:rPr>
                <w:rFonts w:ascii="宋体" w:hAnsi="宋体" w:eastAsia="宋体" w:cs="宋体"/>
                <w:sz w:val="24"/>
                <w:szCs w:val="24"/>
              </w:rPr>
            </w:pPr>
            <w:r>
              <w:rPr>
                <w:rFonts w:hint="eastAsia" w:ascii="宋体" w:hAnsi="宋体" w:eastAsia="宋体" w:cs="宋体"/>
                <w:sz w:val="24"/>
                <w:szCs w:val="24"/>
              </w:rPr>
              <w:t>企业业绩及经验</w:t>
            </w:r>
          </w:p>
        </w:tc>
        <w:tc>
          <w:tcPr>
            <w:tcW w:w="6874" w:type="dxa"/>
            <w:vAlign w:val="center"/>
          </w:tcPr>
          <w:p w14:paraId="28B86704">
            <w:pPr>
              <w:rPr>
                <w:rFonts w:ascii="宋体" w:hAnsi="宋体" w:eastAsia="宋体" w:cs="宋体"/>
                <w:sz w:val="24"/>
                <w:szCs w:val="24"/>
              </w:rPr>
            </w:pPr>
            <w:r>
              <w:rPr>
                <w:rFonts w:hint="eastAsia" w:ascii="宋体" w:hAnsi="宋体" w:eastAsia="宋体" w:cs="宋体"/>
                <w:sz w:val="24"/>
                <w:szCs w:val="24"/>
              </w:rPr>
              <w:t>投标人需提供自2022年12月1日（以合同签订日期为准）以来类似项目业绩证明文件，每提供一个类似项目合同（需提供合同首页、金额页及双方签字盖章页的复印件，加盖公章）。</w:t>
            </w:r>
          </w:p>
          <w:p w14:paraId="4554C185">
            <w:pPr>
              <w:rPr>
                <w:rFonts w:ascii="宋体" w:hAnsi="宋体" w:eastAsia="宋体" w:cs="宋体"/>
                <w:sz w:val="24"/>
                <w:szCs w:val="24"/>
              </w:rPr>
            </w:pPr>
            <w:r>
              <w:rPr>
                <w:rFonts w:hint="eastAsia" w:ascii="宋体" w:hAnsi="宋体" w:eastAsia="宋体" w:cs="宋体"/>
                <w:sz w:val="24"/>
                <w:szCs w:val="24"/>
              </w:rPr>
              <w:t>投标人每提供一个合格业绩得1分，最多得5分。</w:t>
            </w:r>
          </w:p>
        </w:tc>
        <w:tc>
          <w:tcPr>
            <w:tcW w:w="776" w:type="dxa"/>
            <w:vAlign w:val="center"/>
          </w:tcPr>
          <w:p w14:paraId="5F90E694">
            <w:pPr>
              <w:spacing w:line="360" w:lineRule="auto"/>
              <w:rPr>
                <w:rFonts w:ascii="宋体" w:hAnsi="宋体" w:eastAsia="宋体" w:cs="宋体"/>
                <w:sz w:val="24"/>
                <w:szCs w:val="24"/>
              </w:rPr>
            </w:pPr>
            <w:r>
              <w:rPr>
                <w:rFonts w:hint="eastAsia" w:ascii="宋体" w:hAnsi="宋体" w:eastAsia="宋体" w:cs="宋体"/>
                <w:sz w:val="24"/>
                <w:szCs w:val="24"/>
              </w:rPr>
              <w:t>5分</w:t>
            </w:r>
          </w:p>
        </w:tc>
      </w:tr>
      <w:tr w14:paraId="4B7C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1113" w:type="dxa"/>
            <w:vMerge w:val="continue"/>
            <w:vAlign w:val="center"/>
          </w:tcPr>
          <w:p w14:paraId="47D8DD34">
            <w:pPr>
              <w:spacing w:line="360" w:lineRule="auto"/>
              <w:ind w:firstLine="240"/>
              <w:jc w:val="center"/>
              <w:rPr>
                <w:rFonts w:ascii="宋体" w:hAnsi="宋体" w:eastAsia="宋体" w:cs="宋体"/>
                <w:sz w:val="24"/>
                <w:szCs w:val="24"/>
              </w:rPr>
            </w:pPr>
          </w:p>
        </w:tc>
        <w:tc>
          <w:tcPr>
            <w:tcW w:w="755" w:type="dxa"/>
            <w:vAlign w:val="center"/>
          </w:tcPr>
          <w:p w14:paraId="65AAE93B">
            <w:pPr>
              <w:rPr>
                <w:rFonts w:ascii="宋体" w:hAnsi="宋体" w:eastAsia="宋体" w:cs="宋体"/>
                <w:sz w:val="24"/>
                <w:szCs w:val="24"/>
              </w:rPr>
            </w:pPr>
            <w:r>
              <w:rPr>
                <w:rFonts w:hint="eastAsia" w:ascii="宋体" w:hAnsi="宋体" w:eastAsia="宋体" w:cs="宋体"/>
                <w:sz w:val="24"/>
                <w:szCs w:val="24"/>
              </w:rPr>
              <w:t>企业人员资质要求</w:t>
            </w:r>
          </w:p>
        </w:tc>
        <w:tc>
          <w:tcPr>
            <w:tcW w:w="6874" w:type="dxa"/>
            <w:vAlign w:val="center"/>
          </w:tcPr>
          <w:p w14:paraId="0FC8DD16">
            <w:pPr>
              <w:rPr>
                <w:rFonts w:ascii="宋体" w:hAnsi="宋体" w:eastAsia="宋体" w:cs="宋体"/>
                <w:sz w:val="24"/>
                <w:szCs w:val="24"/>
              </w:rPr>
            </w:pPr>
            <w:r>
              <w:rPr>
                <w:rFonts w:hint="eastAsia" w:ascii="宋体" w:hAnsi="宋体" w:eastAsia="宋体" w:cs="宋体"/>
                <w:sz w:val="24"/>
                <w:szCs w:val="24"/>
              </w:rPr>
              <w:t>项目经理应具备“ITSS(IT服务项目经理)”和“信息系统项目管理师(高级)”认证证书；</w:t>
            </w:r>
          </w:p>
          <w:p w14:paraId="4BA64C7B">
            <w:pPr>
              <w:rPr>
                <w:rFonts w:ascii="宋体" w:hAnsi="宋体" w:eastAsia="宋体" w:cs="宋体"/>
                <w:sz w:val="24"/>
                <w:szCs w:val="24"/>
              </w:rPr>
            </w:pPr>
            <w:r>
              <w:rPr>
                <w:rFonts w:hint="eastAsia" w:ascii="宋体" w:hAnsi="宋体" w:eastAsia="宋体" w:cs="宋体"/>
                <w:sz w:val="24"/>
                <w:szCs w:val="24"/>
              </w:rPr>
              <w:t>技术负责人应具备“CISP”认证证书(或CISAW证书)。投标人应提供以上人员的在职证明材料（包括但不限于投标人的承诺书、劳动合同或其他证明材料）；</w:t>
            </w:r>
          </w:p>
          <w:p w14:paraId="68C2785D">
            <w:pPr>
              <w:rPr>
                <w:rFonts w:ascii="宋体" w:hAnsi="宋体" w:eastAsia="宋体" w:cs="宋体"/>
                <w:sz w:val="24"/>
                <w:szCs w:val="24"/>
              </w:rPr>
            </w:pPr>
            <w:r>
              <w:rPr>
                <w:rFonts w:hint="eastAsia" w:ascii="宋体" w:hAnsi="宋体" w:eastAsia="宋体" w:cs="宋体"/>
                <w:sz w:val="24"/>
                <w:szCs w:val="24"/>
              </w:rPr>
              <w:t>所有证明材料需加盖投标人单位公章，项目经理要求全部满足的，得2分，技术负责人要求全部满足的，得2分，共计4分。</w:t>
            </w:r>
          </w:p>
        </w:tc>
        <w:tc>
          <w:tcPr>
            <w:tcW w:w="776" w:type="dxa"/>
            <w:vAlign w:val="center"/>
          </w:tcPr>
          <w:p w14:paraId="07907243">
            <w:pPr>
              <w:spacing w:line="360" w:lineRule="auto"/>
              <w:rPr>
                <w:rFonts w:ascii="宋体" w:hAnsi="宋体" w:eastAsia="宋体" w:cs="宋体"/>
                <w:sz w:val="24"/>
                <w:szCs w:val="24"/>
              </w:rPr>
            </w:pPr>
            <w:r>
              <w:rPr>
                <w:rFonts w:hint="eastAsia" w:ascii="宋体" w:hAnsi="宋体" w:eastAsia="宋体" w:cs="宋体"/>
                <w:sz w:val="24"/>
                <w:szCs w:val="24"/>
              </w:rPr>
              <w:t>4分</w:t>
            </w:r>
          </w:p>
        </w:tc>
      </w:tr>
      <w:tr w14:paraId="5120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1113" w:type="dxa"/>
            <w:vMerge w:val="restart"/>
            <w:vAlign w:val="center"/>
          </w:tcPr>
          <w:p w14:paraId="1B51B0BE">
            <w:pPr>
              <w:spacing w:line="360" w:lineRule="auto"/>
              <w:jc w:val="center"/>
              <w:rPr>
                <w:rFonts w:ascii="宋体" w:hAnsi="宋体" w:eastAsia="宋体" w:cs="宋体"/>
                <w:sz w:val="24"/>
                <w:szCs w:val="24"/>
              </w:rPr>
            </w:pPr>
            <w:r>
              <w:rPr>
                <w:rFonts w:hint="eastAsia" w:ascii="宋体" w:hAnsi="宋体" w:eastAsia="宋体" w:cs="宋体"/>
                <w:sz w:val="24"/>
                <w:szCs w:val="24"/>
              </w:rPr>
              <w:t>技术部分（75分）</w:t>
            </w:r>
          </w:p>
        </w:tc>
        <w:tc>
          <w:tcPr>
            <w:tcW w:w="755" w:type="dxa"/>
            <w:vAlign w:val="center"/>
          </w:tcPr>
          <w:p w14:paraId="292B9B1A">
            <w:pPr>
              <w:spacing w:line="360" w:lineRule="auto"/>
              <w:jc w:val="center"/>
              <w:rPr>
                <w:rFonts w:ascii="宋体" w:hAnsi="宋体" w:eastAsia="宋体" w:cs="宋体"/>
                <w:sz w:val="24"/>
                <w:szCs w:val="24"/>
              </w:rPr>
            </w:pPr>
            <w:r>
              <w:rPr>
                <w:rFonts w:hint="eastAsia" w:ascii="宋体" w:hAnsi="宋体" w:eastAsia="宋体" w:cs="宋体"/>
                <w:sz w:val="24"/>
              </w:rPr>
              <w:t>运维方案</w:t>
            </w:r>
          </w:p>
        </w:tc>
        <w:tc>
          <w:tcPr>
            <w:tcW w:w="6874" w:type="dxa"/>
            <w:vAlign w:val="center"/>
          </w:tcPr>
          <w:p w14:paraId="08EA06F2">
            <w:pPr>
              <w:rPr>
                <w:rFonts w:ascii="宋体" w:hAnsi="宋体" w:eastAsia="宋体" w:cs="宋体"/>
                <w:sz w:val="24"/>
                <w:szCs w:val="24"/>
              </w:rPr>
            </w:pPr>
            <w:r>
              <w:rPr>
                <w:rFonts w:hint="eastAsia" w:ascii="宋体" w:hAnsi="宋体" w:eastAsia="宋体" w:cs="宋体"/>
                <w:sz w:val="24"/>
                <w:szCs w:val="24"/>
              </w:rPr>
              <w:t>1、方案设计完整细致、切实可行、特点突出、有针对性；对维护对象业务系统深入了解符合现场情况，得25分；</w:t>
            </w:r>
          </w:p>
          <w:p w14:paraId="151924DE">
            <w:pPr>
              <w:rPr>
                <w:rFonts w:ascii="宋体" w:hAnsi="宋体" w:eastAsia="宋体" w:cs="宋体"/>
                <w:sz w:val="24"/>
                <w:szCs w:val="24"/>
              </w:rPr>
            </w:pPr>
            <w:r>
              <w:rPr>
                <w:rFonts w:hint="eastAsia" w:ascii="宋体" w:hAnsi="宋体" w:eastAsia="宋体" w:cs="宋体"/>
                <w:sz w:val="24"/>
                <w:szCs w:val="24"/>
              </w:rPr>
              <w:t>2、方案设计好、有一定的针对性且可行，对维护对象业务系统了解，运维方案好得20分；</w:t>
            </w:r>
          </w:p>
          <w:p w14:paraId="00A81FE9">
            <w:pPr>
              <w:rPr>
                <w:rFonts w:ascii="宋体" w:hAnsi="宋体" w:eastAsia="宋体" w:cs="宋体"/>
                <w:sz w:val="24"/>
                <w:szCs w:val="24"/>
              </w:rPr>
            </w:pPr>
            <w:r>
              <w:rPr>
                <w:rFonts w:hint="eastAsia" w:ascii="宋体" w:hAnsi="宋体" w:eastAsia="宋体" w:cs="宋体"/>
                <w:sz w:val="24"/>
                <w:szCs w:val="24"/>
              </w:rPr>
              <w:t>3、方案设计完整性较好、有一定的针对性且可行，对维护对象业务系统了解，得15分；</w:t>
            </w:r>
          </w:p>
          <w:p w14:paraId="4CDCD728">
            <w:pPr>
              <w:rPr>
                <w:rFonts w:ascii="宋体" w:hAnsi="宋体" w:eastAsia="宋体" w:cs="宋体"/>
                <w:sz w:val="24"/>
                <w:szCs w:val="24"/>
              </w:rPr>
            </w:pPr>
            <w:r>
              <w:rPr>
                <w:rFonts w:hint="eastAsia" w:ascii="宋体" w:hAnsi="宋体" w:eastAsia="宋体" w:cs="宋体"/>
                <w:sz w:val="24"/>
                <w:szCs w:val="24"/>
              </w:rPr>
              <w:t>4、方案设计较差，对维护对象业务系统不太了解，得10分；</w:t>
            </w:r>
          </w:p>
          <w:p w14:paraId="4F36E522">
            <w:pPr>
              <w:rPr>
                <w:rFonts w:ascii="宋体" w:hAnsi="宋体" w:eastAsia="宋体" w:cs="宋体"/>
                <w:sz w:val="24"/>
                <w:szCs w:val="24"/>
              </w:rPr>
            </w:pPr>
            <w:r>
              <w:rPr>
                <w:rFonts w:hint="eastAsia" w:ascii="宋体" w:hAnsi="宋体" w:eastAsia="宋体" w:cs="宋体"/>
                <w:sz w:val="24"/>
                <w:szCs w:val="24"/>
              </w:rPr>
              <w:t>5、方案设计差、可行性较差或存在明显缺陷，得5分；</w:t>
            </w:r>
          </w:p>
          <w:p w14:paraId="08013939">
            <w:pPr>
              <w:rPr>
                <w:rFonts w:ascii="宋体" w:hAnsi="宋体" w:eastAsia="宋体" w:cs="宋体"/>
                <w:sz w:val="24"/>
                <w:szCs w:val="24"/>
              </w:rPr>
            </w:pPr>
            <w:r>
              <w:rPr>
                <w:rFonts w:hint="eastAsia" w:ascii="宋体" w:hAnsi="宋体" w:eastAsia="宋体" w:cs="宋体"/>
                <w:sz w:val="24"/>
                <w:szCs w:val="24"/>
              </w:rPr>
              <w:t>6、未提供运维方案得0分。</w:t>
            </w:r>
          </w:p>
        </w:tc>
        <w:tc>
          <w:tcPr>
            <w:tcW w:w="776" w:type="dxa"/>
            <w:vAlign w:val="center"/>
          </w:tcPr>
          <w:p w14:paraId="31FCFA74">
            <w:pPr>
              <w:spacing w:line="360" w:lineRule="auto"/>
              <w:rPr>
                <w:rFonts w:ascii="宋体" w:hAnsi="宋体" w:eastAsia="宋体" w:cs="宋体"/>
                <w:sz w:val="24"/>
                <w:szCs w:val="24"/>
              </w:rPr>
            </w:pPr>
            <w:r>
              <w:rPr>
                <w:rFonts w:hint="eastAsia" w:ascii="宋体" w:hAnsi="宋体" w:eastAsia="宋体" w:cs="宋体"/>
                <w:sz w:val="24"/>
                <w:szCs w:val="24"/>
              </w:rPr>
              <w:t>25分</w:t>
            </w:r>
          </w:p>
        </w:tc>
      </w:tr>
      <w:tr w14:paraId="022D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113" w:type="dxa"/>
            <w:vMerge w:val="continue"/>
            <w:vAlign w:val="center"/>
          </w:tcPr>
          <w:p w14:paraId="78B84F2B">
            <w:pPr>
              <w:spacing w:line="360" w:lineRule="auto"/>
              <w:ind w:firstLine="240"/>
              <w:jc w:val="center"/>
              <w:rPr>
                <w:rFonts w:ascii="宋体" w:hAnsi="宋体" w:eastAsia="宋体" w:cs="宋体"/>
                <w:sz w:val="24"/>
                <w:szCs w:val="24"/>
              </w:rPr>
            </w:pPr>
          </w:p>
        </w:tc>
        <w:tc>
          <w:tcPr>
            <w:tcW w:w="755" w:type="dxa"/>
            <w:vAlign w:val="center"/>
          </w:tcPr>
          <w:p w14:paraId="51C21730">
            <w:pPr>
              <w:rPr>
                <w:rFonts w:ascii="宋体" w:hAnsi="宋体" w:eastAsia="宋体" w:cs="宋体"/>
                <w:sz w:val="24"/>
                <w:szCs w:val="24"/>
              </w:rPr>
            </w:pPr>
            <w:r>
              <w:rPr>
                <w:rFonts w:ascii="宋体" w:hAnsi="宋体" w:eastAsia="宋体"/>
                <w:sz w:val="24"/>
              </w:rPr>
              <w:t>服务组织计划</w:t>
            </w:r>
          </w:p>
        </w:tc>
        <w:tc>
          <w:tcPr>
            <w:tcW w:w="6874" w:type="dxa"/>
            <w:vAlign w:val="center"/>
          </w:tcPr>
          <w:p w14:paraId="1E005BF0">
            <w:pPr>
              <w:rPr>
                <w:rFonts w:ascii="宋体" w:hAnsi="宋体" w:eastAsia="宋体" w:cs="宋体"/>
                <w:sz w:val="24"/>
                <w:szCs w:val="24"/>
              </w:rPr>
            </w:pPr>
            <w:r>
              <w:rPr>
                <w:rFonts w:hint="eastAsia" w:ascii="宋体" w:hAnsi="宋体" w:eastAsia="宋体" w:cs="宋体"/>
                <w:sz w:val="24"/>
                <w:szCs w:val="24"/>
              </w:rPr>
              <w:t>1、服务计划完整详细、符合项目特点、服务保障体系设计特色突出、切实可行，得15分；</w:t>
            </w:r>
          </w:p>
          <w:p w14:paraId="0ED3D551">
            <w:pPr>
              <w:rPr>
                <w:rFonts w:ascii="宋体" w:hAnsi="宋体" w:eastAsia="宋体" w:cs="宋体"/>
                <w:sz w:val="24"/>
                <w:szCs w:val="24"/>
              </w:rPr>
            </w:pPr>
            <w:r>
              <w:rPr>
                <w:rFonts w:hint="eastAsia" w:ascii="宋体" w:hAnsi="宋体" w:eastAsia="宋体" w:cs="宋体"/>
                <w:sz w:val="24"/>
                <w:szCs w:val="24"/>
              </w:rPr>
              <w:t>2、服务计划较为详细、较符合项目特点、服务保障体系设计特色较为突出、较为切实可行，得12分</w:t>
            </w:r>
          </w:p>
          <w:p w14:paraId="6FAB30B5">
            <w:pPr>
              <w:rPr>
                <w:rFonts w:ascii="宋体" w:hAnsi="宋体" w:eastAsia="宋体" w:cs="宋体"/>
                <w:sz w:val="24"/>
                <w:szCs w:val="24"/>
              </w:rPr>
            </w:pPr>
            <w:r>
              <w:rPr>
                <w:rFonts w:hint="eastAsia" w:ascii="宋体" w:hAnsi="宋体" w:eastAsia="宋体" w:cs="宋体"/>
                <w:sz w:val="24"/>
                <w:szCs w:val="24"/>
              </w:rPr>
              <w:t>3、服务计划完整、缺乏项目特点、服务保障体系设计一般，得9分；</w:t>
            </w:r>
          </w:p>
          <w:p w14:paraId="15787702">
            <w:pPr>
              <w:rPr>
                <w:rFonts w:ascii="宋体" w:hAnsi="宋体" w:eastAsia="宋体" w:cs="宋体"/>
                <w:sz w:val="24"/>
                <w:szCs w:val="24"/>
              </w:rPr>
            </w:pPr>
            <w:r>
              <w:rPr>
                <w:rFonts w:hint="eastAsia" w:ascii="宋体" w:hAnsi="宋体" w:eastAsia="宋体" w:cs="宋体"/>
                <w:sz w:val="24"/>
                <w:szCs w:val="24"/>
              </w:rPr>
              <w:t>4、服务计划不完整、较差，服务保障体系设计较差，得6分；</w:t>
            </w:r>
          </w:p>
          <w:p w14:paraId="497A46E4">
            <w:pPr>
              <w:rPr>
                <w:rFonts w:ascii="宋体" w:hAnsi="宋体" w:eastAsia="宋体" w:cs="宋体"/>
                <w:sz w:val="24"/>
                <w:szCs w:val="24"/>
              </w:rPr>
            </w:pPr>
            <w:r>
              <w:rPr>
                <w:rFonts w:hint="eastAsia" w:ascii="宋体" w:hAnsi="宋体" w:eastAsia="宋体" w:cs="宋体"/>
                <w:sz w:val="24"/>
                <w:szCs w:val="24"/>
              </w:rPr>
              <w:t>5、服务计划不完整、服务保障体系设计差，得3分；</w:t>
            </w:r>
          </w:p>
          <w:p w14:paraId="72FE7763">
            <w:pPr>
              <w:rPr>
                <w:rFonts w:ascii="宋体" w:hAnsi="宋体" w:eastAsia="宋体" w:cs="宋体"/>
                <w:sz w:val="24"/>
                <w:szCs w:val="24"/>
              </w:rPr>
            </w:pPr>
            <w:r>
              <w:rPr>
                <w:rFonts w:hint="eastAsia" w:ascii="宋体" w:hAnsi="宋体" w:eastAsia="宋体" w:cs="宋体"/>
                <w:sz w:val="24"/>
                <w:szCs w:val="24"/>
              </w:rPr>
              <w:t>6、未提供服务组织计划得0分。</w:t>
            </w:r>
          </w:p>
        </w:tc>
        <w:tc>
          <w:tcPr>
            <w:tcW w:w="776" w:type="dxa"/>
            <w:vAlign w:val="center"/>
          </w:tcPr>
          <w:p w14:paraId="2736F3A6">
            <w:pPr>
              <w:spacing w:line="360" w:lineRule="auto"/>
              <w:rPr>
                <w:rFonts w:ascii="宋体" w:hAnsi="宋体" w:eastAsia="宋体" w:cs="宋体"/>
                <w:sz w:val="24"/>
                <w:szCs w:val="24"/>
              </w:rPr>
            </w:pPr>
            <w:r>
              <w:rPr>
                <w:rFonts w:hint="eastAsia" w:ascii="宋体" w:hAnsi="宋体" w:eastAsia="宋体" w:cs="宋体"/>
                <w:sz w:val="24"/>
                <w:szCs w:val="24"/>
              </w:rPr>
              <w:t>15分</w:t>
            </w:r>
          </w:p>
        </w:tc>
      </w:tr>
      <w:tr w14:paraId="2C63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3" w:hRule="atLeast"/>
          <w:jc w:val="center"/>
        </w:trPr>
        <w:tc>
          <w:tcPr>
            <w:tcW w:w="1113" w:type="dxa"/>
            <w:vMerge w:val="continue"/>
            <w:vAlign w:val="center"/>
          </w:tcPr>
          <w:p w14:paraId="3576AD96">
            <w:pPr>
              <w:spacing w:line="360" w:lineRule="auto"/>
              <w:ind w:firstLine="240"/>
              <w:jc w:val="center"/>
              <w:rPr>
                <w:rFonts w:ascii="宋体" w:hAnsi="宋体" w:eastAsia="宋体" w:cs="宋体"/>
                <w:sz w:val="24"/>
                <w:szCs w:val="24"/>
              </w:rPr>
            </w:pPr>
          </w:p>
        </w:tc>
        <w:tc>
          <w:tcPr>
            <w:tcW w:w="755" w:type="dxa"/>
            <w:vAlign w:val="center"/>
          </w:tcPr>
          <w:p w14:paraId="24EE2372">
            <w:pPr>
              <w:rPr>
                <w:rFonts w:ascii="宋体" w:hAnsi="宋体" w:eastAsia="宋体" w:cs="宋体"/>
                <w:sz w:val="24"/>
                <w:szCs w:val="24"/>
              </w:rPr>
            </w:pPr>
            <w:bookmarkStart w:id="931" w:name="_GoBack"/>
            <w:r>
              <w:rPr>
                <w:rFonts w:ascii="宋体" w:hAnsi="宋体" w:eastAsia="宋体"/>
                <w:sz w:val="24"/>
              </w:rPr>
              <w:t>运维队伍管理</w:t>
            </w:r>
            <w:bookmarkEnd w:id="931"/>
          </w:p>
        </w:tc>
        <w:tc>
          <w:tcPr>
            <w:tcW w:w="6874" w:type="dxa"/>
            <w:vAlign w:val="center"/>
          </w:tcPr>
          <w:p w14:paraId="5ED28FA0">
            <w:pPr>
              <w:rPr>
                <w:rFonts w:ascii="宋体" w:hAnsi="宋体" w:eastAsia="宋体" w:cs="宋体"/>
                <w:sz w:val="24"/>
                <w:szCs w:val="24"/>
              </w:rPr>
            </w:pPr>
            <w:r>
              <w:rPr>
                <w:rFonts w:hint="eastAsia" w:ascii="宋体" w:hAnsi="宋体" w:eastAsia="宋体" w:cs="宋体"/>
                <w:sz w:val="24"/>
                <w:szCs w:val="24"/>
              </w:rPr>
              <w:t>1、运维队伍人员配置合理数量齐备、任务分工明确清晰、能够提供本地化支持、符合项目特点，得20分；</w:t>
            </w:r>
          </w:p>
          <w:p w14:paraId="4EDCC457">
            <w:pPr>
              <w:rPr>
                <w:rFonts w:ascii="宋体" w:hAnsi="宋体" w:eastAsia="宋体" w:cs="宋体"/>
                <w:sz w:val="24"/>
                <w:szCs w:val="24"/>
              </w:rPr>
            </w:pPr>
            <w:r>
              <w:rPr>
                <w:rFonts w:hint="eastAsia" w:ascii="宋体" w:hAnsi="宋体" w:eastAsia="宋体" w:cs="宋体"/>
                <w:sz w:val="24"/>
                <w:szCs w:val="24"/>
              </w:rPr>
              <w:t>2、运维队伍人员配置较合理数量较齐备、任务分工较明确、较清晰、能提供本地化支持、较符合项目特点，得15分；</w:t>
            </w:r>
          </w:p>
          <w:p w14:paraId="066527EF">
            <w:pPr>
              <w:rPr>
                <w:rFonts w:ascii="宋体" w:hAnsi="宋体" w:eastAsia="宋体" w:cs="宋体"/>
                <w:sz w:val="24"/>
                <w:szCs w:val="24"/>
              </w:rPr>
            </w:pPr>
            <w:r>
              <w:rPr>
                <w:rFonts w:hint="eastAsia" w:ascii="宋体" w:hAnsi="宋体" w:eastAsia="宋体" w:cs="宋体"/>
                <w:sz w:val="24"/>
                <w:szCs w:val="24"/>
              </w:rPr>
              <w:t>3、运维队伍人员数量基本满足招标需求、任务分工一般、能够提供本地化支持，缺乏项目特点的，得10分；</w:t>
            </w:r>
          </w:p>
          <w:p w14:paraId="71B9A5A2">
            <w:pPr>
              <w:rPr>
                <w:rFonts w:ascii="宋体" w:hAnsi="宋体" w:eastAsia="宋体" w:cs="宋体"/>
                <w:sz w:val="24"/>
                <w:szCs w:val="24"/>
              </w:rPr>
            </w:pPr>
            <w:r>
              <w:rPr>
                <w:rFonts w:hint="eastAsia" w:ascii="宋体" w:hAnsi="宋体" w:eastAsia="宋体" w:cs="宋体"/>
                <w:sz w:val="24"/>
                <w:szCs w:val="24"/>
              </w:rPr>
              <w:t>4、运维队伍人员数量小部分满足招标需求、任务分工较差、能够提供本地化支持，但缺乏项目特点的，得5分；</w:t>
            </w:r>
          </w:p>
          <w:p w14:paraId="7A141F53">
            <w:pPr>
              <w:rPr>
                <w:rFonts w:ascii="宋体" w:hAnsi="宋体" w:eastAsia="宋体" w:cs="宋体"/>
                <w:sz w:val="24"/>
                <w:szCs w:val="24"/>
              </w:rPr>
            </w:pPr>
            <w:r>
              <w:rPr>
                <w:rFonts w:hint="eastAsia" w:ascii="宋体" w:hAnsi="宋体" w:eastAsia="宋体" w:cs="宋体"/>
                <w:sz w:val="24"/>
                <w:szCs w:val="24"/>
              </w:rPr>
              <w:t>5、运维队伍人员数量不能满足招标需求、任务分工不明确、勉强提供本地化支持、但缺乏项目特点，得1分；</w:t>
            </w:r>
          </w:p>
          <w:p w14:paraId="7102AD82">
            <w:pPr>
              <w:rPr>
                <w:rFonts w:ascii="宋体" w:hAnsi="宋体" w:eastAsia="宋体" w:cs="宋体"/>
                <w:sz w:val="24"/>
                <w:szCs w:val="24"/>
              </w:rPr>
            </w:pPr>
            <w:r>
              <w:rPr>
                <w:rFonts w:hint="eastAsia" w:ascii="宋体" w:hAnsi="宋体" w:eastAsia="宋体" w:cs="宋体"/>
                <w:sz w:val="24"/>
                <w:szCs w:val="24"/>
              </w:rPr>
              <w:t>6、运维队伍人员配置无法满足招标需求，难以提供本地化支持得0分。</w:t>
            </w:r>
          </w:p>
          <w:p w14:paraId="0EC745E5">
            <w:pPr>
              <w:rPr>
                <w:rFonts w:ascii="宋体" w:hAnsi="宋体" w:eastAsia="宋体" w:cs="宋体"/>
                <w:sz w:val="24"/>
                <w:szCs w:val="24"/>
              </w:rPr>
            </w:pPr>
            <w:r>
              <w:rPr>
                <w:rFonts w:hint="eastAsia" w:ascii="宋体" w:hAnsi="宋体" w:eastAsia="宋体" w:cs="宋体"/>
                <w:sz w:val="24"/>
                <w:szCs w:val="24"/>
              </w:rPr>
              <w:t>以上需提供人员名单及投标截止日之前的在职证明材料（包括但不限于投标人的承诺书、劳动合同或其他证明材料）；</w:t>
            </w:r>
          </w:p>
        </w:tc>
        <w:tc>
          <w:tcPr>
            <w:tcW w:w="776" w:type="dxa"/>
            <w:vAlign w:val="center"/>
          </w:tcPr>
          <w:p w14:paraId="0DD12ACD">
            <w:pPr>
              <w:spacing w:line="360" w:lineRule="auto"/>
              <w:rPr>
                <w:rFonts w:ascii="宋体" w:hAnsi="宋体" w:eastAsia="宋体" w:cs="宋体"/>
                <w:sz w:val="24"/>
                <w:szCs w:val="24"/>
              </w:rPr>
            </w:pPr>
            <w:r>
              <w:rPr>
                <w:rFonts w:hint="eastAsia" w:ascii="宋体" w:hAnsi="宋体" w:eastAsia="宋体" w:cs="宋体"/>
                <w:sz w:val="24"/>
                <w:szCs w:val="24"/>
              </w:rPr>
              <w:t>20分</w:t>
            </w:r>
          </w:p>
        </w:tc>
      </w:tr>
      <w:tr w14:paraId="5416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1113" w:type="dxa"/>
            <w:vMerge w:val="continue"/>
            <w:vAlign w:val="center"/>
          </w:tcPr>
          <w:p w14:paraId="0723744E">
            <w:pPr>
              <w:spacing w:line="360" w:lineRule="auto"/>
              <w:ind w:firstLine="240"/>
              <w:jc w:val="center"/>
              <w:rPr>
                <w:rFonts w:ascii="宋体" w:hAnsi="宋体" w:eastAsia="宋体" w:cs="宋体"/>
                <w:sz w:val="24"/>
                <w:szCs w:val="24"/>
              </w:rPr>
            </w:pPr>
          </w:p>
        </w:tc>
        <w:tc>
          <w:tcPr>
            <w:tcW w:w="755" w:type="dxa"/>
            <w:vAlign w:val="center"/>
          </w:tcPr>
          <w:p w14:paraId="7631991E">
            <w:pPr>
              <w:rPr>
                <w:rFonts w:ascii="宋体" w:hAnsi="宋体" w:eastAsia="宋体" w:cs="宋体"/>
                <w:sz w:val="24"/>
                <w:szCs w:val="24"/>
              </w:rPr>
            </w:pPr>
            <w:r>
              <w:rPr>
                <w:rFonts w:hint="eastAsia" w:ascii="宋体" w:hAnsi="宋体" w:eastAsia="宋体" w:cs="宋体"/>
                <w:sz w:val="24"/>
                <w:szCs w:val="24"/>
              </w:rPr>
              <w:t>服务响应情况</w:t>
            </w:r>
          </w:p>
        </w:tc>
        <w:tc>
          <w:tcPr>
            <w:tcW w:w="6874" w:type="dxa"/>
            <w:vAlign w:val="center"/>
          </w:tcPr>
          <w:p w14:paraId="67CC0A5C">
            <w:pPr>
              <w:rPr>
                <w:rFonts w:ascii="宋体" w:hAnsi="宋体" w:eastAsia="宋体" w:cs="宋体"/>
                <w:sz w:val="24"/>
                <w:szCs w:val="24"/>
              </w:rPr>
            </w:pPr>
            <w:r>
              <w:rPr>
                <w:rFonts w:hint="eastAsia" w:ascii="宋体" w:hAnsi="宋体" w:eastAsia="宋体" w:cs="宋体"/>
                <w:sz w:val="24"/>
                <w:szCs w:val="24"/>
              </w:rPr>
              <w:t>1、投标人所投服务内容响应优于招标文件要求，服务质量稳定可靠得15分；</w:t>
            </w:r>
          </w:p>
          <w:p w14:paraId="19B64C02">
            <w:pPr>
              <w:rPr>
                <w:rFonts w:ascii="宋体" w:hAnsi="宋体" w:eastAsia="宋体" w:cs="宋体"/>
                <w:sz w:val="24"/>
                <w:szCs w:val="24"/>
              </w:rPr>
            </w:pPr>
            <w:r>
              <w:rPr>
                <w:rFonts w:hint="eastAsia" w:ascii="宋体" w:hAnsi="宋体" w:eastAsia="宋体" w:cs="宋体"/>
                <w:sz w:val="24"/>
                <w:szCs w:val="24"/>
              </w:rPr>
              <w:t>2、投标人所投服务内容完全响应招标文件要求，服务质量稳定得12分；</w:t>
            </w:r>
          </w:p>
          <w:p w14:paraId="018EA160">
            <w:pPr>
              <w:rPr>
                <w:rFonts w:ascii="宋体" w:hAnsi="宋体" w:eastAsia="宋体" w:cs="宋体"/>
                <w:sz w:val="24"/>
                <w:szCs w:val="24"/>
              </w:rPr>
            </w:pPr>
            <w:r>
              <w:rPr>
                <w:rFonts w:hint="eastAsia" w:ascii="宋体" w:hAnsi="宋体" w:eastAsia="宋体" w:cs="宋体"/>
                <w:sz w:val="24"/>
                <w:szCs w:val="24"/>
              </w:rPr>
              <w:t>3、投标人所投服务内容基本响应招标文件要求，服务质量较稳定得8分；</w:t>
            </w:r>
          </w:p>
          <w:p w14:paraId="57D19FA3">
            <w:pPr>
              <w:rPr>
                <w:rFonts w:ascii="宋体" w:hAnsi="宋体" w:eastAsia="宋体" w:cs="宋体"/>
                <w:sz w:val="24"/>
                <w:szCs w:val="24"/>
              </w:rPr>
            </w:pPr>
            <w:r>
              <w:rPr>
                <w:rFonts w:hint="eastAsia" w:ascii="宋体" w:hAnsi="宋体" w:eastAsia="宋体" w:cs="宋体"/>
                <w:sz w:val="24"/>
                <w:szCs w:val="24"/>
              </w:rPr>
              <w:t>4、投标人所投服务内容未完全响应招标文件要求，服务质量较差得4分；</w:t>
            </w:r>
          </w:p>
          <w:p w14:paraId="1FE62029">
            <w:pPr>
              <w:rPr>
                <w:rFonts w:ascii="宋体" w:hAnsi="宋体" w:eastAsia="宋体" w:cs="宋体"/>
                <w:sz w:val="24"/>
                <w:szCs w:val="24"/>
              </w:rPr>
            </w:pPr>
            <w:r>
              <w:rPr>
                <w:rFonts w:hint="eastAsia" w:ascii="宋体" w:hAnsi="宋体" w:eastAsia="宋体" w:cs="宋体"/>
                <w:sz w:val="24"/>
                <w:szCs w:val="24"/>
              </w:rPr>
              <w:t>5、投标人所投服务内容未完全响应招标文件要求，服务质量差得1分；</w:t>
            </w:r>
          </w:p>
          <w:p w14:paraId="5A6C9212">
            <w:pPr>
              <w:rPr>
                <w:rFonts w:ascii="宋体" w:hAnsi="宋体" w:eastAsia="宋体" w:cs="宋体"/>
                <w:sz w:val="24"/>
                <w:szCs w:val="24"/>
              </w:rPr>
            </w:pPr>
            <w:r>
              <w:rPr>
                <w:rFonts w:hint="eastAsia" w:ascii="宋体" w:hAnsi="宋体" w:eastAsia="宋体" w:cs="宋体"/>
                <w:sz w:val="24"/>
                <w:szCs w:val="24"/>
              </w:rPr>
              <w:t>6、投标人所投服务内容未响应招标文件要求，服务质量差得0分。</w:t>
            </w:r>
          </w:p>
        </w:tc>
        <w:tc>
          <w:tcPr>
            <w:tcW w:w="776" w:type="dxa"/>
            <w:vAlign w:val="center"/>
          </w:tcPr>
          <w:p w14:paraId="122C99D4">
            <w:pPr>
              <w:spacing w:line="360" w:lineRule="auto"/>
              <w:rPr>
                <w:rFonts w:ascii="宋体" w:hAnsi="宋体" w:eastAsia="宋体" w:cs="宋体"/>
                <w:sz w:val="24"/>
                <w:szCs w:val="24"/>
              </w:rPr>
            </w:pPr>
            <w:r>
              <w:rPr>
                <w:rFonts w:hint="eastAsia" w:ascii="宋体" w:hAnsi="宋体" w:eastAsia="宋体" w:cs="宋体"/>
                <w:sz w:val="24"/>
                <w:szCs w:val="24"/>
              </w:rPr>
              <w:t>15分</w:t>
            </w:r>
          </w:p>
        </w:tc>
      </w:tr>
      <w:tr w14:paraId="6163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1113" w:type="dxa"/>
            <w:vAlign w:val="center"/>
          </w:tcPr>
          <w:p w14:paraId="1C315CD3">
            <w:pPr>
              <w:jc w:val="center"/>
              <w:rPr>
                <w:rFonts w:ascii="宋体" w:hAnsi="宋体" w:eastAsia="宋体" w:cs="宋体"/>
                <w:sz w:val="24"/>
                <w:szCs w:val="24"/>
              </w:rPr>
            </w:pPr>
            <w:r>
              <w:rPr>
                <w:rFonts w:hint="eastAsia" w:ascii="宋体" w:hAnsi="宋体" w:eastAsia="宋体" w:cs="宋体"/>
                <w:sz w:val="24"/>
                <w:szCs w:val="24"/>
              </w:rPr>
              <w:t>经济部分（10分）</w:t>
            </w:r>
          </w:p>
        </w:tc>
        <w:tc>
          <w:tcPr>
            <w:tcW w:w="755" w:type="dxa"/>
            <w:vAlign w:val="center"/>
          </w:tcPr>
          <w:p w14:paraId="2CC2CE04">
            <w:pPr>
              <w:rPr>
                <w:rFonts w:ascii="宋体" w:hAnsi="宋体" w:eastAsia="宋体" w:cs="宋体"/>
                <w:sz w:val="24"/>
                <w:szCs w:val="24"/>
              </w:rPr>
            </w:pPr>
            <w:r>
              <w:rPr>
                <w:rFonts w:hint="eastAsia" w:ascii="宋体" w:hAnsi="宋体" w:eastAsia="宋体" w:cs="宋体"/>
                <w:sz w:val="24"/>
                <w:szCs w:val="24"/>
              </w:rPr>
              <w:t>投标报价</w:t>
            </w:r>
          </w:p>
        </w:tc>
        <w:tc>
          <w:tcPr>
            <w:tcW w:w="6874" w:type="dxa"/>
            <w:vAlign w:val="center"/>
          </w:tcPr>
          <w:p w14:paraId="48662E3E">
            <w:pPr>
              <w:rPr>
                <w:rFonts w:ascii="宋体" w:hAnsi="宋体" w:eastAsia="宋体" w:cs="宋体"/>
                <w:sz w:val="24"/>
                <w:szCs w:val="24"/>
              </w:rPr>
            </w:pPr>
            <w:r>
              <w:rPr>
                <w:rFonts w:hint="eastAsia" w:ascii="宋体" w:hAnsi="宋体" w:eastAsia="宋体" w:cs="宋体"/>
                <w:sz w:val="24"/>
                <w:szCs w:val="24"/>
              </w:rPr>
              <w:t>满足招标文件要求且投标价格最低的投标报价为评标基准价，其价格分为满分。其他投标人的价格分统一按照下列公式计算：</w:t>
            </w:r>
          </w:p>
          <w:p w14:paraId="1308E29C">
            <w:pPr>
              <w:rPr>
                <w:rFonts w:ascii="宋体" w:hAnsi="宋体" w:eastAsia="宋体" w:cs="宋体"/>
                <w:sz w:val="24"/>
                <w:szCs w:val="24"/>
              </w:rPr>
            </w:pPr>
            <w:r>
              <w:rPr>
                <w:rFonts w:hint="eastAsia" w:ascii="宋体" w:hAnsi="宋体" w:eastAsia="宋体" w:cs="宋体"/>
                <w:sz w:val="24"/>
                <w:szCs w:val="24"/>
              </w:rPr>
              <w:t>投标报价得分＝（评标基准价/投标报价）×分值。</w:t>
            </w:r>
          </w:p>
          <w:p w14:paraId="56EA253B">
            <w:pPr>
              <w:rPr>
                <w:rFonts w:ascii="宋体" w:hAnsi="宋体" w:eastAsia="宋体" w:cs="宋体"/>
                <w:sz w:val="24"/>
                <w:szCs w:val="24"/>
              </w:rPr>
            </w:pPr>
            <w:r>
              <w:rPr>
                <w:rFonts w:hint="eastAsia" w:ascii="宋体" w:hAnsi="宋体" w:eastAsia="宋体" w:cs="宋体"/>
                <w:sz w:val="24"/>
                <w:szCs w:val="24"/>
              </w:rPr>
              <w:t>此处投标报价指经过报价修正，及因落实政府采购政策进行价格调整后的报价，详见第四章《评标方法和评标标准》2.4及2.5。</w:t>
            </w:r>
          </w:p>
        </w:tc>
        <w:tc>
          <w:tcPr>
            <w:tcW w:w="776" w:type="dxa"/>
            <w:vAlign w:val="center"/>
          </w:tcPr>
          <w:p w14:paraId="6FA328DD">
            <w:pPr>
              <w:spacing w:line="360" w:lineRule="auto"/>
              <w:rPr>
                <w:rFonts w:ascii="宋体" w:hAnsi="宋体" w:eastAsia="宋体" w:cs="宋体"/>
                <w:sz w:val="24"/>
                <w:szCs w:val="24"/>
              </w:rPr>
            </w:pPr>
            <w:r>
              <w:rPr>
                <w:rFonts w:hint="eastAsia" w:ascii="宋体" w:hAnsi="宋体" w:eastAsia="宋体" w:cs="宋体"/>
                <w:sz w:val="24"/>
                <w:szCs w:val="24"/>
              </w:rPr>
              <w:t>10分</w:t>
            </w:r>
          </w:p>
        </w:tc>
      </w:tr>
    </w:tbl>
    <w:p w14:paraId="2E39B82A">
      <w:pPr>
        <w:tabs>
          <w:tab w:val="left" w:pos="360"/>
          <w:tab w:val="left" w:pos="900"/>
        </w:tabs>
        <w:snapToGrid w:val="0"/>
        <w:spacing w:line="360" w:lineRule="auto"/>
        <w:rPr>
          <w:b/>
          <w:sz w:val="24"/>
          <w:highlight w:val="none"/>
        </w:rPr>
      </w:pPr>
    </w:p>
    <w:p w14:paraId="3EA39A25">
      <w:pPr>
        <w:widowControl/>
        <w:snapToGrid w:val="0"/>
        <w:spacing w:line="360" w:lineRule="auto"/>
        <w:jc w:val="left"/>
        <w:rPr>
          <w:b/>
          <w:sz w:val="24"/>
          <w:highlight w:val="none"/>
        </w:rPr>
      </w:pPr>
    </w:p>
    <w:p w14:paraId="255D48BF">
      <w:pPr>
        <w:rPr>
          <w:b/>
          <w:sz w:val="28"/>
          <w:szCs w:val="28"/>
          <w:highlight w:val="none"/>
        </w:rPr>
      </w:pPr>
      <w:r>
        <w:rPr>
          <w:b/>
          <w:sz w:val="28"/>
          <w:szCs w:val="28"/>
          <w:highlight w:val="none"/>
        </w:rPr>
        <w:br w:type="page"/>
      </w:r>
    </w:p>
    <w:p w14:paraId="06BC8FEC">
      <w:pPr>
        <w:numPr>
          <w:ilvl w:val="0"/>
          <w:numId w:val="13"/>
        </w:numPr>
        <w:snapToGrid w:val="0"/>
        <w:spacing w:line="360" w:lineRule="auto"/>
        <w:jc w:val="center"/>
        <w:outlineLvl w:val="0"/>
        <w:rPr>
          <w:b/>
          <w:sz w:val="28"/>
          <w:szCs w:val="28"/>
          <w:highlight w:val="none"/>
        </w:rPr>
      </w:pPr>
      <w:r>
        <w:rPr>
          <w:b/>
          <w:sz w:val="28"/>
          <w:szCs w:val="28"/>
          <w:highlight w:val="none"/>
        </w:rPr>
        <w:t xml:space="preserve">  </w:t>
      </w:r>
      <w:bookmarkStart w:id="810" w:name="_Toc31999"/>
      <w:r>
        <w:rPr>
          <w:b/>
          <w:sz w:val="28"/>
          <w:szCs w:val="28"/>
          <w:highlight w:val="none"/>
        </w:rPr>
        <w:t>采购需求</w:t>
      </w:r>
      <w:bookmarkEnd w:id="810"/>
    </w:p>
    <w:p w14:paraId="11517FE4">
      <w:pPr>
        <w:pStyle w:val="4"/>
        <w:jc w:val="center"/>
        <w:rPr>
          <w:rFonts w:ascii="宋体" w:hAnsi="宋体"/>
        </w:rPr>
      </w:pPr>
      <w:r>
        <w:rPr>
          <w:rFonts w:hint="eastAsia" w:ascii="宋体" w:hAnsi="宋体"/>
          <w:lang w:val="en-US" w:eastAsia="zh-CN"/>
        </w:rPr>
        <w:t>一、</w:t>
      </w:r>
      <w:r>
        <w:rPr>
          <w:rFonts w:ascii="宋体" w:hAnsi="宋体"/>
        </w:rPr>
        <w:t>项目背景</w:t>
      </w:r>
    </w:p>
    <w:p w14:paraId="7EA414B5">
      <w:pPr>
        <w:spacing w:line="360" w:lineRule="auto"/>
        <w:ind w:firstLine="480" w:firstLineChars="200"/>
        <w:rPr>
          <w:rFonts w:ascii="宋体" w:hAnsi="宋体" w:eastAsia="宋体"/>
          <w:sz w:val="24"/>
        </w:rPr>
      </w:pPr>
      <w:r>
        <w:rPr>
          <w:rFonts w:hint="eastAsia" w:ascii="宋体" w:hAnsi="宋体" w:eastAsia="宋体" w:cs="宋体"/>
          <w:sz w:val="24"/>
        </w:rPr>
        <w:t>北</w:t>
      </w:r>
      <w:r>
        <w:rPr>
          <w:rFonts w:ascii="宋体" w:hAnsi="宋体" w:eastAsia="宋体"/>
          <w:sz w:val="24"/>
        </w:rPr>
        <w:t>京市朝阳区教育</w:t>
      </w:r>
      <w:r>
        <w:rPr>
          <w:rFonts w:hint="eastAsia" w:ascii="宋体" w:hAnsi="宋体" w:eastAsia="宋体" w:cs="微软雅黑"/>
          <w:sz w:val="24"/>
        </w:rPr>
        <w:t>数智化发展</w:t>
      </w:r>
      <w:r>
        <w:rPr>
          <w:rFonts w:ascii="宋体" w:hAnsi="宋体" w:eastAsia="宋体"/>
          <w:sz w:val="24"/>
        </w:rPr>
        <w:t>中心作为市教委城域网络的四个骨干节点之一，连接北京市东部5个区县，是全区教育城域网光缆网络的汇聚中心，是区教育城域网网络管理维护中心，是朝阳教育城域网 Internet 出口管理部门，是区中小学校园网建设和维护部门。</w:t>
      </w:r>
    </w:p>
    <w:p w14:paraId="77BB5D82">
      <w:pPr>
        <w:spacing w:line="360" w:lineRule="auto"/>
        <w:ind w:firstLine="480" w:firstLineChars="200"/>
        <w:rPr>
          <w:rFonts w:ascii="宋体" w:hAnsi="宋体" w:eastAsia="宋体"/>
          <w:sz w:val="24"/>
        </w:rPr>
      </w:pPr>
      <w:r>
        <w:rPr>
          <w:rFonts w:hint="eastAsia" w:ascii="宋体" w:hAnsi="宋体" w:eastAsia="宋体" w:cs="宋体"/>
          <w:sz w:val="24"/>
        </w:rPr>
        <w:t>朝</w:t>
      </w:r>
      <w:r>
        <w:rPr>
          <w:rFonts w:ascii="宋体" w:hAnsi="宋体" w:eastAsia="宋体"/>
          <w:sz w:val="24"/>
        </w:rPr>
        <w:t>阳教育城域网核心机房承担着全区教育单位城域网的接入，教育系统区、校两级各类信息化应用系统运行工作。随着安全设备设施的逐步完善，如何保障这些安全设备稳定运行并发挥最大的安全防护功能将变得至关重要。通过本项目的实施，可以有效的解决这个问题，从而能够有效的保护各应用系统的安全运行，网络系统稳定运行，网络管理运维更为专业。为学校实现教育、教学信息化提供安全保障。</w:t>
      </w:r>
    </w:p>
    <w:p w14:paraId="69FF4ADF">
      <w:pPr>
        <w:pStyle w:val="4"/>
        <w:jc w:val="center"/>
        <w:rPr>
          <w:rFonts w:ascii="宋体" w:hAnsi="宋体"/>
        </w:rPr>
      </w:pPr>
      <w:bookmarkStart w:id="811" w:name="_Toc489017422"/>
      <w:r>
        <w:rPr>
          <w:rFonts w:hint="eastAsia" w:ascii="宋体" w:hAnsi="宋体"/>
          <w:lang w:val="en-US" w:eastAsia="zh-CN"/>
        </w:rPr>
        <w:t>二、</w:t>
      </w:r>
      <w:r>
        <w:rPr>
          <w:rFonts w:ascii="宋体" w:hAnsi="宋体"/>
        </w:rPr>
        <w:t>项目现状</w:t>
      </w:r>
      <w:bookmarkEnd w:id="811"/>
    </w:p>
    <w:p w14:paraId="01E83697">
      <w:pPr>
        <w:spacing w:line="360" w:lineRule="auto"/>
        <w:ind w:firstLine="480" w:firstLineChars="200"/>
        <w:rPr>
          <w:rFonts w:ascii="宋体" w:hAnsi="宋体" w:eastAsia="宋体"/>
          <w:sz w:val="24"/>
        </w:rPr>
      </w:pPr>
      <w:r>
        <w:rPr>
          <w:rFonts w:hint="eastAsia" w:ascii="宋体" w:hAnsi="宋体" w:eastAsia="宋体" w:cs="宋体"/>
          <w:sz w:val="24"/>
        </w:rPr>
        <w:t>随</w:t>
      </w:r>
      <w:r>
        <w:rPr>
          <w:rFonts w:ascii="宋体" w:hAnsi="宋体" w:eastAsia="宋体"/>
          <w:sz w:val="24"/>
        </w:rPr>
        <w:t>着朝阳教育城域网网络安全设备的不断更新和完善，目前已经建立由北京市朝阳区教育</w:t>
      </w:r>
      <w:r>
        <w:rPr>
          <w:rFonts w:hint="eastAsia" w:ascii="宋体" w:hAnsi="宋体" w:eastAsia="宋体" w:cs="微软雅黑"/>
          <w:sz w:val="24"/>
        </w:rPr>
        <w:t>数智化发展</w:t>
      </w:r>
      <w:r>
        <w:rPr>
          <w:rFonts w:ascii="宋体" w:hAnsi="宋体" w:eastAsia="宋体"/>
          <w:sz w:val="24"/>
        </w:rPr>
        <w:t>中心机房（以下简称数智中心）和安慧桥第二机房（位于北京市朝阳区安慧里三区21号，以下简称二机房）构建的安全支撑防护体系，目前大部分安全设备已经达到或超过了项目的质保期，包括防火墙、上网行为管理等各类安全设备。</w:t>
      </w:r>
    </w:p>
    <w:p w14:paraId="4482EFB5">
      <w:pPr>
        <w:spacing w:line="360" w:lineRule="auto"/>
        <w:ind w:firstLine="480" w:firstLineChars="200"/>
        <w:rPr>
          <w:rFonts w:ascii="宋体" w:hAnsi="宋体" w:eastAsia="宋体"/>
          <w:sz w:val="24"/>
        </w:rPr>
      </w:pPr>
      <w:r>
        <w:rPr>
          <w:rFonts w:hint="eastAsia" w:ascii="宋体" w:hAnsi="宋体" w:eastAsia="宋体" w:cs="宋体"/>
          <w:sz w:val="24"/>
        </w:rPr>
        <w:t>教</w:t>
      </w:r>
      <w:r>
        <w:rPr>
          <w:rFonts w:ascii="宋体" w:hAnsi="宋体" w:eastAsia="宋体"/>
          <w:sz w:val="24"/>
        </w:rPr>
        <w:t>育</w:t>
      </w:r>
      <w:r>
        <w:rPr>
          <w:rFonts w:hint="eastAsia" w:ascii="宋体" w:hAnsi="宋体" w:eastAsia="宋体" w:cs="微软雅黑"/>
          <w:sz w:val="24"/>
        </w:rPr>
        <w:t>数智化发展</w:t>
      </w:r>
      <w:r>
        <w:rPr>
          <w:rFonts w:ascii="宋体" w:hAnsi="宋体" w:eastAsia="宋体"/>
          <w:sz w:val="24"/>
        </w:rPr>
        <w:t>中心114机房2015年5月建设完成并投入使用，机房内部署了众多重要的信息化基础设备，例如城域网波分设备，校园网所有的核心网络设备、网络安全设备等。二机房作为重要的安全支撑防护环境也已投入使用，安防监控系统已经全部迁移至此，因此如何保障数智中心机房和二机房基础环境的稳定运行将变得至关重要。</w:t>
      </w:r>
    </w:p>
    <w:p w14:paraId="6E32DD14">
      <w:pPr>
        <w:pStyle w:val="4"/>
        <w:jc w:val="center"/>
        <w:rPr>
          <w:rFonts w:ascii="宋体" w:hAnsi="宋体"/>
        </w:rPr>
      </w:pPr>
      <w:bookmarkStart w:id="812" w:name="_Toc489017423"/>
      <w:r>
        <w:rPr>
          <w:rFonts w:hint="eastAsia" w:ascii="宋体" w:hAnsi="宋体"/>
          <w:lang w:val="en-US" w:eastAsia="zh-CN"/>
        </w:rPr>
        <w:t>三、</w:t>
      </w:r>
      <w:r>
        <w:rPr>
          <w:rFonts w:ascii="宋体" w:hAnsi="宋体"/>
        </w:rPr>
        <w:t>项目目标</w:t>
      </w:r>
      <w:bookmarkEnd w:id="812"/>
    </w:p>
    <w:p w14:paraId="30582F71">
      <w:pPr>
        <w:spacing w:line="360" w:lineRule="auto"/>
        <w:ind w:firstLine="480" w:firstLineChars="200"/>
        <w:rPr>
          <w:rFonts w:ascii="宋体" w:hAnsi="宋体" w:eastAsia="宋体"/>
          <w:sz w:val="24"/>
        </w:rPr>
      </w:pPr>
      <w:r>
        <w:rPr>
          <w:rFonts w:hint="eastAsia" w:ascii="宋体" w:hAnsi="宋体" w:eastAsia="宋体" w:cs="宋体"/>
          <w:sz w:val="24"/>
        </w:rPr>
        <w:t>通</w:t>
      </w:r>
      <w:r>
        <w:rPr>
          <w:rFonts w:ascii="宋体" w:hAnsi="宋体" w:eastAsia="宋体"/>
          <w:sz w:val="24"/>
        </w:rPr>
        <w:t>过本项目的实施，需要实现以下两个目标：</w:t>
      </w:r>
    </w:p>
    <w:p w14:paraId="4220E089">
      <w:pPr>
        <w:spacing w:line="360" w:lineRule="auto"/>
        <w:ind w:firstLine="480" w:firstLineChars="200"/>
        <w:rPr>
          <w:rFonts w:ascii="宋体" w:hAnsi="宋体" w:eastAsia="宋体"/>
          <w:sz w:val="24"/>
        </w:rPr>
      </w:pPr>
      <w:r>
        <w:rPr>
          <w:rFonts w:hint="eastAsia" w:ascii="宋体" w:hAnsi="宋体" w:eastAsia="宋体" w:cs="宋体"/>
          <w:sz w:val="24"/>
        </w:rPr>
        <w:t>通</w:t>
      </w:r>
      <w:r>
        <w:rPr>
          <w:rFonts w:ascii="宋体" w:hAnsi="宋体" w:eastAsia="宋体"/>
          <w:sz w:val="24"/>
        </w:rPr>
        <w:t>过驻场服务，提供驻场和值守服务保障，可以及时发现朝阳教育城域网内的安全威胁，快速采取相应的安全防护措施，保护朝阳教育城域网内的应用系统与业务数据安全，提高朝阳教育城域网网络服务质量。</w:t>
      </w:r>
    </w:p>
    <w:p w14:paraId="0252C37C">
      <w:pPr>
        <w:spacing w:line="360" w:lineRule="auto"/>
        <w:ind w:firstLine="480" w:firstLineChars="200"/>
        <w:rPr>
          <w:rFonts w:ascii="宋体" w:hAnsi="宋体" w:eastAsia="宋体"/>
          <w:sz w:val="24"/>
        </w:rPr>
      </w:pPr>
      <w:r>
        <w:rPr>
          <w:rFonts w:hint="eastAsia" w:ascii="宋体" w:hAnsi="宋体" w:eastAsia="宋体" w:cs="宋体"/>
          <w:sz w:val="24"/>
        </w:rPr>
        <w:t>通</w:t>
      </w:r>
      <w:r>
        <w:rPr>
          <w:rFonts w:ascii="宋体" w:hAnsi="宋体" w:eastAsia="宋体"/>
          <w:sz w:val="24"/>
        </w:rPr>
        <w:t>过设备维保服务，可以保障当设备出现故障时第一时间进行处理，保护安全设备的安全、稳定运行，提高了朝阳区教育城域网安全防护能力，满足全区教育单位的教育信息化发展的需求，为各学校实现教育信息化、现代化提供重要的网络环境保障。</w:t>
      </w:r>
    </w:p>
    <w:p w14:paraId="3C222C1C">
      <w:pPr>
        <w:pStyle w:val="4"/>
        <w:jc w:val="center"/>
        <w:rPr>
          <w:rFonts w:ascii="宋体" w:hAnsi="宋体"/>
        </w:rPr>
      </w:pPr>
      <w:bookmarkStart w:id="813" w:name="_Toc489017424"/>
      <w:r>
        <w:rPr>
          <w:rFonts w:hint="eastAsia" w:ascii="宋体" w:hAnsi="宋体"/>
          <w:lang w:val="en-US" w:eastAsia="zh-CN"/>
        </w:rPr>
        <w:t>四、</w:t>
      </w:r>
      <w:r>
        <w:rPr>
          <w:rFonts w:ascii="宋体" w:hAnsi="宋体"/>
        </w:rPr>
        <w:t>项目需求</w:t>
      </w:r>
      <w:bookmarkEnd w:id="813"/>
    </w:p>
    <w:p w14:paraId="060313A2">
      <w:pPr>
        <w:pStyle w:val="6"/>
        <w:pageBreakBefore w:val="0"/>
        <w:widowControl w:val="0"/>
        <w:numPr>
          <w:ilvl w:val="0"/>
          <w:numId w:val="0"/>
        </w:numPr>
        <w:tabs>
          <w:tab w:val="left" w:pos="420"/>
          <w:tab w:val="left" w:pos="1277"/>
        </w:tabs>
        <w:kinsoku/>
        <w:wordWrap/>
        <w:overflowPunct/>
        <w:topLinePunct w:val="0"/>
        <w:autoSpaceDE/>
        <w:autoSpaceDN/>
        <w:bidi w:val="0"/>
        <w:snapToGrid/>
        <w:spacing w:before="0" w:after="0" w:line="360" w:lineRule="auto"/>
        <w:rPr>
          <w:rFonts w:ascii="宋体" w:hAnsi="宋体"/>
        </w:rPr>
      </w:pPr>
      <w:r>
        <w:rPr>
          <w:rFonts w:hint="eastAsia" w:ascii="宋体" w:hAnsi="宋体"/>
        </w:rPr>
        <w:t>4.1</w:t>
      </w:r>
      <w:r>
        <w:rPr>
          <w:rFonts w:ascii="宋体" w:hAnsi="宋体"/>
        </w:rPr>
        <w:t>总体要求</w:t>
      </w:r>
    </w:p>
    <w:p w14:paraId="3F14CFB8">
      <w:pPr>
        <w:pageBreakBefore w:val="0"/>
        <w:widowControl w:val="0"/>
        <w:kinsoku/>
        <w:wordWrap/>
        <w:overflowPunct/>
        <w:topLinePunct w:val="0"/>
        <w:autoSpaceDE/>
        <w:autoSpaceDN/>
        <w:bidi w:val="0"/>
        <w:snapToGrid/>
        <w:spacing w:line="360" w:lineRule="auto"/>
        <w:ind w:firstLine="480" w:firstLineChars="200"/>
        <w:rPr>
          <w:rFonts w:ascii="宋体" w:hAnsi="宋体" w:eastAsia="宋体"/>
          <w:sz w:val="24"/>
        </w:rPr>
      </w:pPr>
      <w:r>
        <w:rPr>
          <w:rFonts w:hint="eastAsia" w:ascii="宋体" w:hAnsi="宋体" w:eastAsia="宋体" w:cs="宋体"/>
          <w:sz w:val="24"/>
        </w:rPr>
        <w:t>保</w:t>
      </w:r>
      <w:r>
        <w:rPr>
          <w:rFonts w:ascii="宋体" w:hAnsi="宋体" w:eastAsia="宋体"/>
          <w:sz w:val="24"/>
        </w:rPr>
        <w:t>障朝阳教育信息系统内的安全设备安全稳定运行，提升信息安全防御能力，保障信息化教学系统的安全、可靠运行。</w:t>
      </w:r>
    </w:p>
    <w:p w14:paraId="1C71A395">
      <w:pPr>
        <w:pStyle w:val="6"/>
        <w:pageBreakBefore w:val="0"/>
        <w:widowControl w:val="0"/>
        <w:numPr>
          <w:ilvl w:val="0"/>
          <w:numId w:val="0"/>
        </w:numPr>
        <w:tabs>
          <w:tab w:val="left" w:pos="420"/>
          <w:tab w:val="left" w:pos="1277"/>
        </w:tabs>
        <w:kinsoku/>
        <w:wordWrap/>
        <w:overflowPunct/>
        <w:topLinePunct w:val="0"/>
        <w:autoSpaceDE/>
        <w:autoSpaceDN/>
        <w:bidi w:val="0"/>
        <w:snapToGrid/>
        <w:spacing w:before="0" w:after="0" w:line="360" w:lineRule="auto"/>
        <w:rPr>
          <w:rFonts w:ascii="宋体" w:hAnsi="宋体"/>
        </w:rPr>
      </w:pPr>
      <w:r>
        <w:rPr>
          <w:rFonts w:hint="eastAsia" w:ascii="宋体" w:hAnsi="宋体"/>
        </w:rPr>
        <w:t>4.2</w:t>
      </w:r>
      <w:r>
        <w:rPr>
          <w:rFonts w:ascii="宋体" w:hAnsi="宋体"/>
        </w:rPr>
        <w:t>驻场服务</w:t>
      </w:r>
    </w:p>
    <w:p w14:paraId="4E9D4785">
      <w:pPr>
        <w:pStyle w:val="7"/>
        <w:pageBreakBefore w:val="0"/>
        <w:widowControl w:val="0"/>
        <w:kinsoku/>
        <w:wordWrap/>
        <w:overflowPunct/>
        <w:topLinePunct w:val="0"/>
        <w:autoSpaceDE/>
        <w:autoSpaceDN/>
        <w:bidi w:val="0"/>
        <w:snapToGrid/>
        <w:spacing w:before="0" w:after="0" w:line="360" w:lineRule="auto"/>
        <w:ind w:firstLine="281"/>
        <w:rPr>
          <w:rFonts w:ascii="宋体" w:hAnsi="宋体"/>
        </w:rPr>
      </w:pPr>
      <w:r>
        <w:rPr>
          <w:rFonts w:hint="eastAsia" w:ascii="宋体" w:hAnsi="宋体"/>
        </w:rPr>
        <w:t>4</w:t>
      </w:r>
      <w:r>
        <w:rPr>
          <w:rFonts w:ascii="宋体" w:hAnsi="宋体"/>
        </w:rPr>
        <w:t>.2.1人员要求</w:t>
      </w:r>
    </w:p>
    <w:p w14:paraId="02CDA298">
      <w:pPr>
        <w:pStyle w:val="73"/>
        <w:pageBreakBefore w:val="0"/>
        <w:widowControl w:val="0"/>
        <w:kinsoku/>
        <w:wordWrap/>
        <w:overflowPunct/>
        <w:topLinePunct w:val="0"/>
        <w:autoSpaceDE/>
        <w:autoSpaceDN/>
        <w:bidi w:val="0"/>
        <w:snapToGrid/>
        <w:spacing w:line="360" w:lineRule="auto"/>
      </w:pPr>
      <w:r>
        <w:rPr>
          <w:rFonts w:hint="eastAsia"/>
        </w:rPr>
        <w:t>项目经理</w:t>
      </w:r>
    </w:p>
    <w:p w14:paraId="25E35C90">
      <w:pPr>
        <w:pStyle w:val="73"/>
        <w:pageBreakBefore w:val="0"/>
        <w:widowControl w:val="0"/>
        <w:numPr>
          <w:ilvl w:val="0"/>
          <w:numId w:val="14"/>
        </w:numPr>
        <w:kinsoku/>
        <w:wordWrap/>
        <w:overflowPunct/>
        <w:topLinePunct w:val="0"/>
        <w:autoSpaceDE/>
        <w:autoSpaceDN/>
        <w:bidi w:val="0"/>
        <w:snapToGrid/>
        <w:spacing w:line="360" w:lineRule="auto"/>
      </w:pPr>
      <w:r>
        <w:rPr>
          <w:rFonts w:hint="eastAsia"/>
        </w:rPr>
        <w:t>主要负责该项目的统筹协调以及资源调配；</w:t>
      </w:r>
    </w:p>
    <w:p w14:paraId="1E62D4C3">
      <w:pPr>
        <w:pStyle w:val="73"/>
        <w:pageBreakBefore w:val="0"/>
        <w:widowControl w:val="0"/>
        <w:numPr>
          <w:ilvl w:val="0"/>
          <w:numId w:val="14"/>
        </w:numPr>
        <w:kinsoku/>
        <w:wordWrap/>
        <w:overflowPunct/>
        <w:topLinePunct w:val="0"/>
        <w:autoSpaceDE/>
        <w:autoSpaceDN/>
        <w:bidi w:val="0"/>
        <w:snapToGrid/>
        <w:spacing w:line="360" w:lineRule="auto"/>
      </w:pPr>
      <w:r>
        <w:rPr>
          <w:rFonts w:hint="eastAsia"/>
        </w:rPr>
        <w:t>具备</w:t>
      </w:r>
      <w:r>
        <w:t>“</w:t>
      </w:r>
      <w:r>
        <w:rPr>
          <w:rFonts w:hint="eastAsia"/>
        </w:rPr>
        <w:t>ITSS(IT服务项目经理)”和</w:t>
      </w:r>
      <w:r>
        <w:t>“</w:t>
      </w:r>
      <w:r>
        <w:rPr>
          <w:rFonts w:hint="eastAsia"/>
        </w:rPr>
        <w:t>信息系统项目管理师(高级)”认证证书；</w:t>
      </w:r>
    </w:p>
    <w:p w14:paraId="5088FC27">
      <w:pPr>
        <w:pStyle w:val="73"/>
        <w:pageBreakBefore w:val="0"/>
        <w:widowControl w:val="0"/>
        <w:numPr>
          <w:ilvl w:val="0"/>
          <w:numId w:val="14"/>
        </w:numPr>
        <w:kinsoku/>
        <w:wordWrap/>
        <w:overflowPunct/>
        <w:topLinePunct w:val="0"/>
        <w:autoSpaceDE/>
        <w:autoSpaceDN/>
        <w:bidi w:val="0"/>
        <w:snapToGrid/>
        <w:spacing w:line="360" w:lineRule="auto"/>
      </w:pPr>
      <w:r>
        <w:rPr>
          <w:rFonts w:hint="eastAsia"/>
        </w:rPr>
        <w:t>需求人员数量：1人。</w:t>
      </w:r>
    </w:p>
    <w:p w14:paraId="1BA96433">
      <w:pPr>
        <w:pStyle w:val="73"/>
        <w:pageBreakBefore w:val="0"/>
        <w:widowControl w:val="0"/>
        <w:kinsoku/>
        <w:wordWrap/>
        <w:overflowPunct/>
        <w:topLinePunct w:val="0"/>
        <w:autoSpaceDE/>
        <w:autoSpaceDN/>
        <w:bidi w:val="0"/>
        <w:snapToGrid/>
        <w:spacing w:line="360" w:lineRule="auto"/>
      </w:pPr>
      <w:r>
        <w:rPr>
          <w:rFonts w:hint="eastAsia"/>
        </w:rPr>
        <w:t>数智中心驻场工程师</w:t>
      </w:r>
    </w:p>
    <w:p w14:paraId="4C75B538">
      <w:pPr>
        <w:pStyle w:val="73"/>
        <w:pageBreakBefore w:val="0"/>
        <w:widowControl w:val="0"/>
        <w:numPr>
          <w:ilvl w:val="0"/>
          <w:numId w:val="14"/>
        </w:numPr>
        <w:kinsoku/>
        <w:wordWrap/>
        <w:overflowPunct/>
        <w:topLinePunct w:val="0"/>
        <w:autoSpaceDE/>
        <w:autoSpaceDN/>
        <w:bidi w:val="0"/>
        <w:snapToGrid/>
        <w:spacing w:line="360" w:lineRule="auto"/>
      </w:pPr>
      <w:r>
        <w:rPr>
          <w:rFonts w:hint="eastAsia"/>
        </w:rPr>
        <w:t>技术负责人为数智中心驻场工程师中的一员；</w:t>
      </w:r>
    </w:p>
    <w:p w14:paraId="5AB60420">
      <w:pPr>
        <w:pStyle w:val="73"/>
        <w:pageBreakBefore w:val="0"/>
        <w:widowControl w:val="0"/>
        <w:numPr>
          <w:ilvl w:val="0"/>
          <w:numId w:val="14"/>
        </w:numPr>
        <w:kinsoku/>
        <w:wordWrap/>
        <w:overflowPunct/>
        <w:topLinePunct w:val="0"/>
        <w:autoSpaceDE/>
        <w:autoSpaceDN/>
        <w:bidi w:val="0"/>
        <w:snapToGrid/>
        <w:spacing w:line="360" w:lineRule="auto"/>
      </w:pPr>
      <w:r>
        <w:rPr>
          <w:rFonts w:hint="eastAsia"/>
        </w:rPr>
        <w:t>主要负责数智中心安全设备的日常巡检；告警信息处理；配置变更；学校端漏洞扫描；参加运维例会；重大活动保障等工作；</w:t>
      </w:r>
    </w:p>
    <w:p w14:paraId="13C93737">
      <w:pPr>
        <w:pStyle w:val="73"/>
        <w:pageBreakBefore w:val="0"/>
        <w:widowControl w:val="0"/>
        <w:numPr>
          <w:ilvl w:val="0"/>
          <w:numId w:val="14"/>
        </w:numPr>
        <w:kinsoku/>
        <w:wordWrap/>
        <w:overflowPunct/>
        <w:topLinePunct w:val="0"/>
        <w:autoSpaceDE/>
        <w:autoSpaceDN/>
        <w:bidi w:val="0"/>
        <w:snapToGrid/>
        <w:spacing w:line="360" w:lineRule="auto"/>
      </w:pPr>
      <w:r>
        <w:rPr>
          <w:rFonts w:hint="eastAsia"/>
        </w:rPr>
        <w:t>技术负责人具备</w:t>
      </w:r>
      <w:r>
        <w:t>CISP</w:t>
      </w:r>
      <w:r>
        <w:rPr>
          <w:rFonts w:hint="eastAsia"/>
        </w:rPr>
        <w:t>或CISAW证书，可以熟练调试本项目相关安全设备；</w:t>
      </w:r>
    </w:p>
    <w:p w14:paraId="2957E890">
      <w:pPr>
        <w:pStyle w:val="73"/>
        <w:pageBreakBefore w:val="0"/>
        <w:widowControl w:val="0"/>
        <w:numPr>
          <w:ilvl w:val="0"/>
          <w:numId w:val="14"/>
        </w:numPr>
        <w:kinsoku/>
        <w:wordWrap/>
        <w:overflowPunct/>
        <w:topLinePunct w:val="0"/>
        <w:autoSpaceDE/>
        <w:autoSpaceDN/>
        <w:bidi w:val="0"/>
        <w:snapToGrid/>
        <w:spacing w:line="360" w:lineRule="auto"/>
      </w:pPr>
      <w:r>
        <w:rPr>
          <w:rFonts w:hint="eastAsia"/>
        </w:rPr>
        <w:t>需求人员数量：不少于</w:t>
      </w:r>
      <w:r>
        <w:t>2</w:t>
      </w:r>
      <w:r>
        <w:rPr>
          <w:rFonts w:hint="eastAsia"/>
        </w:rPr>
        <w:t>人。</w:t>
      </w:r>
    </w:p>
    <w:p w14:paraId="2C819CE7">
      <w:pPr>
        <w:pStyle w:val="73"/>
        <w:pageBreakBefore w:val="0"/>
        <w:widowControl w:val="0"/>
        <w:kinsoku/>
        <w:wordWrap/>
        <w:overflowPunct/>
        <w:topLinePunct w:val="0"/>
        <w:autoSpaceDE/>
        <w:autoSpaceDN/>
        <w:bidi w:val="0"/>
        <w:snapToGrid/>
        <w:spacing w:line="360" w:lineRule="auto"/>
      </w:pPr>
      <w:r>
        <w:rPr>
          <w:rFonts w:hint="eastAsia"/>
        </w:rPr>
        <w:t>二机房驻场工程师</w:t>
      </w:r>
    </w:p>
    <w:p w14:paraId="036D136D">
      <w:pPr>
        <w:pStyle w:val="73"/>
        <w:pageBreakBefore w:val="0"/>
        <w:widowControl w:val="0"/>
        <w:numPr>
          <w:ilvl w:val="0"/>
          <w:numId w:val="14"/>
        </w:numPr>
        <w:kinsoku/>
        <w:wordWrap/>
        <w:overflowPunct/>
        <w:topLinePunct w:val="0"/>
        <w:autoSpaceDE/>
        <w:autoSpaceDN/>
        <w:bidi w:val="0"/>
        <w:snapToGrid/>
        <w:spacing w:line="360" w:lineRule="auto"/>
      </w:pPr>
      <w:r>
        <w:rPr>
          <w:rFonts w:hint="eastAsia"/>
        </w:rPr>
        <w:t>主要负责第二机房基础环境、供电系统、动环监控系统的日常故障处理；配和相关厂商处理故障等工作；实名认证相关业务操作；</w:t>
      </w:r>
    </w:p>
    <w:p w14:paraId="0A8EF758">
      <w:pPr>
        <w:pStyle w:val="73"/>
        <w:pageBreakBefore w:val="0"/>
        <w:widowControl w:val="0"/>
        <w:numPr>
          <w:ilvl w:val="0"/>
          <w:numId w:val="14"/>
        </w:numPr>
        <w:kinsoku/>
        <w:wordWrap/>
        <w:overflowPunct/>
        <w:topLinePunct w:val="0"/>
        <w:autoSpaceDE/>
        <w:autoSpaceDN/>
        <w:bidi w:val="0"/>
        <w:snapToGrid/>
        <w:spacing w:line="360" w:lineRule="auto"/>
      </w:pPr>
      <w:r>
        <w:rPr>
          <w:rFonts w:hint="eastAsia"/>
        </w:rPr>
        <w:t>需求人员数量：不少于</w:t>
      </w:r>
      <w:r>
        <w:t>1</w:t>
      </w:r>
      <w:r>
        <w:rPr>
          <w:rFonts w:hint="eastAsia"/>
        </w:rPr>
        <w:t>人。</w:t>
      </w:r>
    </w:p>
    <w:p w14:paraId="29B3AE08">
      <w:pPr>
        <w:pStyle w:val="7"/>
        <w:pageBreakBefore w:val="0"/>
        <w:widowControl w:val="0"/>
        <w:kinsoku/>
        <w:wordWrap/>
        <w:overflowPunct/>
        <w:topLinePunct w:val="0"/>
        <w:autoSpaceDE/>
        <w:autoSpaceDN/>
        <w:bidi w:val="0"/>
        <w:snapToGrid/>
        <w:spacing w:before="0" w:after="0" w:line="360" w:lineRule="auto"/>
        <w:ind w:firstLine="281"/>
        <w:rPr>
          <w:rFonts w:ascii="宋体" w:hAnsi="宋体"/>
        </w:rPr>
      </w:pPr>
      <w:r>
        <w:rPr>
          <w:rFonts w:ascii="宋体" w:hAnsi="宋体"/>
        </w:rPr>
        <w:t>4.2.2工作内容要求</w:t>
      </w:r>
    </w:p>
    <w:p w14:paraId="6D28322F">
      <w:pPr>
        <w:pageBreakBefore w:val="0"/>
        <w:widowControl w:val="0"/>
        <w:kinsoku/>
        <w:wordWrap/>
        <w:overflowPunct/>
        <w:topLinePunct w:val="0"/>
        <w:autoSpaceDE/>
        <w:autoSpaceDN/>
        <w:bidi w:val="0"/>
        <w:snapToGrid/>
        <w:spacing w:line="360" w:lineRule="auto"/>
        <w:ind w:left="420" w:firstLine="240"/>
        <w:rPr>
          <w:rFonts w:ascii="宋体" w:hAnsi="宋体" w:eastAsia="宋体"/>
          <w:sz w:val="24"/>
        </w:rPr>
      </w:pPr>
      <w:r>
        <w:rPr>
          <w:rFonts w:hint="eastAsia" w:ascii="宋体" w:hAnsi="宋体" w:eastAsia="宋体" w:cs="宋体"/>
          <w:sz w:val="24"/>
        </w:rPr>
        <w:t>要</w:t>
      </w:r>
      <w:r>
        <w:rPr>
          <w:rFonts w:ascii="宋体" w:hAnsi="宋体" w:eastAsia="宋体"/>
          <w:sz w:val="24"/>
        </w:rPr>
        <w:t>求投标人提供以下驻场班服务：</w:t>
      </w:r>
    </w:p>
    <w:p w14:paraId="3A1A27A4">
      <w:pPr>
        <w:pStyle w:val="73"/>
        <w:pageBreakBefore w:val="0"/>
        <w:widowControl w:val="0"/>
        <w:numPr>
          <w:ilvl w:val="0"/>
          <w:numId w:val="15"/>
        </w:numPr>
        <w:kinsoku/>
        <w:wordWrap/>
        <w:overflowPunct/>
        <w:topLinePunct w:val="0"/>
        <w:autoSpaceDE/>
        <w:autoSpaceDN/>
        <w:bidi w:val="0"/>
        <w:snapToGrid/>
        <w:spacing w:line="360" w:lineRule="auto"/>
        <w:ind w:left="0" w:firstLine="420"/>
      </w:pPr>
      <w:r>
        <w:rPr>
          <w:rFonts w:hint="eastAsia"/>
        </w:rPr>
        <w:t>数智中心和二机房的基础环境巡检和值班服务，数智中心驻场人员不少于</w:t>
      </w:r>
      <w:r>
        <w:t>2</w:t>
      </w:r>
      <w:r>
        <w:rPr>
          <w:rFonts w:hint="eastAsia"/>
        </w:rPr>
        <w:t>人，服务时间为</w:t>
      </w:r>
      <w:r>
        <w:t>5×8</w:t>
      </w:r>
      <w:r>
        <w:rPr>
          <w:rFonts w:hint="eastAsia"/>
        </w:rPr>
        <w:t>小时；二机房驻场人员不少于</w:t>
      </w:r>
      <w:r>
        <w:t>1</w:t>
      </w:r>
      <w:r>
        <w:rPr>
          <w:rFonts w:hint="eastAsia"/>
        </w:rPr>
        <w:t>人，提供</w:t>
      </w:r>
      <w:r>
        <w:t>7×24</w:t>
      </w:r>
      <w:r>
        <w:rPr>
          <w:rFonts w:hint="eastAsia"/>
        </w:rPr>
        <w:t>小时现场值班服务。</w:t>
      </w:r>
    </w:p>
    <w:p w14:paraId="186F8E14">
      <w:pPr>
        <w:pStyle w:val="73"/>
        <w:pageBreakBefore w:val="0"/>
        <w:widowControl w:val="0"/>
        <w:kinsoku/>
        <w:wordWrap/>
        <w:overflowPunct/>
        <w:topLinePunct w:val="0"/>
        <w:autoSpaceDE/>
        <w:autoSpaceDN/>
        <w:bidi w:val="0"/>
        <w:snapToGrid/>
        <w:spacing w:line="360" w:lineRule="auto"/>
        <w:ind w:left="0" w:firstLine="420"/>
      </w:pPr>
      <w:r>
        <w:rPr>
          <w:rFonts w:hint="eastAsia"/>
        </w:rPr>
        <w:t>安全设备的告警信息处理服务，及时发现上报并处理设备的告警信息并做好记录。</w:t>
      </w:r>
    </w:p>
    <w:p w14:paraId="0AAA6465">
      <w:pPr>
        <w:pStyle w:val="73"/>
        <w:pageBreakBefore w:val="0"/>
        <w:widowControl w:val="0"/>
        <w:kinsoku/>
        <w:wordWrap/>
        <w:overflowPunct/>
        <w:topLinePunct w:val="0"/>
        <w:autoSpaceDE/>
        <w:autoSpaceDN/>
        <w:bidi w:val="0"/>
        <w:snapToGrid/>
        <w:spacing w:line="360" w:lineRule="auto"/>
        <w:ind w:left="0" w:firstLine="420"/>
      </w:pPr>
      <w:r>
        <w:rPr>
          <w:rFonts w:hint="eastAsia"/>
        </w:rPr>
        <w:t>安全设备的配置变更，根据朝阳教育系统的业务需求，对安全设备进行配置变更申请和操作。</w:t>
      </w:r>
    </w:p>
    <w:p w14:paraId="45DA22F9">
      <w:pPr>
        <w:pStyle w:val="73"/>
        <w:pageBreakBefore w:val="0"/>
        <w:widowControl w:val="0"/>
        <w:kinsoku/>
        <w:wordWrap/>
        <w:overflowPunct/>
        <w:topLinePunct w:val="0"/>
        <w:autoSpaceDE/>
        <w:autoSpaceDN/>
        <w:bidi w:val="0"/>
        <w:snapToGrid/>
        <w:spacing w:line="360" w:lineRule="auto"/>
        <w:ind w:left="0" w:firstLine="420"/>
      </w:pPr>
      <w:r>
        <w:rPr>
          <w:rFonts w:hint="eastAsia"/>
        </w:rPr>
        <w:t>特殊时期的安全保障，在此期间，根据采购人需要，在数智中心</w:t>
      </w:r>
      <w:r>
        <w:t>7×24</w:t>
      </w:r>
      <w:r>
        <w:rPr>
          <w:rFonts w:hint="eastAsia"/>
        </w:rPr>
        <w:t>小时驻场运维服务人员驻场的方式实现安全保障。</w:t>
      </w:r>
    </w:p>
    <w:p w14:paraId="5C7C91B5">
      <w:pPr>
        <w:pStyle w:val="73"/>
        <w:pageBreakBefore w:val="0"/>
        <w:widowControl w:val="0"/>
        <w:kinsoku/>
        <w:wordWrap/>
        <w:overflowPunct/>
        <w:topLinePunct w:val="0"/>
        <w:autoSpaceDE/>
        <w:autoSpaceDN/>
        <w:bidi w:val="0"/>
        <w:snapToGrid/>
        <w:spacing w:line="360" w:lineRule="auto"/>
        <w:ind w:left="0" w:firstLine="420"/>
      </w:pPr>
      <w:r>
        <w:rPr>
          <w:rFonts w:hint="eastAsia"/>
        </w:rPr>
        <w:t>每季度完成一轮朝阳教育城域网</w:t>
      </w:r>
      <w:r>
        <w:t>4</w:t>
      </w:r>
      <w:r>
        <w:rPr>
          <w:rFonts w:hint="eastAsia"/>
        </w:rPr>
        <w:t>66校址的安全巡检工作，并通知学校进行安全整改，同时做好相关记录。</w:t>
      </w:r>
    </w:p>
    <w:p w14:paraId="31EEB222">
      <w:pPr>
        <w:pStyle w:val="73"/>
        <w:pageBreakBefore w:val="0"/>
        <w:widowControl w:val="0"/>
        <w:kinsoku/>
        <w:wordWrap/>
        <w:overflowPunct/>
        <w:topLinePunct w:val="0"/>
        <w:autoSpaceDE/>
        <w:autoSpaceDN/>
        <w:bidi w:val="0"/>
        <w:snapToGrid/>
        <w:spacing w:line="360" w:lineRule="auto"/>
        <w:ind w:left="0" w:firstLine="420"/>
      </w:pPr>
      <w:r>
        <w:rPr>
          <w:rFonts w:hint="eastAsia"/>
        </w:rPr>
        <w:t>每天参加运维晨会和晚会，按时提交项目的日报、周报、月报、年报等相关报告。</w:t>
      </w:r>
    </w:p>
    <w:p w14:paraId="2D3492FA">
      <w:pPr>
        <w:pStyle w:val="73"/>
        <w:pageBreakBefore w:val="0"/>
        <w:widowControl w:val="0"/>
        <w:kinsoku/>
        <w:wordWrap/>
        <w:overflowPunct/>
        <w:topLinePunct w:val="0"/>
        <w:autoSpaceDE/>
        <w:autoSpaceDN/>
        <w:bidi w:val="0"/>
        <w:snapToGrid/>
        <w:spacing w:line="360" w:lineRule="auto"/>
        <w:ind w:left="0" w:firstLine="420"/>
      </w:pPr>
      <w:r>
        <w:rPr>
          <w:rFonts w:hint="eastAsia"/>
        </w:rPr>
        <w:t>朝阳教育城域网网络流量监控与分析、信息安全日志分析。</w:t>
      </w:r>
    </w:p>
    <w:p w14:paraId="54F74561">
      <w:pPr>
        <w:pStyle w:val="73"/>
        <w:pageBreakBefore w:val="0"/>
        <w:widowControl w:val="0"/>
        <w:kinsoku/>
        <w:wordWrap/>
        <w:overflowPunct/>
        <w:topLinePunct w:val="0"/>
        <w:autoSpaceDE/>
        <w:autoSpaceDN/>
        <w:bidi w:val="0"/>
        <w:snapToGrid/>
        <w:spacing w:line="360" w:lineRule="auto"/>
        <w:ind w:left="0" w:firstLine="420"/>
      </w:pPr>
      <w:r>
        <w:rPr>
          <w:rFonts w:hint="eastAsia"/>
        </w:rPr>
        <w:t>安全事件处理，及时对发生的安全事件进行处理，同时积极配合相关运维单位完成安全事件的日志信息收集工作。</w:t>
      </w:r>
    </w:p>
    <w:p w14:paraId="7EA12EFF">
      <w:pPr>
        <w:pStyle w:val="73"/>
        <w:pageBreakBefore w:val="0"/>
        <w:widowControl w:val="0"/>
        <w:kinsoku/>
        <w:wordWrap/>
        <w:overflowPunct/>
        <w:topLinePunct w:val="0"/>
        <w:autoSpaceDE/>
        <w:autoSpaceDN/>
        <w:bidi w:val="0"/>
        <w:snapToGrid/>
        <w:spacing w:line="360" w:lineRule="auto"/>
        <w:ind w:left="0" w:firstLine="420"/>
      </w:pPr>
      <w:r>
        <w:rPr>
          <w:rFonts w:hint="eastAsia"/>
        </w:rPr>
        <w:t>协助学校网管老师增删改查管理认证人员信息、认证转组、销户等方面的工作；处理需要开免认证业务和专线业务相关配合性工作。</w:t>
      </w:r>
    </w:p>
    <w:p w14:paraId="2D2D7BCC">
      <w:pPr>
        <w:pStyle w:val="6"/>
        <w:pageBreakBefore w:val="0"/>
        <w:widowControl w:val="0"/>
        <w:numPr>
          <w:ilvl w:val="0"/>
          <w:numId w:val="0"/>
        </w:numPr>
        <w:tabs>
          <w:tab w:val="left" w:pos="420"/>
          <w:tab w:val="left" w:pos="1277"/>
        </w:tabs>
        <w:kinsoku/>
        <w:wordWrap/>
        <w:overflowPunct/>
        <w:topLinePunct w:val="0"/>
        <w:autoSpaceDE/>
        <w:autoSpaceDN/>
        <w:bidi w:val="0"/>
        <w:snapToGrid/>
        <w:spacing w:before="0" w:after="0" w:line="360" w:lineRule="auto"/>
        <w:rPr>
          <w:rFonts w:ascii="宋体" w:hAnsi="宋体"/>
        </w:rPr>
      </w:pPr>
      <w:r>
        <w:rPr>
          <w:rFonts w:hint="eastAsia" w:ascii="宋体" w:hAnsi="宋体"/>
        </w:rPr>
        <w:t>4.3</w:t>
      </w:r>
      <w:r>
        <w:rPr>
          <w:rFonts w:ascii="宋体" w:hAnsi="宋体"/>
        </w:rPr>
        <w:t>原厂设备维保服务</w:t>
      </w:r>
    </w:p>
    <w:p w14:paraId="44F3079E">
      <w:pPr>
        <w:pageBreakBefore w:val="0"/>
        <w:widowControl w:val="0"/>
        <w:kinsoku/>
        <w:wordWrap/>
        <w:overflowPunct/>
        <w:topLinePunct w:val="0"/>
        <w:autoSpaceDE/>
        <w:autoSpaceDN/>
        <w:bidi w:val="0"/>
        <w:snapToGrid/>
        <w:spacing w:line="360" w:lineRule="auto"/>
        <w:ind w:firstLine="513" w:firstLineChars="214"/>
        <w:rPr>
          <w:rFonts w:ascii="宋体" w:hAnsi="宋体" w:eastAsia="宋体"/>
          <w:sz w:val="24"/>
        </w:rPr>
      </w:pPr>
      <w:r>
        <w:rPr>
          <w:rFonts w:hint="eastAsia" w:ascii="宋体" w:hAnsi="宋体" w:eastAsia="宋体" w:cs="宋体"/>
          <w:sz w:val="24"/>
        </w:rPr>
        <w:t>投</w:t>
      </w:r>
      <w:r>
        <w:rPr>
          <w:rFonts w:ascii="宋体" w:hAnsi="宋体" w:eastAsia="宋体"/>
          <w:sz w:val="24"/>
        </w:rPr>
        <w:t>标人需对设备清单一中的设备提供对应类别的原厂维保服务，具体维保类别服务要求如下：</w:t>
      </w:r>
    </w:p>
    <w:p w14:paraId="3A780F51">
      <w:pPr>
        <w:pageBreakBefore w:val="0"/>
        <w:widowControl w:val="0"/>
        <w:kinsoku/>
        <w:wordWrap/>
        <w:overflowPunct/>
        <w:topLinePunct w:val="0"/>
        <w:autoSpaceDE/>
        <w:autoSpaceDN/>
        <w:bidi w:val="0"/>
        <w:snapToGrid/>
        <w:spacing w:line="360" w:lineRule="auto"/>
        <w:ind w:firstLine="513" w:firstLineChars="214"/>
        <w:rPr>
          <w:rFonts w:ascii="宋体" w:hAnsi="宋体" w:eastAsia="宋体"/>
          <w:sz w:val="24"/>
        </w:rPr>
      </w:pPr>
      <w:r>
        <w:rPr>
          <w:rFonts w:hint="eastAsia" w:ascii="宋体" w:hAnsi="宋体" w:eastAsia="宋体" w:cs="宋体"/>
          <w:sz w:val="24"/>
        </w:rPr>
        <w:t>投</w:t>
      </w:r>
      <w:r>
        <w:rPr>
          <w:rFonts w:ascii="宋体" w:hAnsi="宋体" w:eastAsia="宋体"/>
          <w:sz w:val="24"/>
        </w:rPr>
        <w:t>标人需提供设备的原厂商售后服务；需故障当天4小时内提供上门服务，故障24小时内解决故障问题。提供</w:t>
      </w:r>
      <w:r>
        <w:rPr>
          <w:rFonts w:hint="eastAsia" w:ascii="宋体" w:hAnsi="宋体" w:eastAsia="宋体" w:cs="宋体"/>
          <w:sz w:val="24"/>
        </w:rPr>
        <w:t>每季度</w:t>
      </w:r>
      <w:r>
        <w:rPr>
          <w:rFonts w:ascii="宋体" w:hAnsi="宋体" w:eastAsia="宋体"/>
          <w:sz w:val="24"/>
        </w:rPr>
        <w:t>1次原厂商现场巡检服务。如电话支持无法解决的故障，需提供上门服务。</w:t>
      </w:r>
    </w:p>
    <w:p w14:paraId="2AF064E1">
      <w:pPr>
        <w:pageBreakBefore w:val="0"/>
        <w:widowControl w:val="0"/>
        <w:kinsoku/>
        <w:wordWrap/>
        <w:overflowPunct/>
        <w:topLinePunct w:val="0"/>
        <w:autoSpaceDE/>
        <w:autoSpaceDN/>
        <w:bidi w:val="0"/>
        <w:snapToGrid/>
        <w:spacing w:line="360" w:lineRule="auto"/>
        <w:ind w:firstLine="513" w:firstLineChars="214"/>
        <w:rPr>
          <w:rFonts w:ascii="宋体" w:hAnsi="宋体" w:eastAsia="宋体"/>
          <w:sz w:val="24"/>
        </w:rPr>
      </w:pPr>
      <w:r>
        <w:rPr>
          <w:rFonts w:hint="eastAsia" w:ascii="宋体" w:hAnsi="宋体" w:eastAsia="宋体" w:cs="宋体"/>
          <w:sz w:val="24"/>
        </w:rPr>
        <w:t>由</w:t>
      </w:r>
      <w:r>
        <w:rPr>
          <w:rFonts w:ascii="宋体" w:hAnsi="宋体" w:eastAsia="宋体"/>
          <w:sz w:val="24"/>
        </w:rPr>
        <w:t>于采购人现场相同设备型号的设备可能存在多台，投标人选择故障风险高的提供原厂设备维保服务，各设备型号提供原厂设备维保服务的设备数量不少于设备清单一中的数量。</w:t>
      </w:r>
    </w:p>
    <w:p w14:paraId="635AC608">
      <w:pPr>
        <w:spacing w:line="360" w:lineRule="auto"/>
        <w:ind w:firstLine="240"/>
        <w:jc w:val="center"/>
        <w:rPr>
          <w:rFonts w:ascii="宋体" w:hAnsi="宋体" w:eastAsia="宋体"/>
          <w:sz w:val="24"/>
        </w:rPr>
      </w:pPr>
      <w:r>
        <w:rPr>
          <w:rFonts w:hint="eastAsia" w:ascii="宋体" w:hAnsi="宋体" w:eastAsia="宋体" w:cs="宋体"/>
          <w:sz w:val="24"/>
        </w:rPr>
        <w:t>设</w:t>
      </w:r>
      <w:r>
        <w:rPr>
          <w:rFonts w:ascii="宋体" w:hAnsi="宋体" w:eastAsia="宋体"/>
          <w:sz w:val="24"/>
        </w:rPr>
        <w:t>备清单一</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16"/>
        <w:gridCol w:w="1395"/>
        <w:gridCol w:w="1774"/>
        <w:gridCol w:w="1234"/>
        <w:gridCol w:w="2097"/>
        <w:gridCol w:w="944"/>
        <w:gridCol w:w="1073"/>
      </w:tblGrid>
      <w:tr w14:paraId="31B5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5" w:type="pct"/>
            <w:vAlign w:val="center"/>
          </w:tcPr>
          <w:p w14:paraId="2C6C06E3">
            <w:pPr>
              <w:spacing w:line="360" w:lineRule="auto"/>
              <w:rPr>
                <w:rFonts w:ascii="宋体" w:hAnsi="宋体" w:eastAsia="宋体"/>
                <w:b/>
                <w:bCs/>
                <w:sz w:val="24"/>
                <w:szCs w:val="24"/>
              </w:rPr>
            </w:pPr>
            <w:r>
              <w:rPr>
                <w:rFonts w:hint="eastAsia" w:ascii="宋体" w:hAnsi="宋体" w:eastAsia="宋体" w:cs="宋体"/>
                <w:b/>
                <w:bCs/>
                <w:sz w:val="24"/>
                <w:szCs w:val="24"/>
              </w:rPr>
              <w:t>序</w:t>
            </w:r>
            <w:r>
              <w:rPr>
                <w:rFonts w:ascii="宋体" w:hAnsi="宋体" w:eastAsia="宋体"/>
                <w:b/>
                <w:bCs/>
                <w:sz w:val="24"/>
                <w:szCs w:val="24"/>
              </w:rPr>
              <w:t>号</w:t>
            </w:r>
          </w:p>
        </w:tc>
        <w:tc>
          <w:tcPr>
            <w:tcW w:w="414" w:type="pct"/>
            <w:vAlign w:val="center"/>
          </w:tcPr>
          <w:p w14:paraId="4750EE1C">
            <w:pPr>
              <w:spacing w:line="360" w:lineRule="auto"/>
              <w:rPr>
                <w:rFonts w:ascii="宋体" w:hAnsi="宋体" w:eastAsia="宋体"/>
                <w:b/>
                <w:bCs/>
                <w:sz w:val="24"/>
                <w:szCs w:val="24"/>
              </w:rPr>
            </w:pPr>
            <w:r>
              <w:rPr>
                <w:rFonts w:hint="eastAsia" w:ascii="宋体" w:hAnsi="宋体" w:eastAsia="宋体" w:cs="宋体"/>
                <w:b/>
                <w:bCs/>
                <w:sz w:val="24"/>
                <w:szCs w:val="24"/>
              </w:rPr>
              <w:t>设</w:t>
            </w:r>
            <w:r>
              <w:rPr>
                <w:rFonts w:ascii="宋体" w:hAnsi="宋体" w:eastAsia="宋体"/>
                <w:b/>
                <w:bCs/>
                <w:sz w:val="24"/>
                <w:szCs w:val="24"/>
              </w:rPr>
              <w:t>备品牌</w:t>
            </w:r>
          </w:p>
        </w:tc>
        <w:tc>
          <w:tcPr>
            <w:tcW w:w="708" w:type="pct"/>
            <w:vAlign w:val="center"/>
          </w:tcPr>
          <w:p w14:paraId="06CB7221">
            <w:pPr>
              <w:spacing w:line="360" w:lineRule="auto"/>
              <w:rPr>
                <w:rFonts w:ascii="宋体" w:hAnsi="宋体" w:eastAsia="宋体"/>
                <w:b/>
                <w:bCs/>
                <w:sz w:val="24"/>
                <w:szCs w:val="24"/>
              </w:rPr>
            </w:pPr>
            <w:r>
              <w:rPr>
                <w:rFonts w:hint="eastAsia" w:ascii="宋体" w:hAnsi="宋体" w:eastAsia="宋体" w:cs="宋体"/>
                <w:b/>
                <w:bCs/>
                <w:sz w:val="24"/>
                <w:szCs w:val="24"/>
              </w:rPr>
              <w:t>设</w:t>
            </w:r>
            <w:r>
              <w:rPr>
                <w:rFonts w:ascii="宋体" w:hAnsi="宋体" w:eastAsia="宋体"/>
                <w:b/>
                <w:bCs/>
                <w:sz w:val="24"/>
                <w:szCs w:val="24"/>
              </w:rPr>
              <w:t>备类型</w:t>
            </w:r>
          </w:p>
        </w:tc>
        <w:tc>
          <w:tcPr>
            <w:tcW w:w="900" w:type="pct"/>
            <w:vAlign w:val="center"/>
          </w:tcPr>
          <w:p w14:paraId="45E61A2E">
            <w:pPr>
              <w:spacing w:line="360" w:lineRule="auto"/>
              <w:rPr>
                <w:rFonts w:ascii="宋体" w:hAnsi="宋体" w:eastAsia="宋体"/>
                <w:b/>
                <w:bCs/>
                <w:sz w:val="24"/>
                <w:szCs w:val="24"/>
              </w:rPr>
            </w:pPr>
            <w:r>
              <w:rPr>
                <w:rFonts w:hint="eastAsia" w:ascii="宋体" w:hAnsi="宋体" w:eastAsia="宋体" w:cs="宋体"/>
                <w:b/>
                <w:bCs/>
                <w:sz w:val="24"/>
                <w:szCs w:val="24"/>
              </w:rPr>
              <w:t>设</w:t>
            </w:r>
            <w:r>
              <w:rPr>
                <w:rFonts w:ascii="宋体" w:hAnsi="宋体" w:eastAsia="宋体"/>
                <w:b/>
                <w:bCs/>
                <w:sz w:val="24"/>
                <w:szCs w:val="24"/>
              </w:rPr>
              <w:t>备型号</w:t>
            </w:r>
          </w:p>
        </w:tc>
        <w:tc>
          <w:tcPr>
            <w:tcW w:w="626" w:type="pct"/>
            <w:vAlign w:val="center"/>
          </w:tcPr>
          <w:p w14:paraId="27872769">
            <w:pPr>
              <w:spacing w:line="360" w:lineRule="auto"/>
              <w:rPr>
                <w:rFonts w:ascii="宋体" w:hAnsi="宋体" w:eastAsia="宋体"/>
                <w:b/>
                <w:bCs/>
                <w:sz w:val="24"/>
                <w:szCs w:val="24"/>
              </w:rPr>
            </w:pPr>
            <w:r>
              <w:rPr>
                <w:rFonts w:hint="eastAsia" w:ascii="宋体" w:hAnsi="宋体" w:eastAsia="宋体" w:cs="宋体"/>
                <w:b/>
                <w:bCs/>
                <w:sz w:val="24"/>
                <w:szCs w:val="24"/>
              </w:rPr>
              <w:t>投</w:t>
            </w:r>
            <w:r>
              <w:rPr>
                <w:rFonts w:ascii="宋体" w:hAnsi="宋体" w:eastAsia="宋体"/>
                <w:b/>
                <w:bCs/>
                <w:sz w:val="24"/>
                <w:szCs w:val="24"/>
              </w:rPr>
              <w:t>入使用时间</w:t>
            </w:r>
          </w:p>
        </w:tc>
        <w:tc>
          <w:tcPr>
            <w:tcW w:w="1064" w:type="pct"/>
            <w:vAlign w:val="center"/>
          </w:tcPr>
          <w:p w14:paraId="06FFB2AD">
            <w:pPr>
              <w:spacing w:line="360" w:lineRule="auto"/>
              <w:rPr>
                <w:rFonts w:ascii="宋体" w:hAnsi="宋体" w:eastAsia="宋体"/>
                <w:b/>
                <w:bCs/>
                <w:sz w:val="24"/>
                <w:szCs w:val="24"/>
              </w:rPr>
            </w:pPr>
            <w:r>
              <w:rPr>
                <w:rFonts w:hint="eastAsia" w:ascii="宋体" w:hAnsi="宋体" w:eastAsia="宋体" w:cs="宋体"/>
                <w:b/>
                <w:bCs/>
                <w:sz w:val="24"/>
                <w:szCs w:val="24"/>
              </w:rPr>
              <w:t>维</w:t>
            </w:r>
            <w:r>
              <w:rPr>
                <w:rFonts w:ascii="宋体" w:hAnsi="宋体" w:eastAsia="宋体"/>
                <w:b/>
                <w:bCs/>
                <w:sz w:val="24"/>
                <w:szCs w:val="24"/>
              </w:rPr>
              <w:t>保截止日期</w:t>
            </w:r>
          </w:p>
        </w:tc>
        <w:tc>
          <w:tcPr>
            <w:tcW w:w="479" w:type="pct"/>
            <w:vAlign w:val="center"/>
          </w:tcPr>
          <w:p w14:paraId="1A764DEC">
            <w:pPr>
              <w:spacing w:line="360" w:lineRule="auto"/>
              <w:rPr>
                <w:rFonts w:ascii="宋体" w:hAnsi="宋体" w:eastAsia="宋体"/>
                <w:b/>
                <w:bCs/>
                <w:sz w:val="24"/>
                <w:szCs w:val="24"/>
              </w:rPr>
            </w:pPr>
            <w:r>
              <w:rPr>
                <w:rFonts w:hint="eastAsia" w:ascii="宋体" w:hAnsi="宋体" w:eastAsia="宋体" w:cs="宋体"/>
                <w:b/>
                <w:bCs/>
                <w:sz w:val="24"/>
                <w:szCs w:val="24"/>
              </w:rPr>
              <w:t>数</w:t>
            </w:r>
            <w:r>
              <w:rPr>
                <w:rFonts w:ascii="宋体" w:hAnsi="宋体" w:eastAsia="宋体"/>
                <w:b/>
                <w:bCs/>
                <w:sz w:val="24"/>
                <w:szCs w:val="24"/>
              </w:rPr>
              <w:t>量</w:t>
            </w:r>
          </w:p>
        </w:tc>
        <w:tc>
          <w:tcPr>
            <w:tcW w:w="544" w:type="pct"/>
            <w:vAlign w:val="center"/>
          </w:tcPr>
          <w:p w14:paraId="47981D9E">
            <w:pPr>
              <w:spacing w:line="360" w:lineRule="auto"/>
              <w:rPr>
                <w:rFonts w:ascii="宋体" w:hAnsi="宋体" w:eastAsia="宋体"/>
                <w:b/>
                <w:bCs/>
                <w:sz w:val="24"/>
                <w:szCs w:val="24"/>
              </w:rPr>
            </w:pPr>
            <w:r>
              <w:rPr>
                <w:rFonts w:hint="eastAsia" w:ascii="宋体" w:hAnsi="宋体" w:eastAsia="宋体" w:cs="宋体"/>
                <w:b/>
                <w:bCs/>
                <w:sz w:val="24"/>
                <w:szCs w:val="24"/>
              </w:rPr>
              <w:t>机</w:t>
            </w:r>
            <w:r>
              <w:rPr>
                <w:rFonts w:ascii="宋体" w:hAnsi="宋体" w:eastAsia="宋体"/>
                <w:b/>
                <w:bCs/>
                <w:sz w:val="24"/>
                <w:szCs w:val="24"/>
              </w:rPr>
              <w:t>房</w:t>
            </w:r>
          </w:p>
        </w:tc>
      </w:tr>
      <w:tr w14:paraId="5EB3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ign w:val="center"/>
          </w:tcPr>
          <w:p w14:paraId="094590F5">
            <w:pPr>
              <w:pStyle w:val="265"/>
              <w:ind w:firstLine="0" w:firstLineChars="0"/>
              <w:jc w:val="center"/>
              <w:rPr>
                <w:rFonts w:eastAsia="宋体"/>
                <w:sz w:val="24"/>
                <w:szCs w:val="24"/>
              </w:rPr>
            </w:pPr>
            <w:r>
              <w:rPr>
                <w:rFonts w:eastAsia="宋体"/>
                <w:sz w:val="24"/>
                <w:szCs w:val="24"/>
              </w:rPr>
              <w:t>1</w:t>
            </w:r>
          </w:p>
        </w:tc>
        <w:tc>
          <w:tcPr>
            <w:tcW w:w="414" w:type="pct"/>
            <w:vAlign w:val="center"/>
          </w:tcPr>
          <w:p w14:paraId="4CD6C32C">
            <w:pPr>
              <w:spacing w:line="360" w:lineRule="auto"/>
              <w:jc w:val="center"/>
              <w:rPr>
                <w:rFonts w:ascii="宋体" w:hAnsi="宋体" w:eastAsia="宋体"/>
                <w:sz w:val="24"/>
                <w:szCs w:val="24"/>
              </w:rPr>
            </w:pPr>
            <w:r>
              <w:rPr>
                <w:rFonts w:ascii="宋体" w:hAnsi="宋体" w:eastAsia="宋体"/>
                <w:sz w:val="24"/>
                <w:szCs w:val="24"/>
              </w:rPr>
              <w:t>APC</w:t>
            </w:r>
          </w:p>
        </w:tc>
        <w:tc>
          <w:tcPr>
            <w:tcW w:w="708" w:type="pct"/>
            <w:vAlign w:val="center"/>
          </w:tcPr>
          <w:p w14:paraId="660A435A">
            <w:pPr>
              <w:spacing w:line="360" w:lineRule="auto"/>
              <w:jc w:val="center"/>
              <w:rPr>
                <w:rFonts w:ascii="宋体" w:hAnsi="宋体" w:eastAsia="宋体"/>
                <w:sz w:val="24"/>
                <w:szCs w:val="24"/>
              </w:rPr>
            </w:pPr>
            <w:r>
              <w:rPr>
                <w:rFonts w:hint="eastAsia" w:ascii="宋体" w:hAnsi="宋体" w:eastAsia="宋体" w:cs="宋体"/>
                <w:sz w:val="24"/>
                <w:szCs w:val="24"/>
              </w:rPr>
              <w:t>列</w:t>
            </w:r>
            <w:r>
              <w:rPr>
                <w:rFonts w:ascii="宋体" w:hAnsi="宋体" w:eastAsia="宋体"/>
                <w:sz w:val="24"/>
                <w:szCs w:val="24"/>
              </w:rPr>
              <w:t>间空调</w:t>
            </w:r>
          </w:p>
        </w:tc>
        <w:tc>
          <w:tcPr>
            <w:tcW w:w="900" w:type="pct"/>
            <w:vAlign w:val="center"/>
          </w:tcPr>
          <w:p w14:paraId="32C6C1C4">
            <w:pPr>
              <w:spacing w:line="360" w:lineRule="auto"/>
              <w:jc w:val="center"/>
              <w:rPr>
                <w:rFonts w:ascii="宋体" w:hAnsi="宋体" w:eastAsia="宋体"/>
                <w:sz w:val="24"/>
                <w:szCs w:val="24"/>
              </w:rPr>
            </w:pPr>
            <w:r>
              <w:rPr>
                <w:rFonts w:ascii="宋体" w:hAnsi="宋体" w:eastAsia="宋体"/>
                <w:sz w:val="24"/>
                <w:szCs w:val="24"/>
              </w:rPr>
              <w:t>ACRD60xP</w:t>
            </w:r>
          </w:p>
        </w:tc>
        <w:tc>
          <w:tcPr>
            <w:tcW w:w="626" w:type="pct"/>
            <w:noWrap/>
            <w:vAlign w:val="center"/>
          </w:tcPr>
          <w:p w14:paraId="0E044F87">
            <w:pPr>
              <w:pStyle w:val="23"/>
              <w:spacing w:line="360" w:lineRule="auto"/>
              <w:jc w:val="center"/>
              <w:rPr>
                <w:rFonts w:eastAsia="宋体"/>
                <w:sz w:val="24"/>
                <w:szCs w:val="24"/>
              </w:rPr>
            </w:pPr>
            <w:r>
              <w:rPr>
                <w:rFonts w:eastAsia="宋体"/>
                <w:sz w:val="24"/>
                <w:szCs w:val="24"/>
              </w:rPr>
              <w:t>2017年</w:t>
            </w:r>
          </w:p>
        </w:tc>
        <w:tc>
          <w:tcPr>
            <w:tcW w:w="1064" w:type="pct"/>
            <w:noWrap/>
            <w:vAlign w:val="center"/>
          </w:tcPr>
          <w:p w14:paraId="566BA0EB">
            <w:pPr>
              <w:spacing w:line="360" w:lineRule="auto"/>
              <w:jc w:val="center"/>
              <w:rPr>
                <w:rFonts w:ascii="宋体" w:hAnsi="宋体" w:eastAsia="宋体"/>
                <w:sz w:val="24"/>
                <w:szCs w:val="24"/>
              </w:rPr>
            </w:pPr>
            <w:r>
              <w:rPr>
                <w:rFonts w:ascii="宋体" w:hAnsi="宋体" w:eastAsia="宋体"/>
                <w:sz w:val="24"/>
                <w:szCs w:val="24"/>
              </w:rPr>
              <w:t>2026年2月</w:t>
            </w:r>
          </w:p>
        </w:tc>
        <w:tc>
          <w:tcPr>
            <w:tcW w:w="479" w:type="pct"/>
            <w:noWrap/>
            <w:vAlign w:val="center"/>
          </w:tcPr>
          <w:p w14:paraId="7A093E05">
            <w:pPr>
              <w:spacing w:line="360" w:lineRule="auto"/>
              <w:jc w:val="center"/>
              <w:rPr>
                <w:rFonts w:ascii="宋体" w:hAnsi="宋体" w:eastAsia="宋体"/>
                <w:sz w:val="24"/>
                <w:szCs w:val="24"/>
              </w:rPr>
            </w:pPr>
            <w:r>
              <w:rPr>
                <w:rFonts w:ascii="宋体" w:hAnsi="宋体" w:eastAsia="宋体"/>
                <w:sz w:val="24"/>
                <w:szCs w:val="24"/>
              </w:rPr>
              <w:t>1</w:t>
            </w:r>
          </w:p>
        </w:tc>
        <w:tc>
          <w:tcPr>
            <w:tcW w:w="544" w:type="pct"/>
            <w:vAlign w:val="center"/>
          </w:tcPr>
          <w:p w14:paraId="4F9D402C">
            <w:pPr>
              <w:spacing w:line="360" w:lineRule="auto"/>
              <w:jc w:val="center"/>
              <w:rPr>
                <w:rFonts w:ascii="宋体" w:hAnsi="宋体" w:eastAsia="宋体"/>
                <w:sz w:val="24"/>
                <w:szCs w:val="24"/>
              </w:rPr>
            </w:pPr>
            <w:r>
              <w:rPr>
                <w:rFonts w:hint="eastAsia" w:ascii="宋体" w:hAnsi="宋体" w:eastAsia="宋体" w:cs="宋体"/>
                <w:sz w:val="24"/>
                <w:szCs w:val="24"/>
              </w:rPr>
              <w:t>二</w:t>
            </w:r>
            <w:r>
              <w:rPr>
                <w:rFonts w:ascii="宋体" w:hAnsi="宋体" w:eastAsia="宋体"/>
                <w:sz w:val="24"/>
                <w:szCs w:val="24"/>
              </w:rPr>
              <w:t>机房</w:t>
            </w:r>
          </w:p>
        </w:tc>
      </w:tr>
      <w:tr w14:paraId="25CA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ign w:val="center"/>
          </w:tcPr>
          <w:p w14:paraId="324BD433">
            <w:pPr>
              <w:pStyle w:val="265"/>
              <w:ind w:firstLine="0" w:firstLineChars="0"/>
              <w:jc w:val="center"/>
              <w:rPr>
                <w:rFonts w:eastAsia="宋体"/>
                <w:sz w:val="24"/>
                <w:szCs w:val="24"/>
              </w:rPr>
            </w:pPr>
            <w:r>
              <w:rPr>
                <w:rFonts w:eastAsia="宋体"/>
                <w:sz w:val="24"/>
                <w:szCs w:val="24"/>
              </w:rPr>
              <w:t>2</w:t>
            </w:r>
          </w:p>
        </w:tc>
        <w:tc>
          <w:tcPr>
            <w:tcW w:w="414" w:type="pct"/>
            <w:vAlign w:val="center"/>
          </w:tcPr>
          <w:p w14:paraId="22187BC6">
            <w:pPr>
              <w:spacing w:line="360" w:lineRule="auto"/>
              <w:jc w:val="center"/>
              <w:rPr>
                <w:rFonts w:ascii="宋体" w:hAnsi="宋体" w:eastAsia="宋体"/>
                <w:sz w:val="24"/>
                <w:szCs w:val="24"/>
              </w:rPr>
            </w:pPr>
            <w:r>
              <w:rPr>
                <w:rFonts w:ascii="宋体" w:hAnsi="宋体" w:eastAsia="宋体"/>
                <w:sz w:val="24"/>
                <w:szCs w:val="24"/>
              </w:rPr>
              <w:t>APC</w:t>
            </w:r>
          </w:p>
        </w:tc>
        <w:tc>
          <w:tcPr>
            <w:tcW w:w="708" w:type="pct"/>
            <w:vAlign w:val="center"/>
          </w:tcPr>
          <w:p w14:paraId="20512D34">
            <w:pPr>
              <w:spacing w:line="360" w:lineRule="auto"/>
              <w:jc w:val="center"/>
              <w:rPr>
                <w:rFonts w:ascii="宋体" w:hAnsi="宋体" w:eastAsia="宋体"/>
                <w:sz w:val="24"/>
                <w:szCs w:val="24"/>
              </w:rPr>
            </w:pPr>
            <w:r>
              <w:rPr>
                <w:rFonts w:hint="eastAsia" w:ascii="宋体" w:hAnsi="宋体" w:eastAsia="宋体" w:cs="宋体"/>
                <w:sz w:val="24"/>
                <w:szCs w:val="24"/>
              </w:rPr>
              <w:t>列</w:t>
            </w:r>
            <w:r>
              <w:rPr>
                <w:rFonts w:ascii="宋体" w:hAnsi="宋体" w:eastAsia="宋体"/>
                <w:sz w:val="24"/>
                <w:szCs w:val="24"/>
              </w:rPr>
              <w:t>间空调</w:t>
            </w:r>
          </w:p>
        </w:tc>
        <w:tc>
          <w:tcPr>
            <w:tcW w:w="900" w:type="pct"/>
            <w:vAlign w:val="center"/>
          </w:tcPr>
          <w:p w14:paraId="653FE84C">
            <w:pPr>
              <w:spacing w:line="360" w:lineRule="auto"/>
              <w:jc w:val="center"/>
              <w:rPr>
                <w:rFonts w:ascii="宋体" w:hAnsi="宋体" w:eastAsia="宋体"/>
                <w:sz w:val="24"/>
                <w:szCs w:val="24"/>
              </w:rPr>
            </w:pPr>
            <w:r>
              <w:rPr>
                <w:rFonts w:ascii="宋体" w:hAnsi="宋体" w:eastAsia="宋体"/>
                <w:sz w:val="24"/>
                <w:szCs w:val="24"/>
              </w:rPr>
              <w:t>ACRD60xP</w:t>
            </w:r>
          </w:p>
        </w:tc>
        <w:tc>
          <w:tcPr>
            <w:tcW w:w="626" w:type="pct"/>
            <w:noWrap/>
            <w:vAlign w:val="center"/>
          </w:tcPr>
          <w:p w14:paraId="5FBFA597">
            <w:pPr>
              <w:spacing w:line="360" w:lineRule="auto"/>
              <w:jc w:val="center"/>
              <w:rPr>
                <w:rFonts w:ascii="宋体" w:hAnsi="宋体" w:eastAsia="宋体"/>
                <w:sz w:val="24"/>
                <w:szCs w:val="24"/>
              </w:rPr>
            </w:pPr>
            <w:r>
              <w:rPr>
                <w:rFonts w:ascii="宋体" w:hAnsi="宋体" w:eastAsia="宋体"/>
                <w:sz w:val="24"/>
                <w:szCs w:val="24"/>
              </w:rPr>
              <w:t>2017年</w:t>
            </w:r>
          </w:p>
        </w:tc>
        <w:tc>
          <w:tcPr>
            <w:tcW w:w="1064" w:type="pct"/>
            <w:noWrap/>
            <w:vAlign w:val="center"/>
          </w:tcPr>
          <w:p w14:paraId="564086F8">
            <w:pPr>
              <w:spacing w:line="360" w:lineRule="auto"/>
              <w:jc w:val="center"/>
              <w:rPr>
                <w:rFonts w:ascii="宋体" w:hAnsi="宋体" w:eastAsia="宋体"/>
                <w:sz w:val="24"/>
                <w:szCs w:val="24"/>
              </w:rPr>
            </w:pPr>
            <w:r>
              <w:rPr>
                <w:rFonts w:ascii="宋体" w:hAnsi="宋体" w:eastAsia="宋体"/>
                <w:sz w:val="24"/>
                <w:szCs w:val="24"/>
              </w:rPr>
              <w:t>2026年2月</w:t>
            </w:r>
          </w:p>
        </w:tc>
        <w:tc>
          <w:tcPr>
            <w:tcW w:w="479" w:type="pct"/>
            <w:noWrap/>
            <w:vAlign w:val="center"/>
          </w:tcPr>
          <w:p w14:paraId="0486AE44">
            <w:pPr>
              <w:spacing w:line="360" w:lineRule="auto"/>
              <w:jc w:val="center"/>
              <w:rPr>
                <w:rFonts w:ascii="宋体" w:hAnsi="宋体" w:eastAsia="宋体"/>
                <w:sz w:val="24"/>
                <w:szCs w:val="24"/>
              </w:rPr>
            </w:pPr>
            <w:r>
              <w:rPr>
                <w:rFonts w:ascii="宋体" w:hAnsi="宋体" w:eastAsia="宋体"/>
                <w:sz w:val="24"/>
                <w:szCs w:val="24"/>
              </w:rPr>
              <w:t>1</w:t>
            </w:r>
          </w:p>
        </w:tc>
        <w:tc>
          <w:tcPr>
            <w:tcW w:w="544" w:type="pct"/>
            <w:vAlign w:val="center"/>
          </w:tcPr>
          <w:p w14:paraId="3DD815D5">
            <w:pPr>
              <w:spacing w:line="360" w:lineRule="auto"/>
              <w:jc w:val="center"/>
              <w:rPr>
                <w:rFonts w:ascii="宋体" w:hAnsi="宋体" w:eastAsia="宋体"/>
                <w:sz w:val="24"/>
                <w:szCs w:val="24"/>
              </w:rPr>
            </w:pPr>
            <w:r>
              <w:rPr>
                <w:rFonts w:hint="eastAsia" w:ascii="宋体" w:hAnsi="宋体" w:eastAsia="宋体" w:cs="宋体"/>
                <w:sz w:val="24"/>
                <w:szCs w:val="24"/>
              </w:rPr>
              <w:t>二</w:t>
            </w:r>
            <w:r>
              <w:rPr>
                <w:rFonts w:ascii="宋体" w:hAnsi="宋体" w:eastAsia="宋体"/>
                <w:sz w:val="24"/>
                <w:szCs w:val="24"/>
              </w:rPr>
              <w:t>机房</w:t>
            </w:r>
          </w:p>
        </w:tc>
      </w:tr>
      <w:tr w14:paraId="66CD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ign w:val="center"/>
          </w:tcPr>
          <w:p w14:paraId="62331355">
            <w:pPr>
              <w:pStyle w:val="265"/>
              <w:ind w:firstLine="0" w:firstLineChars="0"/>
              <w:jc w:val="center"/>
              <w:rPr>
                <w:rFonts w:eastAsia="宋体"/>
                <w:sz w:val="24"/>
                <w:szCs w:val="24"/>
              </w:rPr>
            </w:pPr>
            <w:r>
              <w:rPr>
                <w:rFonts w:eastAsia="宋体"/>
                <w:sz w:val="24"/>
                <w:szCs w:val="24"/>
              </w:rPr>
              <w:t>3</w:t>
            </w:r>
          </w:p>
        </w:tc>
        <w:tc>
          <w:tcPr>
            <w:tcW w:w="414" w:type="pct"/>
            <w:vAlign w:val="center"/>
          </w:tcPr>
          <w:p w14:paraId="5C7982BD">
            <w:pPr>
              <w:spacing w:line="360" w:lineRule="auto"/>
              <w:jc w:val="center"/>
              <w:rPr>
                <w:rFonts w:ascii="宋体" w:hAnsi="宋体" w:eastAsia="宋体"/>
                <w:sz w:val="24"/>
                <w:szCs w:val="24"/>
              </w:rPr>
            </w:pPr>
            <w:r>
              <w:rPr>
                <w:rFonts w:ascii="宋体" w:hAnsi="宋体" w:eastAsia="宋体"/>
                <w:sz w:val="24"/>
                <w:szCs w:val="24"/>
              </w:rPr>
              <w:t>APC</w:t>
            </w:r>
          </w:p>
        </w:tc>
        <w:tc>
          <w:tcPr>
            <w:tcW w:w="708" w:type="pct"/>
            <w:vAlign w:val="center"/>
          </w:tcPr>
          <w:p w14:paraId="3C9964DA">
            <w:pPr>
              <w:spacing w:line="360" w:lineRule="auto"/>
              <w:jc w:val="center"/>
              <w:rPr>
                <w:rFonts w:ascii="宋体" w:hAnsi="宋体" w:eastAsia="宋体"/>
                <w:sz w:val="24"/>
                <w:szCs w:val="24"/>
              </w:rPr>
            </w:pPr>
            <w:r>
              <w:rPr>
                <w:rFonts w:hint="eastAsia" w:ascii="宋体" w:hAnsi="宋体" w:eastAsia="宋体" w:cs="宋体"/>
                <w:sz w:val="24"/>
                <w:szCs w:val="24"/>
              </w:rPr>
              <w:t>列</w:t>
            </w:r>
            <w:r>
              <w:rPr>
                <w:rFonts w:ascii="宋体" w:hAnsi="宋体" w:eastAsia="宋体"/>
                <w:sz w:val="24"/>
                <w:szCs w:val="24"/>
              </w:rPr>
              <w:t>间空调</w:t>
            </w:r>
          </w:p>
        </w:tc>
        <w:tc>
          <w:tcPr>
            <w:tcW w:w="900" w:type="pct"/>
            <w:vAlign w:val="center"/>
          </w:tcPr>
          <w:p w14:paraId="63BED104">
            <w:pPr>
              <w:spacing w:line="360" w:lineRule="auto"/>
              <w:jc w:val="center"/>
              <w:rPr>
                <w:rFonts w:ascii="宋体" w:hAnsi="宋体" w:eastAsia="宋体"/>
                <w:sz w:val="24"/>
                <w:szCs w:val="24"/>
              </w:rPr>
            </w:pPr>
            <w:r>
              <w:rPr>
                <w:rFonts w:ascii="宋体" w:hAnsi="宋体" w:eastAsia="宋体"/>
                <w:sz w:val="24"/>
                <w:szCs w:val="24"/>
              </w:rPr>
              <w:t>InRow Full-Rack</w:t>
            </w:r>
          </w:p>
        </w:tc>
        <w:tc>
          <w:tcPr>
            <w:tcW w:w="626" w:type="pct"/>
            <w:noWrap/>
            <w:vAlign w:val="center"/>
          </w:tcPr>
          <w:p w14:paraId="2A656DC8">
            <w:pPr>
              <w:spacing w:line="360" w:lineRule="auto"/>
              <w:jc w:val="center"/>
              <w:rPr>
                <w:rFonts w:ascii="宋体" w:hAnsi="宋体" w:eastAsia="宋体"/>
                <w:sz w:val="24"/>
                <w:szCs w:val="24"/>
              </w:rPr>
            </w:pPr>
            <w:r>
              <w:rPr>
                <w:rFonts w:ascii="宋体" w:hAnsi="宋体" w:eastAsia="宋体"/>
                <w:sz w:val="24"/>
                <w:szCs w:val="24"/>
              </w:rPr>
              <w:t>2017年</w:t>
            </w:r>
          </w:p>
        </w:tc>
        <w:tc>
          <w:tcPr>
            <w:tcW w:w="1064" w:type="pct"/>
            <w:noWrap/>
            <w:vAlign w:val="center"/>
          </w:tcPr>
          <w:p w14:paraId="103157A4">
            <w:pPr>
              <w:spacing w:line="360" w:lineRule="auto"/>
              <w:jc w:val="center"/>
              <w:rPr>
                <w:rFonts w:ascii="宋体" w:hAnsi="宋体" w:eastAsia="宋体"/>
                <w:sz w:val="24"/>
                <w:szCs w:val="24"/>
              </w:rPr>
            </w:pPr>
            <w:r>
              <w:rPr>
                <w:rFonts w:ascii="宋体" w:hAnsi="宋体" w:eastAsia="宋体"/>
                <w:sz w:val="24"/>
                <w:szCs w:val="24"/>
              </w:rPr>
              <w:t>2026年2月</w:t>
            </w:r>
          </w:p>
        </w:tc>
        <w:tc>
          <w:tcPr>
            <w:tcW w:w="479" w:type="pct"/>
            <w:noWrap/>
            <w:vAlign w:val="center"/>
          </w:tcPr>
          <w:p w14:paraId="4FFBFB14">
            <w:pPr>
              <w:spacing w:line="360" w:lineRule="auto"/>
              <w:jc w:val="center"/>
              <w:rPr>
                <w:rFonts w:ascii="宋体" w:hAnsi="宋体" w:eastAsia="宋体"/>
                <w:sz w:val="24"/>
                <w:szCs w:val="24"/>
              </w:rPr>
            </w:pPr>
            <w:r>
              <w:rPr>
                <w:rFonts w:ascii="宋体" w:hAnsi="宋体" w:eastAsia="宋体"/>
                <w:sz w:val="24"/>
                <w:szCs w:val="24"/>
              </w:rPr>
              <w:t>1</w:t>
            </w:r>
          </w:p>
        </w:tc>
        <w:tc>
          <w:tcPr>
            <w:tcW w:w="544" w:type="pct"/>
            <w:vAlign w:val="center"/>
          </w:tcPr>
          <w:p w14:paraId="10DC1991">
            <w:pPr>
              <w:spacing w:line="360" w:lineRule="auto"/>
              <w:jc w:val="center"/>
              <w:rPr>
                <w:rFonts w:ascii="宋体" w:hAnsi="宋体" w:eastAsia="宋体"/>
                <w:sz w:val="24"/>
                <w:szCs w:val="24"/>
              </w:rPr>
            </w:pPr>
            <w:r>
              <w:rPr>
                <w:rFonts w:hint="eastAsia" w:ascii="宋体" w:hAnsi="宋体" w:eastAsia="宋体" w:cs="宋体"/>
                <w:sz w:val="24"/>
                <w:szCs w:val="24"/>
              </w:rPr>
              <w:t>二</w:t>
            </w:r>
            <w:r>
              <w:rPr>
                <w:rFonts w:ascii="宋体" w:hAnsi="宋体" w:eastAsia="宋体"/>
                <w:sz w:val="24"/>
                <w:szCs w:val="24"/>
              </w:rPr>
              <w:t>机房</w:t>
            </w:r>
          </w:p>
        </w:tc>
      </w:tr>
      <w:tr w14:paraId="686D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ign w:val="center"/>
          </w:tcPr>
          <w:p w14:paraId="75CE3998">
            <w:pPr>
              <w:pStyle w:val="265"/>
              <w:ind w:firstLine="0" w:firstLineChars="0"/>
              <w:jc w:val="center"/>
              <w:rPr>
                <w:rFonts w:eastAsia="宋体"/>
                <w:sz w:val="24"/>
                <w:szCs w:val="24"/>
              </w:rPr>
            </w:pPr>
            <w:r>
              <w:rPr>
                <w:rFonts w:eastAsia="宋体"/>
                <w:sz w:val="24"/>
                <w:szCs w:val="24"/>
              </w:rPr>
              <w:t>4</w:t>
            </w:r>
          </w:p>
        </w:tc>
        <w:tc>
          <w:tcPr>
            <w:tcW w:w="414" w:type="pct"/>
            <w:vAlign w:val="center"/>
          </w:tcPr>
          <w:p w14:paraId="03847B60">
            <w:pPr>
              <w:spacing w:line="360" w:lineRule="auto"/>
              <w:jc w:val="center"/>
              <w:rPr>
                <w:rFonts w:ascii="宋体" w:hAnsi="宋体" w:eastAsia="宋体"/>
                <w:sz w:val="24"/>
                <w:szCs w:val="24"/>
              </w:rPr>
            </w:pPr>
            <w:r>
              <w:rPr>
                <w:rFonts w:ascii="宋体" w:hAnsi="宋体" w:eastAsia="宋体"/>
                <w:sz w:val="24"/>
                <w:szCs w:val="24"/>
              </w:rPr>
              <w:t>APC</w:t>
            </w:r>
          </w:p>
        </w:tc>
        <w:tc>
          <w:tcPr>
            <w:tcW w:w="708" w:type="pct"/>
            <w:vAlign w:val="center"/>
          </w:tcPr>
          <w:p w14:paraId="0C7DCECC">
            <w:pPr>
              <w:spacing w:line="360" w:lineRule="auto"/>
              <w:jc w:val="center"/>
              <w:rPr>
                <w:rFonts w:ascii="宋体" w:hAnsi="宋体" w:eastAsia="宋体"/>
                <w:sz w:val="24"/>
                <w:szCs w:val="24"/>
              </w:rPr>
            </w:pPr>
            <w:r>
              <w:rPr>
                <w:rFonts w:hint="eastAsia" w:ascii="宋体" w:hAnsi="宋体" w:eastAsia="宋体" w:cs="宋体"/>
                <w:sz w:val="24"/>
                <w:szCs w:val="24"/>
              </w:rPr>
              <w:t>列</w:t>
            </w:r>
            <w:r>
              <w:rPr>
                <w:rFonts w:ascii="宋体" w:hAnsi="宋体" w:eastAsia="宋体"/>
                <w:sz w:val="24"/>
                <w:szCs w:val="24"/>
              </w:rPr>
              <w:t>间空调</w:t>
            </w:r>
          </w:p>
        </w:tc>
        <w:tc>
          <w:tcPr>
            <w:tcW w:w="900" w:type="pct"/>
            <w:vAlign w:val="center"/>
          </w:tcPr>
          <w:p w14:paraId="51730F12">
            <w:pPr>
              <w:spacing w:line="360" w:lineRule="auto"/>
              <w:jc w:val="center"/>
              <w:rPr>
                <w:rFonts w:ascii="宋体" w:hAnsi="宋体" w:eastAsia="宋体"/>
                <w:sz w:val="24"/>
                <w:szCs w:val="24"/>
              </w:rPr>
            </w:pPr>
            <w:r>
              <w:rPr>
                <w:rFonts w:ascii="宋体" w:hAnsi="宋体" w:eastAsia="宋体"/>
                <w:sz w:val="24"/>
                <w:szCs w:val="24"/>
              </w:rPr>
              <w:t>ACRD60xP</w:t>
            </w:r>
          </w:p>
        </w:tc>
        <w:tc>
          <w:tcPr>
            <w:tcW w:w="626" w:type="pct"/>
            <w:noWrap/>
            <w:vAlign w:val="center"/>
          </w:tcPr>
          <w:p w14:paraId="461610C3">
            <w:pPr>
              <w:spacing w:line="360" w:lineRule="auto"/>
              <w:jc w:val="center"/>
              <w:rPr>
                <w:rFonts w:ascii="宋体" w:hAnsi="宋体" w:eastAsia="宋体"/>
                <w:sz w:val="24"/>
                <w:szCs w:val="24"/>
              </w:rPr>
            </w:pPr>
            <w:r>
              <w:rPr>
                <w:rFonts w:ascii="宋体" w:hAnsi="宋体" w:eastAsia="宋体"/>
                <w:sz w:val="24"/>
                <w:szCs w:val="24"/>
              </w:rPr>
              <w:t>2017年</w:t>
            </w:r>
          </w:p>
        </w:tc>
        <w:tc>
          <w:tcPr>
            <w:tcW w:w="1064" w:type="pct"/>
            <w:noWrap/>
            <w:vAlign w:val="center"/>
          </w:tcPr>
          <w:p w14:paraId="578DDFE8">
            <w:pPr>
              <w:spacing w:line="360" w:lineRule="auto"/>
              <w:jc w:val="center"/>
              <w:rPr>
                <w:rFonts w:ascii="宋体" w:hAnsi="宋体" w:eastAsia="宋体"/>
                <w:sz w:val="24"/>
                <w:szCs w:val="24"/>
              </w:rPr>
            </w:pPr>
            <w:r>
              <w:rPr>
                <w:rFonts w:ascii="宋体" w:hAnsi="宋体" w:eastAsia="宋体"/>
                <w:sz w:val="24"/>
                <w:szCs w:val="24"/>
              </w:rPr>
              <w:t>2026年2月</w:t>
            </w:r>
          </w:p>
        </w:tc>
        <w:tc>
          <w:tcPr>
            <w:tcW w:w="479" w:type="pct"/>
            <w:noWrap/>
            <w:vAlign w:val="center"/>
          </w:tcPr>
          <w:p w14:paraId="78D3A3AA">
            <w:pPr>
              <w:spacing w:line="360" w:lineRule="auto"/>
              <w:jc w:val="center"/>
              <w:rPr>
                <w:rFonts w:ascii="宋体" w:hAnsi="宋体" w:eastAsia="宋体"/>
                <w:sz w:val="24"/>
                <w:szCs w:val="24"/>
              </w:rPr>
            </w:pPr>
            <w:r>
              <w:rPr>
                <w:rFonts w:ascii="宋体" w:hAnsi="宋体" w:eastAsia="宋体"/>
                <w:sz w:val="24"/>
                <w:szCs w:val="24"/>
              </w:rPr>
              <w:t>1</w:t>
            </w:r>
          </w:p>
        </w:tc>
        <w:tc>
          <w:tcPr>
            <w:tcW w:w="544" w:type="pct"/>
            <w:vAlign w:val="center"/>
          </w:tcPr>
          <w:p w14:paraId="6A3AAF89">
            <w:pPr>
              <w:spacing w:line="360" w:lineRule="auto"/>
              <w:jc w:val="center"/>
              <w:rPr>
                <w:rFonts w:ascii="宋体" w:hAnsi="宋体" w:eastAsia="宋体"/>
                <w:sz w:val="24"/>
                <w:szCs w:val="24"/>
              </w:rPr>
            </w:pPr>
            <w:r>
              <w:rPr>
                <w:rFonts w:hint="eastAsia" w:ascii="宋体" w:hAnsi="宋体" w:eastAsia="宋体" w:cs="宋体"/>
                <w:sz w:val="24"/>
                <w:szCs w:val="24"/>
              </w:rPr>
              <w:t>二</w:t>
            </w:r>
            <w:r>
              <w:rPr>
                <w:rFonts w:ascii="宋体" w:hAnsi="宋体" w:eastAsia="宋体"/>
                <w:sz w:val="24"/>
                <w:szCs w:val="24"/>
              </w:rPr>
              <w:t>机房</w:t>
            </w:r>
          </w:p>
        </w:tc>
      </w:tr>
      <w:tr w14:paraId="1484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ign w:val="center"/>
          </w:tcPr>
          <w:p w14:paraId="1E28D611">
            <w:pPr>
              <w:pStyle w:val="265"/>
              <w:ind w:firstLine="0" w:firstLineChars="0"/>
              <w:jc w:val="center"/>
              <w:rPr>
                <w:rFonts w:eastAsia="宋体"/>
                <w:sz w:val="24"/>
                <w:szCs w:val="24"/>
                <w:lang w:eastAsia="zh-CN"/>
              </w:rPr>
            </w:pPr>
            <w:r>
              <w:rPr>
                <w:rFonts w:hint="eastAsia" w:eastAsia="宋体"/>
                <w:snapToGrid/>
                <w:sz w:val="24"/>
                <w:szCs w:val="24"/>
                <w:lang w:eastAsia="zh-CN"/>
              </w:rPr>
              <w:t>5</w:t>
            </w:r>
          </w:p>
        </w:tc>
        <w:tc>
          <w:tcPr>
            <w:tcW w:w="414" w:type="pct"/>
            <w:vAlign w:val="center"/>
          </w:tcPr>
          <w:p w14:paraId="1FA9139C">
            <w:pPr>
              <w:spacing w:line="360" w:lineRule="auto"/>
              <w:jc w:val="center"/>
              <w:rPr>
                <w:rFonts w:ascii="宋体" w:hAnsi="宋体" w:eastAsia="宋体"/>
                <w:sz w:val="24"/>
                <w:szCs w:val="24"/>
              </w:rPr>
            </w:pPr>
            <w:r>
              <w:rPr>
                <w:rFonts w:ascii="宋体" w:hAnsi="宋体" w:eastAsia="宋体"/>
                <w:snapToGrid/>
                <w:sz w:val="24"/>
                <w:szCs w:val="24"/>
              </w:rPr>
              <w:t>绿盟</w:t>
            </w:r>
          </w:p>
        </w:tc>
        <w:tc>
          <w:tcPr>
            <w:tcW w:w="708" w:type="pct"/>
            <w:vAlign w:val="center"/>
          </w:tcPr>
          <w:p w14:paraId="3461FB73">
            <w:pPr>
              <w:spacing w:line="360" w:lineRule="auto"/>
              <w:jc w:val="center"/>
              <w:rPr>
                <w:rFonts w:ascii="宋体" w:hAnsi="宋体" w:eastAsia="宋体" w:cs="宋体"/>
                <w:sz w:val="24"/>
                <w:szCs w:val="24"/>
              </w:rPr>
            </w:pPr>
            <w:r>
              <w:rPr>
                <w:rFonts w:ascii="宋体" w:hAnsi="宋体" w:eastAsia="宋体"/>
                <w:snapToGrid/>
                <w:sz w:val="24"/>
                <w:szCs w:val="24"/>
              </w:rPr>
              <w:t>远端安全评估系统</w:t>
            </w:r>
          </w:p>
        </w:tc>
        <w:tc>
          <w:tcPr>
            <w:tcW w:w="900" w:type="pct"/>
            <w:vAlign w:val="center"/>
          </w:tcPr>
          <w:p w14:paraId="2DF831F6">
            <w:pPr>
              <w:spacing w:line="360" w:lineRule="auto"/>
              <w:jc w:val="center"/>
              <w:rPr>
                <w:rFonts w:ascii="宋体" w:hAnsi="宋体" w:eastAsia="宋体"/>
                <w:sz w:val="24"/>
                <w:szCs w:val="24"/>
              </w:rPr>
            </w:pPr>
            <w:r>
              <w:rPr>
                <w:rFonts w:ascii="宋体" w:hAnsi="宋体" w:eastAsia="宋体"/>
                <w:snapToGrid/>
                <w:sz w:val="24"/>
                <w:szCs w:val="24"/>
              </w:rPr>
              <w:t>RSASNX3-L</w:t>
            </w:r>
          </w:p>
        </w:tc>
        <w:tc>
          <w:tcPr>
            <w:tcW w:w="626" w:type="pct"/>
            <w:noWrap/>
            <w:vAlign w:val="center"/>
          </w:tcPr>
          <w:p w14:paraId="25A17346">
            <w:pPr>
              <w:spacing w:line="360" w:lineRule="auto"/>
              <w:jc w:val="center"/>
              <w:rPr>
                <w:rFonts w:ascii="宋体" w:hAnsi="宋体" w:eastAsia="宋体"/>
                <w:sz w:val="24"/>
                <w:szCs w:val="24"/>
              </w:rPr>
            </w:pPr>
            <w:r>
              <w:rPr>
                <w:rFonts w:ascii="宋体" w:hAnsi="宋体" w:eastAsia="宋体"/>
                <w:snapToGrid/>
                <w:sz w:val="24"/>
                <w:szCs w:val="24"/>
              </w:rPr>
              <w:t>2016年11月</w:t>
            </w:r>
          </w:p>
        </w:tc>
        <w:tc>
          <w:tcPr>
            <w:tcW w:w="1064" w:type="pct"/>
            <w:noWrap/>
            <w:vAlign w:val="center"/>
          </w:tcPr>
          <w:p w14:paraId="3DD01427">
            <w:pPr>
              <w:spacing w:line="360" w:lineRule="auto"/>
              <w:jc w:val="center"/>
              <w:rPr>
                <w:rFonts w:ascii="宋体" w:hAnsi="宋体" w:eastAsia="宋体"/>
                <w:sz w:val="24"/>
                <w:szCs w:val="24"/>
              </w:rPr>
            </w:pPr>
            <w:r>
              <w:rPr>
                <w:rFonts w:ascii="宋体" w:hAnsi="宋体" w:eastAsia="宋体"/>
                <w:snapToGrid/>
                <w:sz w:val="24"/>
                <w:szCs w:val="24"/>
              </w:rPr>
              <w:t>2026年2月</w:t>
            </w:r>
          </w:p>
        </w:tc>
        <w:tc>
          <w:tcPr>
            <w:tcW w:w="479" w:type="pct"/>
            <w:noWrap/>
            <w:vAlign w:val="center"/>
          </w:tcPr>
          <w:p w14:paraId="72A20032">
            <w:pPr>
              <w:spacing w:line="360" w:lineRule="auto"/>
              <w:jc w:val="center"/>
              <w:rPr>
                <w:rFonts w:ascii="宋体" w:hAnsi="宋体" w:eastAsia="宋体"/>
                <w:sz w:val="24"/>
                <w:szCs w:val="24"/>
              </w:rPr>
            </w:pPr>
            <w:r>
              <w:rPr>
                <w:rFonts w:ascii="宋体" w:hAnsi="宋体" w:eastAsia="宋体"/>
                <w:snapToGrid/>
                <w:sz w:val="24"/>
                <w:szCs w:val="24"/>
              </w:rPr>
              <w:t>1</w:t>
            </w:r>
          </w:p>
        </w:tc>
        <w:tc>
          <w:tcPr>
            <w:tcW w:w="544" w:type="pct"/>
            <w:vAlign w:val="center"/>
          </w:tcPr>
          <w:p w14:paraId="4BEE6ACF">
            <w:pPr>
              <w:spacing w:line="360" w:lineRule="auto"/>
              <w:jc w:val="center"/>
              <w:rPr>
                <w:rFonts w:ascii="宋体" w:hAnsi="宋体" w:eastAsia="宋体" w:cs="宋体"/>
                <w:sz w:val="24"/>
                <w:szCs w:val="24"/>
              </w:rPr>
            </w:pPr>
            <w:r>
              <w:rPr>
                <w:rFonts w:ascii="宋体" w:hAnsi="宋体" w:eastAsia="宋体"/>
                <w:snapToGrid/>
                <w:sz w:val="24"/>
                <w:szCs w:val="24"/>
              </w:rPr>
              <w:t>一机房</w:t>
            </w:r>
          </w:p>
        </w:tc>
      </w:tr>
      <w:tr w14:paraId="1C0E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ign w:val="center"/>
          </w:tcPr>
          <w:p w14:paraId="623101AD">
            <w:pPr>
              <w:pStyle w:val="265"/>
              <w:ind w:firstLine="0" w:firstLineChars="0"/>
              <w:jc w:val="center"/>
              <w:rPr>
                <w:rFonts w:eastAsia="宋体"/>
                <w:snapToGrid/>
                <w:sz w:val="24"/>
                <w:szCs w:val="24"/>
                <w:lang w:eastAsia="zh-CN"/>
              </w:rPr>
            </w:pPr>
            <w:r>
              <w:rPr>
                <w:rFonts w:hint="eastAsia" w:eastAsia="宋体"/>
                <w:sz w:val="24"/>
                <w:szCs w:val="24"/>
                <w:lang w:eastAsia="zh-CN"/>
              </w:rPr>
              <w:t>6</w:t>
            </w:r>
          </w:p>
        </w:tc>
        <w:tc>
          <w:tcPr>
            <w:tcW w:w="414" w:type="pct"/>
            <w:vAlign w:val="center"/>
          </w:tcPr>
          <w:p w14:paraId="0D1A3C1E">
            <w:pPr>
              <w:spacing w:line="360" w:lineRule="auto"/>
              <w:jc w:val="center"/>
              <w:rPr>
                <w:rFonts w:ascii="宋体" w:hAnsi="宋体" w:eastAsia="宋体"/>
                <w:snapToGrid/>
                <w:sz w:val="24"/>
                <w:szCs w:val="24"/>
              </w:rPr>
            </w:pPr>
            <w:r>
              <w:rPr>
                <w:rFonts w:hint="eastAsia" w:ascii="宋体" w:hAnsi="宋体" w:eastAsia="宋体"/>
                <w:sz w:val="24"/>
                <w:szCs w:val="24"/>
              </w:rPr>
              <w:t>爱数</w:t>
            </w:r>
          </w:p>
        </w:tc>
        <w:tc>
          <w:tcPr>
            <w:tcW w:w="708" w:type="pct"/>
            <w:vAlign w:val="center"/>
          </w:tcPr>
          <w:p w14:paraId="4280FE73">
            <w:pPr>
              <w:spacing w:line="360" w:lineRule="auto"/>
              <w:jc w:val="center"/>
              <w:rPr>
                <w:rFonts w:ascii="宋体" w:hAnsi="宋体" w:eastAsia="宋体"/>
                <w:snapToGrid/>
                <w:sz w:val="24"/>
                <w:szCs w:val="24"/>
              </w:rPr>
            </w:pPr>
            <w:r>
              <w:rPr>
                <w:rFonts w:hint="eastAsia" w:ascii="宋体" w:hAnsi="宋体" w:eastAsia="宋体"/>
                <w:sz w:val="24"/>
                <w:szCs w:val="24"/>
              </w:rPr>
              <w:t>爱数存储数据备份系统</w:t>
            </w:r>
          </w:p>
        </w:tc>
        <w:tc>
          <w:tcPr>
            <w:tcW w:w="900" w:type="pct"/>
            <w:vAlign w:val="center"/>
          </w:tcPr>
          <w:p w14:paraId="69AE5A6A">
            <w:pPr>
              <w:spacing w:line="360" w:lineRule="auto"/>
              <w:jc w:val="center"/>
              <w:rPr>
                <w:rFonts w:ascii="宋体" w:hAnsi="宋体" w:eastAsia="宋体"/>
                <w:snapToGrid/>
                <w:sz w:val="24"/>
                <w:szCs w:val="24"/>
              </w:rPr>
            </w:pPr>
            <w:r>
              <w:rPr>
                <w:rFonts w:hint="eastAsia" w:ascii="宋体" w:hAnsi="宋体" w:eastAsia="宋体"/>
                <w:sz w:val="24"/>
                <w:szCs w:val="24"/>
              </w:rPr>
              <w:t>软件</w:t>
            </w:r>
            <w:r>
              <w:rPr>
                <w:rFonts w:ascii="宋体" w:hAnsi="宋体" w:eastAsia="宋体"/>
                <w:sz w:val="24"/>
                <w:szCs w:val="24"/>
              </w:rPr>
              <w:t>V</w:t>
            </w:r>
            <w:r>
              <w:rPr>
                <w:rFonts w:hint="eastAsia" w:ascii="宋体" w:hAnsi="宋体" w:eastAsia="宋体"/>
                <w:sz w:val="24"/>
                <w:szCs w:val="24"/>
              </w:rPr>
              <w:t>7</w:t>
            </w:r>
          </w:p>
        </w:tc>
        <w:tc>
          <w:tcPr>
            <w:tcW w:w="626" w:type="pct"/>
            <w:noWrap/>
            <w:vAlign w:val="center"/>
          </w:tcPr>
          <w:p w14:paraId="60CF9023">
            <w:pPr>
              <w:spacing w:line="360" w:lineRule="auto"/>
              <w:jc w:val="center"/>
              <w:rPr>
                <w:rFonts w:ascii="宋体" w:hAnsi="宋体" w:eastAsia="宋体"/>
                <w:snapToGrid/>
                <w:sz w:val="24"/>
                <w:szCs w:val="24"/>
              </w:rPr>
            </w:pPr>
            <w:r>
              <w:rPr>
                <w:rFonts w:hint="eastAsia" w:ascii="宋体" w:hAnsi="宋体" w:eastAsia="宋体"/>
                <w:sz w:val="24"/>
                <w:szCs w:val="24"/>
              </w:rPr>
              <w:t>2017年</w:t>
            </w:r>
          </w:p>
        </w:tc>
        <w:tc>
          <w:tcPr>
            <w:tcW w:w="1064" w:type="pct"/>
            <w:noWrap/>
            <w:vAlign w:val="center"/>
          </w:tcPr>
          <w:p w14:paraId="15D983AE">
            <w:pPr>
              <w:spacing w:line="360" w:lineRule="auto"/>
              <w:jc w:val="center"/>
              <w:rPr>
                <w:rFonts w:ascii="宋体" w:hAnsi="宋体" w:eastAsia="宋体"/>
                <w:snapToGrid/>
                <w:sz w:val="24"/>
                <w:szCs w:val="24"/>
              </w:rPr>
            </w:pPr>
            <w:r>
              <w:rPr>
                <w:rFonts w:ascii="宋体" w:hAnsi="宋体" w:eastAsia="宋体"/>
                <w:snapToGrid/>
                <w:sz w:val="24"/>
                <w:szCs w:val="24"/>
              </w:rPr>
              <w:t>2026年2月</w:t>
            </w:r>
          </w:p>
        </w:tc>
        <w:tc>
          <w:tcPr>
            <w:tcW w:w="479" w:type="pct"/>
            <w:noWrap/>
            <w:vAlign w:val="center"/>
          </w:tcPr>
          <w:p w14:paraId="549D7271">
            <w:pPr>
              <w:spacing w:line="360" w:lineRule="auto"/>
              <w:jc w:val="center"/>
              <w:rPr>
                <w:rFonts w:ascii="宋体" w:hAnsi="宋体" w:eastAsia="宋体"/>
                <w:snapToGrid/>
                <w:sz w:val="24"/>
                <w:szCs w:val="24"/>
              </w:rPr>
            </w:pPr>
            <w:r>
              <w:rPr>
                <w:rFonts w:ascii="宋体" w:hAnsi="宋体" w:eastAsia="宋体"/>
                <w:sz w:val="24"/>
                <w:szCs w:val="24"/>
              </w:rPr>
              <w:t>1</w:t>
            </w:r>
          </w:p>
        </w:tc>
        <w:tc>
          <w:tcPr>
            <w:tcW w:w="544" w:type="pct"/>
            <w:vAlign w:val="center"/>
          </w:tcPr>
          <w:p w14:paraId="373C36C9">
            <w:pPr>
              <w:spacing w:line="360" w:lineRule="auto"/>
              <w:jc w:val="center"/>
              <w:rPr>
                <w:rFonts w:ascii="宋体" w:hAnsi="宋体" w:eastAsia="宋体"/>
                <w:snapToGrid/>
                <w:sz w:val="24"/>
                <w:szCs w:val="24"/>
              </w:rPr>
            </w:pPr>
            <w:r>
              <w:rPr>
                <w:rFonts w:hint="eastAsia" w:ascii="宋体" w:hAnsi="宋体" w:eastAsia="宋体"/>
                <w:sz w:val="24"/>
                <w:szCs w:val="24"/>
              </w:rPr>
              <w:t>一机房</w:t>
            </w:r>
          </w:p>
        </w:tc>
      </w:tr>
      <w:tr w14:paraId="2CB4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ign w:val="center"/>
          </w:tcPr>
          <w:p w14:paraId="09D513D0">
            <w:pPr>
              <w:pStyle w:val="265"/>
              <w:ind w:firstLine="0" w:firstLineChars="0"/>
              <w:jc w:val="center"/>
              <w:rPr>
                <w:rFonts w:eastAsia="宋体"/>
                <w:sz w:val="24"/>
                <w:szCs w:val="24"/>
                <w:lang w:eastAsia="zh-CN"/>
              </w:rPr>
            </w:pPr>
            <w:r>
              <w:rPr>
                <w:rFonts w:eastAsia="宋体"/>
                <w:sz w:val="24"/>
                <w:szCs w:val="24"/>
                <w:lang w:eastAsia="zh-CN"/>
              </w:rPr>
              <w:t>7</w:t>
            </w:r>
          </w:p>
        </w:tc>
        <w:tc>
          <w:tcPr>
            <w:tcW w:w="414" w:type="pct"/>
            <w:vAlign w:val="center"/>
          </w:tcPr>
          <w:p w14:paraId="4E65BB66">
            <w:pPr>
              <w:spacing w:line="360" w:lineRule="auto"/>
              <w:jc w:val="center"/>
              <w:rPr>
                <w:rFonts w:ascii="宋体" w:hAnsi="宋体" w:eastAsia="宋体"/>
                <w:sz w:val="24"/>
                <w:szCs w:val="24"/>
              </w:rPr>
            </w:pPr>
            <w:r>
              <w:rPr>
                <w:rFonts w:hint="eastAsia" w:ascii="宋体" w:hAnsi="宋体" w:eastAsia="宋体"/>
                <w:sz w:val="24"/>
                <w:szCs w:val="24"/>
              </w:rPr>
              <w:t>城市热点</w:t>
            </w:r>
          </w:p>
        </w:tc>
        <w:tc>
          <w:tcPr>
            <w:tcW w:w="708" w:type="pct"/>
            <w:vAlign w:val="center"/>
          </w:tcPr>
          <w:p w14:paraId="2FD311AC">
            <w:pPr>
              <w:spacing w:line="360" w:lineRule="auto"/>
              <w:jc w:val="center"/>
              <w:rPr>
                <w:rFonts w:ascii="宋体" w:hAnsi="宋体" w:eastAsia="宋体"/>
                <w:sz w:val="24"/>
                <w:szCs w:val="24"/>
              </w:rPr>
            </w:pPr>
            <w:r>
              <w:rPr>
                <w:rFonts w:hint="eastAsia" w:ascii="宋体" w:hAnsi="宋体" w:eastAsia="宋体"/>
                <w:sz w:val="24"/>
                <w:szCs w:val="24"/>
              </w:rPr>
              <w:t>校园网一体化认证系统</w:t>
            </w:r>
          </w:p>
        </w:tc>
        <w:tc>
          <w:tcPr>
            <w:tcW w:w="900" w:type="pct"/>
            <w:vAlign w:val="center"/>
          </w:tcPr>
          <w:p w14:paraId="4F59B040">
            <w:pPr>
              <w:spacing w:line="360" w:lineRule="auto"/>
              <w:jc w:val="center"/>
              <w:rPr>
                <w:rFonts w:ascii="宋体" w:hAnsi="宋体" w:eastAsia="宋体"/>
                <w:sz w:val="24"/>
                <w:szCs w:val="24"/>
              </w:rPr>
            </w:pPr>
            <w:r>
              <w:rPr>
                <w:rFonts w:hint="eastAsia" w:ascii="宋体" w:hAnsi="宋体" w:eastAsia="宋体"/>
                <w:sz w:val="24"/>
                <w:szCs w:val="24"/>
              </w:rPr>
              <w:t>认证计费网关、网络计费管理平台系统、</w:t>
            </w:r>
            <w:r>
              <w:rPr>
                <w:rFonts w:ascii="宋体" w:hAnsi="宋体" w:eastAsia="宋体"/>
                <w:sz w:val="24"/>
                <w:szCs w:val="24"/>
              </w:rPr>
              <w:t>Dr.COM</w:t>
            </w:r>
            <w:r>
              <w:rPr>
                <w:rFonts w:hint="eastAsia" w:ascii="宋体" w:hAnsi="宋体" w:eastAsia="宋体"/>
                <w:sz w:val="24"/>
                <w:szCs w:val="24"/>
              </w:rPr>
              <w:t>统一日志管理平台</w:t>
            </w:r>
          </w:p>
        </w:tc>
        <w:tc>
          <w:tcPr>
            <w:tcW w:w="626" w:type="pct"/>
            <w:noWrap/>
            <w:vAlign w:val="center"/>
          </w:tcPr>
          <w:p w14:paraId="3ECB6D01">
            <w:pPr>
              <w:spacing w:line="360" w:lineRule="auto"/>
              <w:jc w:val="center"/>
              <w:rPr>
                <w:rFonts w:ascii="宋体" w:hAnsi="宋体" w:eastAsia="宋体"/>
                <w:sz w:val="24"/>
                <w:szCs w:val="24"/>
              </w:rPr>
            </w:pPr>
            <w:r>
              <w:rPr>
                <w:rFonts w:hint="eastAsia" w:ascii="宋体" w:hAnsi="宋体" w:eastAsia="宋体"/>
                <w:sz w:val="24"/>
                <w:szCs w:val="24"/>
              </w:rPr>
              <w:t>2019年</w:t>
            </w:r>
          </w:p>
        </w:tc>
        <w:tc>
          <w:tcPr>
            <w:tcW w:w="1064" w:type="pct"/>
            <w:noWrap/>
            <w:vAlign w:val="center"/>
          </w:tcPr>
          <w:p w14:paraId="1D218C78">
            <w:pPr>
              <w:spacing w:line="360" w:lineRule="auto"/>
              <w:jc w:val="center"/>
              <w:rPr>
                <w:rFonts w:ascii="宋体" w:hAnsi="宋体" w:eastAsia="宋体"/>
                <w:snapToGrid/>
                <w:sz w:val="24"/>
                <w:szCs w:val="24"/>
              </w:rPr>
            </w:pPr>
            <w:r>
              <w:rPr>
                <w:rFonts w:hint="eastAsia" w:ascii="宋体" w:hAnsi="宋体" w:eastAsia="宋体"/>
                <w:snapToGrid/>
                <w:sz w:val="24"/>
                <w:szCs w:val="24"/>
              </w:rPr>
              <w:t>2026年2月</w:t>
            </w:r>
          </w:p>
        </w:tc>
        <w:tc>
          <w:tcPr>
            <w:tcW w:w="479" w:type="pct"/>
            <w:noWrap/>
            <w:vAlign w:val="center"/>
          </w:tcPr>
          <w:p w14:paraId="2B16878D">
            <w:pPr>
              <w:spacing w:line="360" w:lineRule="auto"/>
              <w:ind w:firstLine="240"/>
              <w:jc w:val="center"/>
              <w:rPr>
                <w:rFonts w:ascii="宋体" w:hAnsi="宋体" w:eastAsia="宋体"/>
                <w:sz w:val="24"/>
                <w:szCs w:val="24"/>
              </w:rPr>
            </w:pPr>
            <w:r>
              <w:rPr>
                <w:rFonts w:hint="eastAsia" w:ascii="宋体" w:hAnsi="宋体" w:eastAsia="宋体"/>
                <w:sz w:val="24"/>
                <w:szCs w:val="24"/>
              </w:rPr>
              <w:t>1</w:t>
            </w:r>
          </w:p>
        </w:tc>
        <w:tc>
          <w:tcPr>
            <w:tcW w:w="544" w:type="pct"/>
            <w:vAlign w:val="center"/>
          </w:tcPr>
          <w:p w14:paraId="1A5AE94B">
            <w:pPr>
              <w:spacing w:line="360" w:lineRule="auto"/>
              <w:jc w:val="center"/>
              <w:rPr>
                <w:rFonts w:ascii="宋体" w:hAnsi="宋体" w:eastAsia="宋体"/>
                <w:sz w:val="24"/>
                <w:szCs w:val="24"/>
              </w:rPr>
            </w:pPr>
            <w:r>
              <w:rPr>
                <w:rFonts w:hint="eastAsia" w:ascii="宋体" w:hAnsi="宋体" w:eastAsia="宋体"/>
                <w:sz w:val="24"/>
                <w:szCs w:val="24"/>
              </w:rPr>
              <w:t>一机房</w:t>
            </w:r>
          </w:p>
        </w:tc>
      </w:tr>
    </w:tbl>
    <w:p w14:paraId="67AAEC8D">
      <w:pPr>
        <w:pStyle w:val="6"/>
        <w:pageBreakBefore w:val="0"/>
        <w:widowControl w:val="0"/>
        <w:numPr>
          <w:ilvl w:val="0"/>
          <w:numId w:val="0"/>
        </w:numPr>
        <w:tabs>
          <w:tab w:val="left" w:pos="420"/>
          <w:tab w:val="left" w:pos="1277"/>
        </w:tabs>
        <w:kinsoku/>
        <w:wordWrap/>
        <w:overflowPunct/>
        <w:topLinePunct w:val="0"/>
        <w:autoSpaceDE/>
        <w:autoSpaceDN/>
        <w:bidi w:val="0"/>
        <w:snapToGrid/>
        <w:spacing w:before="0" w:after="0" w:line="360" w:lineRule="auto"/>
        <w:rPr>
          <w:rFonts w:ascii="宋体" w:hAnsi="宋体"/>
        </w:rPr>
      </w:pPr>
      <w:bookmarkStart w:id="814" w:name="_Toc489017428"/>
      <w:r>
        <w:rPr>
          <w:rFonts w:hint="eastAsia" w:ascii="宋体" w:hAnsi="宋体"/>
        </w:rPr>
        <w:t>4.4第三方设备维保</w:t>
      </w:r>
      <w:r>
        <w:rPr>
          <w:rFonts w:ascii="宋体" w:hAnsi="宋体"/>
        </w:rPr>
        <w:t>服务</w:t>
      </w:r>
    </w:p>
    <w:p w14:paraId="2341C586">
      <w:pPr>
        <w:pageBreakBefore w:val="0"/>
        <w:widowControl w:val="0"/>
        <w:kinsoku/>
        <w:wordWrap/>
        <w:overflowPunct/>
        <w:topLinePunct w:val="0"/>
        <w:autoSpaceDE/>
        <w:autoSpaceDN/>
        <w:bidi w:val="0"/>
        <w:snapToGrid/>
        <w:spacing w:line="360" w:lineRule="auto"/>
        <w:ind w:firstLine="426"/>
        <w:rPr>
          <w:rFonts w:ascii="宋体" w:hAnsi="宋体" w:eastAsia="宋体"/>
          <w:sz w:val="24"/>
        </w:rPr>
      </w:pPr>
      <w:r>
        <w:rPr>
          <w:rFonts w:ascii="宋体" w:hAnsi="宋体" w:eastAsia="宋体"/>
          <w:sz w:val="24"/>
        </w:rPr>
        <w:t>投标人需对设备清单二中的设备提供对应类别的</w:t>
      </w:r>
      <w:r>
        <w:rPr>
          <w:rFonts w:hint="eastAsia" w:ascii="宋体" w:hAnsi="宋体" w:eastAsia="宋体"/>
          <w:sz w:val="24"/>
        </w:rPr>
        <w:t>第三方设备</w:t>
      </w:r>
      <w:r>
        <w:rPr>
          <w:rFonts w:ascii="宋体" w:hAnsi="宋体" w:eastAsia="宋体"/>
          <w:sz w:val="24"/>
        </w:rPr>
        <w:t>维保服务（或原厂维保），具体维保类别服务要求如下：</w:t>
      </w:r>
    </w:p>
    <w:p w14:paraId="2D437987">
      <w:pPr>
        <w:pageBreakBefore w:val="0"/>
        <w:widowControl w:val="0"/>
        <w:kinsoku/>
        <w:wordWrap/>
        <w:overflowPunct/>
        <w:topLinePunct w:val="0"/>
        <w:autoSpaceDE/>
        <w:autoSpaceDN/>
        <w:bidi w:val="0"/>
        <w:snapToGrid/>
        <w:spacing w:line="360" w:lineRule="auto"/>
        <w:ind w:firstLine="426"/>
        <w:rPr>
          <w:rFonts w:ascii="宋体" w:hAnsi="宋体" w:eastAsia="宋体"/>
          <w:sz w:val="24"/>
        </w:rPr>
      </w:pPr>
      <w:r>
        <w:rPr>
          <w:rFonts w:ascii="宋体" w:hAnsi="宋体" w:eastAsia="宋体"/>
          <w:sz w:val="24"/>
        </w:rPr>
        <w:t>如电话支持无法解决的故障，投标人需故障当天4小时内提供上门服务，并在上门服务48小时内解决故障问题。提供</w:t>
      </w:r>
      <w:r>
        <w:rPr>
          <w:rFonts w:hint="eastAsia" w:ascii="宋体" w:hAnsi="宋体" w:eastAsia="宋体" w:cs="宋体"/>
          <w:sz w:val="24"/>
        </w:rPr>
        <w:t>每季度1</w:t>
      </w:r>
      <w:r>
        <w:rPr>
          <w:rFonts w:ascii="宋体" w:hAnsi="宋体" w:eastAsia="宋体"/>
          <w:sz w:val="24"/>
        </w:rPr>
        <w:t>次巡检服务。如电话支持无法解决的故障，需提供上门服务。</w:t>
      </w:r>
    </w:p>
    <w:p w14:paraId="1099ED56">
      <w:pPr>
        <w:pageBreakBefore w:val="0"/>
        <w:widowControl w:val="0"/>
        <w:kinsoku/>
        <w:wordWrap/>
        <w:overflowPunct/>
        <w:topLinePunct w:val="0"/>
        <w:autoSpaceDE/>
        <w:autoSpaceDN/>
        <w:bidi w:val="0"/>
        <w:snapToGrid/>
        <w:spacing w:line="360" w:lineRule="auto"/>
        <w:ind w:firstLine="426"/>
        <w:rPr>
          <w:rFonts w:ascii="宋体" w:hAnsi="宋体" w:eastAsia="宋体"/>
          <w:sz w:val="24"/>
        </w:rPr>
      </w:pPr>
      <w:r>
        <w:rPr>
          <w:rFonts w:ascii="宋体" w:hAnsi="宋体" w:eastAsia="宋体"/>
          <w:sz w:val="24"/>
        </w:rPr>
        <w:t>投标人应充分考虑设备复杂度，对于</w:t>
      </w:r>
      <w:r>
        <w:rPr>
          <w:rFonts w:hint="eastAsia" w:ascii="宋体" w:hAnsi="宋体" w:eastAsia="宋体"/>
          <w:sz w:val="24"/>
        </w:rPr>
        <w:t>第三方设备维保</w:t>
      </w:r>
      <w:r>
        <w:rPr>
          <w:rFonts w:ascii="宋体" w:hAnsi="宋体" w:eastAsia="宋体"/>
          <w:sz w:val="24"/>
        </w:rPr>
        <w:t>服务无法解决故障问题的设备，可以采取原厂设备维保的方式提供维保服务，以保证设备故障问题按时间要求得到解决。</w:t>
      </w:r>
    </w:p>
    <w:p w14:paraId="7C32C60B">
      <w:pPr>
        <w:spacing w:line="360" w:lineRule="auto"/>
        <w:ind w:firstLine="240"/>
        <w:jc w:val="center"/>
        <w:rPr>
          <w:rFonts w:ascii="宋体" w:hAnsi="宋体" w:eastAsia="宋体"/>
          <w:sz w:val="24"/>
        </w:rPr>
      </w:pPr>
      <w:r>
        <w:rPr>
          <w:rFonts w:ascii="宋体" w:hAnsi="宋体" w:eastAsia="宋体"/>
          <w:sz w:val="24"/>
        </w:rPr>
        <w:t>设备清单二</w:t>
      </w:r>
    </w:p>
    <w:tbl>
      <w:tblPr>
        <w:tblStyle w:val="43"/>
        <w:tblW w:w="9351" w:type="dxa"/>
        <w:jc w:val="center"/>
        <w:tblLayout w:type="autofit"/>
        <w:tblCellMar>
          <w:top w:w="0" w:type="dxa"/>
          <w:left w:w="108" w:type="dxa"/>
          <w:bottom w:w="0" w:type="dxa"/>
          <w:right w:w="108" w:type="dxa"/>
        </w:tblCellMar>
      </w:tblPr>
      <w:tblGrid>
        <w:gridCol w:w="457"/>
        <w:gridCol w:w="1065"/>
        <w:gridCol w:w="1056"/>
        <w:gridCol w:w="3216"/>
        <w:gridCol w:w="1101"/>
        <w:gridCol w:w="1662"/>
        <w:gridCol w:w="497"/>
        <w:gridCol w:w="457"/>
      </w:tblGrid>
      <w:tr w14:paraId="316E9693">
        <w:tblPrEx>
          <w:tblCellMar>
            <w:top w:w="0" w:type="dxa"/>
            <w:left w:w="108" w:type="dxa"/>
            <w:bottom w:w="0" w:type="dxa"/>
            <w:right w:w="108" w:type="dxa"/>
          </w:tblCellMar>
        </w:tblPrEx>
        <w:trPr>
          <w:tblHeader/>
          <w:jc w:val="center"/>
        </w:trPr>
        <w:tc>
          <w:tcPr>
            <w:tcW w:w="0" w:type="auto"/>
            <w:tcBorders>
              <w:top w:val="single" w:color="auto" w:sz="8" w:space="0"/>
              <w:left w:val="single" w:color="auto" w:sz="8" w:space="0"/>
              <w:bottom w:val="single" w:color="auto" w:sz="8" w:space="0"/>
              <w:right w:val="single" w:color="auto" w:sz="8" w:space="0"/>
            </w:tcBorders>
            <w:vAlign w:val="center"/>
          </w:tcPr>
          <w:p w14:paraId="4729CBD2">
            <w:pPr>
              <w:kinsoku/>
              <w:autoSpaceDE/>
              <w:autoSpaceDN/>
              <w:adjustRightInd/>
              <w:snapToGrid/>
              <w:textAlignment w:val="auto"/>
              <w:rPr>
                <w:rFonts w:ascii="宋体" w:hAnsi="宋体" w:eastAsia="宋体"/>
                <w:b/>
                <w:bCs/>
                <w:snapToGrid/>
                <w:sz w:val="24"/>
                <w:szCs w:val="24"/>
              </w:rPr>
            </w:pPr>
            <w:r>
              <w:rPr>
                <w:rFonts w:ascii="宋体" w:hAnsi="宋体" w:eastAsia="宋体"/>
                <w:b/>
                <w:bCs/>
                <w:snapToGrid/>
                <w:sz w:val="24"/>
                <w:szCs w:val="24"/>
              </w:rPr>
              <w:t>序号</w:t>
            </w:r>
          </w:p>
        </w:tc>
        <w:tc>
          <w:tcPr>
            <w:tcW w:w="1065" w:type="dxa"/>
            <w:tcBorders>
              <w:top w:val="single" w:color="auto" w:sz="8" w:space="0"/>
              <w:left w:val="nil"/>
              <w:bottom w:val="single" w:color="auto" w:sz="8" w:space="0"/>
              <w:right w:val="single" w:color="auto" w:sz="8" w:space="0"/>
            </w:tcBorders>
            <w:noWrap/>
            <w:vAlign w:val="center"/>
          </w:tcPr>
          <w:p w14:paraId="297D0CC9">
            <w:pPr>
              <w:kinsoku/>
              <w:autoSpaceDE/>
              <w:autoSpaceDN/>
              <w:adjustRightInd/>
              <w:snapToGrid/>
              <w:textAlignment w:val="auto"/>
              <w:rPr>
                <w:rFonts w:ascii="宋体" w:hAnsi="宋体" w:eastAsia="宋体"/>
                <w:b/>
                <w:bCs/>
                <w:snapToGrid/>
                <w:sz w:val="24"/>
                <w:szCs w:val="24"/>
              </w:rPr>
            </w:pPr>
            <w:r>
              <w:rPr>
                <w:rFonts w:ascii="宋体" w:hAnsi="宋体" w:eastAsia="宋体"/>
                <w:b/>
                <w:bCs/>
                <w:snapToGrid/>
                <w:sz w:val="24"/>
                <w:szCs w:val="24"/>
              </w:rPr>
              <w:t>设备品牌</w:t>
            </w:r>
          </w:p>
        </w:tc>
        <w:tc>
          <w:tcPr>
            <w:tcW w:w="1275" w:type="dxa"/>
            <w:tcBorders>
              <w:top w:val="single" w:color="auto" w:sz="8" w:space="0"/>
              <w:left w:val="nil"/>
              <w:bottom w:val="single" w:color="auto" w:sz="8" w:space="0"/>
              <w:right w:val="single" w:color="auto" w:sz="8" w:space="0"/>
            </w:tcBorders>
            <w:vAlign w:val="center"/>
          </w:tcPr>
          <w:p w14:paraId="3D603829">
            <w:pPr>
              <w:kinsoku/>
              <w:autoSpaceDE/>
              <w:autoSpaceDN/>
              <w:adjustRightInd/>
              <w:snapToGrid/>
              <w:textAlignment w:val="auto"/>
              <w:rPr>
                <w:rFonts w:ascii="宋体" w:hAnsi="宋体" w:eastAsia="宋体"/>
                <w:b/>
                <w:bCs/>
                <w:snapToGrid/>
                <w:sz w:val="24"/>
                <w:szCs w:val="24"/>
              </w:rPr>
            </w:pPr>
            <w:r>
              <w:rPr>
                <w:rFonts w:ascii="宋体" w:hAnsi="宋体" w:eastAsia="宋体"/>
                <w:b/>
                <w:bCs/>
                <w:snapToGrid/>
                <w:sz w:val="24"/>
                <w:szCs w:val="24"/>
              </w:rPr>
              <w:t>设备类型</w:t>
            </w:r>
          </w:p>
        </w:tc>
        <w:tc>
          <w:tcPr>
            <w:tcW w:w="2552" w:type="dxa"/>
            <w:tcBorders>
              <w:top w:val="single" w:color="auto" w:sz="8" w:space="0"/>
              <w:left w:val="nil"/>
              <w:bottom w:val="single" w:color="auto" w:sz="8" w:space="0"/>
              <w:right w:val="single" w:color="auto" w:sz="8" w:space="0"/>
            </w:tcBorders>
            <w:vAlign w:val="center"/>
          </w:tcPr>
          <w:p w14:paraId="2F575F20">
            <w:pPr>
              <w:kinsoku/>
              <w:autoSpaceDE/>
              <w:autoSpaceDN/>
              <w:adjustRightInd/>
              <w:snapToGrid/>
              <w:textAlignment w:val="auto"/>
              <w:rPr>
                <w:rFonts w:ascii="宋体" w:hAnsi="宋体" w:eastAsia="宋体"/>
                <w:b/>
                <w:bCs/>
                <w:snapToGrid/>
                <w:sz w:val="24"/>
                <w:szCs w:val="24"/>
              </w:rPr>
            </w:pPr>
            <w:r>
              <w:rPr>
                <w:rFonts w:ascii="宋体" w:hAnsi="宋体" w:eastAsia="宋体"/>
                <w:b/>
                <w:bCs/>
                <w:snapToGrid/>
                <w:sz w:val="24"/>
                <w:szCs w:val="24"/>
              </w:rPr>
              <w:t>设备型号</w:t>
            </w:r>
          </w:p>
        </w:tc>
        <w:tc>
          <w:tcPr>
            <w:tcW w:w="1101" w:type="dxa"/>
            <w:tcBorders>
              <w:top w:val="single" w:color="auto" w:sz="8" w:space="0"/>
              <w:left w:val="nil"/>
              <w:bottom w:val="single" w:color="auto" w:sz="8" w:space="0"/>
              <w:right w:val="single" w:color="auto" w:sz="8" w:space="0"/>
            </w:tcBorders>
            <w:noWrap/>
            <w:vAlign w:val="center"/>
          </w:tcPr>
          <w:p w14:paraId="45E92D7C">
            <w:pPr>
              <w:kinsoku/>
              <w:autoSpaceDE/>
              <w:autoSpaceDN/>
              <w:adjustRightInd/>
              <w:snapToGrid/>
              <w:textAlignment w:val="auto"/>
              <w:rPr>
                <w:rFonts w:ascii="宋体" w:hAnsi="宋体" w:eastAsia="宋体"/>
                <w:b/>
                <w:bCs/>
                <w:snapToGrid/>
                <w:sz w:val="24"/>
                <w:szCs w:val="24"/>
              </w:rPr>
            </w:pPr>
            <w:r>
              <w:rPr>
                <w:rFonts w:ascii="宋体" w:hAnsi="宋体" w:eastAsia="宋体"/>
                <w:b/>
                <w:bCs/>
                <w:snapToGrid/>
                <w:sz w:val="24"/>
                <w:szCs w:val="24"/>
              </w:rPr>
              <w:t>投入使用时间</w:t>
            </w:r>
          </w:p>
        </w:tc>
        <w:tc>
          <w:tcPr>
            <w:tcW w:w="0" w:type="auto"/>
            <w:tcBorders>
              <w:top w:val="single" w:color="auto" w:sz="8" w:space="0"/>
              <w:left w:val="nil"/>
              <w:bottom w:val="single" w:color="auto" w:sz="8" w:space="0"/>
              <w:right w:val="single" w:color="auto" w:sz="8" w:space="0"/>
            </w:tcBorders>
            <w:noWrap/>
            <w:vAlign w:val="center"/>
          </w:tcPr>
          <w:p w14:paraId="1D82C63D">
            <w:pPr>
              <w:kinsoku/>
              <w:autoSpaceDE/>
              <w:autoSpaceDN/>
              <w:adjustRightInd/>
              <w:snapToGrid/>
              <w:textAlignment w:val="auto"/>
              <w:rPr>
                <w:rFonts w:ascii="宋体" w:hAnsi="宋体" w:eastAsia="宋体"/>
                <w:b/>
                <w:bCs/>
                <w:snapToGrid/>
                <w:sz w:val="24"/>
                <w:szCs w:val="24"/>
              </w:rPr>
            </w:pPr>
            <w:r>
              <w:rPr>
                <w:rFonts w:ascii="宋体" w:hAnsi="宋体" w:eastAsia="宋体"/>
                <w:b/>
                <w:bCs/>
                <w:snapToGrid/>
                <w:sz w:val="24"/>
                <w:szCs w:val="24"/>
              </w:rPr>
              <w:t>维保截止日期</w:t>
            </w:r>
          </w:p>
        </w:tc>
        <w:tc>
          <w:tcPr>
            <w:tcW w:w="497" w:type="dxa"/>
            <w:tcBorders>
              <w:top w:val="single" w:color="auto" w:sz="8" w:space="0"/>
              <w:left w:val="nil"/>
              <w:bottom w:val="single" w:color="auto" w:sz="8" w:space="0"/>
              <w:right w:val="single" w:color="auto" w:sz="8" w:space="0"/>
            </w:tcBorders>
            <w:noWrap/>
            <w:vAlign w:val="center"/>
          </w:tcPr>
          <w:p w14:paraId="3CFBE3FB">
            <w:pPr>
              <w:kinsoku/>
              <w:autoSpaceDE/>
              <w:autoSpaceDN/>
              <w:adjustRightInd/>
              <w:snapToGrid/>
              <w:textAlignment w:val="auto"/>
              <w:rPr>
                <w:rFonts w:ascii="宋体" w:hAnsi="宋体" w:eastAsia="宋体"/>
                <w:b/>
                <w:bCs/>
                <w:snapToGrid/>
                <w:sz w:val="24"/>
                <w:szCs w:val="24"/>
              </w:rPr>
            </w:pPr>
            <w:r>
              <w:rPr>
                <w:rFonts w:ascii="宋体" w:hAnsi="宋体" w:eastAsia="宋体"/>
                <w:b/>
                <w:bCs/>
                <w:snapToGrid/>
                <w:sz w:val="24"/>
                <w:szCs w:val="24"/>
              </w:rPr>
              <w:t>数量</w:t>
            </w:r>
          </w:p>
        </w:tc>
        <w:tc>
          <w:tcPr>
            <w:tcW w:w="714" w:type="dxa"/>
            <w:tcBorders>
              <w:top w:val="single" w:color="auto" w:sz="8" w:space="0"/>
              <w:left w:val="nil"/>
              <w:bottom w:val="single" w:color="auto" w:sz="8" w:space="0"/>
              <w:right w:val="single" w:color="auto" w:sz="8" w:space="0"/>
            </w:tcBorders>
            <w:vAlign w:val="center"/>
          </w:tcPr>
          <w:p w14:paraId="2665FB83">
            <w:pPr>
              <w:kinsoku/>
              <w:autoSpaceDE/>
              <w:autoSpaceDN/>
              <w:adjustRightInd/>
              <w:snapToGrid/>
              <w:textAlignment w:val="auto"/>
              <w:rPr>
                <w:rFonts w:ascii="宋体" w:hAnsi="宋体" w:eastAsia="宋体"/>
                <w:b/>
                <w:bCs/>
                <w:snapToGrid/>
                <w:sz w:val="24"/>
                <w:szCs w:val="24"/>
              </w:rPr>
            </w:pPr>
            <w:r>
              <w:rPr>
                <w:rFonts w:ascii="宋体" w:hAnsi="宋体" w:eastAsia="宋体"/>
                <w:b/>
                <w:bCs/>
                <w:snapToGrid/>
                <w:sz w:val="24"/>
                <w:szCs w:val="24"/>
              </w:rPr>
              <w:t>机房</w:t>
            </w:r>
          </w:p>
        </w:tc>
      </w:tr>
      <w:tr w14:paraId="0B1A116F">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7A9351E7">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w:t>
            </w:r>
          </w:p>
        </w:tc>
        <w:tc>
          <w:tcPr>
            <w:tcW w:w="1065" w:type="dxa"/>
            <w:tcBorders>
              <w:top w:val="nil"/>
              <w:left w:val="nil"/>
              <w:bottom w:val="single" w:color="auto" w:sz="8" w:space="0"/>
              <w:right w:val="single" w:color="auto" w:sz="8" w:space="0"/>
            </w:tcBorders>
            <w:noWrap/>
            <w:vAlign w:val="center"/>
          </w:tcPr>
          <w:p w14:paraId="00B9F63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深信服</w:t>
            </w:r>
          </w:p>
        </w:tc>
        <w:tc>
          <w:tcPr>
            <w:tcW w:w="1275" w:type="dxa"/>
            <w:tcBorders>
              <w:top w:val="nil"/>
              <w:left w:val="nil"/>
              <w:bottom w:val="single" w:color="auto" w:sz="8" w:space="0"/>
              <w:right w:val="single" w:color="auto" w:sz="8" w:space="0"/>
            </w:tcBorders>
            <w:vAlign w:val="center"/>
          </w:tcPr>
          <w:p w14:paraId="79277A0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上网行为审计</w:t>
            </w:r>
          </w:p>
        </w:tc>
        <w:tc>
          <w:tcPr>
            <w:tcW w:w="2552" w:type="dxa"/>
            <w:tcBorders>
              <w:top w:val="nil"/>
              <w:left w:val="nil"/>
              <w:bottom w:val="single" w:color="auto" w:sz="8" w:space="0"/>
              <w:right w:val="single" w:color="auto" w:sz="8" w:space="0"/>
            </w:tcBorders>
            <w:vAlign w:val="center"/>
          </w:tcPr>
          <w:p w14:paraId="7A80C3B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AC12000</w:t>
            </w:r>
          </w:p>
        </w:tc>
        <w:tc>
          <w:tcPr>
            <w:tcW w:w="1101" w:type="dxa"/>
            <w:tcBorders>
              <w:top w:val="nil"/>
              <w:left w:val="nil"/>
              <w:bottom w:val="single" w:color="auto" w:sz="8" w:space="0"/>
              <w:right w:val="single" w:color="auto" w:sz="8" w:space="0"/>
            </w:tcBorders>
            <w:noWrap/>
            <w:vAlign w:val="center"/>
          </w:tcPr>
          <w:p w14:paraId="38E14E2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2016年11月</w:t>
            </w:r>
          </w:p>
        </w:tc>
        <w:tc>
          <w:tcPr>
            <w:tcW w:w="0" w:type="auto"/>
            <w:tcBorders>
              <w:top w:val="nil"/>
              <w:left w:val="nil"/>
              <w:bottom w:val="single" w:color="auto" w:sz="8" w:space="0"/>
              <w:right w:val="single" w:color="auto" w:sz="8" w:space="0"/>
            </w:tcBorders>
            <w:noWrap/>
            <w:vAlign w:val="center"/>
          </w:tcPr>
          <w:p w14:paraId="3680D03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6C0ACD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28B38C4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3E8EA69B">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021B904B">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w:t>
            </w:r>
          </w:p>
        </w:tc>
        <w:tc>
          <w:tcPr>
            <w:tcW w:w="1065" w:type="dxa"/>
            <w:tcBorders>
              <w:top w:val="nil"/>
              <w:left w:val="nil"/>
              <w:bottom w:val="single" w:color="auto" w:sz="8" w:space="0"/>
              <w:right w:val="single" w:color="auto" w:sz="8" w:space="0"/>
            </w:tcBorders>
            <w:noWrap/>
            <w:vAlign w:val="center"/>
          </w:tcPr>
          <w:p w14:paraId="767B2CD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深信服</w:t>
            </w:r>
          </w:p>
        </w:tc>
        <w:tc>
          <w:tcPr>
            <w:tcW w:w="1275" w:type="dxa"/>
            <w:tcBorders>
              <w:top w:val="nil"/>
              <w:left w:val="nil"/>
              <w:bottom w:val="single" w:color="auto" w:sz="8" w:space="0"/>
              <w:right w:val="single" w:color="auto" w:sz="8" w:space="0"/>
            </w:tcBorders>
            <w:vAlign w:val="center"/>
          </w:tcPr>
          <w:p w14:paraId="6E750D2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SSL-VPN服务器</w:t>
            </w:r>
          </w:p>
        </w:tc>
        <w:tc>
          <w:tcPr>
            <w:tcW w:w="2552" w:type="dxa"/>
            <w:tcBorders>
              <w:top w:val="nil"/>
              <w:left w:val="nil"/>
              <w:bottom w:val="single" w:color="auto" w:sz="8" w:space="0"/>
              <w:right w:val="single" w:color="auto" w:sz="8" w:space="0"/>
            </w:tcBorders>
            <w:vAlign w:val="center"/>
          </w:tcPr>
          <w:p w14:paraId="1B866D1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VPN6050</w:t>
            </w:r>
          </w:p>
        </w:tc>
        <w:tc>
          <w:tcPr>
            <w:tcW w:w="1101" w:type="dxa"/>
            <w:tcBorders>
              <w:top w:val="nil"/>
              <w:left w:val="nil"/>
              <w:bottom w:val="single" w:color="auto" w:sz="8" w:space="0"/>
              <w:right w:val="single" w:color="auto" w:sz="8" w:space="0"/>
            </w:tcBorders>
            <w:noWrap/>
            <w:vAlign w:val="center"/>
          </w:tcPr>
          <w:p w14:paraId="0F1479D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2014年4月</w:t>
            </w:r>
          </w:p>
        </w:tc>
        <w:tc>
          <w:tcPr>
            <w:tcW w:w="0" w:type="auto"/>
            <w:tcBorders>
              <w:top w:val="nil"/>
              <w:left w:val="nil"/>
              <w:bottom w:val="single" w:color="auto" w:sz="8" w:space="0"/>
              <w:right w:val="single" w:color="auto" w:sz="8" w:space="0"/>
            </w:tcBorders>
            <w:noWrap/>
            <w:vAlign w:val="center"/>
          </w:tcPr>
          <w:p w14:paraId="1F93804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78AC123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7C4357D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1BB42667">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019A62C0">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w:t>
            </w:r>
          </w:p>
        </w:tc>
        <w:tc>
          <w:tcPr>
            <w:tcW w:w="1065" w:type="dxa"/>
            <w:tcBorders>
              <w:top w:val="nil"/>
              <w:left w:val="nil"/>
              <w:bottom w:val="single" w:color="auto" w:sz="8" w:space="0"/>
              <w:right w:val="single" w:color="auto" w:sz="8" w:space="0"/>
            </w:tcBorders>
            <w:noWrap/>
            <w:vAlign w:val="center"/>
          </w:tcPr>
          <w:p w14:paraId="1ACB1C7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深信服</w:t>
            </w:r>
          </w:p>
        </w:tc>
        <w:tc>
          <w:tcPr>
            <w:tcW w:w="1275" w:type="dxa"/>
            <w:tcBorders>
              <w:top w:val="nil"/>
              <w:left w:val="nil"/>
              <w:bottom w:val="single" w:color="auto" w:sz="8" w:space="0"/>
              <w:right w:val="single" w:color="auto" w:sz="8" w:space="0"/>
            </w:tcBorders>
            <w:vAlign w:val="center"/>
          </w:tcPr>
          <w:p w14:paraId="7D0EF9D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流量管理设备</w:t>
            </w:r>
          </w:p>
        </w:tc>
        <w:tc>
          <w:tcPr>
            <w:tcW w:w="2552" w:type="dxa"/>
            <w:tcBorders>
              <w:top w:val="nil"/>
              <w:left w:val="nil"/>
              <w:bottom w:val="single" w:color="auto" w:sz="8" w:space="0"/>
              <w:right w:val="single" w:color="auto" w:sz="8" w:space="0"/>
            </w:tcBorders>
            <w:vAlign w:val="center"/>
          </w:tcPr>
          <w:p w14:paraId="4293637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SG8800</w:t>
            </w:r>
          </w:p>
        </w:tc>
        <w:tc>
          <w:tcPr>
            <w:tcW w:w="1101" w:type="dxa"/>
            <w:tcBorders>
              <w:top w:val="nil"/>
              <w:left w:val="nil"/>
              <w:bottom w:val="single" w:color="auto" w:sz="8" w:space="0"/>
              <w:right w:val="single" w:color="auto" w:sz="8" w:space="0"/>
            </w:tcBorders>
            <w:noWrap/>
            <w:vAlign w:val="center"/>
          </w:tcPr>
          <w:p w14:paraId="2B5BB0D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2013年</w:t>
            </w:r>
          </w:p>
        </w:tc>
        <w:tc>
          <w:tcPr>
            <w:tcW w:w="0" w:type="auto"/>
            <w:tcBorders>
              <w:top w:val="nil"/>
              <w:left w:val="nil"/>
              <w:bottom w:val="single" w:color="auto" w:sz="8" w:space="0"/>
              <w:right w:val="single" w:color="auto" w:sz="8" w:space="0"/>
            </w:tcBorders>
            <w:noWrap/>
            <w:vAlign w:val="center"/>
          </w:tcPr>
          <w:p w14:paraId="779CBF9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536ECB4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5C78A73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33CCD5A2">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0ABA4549">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4</w:t>
            </w:r>
          </w:p>
        </w:tc>
        <w:tc>
          <w:tcPr>
            <w:tcW w:w="1065" w:type="dxa"/>
            <w:tcBorders>
              <w:top w:val="nil"/>
              <w:left w:val="nil"/>
              <w:bottom w:val="single" w:color="auto" w:sz="8" w:space="0"/>
              <w:right w:val="single" w:color="auto" w:sz="8" w:space="0"/>
            </w:tcBorders>
            <w:noWrap/>
            <w:vAlign w:val="center"/>
          </w:tcPr>
          <w:p w14:paraId="2700BBA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绿盟</w:t>
            </w:r>
          </w:p>
        </w:tc>
        <w:tc>
          <w:tcPr>
            <w:tcW w:w="1275" w:type="dxa"/>
            <w:tcBorders>
              <w:top w:val="nil"/>
              <w:left w:val="nil"/>
              <w:bottom w:val="single" w:color="auto" w:sz="8" w:space="0"/>
              <w:right w:val="single" w:color="auto" w:sz="8" w:space="0"/>
            </w:tcBorders>
            <w:vAlign w:val="center"/>
          </w:tcPr>
          <w:p w14:paraId="622C40C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Web应用安全防护系统</w:t>
            </w:r>
          </w:p>
        </w:tc>
        <w:tc>
          <w:tcPr>
            <w:tcW w:w="2552" w:type="dxa"/>
            <w:tcBorders>
              <w:top w:val="nil"/>
              <w:left w:val="nil"/>
              <w:bottom w:val="single" w:color="auto" w:sz="8" w:space="0"/>
              <w:right w:val="single" w:color="auto" w:sz="8" w:space="0"/>
            </w:tcBorders>
            <w:vAlign w:val="center"/>
          </w:tcPr>
          <w:p w14:paraId="56BEBC5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WAFNX5-P1600A-BF</w:t>
            </w:r>
          </w:p>
        </w:tc>
        <w:tc>
          <w:tcPr>
            <w:tcW w:w="1101" w:type="dxa"/>
            <w:tcBorders>
              <w:top w:val="nil"/>
              <w:left w:val="nil"/>
              <w:bottom w:val="single" w:color="auto" w:sz="8" w:space="0"/>
              <w:right w:val="single" w:color="auto" w:sz="8" w:space="0"/>
            </w:tcBorders>
            <w:noWrap/>
            <w:vAlign w:val="center"/>
          </w:tcPr>
          <w:p w14:paraId="6E4CDEA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2017年6月</w:t>
            </w:r>
          </w:p>
        </w:tc>
        <w:tc>
          <w:tcPr>
            <w:tcW w:w="0" w:type="auto"/>
            <w:tcBorders>
              <w:top w:val="nil"/>
              <w:left w:val="nil"/>
              <w:bottom w:val="single" w:color="auto" w:sz="8" w:space="0"/>
              <w:right w:val="single" w:color="auto" w:sz="8" w:space="0"/>
            </w:tcBorders>
            <w:noWrap/>
            <w:vAlign w:val="center"/>
          </w:tcPr>
          <w:p w14:paraId="16058BB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6DCE0BC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14A5B2E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75C2A4F4">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542C648B">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5</w:t>
            </w:r>
          </w:p>
        </w:tc>
        <w:tc>
          <w:tcPr>
            <w:tcW w:w="1065" w:type="dxa"/>
            <w:tcBorders>
              <w:top w:val="nil"/>
              <w:left w:val="nil"/>
              <w:bottom w:val="single" w:color="auto" w:sz="8" w:space="0"/>
              <w:right w:val="single" w:color="auto" w:sz="8" w:space="0"/>
            </w:tcBorders>
            <w:noWrap/>
            <w:vAlign w:val="center"/>
          </w:tcPr>
          <w:p w14:paraId="461A074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华为</w:t>
            </w:r>
          </w:p>
        </w:tc>
        <w:tc>
          <w:tcPr>
            <w:tcW w:w="1275" w:type="dxa"/>
            <w:tcBorders>
              <w:top w:val="nil"/>
              <w:left w:val="nil"/>
              <w:bottom w:val="single" w:color="auto" w:sz="8" w:space="0"/>
              <w:right w:val="single" w:color="auto" w:sz="8" w:space="0"/>
            </w:tcBorders>
            <w:vAlign w:val="center"/>
          </w:tcPr>
          <w:p w14:paraId="6F96266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电信出口防火墙</w:t>
            </w:r>
          </w:p>
        </w:tc>
        <w:tc>
          <w:tcPr>
            <w:tcW w:w="2552" w:type="dxa"/>
            <w:tcBorders>
              <w:top w:val="nil"/>
              <w:left w:val="nil"/>
              <w:bottom w:val="single" w:color="auto" w:sz="8" w:space="0"/>
              <w:right w:val="single" w:color="auto" w:sz="8" w:space="0"/>
            </w:tcBorders>
            <w:vAlign w:val="center"/>
          </w:tcPr>
          <w:p w14:paraId="6E4B2D2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USG9520</w:t>
            </w:r>
          </w:p>
        </w:tc>
        <w:tc>
          <w:tcPr>
            <w:tcW w:w="1101" w:type="dxa"/>
            <w:tcBorders>
              <w:top w:val="nil"/>
              <w:left w:val="nil"/>
              <w:bottom w:val="single" w:color="auto" w:sz="8" w:space="0"/>
              <w:right w:val="single" w:color="auto" w:sz="8" w:space="0"/>
            </w:tcBorders>
            <w:noWrap/>
            <w:vAlign w:val="center"/>
          </w:tcPr>
          <w:p w14:paraId="551124B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2017年6月</w:t>
            </w:r>
          </w:p>
        </w:tc>
        <w:tc>
          <w:tcPr>
            <w:tcW w:w="0" w:type="auto"/>
            <w:tcBorders>
              <w:top w:val="nil"/>
              <w:left w:val="nil"/>
              <w:bottom w:val="single" w:color="auto" w:sz="8" w:space="0"/>
              <w:right w:val="single" w:color="auto" w:sz="8" w:space="0"/>
            </w:tcBorders>
            <w:noWrap/>
            <w:vAlign w:val="center"/>
          </w:tcPr>
          <w:p w14:paraId="0DBB373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6241D03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11DD66E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7FBFFF05">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01C12D56">
            <w:pPr>
              <w:kinsoku/>
              <w:autoSpaceDE/>
              <w:autoSpaceDN/>
              <w:adjustRightInd/>
              <w:snapToGrid/>
              <w:jc w:val="center"/>
              <w:textAlignment w:val="auto"/>
              <w:rPr>
                <w:rFonts w:ascii="宋体" w:hAnsi="宋体" w:eastAsia="宋体"/>
                <w:sz w:val="24"/>
                <w:szCs w:val="24"/>
              </w:rPr>
            </w:pPr>
            <w:r>
              <w:rPr>
                <w:rFonts w:hint="eastAsia" w:ascii="宋体" w:hAnsi="宋体" w:eastAsia="宋体"/>
                <w:sz w:val="24"/>
                <w:szCs w:val="24"/>
              </w:rPr>
              <w:t>6</w:t>
            </w:r>
          </w:p>
        </w:tc>
        <w:tc>
          <w:tcPr>
            <w:tcW w:w="1065" w:type="dxa"/>
            <w:tcBorders>
              <w:top w:val="nil"/>
              <w:left w:val="nil"/>
              <w:bottom w:val="single" w:color="auto" w:sz="8" w:space="0"/>
              <w:right w:val="single" w:color="auto" w:sz="8" w:space="0"/>
            </w:tcBorders>
            <w:noWrap/>
            <w:vAlign w:val="center"/>
          </w:tcPr>
          <w:p w14:paraId="6AF4E7C6">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华为</w:t>
            </w:r>
          </w:p>
        </w:tc>
        <w:tc>
          <w:tcPr>
            <w:tcW w:w="1275" w:type="dxa"/>
            <w:tcBorders>
              <w:top w:val="nil"/>
              <w:left w:val="nil"/>
              <w:bottom w:val="single" w:color="auto" w:sz="8" w:space="0"/>
              <w:right w:val="single" w:color="auto" w:sz="8" w:space="0"/>
            </w:tcBorders>
            <w:vAlign w:val="center"/>
          </w:tcPr>
          <w:p w14:paraId="506C853A">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多业务控制网关</w:t>
            </w:r>
          </w:p>
        </w:tc>
        <w:tc>
          <w:tcPr>
            <w:tcW w:w="2552" w:type="dxa"/>
            <w:tcBorders>
              <w:top w:val="nil"/>
              <w:left w:val="nil"/>
              <w:bottom w:val="single" w:color="auto" w:sz="8" w:space="0"/>
              <w:right w:val="single" w:color="auto" w:sz="8" w:space="0"/>
            </w:tcBorders>
            <w:vAlign w:val="center"/>
          </w:tcPr>
          <w:p w14:paraId="6E3FDADC">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ME60</w:t>
            </w:r>
          </w:p>
        </w:tc>
        <w:tc>
          <w:tcPr>
            <w:tcW w:w="1101" w:type="dxa"/>
            <w:tcBorders>
              <w:top w:val="nil"/>
              <w:left w:val="nil"/>
              <w:bottom w:val="single" w:color="auto" w:sz="8" w:space="0"/>
              <w:right w:val="single" w:color="auto" w:sz="8" w:space="0"/>
            </w:tcBorders>
            <w:noWrap/>
            <w:vAlign w:val="center"/>
          </w:tcPr>
          <w:p w14:paraId="22BC0D21">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2019年</w:t>
            </w:r>
          </w:p>
        </w:tc>
        <w:tc>
          <w:tcPr>
            <w:tcW w:w="0" w:type="auto"/>
            <w:tcBorders>
              <w:top w:val="nil"/>
              <w:left w:val="nil"/>
              <w:bottom w:val="single" w:color="auto" w:sz="8" w:space="0"/>
              <w:right w:val="single" w:color="auto" w:sz="8" w:space="0"/>
            </w:tcBorders>
            <w:noWrap/>
            <w:vAlign w:val="center"/>
          </w:tcPr>
          <w:p w14:paraId="23507159">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60192C50">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2</w:t>
            </w:r>
          </w:p>
        </w:tc>
        <w:tc>
          <w:tcPr>
            <w:tcW w:w="714" w:type="dxa"/>
            <w:tcBorders>
              <w:top w:val="nil"/>
              <w:left w:val="nil"/>
              <w:bottom w:val="single" w:color="auto" w:sz="8" w:space="0"/>
              <w:right w:val="single" w:color="auto" w:sz="8" w:space="0"/>
            </w:tcBorders>
            <w:vAlign w:val="center"/>
          </w:tcPr>
          <w:p w14:paraId="40C5CFC1">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一机房</w:t>
            </w:r>
          </w:p>
        </w:tc>
      </w:tr>
      <w:tr w14:paraId="08E60B94">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473F2571">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7</w:t>
            </w:r>
          </w:p>
        </w:tc>
        <w:tc>
          <w:tcPr>
            <w:tcW w:w="1065" w:type="dxa"/>
            <w:tcBorders>
              <w:top w:val="nil"/>
              <w:left w:val="nil"/>
              <w:bottom w:val="single" w:color="auto" w:sz="8" w:space="0"/>
              <w:right w:val="single" w:color="auto" w:sz="8" w:space="0"/>
            </w:tcBorders>
            <w:noWrap/>
            <w:vAlign w:val="center"/>
          </w:tcPr>
          <w:p w14:paraId="5C8C432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奇安信</w:t>
            </w:r>
          </w:p>
        </w:tc>
        <w:tc>
          <w:tcPr>
            <w:tcW w:w="1275" w:type="dxa"/>
            <w:tcBorders>
              <w:top w:val="nil"/>
              <w:left w:val="nil"/>
              <w:bottom w:val="single" w:color="auto" w:sz="8" w:space="0"/>
              <w:right w:val="single" w:color="auto" w:sz="8" w:space="0"/>
            </w:tcBorders>
            <w:vAlign w:val="center"/>
          </w:tcPr>
          <w:p w14:paraId="0BFA217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网页防篡改</w:t>
            </w:r>
          </w:p>
        </w:tc>
        <w:tc>
          <w:tcPr>
            <w:tcW w:w="2552" w:type="dxa"/>
            <w:tcBorders>
              <w:top w:val="nil"/>
              <w:left w:val="nil"/>
              <w:bottom w:val="single" w:color="auto" w:sz="8" w:space="0"/>
              <w:right w:val="single" w:color="auto" w:sz="8" w:space="0"/>
            </w:tcBorders>
            <w:vAlign w:val="center"/>
          </w:tcPr>
          <w:p w14:paraId="15E29F5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软件</w:t>
            </w:r>
          </w:p>
        </w:tc>
        <w:tc>
          <w:tcPr>
            <w:tcW w:w="1101" w:type="dxa"/>
            <w:tcBorders>
              <w:top w:val="nil"/>
              <w:left w:val="nil"/>
              <w:bottom w:val="single" w:color="auto" w:sz="8" w:space="0"/>
              <w:right w:val="single" w:color="auto" w:sz="8" w:space="0"/>
            </w:tcBorders>
            <w:noWrap/>
            <w:vAlign w:val="center"/>
          </w:tcPr>
          <w:p w14:paraId="3207563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2020年7月</w:t>
            </w:r>
          </w:p>
        </w:tc>
        <w:tc>
          <w:tcPr>
            <w:tcW w:w="0" w:type="auto"/>
            <w:tcBorders>
              <w:top w:val="nil"/>
              <w:left w:val="nil"/>
              <w:bottom w:val="single" w:color="auto" w:sz="8" w:space="0"/>
              <w:right w:val="single" w:color="auto" w:sz="8" w:space="0"/>
            </w:tcBorders>
            <w:noWrap/>
            <w:vAlign w:val="center"/>
          </w:tcPr>
          <w:p w14:paraId="5E829F9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5431657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060F02A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25D69FBB">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7C56DBBE">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8</w:t>
            </w:r>
          </w:p>
        </w:tc>
        <w:tc>
          <w:tcPr>
            <w:tcW w:w="1065" w:type="dxa"/>
            <w:tcBorders>
              <w:top w:val="nil"/>
              <w:left w:val="nil"/>
              <w:bottom w:val="single" w:color="auto" w:sz="8" w:space="0"/>
              <w:right w:val="single" w:color="auto" w:sz="8" w:space="0"/>
            </w:tcBorders>
            <w:noWrap/>
            <w:vAlign w:val="center"/>
          </w:tcPr>
          <w:p w14:paraId="2B3903F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奇安信</w:t>
            </w:r>
          </w:p>
        </w:tc>
        <w:tc>
          <w:tcPr>
            <w:tcW w:w="1275" w:type="dxa"/>
            <w:tcBorders>
              <w:top w:val="nil"/>
              <w:left w:val="nil"/>
              <w:bottom w:val="single" w:color="auto" w:sz="8" w:space="0"/>
              <w:right w:val="single" w:color="auto" w:sz="8" w:space="0"/>
            </w:tcBorders>
            <w:vAlign w:val="center"/>
          </w:tcPr>
          <w:p w14:paraId="4559924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天眼威胁感知系统</w:t>
            </w:r>
          </w:p>
        </w:tc>
        <w:tc>
          <w:tcPr>
            <w:tcW w:w="2552" w:type="dxa"/>
            <w:tcBorders>
              <w:top w:val="nil"/>
              <w:left w:val="nil"/>
              <w:bottom w:val="single" w:color="auto" w:sz="8" w:space="0"/>
              <w:right w:val="single" w:color="auto" w:sz="8" w:space="0"/>
            </w:tcBorders>
            <w:vAlign w:val="center"/>
          </w:tcPr>
          <w:p w14:paraId="184D006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TSS10000-A58/TSS10000-A56</w:t>
            </w:r>
          </w:p>
        </w:tc>
        <w:tc>
          <w:tcPr>
            <w:tcW w:w="1101" w:type="dxa"/>
            <w:tcBorders>
              <w:top w:val="nil"/>
              <w:left w:val="nil"/>
              <w:bottom w:val="single" w:color="auto" w:sz="8" w:space="0"/>
              <w:right w:val="single" w:color="auto" w:sz="8" w:space="0"/>
            </w:tcBorders>
            <w:noWrap/>
            <w:vAlign w:val="center"/>
          </w:tcPr>
          <w:p w14:paraId="5D14ACF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2020年7月</w:t>
            </w:r>
          </w:p>
        </w:tc>
        <w:tc>
          <w:tcPr>
            <w:tcW w:w="0" w:type="auto"/>
            <w:tcBorders>
              <w:top w:val="nil"/>
              <w:left w:val="nil"/>
              <w:bottom w:val="single" w:color="auto" w:sz="8" w:space="0"/>
              <w:right w:val="single" w:color="auto" w:sz="8" w:space="0"/>
            </w:tcBorders>
            <w:noWrap/>
            <w:vAlign w:val="center"/>
          </w:tcPr>
          <w:p w14:paraId="7D3C086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31BF3C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6263B2F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65514088">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35BA912A">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9</w:t>
            </w:r>
          </w:p>
        </w:tc>
        <w:tc>
          <w:tcPr>
            <w:tcW w:w="1065" w:type="dxa"/>
            <w:tcBorders>
              <w:top w:val="nil"/>
              <w:left w:val="nil"/>
              <w:bottom w:val="single" w:color="auto" w:sz="8" w:space="0"/>
              <w:right w:val="single" w:color="auto" w:sz="8" w:space="0"/>
            </w:tcBorders>
            <w:noWrap/>
            <w:vAlign w:val="center"/>
          </w:tcPr>
          <w:p w14:paraId="515FD5F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天融信</w:t>
            </w:r>
          </w:p>
        </w:tc>
        <w:tc>
          <w:tcPr>
            <w:tcW w:w="1275" w:type="dxa"/>
            <w:tcBorders>
              <w:top w:val="nil"/>
              <w:left w:val="nil"/>
              <w:bottom w:val="single" w:color="auto" w:sz="8" w:space="0"/>
              <w:right w:val="single" w:color="auto" w:sz="8" w:space="0"/>
            </w:tcBorders>
            <w:vAlign w:val="center"/>
          </w:tcPr>
          <w:p w14:paraId="64A1540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防火墙</w:t>
            </w:r>
          </w:p>
        </w:tc>
        <w:tc>
          <w:tcPr>
            <w:tcW w:w="2552" w:type="dxa"/>
            <w:tcBorders>
              <w:top w:val="nil"/>
              <w:left w:val="nil"/>
              <w:bottom w:val="single" w:color="auto" w:sz="8" w:space="0"/>
              <w:right w:val="single" w:color="auto" w:sz="8" w:space="0"/>
            </w:tcBorders>
            <w:vAlign w:val="center"/>
          </w:tcPr>
          <w:p w14:paraId="1C2179D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NGFW4000</w:t>
            </w:r>
          </w:p>
        </w:tc>
        <w:tc>
          <w:tcPr>
            <w:tcW w:w="1101" w:type="dxa"/>
            <w:tcBorders>
              <w:top w:val="nil"/>
              <w:left w:val="nil"/>
              <w:bottom w:val="single" w:color="auto" w:sz="8" w:space="0"/>
              <w:right w:val="single" w:color="auto" w:sz="8" w:space="0"/>
            </w:tcBorders>
            <w:noWrap/>
            <w:vAlign w:val="center"/>
          </w:tcPr>
          <w:p w14:paraId="4B4B28A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2014年11月</w:t>
            </w:r>
          </w:p>
        </w:tc>
        <w:tc>
          <w:tcPr>
            <w:tcW w:w="0" w:type="auto"/>
            <w:tcBorders>
              <w:top w:val="nil"/>
              <w:left w:val="nil"/>
              <w:bottom w:val="single" w:color="auto" w:sz="8" w:space="0"/>
              <w:right w:val="single" w:color="auto" w:sz="8" w:space="0"/>
            </w:tcBorders>
            <w:noWrap/>
            <w:vAlign w:val="center"/>
          </w:tcPr>
          <w:p w14:paraId="1D62A34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6C1F694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0C16E4B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5A54F954">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79258B80">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10</w:t>
            </w:r>
          </w:p>
        </w:tc>
        <w:tc>
          <w:tcPr>
            <w:tcW w:w="1065" w:type="dxa"/>
            <w:tcBorders>
              <w:top w:val="nil"/>
              <w:left w:val="nil"/>
              <w:bottom w:val="single" w:color="auto" w:sz="8" w:space="0"/>
              <w:right w:val="single" w:color="auto" w:sz="8" w:space="0"/>
            </w:tcBorders>
            <w:noWrap/>
            <w:vAlign w:val="center"/>
          </w:tcPr>
          <w:p w14:paraId="3065B57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天融信</w:t>
            </w:r>
          </w:p>
        </w:tc>
        <w:tc>
          <w:tcPr>
            <w:tcW w:w="1275" w:type="dxa"/>
            <w:tcBorders>
              <w:top w:val="nil"/>
              <w:left w:val="nil"/>
              <w:bottom w:val="single" w:color="auto" w:sz="8" w:space="0"/>
              <w:right w:val="single" w:color="auto" w:sz="8" w:space="0"/>
            </w:tcBorders>
            <w:vAlign w:val="center"/>
          </w:tcPr>
          <w:p w14:paraId="48F096B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防火墙</w:t>
            </w:r>
          </w:p>
        </w:tc>
        <w:tc>
          <w:tcPr>
            <w:tcW w:w="2552" w:type="dxa"/>
            <w:tcBorders>
              <w:top w:val="nil"/>
              <w:left w:val="nil"/>
              <w:bottom w:val="single" w:color="auto" w:sz="8" w:space="0"/>
              <w:right w:val="single" w:color="auto" w:sz="8" w:space="0"/>
            </w:tcBorders>
            <w:vAlign w:val="center"/>
          </w:tcPr>
          <w:p w14:paraId="50D1B7B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NGFW4000</w:t>
            </w:r>
          </w:p>
        </w:tc>
        <w:tc>
          <w:tcPr>
            <w:tcW w:w="1101" w:type="dxa"/>
            <w:tcBorders>
              <w:top w:val="nil"/>
              <w:left w:val="nil"/>
              <w:bottom w:val="single" w:color="auto" w:sz="8" w:space="0"/>
              <w:right w:val="single" w:color="auto" w:sz="8" w:space="0"/>
            </w:tcBorders>
            <w:noWrap/>
            <w:vAlign w:val="center"/>
          </w:tcPr>
          <w:p w14:paraId="18813F1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2014年11月</w:t>
            </w:r>
          </w:p>
        </w:tc>
        <w:tc>
          <w:tcPr>
            <w:tcW w:w="0" w:type="auto"/>
            <w:tcBorders>
              <w:top w:val="nil"/>
              <w:left w:val="nil"/>
              <w:bottom w:val="single" w:color="auto" w:sz="8" w:space="0"/>
              <w:right w:val="single" w:color="auto" w:sz="8" w:space="0"/>
            </w:tcBorders>
            <w:noWrap/>
            <w:vAlign w:val="center"/>
          </w:tcPr>
          <w:p w14:paraId="315E593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B91FA4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7A3B91C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3036A081">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08EDEA9A">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11</w:t>
            </w:r>
          </w:p>
        </w:tc>
        <w:tc>
          <w:tcPr>
            <w:tcW w:w="1065" w:type="dxa"/>
            <w:tcBorders>
              <w:top w:val="nil"/>
              <w:left w:val="nil"/>
              <w:bottom w:val="single" w:color="auto" w:sz="8" w:space="0"/>
              <w:right w:val="single" w:color="auto" w:sz="8" w:space="0"/>
            </w:tcBorders>
            <w:noWrap/>
            <w:vAlign w:val="center"/>
          </w:tcPr>
          <w:p w14:paraId="2A4DDCA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天融信</w:t>
            </w:r>
          </w:p>
        </w:tc>
        <w:tc>
          <w:tcPr>
            <w:tcW w:w="1275" w:type="dxa"/>
            <w:tcBorders>
              <w:top w:val="nil"/>
              <w:left w:val="nil"/>
              <w:bottom w:val="single" w:color="auto" w:sz="8" w:space="0"/>
              <w:right w:val="single" w:color="auto" w:sz="8" w:space="0"/>
            </w:tcBorders>
            <w:vAlign w:val="center"/>
          </w:tcPr>
          <w:p w14:paraId="0817C4A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数据库审计系统</w:t>
            </w:r>
          </w:p>
        </w:tc>
        <w:tc>
          <w:tcPr>
            <w:tcW w:w="2552" w:type="dxa"/>
            <w:tcBorders>
              <w:top w:val="nil"/>
              <w:left w:val="nil"/>
              <w:bottom w:val="single" w:color="auto" w:sz="8" w:space="0"/>
              <w:right w:val="single" w:color="auto" w:sz="8" w:space="0"/>
            </w:tcBorders>
            <w:vAlign w:val="center"/>
          </w:tcPr>
          <w:p w14:paraId="12E0BC9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TopAudit TA-11508-DB</w:t>
            </w:r>
          </w:p>
        </w:tc>
        <w:tc>
          <w:tcPr>
            <w:tcW w:w="1101" w:type="dxa"/>
            <w:tcBorders>
              <w:top w:val="nil"/>
              <w:left w:val="nil"/>
              <w:bottom w:val="single" w:color="auto" w:sz="8" w:space="0"/>
              <w:right w:val="single" w:color="auto" w:sz="8" w:space="0"/>
            </w:tcBorders>
            <w:noWrap/>
            <w:vAlign w:val="center"/>
          </w:tcPr>
          <w:p w14:paraId="52AF0ED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2016年11月</w:t>
            </w:r>
          </w:p>
        </w:tc>
        <w:tc>
          <w:tcPr>
            <w:tcW w:w="0" w:type="auto"/>
            <w:tcBorders>
              <w:top w:val="nil"/>
              <w:left w:val="nil"/>
              <w:bottom w:val="single" w:color="auto" w:sz="8" w:space="0"/>
              <w:right w:val="single" w:color="auto" w:sz="8" w:space="0"/>
            </w:tcBorders>
            <w:noWrap/>
            <w:vAlign w:val="center"/>
          </w:tcPr>
          <w:p w14:paraId="20D869B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295BE8F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46045B7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28249828">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3AB84364">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12</w:t>
            </w:r>
          </w:p>
        </w:tc>
        <w:tc>
          <w:tcPr>
            <w:tcW w:w="1065" w:type="dxa"/>
            <w:tcBorders>
              <w:top w:val="nil"/>
              <w:left w:val="nil"/>
              <w:bottom w:val="single" w:color="auto" w:sz="8" w:space="0"/>
              <w:right w:val="single" w:color="auto" w:sz="8" w:space="0"/>
            </w:tcBorders>
            <w:noWrap/>
            <w:vAlign w:val="center"/>
          </w:tcPr>
          <w:p w14:paraId="49FE149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天融信</w:t>
            </w:r>
          </w:p>
        </w:tc>
        <w:tc>
          <w:tcPr>
            <w:tcW w:w="1275" w:type="dxa"/>
            <w:tcBorders>
              <w:top w:val="nil"/>
              <w:left w:val="nil"/>
              <w:bottom w:val="single" w:color="auto" w:sz="8" w:space="0"/>
              <w:right w:val="single" w:color="auto" w:sz="8" w:space="0"/>
            </w:tcBorders>
            <w:vAlign w:val="center"/>
          </w:tcPr>
          <w:p w14:paraId="3368C6B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网络安全堡垒机</w:t>
            </w:r>
          </w:p>
        </w:tc>
        <w:tc>
          <w:tcPr>
            <w:tcW w:w="2552" w:type="dxa"/>
            <w:tcBorders>
              <w:top w:val="nil"/>
              <w:left w:val="nil"/>
              <w:bottom w:val="single" w:color="auto" w:sz="8" w:space="0"/>
              <w:right w:val="single" w:color="auto" w:sz="8" w:space="0"/>
            </w:tcBorders>
            <w:vAlign w:val="center"/>
          </w:tcPr>
          <w:p w14:paraId="559C167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TopAudit TA-71528-SAG</w:t>
            </w:r>
          </w:p>
        </w:tc>
        <w:tc>
          <w:tcPr>
            <w:tcW w:w="1101" w:type="dxa"/>
            <w:tcBorders>
              <w:top w:val="nil"/>
              <w:left w:val="nil"/>
              <w:bottom w:val="single" w:color="auto" w:sz="8" w:space="0"/>
              <w:right w:val="single" w:color="auto" w:sz="8" w:space="0"/>
            </w:tcBorders>
            <w:noWrap/>
            <w:vAlign w:val="center"/>
          </w:tcPr>
          <w:p w14:paraId="6017F2E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2016年11月</w:t>
            </w:r>
          </w:p>
        </w:tc>
        <w:tc>
          <w:tcPr>
            <w:tcW w:w="0" w:type="auto"/>
            <w:tcBorders>
              <w:top w:val="nil"/>
              <w:left w:val="nil"/>
              <w:bottom w:val="single" w:color="auto" w:sz="8" w:space="0"/>
              <w:right w:val="single" w:color="auto" w:sz="8" w:space="0"/>
            </w:tcBorders>
            <w:noWrap/>
            <w:vAlign w:val="center"/>
          </w:tcPr>
          <w:p w14:paraId="11CF8AC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620BA08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73192EC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1FB425D5">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1EEE06C8">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13</w:t>
            </w:r>
          </w:p>
        </w:tc>
        <w:tc>
          <w:tcPr>
            <w:tcW w:w="1065" w:type="dxa"/>
            <w:tcBorders>
              <w:top w:val="nil"/>
              <w:left w:val="nil"/>
              <w:bottom w:val="single" w:color="auto" w:sz="8" w:space="0"/>
              <w:right w:val="single" w:color="auto" w:sz="8" w:space="0"/>
            </w:tcBorders>
            <w:noWrap/>
            <w:vAlign w:val="center"/>
          </w:tcPr>
          <w:p w14:paraId="2C86EEB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天融信</w:t>
            </w:r>
          </w:p>
        </w:tc>
        <w:tc>
          <w:tcPr>
            <w:tcW w:w="1275" w:type="dxa"/>
            <w:tcBorders>
              <w:top w:val="nil"/>
              <w:left w:val="nil"/>
              <w:bottom w:val="single" w:color="auto" w:sz="8" w:space="0"/>
              <w:right w:val="single" w:color="auto" w:sz="8" w:space="0"/>
            </w:tcBorders>
            <w:vAlign w:val="center"/>
          </w:tcPr>
          <w:p w14:paraId="4F81987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抗拒绝服务与流量清洗系统</w:t>
            </w:r>
          </w:p>
        </w:tc>
        <w:tc>
          <w:tcPr>
            <w:tcW w:w="2552" w:type="dxa"/>
            <w:tcBorders>
              <w:top w:val="nil"/>
              <w:left w:val="nil"/>
              <w:bottom w:val="single" w:color="auto" w:sz="8" w:space="0"/>
              <w:right w:val="single" w:color="auto" w:sz="8" w:space="0"/>
            </w:tcBorders>
            <w:vAlign w:val="center"/>
          </w:tcPr>
          <w:p w14:paraId="39C2AB8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TopADS3000(TX-71572)</w:t>
            </w:r>
          </w:p>
        </w:tc>
        <w:tc>
          <w:tcPr>
            <w:tcW w:w="1101" w:type="dxa"/>
            <w:tcBorders>
              <w:top w:val="nil"/>
              <w:left w:val="nil"/>
              <w:bottom w:val="single" w:color="auto" w:sz="8" w:space="0"/>
              <w:right w:val="single" w:color="auto" w:sz="8" w:space="0"/>
            </w:tcBorders>
            <w:noWrap/>
            <w:vAlign w:val="center"/>
          </w:tcPr>
          <w:p w14:paraId="7C3A360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2016年11月</w:t>
            </w:r>
          </w:p>
        </w:tc>
        <w:tc>
          <w:tcPr>
            <w:tcW w:w="0" w:type="auto"/>
            <w:tcBorders>
              <w:top w:val="nil"/>
              <w:left w:val="nil"/>
              <w:bottom w:val="single" w:color="auto" w:sz="8" w:space="0"/>
              <w:right w:val="single" w:color="auto" w:sz="8" w:space="0"/>
            </w:tcBorders>
            <w:noWrap/>
            <w:vAlign w:val="center"/>
          </w:tcPr>
          <w:p w14:paraId="60376CE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495ABDE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39341FC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5FF7C537">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5D1C1E9D">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14</w:t>
            </w:r>
          </w:p>
        </w:tc>
        <w:tc>
          <w:tcPr>
            <w:tcW w:w="1065" w:type="dxa"/>
            <w:tcBorders>
              <w:top w:val="nil"/>
              <w:left w:val="nil"/>
              <w:bottom w:val="single" w:color="auto" w:sz="8" w:space="0"/>
              <w:right w:val="single" w:color="auto" w:sz="8" w:space="0"/>
            </w:tcBorders>
            <w:noWrap/>
            <w:vAlign w:val="center"/>
          </w:tcPr>
          <w:p w14:paraId="1ACF5CC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天融信</w:t>
            </w:r>
          </w:p>
        </w:tc>
        <w:tc>
          <w:tcPr>
            <w:tcW w:w="1275" w:type="dxa"/>
            <w:tcBorders>
              <w:top w:val="nil"/>
              <w:left w:val="nil"/>
              <w:bottom w:val="single" w:color="auto" w:sz="8" w:space="0"/>
              <w:right w:val="single" w:color="auto" w:sz="8" w:space="0"/>
            </w:tcBorders>
            <w:vAlign w:val="center"/>
          </w:tcPr>
          <w:p w14:paraId="20262B4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僵木蠕监测系统</w:t>
            </w:r>
          </w:p>
        </w:tc>
        <w:tc>
          <w:tcPr>
            <w:tcW w:w="2552" w:type="dxa"/>
            <w:tcBorders>
              <w:top w:val="nil"/>
              <w:left w:val="nil"/>
              <w:bottom w:val="single" w:color="auto" w:sz="8" w:space="0"/>
              <w:right w:val="single" w:color="auto" w:sz="8" w:space="0"/>
            </w:tcBorders>
            <w:vAlign w:val="center"/>
          </w:tcPr>
          <w:p w14:paraId="73575AD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TopIDP3000(TI-72384-TVD)</w:t>
            </w:r>
          </w:p>
        </w:tc>
        <w:tc>
          <w:tcPr>
            <w:tcW w:w="1101" w:type="dxa"/>
            <w:tcBorders>
              <w:top w:val="nil"/>
              <w:left w:val="nil"/>
              <w:bottom w:val="single" w:color="auto" w:sz="8" w:space="0"/>
              <w:right w:val="single" w:color="auto" w:sz="8" w:space="0"/>
            </w:tcBorders>
            <w:noWrap/>
            <w:vAlign w:val="center"/>
          </w:tcPr>
          <w:p w14:paraId="7944192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2016年11月</w:t>
            </w:r>
          </w:p>
        </w:tc>
        <w:tc>
          <w:tcPr>
            <w:tcW w:w="0" w:type="auto"/>
            <w:tcBorders>
              <w:top w:val="nil"/>
              <w:left w:val="nil"/>
              <w:bottom w:val="single" w:color="auto" w:sz="8" w:space="0"/>
              <w:right w:val="single" w:color="auto" w:sz="8" w:space="0"/>
            </w:tcBorders>
            <w:noWrap/>
            <w:vAlign w:val="center"/>
          </w:tcPr>
          <w:p w14:paraId="4486F35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831632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69B5011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46445BE5">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3F55C478">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15</w:t>
            </w:r>
          </w:p>
        </w:tc>
        <w:tc>
          <w:tcPr>
            <w:tcW w:w="1065" w:type="dxa"/>
            <w:tcBorders>
              <w:top w:val="nil"/>
              <w:left w:val="nil"/>
              <w:bottom w:val="single" w:color="auto" w:sz="8" w:space="0"/>
              <w:right w:val="single" w:color="auto" w:sz="8" w:space="0"/>
            </w:tcBorders>
            <w:noWrap/>
            <w:vAlign w:val="center"/>
          </w:tcPr>
          <w:p w14:paraId="585F023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NETAPP</w:t>
            </w:r>
          </w:p>
        </w:tc>
        <w:tc>
          <w:tcPr>
            <w:tcW w:w="1275" w:type="dxa"/>
            <w:tcBorders>
              <w:top w:val="nil"/>
              <w:left w:val="nil"/>
              <w:bottom w:val="single" w:color="auto" w:sz="8" w:space="0"/>
              <w:right w:val="single" w:color="auto" w:sz="8" w:space="0"/>
            </w:tcBorders>
            <w:vAlign w:val="center"/>
          </w:tcPr>
          <w:p w14:paraId="4FE5C56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网络存储服务器（含4个磁盘柜）</w:t>
            </w:r>
          </w:p>
        </w:tc>
        <w:tc>
          <w:tcPr>
            <w:tcW w:w="2552" w:type="dxa"/>
            <w:tcBorders>
              <w:top w:val="nil"/>
              <w:left w:val="nil"/>
              <w:bottom w:val="single" w:color="auto" w:sz="8" w:space="0"/>
              <w:right w:val="single" w:color="auto" w:sz="8" w:space="0"/>
            </w:tcBorders>
            <w:vAlign w:val="center"/>
          </w:tcPr>
          <w:p w14:paraId="3CD3328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FAS8020/DS2246</w:t>
            </w:r>
          </w:p>
        </w:tc>
        <w:tc>
          <w:tcPr>
            <w:tcW w:w="1101" w:type="dxa"/>
            <w:tcBorders>
              <w:top w:val="nil"/>
              <w:left w:val="nil"/>
              <w:bottom w:val="single" w:color="auto" w:sz="8" w:space="0"/>
              <w:right w:val="single" w:color="auto" w:sz="8" w:space="0"/>
            </w:tcBorders>
            <w:noWrap/>
            <w:vAlign w:val="center"/>
          </w:tcPr>
          <w:p w14:paraId="0D460F4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2015年7月</w:t>
            </w:r>
          </w:p>
        </w:tc>
        <w:tc>
          <w:tcPr>
            <w:tcW w:w="0" w:type="auto"/>
            <w:tcBorders>
              <w:top w:val="nil"/>
              <w:left w:val="nil"/>
              <w:bottom w:val="single" w:color="auto" w:sz="8" w:space="0"/>
              <w:right w:val="single" w:color="auto" w:sz="8" w:space="0"/>
            </w:tcBorders>
            <w:noWrap/>
            <w:vAlign w:val="center"/>
          </w:tcPr>
          <w:p w14:paraId="53C5E7E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6A5E1DB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37A8154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4AEDD878">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47862EA4">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16</w:t>
            </w:r>
          </w:p>
        </w:tc>
        <w:tc>
          <w:tcPr>
            <w:tcW w:w="1065" w:type="dxa"/>
            <w:tcBorders>
              <w:top w:val="nil"/>
              <w:left w:val="nil"/>
              <w:bottom w:val="single" w:color="auto" w:sz="8" w:space="0"/>
              <w:right w:val="single" w:color="auto" w:sz="8" w:space="0"/>
            </w:tcBorders>
            <w:noWrap/>
            <w:vAlign w:val="center"/>
          </w:tcPr>
          <w:p w14:paraId="01B82A3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ZDNS</w:t>
            </w:r>
          </w:p>
        </w:tc>
        <w:tc>
          <w:tcPr>
            <w:tcW w:w="1275" w:type="dxa"/>
            <w:tcBorders>
              <w:top w:val="nil"/>
              <w:left w:val="nil"/>
              <w:bottom w:val="single" w:color="auto" w:sz="8" w:space="0"/>
              <w:right w:val="single" w:color="auto" w:sz="8" w:space="0"/>
            </w:tcBorders>
            <w:vAlign w:val="center"/>
          </w:tcPr>
          <w:p w14:paraId="113925C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DHCP服务器</w:t>
            </w:r>
          </w:p>
        </w:tc>
        <w:tc>
          <w:tcPr>
            <w:tcW w:w="2552" w:type="dxa"/>
            <w:tcBorders>
              <w:top w:val="nil"/>
              <w:left w:val="nil"/>
              <w:bottom w:val="single" w:color="auto" w:sz="8" w:space="0"/>
              <w:right w:val="single" w:color="auto" w:sz="8" w:space="0"/>
            </w:tcBorders>
            <w:vAlign w:val="center"/>
          </w:tcPr>
          <w:p w14:paraId="586AFEF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T5100</w:t>
            </w:r>
          </w:p>
        </w:tc>
        <w:tc>
          <w:tcPr>
            <w:tcW w:w="1101" w:type="dxa"/>
            <w:tcBorders>
              <w:top w:val="nil"/>
              <w:left w:val="nil"/>
              <w:bottom w:val="single" w:color="auto" w:sz="8" w:space="0"/>
              <w:right w:val="single" w:color="auto" w:sz="8" w:space="0"/>
            </w:tcBorders>
            <w:noWrap/>
            <w:vAlign w:val="center"/>
          </w:tcPr>
          <w:p w14:paraId="1BC31E2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2016年11月</w:t>
            </w:r>
          </w:p>
        </w:tc>
        <w:tc>
          <w:tcPr>
            <w:tcW w:w="0" w:type="auto"/>
            <w:tcBorders>
              <w:top w:val="nil"/>
              <w:left w:val="nil"/>
              <w:bottom w:val="single" w:color="auto" w:sz="8" w:space="0"/>
              <w:right w:val="single" w:color="auto" w:sz="8" w:space="0"/>
            </w:tcBorders>
            <w:noWrap/>
            <w:vAlign w:val="center"/>
          </w:tcPr>
          <w:p w14:paraId="27684CE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675C17F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5310EA0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63A46343">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21963E99">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17</w:t>
            </w:r>
          </w:p>
        </w:tc>
        <w:tc>
          <w:tcPr>
            <w:tcW w:w="1065" w:type="dxa"/>
            <w:tcBorders>
              <w:top w:val="nil"/>
              <w:left w:val="nil"/>
              <w:bottom w:val="single" w:color="auto" w:sz="8" w:space="0"/>
              <w:right w:val="single" w:color="auto" w:sz="8" w:space="0"/>
            </w:tcBorders>
            <w:noWrap/>
            <w:vAlign w:val="center"/>
          </w:tcPr>
          <w:p w14:paraId="1BEC469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瀚思</w:t>
            </w:r>
          </w:p>
        </w:tc>
        <w:tc>
          <w:tcPr>
            <w:tcW w:w="1275" w:type="dxa"/>
            <w:tcBorders>
              <w:top w:val="nil"/>
              <w:left w:val="nil"/>
              <w:bottom w:val="single" w:color="auto" w:sz="8" w:space="0"/>
              <w:right w:val="single" w:color="auto" w:sz="8" w:space="0"/>
            </w:tcBorders>
            <w:vAlign w:val="center"/>
          </w:tcPr>
          <w:p w14:paraId="525D65A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瀚思大数据日志分析平台</w:t>
            </w:r>
          </w:p>
        </w:tc>
        <w:tc>
          <w:tcPr>
            <w:tcW w:w="2552" w:type="dxa"/>
            <w:tcBorders>
              <w:top w:val="nil"/>
              <w:left w:val="nil"/>
              <w:bottom w:val="single" w:color="auto" w:sz="8" w:space="0"/>
              <w:right w:val="single" w:color="auto" w:sz="8" w:space="0"/>
            </w:tcBorders>
            <w:vAlign w:val="center"/>
          </w:tcPr>
          <w:p w14:paraId="64126E9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软件3.0</w:t>
            </w:r>
          </w:p>
        </w:tc>
        <w:tc>
          <w:tcPr>
            <w:tcW w:w="1101" w:type="dxa"/>
            <w:tcBorders>
              <w:top w:val="nil"/>
              <w:left w:val="nil"/>
              <w:bottom w:val="single" w:color="auto" w:sz="8" w:space="0"/>
              <w:right w:val="single" w:color="auto" w:sz="8" w:space="0"/>
            </w:tcBorders>
            <w:noWrap/>
            <w:vAlign w:val="center"/>
          </w:tcPr>
          <w:p w14:paraId="322A9C4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2017年6月</w:t>
            </w:r>
          </w:p>
        </w:tc>
        <w:tc>
          <w:tcPr>
            <w:tcW w:w="0" w:type="auto"/>
            <w:tcBorders>
              <w:top w:val="nil"/>
              <w:left w:val="nil"/>
              <w:bottom w:val="single" w:color="auto" w:sz="8" w:space="0"/>
              <w:right w:val="single" w:color="auto" w:sz="8" w:space="0"/>
            </w:tcBorders>
            <w:noWrap/>
            <w:vAlign w:val="center"/>
          </w:tcPr>
          <w:p w14:paraId="27B9694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F09298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6D8A09B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7488E3A5">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3480E5D2">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18</w:t>
            </w:r>
          </w:p>
        </w:tc>
        <w:tc>
          <w:tcPr>
            <w:tcW w:w="1065" w:type="dxa"/>
            <w:tcBorders>
              <w:top w:val="nil"/>
              <w:left w:val="nil"/>
              <w:bottom w:val="single" w:color="auto" w:sz="8" w:space="0"/>
              <w:right w:val="single" w:color="auto" w:sz="8" w:space="0"/>
            </w:tcBorders>
            <w:noWrap/>
            <w:vAlign w:val="center"/>
          </w:tcPr>
          <w:p w14:paraId="4FFD730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戴尔</w:t>
            </w:r>
          </w:p>
        </w:tc>
        <w:tc>
          <w:tcPr>
            <w:tcW w:w="1275" w:type="dxa"/>
            <w:tcBorders>
              <w:top w:val="nil"/>
              <w:left w:val="nil"/>
              <w:bottom w:val="single" w:color="auto" w:sz="8" w:space="0"/>
              <w:right w:val="single" w:color="auto" w:sz="8" w:space="0"/>
            </w:tcBorders>
            <w:vAlign w:val="center"/>
          </w:tcPr>
          <w:p w14:paraId="4932567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刀箱服务器</w:t>
            </w:r>
          </w:p>
        </w:tc>
        <w:tc>
          <w:tcPr>
            <w:tcW w:w="2552" w:type="dxa"/>
            <w:tcBorders>
              <w:top w:val="nil"/>
              <w:left w:val="nil"/>
              <w:bottom w:val="single" w:color="auto" w:sz="8" w:space="0"/>
              <w:right w:val="single" w:color="auto" w:sz="8" w:space="0"/>
            </w:tcBorders>
            <w:vAlign w:val="center"/>
          </w:tcPr>
          <w:p w14:paraId="2B2BF04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M1000E</w:t>
            </w:r>
          </w:p>
        </w:tc>
        <w:tc>
          <w:tcPr>
            <w:tcW w:w="1101" w:type="dxa"/>
            <w:tcBorders>
              <w:top w:val="nil"/>
              <w:left w:val="nil"/>
              <w:bottom w:val="single" w:color="auto" w:sz="8" w:space="0"/>
              <w:right w:val="single" w:color="auto" w:sz="8" w:space="0"/>
            </w:tcBorders>
            <w:noWrap/>
            <w:vAlign w:val="center"/>
          </w:tcPr>
          <w:p w14:paraId="4FAE37A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2016年11月</w:t>
            </w:r>
          </w:p>
        </w:tc>
        <w:tc>
          <w:tcPr>
            <w:tcW w:w="0" w:type="auto"/>
            <w:tcBorders>
              <w:top w:val="nil"/>
              <w:left w:val="nil"/>
              <w:bottom w:val="single" w:color="auto" w:sz="8" w:space="0"/>
              <w:right w:val="single" w:color="auto" w:sz="8" w:space="0"/>
            </w:tcBorders>
            <w:noWrap/>
            <w:vAlign w:val="center"/>
          </w:tcPr>
          <w:p w14:paraId="6999C34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4AE665A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03D7454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48356498">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429215A5">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19</w:t>
            </w:r>
          </w:p>
        </w:tc>
        <w:tc>
          <w:tcPr>
            <w:tcW w:w="1065" w:type="dxa"/>
            <w:tcBorders>
              <w:top w:val="nil"/>
              <w:left w:val="nil"/>
              <w:bottom w:val="single" w:color="auto" w:sz="8" w:space="0"/>
              <w:right w:val="single" w:color="auto" w:sz="8" w:space="0"/>
            </w:tcBorders>
            <w:noWrap/>
            <w:vAlign w:val="center"/>
          </w:tcPr>
          <w:p w14:paraId="7955399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宝德</w:t>
            </w:r>
          </w:p>
        </w:tc>
        <w:tc>
          <w:tcPr>
            <w:tcW w:w="1275" w:type="dxa"/>
            <w:tcBorders>
              <w:top w:val="nil"/>
              <w:left w:val="nil"/>
              <w:bottom w:val="single" w:color="auto" w:sz="8" w:space="0"/>
              <w:right w:val="single" w:color="auto" w:sz="8" w:space="0"/>
            </w:tcBorders>
            <w:vAlign w:val="center"/>
          </w:tcPr>
          <w:p w14:paraId="558EA60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存储服务器</w:t>
            </w:r>
          </w:p>
        </w:tc>
        <w:tc>
          <w:tcPr>
            <w:tcW w:w="2552" w:type="dxa"/>
            <w:tcBorders>
              <w:top w:val="nil"/>
              <w:left w:val="nil"/>
              <w:bottom w:val="single" w:color="auto" w:sz="8" w:space="0"/>
              <w:right w:val="single" w:color="auto" w:sz="8" w:space="0"/>
            </w:tcBorders>
            <w:vAlign w:val="center"/>
          </w:tcPr>
          <w:p w14:paraId="5C851F0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GS5324M</w:t>
            </w:r>
          </w:p>
        </w:tc>
        <w:tc>
          <w:tcPr>
            <w:tcW w:w="1101" w:type="dxa"/>
            <w:tcBorders>
              <w:top w:val="nil"/>
              <w:left w:val="nil"/>
              <w:bottom w:val="single" w:color="auto" w:sz="8" w:space="0"/>
              <w:right w:val="single" w:color="auto" w:sz="8" w:space="0"/>
            </w:tcBorders>
            <w:noWrap/>
            <w:vAlign w:val="center"/>
          </w:tcPr>
          <w:p w14:paraId="7A05503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2017年6月</w:t>
            </w:r>
          </w:p>
        </w:tc>
        <w:tc>
          <w:tcPr>
            <w:tcW w:w="0" w:type="auto"/>
            <w:tcBorders>
              <w:top w:val="nil"/>
              <w:left w:val="nil"/>
              <w:bottom w:val="single" w:color="auto" w:sz="8" w:space="0"/>
              <w:right w:val="single" w:color="auto" w:sz="8" w:space="0"/>
            </w:tcBorders>
            <w:noWrap/>
            <w:vAlign w:val="center"/>
          </w:tcPr>
          <w:p w14:paraId="38E3896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C1A0CA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5E64484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1EDD1820">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4360F9C7">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20</w:t>
            </w:r>
          </w:p>
        </w:tc>
        <w:tc>
          <w:tcPr>
            <w:tcW w:w="1065" w:type="dxa"/>
            <w:tcBorders>
              <w:top w:val="nil"/>
              <w:left w:val="nil"/>
              <w:bottom w:val="single" w:color="auto" w:sz="8" w:space="0"/>
              <w:right w:val="single" w:color="auto" w:sz="8" w:space="0"/>
            </w:tcBorders>
            <w:noWrap/>
            <w:vAlign w:val="center"/>
          </w:tcPr>
          <w:p w14:paraId="7A5B29F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思科</w:t>
            </w:r>
          </w:p>
        </w:tc>
        <w:tc>
          <w:tcPr>
            <w:tcW w:w="1275" w:type="dxa"/>
            <w:tcBorders>
              <w:top w:val="nil"/>
              <w:left w:val="nil"/>
              <w:bottom w:val="single" w:color="auto" w:sz="8" w:space="0"/>
              <w:right w:val="single" w:color="auto" w:sz="8" w:space="0"/>
            </w:tcBorders>
            <w:vAlign w:val="center"/>
          </w:tcPr>
          <w:p w14:paraId="166617C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交换机</w:t>
            </w:r>
          </w:p>
        </w:tc>
        <w:tc>
          <w:tcPr>
            <w:tcW w:w="2552" w:type="dxa"/>
            <w:tcBorders>
              <w:top w:val="nil"/>
              <w:left w:val="nil"/>
              <w:bottom w:val="single" w:color="auto" w:sz="8" w:space="0"/>
              <w:right w:val="single" w:color="auto" w:sz="8" w:space="0"/>
            </w:tcBorders>
            <w:vAlign w:val="center"/>
          </w:tcPr>
          <w:p w14:paraId="65AA79A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WS-C6509-E（含引擎、业务板卡、电源模块、风扇灯）</w:t>
            </w:r>
          </w:p>
        </w:tc>
        <w:tc>
          <w:tcPr>
            <w:tcW w:w="1101" w:type="dxa"/>
            <w:tcBorders>
              <w:top w:val="nil"/>
              <w:left w:val="nil"/>
              <w:bottom w:val="single" w:color="auto" w:sz="8" w:space="0"/>
              <w:right w:val="single" w:color="auto" w:sz="8" w:space="0"/>
            </w:tcBorders>
            <w:noWrap/>
            <w:vAlign w:val="center"/>
          </w:tcPr>
          <w:p w14:paraId="580A693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w:t>
            </w:r>
          </w:p>
        </w:tc>
        <w:tc>
          <w:tcPr>
            <w:tcW w:w="0" w:type="auto"/>
            <w:tcBorders>
              <w:top w:val="nil"/>
              <w:left w:val="nil"/>
              <w:bottom w:val="single" w:color="auto" w:sz="8" w:space="0"/>
              <w:right w:val="single" w:color="auto" w:sz="8" w:space="0"/>
            </w:tcBorders>
            <w:noWrap/>
            <w:vAlign w:val="center"/>
          </w:tcPr>
          <w:p w14:paraId="22724F0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164D707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33DF76C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3CCE902E">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22F336F4">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21</w:t>
            </w:r>
          </w:p>
        </w:tc>
        <w:tc>
          <w:tcPr>
            <w:tcW w:w="1065" w:type="dxa"/>
            <w:tcBorders>
              <w:top w:val="nil"/>
              <w:left w:val="nil"/>
              <w:bottom w:val="single" w:color="auto" w:sz="8" w:space="0"/>
              <w:right w:val="single" w:color="auto" w:sz="8" w:space="0"/>
            </w:tcBorders>
            <w:noWrap/>
            <w:vAlign w:val="center"/>
          </w:tcPr>
          <w:p w14:paraId="678FF26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思科</w:t>
            </w:r>
          </w:p>
        </w:tc>
        <w:tc>
          <w:tcPr>
            <w:tcW w:w="1275" w:type="dxa"/>
            <w:tcBorders>
              <w:top w:val="nil"/>
              <w:left w:val="nil"/>
              <w:bottom w:val="single" w:color="auto" w:sz="8" w:space="0"/>
              <w:right w:val="single" w:color="auto" w:sz="8" w:space="0"/>
            </w:tcBorders>
            <w:vAlign w:val="center"/>
          </w:tcPr>
          <w:p w14:paraId="18522E8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交换机</w:t>
            </w:r>
          </w:p>
        </w:tc>
        <w:tc>
          <w:tcPr>
            <w:tcW w:w="2552" w:type="dxa"/>
            <w:tcBorders>
              <w:top w:val="nil"/>
              <w:left w:val="nil"/>
              <w:bottom w:val="single" w:color="auto" w:sz="8" w:space="0"/>
              <w:right w:val="single" w:color="auto" w:sz="8" w:space="0"/>
            </w:tcBorders>
            <w:vAlign w:val="center"/>
          </w:tcPr>
          <w:p w14:paraId="23CEFEB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WS-C6509-E（含引擎、业务板卡、电源模块、风扇灯）</w:t>
            </w:r>
          </w:p>
        </w:tc>
        <w:tc>
          <w:tcPr>
            <w:tcW w:w="1101" w:type="dxa"/>
            <w:tcBorders>
              <w:top w:val="nil"/>
              <w:left w:val="nil"/>
              <w:bottom w:val="single" w:color="auto" w:sz="8" w:space="0"/>
              <w:right w:val="single" w:color="auto" w:sz="8" w:space="0"/>
            </w:tcBorders>
            <w:noWrap/>
            <w:vAlign w:val="center"/>
          </w:tcPr>
          <w:p w14:paraId="570E122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2019年5月</w:t>
            </w:r>
          </w:p>
        </w:tc>
        <w:tc>
          <w:tcPr>
            <w:tcW w:w="0" w:type="auto"/>
            <w:tcBorders>
              <w:top w:val="nil"/>
              <w:left w:val="nil"/>
              <w:bottom w:val="single" w:color="auto" w:sz="8" w:space="0"/>
              <w:right w:val="single" w:color="auto" w:sz="8" w:space="0"/>
            </w:tcBorders>
            <w:noWrap/>
            <w:vAlign w:val="center"/>
          </w:tcPr>
          <w:p w14:paraId="51DC8A4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14B1097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66C55EB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26343BF6">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5B7E136B">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22</w:t>
            </w:r>
          </w:p>
        </w:tc>
        <w:tc>
          <w:tcPr>
            <w:tcW w:w="1065" w:type="dxa"/>
            <w:tcBorders>
              <w:top w:val="nil"/>
              <w:left w:val="nil"/>
              <w:bottom w:val="single" w:color="auto" w:sz="8" w:space="0"/>
              <w:right w:val="single" w:color="auto" w:sz="8" w:space="0"/>
            </w:tcBorders>
            <w:noWrap/>
            <w:vAlign w:val="center"/>
          </w:tcPr>
          <w:p w14:paraId="0EBBE07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施耐德</w:t>
            </w:r>
          </w:p>
        </w:tc>
        <w:tc>
          <w:tcPr>
            <w:tcW w:w="1275" w:type="dxa"/>
            <w:tcBorders>
              <w:top w:val="nil"/>
              <w:left w:val="nil"/>
              <w:bottom w:val="single" w:color="auto" w:sz="8" w:space="0"/>
              <w:right w:val="single" w:color="auto" w:sz="8" w:space="0"/>
            </w:tcBorders>
            <w:vAlign w:val="center"/>
          </w:tcPr>
          <w:p w14:paraId="589FF57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配电系统</w:t>
            </w:r>
          </w:p>
        </w:tc>
        <w:tc>
          <w:tcPr>
            <w:tcW w:w="2552" w:type="dxa"/>
            <w:tcBorders>
              <w:top w:val="nil"/>
              <w:left w:val="nil"/>
              <w:bottom w:val="single" w:color="auto" w:sz="8" w:space="0"/>
              <w:right w:val="single" w:color="auto" w:sz="8" w:space="0"/>
            </w:tcBorders>
            <w:vAlign w:val="center"/>
          </w:tcPr>
          <w:p w14:paraId="0B99098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含配电箱、配电柜、PDM列头柜、机柜PDU等</w:t>
            </w:r>
          </w:p>
        </w:tc>
        <w:tc>
          <w:tcPr>
            <w:tcW w:w="1101" w:type="dxa"/>
            <w:tcBorders>
              <w:top w:val="nil"/>
              <w:left w:val="nil"/>
              <w:bottom w:val="single" w:color="auto" w:sz="8" w:space="0"/>
              <w:right w:val="single" w:color="auto" w:sz="8" w:space="0"/>
            </w:tcBorders>
            <w:noWrap/>
            <w:vAlign w:val="center"/>
          </w:tcPr>
          <w:p w14:paraId="090F99C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368BF67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327ACE0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2C3FC9F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3372CC1D">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3CED126D">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23</w:t>
            </w:r>
          </w:p>
        </w:tc>
        <w:tc>
          <w:tcPr>
            <w:tcW w:w="1065" w:type="dxa"/>
            <w:tcBorders>
              <w:top w:val="nil"/>
              <w:left w:val="nil"/>
              <w:bottom w:val="single" w:color="auto" w:sz="8" w:space="0"/>
              <w:right w:val="single" w:color="auto" w:sz="8" w:space="0"/>
            </w:tcBorders>
            <w:noWrap/>
            <w:vAlign w:val="center"/>
          </w:tcPr>
          <w:p w14:paraId="6DE8B31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艾默生</w:t>
            </w:r>
          </w:p>
        </w:tc>
        <w:tc>
          <w:tcPr>
            <w:tcW w:w="1275" w:type="dxa"/>
            <w:tcBorders>
              <w:top w:val="nil"/>
              <w:left w:val="nil"/>
              <w:bottom w:val="single" w:color="auto" w:sz="8" w:space="0"/>
              <w:right w:val="single" w:color="auto" w:sz="8" w:space="0"/>
            </w:tcBorders>
            <w:vAlign w:val="center"/>
          </w:tcPr>
          <w:p w14:paraId="132A7A5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UPS系统</w:t>
            </w:r>
          </w:p>
        </w:tc>
        <w:tc>
          <w:tcPr>
            <w:tcW w:w="2552" w:type="dxa"/>
            <w:tcBorders>
              <w:top w:val="nil"/>
              <w:left w:val="nil"/>
              <w:bottom w:val="single" w:color="auto" w:sz="8" w:space="0"/>
              <w:right w:val="single" w:color="auto" w:sz="8" w:space="0"/>
            </w:tcBorders>
            <w:vAlign w:val="center"/>
          </w:tcPr>
          <w:p w14:paraId="5FA4AD2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UPS主机、UPS电池、UPS APM模块</w:t>
            </w:r>
          </w:p>
        </w:tc>
        <w:tc>
          <w:tcPr>
            <w:tcW w:w="1101" w:type="dxa"/>
            <w:tcBorders>
              <w:top w:val="nil"/>
              <w:left w:val="nil"/>
              <w:bottom w:val="single" w:color="auto" w:sz="8" w:space="0"/>
              <w:right w:val="single" w:color="auto" w:sz="8" w:space="0"/>
            </w:tcBorders>
            <w:noWrap/>
            <w:vAlign w:val="center"/>
          </w:tcPr>
          <w:p w14:paraId="4B94996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1ECEAAA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7975FAD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3E252E6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3E574D51">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42E1CDC6">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24</w:t>
            </w:r>
          </w:p>
        </w:tc>
        <w:tc>
          <w:tcPr>
            <w:tcW w:w="1065" w:type="dxa"/>
            <w:tcBorders>
              <w:top w:val="nil"/>
              <w:left w:val="nil"/>
              <w:bottom w:val="single" w:color="auto" w:sz="8" w:space="0"/>
              <w:right w:val="single" w:color="auto" w:sz="8" w:space="0"/>
            </w:tcBorders>
            <w:noWrap/>
            <w:vAlign w:val="center"/>
          </w:tcPr>
          <w:p w14:paraId="6B9FF5A0">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艾默生</w:t>
            </w:r>
          </w:p>
        </w:tc>
        <w:tc>
          <w:tcPr>
            <w:tcW w:w="1275" w:type="dxa"/>
            <w:tcBorders>
              <w:top w:val="nil"/>
              <w:left w:val="nil"/>
              <w:bottom w:val="single" w:color="auto" w:sz="8" w:space="0"/>
              <w:right w:val="single" w:color="auto" w:sz="8" w:space="0"/>
            </w:tcBorders>
            <w:vAlign w:val="center"/>
          </w:tcPr>
          <w:p w14:paraId="729EED03">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精密空调</w:t>
            </w:r>
          </w:p>
        </w:tc>
        <w:tc>
          <w:tcPr>
            <w:tcW w:w="2552" w:type="dxa"/>
            <w:tcBorders>
              <w:top w:val="nil"/>
              <w:left w:val="nil"/>
              <w:bottom w:val="single" w:color="auto" w:sz="8" w:space="0"/>
              <w:right w:val="single" w:color="auto" w:sz="8" w:space="0"/>
            </w:tcBorders>
            <w:vAlign w:val="center"/>
          </w:tcPr>
          <w:p w14:paraId="55F78FE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P2045</w:t>
            </w:r>
          </w:p>
        </w:tc>
        <w:tc>
          <w:tcPr>
            <w:tcW w:w="1101" w:type="dxa"/>
            <w:tcBorders>
              <w:top w:val="nil"/>
              <w:left w:val="nil"/>
              <w:bottom w:val="single" w:color="auto" w:sz="8" w:space="0"/>
              <w:right w:val="single" w:color="auto" w:sz="8" w:space="0"/>
            </w:tcBorders>
            <w:noWrap/>
            <w:vAlign w:val="center"/>
          </w:tcPr>
          <w:p w14:paraId="1557E4CA">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67F0CD6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1C0404B1">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w:t>
            </w:r>
          </w:p>
        </w:tc>
        <w:tc>
          <w:tcPr>
            <w:tcW w:w="714" w:type="dxa"/>
            <w:tcBorders>
              <w:top w:val="nil"/>
              <w:left w:val="nil"/>
              <w:bottom w:val="single" w:color="auto" w:sz="8" w:space="0"/>
              <w:right w:val="single" w:color="auto" w:sz="8" w:space="0"/>
            </w:tcBorders>
            <w:vAlign w:val="center"/>
          </w:tcPr>
          <w:p w14:paraId="6134B6D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38FAA9D7">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27A9B5A7">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25</w:t>
            </w:r>
          </w:p>
        </w:tc>
        <w:tc>
          <w:tcPr>
            <w:tcW w:w="1065" w:type="dxa"/>
            <w:tcBorders>
              <w:top w:val="nil"/>
              <w:left w:val="nil"/>
              <w:bottom w:val="single" w:color="auto" w:sz="8" w:space="0"/>
              <w:right w:val="single" w:color="auto" w:sz="8" w:space="0"/>
            </w:tcBorders>
            <w:noWrap/>
            <w:vAlign w:val="center"/>
          </w:tcPr>
          <w:p w14:paraId="34AA9CDD">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艾默生</w:t>
            </w:r>
          </w:p>
        </w:tc>
        <w:tc>
          <w:tcPr>
            <w:tcW w:w="1275" w:type="dxa"/>
            <w:tcBorders>
              <w:top w:val="nil"/>
              <w:left w:val="nil"/>
              <w:bottom w:val="single" w:color="auto" w:sz="8" w:space="0"/>
              <w:right w:val="single" w:color="auto" w:sz="8" w:space="0"/>
            </w:tcBorders>
            <w:vAlign w:val="center"/>
          </w:tcPr>
          <w:p w14:paraId="105091EB">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精密空调</w:t>
            </w:r>
          </w:p>
        </w:tc>
        <w:tc>
          <w:tcPr>
            <w:tcW w:w="2552" w:type="dxa"/>
            <w:tcBorders>
              <w:top w:val="nil"/>
              <w:left w:val="nil"/>
              <w:bottom w:val="single" w:color="auto" w:sz="8" w:space="0"/>
              <w:right w:val="single" w:color="auto" w:sz="8" w:space="0"/>
            </w:tcBorders>
            <w:vAlign w:val="center"/>
          </w:tcPr>
          <w:p w14:paraId="7DFAB0B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P2045</w:t>
            </w:r>
          </w:p>
        </w:tc>
        <w:tc>
          <w:tcPr>
            <w:tcW w:w="1101" w:type="dxa"/>
            <w:tcBorders>
              <w:top w:val="nil"/>
              <w:left w:val="nil"/>
              <w:bottom w:val="single" w:color="auto" w:sz="8" w:space="0"/>
              <w:right w:val="single" w:color="auto" w:sz="8" w:space="0"/>
            </w:tcBorders>
            <w:noWrap/>
            <w:vAlign w:val="center"/>
          </w:tcPr>
          <w:p w14:paraId="155A8692">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4CE94EF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2D86BE29">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1</w:t>
            </w:r>
          </w:p>
        </w:tc>
        <w:tc>
          <w:tcPr>
            <w:tcW w:w="714" w:type="dxa"/>
            <w:tcBorders>
              <w:top w:val="nil"/>
              <w:left w:val="nil"/>
              <w:bottom w:val="single" w:color="auto" w:sz="8" w:space="0"/>
              <w:right w:val="single" w:color="auto" w:sz="8" w:space="0"/>
            </w:tcBorders>
            <w:vAlign w:val="center"/>
          </w:tcPr>
          <w:p w14:paraId="2539E45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2C48D1D4">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560D3712">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26</w:t>
            </w:r>
          </w:p>
        </w:tc>
        <w:tc>
          <w:tcPr>
            <w:tcW w:w="1065" w:type="dxa"/>
            <w:tcBorders>
              <w:top w:val="nil"/>
              <w:left w:val="nil"/>
              <w:bottom w:val="single" w:color="auto" w:sz="8" w:space="0"/>
              <w:right w:val="single" w:color="auto" w:sz="8" w:space="0"/>
            </w:tcBorders>
            <w:noWrap/>
            <w:vAlign w:val="center"/>
          </w:tcPr>
          <w:p w14:paraId="540692C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海越、利达</w:t>
            </w:r>
          </w:p>
        </w:tc>
        <w:tc>
          <w:tcPr>
            <w:tcW w:w="1275" w:type="dxa"/>
            <w:tcBorders>
              <w:top w:val="nil"/>
              <w:left w:val="nil"/>
              <w:bottom w:val="single" w:color="auto" w:sz="8" w:space="0"/>
              <w:right w:val="single" w:color="auto" w:sz="8" w:space="0"/>
            </w:tcBorders>
            <w:vAlign w:val="center"/>
          </w:tcPr>
          <w:p w14:paraId="1B39524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消防系统</w:t>
            </w:r>
          </w:p>
        </w:tc>
        <w:tc>
          <w:tcPr>
            <w:tcW w:w="2552" w:type="dxa"/>
            <w:tcBorders>
              <w:top w:val="nil"/>
              <w:left w:val="nil"/>
              <w:bottom w:val="single" w:color="auto" w:sz="8" w:space="0"/>
              <w:right w:val="single" w:color="auto" w:sz="8" w:space="0"/>
            </w:tcBorders>
            <w:vAlign w:val="center"/>
          </w:tcPr>
          <w:p w14:paraId="0115546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柜式七氯丙烷灭火装置、火灾报警控制器、灭火控制盘等相关设备</w:t>
            </w:r>
          </w:p>
        </w:tc>
        <w:tc>
          <w:tcPr>
            <w:tcW w:w="1101" w:type="dxa"/>
            <w:tcBorders>
              <w:top w:val="nil"/>
              <w:left w:val="nil"/>
              <w:bottom w:val="single" w:color="auto" w:sz="8" w:space="0"/>
              <w:right w:val="single" w:color="auto" w:sz="8" w:space="0"/>
            </w:tcBorders>
            <w:noWrap/>
            <w:vAlign w:val="center"/>
          </w:tcPr>
          <w:p w14:paraId="2A54475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7E40BBF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14784B1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65E5646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095548FD">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00A67DC6">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27</w:t>
            </w:r>
          </w:p>
        </w:tc>
        <w:tc>
          <w:tcPr>
            <w:tcW w:w="1065" w:type="dxa"/>
            <w:tcBorders>
              <w:top w:val="nil"/>
              <w:left w:val="nil"/>
              <w:bottom w:val="single" w:color="auto" w:sz="8" w:space="0"/>
              <w:right w:val="single" w:color="auto" w:sz="8" w:space="0"/>
            </w:tcBorders>
            <w:noWrap/>
            <w:vAlign w:val="center"/>
          </w:tcPr>
          <w:p w14:paraId="0E33BA8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沐风</w:t>
            </w:r>
          </w:p>
        </w:tc>
        <w:tc>
          <w:tcPr>
            <w:tcW w:w="1275" w:type="dxa"/>
            <w:tcBorders>
              <w:top w:val="nil"/>
              <w:left w:val="nil"/>
              <w:bottom w:val="single" w:color="auto" w:sz="8" w:space="0"/>
              <w:right w:val="single" w:color="auto" w:sz="8" w:space="0"/>
            </w:tcBorders>
            <w:vAlign w:val="center"/>
          </w:tcPr>
          <w:p w14:paraId="7188476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新风系统</w:t>
            </w:r>
          </w:p>
        </w:tc>
        <w:tc>
          <w:tcPr>
            <w:tcW w:w="2552" w:type="dxa"/>
            <w:tcBorders>
              <w:top w:val="nil"/>
              <w:left w:val="nil"/>
              <w:bottom w:val="single" w:color="auto" w:sz="8" w:space="0"/>
              <w:right w:val="single" w:color="auto" w:sz="8" w:space="0"/>
            </w:tcBorders>
            <w:vAlign w:val="center"/>
          </w:tcPr>
          <w:p w14:paraId="1427344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新风设备</w:t>
            </w:r>
          </w:p>
        </w:tc>
        <w:tc>
          <w:tcPr>
            <w:tcW w:w="1101" w:type="dxa"/>
            <w:tcBorders>
              <w:top w:val="nil"/>
              <w:left w:val="nil"/>
              <w:bottom w:val="single" w:color="auto" w:sz="8" w:space="0"/>
              <w:right w:val="single" w:color="auto" w:sz="8" w:space="0"/>
            </w:tcBorders>
            <w:noWrap/>
            <w:vAlign w:val="center"/>
          </w:tcPr>
          <w:p w14:paraId="3F0CAC4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643B0E7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48A7CFA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68D6891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44209DAF">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27DDD665">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28</w:t>
            </w:r>
          </w:p>
        </w:tc>
        <w:tc>
          <w:tcPr>
            <w:tcW w:w="1065" w:type="dxa"/>
            <w:tcBorders>
              <w:top w:val="nil"/>
              <w:left w:val="nil"/>
              <w:bottom w:val="single" w:color="auto" w:sz="8" w:space="0"/>
              <w:right w:val="single" w:color="auto" w:sz="8" w:space="0"/>
            </w:tcBorders>
            <w:noWrap/>
            <w:vAlign w:val="center"/>
          </w:tcPr>
          <w:p w14:paraId="0476BB4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国产</w:t>
            </w:r>
          </w:p>
        </w:tc>
        <w:tc>
          <w:tcPr>
            <w:tcW w:w="1275" w:type="dxa"/>
            <w:tcBorders>
              <w:top w:val="nil"/>
              <w:left w:val="nil"/>
              <w:bottom w:val="single" w:color="auto" w:sz="8" w:space="0"/>
              <w:right w:val="single" w:color="auto" w:sz="8" w:space="0"/>
            </w:tcBorders>
            <w:vAlign w:val="center"/>
          </w:tcPr>
          <w:p w14:paraId="59FB83C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机房基础环境维护</w:t>
            </w:r>
          </w:p>
        </w:tc>
        <w:tc>
          <w:tcPr>
            <w:tcW w:w="2552" w:type="dxa"/>
            <w:tcBorders>
              <w:top w:val="nil"/>
              <w:left w:val="nil"/>
              <w:bottom w:val="single" w:color="auto" w:sz="8" w:space="0"/>
              <w:right w:val="single" w:color="auto" w:sz="8" w:space="0"/>
            </w:tcBorders>
            <w:vAlign w:val="center"/>
          </w:tcPr>
          <w:p w14:paraId="20FB8C9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地板、天花板、灯管、机柜等</w:t>
            </w:r>
          </w:p>
        </w:tc>
        <w:tc>
          <w:tcPr>
            <w:tcW w:w="1101" w:type="dxa"/>
            <w:tcBorders>
              <w:top w:val="nil"/>
              <w:left w:val="nil"/>
              <w:bottom w:val="single" w:color="auto" w:sz="8" w:space="0"/>
              <w:right w:val="single" w:color="auto" w:sz="8" w:space="0"/>
            </w:tcBorders>
            <w:noWrap/>
            <w:vAlign w:val="center"/>
          </w:tcPr>
          <w:p w14:paraId="6D4C424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2197B96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54B1220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2A7420F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6056B870">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324E1E23">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29</w:t>
            </w:r>
          </w:p>
        </w:tc>
        <w:tc>
          <w:tcPr>
            <w:tcW w:w="1065" w:type="dxa"/>
            <w:tcBorders>
              <w:top w:val="nil"/>
              <w:left w:val="nil"/>
              <w:bottom w:val="single" w:color="auto" w:sz="8" w:space="0"/>
              <w:right w:val="single" w:color="auto" w:sz="8" w:space="0"/>
            </w:tcBorders>
            <w:noWrap/>
            <w:vAlign w:val="center"/>
          </w:tcPr>
          <w:p w14:paraId="79E6FD3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环控系统主机AP9645</w:t>
            </w:r>
          </w:p>
        </w:tc>
        <w:tc>
          <w:tcPr>
            <w:tcW w:w="1275" w:type="dxa"/>
            <w:tcBorders>
              <w:top w:val="nil"/>
              <w:left w:val="nil"/>
              <w:bottom w:val="single" w:color="auto" w:sz="8" w:space="0"/>
              <w:right w:val="single" w:color="auto" w:sz="8" w:space="0"/>
            </w:tcBorders>
            <w:vAlign w:val="center"/>
          </w:tcPr>
          <w:p w14:paraId="2D8CA19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环控系统</w:t>
            </w:r>
          </w:p>
        </w:tc>
        <w:tc>
          <w:tcPr>
            <w:tcW w:w="2552" w:type="dxa"/>
            <w:tcBorders>
              <w:top w:val="nil"/>
              <w:left w:val="nil"/>
              <w:bottom w:val="single" w:color="auto" w:sz="8" w:space="0"/>
              <w:right w:val="single" w:color="auto" w:sz="8" w:space="0"/>
            </w:tcBorders>
            <w:vAlign w:val="center"/>
          </w:tcPr>
          <w:p w14:paraId="071FCE5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WNSWADCE4V1Y</w:t>
            </w:r>
          </w:p>
        </w:tc>
        <w:tc>
          <w:tcPr>
            <w:tcW w:w="1101" w:type="dxa"/>
            <w:tcBorders>
              <w:top w:val="nil"/>
              <w:left w:val="nil"/>
              <w:bottom w:val="single" w:color="auto" w:sz="8" w:space="0"/>
              <w:right w:val="single" w:color="auto" w:sz="8" w:space="0"/>
            </w:tcBorders>
            <w:noWrap/>
            <w:vAlign w:val="center"/>
          </w:tcPr>
          <w:p w14:paraId="6A3B80B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07C61DF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5679322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0285C15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0009C706">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79EE835E">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30</w:t>
            </w:r>
          </w:p>
        </w:tc>
        <w:tc>
          <w:tcPr>
            <w:tcW w:w="1065" w:type="dxa"/>
            <w:tcBorders>
              <w:top w:val="nil"/>
              <w:left w:val="nil"/>
              <w:bottom w:val="single" w:color="auto" w:sz="8" w:space="0"/>
              <w:right w:val="single" w:color="auto" w:sz="8" w:space="0"/>
            </w:tcBorders>
            <w:noWrap/>
            <w:vAlign w:val="center"/>
          </w:tcPr>
          <w:p w14:paraId="4E32A67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拼接屏</w:t>
            </w:r>
          </w:p>
        </w:tc>
        <w:tc>
          <w:tcPr>
            <w:tcW w:w="1275" w:type="dxa"/>
            <w:tcBorders>
              <w:top w:val="nil"/>
              <w:left w:val="nil"/>
              <w:bottom w:val="single" w:color="auto" w:sz="8" w:space="0"/>
              <w:right w:val="single" w:color="auto" w:sz="8" w:space="0"/>
            </w:tcBorders>
            <w:vAlign w:val="center"/>
          </w:tcPr>
          <w:p w14:paraId="0828B35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拼接屏</w:t>
            </w:r>
          </w:p>
        </w:tc>
        <w:tc>
          <w:tcPr>
            <w:tcW w:w="2552" w:type="dxa"/>
            <w:tcBorders>
              <w:top w:val="nil"/>
              <w:left w:val="nil"/>
              <w:bottom w:val="single" w:color="auto" w:sz="8" w:space="0"/>
              <w:right w:val="single" w:color="auto" w:sz="8" w:space="0"/>
            </w:tcBorders>
            <w:vAlign w:val="center"/>
          </w:tcPr>
          <w:p w14:paraId="1C74EC7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含拼接大屏及控制设备</w:t>
            </w:r>
          </w:p>
        </w:tc>
        <w:tc>
          <w:tcPr>
            <w:tcW w:w="1101" w:type="dxa"/>
            <w:tcBorders>
              <w:top w:val="nil"/>
              <w:left w:val="nil"/>
              <w:bottom w:val="single" w:color="auto" w:sz="8" w:space="0"/>
              <w:right w:val="single" w:color="auto" w:sz="8" w:space="0"/>
            </w:tcBorders>
            <w:noWrap/>
            <w:vAlign w:val="center"/>
          </w:tcPr>
          <w:p w14:paraId="4CA0859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2015年</w:t>
            </w:r>
          </w:p>
        </w:tc>
        <w:tc>
          <w:tcPr>
            <w:tcW w:w="0" w:type="auto"/>
            <w:tcBorders>
              <w:top w:val="nil"/>
              <w:left w:val="nil"/>
              <w:bottom w:val="single" w:color="auto" w:sz="8" w:space="0"/>
              <w:right w:val="single" w:color="auto" w:sz="8" w:space="0"/>
            </w:tcBorders>
            <w:noWrap/>
            <w:vAlign w:val="center"/>
          </w:tcPr>
          <w:p w14:paraId="4531F56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28A1554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50524AB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5777A70E">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1224D18D">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31</w:t>
            </w:r>
          </w:p>
        </w:tc>
        <w:tc>
          <w:tcPr>
            <w:tcW w:w="1065" w:type="dxa"/>
            <w:tcBorders>
              <w:top w:val="nil"/>
              <w:left w:val="nil"/>
              <w:bottom w:val="single" w:color="auto" w:sz="8" w:space="0"/>
              <w:right w:val="single" w:color="auto" w:sz="8" w:space="0"/>
            </w:tcBorders>
            <w:noWrap/>
            <w:vAlign w:val="center"/>
          </w:tcPr>
          <w:p w14:paraId="2987D3A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w:t>
            </w:r>
          </w:p>
        </w:tc>
        <w:tc>
          <w:tcPr>
            <w:tcW w:w="1275" w:type="dxa"/>
            <w:tcBorders>
              <w:top w:val="nil"/>
              <w:left w:val="nil"/>
              <w:bottom w:val="single" w:color="auto" w:sz="8" w:space="0"/>
              <w:right w:val="single" w:color="auto" w:sz="8" w:space="0"/>
            </w:tcBorders>
            <w:vAlign w:val="center"/>
          </w:tcPr>
          <w:p w14:paraId="5AD0B05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UPS配电室电池间空调</w:t>
            </w:r>
          </w:p>
        </w:tc>
        <w:tc>
          <w:tcPr>
            <w:tcW w:w="2552" w:type="dxa"/>
            <w:tcBorders>
              <w:top w:val="nil"/>
              <w:left w:val="nil"/>
              <w:bottom w:val="single" w:color="auto" w:sz="8" w:space="0"/>
              <w:right w:val="single" w:color="auto" w:sz="8" w:space="0"/>
            </w:tcBorders>
            <w:vAlign w:val="center"/>
          </w:tcPr>
          <w:p w14:paraId="1308EF9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1.5P空调</w:t>
            </w:r>
          </w:p>
        </w:tc>
        <w:tc>
          <w:tcPr>
            <w:tcW w:w="1101" w:type="dxa"/>
            <w:tcBorders>
              <w:top w:val="nil"/>
              <w:left w:val="nil"/>
              <w:bottom w:val="single" w:color="auto" w:sz="8" w:space="0"/>
              <w:right w:val="single" w:color="auto" w:sz="8" w:space="0"/>
            </w:tcBorders>
            <w:noWrap/>
            <w:vAlign w:val="center"/>
          </w:tcPr>
          <w:p w14:paraId="58DC375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1344DDE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5400B43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3A0E73A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5DEF844C">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2450B8AD">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32</w:t>
            </w:r>
          </w:p>
        </w:tc>
        <w:tc>
          <w:tcPr>
            <w:tcW w:w="1065" w:type="dxa"/>
            <w:tcBorders>
              <w:top w:val="nil"/>
              <w:left w:val="nil"/>
              <w:bottom w:val="single" w:color="auto" w:sz="8" w:space="0"/>
              <w:right w:val="single" w:color="auto" w:sz="8" w:space="0"/>
            </w:tcBorders>
            <w:noWrap/>
            <w:vAlign w:val="center"/>
          </w:tcPr>
          <w:p w14:paraId="47C9909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w:t>
            </w:r>
          </w:p>
        </w:tc>
        <w:tc>
          <w:tcPr>
            <w:tcW w:w="1275" w:type="dxa"/>
            <w:tcBorders>
              <w:top w:val="nil"/>
              <w:left w:val="nil"/>
              <w:bottom w:val="single" w:color="auto" w:sz="8" w:space="0"/>
              <w:right w:val="single" w:color="auto" w:sz="8" w:space="0"/>
            </w:tcBorders>
            <w:vAlign w:val="center"/>
          </w:tcPr>
          <w:p w14:paraId="1ABD2FE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UPS配电室电池间空调</w:t>
            </w:r>
          </w:p>
        </w:tc>
        <w:tc>
          <w:tcPr>
            <w:tcW w:w="2552" w:type="dxa"/>
            <w:tcBorders>
              <w:top w:val="nil"/>
              <w:left w:val="nil"/>
              <w:bottom w:val="single" w:color="auto" w:sz="8" w:space="0"/>
              <w:right w:val="single" w:color="auto" w:sz="8" w:space="0"/>
            </w:tcBorders>
            <w:vAlign w:val="center"/>
          </w:tcPr>
          <w:p w14:paraId="66E4519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1.5P空调</w:t>
            </w:r>
          </w:p>
        </w:tc>
        <w:tc>
          <w:tcPr>
            <w:tcW w:w="1101" w:type="dxa"/>
            <w:tcBorders>
              <w:top w:val="nil"/>
              <w:left w:val="nil"/>
              <w:bottom w:val="single" w:color="auto" w:sz="8" w:space="0"/>
              <w:right w:val="single" w:color="auto" w:sz="8" w:space="0"/>
            </w:tcBorders>
            <w:noWrap/>
            <w:vAlign w:val="center"/>
          </w:tcPr>
          <w:p w14:paraId="601BEEE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2AA9830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4413FB8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4DA56A6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464666D9">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48B34F1F">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33</w:t>
            </w:r>
          </w:p>
        </w:tc>
        <w:tc>
          <w:tcPr>
            <w:tcW w:w="1065" w:type="dxa"/>
            <w:tcBorders>
              <w:top w:val="nil"/>
              <w:left w:val="nil"/>
              <w:bottom w:val="single" w:color="auto" w:sz="8" w:space="0"/>
              <w:right w:val="single" w:color="auto" w:sz="8" w:space="0"/>
            </w:tcBorders>
            <w:noWrap/>
            <w:vAlign w:val="center"/>
          </w:tcPr>
          <w:p w14:paraId="21EF273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w:t>
            </w:r>
          </w:p>
        </w:tc>
        <w:tc>
          <w:tcPr>
            <w:tcW w:w="1275" w:type="dxa"/>
            <w:tcBorders>
              <w:top w:val="nil"/>
              <w:left w:val="nil"/>
              <w:bottom w:val="single" w:color="auto" w:sz="8" w:space="0"/>
              <w:right w:val="single" w:color="auto" w:sz="8" w:space="0"/>
            </w:tcBorders>
            <w:vAlign w:val="center"/>
          </w:tcPr>
          <w:p w14:paraId="6EC113D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机房专用空调</w:t>
            </w:r>
          </w:p>
        </w:tc>
        <w:tc>
          <w:tcPr>
            <w:tcW w:w="2552" w:type="dxa"/>
            <w:tcBorders>
              <w:top w:val="nil"/>
              <w:left w:val="nil"/>
              <w:bottom w:val="single" w:color="auto" w:sz="8" w:space="0"/>
              <w:right w:val="single" w:color="auto" w:sz="8" w:space="0"/>
            </w:tcBorders>
            <w:vAlign w:val="center"/>
          </w:tcPr>
          <w:p w14:paraId="00241B2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大金5P 6KW</w:t>
            </w:r>
          </w:p>
        </w:tc>
        <w:tc>
          <w:tcPr>
            <w:tcW w:w="1101" w:type="dxa"/>
            <w:tcBorders>
              <w:top w:val="nil"/>
              <w:left w:val="nil"/>
              <w:bottom w:val="single" w:color="auto" w:sz="8" w:space="0"/>
              <w:right w:val="single" w:color="auto" w:sz="8" w:space="0"/>
            </w:tcBorders>
            <w:noWrap/>
            <w:vAlign w:val="center"/>
          </w:tcPr>
          <w:p w14:paraId="043218B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10EAAF6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1658980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5FCC939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一机房</w:t>
            </w:r>
          </w:p>
        </w:tc>
      </w:tr>
      <w:tr w14:paraId="4D584611">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15E47F55">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34</w:t>
            </w:r>
          </w:p>
        </w:tc>
        <w:tc>
          <w:tcPr>
            <w:tcW w:w="1065" w:type="dxa"/>
            <w:tcBorders>
              <w:top w:val="nil"/>
              <w:left w:val="nil"/>
              <w:bottom w:val="single" w:color="auto" w:sz="8" w:space="0"/>
              <w:right w:val="single" w:color="auto" w:sz="8" w:space="0"/>
            </w:tcBorders>
            <w:noWrap/>
            <w:vAlign w:val="center"/>
          </w:tcPr>
          <w:p w14:paraId="79F593F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w:t>
            </w:r>
          </w:p>
        </w:tc>
        <w:tc>
          <w:tcPr>
            <w:tcW w:w="1275" w:type="dxa"/>
            <w:tcBorders>
              <w:top w:val="nil"/>
              <w:left w:val="nil"/>
              <w:bottom w:val="single" w:color="auto" w:sz="8" w:space="0"/>
              <w:right w:val="single" w:color="auto" w:sz="8" w:space="0"/>
            </w:tcBorders>
            <w:vAlign w:val="center"/>
          </w:tcPr>
          <w:p w14:paraId="5D39DAB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ups间专用空调</w:t>
            </w:r>
          </w:p>
        </w:tc>
        <w:tc>
          <w:tcPr>
            <w:tcW w:w="2552" w:type="dxa"/>
            <w:tcBorders>
              <w:top w:val="nil"/>
              <w:left w:val="nil"/>
              <w:bottom w:val="single" w:color="auto" w:sz="8" w:space="0"/>
              <w:right w:val="single" w:color="auto" w:sz="8" w:space="0"/>
            </w:tcBorders>
            <w:vAlign w:val="center"/>
          </w:tcPr>
          <w:p w14:paraId="0F87BD9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KFR-125L</w:t>
            </w:r>
          </w:p>
        </w:tc>
        <w:tc>
          <w:tcPr>
            <w:tcW w:w="1101" w:type="dxa"/>
            <w:tcBorders>
              <w:top w:val="nil"/>
              <w:left w:val="nil"/>
              <w:bottom w:val="single" w:color="auto" w:sz="8" w:space="0"/>
              <w:right w:val="single" w:color="auto" w:sz="8" w:space="0"/>
            </w:tcBorders>
            <w:noWrap/>
            <w:vAlign w:val="center"/>
          </w:tcPr>
          <w:p w14:paraId="658175B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328EC7B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2A90EBE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14B70C1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2EBCC185">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4E84E759">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35</w:t>
            </w:r>
          </w:p>
        </w:tc>
        <w:tc>
          <w:tcPr>
            <w:tcW w:w="1065" w:type="dxa"/>
            <w:tcBorders>
              <w:top w:val="nil"/>
              <w:left w:val="nil"/>
              <w:bottom w:val="single" w:color="auto" w:sz="8" w:space="0"/>
              <w:right w:val="single" w:color="auto" w:sz="8" w:space="0"/>
            </w:tcBorders>
            <w:noWrap/>
            <w:vAlign w:val="center"/>
          </w:tcPr>
          <w:p w14:paraId="5BAC0DC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w:t>
            </w:r>
          </w:p>
        </w:tc>
        <w:tc>
          <w:tcPr>
            <w:tcW w:w="1275" w:type="dxa"/>
            <w:tcBorders>
              <w:top w:val="nil"/>
              <w:left w:val="nil"/>
              <w:bottom w:val="single" w:color="auto" w:sz="8" w:space="0"/>
              <w:right w:val="single" w:color="auto" w:sz="8" w:space="0"/>
            </w:tcBorders>
            <w:vAlign w:val="center"/>
          </w:tcPr>
          <w:p w14:paraId="7298AFC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机房专用空调</w:t>
            </w:r>
          </w:p>
        </w:tc>
        <w:tc>
          <w:tcPr>
            <w:tcW w:w="2552" w:type="dxa"/>
            <w:tcBorders>
              <w:top w:val="nil"/>
              <w:left w:val="nil"/>
              <w:bottom w:val="single" w:color="auto" w:sz="8" w:space="0"/>
              <w:right w:val="single" w:color="auto" w:sz="8" w:space="0"/>
            </w:tcBorders>
            <w:vAlign w:val="center"/>
          </w:tcPr>
          <w:p w14:paraId="669D53F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KFR-125L</w:t>
            </w:r>
          </w:p>
        </w:tc>
        <w:tc>
          <w:tcPr>
            <w:tcW w:w="1101" w:type="dxa"/>
            <w:tcBorders>
              <w:top w:val="nil"/>
              <w:left w:val="nil"/>
              <w:bottom w:val="single" w:color="auto" w:sz="8" w:space="0"/>
              <w:right w:val="single" w:color="auto" w:sz="8" w:space="0"/>
            </w:tcBorders>
            <w:noWrap/>
            <w:vAlign w:val="center"/>
          </w:tcPr>
          <w:p w14:paraId="3CAC0F5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2FD45A5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099784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1AA7B44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0C43D5B1">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1A58DE9A">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36</w:t>
            </w:r>
          </w:p>
        </w:tc>
        <w:tc>
          <w:tcPr>
            <w:tcW w:w="1065" w:type="dxa"/>
            <w:tcBorders>
              <w:top w:val="nil"/>
              <w:left w:val="nil"/>
              <w:bottom w:val="single" w:color="auto" w:sz="8" w:space="0"/>
              <w:right w:val="single" w:color="auto" w:sz="8" w:space="0"/>
            </w:tcBorders>
            <w:noWrap/>
            <w:vAlign w:val="center"/>
          </w:tcPr>
          <w:p w14:paraId="5E607C8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w:t>
            </w:r>
          </w:p>
        </w:tc>
        <w:tc>
          <w:tcPr>
            <w:tcW w:w="1275" w:type="dxa"/>
            <w:tcBorders>
              <w:top w:val="nil"/>
              <w:left w:val="nil"/>
              <w:bottom w:val="single" w:color="auto" w:sz="8" w:space="0"/>
              <w:right w:val="single" w:color="auto" w:sz="8" w:space="0"/>
            </w:tcBorders>
            <w:vAlign w:val="center"/>
          </w:tcPr>
          <w:p w14:paraId="3695CFD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机房专用空调</w:t>
            </w:r>
          </w:p>
        </w:tc>
        <w:tc>
          <w:tcPr>
            <w:tcW w:w="2552" w:type="dxa"/>
            <w:tcBorders>
              <w:top w:val="nil"/>
              <w:left w:val="nil"/>
              <w:bottom w:val="single" w:color="auto" w:sz="8" w:space="0"/>
              <w:right w:val="single" w:color="auto" w:sz="8" w:space="0"/>
            </w:tcBorders>
            <w:vAlign w:val="center"/>
          </w:tcPr>
          <w:p w14:paraId="2C538B9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RF12.3W/YV</w:t>
            </w:r>
          </w:p>
        </w:tc>
        <w:tc>
          <w:tcPr>
            <w:tcW w:w="1101" w:type="dxa"/>
            <w:tcBorders>
              <w:top w:val="nil"/>
              <w:left w:val="nil"/>
              <w:bottom w:val="single" w:color="auto" w:sz="8" w:space="0"/>
              <w:right w:val="single" w:color="auto" w:sz="8" w:space="0"/>
            </w:tcBorders>
            <w:noWrap/>
            <w:vAlign w:val="center"/>
          </w:tcPr>
          <w:p w14:paraId="1C1F6FA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7D0A67C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133C138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02C64B4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21221133">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21699F6D">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37</w:t>
            </w:r>
          </w:p>
        </w:tc>
        <w:tc>
          <w:tcPr>
            <w:tcW w:w="1065" w:type="dxa"/>
            <w:tcBorders>
              <w:top w:val="nil"/>
              <w:left w:val="nil"/>
              <w:bottom w:val="single" w:color="auto" w:sz="8" w:space="0"/>
              <w:right w:val="single" w:color="auto" w:sz="8" w:space="0"/>
            </w:tcBorders>
            <w:noWrap/>
            <w:vAlign w:val="center"/>
          </w:tcPr>
          <w:p w14:paraId="6C15E4F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w:t>
            </w:r>
          </w:p>
        </w:tc>
        <w:tc>
          <w:tcPr>
            <w:tcW w:w="1275" w:type="dxa"/>
            <w:tcBorders>
              <w:top w:val="nil"/>
              <w:left w:val="nil"/>
              <w:bottom w:val="single" w:color="auto" w:sz="8" w:space="0"/>
              <w:right w:val="single" w:color="auto" w:sz="8" w:space="0"/>
            </w:tcBorders>
            <w:vAlign w:val="center"/>
          </w:tcPr>
          <w:p w14:paraId="1EFCBFA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值班室专用空调</w:t>
            </w:r>
          </w:p>
        </w:tc>
        <w:tc>
          <w:tcPr>
            <w:tcW w:w="2552" w:type="dxa"/>
            <w:tcBorders>
              <w:top w:val="nil"/>
              <w:left w:val="nil"/>
              <w:bottom w:val="single" w:color="auto" w:sz="8" w:space="0"/>
              <w:right w:val="single" w:color="auto" w:sz="8" w:space="0"/>
            </w:tcBorders>
            <w:vAlign w:val="center"/>
          </w:tcPr>
          <w:p w14:paraId="6151B15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大金5P 6KW</w:t>
            </w:r>
          </w:p>
        </w:tc>
        <w:tc>
          <w:tcPr>
            <w:tcW w:w="1101" w:type="dxa"/>
            <w:tcBorders>
              <w:top w:val="nil"/>
              <w:left w:val="nil"/>
              <w:bottom w:val="single" w:color="auto" w:sz="8" w:space="0"/>
              <w:right w:val="single" w:color="auto" w:sz="8" w:space="0"/>
            </w:tcBorders>
            <w:noWrap/>
            <w:vAlign w:val="center"/>
          </w:tcPr>
          <w:p w14:paraId="160DA64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24B1EBA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58AA666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1C270CC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086A22CE">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32FAA260">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38</w:t>
            </w:r>
          </w:p>
        </w:tc>
        <w:tc>
          <w:tcPr>
            <w:tcW w:w="1065" w:type="dxa"/>
            <w:tcBorders>
              <w:top w:val="nil"/>
              <w:left w:val="nil"/>
              <w:bottom w:val="single" w:color="auto" w:sz="8" w:space="0"/>
              <w:right w:val="single" w:color="auto" w:sz="8" w:space="0"/>
            </w:tcBorders>
            <w:noWrap/>
            <w:vAlign w:val="center"/>
          </w:tcPr>
          <w:p w14:paraId="5434165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w:t>
            </w:r>
          </w:p>
        </w:tc>
        <w:tc>
          <w:tcPr>
            <w:tcW w:w="1275" w:type="dxa"/>
            <w:tcBorders>
              <w:top w:val="nil"/>
              <w:left w:val="nil"/>
              <w:bottom w:val="single" w:color="auto" w:sz="8" w:space="0"/>
              <w:right w:val="single" w:color="auto" w:sz="8" w:space="0"/>
            </w:tcBorders>
            <w:vAlign w:val="center"/>
          </w:tcPr>
          <w:p w14:paraId="6D49DCC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网络机柜专用机房空调</w:t>
            </w:r>
          </w:p>
        </w:tc>
        <w:tc>
          <w:tcPr>
            <w:tcW w:w="2552" w:type="dxa"/>
            <w:tcBorders>
              <w:top w:val="nil"/>
              <w:left w:val="nil"/>
              <w:bottom w:val="single" w:color="auto" w:sz="8" w:space="0"/>
              <w:right w:val="single" w:color="auto" w:sz="8" w:space="0"/>
            </w:tcBorders>
            <w:vAlign w:val="center"/>
          </w:tcPr>
          <w:p w14:paraId="45A86C1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RF12.3W/YV</w:t>
            </w:r>
          </w:p>
        </w:tc>
        <w:tc>
          <w:tcPr>
            <w:tcW w:w="1101" w:type="dxa"/>
            <w:tcBorders>
              <w:top w:val="nil"/>
              <w:left w:val="nil"/>
              <w:bottom w:val="single" w:color="auto" w:sz="8" w:space="0"/>
              <w:right w:val="single" w:color="auto" w:sz="8" w:space="0"/>
            </w:tcBorders>
            <w:noWrap/>
            <w:vAlign w:val="center"/>
          </w:tcPr>
          <w:p w14:paraId="6948142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0D3A464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FA611E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71092F5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7D6499E3">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6AC5F899">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39</w:t>
            </w:r>
          </w:p>
        </w:tc>
        <w:tc>
          <w:tcPr>
            <w:tcW w:w="1065" w:type="dxa"/>
            <w:tcBorders>
              <w:top w:val="nil"/>
              <w:left w:val="nil"/>
              <w:bottom w:val="single" w:color="auto" w:sz="8" w:space="0"/>
              <w:right w:val="single" w:color="auto" w:sz="8" w:space="0"/>
            </w:tcBorders>
            <w:noWrap/>
            <w:vAlign w:val="center"/>
          </w:tcPr>
          <w:p w14:paraId="47DEF58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大金</w:t>
            </w:r>
          </w:p>
        </w:tc>
        <w:tc>
          <w:tcPr>
            <w:tcW w:w="1275" w:type="dxa"/>
            <w:tcBorders>
              <w:top w:val="nil"/>
              <w:left w:val="nil"/>
              <w:bottom w:val="single" w:color="auto" w:sz="8" w:space="0"/>
              <w:right w:val="single" w:color="auto" w:sz="8" w:space="0"/>
            </w:tcBorders>
            <w:vAlign w:val="center"/>
          </w:tcPr>
          <w:p w14:paraId="4F7DFDE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网络机柜专用机房空调</w:t>
            </w:r>
          </w:p>
        </w:tc>
        <w:tc>
          <w:tcPr>
            <w:tcW w:w="2552" w:type="dxa"/>
            <w:tcBorders>
              <w:top w:val="nil"/>
              <w:left w:val="nil"/>
              <w:bottom w:val="single" w:color="auto" w:sz="8" w:space="0"/>
              <w:right w:val="single" w:color="auto" w:sz="8" w:space="0"/>
            </w:tcBorders>
            <w:vAlign w:val="center"/>
          </w:tcPr>
          <w:p w14:paraId="2F827A2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RF12.3W/YV</w:t>
            </w:r>
          </w:p>
        </w:tc>
        <w:tc>
          <w:tcPr>
            <w:tcW w:w="1101" w:type="dxa"/>
            <w:tcBorders>
              <w:top w:val="nil"/>
              <w:left w:val="nil"/>
              <w:bottom w:val="single" w:color="auto" w:sz="8" w:space="0"/>
              <w:right w:val="single" w:color="auto" w:sz="8" w:space="0"/>
            </w:tcBorders>
            <w:noWrap/>
            <w:vAlign w:val="center"/>
          </w:tcPr>
          <w:p w14:paraId="3B95384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669DF82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5544E42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4EF08D2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75FF4200">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17708F8E">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40</w:t>
            </w:r>
          </w:p>
        </w:tc>
        <w:tc>
          <w:tcPr>
            <w:tcW w:w="1065" w:type="dxa"/>
            <w:tcBorders>
              <w:top w:val="nil"/>
              <w:left w:val="nil"/>
              <w:bottom w:val="single" w:color="auto" w:sz="8" w:space="0"/>
              <w:right w:val="single" w:color="auto" w:sz="8" w:space="0"/>
            </w:tcBorders>
            <w:noWrap/>
            <w:vAlign w:val="center"/>
          </w:tcPr>
          <w:p w14:paraId="543FF84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APC</w:t>
            </w:r>
          </w:p>
        </w:tc>
        <w:tc>
          <w:tcPr>
            <w:tcW w:w="1275" w:type="dxa"/>
            <w:tcBorders>
              <w:top w:val="nil"/>
              <w:left w:val="nil"/>
              <w:bottom w:val="single" w:color="auto" w:sz="8" w:space="0"/>
              <w:right w:val="single" w:color="auto" w:sz="8" w:space="0"/>
            </w:tcBorders>
            <w:vAlign w:val="center"/>
          </w:tcPr>
          <w:p w14:paraId="35239BE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列间空调</w:t>
            </w:r>
          </w:p>
        </w:tc>
        <w:tc>
          <w:tcPr>
            <w:tcW w:w="2552" w:type="dxa"/>
            <w:tcBorders>
              <w:top w:val="nil"/>
              <w:left w:val="nil"/>
              <w:bottom w:val="single" w:color="auto" w:sz="8" w:space="0"/>
              <w:right w:val="single" w:color="auto" w:sz="8" w:space="0"/>
            </w:tcBorders>
            <w:vAlign w:val="center"/>
          </w:tcPr>
          <w:p w14:paraId="3220889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InRow Full-Rack</w:t>
            </w:r>
          </w:p>
        </w:tc>
        <w:tc>
          <w:tcPr>
            <w:tcW w:w="1101" w:type="dxa"/>
            <w:tcBorders>
              <w:top w:val="nil"/>
              <w:left w:val="nil"/>
              <w:bottom w:val="single" w:color="auto" w:sz="8" w:space="0"/>
              <w:right w:val="single" w:color="auto" w:sz="8" w:space="0"/>
            </w:tcBorders>
            <w:noWrap/>
            <w:vAlign w:val="center"/>
          </w:tcPr>
          <w:p w14:paraId="2523FD7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70C083F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2492A51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28D45CF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5D91F1DF">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5C93E4C5">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41</w:t>
            </w:r>
          </w:p>
        </w:tc>
        <w:tc>
          <w:tcPr>
            <w:tcW w:w="1065" w:type="dxa"/>
            <w:tcBorders>
              <w:top w:val="nil"/>
              <w:left w:val="nil"/>
              <w:bottom w:val="single" w:color="auto" w:sz="8" w:space="0"/>
              <w:right w:val="single" w:color="auto" w:sz="8" w:space="0"/>
            </w:tcBorders>
            <w:noWrap/>
            <w:vAlign w:val="center"/>
          </w:tcPr>
          <w:p w14:paraId="30BC53A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APC</w:t>
            </w:r>
          </w:p>
        </w:tc>
        <w:tc>
          <w:tcPr>
            <w:tcW w:w="1275" w:type="dxa"/>
            <w:tcBorders>
              <w:top w:val="nil"/>
              <w:left w:val="nil"/>
              <w:bottom w:val="single" w:color="auto" w:sz="8" w:space="0"/>
              <w:right w:val="single" w:color="auto" w:sz="8" w:space="0"/>
            </w:tcBorders>
            <w:vAlign w:val="center"/>
          </w:tcPr>
          <w:p w14:paraId="43E0F6D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列间空调</w:t>
            </w:r>
          </w:p>
        </w:tc>
        <w:tc>
          <w:tcPr>
            <w:tcW w:w="2552" w:type="dxa"/>
            <w:tcBorders>
              <w:top w:val="nil"/>
              <w:left w:val="nil"/>
              <w:bottom w:val="single" w:color="auto" w:sz="8" w:space="0"/>
              <w:right w:val="single" w:color="auto" w:sz="8" w:space="0"/>
            </w:tcBorders>
            <w:vAlign w:val="center"/>
          </w:tcPr>
          <w:p w14:paraId="286A8E8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InRow Full-Rack</w:t>
            </w:r>
          </w:p>
        </w:tc>
        <w:tc>
          <w:tcPr>
            <w:tcW w:w="1101" w:type="dxa"/>
            <w:tcBorders>
              <w:top w:val="nil"/>
              <w:left w:val="nil"/>
              <w:bottom w:val="single" w:color="auto" w:sz="8" w:space="0"/>
              <w:right w:val="single" w:color="auto" w:sz="8" w:space="0"/>
            </w:tcBorders>
            <w:noWrap/>
            <w:vAlign w:val="center"/>
          </w:tcPr>
          <w:p w14:paraId="1AEA33D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25D2DF4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25CC4E0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29DB4FD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7BF9279B">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42F8D5E6">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42</w:t>
            </w:r>
          </w:p>
        </w:tc>
        <w:tc>
          <w:tcPr>
            <w:tcW w:w="1065" w:type="dxa"/>
            <w:tcBorders>
              <w:top w:val="nil"/>
              <w:left w:val="nil"/>
              <w:bottom w:val="single" w:color="auto" w:sz="8" w:space="0"/>
              <w:right w:val="single" w:color="auto" w:sz="8" w:space="0"/>
            </w:tcBorders>
            <w:noWrap/>
            <w:vAlign w:val="center"/>
          </w:tcPr>
          <w:p w14:paraId="5F32A2E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APC</w:t>
            </w:r>
          </w:p>
        </w:tc>
        <w:tc>
          <w:tcPr>
            <w:tcW w:w="1275" w:type="dxa"/>
            <w:tcBorders>
              <w:top w:val="nil"/>
              <w:left w:val="nil"/>
              <w:bottom w:val="single" w:color="auto" w:sz="8" w:space="0"/>
              <w:right w:val="single" w:color="auto" w:sz="8" w:space="0"/>
            </w:tcBorders>
            <w:vAlign w:val="center"/>
          </w:tcPr>
          <w:p w14:paraId="349F992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列间空调</w:t>
            </w:r>
          </w:p>
        </w:tc>
        <w:tc>
          <w:tcPr>
            <w:tcW w:w="2552" w:type="dxa"/>
            <w:tcBorders>
              <w:top w:val="nil"/>
              <w:left w:val="nil"/>
              <w:bottom w:val="single" w:color="auto" w:sz="8" w:space="0"/>
              <w:right w:val="single" w:color="auto" w:sz="8" w:space="0"/>
            </w:tcBorders>
            <w:vAlign w:val="center"/>
          </w:tcPr>
          <w:p w14:paraId="69C28FC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InRow Full-Rack</w:t>
            </w:r>
          </w:p>
        </w:tc>
        <w:tc>
          <w:tcPr>
            <w:tcW w:w="1101" w:type="dxa"/>
            <w:tcBorders>
              <w:top w:val="nil"/>
              <w:left w:val="nil"/>
              <w:bottom w:val="single" w:color="auto" w:sz="8" w:space="0"/>
              <w:right w:val="single" w:color="auto" w:sz="8" w:space="0"/>
            </w:tcBorders>
            <w:noWrap/>
            <w:vAlign w:val="center"/>
          </w:tcPr>
          <w:p w14:paraId="6813C59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599070C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15432EE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4D6A242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63CD8600">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20715DCC">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43</w:t>
            </w:r>
          </w:p>
        </w:tc>
        <w:tc>
          <w:tcPr>
            <w:tcW w:w="1065" w:type="dxa"/>
            <w:tcBorders>
              <w:top w:val="nil"/>
              <w:left w:val="nil"/>
              <w:bottom w:val="single" w:color="auto" w:sz="8" w:space="0"/>
              <w:right w:val="single" w:color="auto" w:sz="8" w:space="0"/>
            </w:tcBorders>
            <w:noWrap/>
            <w:vAlign w:val="center"/>
          </w:tcPr>
          <w:p w14:paraId="3828119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APC</w:t>
            </w:r>
          </w:p>
        </w:tc>
        <w:tc>
          <w:tcPr>
            <w:tcW w:w="1275" w:type="dxa"/>
            <w:tcBorders>
              <w:top w:val="nil"/>
              <w:left w:val="nil"/>
              <w:bottom w:val="single" w:color="auto" w:sz="8" w:space="0"/>
              <w:right w:val="single" w:color="auto" w:sz="8" w:space="0"/>
            </w:tcBorders>
            <w:vAlign w:val="center"/>
          </w:tcPr>
          <w:p w14:paraId="74375CF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列间空调</w:t>
            </w:r>
          </w:p>
        </w:tc>
        <w:tc>
          <w:tcPr>
            <w:tcW w:w="2552" w:type="dxa"/>
            <w:tcBorders>
              <w:top w:val="nil"/>
              <w:left w:val="nil"/>
              <w:bottom w:val="single" w:color="auto" w:sz="8" w:space="0"/>
              <w:right w:val="single" w:color="auto" w:sz="8" w:space="0"/>
            </w:tcBorders>
            <w:vAlign w:val="center"/>
          </w:tcPr>
          <w:p w14:paraId="0AF74A4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ACRD60xP</w:t>
            </w:r>
          </w:p>
        </w:tc>
        <w:tc>
          <w:tcPr>
            <w:tcW w:w="1101" w:type="dxa"/>
            <w:tcBorders>
              <w:top w:val="nil"/>
              <w:left w:val="nil"/>
              <w:bottom w:val="single" w:color="auto" w:sz="8" w:space="0"/>
              <w:right w:val="single" w:color="auto" w:sz="8" w:space="0"/>
            </w:tcBorders>
            <w:noWrap/>
            <w:vAlign w:val="center"/>
          </w:tcPr>
          <w:p w14:paraId="4BE93CB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4DCB17C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35C7C0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0E0EAB4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76C1B7E7">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5E9AAB94">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44</w:t>
            </w:r>
          </w:p>
        </w:tc>
        <w:tc>
          <w:tcPr>
            <w:tcW w:w="1065" w:type="dxa"/>
            <w:tcBorders>
              <w:top w:val="nil"/>
              <w:left w:val="nil"/>
              <w:bottom w:val="single" w:color="auto" w:sz="8" w:space="0"/>
              <w:right w:val="single" w:color="auto" w:sz="8" w:space="0"/>
            </w:tcBorders>
            <w:noWrap/>
            <w:vAlign w:val="center"/>
          </w:tcPr>
          <w:p w14:paraId="6EB5371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APC</w:t>
            </w:r>
          </w:p>
        </w:tc>
        <w:tc>
          <w:tcPr>
            <w:tcW w:w="1275" w:type="dxa"/>
            <w:tcBorders>
              <w:top w:val="nil"/>
              <w:left w:val="nil"/>
              <w:bottom w:val="single" w:color="auto" w:sz="8" w:space="0"/>
              <w:right w:val="single" w:color="auto" w:sz="8" w:space="0"/>
            </w:tcBorders>
            <w:vAlign w:val="center"/>
          </w:tcPr>
          <w:p w14:paraId="390F3D8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列间空调</w:t>
            </w:r>
          </w:p>
        </w:tc>
        <w:tc>
          <w:tcPr>
            <w:tcW w:w="2552" w:type="dxa"/>
            <w:tcBorders>
              <w:top w:val="nil"/>
              <w:left w:val="nil"/>
              <w:bottom w:val="single" w:color="auto" w:sz="8" w:space="0"/>
              <w:right w:val="single" w:color="auto" w:sz="8" w:space="0"/>
            </w:tcBorders>
            <w:vAlign w:val="center"/>
          </w:tcPr>
          <w:p w14:paraId="18B84BA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ACRD60xP</w:t>
            </w:r>
          </w:p>
        </w:tc>
        <w:tc>
          <w:tcPr>
            <w:tcW w:w="1101" w:type="dxa"/>
            <w:tcBorders>
              <w:top w:val="nil"/>
              <w:left w:val="nil"/>
              <w:bottom w:val="single" w:color="auto" w:sz="8" w:space="0"/>
              <w:right w:val="single" w:color="auto" w:sz="8" w:space="0"/>
            </w:tcBorders>
            <w:noWrap/>
            <w:vAlign w:val="center"/>
          </w:tcPr>
          <w:p w14:paraId="713BC0F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2017年</w:t>
            </w:r>
          </w:p>
        </w:tc>
        <w:tc>
          <w:tcPr>
            <w:tcW w:w="0" w:type="auto"/>
            <w:tcBorders>
              <w:top w:val="nil"/>
              <w:left w:val="nil"/>
              <w:bottom w:val="single" w:color="auto" w:sz="8" w:space="0"/>
              <w:right w:val="single" w:color="auto" w:sz="8" w:space="0"/>
            </w:tcBorders>
            <w:noWrap/>
            <w:vAlign w:val="center"/>
          </w:tcPr>
          <w:p w14:paraId="1C67193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3A3EA66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10826DF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10AFBF0F">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00B91FF1">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45</w:t>
            </w:r>
          </w:p>
        </w:tc>
        <w:tc>
          <w:tcPr>
            <w:tcW w:w="1065" w:type="dxa"/>
            <w:tcBorders>
              <w:top w:val="nil"/>
              <w:left w:val="nil"/>
              <w:bottom w:val="single" w:color="auto" w:sz="8" w:space="0"/>
              <w:right w:val="single" w:color="auto" w:sz="8" w:space="0"/>
            </w:tcBorders>
            <w:noWrap/>
            <w:vAlign w:val="center"/>
          </w:tcPr>
          <w:p w14:paraId="590B205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市电配电箱</w:t>
            </w:r>
          </w:p>
        </w:tc>
        <w:tc>
          <w:tcPr>
            <w:tcW w:w="1275" w:type="dxa"/>
            <w:tcBorders>
              <w:top w:val="nil"/>
              <w:left w:val="nil"/>
              <w:bottom w:val="single" w:color="auto" w:sz="8" w:space="0"/>
              <w:right w:val="single" w:color="auto" w:sz="8" w:space="0"/>
            </w:tcBorders>
            <w:vAlign w:val="center"/>
          </w:tcPr>
          <w:p w14:paraId="1AE38D0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市电配电箱</w:t>
            </w:r>
          </w:p>
        </w:tc>
        <w:tc>
          <w:tcPr>
            <w:tcW w:w="2552" w:type="dxa"/>
            <w:tcBorders>
              <w:top w:val="nil"/>
              <w:left w:val="nil"/>
              <w:bottom w:val="single" w:color="auto" w:sz="8" w:space="0"/>
              <w:right w:val="single" w:color="auto" w:sz="8" w:space="0"/>
            </w:tcBorders>
            <w:vAlign w:val="center"/>
          </w:tcPr>
          <w:p w14:paraId="26A552E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市电配电箱（3P63A一个，2P16A开关18个个，3P16A开关一个）</w:t>
            </w:r>
          </w:p>
        </w:tc>
        <w:tc>
          <w:tcPr>
            <w:tcW w:w="1101" w:type="dxa"/>
            <w:tcBorders>
              <w:top w:val="nil"/>
              <w:left w:val="nil"/>
              <w:bottom w:val="single" w:color="auto" w:sz="8" w:space="0"/>
              <w:right w:val="single" w:color="auto" w:sz="8" w:space="0"/>
            </w:tcBorders>
            <w:noWrap/>
            <w:vAlign w:val="center"/>
          </w:tcPr>
          <w:p w14:paraId="2F6A453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1AEDBB34">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2D336F2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293C7DB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493881B4">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4141534D">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46</w:t>
            </w:r>
          </w:p>
        </w:tc>
        <w:tc>
          <w:tcPr>
            <w:tcW w:w="1065" w:type="dxa"/>
            <w:tcBorders>
              <w:top w:val="nil"/>
              <w:left w:val="nil"/>
              <w:bottom w:val="single" w:color="auto" w:sz="8" w:space="0"/>
              <w:right w:val="single" w:color="auto" w:sz="8" w:space="0"/>
            </w:tcBorders>
            <w:noWrap/>
            <w:vAlign w:val="center"/>
          </w:tcPr>
          <w:p w14:paraId="02259B4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柜式预处理新风机</w:t>
            </w:r>
          </w:p>
        </w:tc>
        <w:tc>
          <w:tcPr>
            <w:tcW w:w="1275" w:type="dxa"/>
            <w:tcBorders>
              <w:top w:val="nil"/>
              <w:left w:val="nil"/>
              <w:bottom w:val="single" w:color="auto" w:sz="8" w:space="0"/>
              <w:right w:val="single" w:color="auto" w:sz="8" w:space="0"/>
            </w:tcBorders>
            <w:vAlign w:val="center"/>
          </w:tcPr>
          <w:p w14:paraId="77C382C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柜式预处理新风机</w:t>
            </w:r>
          </w:p>
        </w:tc>
        <w:tc>
          <w:tcPr>
            <w:tcW w:w="2552" w:type="dxa"/>
            <w:tcBorders>
              <w:top w:val="nil"/>
              <w:left w:val="nil"/>
              <w:bottom w:val="single" w:color="auto" w:sz="8" w:space="0"/>
              <w:right w:val="single" w:color="auto" w:sz="8" w:space="0"/>
            </w:tcBorders>
            <w:vAlign w:val="center"/>
          </w:tcPr>
          <w:p w14:paraId="227D1A2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柜式预处理新风机</w:t>
            </w:r>
          </w:p>
        </w:tc>
        <w:tc>
          <w:tcPr>
            <w:tcW w:w="1101" w:type="dxa"/>
            <w:tcBorders>
              <w:top w:val="nil"/>
              <w:left w:val="nil"/>
              <w:bottom w:val="single" w:color="auto" w:sz="8" w:space="0"/>
              <w:right w:val="single" w:color="auto" w:sz="8" w:space="0"/>
            </w:tcBorders>
            <w:noWrap/>
            <w:vAlign w:val="center"/>
          </w:tcPr>
          <w:p w14:paraId="3460754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737FDFF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BC0B36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7AAFE6DC">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395F0275">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17D4B2EE">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z w:val="24"/>
                <w:szCs w:val="24"/>
              </w:rPr>
              <w:t>47</w:t>
            </w:r>
          </w:p>
        </w:tc>
        <w:tc>
          <w:tcPr>
            <w:tcW w:w="1065" w:type="dxa"/>
            <w:tcBorders>
              <w:top w:val="nil"/>
              <w:left w:val="nil"/>
              <w:bottom w:val="single" w:color="auto" w:sz="8" w:space="0"/>
              <w:right w:val="single" w:color="auto" w:sz="8" w:space="0"/>
            </w:tcBorders>
            <w:noWrap/>
            <w:vAlign w:val="center"/>
          </w:tcPr>
          <w:p w14:paraId="55E1147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基础环境</w:t>
            </w:r>
          </w:p>
        </w:tc>
        <w:tc>
          <w:tcPr>
            <w:tcW w:w="1275" w:type="dxa"/>
            <w:tcBorders>
              <w:top w:val="nil"/>
              <w:left w:val="nil"/>
              <w:bottom w:val="single" w:color="auto" w:sz="8" w:space="0"/>
              <w:right w:val="single" w:color="auto" w:sz="8" w:space="0"/>
            </w:tcBorders>
            <w:vAlign w:val="center"/>
          </w:tcPr>
          <w:p w14:paraId="36DA5E4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基础环境</w:t>
            </w:r>
          </w:p>
        </w:tc>
        <w:tc>
          <w:tcPr>
            <w:tcW w:w="2552" w:type="dxa"/>
            <w:tcBorders>
              <w:top w:val="nil"/>
              <w:left w:val="nil"/>
              <w:bottom w:val="single" w:color="auto" w:sz="8" w:space="0"/>
              <w:right w:val="single" w:color="auto" w:sz="8" w:space="0"/>
            </w:tcBorders>
            <w:vAlign w:val="center"/>
          </w:tcPr>
          <w:p w14:paraId="725F0C0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含综合布线、机柜、地板等</w:t>
            </w:r>
          </w:p>
        </w:tc>
        <w:tc>
          <w:tcPr>
            <w:tcW w:w="1101" w:type="dxa"/>
            <w:tcBorders>
              <w:top w:val="nil"/>
              <w:left w:val="nil"/>
              <w:bottom w:val="single" w:color="auto" w:sz="8" w:space="0"/>
              <w:right w:val="single" w:color="auto" w:sz="8" w:space="0"/>
            </w:tcBorders>
            <w:noWrap/>
            <w:vAlign w:val="center"/>
          </w:tcPr>
          <w:p w14:paraId="435E352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2014年</w:t>
            </w:r>
          </w:p>
        </w:tc>
        <w:tc>
          <w:tcPr>
            <w:tcW w:w="0" w:type="auto"/>
            <w:tcBorders>
              <w:top w:val="nil"/>
              <w:left w:val="nil"/>
              <w:bottom w:val="single" w:color="auto" w:sz="8" w:space="0"/>
              <w:right w:val="single" w:color="auto" w:sz="8" w:space="0"/>
            </w:tcBorders>
            <w:noWrap/>
            <w:vAlign w:val="center"/>
          </w:tcPr>
          <w:p w14:paraId="1029D856">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305D137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7DBF925D">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7A90DEEE">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0CEE01F9">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48</w:t>
            </w:r>
          </w:p>
        </w:tc>
        <w:tc>
          <w:tcPr>
            <w:tcW w:w="1065" w:type="dxa"/>
            <w:tcBorders>
              <w:top w:val="nil"/>
              <w:left w:val="nil"/>
              <w:bottom w:val="single" w:color="auto" w:sz="8" w:space="0"/>
              <w:right w:val="single" w:color="auto" w:sz="8" w:space="0"/>
            </w:tcBorders>
            <w:noWrap/>
            <w:vAlign w:val="center"/>
          </w:tcPr>
          <w:p w14:paraId="21CE5B2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门禁系统</w:t>
            </w:r>
          </w:p>
        </w:tc>
        <w:tc>
          <w:tcPr>
            <w:tcW w:w="1275" w:type="dxa"/>
            <w:tcBorders>
              <w:top w:val="nil"/>
              <w:left w:val="nil"/>
              <w:bottom w:val="single" w:color="auto" w:sz="8" w:space="0"/>
              <w:right w:val="single" w:color="auto" w:sz="8" w:space="0"/>
            </w:tcBorders>
            <w:vAlign w:val="center"/>
          </w:tcPr>
          <w:p w14:paraId="048C2C7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门禁系统</w:t>
            </w:r>
          </w:p>
        </w:tc>
        <w:tc>
          <w:tcPr>
            <w:tcW w:w="2552" w:type="dxa"/>
            <w:tcBorders>
              <w:top w:val="nil"/>
              <w:left w:val="nil"/>
              <w:bottom w:val="single" w:color="auto" w:sz="8" w:space="0"/>
              <w:right w:val="single" w:color="auto" w:sz="8" w:space="0"/>
            </w:tcBorders>
            <w:vAlign w:val="center"/>
          </w:tcPr>
          <w:p w14:paraId="109241F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单门控制器（含电插锁、读卡器、出门按钮）</w:t>
            </w:r>
          </w:p>
        </w:tc>
        <w:tc>
          <w:tcPr>
            <w:tcW w:w="1101" w:type="dxa"/>
            <w:tcBorders>
              <w:top w:val="nil"/>
              <w:left w:val="nil"/>
              <w:bottom w:val="single" w:color="auto" w:sz="8" w:space="0"/>
              <w:right w:val="single" w:color="auto" w:sz="8" w:space="0"/>
            </w:tcBorders>
            <w:noWrap/>
            <w:vAlign w:val="center"/>
          </w:tcPr>
          <w:p w14:paraId="55F8B8A7">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2012年</w:t>
            </w:r>
          </w:p>
        </w:tc>
        <w:tc>
          <w:tcPr>
            <w:tcW w:w="0" w:type="auto"/>
            <w:tcBorders>
              <w:top w:val="nil"/>
              <w:left w:val="nil"/>
              <w:bottom w:val="single" w:color="auto" w:sz="8" w:space="0"/>
              <w:right w:val="single" w:color="auto" w:sz="8" w:space="0"/>
            </w:tcBorders>
            <w:noWrap/>
            <w:vAlign w:val="center"/>
          </w:tcPr>
          <w:p w14:paraId="41D0D36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34B167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72A9E3B0">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1B10BEB5">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22C55B4E">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49</w:t>
            </w:r>
          </w:p>
        </w:tc>
        <w:tc>
          <w:tcPr>
            <w:tcW w:w="1065" w:type="dxa"/>
            <w:tcBorders>
              <w:top w:val="nil"/>
              <w:left w:val="nil"/>
              <w:bottom w:val="single" w:color="auto" w:sz="8" w:space="0"/>
              <w:right w:val="single" w:color="auto" w:sz="8" w:space="0"/>
            </w:tcBorders>
            <w:noWrap/>
            <w:vAlign w:val="center"/>
          </w:tcPr>
          <w:p w14:paraId="084C892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智能电源管理系统</w:t>
            </w:r>
          </w:p>
        </w:tc>
        <w:tc>
          <w:tcPr>
            <w:tcW w:w="1275" w:type="dxa"/>
            <w:tcBorders>
              <w:top w:val="nil"/>
              <w:left w:val="nil"/>
              <w:bottom w:val="single" w:color="auto" w:sz="8" w:space="0"/>
              <w:right w:val="single" w:color="auto" w:sz="8" w:space="0"/>
            </w:tcBorders>
            <w:vAlign w:val="center"/>
          </w:tcPr>
          <w:p w14:paraId="7B3600B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智能电源管理系统</w:t>
            </w:r>
          </w:p>
        </w:tc>
        <w:tc>
          <w:tcPr>
            <w:tcW w:w="2552" w:type="dxa"/>
            <w:tcBorders>
              <w:top w:val="nil"/>
              <w:left w:val="nil"/>
              <w:bottom w:val="single" w:color="auto" w:sz="8" w:space="0"/>
              <w:right w:val="single" w:color="auto" w:sz="8" w:space="0"/>
            </w:tcBorders>
            <w:vAlign w:val="center"/>
          </w:tcPr>
          <w:p w14:paraId="61C5859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智能电源管理系统（含15电源监控终端、系统软件）,功能包括电力开关自动，灯控、插座电力监控、远程、定时开关</w:t>
            </w:r>
          </w:p>
        </w:tc>
        <w:tc>
          <w:tcPr>
            <w:tcW w:w="1101" w:type="dxa"/>
            <w:tcBorders>
              <w:top w:val="nil"/>
              <w:left w:val="nil"/>
              <w:bottom w:val="single" w:color="auto" w:sz="8" w:space="0"/>
              <w:right w:val="single" w:color="auto" w:sz="8" w:space="0"/>
            </w:tcBorders>
            <w:noWrap/>
            <w:vAlign w:val="center"/>
          </w:tcPr>
          <w:p w14:paraId="71A35629">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2012年</w:t>
            </w:r>
          </w:p>
        </w:tc>
        <w:tc>
          <w:tcPr>
            <w:tcW w:w="0" w:type="auto"/>
            <w:tcBorders>
              <w:top w:val="nil"/>
              <w:left w:val="nil"/>
              <w:bottom w:val="single" w:color="auto" w:sz="8" w:space="0"/>
              <w:right w:val="single" w:color="auto" w:sz="8" w:space="0"/>
            </w:tcBorders>
            <w:noWrap/>
            <w:vAlign w:val="center"/>
          </w:tcPr>
          <w:p w14:paraId="222D4E5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3F234BBA">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481CFC88">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r w14:paraId="68120899">
        <w:tblPrEx>
          <w:tblCellMar>
            <w:top w:w="0" w:type="dxa"/>
            <w:left w:w="108" w:type="dxa"/>
            <w:bottom w:w="0" w:type="dxa"/>
            <w:right w:w="108" w:type="dxa"/>
          </w:tblCellMar>
        </w:tblPrEx>
        <w:trPr>
          <w:jc w:val="center"/>
        </w:trPr>
        <w:tc>
          <w:tcPr>
            <w:tcW w:w="0" w:type="auto"/>
            <w:tcBorders>
              <w:top w:val="nil"/>
              <w:left w:val="single" w:color="auto" w:sz="8" w:space="0"/>
              <w:bottom w:val="single" w:color="auto" w:sz="8" w:space="0"/>
              <w:right w:val="single" w:color="auto" w:sz="8" w:space="0"/>
            </w:tcBorders>
            <w:vAlign w:val="center"/>
          </w:tcPr>
          <w:p w14:paraId="6C70DC4D">
            <w:pPr>
              <w:kinsoku/>
              <w:autoSpaceDE/>
              <w:autoSpaceDN/>
              <w:adjustRightInd/>
              <w:snapToGrid/>
              <w:jc w:val="center"/>
              <w:textAlignment w:val="auto"/>
              <w:rPr>
                <w:rFonts w:ascii="宋体" w:hAnsi="宋体" w:eastAsia="宋体"/>
                <w:snapToGrid/>
                <w:sz w:val="24"/>
                <w:szCs w:val="24"/>
              </w:rPr>
            </w:pPr>
            <w:r>
              <w:rPr>
                <w:rFonts w:hint="eastAsia" w:ascii="宋体" w:hAnsi="宋体" w:eastAsia="宋体"/>
                <w:snapToGrid/>
                <w:sz w:val="24"/>
                <w:szCs w:val="24"/>
              </w:rPr>
              <w:t>50</w:t>
            </w:r>
          </w:p>
        </w:tc>
        <w:tc>
          <w:tcPr>
            <w:tcW w:w="1065" w:type="dxa"/>
            <w:tcBorders>
              <w:top w:val="nil"/>
              <w:left w:val="nil"/>
              <w:bottom w:val="single" w:color="auto" w:sz="8" w:space="0"/>
              <w:right w:val="single" w:color="auto" w:sz="8" w:space="0"/>
            </w:tcBorders>
            <w:noWrap/>
            <w:vAlign w:val="center"/>
          </w:tcPr>
          <w:p w14:paraId="40C058CE">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消防系统</w:t>
            </w:r>
          </w:p>
        </w:tc>
        <w:tc>
          <w:tcPr>
            <w:tcW w:w="1275" w:type="dxa"/>
            <w:tcBorders>
              <w:top w:val="nil"/>
              <w:left w:val="nil"/>
              <w:bottom w:val="single" w:color="auto" w:sz="8" w:space="0"/>
              <w:right w:val="single" w:color="auto" w:sz="8" w:space="0"/>
            </w:tcBorders>
            <w:vAlign w:val="center"/>
          </w:tcPr>
          <w:p w14:paraId="2E1BA0CB">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消防系统</w:t>
            </w:r>
          </w:p>
        </w:tc>
        <w:tc>
          <w:tcPr>
            <w:tcW w:w="2552" w:type="dxa"/>
            <w:tcBorders>
              <w:top w:val="nil"/>
              <w:left w:val="nil"/>
              <w:bottom w:val="single" w:color="auto" w:sz="8" w:space="0"/>
              <w:right w:val="single" w:color="auto" w:sz="8" w:space="0"/>
            </w:tcBorders>
            <w:vAlign w:val="center"/>
          </w:tcPr>
          <w:p w14:paraId="74F449EF">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气体灭火控制器</w:t>
            </w:r>
          </w:p>
        </w:tc>
        <w:tc>
          <w:tcPr>
            <w:tcW w:w="1101" w:type="dxa"/>
            <w:tcBorders>
              <w:top w:val="nil"/>
              <w:left w:val="nil"/>
              <w:bottom w:val="single" w:color="auto" w:sz="8" w:space="0"/>
              <w:right w:val="single" w:color="auto" w:sz="8" w:space="0"/>
            </w:tcBorders>
            <w:noWrap/>
            <w:vAlign w:val="center"/>
          </w:tcPr>
          <w:p w14:paraId="5AC54CE2">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2012年</w:t>
            </w:r>
          </w:p>
        </w:tc>
        <w:tc>
          <w:tcPr>
            <w:tcW w:w="0" w:type="auto"/>
            <w:tcBorders>
              <w:top w:val="nil"/>
              <w:left w:val="nil"/>
              <w:bottom w:val="single" w:color="auto" w:sz="8" w:space="0"/>
              <w:right w:val="single" w:color="auto" w:sz="8" w:space="0"/>
            </w:tcBorders>
            <w:noWrap/>
            <w:vAlign w:val="center"/>
          </w:tcPr>
          <w:p w14:paraId="5E236C11">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2026年2月</w:t>
            </w:r>
          </w:p>
        </w:tc>
        <w:tc>
          <w:tcPr>
            <w:tcW w:w="497" w:type="dxa"/>
            <w:tcBorders>
              <w:top w:val="nil"/>
              <w:left w:val="nil"/>
              <w:bottom w:val="single" w:color="auto" w:sz="8" w:space="0"/>
              <w:right w:val="single" w:color="auto" w:sz="8" w:space="0"/>
            </w:tcBorders>
            <w:noWrap/>
            <w:vAlign w:val="center"/>
          </w:tcPr>
          <w:p w14:paraId="0FF5AC95">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1</w:t>
            </w:r>
          </w:p>
        </w:tc>
        <w:tc>
          <w:tcPr>
            <w:tcW w:w="714" w:type="dxa"/>
            <w:tcBorders>
              <w:top w:val="nil"/>
              <w:left w:val="nil"/>
              <w:bottom w:val="single" w:color="auto" w:sz="8" w:space="0"/>
              <w:right w:val="single" w:color="auto" w:sz="8" w:space="0"/>
            </w:tcBorders>
            <w:vAlign w:val="center"/>
          </w:tcPr>
          <w:p w14:paraId="5EEA92E3">
            <w:pPr>
              <w:kinsoku/>
              <w:autoSpaceDE/>
              <w:autoSpaceDN/>
              <w:adjustRightInd/>
              <w:snapToGrid/>
              <w:jc w:val="center"/>
              <w:textAlignment w:val="auto"/>
              <w:rPr>
                <w:rFonts w:ascii="宋体" w:hAnsi="宋体" w:eastAsia="宋体"/>
                <w:snapToGrid/>
                <w:sz w:val="24"/>
                <w:szCs w:val="24"/>
              </w:rPr>
            </w:pPr>
            <w:r>
              <w:rPr>
                <w:rFonts w:ascii="宋体" w:hAnsi="宋体" w:eastAsia="宋体"/>
                <w:snapToGrid/>
                <w:sz w:val="24"/>
                <w:szCs w:val="24"/>
              </w:rPr>
              <w:t>二机房</w:t>
            </w:r>
          </w:p>
        </w:tc>
      </w:tr>
    </w:tbl>
    <w:p w14:paraId="6FAA0179">
      <w:pPr>
        <w:pStyle w:val="42"/>
        <w:ind w:left="0" w:leftChars="0" w:firstLine="0" w:firstLineChars="0"/>
        <w:rPr>
          <w:rFonts w:ascii="宋体" w:hAnsi="宋体"/>
        </w:rPr>
      </w:pPr>
    </w:p>
    <w:p w14:paraId="677ADB55">
      <w:pPr>
        <w:pStyle w:val="4"/>
        <w:keepNext/>
        <w:keepLines/>
        <w:pageBreakBefore w:val="0"/>
        <w:widowControl w:val="0"/>
        <w:kinsoku/>
        <w:wordWrap/>
        <w:overflowPunct/>
        <w:topLinePunct w:val="0"/>
        <w:bidi w:val="0"/>
        <w:adjustRightInd w:val="0"/>
        <w:snapToGrid/>
        <w:spacing w:before="0" w:line="360" w:lineRule="auto"/>
        <w:jc w:val="center"/>
        <w:rPr>
          <w:rFonts w:ascii="宋体" w:hAnsi="宋体"/>
        </w:rPr>
      </w:pPr>
      <w:r>
        <w:rPr>
          <w:rFonts w:hint="eastAsia" w:ascii="宋体" w:hAnsi="宋体"/>
          <w:lang w:val="en-US" w:eastAsia="zh-CN"/>
        </w:rPr>
        <w:t>五、</w:t>
      </w:r>
      <w:r>
        <w:rPr>
          <w:rFonts w:ascii="宋体" w:hAnsi="宋体"/>
        </w:rPr>
        <w:t>项目服务要求</w:t>
      </w:r>
    </w:p>
    <w:p w14:paraId="6F3D27E3">
      <w:pPr>
        <w:pStyle w:val="6"/>
        <w:keepNext/>
        <w:keepLines/>
        <w:pageBreakBefore w:val="0"/>
        <w:widowControl w:val="0"/>
        <w:numPr>
          <w:ilvl w:val="0"/>
          <w:numId w:val="0"/>
        </w:numPr>
        <w:tabs>
          <w:tab w:val="left" w:pos="420"/>
          <w:tab w:val="left" w:pos="1277"/>
        </w:tabs>
        <w:kinsoku/>
        <w:wordWrap/>
        <w:overflowPunct/>
        <w:topLinePunct w:val="0"/>
        <w:bidi w:val="0"/>
        <w:adjustRightInd w:val="0"/>
        <w:snapToGrid/>
        <w:spacing w:before="0" w:after="0" w:line="360" w:lineRule="auto"/>
        <w:rPr>
          <w:rFonts w:ascii="宋体" w:hAnsi="宋体"/>
        </w:rPr>
      </w:pPr>
      <w:r>
        <w:rPr>
          <w:rFonts w:hint="eastAsia" w:ascii="宋体" w:hAnsi="宋体"/>
        </w:rPr>
        <w:t>5.1服务级别协议</w:t>
      </w:r>
    </w:p>
    <w:p w14:paraId="183031C5">
      <w:pPr>
        <w:spacing w:line="360" w:lineRule="auto"/>
        <w:ind w:firstLine="240"/>
        <w:rPr>
          <w:rFonts w:ascii="宋体" w:hAnsi="宋体" w:eastAsia="宋体"/>
          <w:sz w:val="24"/>
        </w:rPr>
      </w:pPr>
      <w:r>
        <w:rPr>
          <w:rFonts w:ascii="宋体" w:hAnsi="宋体" w:eastAsia="宋体"/>
          <w:sz w:val="24"/>
        </w:rPr>
        <w:t>本项目服务级别协议如下：</w:t>
      </w:r>
    </w:p>
    <w:tbl>
      <w:tblPr>
        <w:tblStyle w:val="4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701"/>
        <w:gridCol w:w="4394"/>
        <w:gridCol w:w="1560"/>
      </w:tblGrid>
      <w:tr w14:paraId="6803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1271" w:type="dxa"/>
            <w:vAlign w:val="center"/>
          </w:tcPr>
          <w:p w14:paraId="0BF20140">
            <w:pPr>
              <w:spacing w:line="360" w:lineRule="auto"/>
              <w:jc w:val="center"/>
              <w:rPr>
                <w:rFonts w:ascii="宋体" w:hAnsi="宋体" w:eastAsia="宋体"/>
                <w:b/>
                <w:sz w:val="24"/>
              </w:rPr>
            </w:pPr>
            <w:r>
              <w:rPr>
                <w:rFonts w:ascii="宋体" w:hAnsi="宋体" w:eastAsia="宋体"/>
                <w:b/>
                <w:sz w:val="24"/>
              </w:rPr>
              <w:t>服务类别</w:t>
            </w:r>
          </w:p>
        </w:tc>
        <w:tc>
          <w:tcPr>
            <w:tcW w:w="1701" w:type="dxa"/>
            <w:vAlign w:val="center"/>
          </w:tcPr>
          <w:p w14:paraId="5E26ADF1">
            <w:pPr>
              <w:spacing w:line="360" w:lineRule="auto"/>
              <w:jc w:val="center"/>
              <w:rPr>
                <w:rFonts w:ascii="宋体" w:hAnsi="宋体" w:eastAsia="宋体"/>
                <w:b/>
                <w:sz w:val="24"/>
              </w:rPr>
            </w:pPr>
            <w:r>
              <w:rPr>
                <w:rFonts w:ascii="宋体" w:hAnsi="宋体" w:eastAsia="宋体"/>
                <w:b/>
                <w:sz w:val="24"/>
              </w:rPr>
              <w:t>服务名称</w:t>
            </w:r>
          </w:p>
        </w:tc>
        <w:tc>
          <w:tcPr>
            <w:tcW w:w="4394" w:type="dxa"/>
            <w:vAlign w:val="center"/>
          </w:tcPr>
          <w:p w14:paraId="0CEBF183">
            <w:pPr>
              <w:spacing w:line="360" w:lineRule="auto"/>
              <w:jc w:val="center"/>
              <w:rPr>
                <w:rFonts w:ascii="宋体" w:hAnsi="宋体" w:eastAsia="宋体"/>
                <w:b/>
                <w:sz w:val="24"/>
              </w:rPr>
            </w:pPr>
            <w:r>
              <w:rPr>
                <w:rFonts w:ascii="宋体" w:hAnsi="宋体" w:eastAsia="宋体"/>
                <w:b/>
                <w:sz w:val="24"/>
              </w:rPr>
              <w:t>服务指标要求</w:t>
            </w:r>
          </w:p>
        </w:tc>
        <w:tc>
          <w:tcPr>
            <w:tcW w:w="1560" w:type="dxa"/>
            <w:vAlign w:val="center"/>
          </w:tcPr>
          <w:p w14:paraId="529CE4D6">
            <w:pPr>
              <w:spacing w:line="360" w:lineRule="auto"/>
              <w:jc w:val="center"/>
              <w:rPr>
                <w:rFonts w:ascii="宋体" w:hAnsi="宋体" w:eastAsia="宋体"/>
                <w:b/>
                <w:sz w:val="24"/>
              </w:rPr>
            </w:pPr>
            <w:r>
              <w:rPr>
                <w:rFonts w:ascii="宋体" w:hAnsi="宋体" w:eastAsia="宋体"/>
                <w:b/>
                <w:sz w:val="24"/>
              </w:rPr>
              <w:t>输出文档</w:t>
            </w:r>
          </w:p>
        </w:tc>
      </w:tr>
      <w:tr w14:paraId="6BEE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75C4E72C">
            <w:pPr>
              <w:spacing w:line="360" w:lineRule="auto"/>
              <w:rPr>
                <w:rFonts w:ascii="宋体" w:hAnsi="宋体" w:eastAsia="宋体"/>
                <w:sz w:val="24"/>
              </w:rPr>
            </w:pPr>
            <w:r>
              <w:rPr>
                <w:rFonts w:ascii="宋体" w:hAnsi="宋体" w:eastAsia="宋体"/>
                <w:sz w:val="24"/>
              </w:rPr>
              <w:t>维保管理</w:t>
            </w:r>
          </w:p>
        </w:tc>
        <w:tc>
          <w:tcPr>
            <w:tcW w:w="1701" w:type="dxa"/>
            <w:vAlign w:val="center"/>
          </w:tcPr>
          <w:p w14:paraId="1DE58570">
            <w:pPr>
              <w:spacing w:line="360" w:lineRule="auto"/>
              <w:rPr>
                <w:rFonts w:ascii="宋体" w:hAnsi="宋体" w:eastAsia="宋体"/>
                <w:sz w:val="24"/>
              </w:rPr>
            </w:pPr>
            <w:r>
              <w:rPr>
                <w:rFonts w:ascii="宋体" w:hAnsi="宋体" w:eastAsia="宋体"/>
                <w:sz w:val="24"/>
              </w:rPr>
              <w:t>项目经理</w:t>
            </w:r>
          </w:p>
        </w:tc>
        <w:tc>
          <w:tcPr>
            <w:tcW w:w="4394" w:type="dxa"/>
            <w:vAlign w:val="center"/>
          </w:tcPr>
          <w:p w14:paraId="093CD64F">
            <w:pPr>
              <w:spacing w:line="360" w:lineRule="auto"/>
              <w:rPr>
                <w:rFonts w:ascii="宋体" w:hAnsi="宋体" w:eastAsia="宋体"/>
                <w:sz w:val="24"/>
              </w:rPr>
            </w:pPr>
            <w:r>
              <w:rPr>
                <w:rFonts w:ascii="宋体" w:hAnsi="宋体" w:eastAsia="宋体"/>
                <w:sz w:val="24"/>
              </w:rPr>
              <w:t>负责项目的管理与整体协调工作</w:t>
            </w:r>
          </w:p>
        </w:tc>
        <w:tc>
          <w:tcPr>
            <w:tcW w:w="1560" w:type="dxa"/>
            <w:vAlign w:val="center"/>
          </w:tcPr>
          <w:p w14:paraId="7DF64626">
            <w:pPr>
              <w:spacing w:line="360" w:lineRule="auto"/>
              <w:jc w:val="center"/>
              <w:rPr>
                <w:rFonts w:ascii="宋体" w:hAnsi="宋体" w:eastAsia="宋体"/>
                <w:sz w:val="24"/>
              </w:rPr>
            </w:pPr>
          </w:p>
        </w:tc>
      </w:tr>
      <w:tr w14:paraId="7DA8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28A2463C">
            <w:pPr>
              <w:spacing w:line="360" w:lineRule="auto"/>
              <w:ind w:firstLine="240"/>
              <w:rPr>
                <w:rFonts w:ascii="宋体" w:hAnsi="宋体" w:eastAsia="宋体"/>
                <w:sz w:val="24"/>
              </w:rPr>
            </w:pPr>
          </w:p>
        </w:tc>
        <w:tc>
          <w:tcPr>
            <w:tcW w:w="1701" w:type="dxa"/>
            <w:vAlign w:val="center"/>
          </w:tcPr>
          <w:p w14:paraId="746D36F2">
            <w:pPr>
              <w:spacing w:line="360" w:lineRule="auto"/>
              <w:rPr>
                <w:rFonts w:ascii="宋体" w:hAnsi="宋体" w:eastAsia="宋体"/>
                <w:sz w:val="24"/>
              </w:rPr>
            </w:pPr>
            <w:r>
              <w:rPr>
                <w:rFonts w:ascii="宋体" w:hAnsi="宋体" w:eastAsia="宋体"/>
                <w:sz w:val="24"/>
              </w:rPr>
              <w:t>驻场及值班服务工程师</w:t>
            </w:r>
          </w:p>
        </w:tc>
        <w:tc>
          <w:tcPr>
            <w:tcW w:w="4394" w:type="dxa"/>
            <w:vAlign w:val="center"/>
          </w:tcPr>
          <w:p w14:paraId="1CE1E93D">
            <w:pPr>
              <w:spacing w:line="360" w:lineRule="auto"/>
              <w:rPr>
                <w:rFonts w:ascii="宋体" w:hAnsi="宋体" w:eastAsia="宋体"/>
                <w:sz w:val="24"/>
              </w:rPr>
            </w:pPr>
            <w:r>
              <w:rPr>
                <w:rFonts w:ascii="宋体" w:hAnsi="宋体" w:eastAsia="宋体"/>
                <w:sz w:val="24"/>
              </w:rPr>
              <w:t>数智中心机房5×8小时驻场服务，不少于2人；二机房7×24小时驻场服务，不少于1人。</w:t>
            </w:r>
          </w:p>
        </w:tc>
        <w:tc>
          <w:tcPr>
            <w:tcW w:w="1560" w:type="dxa"/>
            <w:vAlign w:val="center"/>
          </w:tcPr>
          <w:p w14:paraId="21BD7E70">
            <w:pPr>
              <w:spacing w:line="360" w:lineRule="auto"/>
              <w:jc w:val="center"/>
              <w:rPr>
                <w:rFonts w:ascii="宋体" w:hAnsi="宋体" w:eastAsia="宋体"/>
                <w:sz w:val="24"/>
              </w:rPr>
            </w:pPr>
            <w:r>
              <w:rPr>
                <w:rFonts w:ascii="宋体" w:hAnsi="宋体" w:eastAsia="宋体"/>
                <w:sz w:val="24"/>
              </w:rPr>
              <w:t>考勤表</w:t>
            </w:r>
          </w:p>
        </w:tc>
      </w:tr>
      <w:tr w14:paraId="1E85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tcBorders>
              <w:bottom w:val="single" w:color="auto" w:sz="4" w:space="0"/>
            </w:tcBorders>
            <w:vAlign w:val="center"/>
          </w:tcPr>
          <w:p w14:paraId="3BD6AD3B">
            <w:pPr>
              <w:spacing w:line="360" w:lineRule="auto"/>
              <w:rPr>
                <w:rFonts w:ascii="宋体" w:hAnsi="宋体" w:eastAsia="宋体"/>
                <w:sz w:val="24"/>
              </w:rPr>
            </w:pPr>
            <w:r>
              <w:rPr>
                <w:rFonts w:ascii="宋体" w:hAnsi="宋体" w:eastAsia="宋体"/>
                <w:sz w:val="24"/>
              </w:rPr>
              <w:t>安全设备维保服务</w:t>
            </w:r>
          </w:p>
        </w:tc>
        <w:tc>
          <w:tcPr>
            <w:tcW w:w="1701" w:type="dxa"/>
            <w:vMerge w:val="restart"/>
            <w:tcBorders>
              <w:bottom w:val="single" w:color="auto" w:sz="4" w:space="0"/>
            </w:tcBorders>
            <w:vAlign w:val="center"/>
          </w:tcPr>
          <w:p w14:paraId="35C087BA">
            <w:pPr>
              <w:spacing w:line="360" w:lineRule="auto"/>
              <w:rPr>
                <w:rFonts w:ascii="宋体" w:hAnsi="宋体" w:eastAsia="宋体"/>
                <w:sz w:val="24"/>
              </w:rPr>
            </w:pPr>
            <w:r>
              <w:rPr>
                <w:rFonts w:ascii="宋体" w:hAnsi="宋体" w:eastAsia="宋体"/>
                <w:sz w:val="24"/>
              </w:rPr>
              <w:t>设备故障</w:t>
            </w:r>
          </w:p>
        </w:tc>
        <w:tc>
          <w:tcPr>
            <w:tcW w:w="4394" w:type="dxa"/>
            <w:tcBorders>
              <w:bottom w:val="single" w:color="auto" w:sz="4" w:space="0"/>
            </w:tcBorders>
            <w:vAlign w:val="center"/>
          </w:tcPr>
          <w:p w14:paraId="3623B580">
            <w:pPr>
              <w:spacing w:line="360" w:lineRule="auto"/>
              <w:rPr>
                <w:rFonts w:ascii="宋体" w:hAnsi="宋体" w:eastAsia="宋体"/>
                <w:sz w:val="24"/>
              </w:rPr>
            </w:pPr>
            <w:r>
              <w:rPr>
                <w:rFonts w:ascii="宋体" w:hAnsi="宋体" w:eastAsia="宋体"/>
                <w:sz w:val="24"/>
              </w:rPr>
              <w:t>一级故障（P1）：定义数智中心机房PDU供电设备、网络出口串联的安全设备的故障及存储控制器为一级故障。要求半小时内解决，确保修复后的设备在三个月内不出现同样的故障；</w:t>
            </w:r>
          </w:p>
        </w:tc>
        <w:tc>
          <w:tcPr>
            <w:tcW w:w="1560" w:type="dxa"/>
            <w:vMerge w:val="restart"/>
            <w:tcBorders>
              <w:bottom w:val="single" w:color="auto" w:sz="4" w:space="0"/>
            </w:tcBorders>
            <w:vAlign w:val="center"/>
          </w:tcPr>
          <w:p w14:paraId="12F6BB8E">
            <w:pPr>
              <w:spacing w:line="360" w:lineRule="auto"/>
              <w:rPr>
                <w:rFonts w:ascii="宋体" w:hAnsi="宋体" w:eastAsia="宋体"/>
                <w:sz w:val="24"/>
              </w:rPr>
            </w:pPr>
            <w:r>
              <w:rPr>
                <w:rFonts w:ascii="宋体" w:hAnsi="宋体" w:eastAsia="宋体"/>
                <w:sz w:val="24"/>
              </w:rPr>
              <w:t>服务请求记录单</w:t>
            </w:r>
          </w:p>
        </w:tc>
      </w:tr>
      <w:tr w14:paraId="00CC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48AC14E">
            <w:pPr>
              <w:spacing w:line="360" w:lineRule="auto"/>
              <w:ind w:firstLine="240"/>
              <w:rPr>
                <w:rFonts w:ascii="宋体" w:hAnsi="宋体" w:eastAsia="宋体"/>
                <w:sz w:val="24"/>
              </w:rPr>
            </w:pPr>
          </w:p>
        </w:tc>
        <w:tc>
          <w:tcPr>
            <w:tcW w:w="1701" w:type="dxa"/>
            <w:vMerge w:val="continue"/>
            <w:vAlign w:val="center"/>
          </w:tcPr>
          <w:p w14:paraId="2A267CFE">
            <w:pPr>
              <w:spacing w:line="360" w:lineRule="auto"/>
              <w:ind w:firstLine="240"/>
              <w:rPr>
                <w:rFonts w:ascii="宋体" w:hAnsi="宋体" w:eastAsia="宋体"/>
                <w:sz w:val="24"/>
              </w:rPr>
            </w:pPr>
          </w:p>
        </w:tc>
        <w:tc>
          <w:tcPr>
            <w:tcW w:w="4394" w:type="dxa"/>
            <w:vAlign w:val="center"/>
          </w:tcPr>
          <w:p w14:paraId="2195E3D5">
            <w:pPr>
              <w:spacing w:line="360" w:lineRule="auto"/>
              <w:rPr>
                <w:rFonts w:ascii="宋体" w:hAnsi="宋体" w:eastAsia="宋体"/>
                <w:sz w:val="24"/>
              </w:rPr>
            </w:pPr>
            <w:r>
              <w:rPr>
                <w:rFonts w:ascii="宋体" w:hAnsi="宋体" w:eastAsia="宋体"/>
                <w:sz w:val="24"/>
              </w:rPr>
              <w:t>二级故障（P2）：定义数智中心机房精密空调设备、消防设备、存储介质等的故障为二级故障。要求在3小时内解决，确保修复后的设备在三个月内不出现同样的故障；</w:t>
            </w:r>
          </w:p>
        </w:tc>
        <w:tc>
          <w:tcPr>
            <w:tcW w:w="1560" w:type="dxa"/>
            <w:vMerge w:val="continue"/>
            <w:vAlign w:val="center"/>
          </w:tcPr>
          <w:p w14:paraId="0E5227C4">
            <w:pPr>
              <w:spacing w:line="360" w:lineRule="auto"/>
              <w:ind w:firstLine="240"/>
              <w:rPr>
                <w:rFonts w:ascii="宋体" w:hAnsi="宋体" w:eastAsia="宋体"/>
                <w:sz w:val="24"/>
              </w:rPr>
            </w:pPr>
          </w:p>
        </w:tc>
      </w:tr>
      <w:tr w14:paraId="72D4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378C40B1">
            <w:pPr>
              <w:spacing w:line="360" w:lineRule="auto"/>
              <w:ind w:firstLine="240"/>
              <w:rPr>
                <w:rFonts w:ascii="宋体" w:hAnsi="宋体" w:eastAsia="宋体"/>
                <w:sz w:val="24"/>
              </w:rPr>
            </w:pPr>
          </w:p>
        </w:tc>
        <w:tc>
          <w:tcPr>
            <w:tcW w:w="1701" w:type="dxa"/>
            <w:vMerge w:val="continue"/>
            <w:vAlign w:val="center"/>
          </w:tcPr>
          <w:p w14:paraId="1A9AA158">
            <w:pPr>
              <w:spacing w:line="360" w:lineRule="auto"/>
              <w:ind w:firstLine="240"/>
              <w:rPr>
                <w:rFonts w:ascii="宋体" w:hAnsi="宋体" w:eastAsia="宋体"/>
                <w:sz w:val="24"/>
              </w:rPr>
            </w:pPr>
          </w:p>
        </w:tc>
        <w:tc>
          <w:tcPr>
            <w:tcW w:w="4394" w:type="dxa"/>
            <w:vAlign w:val="center"/>
          </w:tcPr>
          <w:p w14:paraId="392C6025">
            <w:pPr>
              <w:spacing w:line="360" w:lineRule="auto"/>
              <w:rPr>
                <w:rFonts w:ascii="宋体" w:hAnsi="宋体" w:eastAsia="宋体"/>
                <w:sz w:val="24"/>
              </w:rPr>
            </w:pPr>
            <w:r>
              <w:rPr>
                <w:rFonts w:ascii="宋体" w:hAnsi="宋体" w:eastAsia="宋体"/>
                <w:sz w:val="24"/>
              </w:rPr>
              <w:t>三级故障（P3）：定义数智中心机房的网络安全旁路检测设备故障为三级故障。要求在8小时内解决，确保修复后的设备在三个月内不出现同样的故障；</w:t>
            </w:r>
          </w:p>
        </w:tc>
        <w:tc>
          <w:tcPr>
            <w:tcW w:w="1560" w:type="dxa"/>
            <w:vMerge w:val="continue"/>
            <w:vAlign w:val="center"/>
          </w:tcPr>
          <w:p w14:paraId="7671479A">
            <w:pPr>
              <w:spacing w:line="360" w:lineRule="auto"/>
              <w:ind w:firstLine="240"/>
              <w:rPr>
                <w:rFonts w:ascii="宋体" w:hAnsi="宋体" w:eastAsia="宋体"/>
                <w:sz w:val="24"/>
              </w:rPr>
            </w:pPr>
          </w:p>
        </w:tc>
      </w:tr>
      <w:tr w14:paraId="1505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6828ED17">
            <w:pPr>
              <w:spacing w:line="360" w:lineRule="auto"/>
              <w:rPr>
                <w:rFonts w:ascii="宋体" w:hAnsi="宋体" w:eastAsia="宋体"/>
                <w:sz w:val="24"/>
              </w:rPr>
            </w:pPr>
            <w:r>
              <w:rPr>
                <w:rFonts w:ascii="宋体" w:hAnsi="宋体" w:eastAsia="宋体"/>
                <w:sz w:val="24"/>
              </w:rPr>
              <w:t>维保文档</w:t>
            </w:r>
          </w:p>
        </w:tc>
        <w:tc>
          <w:tcPr>
            <w:tcW w:w="1701" w:type="dxa"/>
            <w:noWrap/>
            <w:vAlign w:val="center"/>
          </w:tcPr>
          <w:p w14:paraId="051C6C3E">
            <w:pPr>
              <w:spacing w:line="360" w:lineRule="auto"/>
              <w:rPr>
                <w:rFonts w:ascii="宋体" w:hAnsi="宋体" w:eastAsia="宋体"/>
                <w:sz w:val="24"/>
              </w:rPr>
            </w:pPr>
            <w:r>
              <w:rPr>
                <w:rFonts w:ascii="宋体" w:hAnsi="宋体" w:eastAsia="宋体"/>
                <w:sz w:val="24"/>
              </w:rPr>
              <w:t>操作规程</w:t>
            </w:r>
          </w:p>
        </w:tc>
        <w:tc>
          <w:tcPr>
            <w:tcW w:w="4394" w:type="dxa"/>
            <w:vAlign w:val="center"/>
          </w:tcPr>
          <w:p w14:paraId="2E7134AE">
            <w:pPr>
              <w:spacing w:line="360" w:lineRule="auto"/>
              <w:rPr>
                <w:rFonts w:ascii="宋体" w:hAnsi="宋体" w:eastAsia="宋体"/>
                <w:sz w:val="24"/>
              </w:rPr>
            </w:pPr>
            <w:r>
              <w:rPr>
                <w:rFonts w:ascii="宋体" w:hAnsi="宋体" w:eastAsia="宋体"/>
                <w:sz w:val="24"/>
              </w:rPr>
              <w:t>对日常管理操作建立操作规程，1次/年</w:t>
            </w:r>
          </w:p>
        </w:tc>
        <w:tc>
          <w:tcPr>
            <w:tcW w:w="1560" w:type="dxa"/>
            <w:noWrap/>
            <w:vAlign w:val="center"/>
          </w:tcPr>
          <w:p w14:paraId="47FECCDB">
            <w:pPr>
              <w:spacing w:line="360" w:lineRule="auto"/>
              <w:rPr>
                <w:rFonts w:ascii="宋体" w:hAnsi="宋体" w:eastAsia="宋体"/>
                <w:sz w:val="24"/>
              </w:rPr>
            </w:pPr>
            <w:r>
              <w:rPr>
                <w:rFonts w:ascii="宋体" w:hAnsi="宋体" w:eastAsia="宋体"/>
                <w:sz w:val="24"/>
              </w:rPr>
              <w:t>操作规程</w:t>
            </w:r>
          </w:p>
        </w:tc>
      </w:tr>
      <w:tr w14:paraId="48C7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7891F35">
            <w:pPr>
              <w:spacing w:line="360" w:lineRule="auto"/>
              <w:ind w:firstLine="240"/>
              <w:rPr>
                <w:rFonts w:ascii="宋体" w:hAnsi="宋体" w:eastAsia="宋体"/>
                <w:sz w:val="24"/>
              </w:rPr>
            </w:pPr>
          </w:p>
        </w:tc>
        <w:tc>
          <w:tcPr>
            <w:tcW w:w="1701" w:type="dxa"/>
            <w:noWrap/>
            <w:vAlign w:val="center"/>
          </w:tcPr>
          <w:p w14:paraId="027EED81">
            <w:pPr>
              <w:spacing w:line="360" w:lineRule="auto"/>
              <w:rPr>
                <w:rFonts w:ascii="宋体" w:hAnsi="宋体" w:eastAsia="宋体"/>
                <w:sz w:val="24"/>
              </w:rPr>
            </w:pPr>
            <w:r>
              <w:rPr>
                <w:rFonts w:ascii="宋体" w:hAnsi="宋体" w:eastAsia="宋体"/>
                <w:sz w:val="24"/>
              </w:rPr>
              <w:t>运维工作计划</w:t>
            </w:r>
          </w:p>
        </w:tc>
        <w:tc>
          <w:tcPr>
            <w:tcW w:w="4394" w:type="dxa"/>
            <w:vAlign w:val="center"/>
          </w:tcPr>
          <w:p w14:paraId="5A6A18A5">
            <w:pPr>
              <w:spacing w:line="360" w:lineRule="auto"/>
              <w:rPr>
                <w:rFonts w:ascii="宋体" w:hAnsi="宋体" w:eastAsia="宋体"/>
                <w:sz w:val="24"/>
              </w:rPr>
            </w:pPr>
            <w:r>
              <w:rPr>
                <w:rFonts w:ascii="宋体" w:hAnsi="宋体" w:eastAsia="宋体"/>
                <w:sz w:val="24"/>
              </w:rPr>
              <w:t>1次</w:t>
            </w:r>
          </w:p>
        </w:tc>
        <w:tc>
          <w:tcPr>
            <w:tcW w:w="1560" w:type="dxa"/>
            <w:noWrap/>
            <w:vAlign w:val="center"/>
          </w:tcPr>
          <w:p w14:paraId="33406748">
            <w:pPr>
              <w:spacing w:line="360" w:lineRule="auto"/>
              <w:rPr>
                <w:rFonts w:ascii="宋体" w:hAnsi="宋体" w:eastAsia="宋体"/>
                <w:sz w:val="24"/>
              </w:rPr>
            </w:pPr>
            <w:r>
              <w:rPr>
                <w:rFonts w:ascii="宋体" w:hAnsi="宋体" w:eastAsia="宋体"/>
                <w:sz w:val="24"/>
              </w:rPr>
              <w:t>运维工作计划表</w:t>
            </w:r>
          </w:p>
        </w:tc>
      </w:tr>
      <w:tr w14:paraId="6EF6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7DEFB14">
            <w:pPr>
              <w:spacing w:line="360" w:lineRule="auto"/>
              <w:ind w:firstLine="240"/>
              <w:rPr>
                <w:rFonts w:ascii="宋体" w:hAnsi="宋体" w:eastAsia="宋体"/>
                <w:sz w:val="24"/>
              </w:rPr>
            </w:pPr>
          </w:p>
        </w:tc>
        <w:tc>
          <w:tcPr>
            <w:tcW w:w="1701" w:type="dxa"/>
            <w:noWrap/>
            <w:vAlign w:val="center"/>
          </w:tcPr>
          <w:p w14:paraId="6052ED5B">
            <w:pPr>
              <w:spacing w:line="360" w:lineRule="auto"/>
              <w:rPr>
                <w:rFonts w:ascii="宋体" w:hAnsi="宋体" w:eastAsia="宋体"/>
                <w:sz w:val="24"/>
              </w:rPr>
            </w:pPr>
            <w:r>
              <w:rPr>
                <w:rFonts w:ascii="宋体" w:hAnsi="宋体" w:eastAsia="宋体"/>
                <w:sz w:val="24"/>
              </w:rPr>
              <w:t>运维工作总结</w:t>
            </w:r>
          </w:p>
        </w:tc>
        <w:tc>
          <w:tcPr>
            <w:tcW w:w="4394" w:type="dxa"/>
            <w:vAlign w:val="center"/>
          </w:tcPr>
          <w:p w14:paraId="686893A6">
            <w:pPr>
              <w:spacing w:line="360" w:lineRule="auto"/>
              <w:rPr>
                <w:rFonts w:ascii="宋体" w:hAnsi="宋体" w:eastAsia="宋体"/>
                <w:sz w:val="24"/>
              </w:rPr>
            </w:pPr>
            <w:r>
              <w:rPr>
                <w:rFonts w:ascii="宋体" w:hAnsi="宋体" w:eastAsia="宋体"/>
                <w:sz w:val="24"/>
              </w:rPr>
              <w:t>1次</w:t>
            </w:r>
          </w:p>
        </w:tc>
        <w:tc>
          <w:tcPr>
            <w:tcW w:w="1560" w:type="dxa"/>
            <w:noWrap/>
            <w:vAlign w:val="center"/>
          </w:tcPr>
          <w:p w14:paraId="0EF52E1C">
            <w:pPr>
              <w:spacing w:line="360" w:lineRule="auto"/>
              <w:rPr>
                <w:rFonts w:ascii="宋体" w:hAnsi="宋体" w:eastAsia="宋体"/>
                <w:sz w:val="24"/>
              </w:rPr>
            </w:pPr>
            <w:r>
              <w:rPr>
                <w:rFonts w:ascii="宋体" w:hAnsi="宋体" w:eastAsia="宋体"/>
                <w:sz w:val="24"/>
              </w:rPr>
              <w:t>运维工作总结报告</w:t>
            </w:r>
          </w:p>
        </w:tc>
      </w:tr>
      <w:tr w14:paraId="348E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06F47303">
            <w:pPr>
              <w:spacing w:line="360" w:lineRule="auto"/>
              <w:ind w:firstLine="240"/>
              <w:rPr>
                <w:rFonts w:ascii="宋体" w:hAnsi="宋体" w:eastAsia="宋体"/>
                <w:sz w:val="24"/>
              </w:rPr>
            </w:pPr>
          </w:p>
        </w:tc>
        <w:tc>
          <w:tcPr>
            <w:tcW w:w="1701" w:type="dxa"/>
            <w:noWrap/>
            <w:vAlign w:val="center"/>
          </w:tcPr>
          <w:p w14:paraId="6AECFC8D">
            <w:pPr>
              <w:spacing w:line="360" w:lineRule="auto"/>
              <w:rPr>
                <w:rFonts w:ascii="宋体" w:hAnsi="宋体" w:eastAsia="宋体"/>
                <w:sz w:val="24"/>
              </w:rPr>
            </w:pPr>
            <w:r>
              <w:rPr>
                <w:rFonts w:ascii="宋体" w:hAnsi="宋体" w:eastAsia="宋体"/>
                <w:sz w:val="24"/>
              </w:rPr>
              <w:t>运维周报</w:t>
            </w:r>
          </w:p>
        </w:tc>
        <w:tc>
          <w:tcPr>
            <w:tcW w:w="4394" w:type="dxa"/>
            <w:vAlign w:val="center"/>
          </w:tcPr>
          <w:p w14:paraId="20A18B7C">
            <w:pPr>
              <w:spacing w:line="360" w:lineRule="auto"/>
              <w:rPr>
                <w:rFonts w:ascii="宋体" w:hAnsi="宋体" w:eastAsia="宋体"/>
                <w:sz w:val="24"/>
              </w:rPr>
            </w:pPr>
            <w:r>
              <w:rPr>
                <w:rFonts w:ascii="宋体" w:hAnsi="宋体" w:eastAsia="宋体"/>
                <w:sz w:val="24"/>
              </w:rPr>
              <w:t>1次/周</w:t>
            </w:r>
          </w:p>
        </w:tc>
        <w:tc>
          <w:tcPr>
            <w:tcW w:w="1560" w:type="dxa"/>
            <w:noWrap/>
            <w:vAlign w:val="center"/>
          </w:tcPr>
          <w:p w14:paraId="7070DB00">
            <w:pPr>
              <w:spacing w:line="360" w:lineRule="auto"/>
              <w:rPr>
                <w:rFonts w:ascii="宋体" w:hAnsi="宋体" w:eastAsia="宋体"/>
                <w:sz w:val="24"/>
              </w:rPr>
            </w:pPr>
            <w:r>
              <w:rPr>
                <w:rFonts w:ascii="宋体" w:hAnsi="宋体" w:eastAsia="宋体"/>
                <w:sz w:val="24"/>
              </w:rPr>
              <w:t>运维周报</w:t>
            </w:r>
          </w:p>
        </w:tc>
      </w:tr>
      <w:tr w14:paraId="47E6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C2CAECE">
            <w:pPr>
              <w:spacing w:line="360" w:lineRule="auto"/>
              <w:ind w:firstLine="240"/>
              <w:rPr>
                <w:rFonts w:ascii="宋体" w:hAnsi="宋体" w:eastAsia="宋体"/>
                <w:sz w:val="24"/>
              </w:rPr>
            </w:pPr>
          </w:p>
        </w:tc>
        <w:tc>
          <w:tcPr>
            <w:tcW w:w="1701" w:type="dxa"/>
            <w:noWrap/>
            <w:vAlign w:val="center"/>
          </w:tcPr>
          <w:p w14:paraId="393B05AE">
            <w:pPr>
              <w:spacing w:line="360" w:lineRule="auto"/>
              <w:rPr>
                <w:rFonts w:ascii="宋体" w:hAnsi="宋体" w:eastAsia="宋体"/>
                <w:sz w:val="24"/>
              </w:rPr>
            </w:pPr>
            <w:r>
              <w:rPr>
                <w:rFonts w:ascii="宋体" w:hAnsi="宋体" w:eastAsia="宋体"/>
                <w:sz w:val="24"/>
              </w:rPr>
              <w:t>运维月报</w:t>
            </w:r>
          </w:p>
        </w:tc>
        <w:tc>
          <w:tcPr>
            <w:tcW w:w="4394" w:type="dxa"/>
            <w:vAlign w:val="center"/>
          </w:tcPr>
          <w:p w14:paraId="2855ACD1">
            <w:pPr>
              <w:spacing w:line="360" w:lineRule="auto"/>
              <w:rPr>
                <w:rFonts w:ascii="宋体" w:hAnsi="宋体" w:eastAsia="宋体"/>
                <w:sz w:val="24"/>
              </w:rPr>
            </w:pPr>
            <w:r>
              <w:rPr>
                <w:rFonts w:ascii="宋体" w:hAnsi="宋体" w:eastAsia="宋体"/>
                <w:sz w:val="24"/>
              </w:rPr>
              <w:t>1次/月</w:t>
            </w:r>
          </w:p>
        </w:tc>
        <w:tc>
          <w:tcPr>
            <w:tcW w:w="1560" w:type="dxa"/>
            <w:noWrap/>
            <w:vAlign w:val="center"/>
          </w:tcPr>
          <w:p w14:paraId="79D3A823">
            <w:pPr>
              <w:spacing w:line="360" w:lineRule="auto"/>
              <w:rPr>
                <w:rFonts w:ascii="宋体" w:hAnsi="宋体" w:eastAsia="宋体"/>
                <w:sz w:val="24"/>
              </w:rPr>
            </w:pPr>
            <w:r>
              <w:rPr>
                <w:rFonts w:ascii="宋体" w:hAnsi="宋体" w:eastAsia="宋体"/>
                <w:sz w:val="24"/>
              </w:rPr>
              <w:t>运维月报</w:t>
            </w:r>
          </w:p>
        </w:tc>
      </w:tr>
      <w:tr w14:paraId="50AA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667B0B4A">
            <w:pPr>
              <w:spacing w:line="360" w:lineRule="auto"/>
              <w:ind w:firstLine="240"/>
              <w:rPr>
                <w:rFonts w:ascii="宋体" w:hAnsi="宋体" w:eastAsia="宋体"/>
                <w:sz w:val="24"/>
              </w:rPr>
            </w:pPr>
          </w:p>
        </w:tc>
        <w:tc>
          <w:tcPr>
            <w:tcW w:w="1701" w:type="dxa"/>
            <w:noWrap/>
            <w:vAlign w:val="center"/>
          </w:tcPr>
          <w:p w14:paraId="196D1351">
            <w:pPr>
              <w:spacing w:line="360" w:lineRule="auto"/>
              <w:rPr>
                <w:rFonts w:ascii="宋体" w:hAnsi="宋体" w:eastAsia="宋体"/>
                <w:sz w:val="24"/>
              </w:rPr>
            </w:pPr>
            <w:r>
              <w:rPr>
                <w:rFonts w:ascii="宋体" w:hAnsi="宋体" w:eastAsia="宋体"/>
                <w:sz w:val="24"/>
              </w:rPr>
              <w:t>故障报告</w:t>
            </w:r>
          </w:p>
        </w:tc>
        <w:tc>
          <w:tcPr>
            <w:tcW w:w="4394" w:type="dxa"/>
            <w:vAlign w:val="center"/>
          </w:tcPr>
          <w:p w14:paraId="088AC074">
            <w:pPr>
              <w:spacing w:line="360" w:lineRule="auto"/>
              <w:rPr>
                <w:rFonts w:ascii="宋体" w:hAnsi="宋体" w:eastAsia="宋体"/>
                <w:sz w:val="24"/>
              </w:rPr>
            </w:pPr>
            <w:r>
              <w:rPr>
                <w:rFonts w:ascii="宋体" w:hAnsi="宋体" w:eastAsia="宋体"/>
                <w:sz w:val="24"/>
              </w:rPr>
              <w:t>可根据实际情况</w:t>
            </w:r>
          </w:p>
        </w:tc>
        <w:tc>
          <w:tcPr>
            <w:tcW w:w="1560" w:type="dxa"/>
            <w:noWrap/>
            <w:vAlign w:val="center"/>
          </w:tcPr>
          <w:p w14:paraId="4E05D431">
            <w:pPr>
              <w:spacing w:line="360" w:lineRule="auto"/>
              <w:rPr>
                <w:rFonts w:ascii="宋体" w:hAnsi="宋体" w:eastAsia="宋体"/>
                <w:sz w:val="24"/>
              </w:rPr>
            </w:pPr>
            <w:r>
              <w:rPr>
                <w:rFonts w:ascii="宋体" w:hAnsi="宋体" w:eastAsia="宋体"/>
                <w:sz w:val="24"/>
              </w:rPr>
              <w:t>故障报告</w:t>
            </w:r>
          </w:p>
        </w:tc>
      </w:tr>
      <w:tr w14:paraId="4881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2EC71002">
            <w:pPr>
              <w:spacing w:line="360" w:lineRule="auto"/>
              <w:ind w:firstLine="240"/>
              <w:rPr>
                <w:rFonts w:ascii="宋体" w:hAnsi="宋体" w:eastAsia="宋体"/>
                <w:sz w:val="24"/>
              </w:rPr>
            </w:pPr>
          </w:p>
        </w:tc>
        <w:tc>
          <w:tcPr>
            <w:tcW w:w="1701" w:type="dxa"/>
            <w:noWrap/>
            <w:vAlign w:val="center"/>
          </w:tcPr>
          <w:p w14:paraId="25BDE3D6">
            <w:pPr>
              <w:spacing w:line="360" w:lineRule="auto"/>
              <w:rPr>
                <w:rFonts w:ascii="宋体" w:hAnsi="宋体" w:eastAsia="宋体"/>
                <w:sz w:val="24"/>
              </w:rPr>
            </w:pPr>
            <w:r>
              <w:rPr>
                <w:rFonts w:ascii="宋体" w:hAnsi="宋体" w:eastAsia="宋体"/>
                <w:sz w:val="24"/>
              </w:rPr>
              <w:t>现场巡检报告</w:t>
            </w:r>
          </w:p>
        </w:tc>
        <w:tc>
          <w:tcPr>
            <w:tcW w:w="4394" w:type="dxa"/>
            <w:vAlign w:val="center"/>
          </w:tcPr>
          <w:p w14:paraId="00DA4AAF">
            <w:pPr>
              <w:spacing w:line="360" w:lineRule="auto"/>
              <w:rPr>
                <w:rFonts w:ascii="宋体" w:hAnsi="宋体" w:eastAsia="宋体"/>
                <w:sz w:val="24"/>
              </w:rPr>
            </w:pPr>
            <w:r>
              <w:rPr>
                <w:rFonts w:ascii="宋体" w:hAnsi="宋体" w:eastAsia="宋体"/>
                <w:sz w:val="24"/>
              </w:rPr>
              <w:t>1次/季</w:t>
            </w:r>
          </w:p>
        </w:tc>
        <w:tc>
          <w:tcPr>
            <w:tcW w:w="1560" w:type="dxa"/>
            <w:noWrap/>
            <w:vAlign w:val="center"/>
          </w:tcPr>
          <w:p w14:paraId="516FC90E">
            <w:pPr>
              <w:spacing w:line="360" w:lineRule="auto"/>
              <w:rPr>
                <w:rFonts w:ascii="宋体" w:hAnsi="宋体" w:eastAsia="宋体"/>
                <w:sz w:val="24"/>
              </w:rPr>
            </w:pPr>
            <w:r>
              <w:rPr>
                <w:rFonts w:ascii="宋体" w:hAnsi="宋体" w:eastAsia="宋体"/>
                <w:sz w:val="24"/>
              </w:rPr>
              <w:t>现场巡检报告</w:t>
            </w:r>
          </w:p>
        </w:tc>
      </w:tr>
      <w:tr w14:paraId="655E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82CAB4B">
            <w:pPr>
              <w:spacing w:line="360" w:lineRule="auto"/>
              <w:ind w:firstLine="240"/>
              <w:rPr>
                <w:rFonts w:ascii="宋体" w:hAnsi="宋体" w:eastAsia="宋体"/>
                <w:sz w:val="24"/>
              </w:rPr>
            </w:pPr>
          </w:p>
        </w:tc>
        <w:tc>
          <w:tcPr>
            <w:tcW w:w="1701" w:type="dxa"/>
            <w:vAlign w:val="center"/>
          </w:tcPr>
          <w:p w14:paraId="04B42ADA">
            <w:pPr>
              <w:spacing w:line="360" w:lineRule="auto"/>
              <w:rPr>
                <w:rFonts w:ascii="宋体" w:hAnsi="宋体" w:eastAsia="宋体"/>
                <w:sz w:val="24"/>
              </w:rPr>
            </w:pPr>
            <w:r>
              <w:rPr>
                <w:rFonts w:ascii="宋体" w:hAnsi="宋体" w:eastAsia="宋体"/>
                <w:sz w:val="24"/>
              </w:rPr>
              <w:t>人员考勤</w:t>
            </w:r>
          </w:p>
        </w:tc>
        <w:tc>
          <w:tcPr>
            <w:tcW w:w="4394" w:type="dxa"/>
            <w:vAlign w:val="center"/>
          </w:tcPr>
          <w:p w14:paraId="0EDC8F11">
            <w:pPr>
              <w:spacing w:line="360" w:lineRule="auto"/>
              <w:rPr>
                <w:rFonts w:ascii="宋体" w:hAnsi="宋体" w:eastAsia="宋体"/>
                <w:sz w:val="24"/>
              </w:rPr>
            </w:pPr>
            <w:r>
              <w:rPr>
                <w:rFonts w:ascii="宋体" w:hAnsi="宋体" w:eastAsia="宋体"/>
                <w:sz w:val="24"/>
              </w:rPr>
              <w:t>1次/月</w:t>
            </w:r>
          </w:p>
        </w:tc>
        <w:tc>
          <w:tcPr>
            <w:tcW w:w="1560" w:type="dxa"/>
            <w:vAlign w:val="center"/>
          </w:tcPr>
          <w:p w14:paraId="3E69368C">
            <w:pPr>
              <w:spacing w:line="360" w:lineRule="auto"/>
              <w:rPr>
                <w:rFonts w:ascii="宋体" w:hAnsi="宋体" w:eastAsia="宋体"/>
                <w:sz w:val="24"/>
              </w:rPr>
            </w:pPr>
            <w:r>
              <w:rPr>
                <w:rFonts w:ascii="宋体" w:hAnsi="宋体" w:eastAsia="宋体"/>
                <w:sz w:val="24"/>
              </w:rPr>
              <w:t>人员考勤表</w:t>
            </w:r>
          </w:p>
        </w:tc>
      </w:tr>
    </w:tbl>
    <w:p w14:paraId="7CF2FB67">
      <w:pPr>
        <w:pStyle w:val="6"/>
        <w:pageBreakBefore w:val="0"/>
        <w:widowControl w:val="0"/>
        <w:numPr>
          <w:ilvl w:val="0"/>
          <w:numId w:val="0"/>
        </w:numPr>
        <w:tabs>
          <w:tab w:val="left" w:pos="420"/>
          <w:tab w:val="left" w:pos="1277"/>
        </w:tabs>
        <w:kinsoku/>
        <w:wordWrap/>
        <w:overflowPunct/>
        <w:topLinePunct w:val="0"/>
        <w:autoSpaceDE/>
        <w:autoSpaceDN/>
        <w:bidi w:val="0"/>
        <w:snapToGrid/>
        <w:spacing w:before="0" w:after="0" w:line="360" w:lineRule="auto"/>
        <w:rPr>
          <w:rFonts w:hint="eastAsia" w:ascii="宋体" w:hAnsi="宋体" w:eastAsia="宋体" w:cs="宋体"/>
          <w:sz w:val="24"/>
          <w:szCs w:val="24"/>
        </w:rPr>
      </w:pPr>
      <w:r>
        <w:rPr>
          <w:rFonts w:hint="eastAsia" w:ascii="宋体" w:hAnsi="宋体" w:eastAsia="宋体" w:cs="宋体"/>
          <w:sz w:val="24"/>
          <w:szCs w:val="24"/>
        </w:rPr>
        <w:t>5.2保障</w:t>
      </w:r>
      <w:bookmarkEnd w:id="814"/>
      <w:r>
        <w:rPr>
          <w:rFonts w:hint="eastAsia" w:ascii="宋体" w:hAnsi="宋体" w:eastAsia="宋体" w:cs="宋体"/>
          <w:sz w:val="24"/>
          <w:szCs w:val="24"/>
        </w:rPr>
        <w:t>要求</w:t>
      </w:r>
    </w:p>
    <w:p w14:paraId="10A3993B">
      <w:pPr>
        <w:pStyle w:val="73"/>
        <w:pageBreakBefore w:val="0"/>
        <w:widowControl w:val="0"/>
        <w:numPr>
          <w:ilvl w:val="0"/>
          <w:numId w:val="0"/>
        </w:numPr>
        <w:kinsoku/>
        <w:wordWrap/>
        <w:overflowPunct/>
        <w:topLinePunct w:val="0"/>
        <w:autoSpaceDE/>
        <w:autoSpaceDN/>
        <w:bidi w:val="0"/>
        <w:snapToGrid/>
        <w:spacing w:line="360" w:lineRule="auto"/>
        <w:ind w:leftChars="200"/>
        <w:rPr>
          <w:rFonts w:hint="eastAsia" w:ascii="宋体" w:hAnsi="宋体" w:eastAsia="宋体" w:cs="宋体"/>
          <w:sz w:val="24"/>
          <w:szCs w:val="24"/>
        </w:rPr>
      </w:pPr>
      <w:r>
        <w:rPr>
          <w:rFonts w:hint="eastAsia" w:ascii="宋体" w:hAnsi="宋体" w:eastAsia="宋体" w:cs="宋体"/>
          <w:sz w:val="24"/>
          <w:szCs w:val="24"/>
        </w:rPr>
        <w:t>重大活动保障要求</w:t>
      </w:r>
    </w:p>
    <w:p w14:paraId="6F3A14D1">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大活动主要为高考、中考等大型考试或其他突发重大活动、会议（包括但不限于两会、国庆等）。投标人在维护期内，应根据实际需求，针对重大活动编制保障方案、计划、应急措施，并提前进行保障性的巡检工作。</w:t>
      </w:r>
    </w:p>
    <w:p w14:paraId="223D9275">
      <w:pPr>
        <w:pStyle w:val="73"/>
        <w:pageBreakBefore w:val="0"/>
        <w:widowControl w:val="0"/>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应急保障要求</w:t>
      </w:r>
    </w:p>
    <w:p w14:paraId="2F286826">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在设备运行中可能出现无法挽回的硬件故障，投标人应在设备出现故障需要进行维保或维修时提供备机备件服务。一旦系统设备出现重大硬件故障不能在短时间内修复，应提供备机备件先行服务，并在现场完成备品备件更换，以保证核心机房相关的业务、工作能够正常运行。</w:t>
      </w:r>
    </w:p>
    <w:p w14:paraId="22CF6C18">
      <w:pPr>
        <w:pStyle w:val="6"/>
        <w:pageBreakBefore w:val="0"/>
        <w:widowControl w:val="0"/>
        <w:numPr>
          <w:ilvl w:val="0"/>
          <w:numId w:val="0"/>
        </w:numPr>
        <w:tabs>
          <w:tab w:val="left" w:pos="420"/>
          <w:tab w:val="left" w:pos="1277"/>
        </w:tabs>
        <w:kinsoku/>
        <w:wordWrap/>
        <w:overflowPunct/>
        <w:topLinePunct w:val="0"/>
        <w:autoSpaceDE/>
        <w:autoSpaceDN/>
        <w:bidi w:val="0"/>
        <w:snapToGrid/>
        <w:spacing w:before="0" w:after="0" w:line="360" w:lineRule="auto"/>
        <w:rPr>
          <w:rFonts w:hint="eastAsia" w:ascii="宋体" w:hAnsi="宋体" w:eastAsia="宋体" w:cs="宋体"/>
          <w:sz w:val="24"/>
          <w:szCs w:val="24"/>
        </w:rPr>
      </w:pPr>
      <w:r>
        <w:rPr>
          <w:rFonts w:hint="eastAsia" w:ascii="宋体" w:hAnsi="宋体" w:eastAsia="宋体" w:cs="宋体"/>
          <w:sz w:val="24"/>
          <w:szCs w:val="24"/>
        </w:rPr>
        <w:t>5.3数据共享要求</w:t>
      </w:r>
    </w:p>
    <w:p w14:paraId="0A728DF8">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承诺中标后，所建设或运维的软硬件系统必须按照甲方要求免费开放接口，提供与其他信息系统的对接技术支持，并按照甲方要求提供相关数据。后期甲方相关系统在参加信息安全等保功能评价等工作测评时，如涉及到乙方相关部分需要整改，乙方须按测评整改要求整改，直至通过测评，涉及到的整改费用包含在本次报价中，不再另行收取其他费用。并且由承建单位负责做好承建系统及合同约定服务期内全过程的数据安全保障工作，履行好数据安全职责。</w:t>
      </w:r>
    </w:p>
    <w:p w14:paraId="5ACA3FB6">
      <w:pPr>
        <w:pStyle w:val="6"/>
        <w:pageBreakBefore w:val="0"/>
        <w:widowControl w:val="0"/>
        <w:numPr>
          <w:ilvl w:val="0"/>
          <w:numId w:val="0"/>
        </w:numPr>
        <w:tabs>
          <w:tab w:val="left" w:pos="420"/>
          <w:tab w:val="left" w:pos="1277"/>
        </w:tabs>
        <w:kinsoku/>
        <w:wordWrap/>
        <w:overflowPunct/>
        <w:topLinePunct w:val="0"/>
        <w:autoSpaceDE/>
        <w:autoSpaceDN/>
        <w:bidi w:val="0"/>
        <w:snapToGrid/>
        <w:spacing w:before="0" w:after="0" w:line="360" w:lineRule="auto"/>
        <w:rPr>
          <w:rFonts w:hint="eastAsia" w:ascii="宋体" w:hAnsi="宋体" w:eastAsia="宋体" w:cs="宋体"/>
          <w:sz w:val="24"/>
          <w:szCs w:val="24"/>
        </w:rPr>
      </w:pPr>
      <w:r>
        <w:rPr>
          <w:rFonts w:hint="eastAsia" w:ascii="宋体" w:hAnsi="宋体" w:eastAsia="宋体" w:cs="宋体"/>
          <w:sz w:val="24"/>
          <w:szCs w:val="24"/>
        </w:rPr>
        <w:t>5.4项目管理要求</w:t>
      </w:r>
    </w:p>
    <w:p w14:paraId="2543CF7D">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中标单位需与上一年度服务单位做好服务、文档交接工作。针对上一年度服务单位按照上一年度招标文件或甲方要求提供的延期服务，中标单位应依据项目实际发生工程量与甲方、上一年度服务单位进行相关的费用清算工作。</w:t>
      </w:r>
    </w:p>
    <w:p w14:paraId="3670D8C9">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服务单位在本项目服务期满时，需与下一年度服务单位做好服务、文档交接工作。如甲方还未完成下一期项目合同签订工作，为保障项目质量，经甲方同意，服务单位仍需按照本项目服务标准进行服务工作，服务单位由此产生的相关额外费用，可与下一年度中标单位友好协商解决。</w:t>
      </w:r>
    </w:p>
    <w:p w14:paraId="0A4264EF">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p>
    <w:p w14:paraId="5EE2C105">
      <w:pPr>
        <w:pStyle w:val="6"/>
        <w:pageBreakBefore w:val="0"/>
        <w:widowControl w:val="0"/>
        <w:numPr>
          <w:ilvl w:val="0"/>
          <w:numId w:val="0"/>
        </w:numPr>
        <w:tabs>
          <w:tab w:val="left" w:pos="420"/>
          <w:tab w:val="left" w:pos="1277"/>
        </w:tabs>
        <w:kinsoku/>
        <w:wordWrap/>
        <w:overflowPunct/>
        <w:topLinePunct w:val="0"/>
        <w:autoSpaceDE/>
        <w:autoSpaceDN/>
        <w:bidi w:val="0"/>
        <w:snapToGrid/>
        <w:spacing w:before="0" w:after="0" w:line="360" w:lineRule="auto"/>
        <w:rPr>
          <w:rFonts w:hint="eastAsia" w:ascii="宋体" w:hAnsi="宋体" w:eastAsia="宋体" w:cs="宋体"/>
          <w:sz w:val="24"/>
          <w:szCs w:val="24"/>
        </w:rPr>
      </w:pPr>
      <w:r>
        <w:rPr>
          <w:rFonts w:hint="eastAsia" w:ascii="宋体" w:hAnsi="宋体" w:eastAsia="宋体" w:cs="宋体"/>
          <w:sz w:val="24"/>
          <w:szCs w:val="24"/>
        </w:rPr>
        <w:t>5.5管理制度要求</w:t>
      </w:r>
    </w:p>
    <w:p w14:paraId="3C13CA96">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投标人应遵守采购人对项目的相关要求，并根据本项目的特点，制定相关运维管理制度，管理制度包括但不限于以下内容：</w:t>
      </w:r>
    </w:p>
    <w:p w14:paraId="6709CE01">
      <w:pPr>
        <w:pStyle w:val="7"/>
        <w:pageBreakBefore w:val="0"/>
        <w:widowControl w:val="0"/>
        <w:kinsoku/>
        <w:wordWrap/>
        <w:overflowPunct/>
        <w:topLinePunct w:val="0"/>
        <w:autoSpaceDE/>
        <w:autoSpaceDN/>
        <w:bidi w:val="0"/>
        <w:snapToGrid/>
        <w:spacing w:before="0" w:after="0" w:line="360" w:lineRule="auto"/>
        <w:ind w:firstLine="281"/>
        <w:rPr>
          <w:rFonts w:hint="eastAsia" w:ascii="宋体" w:hAnsi="宋体" w:eastAsia="宋体" w:cs="宋体"/>
          <w:sz w:val="24"/>
          <w:szCs w:val="24"/>
        </w:rPr>
      </w:pPr>
      <w:r>
        <w:rPr>
          <w:rFonts w:hint="eastAsia" w:ascii="宋体" w:hAnsi="宋体" w:eastAsia="宋体" w:cs="宋体"/>
          <w:sz w:val="24"/>
          <w:szCs w:val="24"/>
        </w:rPr>
        <w:t>5.5.1服务例会制度</w:t>
      </w:r>
    </w:p>
    <w:p w14:paraId="7E30F3A5">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参加采购人组织的运维例会，就近期服务工作进行总结和汇报，对出现的问题进行讨论和沟通。</w:t>
      </w:r>
    </w:p>
    <w:p w14:paraId="370007BD">
      <w:pPr>
        <w:pStyle w:val="7"/>
        <w:pageBreakBefore w:val="0"/>
        <w:widowControl w:val="0"/>
        <w:kinsoku/>
        <w:wordWrap/>
        <w:overflowPunct/>
        <w:topLinePunct w:val="0"/>
        <w:autoSpaceDE/>
        <w:autoSpaceDN/>
        <w:bidi w:val="0"/>
        <w:snapToGrid/>
        <w:spacing w:before="0" w:after="0" w:line="360" w:lineRule="auto"/>
        <w:ind w:firstLine="281"/>
        <w:rPr>
          <w:rFonts w:hint="eastAsia" w:ascii="宋体" w:hAnsi="宋体" w:eastAsia="宋体" w:cs="宋体"/>
          <w:sz w:val="24"/>
          <w:szCs w:val="24"/>
        </w:rPr>
      </w:pPr>
      <w:r>
        <w:rPr>
          <w:rFonts w:hint="eastAsia" w:ascii="宋体" w:hAnsi="宋体" w:eastAsia="宋体" w:cs="宋体"/>
          <w:sz w:val="24"/>
          <w:szCs w:val="24"/>
        </w:rPr>
        <w:t>5.5.2工作汇报制度</w:t>
      </w:r>
    </w:p>
    <w:p w14:paraId="1735AECF">
      <w:pPr>
        <w:pStyle w:val="73"/>
        <w:pageBreakBefore w:val="0"/>
        <w:widowControl w:val="0"/>
        <w:numPr>
          <w:ilvl w:val="0"/>
          <w:numId w:val="16"/>
        </w:numPr>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定期报告制度：投标人定期（每周、每月、每季、每年）将前一阶段的服务工作开展情况形成书面报告提交采购人运维主管审查。</w:t>
      </w:r>
    </w:p>
    <w:p w14:paraId="01800A2E">
      <w:pPr>
        <w:pStyle w:val="73"/>
        <w:pageBreakBefore w:val="0"/>
        <w:widowControl w:val="0"/>
        <w:numPr>
          <w:ilvl w:val="0"/>
          <w:numId w:val="16"/>
        </w:numPr>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重大事件报告制度：在运维期间遇特殊、重大问题等，需及时向采购人运维主管报告情况；报告要及时准确，并根据情况提出处理意见。</w:t>
      </w:r>
    </w:p>
    <w:p w14:paraId="2813250F">
      <w:pPr>
        <w:pStyle w:val="73"/>
        <w:pageBreakBefore w:val="0"/>
        <w:widowControl w:val="0"/>
        <w:numPr>
          <w:ilvl w:val="0"/>
          <w:numId w:val="16"/>
        </w:numPr>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特殊、重大问题的处理过程形成书面报告提交采购人运维主管审查。</w:t>
      </w:r>
    </w:p>
    <w:p w14:paraId="01817996">
      <w:pPr>
        <w:pStyle w:val="7"/>
        <w:pageBreakBefore w:val="0"/>
        <w:widowControl w:val="0"/>
        <w:kinsoku/>
        <w:wordWrap/>
        <w:overflowPunct/>
        <w:topLinePunct w:val="0"/>
        <w:autoSpaceDE/>
        <w:autoSpaceDN/>
        <w:bidi w:val="0"/>
        <w:snapToGrid/>
        <w:spacing w:before="0" w:after="0" w:line="360" w:lineRule="auto"/>
        <w:ind w:firstLine="281"/>
        <w:rPr>
          <w:rFonts w:hint="eastAsia" w:ascii="宋体" w:hAnsi="宋体" w:eastAsia="宋体" w:cs="宋体"/>
          <w:sz w:val="24"/>
          <w:szCs w:val="24"/>
        </w:rPr>
      </w:pPr>
      <w:bookmarkStart w:id="815" w:name="_Toc489017429"/>
      <w:r>
        <w:rPr>
          <w:rFonts w:hint="eastAsia" w:ascii="宋体" w:hAnsi="宋体" w:eastAsia="宋体" w:cs="宋体"/>
          <w:sz w:val="24"/>
          <w:szCs w:val="24"/>
        </w:rPr>
        <w:t>5.5.3维护奖惩要求</w:t>
      </w:r>
      <w:bookmarkEnd w:id="815"/>
    </w:p>
    <w:p w14:paraId="5F2212E5">
      <w:pPr>
        <w:pStyle w:val="8"/>
        <w:pageBreakBefore w:val="0"/>
        <w:widowControl w:val="0"/>
        <w:kinsoku/>
        <w:wordWrap/>
        <w:overflowPunct/>
        <w:topLinePunct w:val="0"/>
        <w:autoSpaceDE/>
        <w:autoSpaceDN/>
        <w:bidi w:val="0"/>
        <w:snapToGrid/>
        <w:spacing w:before="0" w:after="0" w:line="360" w:lineRule="auto"/>
        <w:ind w:firstLine="241"/>
        <w:rPr>
          <w:rFonts w:hint="eastAsia" w:ascii="宋体" w:hAnsi="宋体" w:eastAsia="宋体" w:cs="宋体"/>
          <w:sz w:val="24"/>
          <w:szCs w:val="24"/>
        </w:rPr>
      </w:pPr>
      <w:bookmarkStart w:id="816" w:name="_Toc489017430"/>
      <w:r>
        <w:rPr>
          <w:rFonts w:hint="eastAsia" w:ascii="宋体" w:hAnsi="宋体" w:eastAsia="宋体" w:cs="宋体"/>
          <w:sz w:val="24"/>
          <w:szCs w:val="24"/>
        </w:rPr>
        <w:t>5.5.4.1日常考核</w:t>
      </w:r>
    </w:p>
    <w:p w14:paraId="393BC182">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采购人针对本项目制定了管理考核办法，并根据考核结果进行相应的处罚，细则如下：</w:t>
      </w:r>
    </w:p>
    <w:p w14:paraId="447B6B8C">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由采购人或其指定人员对本项目售后服务工作进行考核，考核采用加分与扣分并存的评分制度，各项目基准分为100分，在此基础上进行扣分（项目考核分＝项目基准分－该项目扣分），各扣分项无次数限制，扣分无最低限制。加分后封顶分为100分。如遇用户投诉或发现廉洁问题均可实行一票否决。由投标人签字认可，考评结果月底上报采购人。</w:t>
      </w:r>
    </w:p>
    <w:p w14:paraId="4DD9B319">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售后服务期满，根据项目的最终考核结果，分三档：</w:t>
      </w:r>
    </w:p>
    <w:p w14:paraId="33B8ACBC">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A：扣除分数小于等于20分。</w:t>
      </w:r>
    </w:p>
    <w:p w14:paraId="4EC77C4A">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B：扣除分数大于20分小于等于30分。</w:t>
      </w:r>
    </w:p>
    <w:p w14:paraId="55F81479">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C：扣除分数大于30分。</w:t>
      </w:r>
    </w:p>
    <w:p w14:paraId="29364DE2">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A档罚款2000元。B档在2000元基础上（扣除分数－20）×200元。C档在4000元基础上（扣除分数－30）×500元。</w:t>
      </w:r>
    </w:p>
    <w:p w14:paraId="2356AE78">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考核款扣除方式：考核结果公布后，相应考核款在投标人的最近一次项目款付款申请时予以扣除，实际付款金额＝承建单位申请付款金额－该单位单项工程累计考核扣款。</w:t>
      </w:r>
    </w:p>
    <w:p w14:paraId="4F70037D">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出现考核分低于70分（含70分）的处理办法：</w:t>
      </w:r>
    </w:p>
    <w:p w14:paraId="1742C0B5">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建设单位宣布对被考核单位的考核处理结果。</w:t>
      </w:r>
    </w:p>
    <w:p w14:paraId="76E7A19D">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根据情节轻重，建设单位有权进行通报批评，停工整顿等处罚，直至中止合同。</w:t>
      </w:r>
    </w:p>
    <w:p w14:paraId="2F2FF747">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投标人需针对本项目建立考核管理办法，考核内容详见下表：</w:t>
      </w:r>
    </w:p>
    <w:tbl>
      <w:tblPr>
        <w:tblStyle w:val="43"/>
        <w:tblW w:w="8784" w:type="dxa"/>
        <w:jc w:val="center"/>
        <w:tblLayout w:type="fixed"/>
        <w:tblCellMar>
          <w:top w:w="0" w:type="dxa"/>
          <w:left w:w="108" w:type="dxa"/>
          <w:bottom w:w="0" w:type="dxa"/>
          <w:right w:w="108" w:type="dxa"/>
        </w:tblCellMar>
      </w:tblPr>
      <w:tblGrid>
        <w:gridCol w:w="1271"/>
        <w:gridCol w:w="1418"/>
        <w:gridCol w:w="4394"/>
        <w:gridCol w:w="709"/>
        <w:gridCol w:w="992"/>
      </w:tblGrid>
      <w:tr w14:paraId="7E6CAD4A">
        <w:tblPrEx>
          <w:tblCellMar>
            <w:top w:w="0" w:type="dxa"/>
            <w:left w:w="108" w:type="dxa"/>
            <w:bottom w:w="0" w:type="dxa"/>
            <w:right w:w="108" w:type="dxa"/>
          </w:tblCellMar>
        </w:tblPrEx>
        <w:trPr>
          <w:trHeight w:val="485"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14:paraId="5E2E205B">
            <w:pPr>
              <w:spacing w:line="360" w:lineRule="auto"/>
              <w:rPr>
                <w:rFonts w:ascii="宋体" w:hAnsi="宋体" w:eastAsia="宋体"/>
                <w:b/>
                <w:bCs/>
                <w:sz w:val="24"/>
              </w:rPr>
            </w:pPr>
            <w:r>
              <w:rPr>
                <w:rFonts w:ascii="宋体" w:hAnsi="宋体" w:eastAsia="宋体"/>
                <w:b/>
                <w:bCs/>
                <w:sz w:val="24"/>
              </w:rPr>
              <w:t>考核阶段</w:t>
            </w:r>
          </w:p>
        </w:tc>
        <w:tc>
          <w:tcPr>
            <w:tcW w:w="1418" w:type="dxa"/>
            <w:tcBorders>
              <w:top w:val="single" w:color="auto" w:sz="4" w:space="0"/>
              <w:left w:val="nil"/>
              <w:bottom w:val="single" w:color="auto" w:sz="4" w:space="0"/>
              <w:right w:val="single" w:color="auto" w:sz="4" w:space="0"/>
            </w:tcBorders>
            <w:vAlign w:val="center"/>
          </w:tcPr>
          <w:p w14:paraId="2A9C1A6D">
            <w:pPr>
              <w:spacing w:line="360" w:lineRule="auto"/>
              <w:rPr>
                <w:rFonts w:ascii="宋体" w:hAnsi="宋体" w:eastAsia="宋体"/>
                <w:b/>
                <w:bCs/>
                <w:sz w:val="24"/>
              </w:rPr>
            </w:pPr>
            <w:r>
              <w:rPr>
                <w:rFonts w:ascii="宋体" w:hAnsi="宋体" w:eastAsia="宋体"/>
                <w:b/>
                <w:bCs/>
                <w:sz w:val="24"/>
              </w:rPr>
              <w:t>考核项</w:t>
            </w:r>
          </w:p>
        </w:tc>
        <w:tc>
          <w:tcPr>
            <w:tcW w:w="4394" w:type="dxa"/>
            <w:tcBorders>
              <w:top w:val="single" w:color="auto" w:sz="4" w:space="0"/>
              <w:left w:val="nil"/>
              <w:bottom w:val="single" w:color="auto" w:sz="4" w:space="0"/>
              <w:right w:val="single" w:color="auto" w:sz="4" w:space="0"/>
            </w:tcBorders>
            <w:vAlign w:val="center"/>
          </w:tcPr>
          <w:p w14:paraId="41AE997F">
            <w:pPr>
              <w:spacing w:line="360" w:lineRule="auto"/>
              <w:rPr>
                <w:rFonts w:ascii="宋体" w:hAnsi="宋体" w:eastAsia="宋体"/>
                <w:b/>
                <w:bCs/>
                <w:sz w:val="24"/>
              </w:rPr>
            </w:pPr>
            <w:r>
              <w:rPr>
                <w:rFonts w:ascii="宋体" w:hAnsi="宋体" w:eastAsia="宋体"/>
                <w:b/>
                <w:bCs/>
                <w:sz w:val="24"/>
              </w:rPr>
              <w:t>考  核  内  容</w:t>
            </w:r>
          </w:p>
        </w:tc>
        <w:tc>
          <w:tcPr>
            <w:tcW w:w="709" w:type="dxa"/>
            <w:tcBorders>
              <w:top w:val="single" w:color="auto" w:sz="4" w:space="0"/>
              <w:left w:val="nil"/>
              <w:bottom w:val="single" w:color="auto" w:sz="4" w:space="0"/>
              <w:right w:val="single" w:color="auto" w:sz="4" w:space="0"/>
            </w:tcBorders>
            <w:vAlign w:val="center"/>
          </w:tcPr>
          <w:p w14:paraId="62436511">
            <w:pPr>
              <w:spacing w:line="360" w:lineRule="auto"/>
              <w:rPr>
                <w:rFonts w:ascii="宋体" w:hAnsi="宋体" w:eastAsia="宋体"/>
                <w:b/>
                <w:bCs/>
                <w:sz w:val="24"/>
              </w:rPr>
            </w:pPr>
            <w:r>
              <w:rPr>
                <w:rFonts w:ascii="宋体" w:hAnsi="宋体" w:eastAsia="宋体"/>
                <w:b/>
                <w:bCs/>
                <w:sz w:val="24"/>
              </w:rPr>
              <w:t>标准</w:t>
            </w:r>
          </w:p>
        </w:tc>
        <w:tc>
          <w:tcPr>
            <w:tcW w:w="992" w:type="dxa"/>
            <w:tcBorders>
              <w:top w:val="single" w:color="auto" w:sz="4" w:space="0"/>
              <w:left w:val="nil"/>
              <w:bottom w:val="single" w:color="auto" w:sz="4" w:space="0"/>
              <w:right w:val="single" w:color="auto" w:sz="4" w:space="0"/>
            </w:tcBorders>
            <w:vAlign w:val="center"/>
          </w:tcPr>
          <w:p w14:paraId="4E892567">
            <w:pPr>
              <w:spacing w:line="360" w:lineRule="auto"/>
              <w:rPr>
                <w:rFonts w:ascii="宋体" w:hAnsi="宋体" w:eastAsia="宋体"/>
                <w:b/>
                <w:bCs/>
                <w:sz w:val="24"/>
              </w:rPr>
            </w:pPr>
            <w:r>
              <w:rPr>
                <w:rFonts w:ascii="宋体" w:hAnsi="宋体" w:eastAsia="宋体"/>
                <w:b/>
                <w:bCs/>
                <w:sz w:val="24"/>
              </w:rPr>
              <w:t>扣分值</w:t>
            </w:r>
          </w:p>
        </w:tc>
      </w:tr>
      <w:tr w14:paraId="11ABD558">
        <w:tblPrEx>
          <w:tblCellMar>
            <w:top w:w="0" w:type="dxa"/>
            <w:left w:w="108" w:type="dxa"/>
            <w:bottom w:w="0" w:type="dxa"/>
            <w:right w:w="108" w:type="dxa"/>
          </w:tblCellMar>
        </w:tblPrEx>
        <w:trPr>
          <w:trHeight w:val="20" w:hRule="atLeast"/>
          <w:jc w:val="center"/>
        </w:trPr>
        <w:tc>
          <w:tcPr>
            <w:tcW w:w="1271" w:type="dxa"/>
            <w:vMerge w:val="restart"/>
            <w:tcBorders>
              <w:top w:val="nil"/>
              <w:left w:val="single" w:color="auto" w:sz="4" w:space="0"/>
              <w:bottom w:val="single" w:color="000000" w:sz="4" w:space="0"/>
              <w:right w:val="single" w:color="auto" w:sz="4" w:space="0"/>
            </w:tcBorders>
            <w:vAlign w:val="center"/>
          </w:tcPr>
          <w:p w14:paraId="2A40FE06">
            <w:pPr>
              <w:spacing w:line="360" w:lineRule="auto"/>
              <w:rPr>
                <w:rFonts w:ascii="宋体" w:hAnsi="宋体" w:eastAsia="宋体"/>
                <w:sz w:val="24"/>
              </w:rPr>
            </w:pPr>
            <w:r>
              <w:rPr>
                <w:rFonts w:ascii="宋体" w:hAnsi="宋体" w:eastAsia="宋体"/>
                <w:sz w:val="24"/>
              </w:rPr>
              <w:t>合同签署阶段20分</w:t>
            </w:r>
          </w:p>
        </w:tc>
        <w:tc>
          <w:tcPr>
            <w:tcW w:w="1418" w:type="dxa"/>
            <w:tcBorders>
              <w:top w:val="nil"/>
              <w:left w:val="nil"/>
              <w:bottom w:val="single" w:color="auto" w:sz="4" w:space="0"/>
              <w:right w:val="single" w:color="auto" w:sz="4" w:space="0"/>
            </w:tcBorders>
            <w:vAlign w:val="center"/>
          </w:tcPr>
          <w:p w14:paraId="1A5DF5B0">
            <w:pPr>
              <w:spacing w:line="360" w:lineRule="auto"/>
              <w:rPr>
                <w:rFonts w:ascii="宋体" w:hAnsi="宋体" w:eastAsia="宋体"/>
                <w:sz w:val="24"/>
              </w:rPr>
            </w:pPr>
            <w:r>
              <w:rPr>
                <w:rFonts w:ascii="宋体" w:hAnsi="宋体" w:eastAsia="宋体"/>
                <w:sz w:val="24"/>
              </w:rPr>
              <w:t>合同报审</w:t>
            </w:r>
          </w:p>
        </w:tc>
        <w:tc>
          <w:tcPr>
            <w:tcW w:w="4394" w:type="dxa"/>
            <w:tcBorders>
              <w:top w:val="nil"/>
              <w:left w:val="nil"/>
              <w:bottom w:val="single" w:color="auto" w:sz="4" w:space="0"/>
              <w:right w:val="single" w:color="auto" w:sz="4" w:space="0"/>
            </w:tcBorders>
            <w:vAlign w:val="center"/>
          </w:tcPr>
          <w:p w14:paraId="21A71BAF">
            <w:pPr>
              <w:spacing w:line="360" w:lineRule="auto"/>
              <w:rPr>
                <w:rFonts w:ascii="宋体" w:hAnsi="宋体" w:eastAsia="宋体"/>
                <w:sz w:val="24"/>
              </w:rPr>
            </w:pPr>
            <w:r>
              <w:rPr>
                <w:rFonts w:ascii="宋体" w:hAnsi="宋体" w:eastAsia="宋体"/>
                <w:sz w:val="24"/>
              </w:rPr>
              <w:t>在确定中标人后，未在五个工作日内按中心规定模板提交合同初稿的</w:t>
            </w:r>
          </w:p>
        </w:tc>
        <w:tc>
          <w:tcPr>
            <w:tcW w:w="709" w:type="dxa"/>
            <w:tcBorders>
              <w:top w:val="nil"/>
              <w:left w:val="nil"/>
              <w:bottom w:val="single" w:color="auto" w:sz="4" w:space="0"/>
              <w:right w:val="single" w:color="auto" w:sz="4" w:space="0"/>
            </w:tcBorders>
            <w:vAlign w:val="center"/>
          </w:tcPr>
          <w:p w14:paraId="22DDCBA3">
            <w:pPr>
              <w:spacing w:line="360" w:lineRule="auto"/>
              <w:rPr>
                <w:rFonts w:ascii="宋体" w:hAnsi="宋体" w:eastAsia="宋体"/>
                <w:sz w:val="24"/>
              </w:rPr>
            </w:pPr>
            <w:r>
              <w:rPr>
                <w:rFonts w:ascii="宋体" w:hAnsi="宋体" w:eastAsia="宋体"/>
                <w:sz w:val="24"/>
              </w:rPr>
              <w:t>3</w:t>
            </w:r>
          </w:p>
        </w:tc>
        <w:tc>
          <w:tcPr>
            <w:tcW w:w="992" w:type="dxa"/>
            <w:tcBorders>
              <w:top w:val="nil"/>
              <w:left w:val="nil"/>
              <w:bottom w:val="single" w:color="auto" w:sz="4" w:space="0"/>
              <w:right w:val="single" w:color="auto" w:sz="4" w:space="0"/>
            </w:tcBorders>
            <w:vAlign w:val="center"/>
          </w:tcPr>
          <w:p w14:paraId="31D9F57F">
            <w:pPr>
              <w:spacing w:line="360" w:lineRule="auto"/>
              <w:ind w:firstLine="240"/>
              <w:jc w:val="center"/>
              <w:rPr>
                <w:rFonts w:ascii="宋体" w:hAnsi="宋体" w:eastAsia="宋体"/>
                <w:sz w:val="24"/>
              </w:rPr>
            </w:pPr>
          </w:p>
        </w:tc>
      </w:tr>
      <w:tr w14:paraId="0DB86A34">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08243A08">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70D30D0F">
            <w:pPr>
              <w:spacing w:line="360" w:lineRule="auto"/>
              <w:rPr>
                <w:rFonts w:ascii="宋体" w:hAnsi="宋体" w:eastAsia="宋体"/>
                <w:sz w:val="24"/>
              </w:rPr>
            </w:pPr>
            <w:r>
              <w:rPr>
                <w:rFonts w:ascii="宋体" w:hAnsi="宋体" w:eastAsia="宋体"/>
                <w:sz w:val="24"/>
              </w:rPr>
              <w:t>合同修改</w:t>
            </w:r>
          </w:p>
        </w:tc>
        <w:tc>
          <w:tcPr>
            <w:tcW w:w="4394" w:type="dxa"/>
            <w:tcBorders>
              <w:top w:val="nil"/>
              <w:left w:val="nil"/>
              <w:bottom w:val="single" w:color="auto" w:sz="4" w:space="0"/>
              <w:right w:val="single" w:color="auto" w:sz="4" w:space="0"/>
            </w:tcBorders>
            <w:vAlign w:val="center"/>
          </w:tcPr>
          <w:p w14:paraId="6BA8F594">
            <w:pPr>
              <w:spacing w:line="360" w:lineRule="auto"/>
              <w:rPr>
                <w:rFonts w:ascii="宋体" w:hAnsi="宋体" w:eastAsia="宋体"/>
                <w:sz w:val="24"/>
              </w:rPr>
            </w:pPr>
            <w:r>
              <w:rPr>
                <w:rFonts w:ascii="宋体" w:hAnsi="宋体" w:eastAsia="宋体"/>
                <w:sz w:val="24"/>
              </w:rPr>
              <w:t>在接受修订意见后，未在两个工作日内修改完毕并回复的</w:t>
            </w:r>
          </w:p>
        </w:tc>
        <w:tc>
          <w:tcPr>
            <w:tcW w:w="709" w:type="dxa"/>
            <w:tcBorders>
              <w:top w:val="nil"/>
              <w:left w:val="nil"/>
              <w:bottom w:val="single" w:color="auto" w:sz="4" w:space="0"/>
              <w:right w:val="single" w:color="auto" w:sz="4" w:space="0"/>
            </w:tcBorders>
            <w:vAlign w:val="center"/>
          </w:tcPr>
          <w:p w14:paraId="4BE215CB">
            <w:pPr>
              <w:spacing w:line="360" w:lineRule="auto"/>
              <w:rPr>
                <w:rFonts w:ascii="宋体" w:hAnsi="宋体" w:eastAsia="宋体"/>
                <w:sz w:val="24"/>
              </w:rPr>
            </w:pPr>
            <w:r>
              <w:rPr>
                <w:rFonts w:ascii="宋体" w:hAnsi="宋体" w:eastAsia="宋体"/>
                <w:sz w:val="24"/>
              </w:rPr>
              <w:t>3</w:t>
            </w:r>
          </w:p>
        </w:tc>
        <w:tc>
          <w:tcPr>
            <w:tcW w:w="992" w:type="dxa"/>
            <w:tcBorders>
              <w:top w:val="nil"/>
              <w:left w:val="nil"/>
              <w:bottom w:val="single" w:color="auto" w:sz="4" w:space="0"/>
              <w:right w:val="single" w:color="auto" w:sz="4" w:space="0"/>
            </w:tcBorders>
            <w:vAlign w:val="center"/>
          </w:tcPr>
          <w:p w14:paraId="3B6ADD4B">
            <w:pPr>
              <w:spacing w:line="360" w:lineRule="auto"/>
              <w:ind w:firstLine="240"/>
              <w:jc w:val="center"/>
              <w:rPr>
                <w:rFonts w:ascii="宋体" w:hAnsi="宋体" w:eastAsia="宋体"/>
                <w:sz w:val="24"/>
              </w:rPr>
            </w:pPr>
          </w:p>
        </w:tc>
      </w:tr>
      <w:tr w14:paraId="2E50C7B6">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76CF0C34">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00141364">
            <w:pPr>
              <w:spacing w:line="360" w:lineRule="auto"/>
              <w:rPr>
                <w:rFonts w:ascii="宋体" w:hAnsi="宋体" w:eastAsia="宋体"/>
                <w:sz w:val="24"/>
              </w:rPr>
            </w:pPr>
            <w:r>
              <w:rPr>
                <w:rFonts w:ascii="宋体" w:hAnsi="宋体" w:eastAsia="宋体"/>
                <w:sz w:val="24"/>
              </w:rPr>
              <w:t>保函提交</w:t>
            </w:r>
          </w:p>
        </w:tc>
        <w:tc>
          <w:tcPr>
            <w:tcW w:w="4394" w:type="dxa"/>
            <w:tcBorders>
              <w:top w:val="nil"/>
              <w:left w:val="nil"/>
              <w:bottom w:val="single" w:color="auto" w:sz="4" w:space="0"/>
              <w:right w:val="single" w:color="auto" w:sz="4" w:space="0"/>
            </w:tcBorders>
            <w:vAlign w:val="center"/>
          </w:tcPr>
          <w:p w14:paraId="1D389768">
            <w:pPr>
              <w:spacing w:line="360" w:lineRule="auto"/>
              <w:rPr>
                <w:rFonts w:ascii="宋体" w:hAnsi="宋体" w:eastAsia="宋体"/>
                <w:sz w:val="24"/>
              </w:rPr>
            </w:pPr>
            <w:r>
              <w:rPr>
                <w:rFonts w:ascii="宋体" w:hAnsi="宋体" w:eastAsia="宋体"/>
                <w:sz w:val="24"/>
              </w:rPr>
              <w:t>在合同审批通过后，未在十个工作日内提交履约保函</w:t>
            </w:r>
          </w:p>
        </w:tc>
        <w:tc>
          <w:tcPr>
            <w:tcW w:w="709" w:type="dxa"/>
            <w:tcBorders>
              <w:top w:val="nil"/>
              <w:left w:val="nil"/>
              <w:bottom w:val="single" w:color="auto" w:sz="4" w:space="0"/>
              <w:right w:val="single" w:color="auto" w:sz="4" w:space="0"/>
            </w:tcBorders>
            <w:vAlign w:val="center"/>
          </w:tcPr>
          <w:p w14:paraId="1F152D7A">
            <w:pPr>
              <w:spacing w:line="360" w:lineRule="auto"/>
              <w:rPr>
                <w:rFonts w:ascii="宋体" w:hAnsi="宋体" w:eastAsia="宋体"/>
                <w:sz w:val="24"/>
              </w:rPr>
            </w:pPr>
            <w:r>
              <w:rPr>
                <w:rFonts w:ascii="宋体" w:hAnsi="宋体" w:eastAsia="宋体"/>
                <w:sz w:val="24"/>
              </w:rPr>
              <w:t>3</w:t>
            </w:r>
          </w:p>
        </w:tc>
        <w:tc>
          <w:tcPr>
            <w:tcW w:w="992" w:type="dxa"/>
            <w:tcBorders>
              <w:top w:val="nil"/>
              <w:left w:val="nil"/>
              <w:bottom w:val="single" w:color="auto" w:sz="4" w:space="0"/>
              <w:right w:val="single" w:color="auto" w:sz="4" w:space="0"/>
            </w:tcBorders>
            <w:vAlign w:val="center"/>
          </w:tcPr>
          <w:p w14:paraId="0A7E6762">
            <w:pPr>
              <w:spacing w:line="360" w:lineRule="auto"/>
              <w:ind w:firstLine="240"/>
              <w:jc w:val="center"/>
              <w:rPr>
                <w:rFonts w:ascii="宋体" w:hAnsi="宋体" w:eastAsia="宋体"/>
                <w:sz w:val="24"/>
              </w:rPr>
            </w:pPr>
          </w:p>
        </w:tc>
      </w:tr>
      <w:tr w14:paraId="7BA79B24">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6C0A51EE">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62F5F5DE">
            <w:pPr>
              <w:spacing w:line="360" w:lineRule="auto"/>
              <w:rPr>
                <w:rFonts w:ascii="宋体" w:hAnsi="宋体" w:eastAsia="宋体"/>
                <w:sz w:val="24"/>
              </w:rPr>
            </w:pPr>
            <w:r>
              <w:rPr>
                <w:rFonts w:ascii="宋体" w:hAnsi="宋体" w:eastAsia="宋体"/>
                <w:sz w:val="24"/>
              </w:rPr>
              <w:t>合同签署</w:t>
            </w:r>
          </w:p>
        </w:tc>
        <w:tc>
          <w:tcPr>
            <w:tcW w:w="4394" w:type="dxa"/>
            <w:tcBorders>
              <w:top w:val="nil"/>
              <w:left w:val="nil"/>
              <w:bottom w:val="single" w:color="auto" w:sz="4" w:space="0"/>
              <w:right w:val="single" w:color="auto" w:sz="4" w:space="0"/>
            </w:tcBorders>
            <w:vAlign w:val="center"/>
          </w:tcPr>
          <w:p w14:paraId="10E640C2">
            <w:pPr>
              <w:spacing w:line="360" w:lineRule="auto"/>
              <w:rPr>
                <w:rFonts w:ascii="宋体" w:hAnsi="宋体" w:eastAsia="宋体"/>
                <w:sz w:val="24"/>
              </w:rPr>
            </w:pPr>
            <w:r>
              <w:rPr>
                <w:rFonts w:ascii="宋体" w:hAnsi="宋体" w:eastAsia="宋体"/>
                <w:sz w:val="24"/>
              </w:rPr>
              <w:t>在合同审批通过后，未在五个工作日内向中心提交签署完毕的合同</w:t>
            </w:r>
          </w:p>
        </w:tc>
        <w:tc>
          <w:tcPr>
            <w:tcW w:w="709" w:type="dxa"/>
            <w:tcBorders>
              <w:top w:val="nil"/>
              <w:left w:val="nil"/>
              <w:bottom w:val="single" w:color="auto" w:sz="4" w:space="0"/>
              <w:right w:val="single" w:color="auto" w:sz="4" w:space="0"/>
            </w:tcBorders>
            <w:vAlign w:val="center"/>
          </w:tcPr>
          <w:p w14:paraId="6C4F16A9">
            <w:pPr>
              <w:spacing w:line="360" w:lineRule="auto"/>
              <w:rPr>
                <w:rFonts w:ascii="宋体" w:hAnsi="宋体" w:eastAsia="宋体"/>
                <w:sz w:val="24"/>
              </w:rPr>
            </w:pPr>
            <w:r>
              <w:rPr>
                <w:rFonts w:ascii="宋体" w:hAnsi="宋体" w:eastAsia="宋体"/>
                <w:sz w:val="24"/>
              </w:rPr>
              <w:t>5</w:t>
            </w:r>
          </w:p>
        </w:tc>
        <w:tc>
          <w:tcPr>
            <w:tcW w:w="992" w:type="dxa"/>
            <w:tcBorders>
              <w:top w:val="nil"/>
              <w:left w:val="nil"/>
              <w:bottom w:val="single" w:color="auto" w:sz="4" w:space="0"/>
              <w:right w:val="single" w:color="auto" w:sz="4" w:space="0"/>
            </w:tcBorders>
            <w:vAlign w:val="center"/>
          </w:tcPr>
          <w:p w14:paraId="31253679">
            <w:pPr>
              <w:spacing w:line="360" w:lineRule="auto"/>
              <w:ind w:firstLine="240"/>
              <w:jc w:val="center"/>
              <w:rPr>
                <w:rFonts w:ascii="宋体" w:hAnsi="宋体" w:eastAsia="宋体"/>
                <w:sz w:val="24"/>
              </w:rPr>
            </w:pPr>
          </w:p>
        </w:tc>
      </w:tr>
      <w:tr w14:paraId="0A984FF4">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67F7B674">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251F5C14">
            <w:pPr>
              <w:spacing w:line="360" w:lineRule="auto"/>
              <w:rPr>
                <w:rFonts w:ascii="宋体" w:hAnsi="宋体" w:eastAsia="宋体"/>
                <w:sz w:val="24"/>
              </w:rPr>
            </w:pPr>
            <w:r>
              <w:rPr>
                <w:rFonts w:ascii="宋体" w:hAnsi="宋体" w:eastAsia="宋体"/>
                <w:sz w:val="24"/>
              </w:rPr>
              <w:t>合同发票</w:t>
            </w:r>
          </w:p>
        </w:tc>
        <w:tc>
          <w:tcPr>
            <w:tcW w:w="4394" w:type="dxa"/>
            <w:tcBorders>
              <w:top w:val="nil"/>
              <w:left w:val="nil"/>
              <w:bottom w:val="single" w:color="auto" w:sz="4" w:space="0"/>
              <w:right w:val="single" w:color="auto" w:sz="4" w:space="0"/>
            </w:tcBorders>
            <w:vAlign w:val="center"/>
          </w:tcPr>
          <w:p w14:paraId="3F1C403C">
            <w:pPr>
              <w:spacing w:line="360" w:lineRule="auto"/>
              <w:rPr>
                <w:rFonts w:ascii="宋体" w:hAnsi="宋体" w:eastAsia="宋体"/>
                <w:sz w:val="24"/>
              </w:rPr>
            </w:pPr>
            <w:r>
              <w:rPr>
                <w:rFonts w:ascii="宋体" w:hAnsi="宋体" w:eastAsia="宋体"/>
                <w:sz w:val="24"/>
              </w:rPr>
              <w:t>在合同签署通过后，未在四个工作日内提交首付发票的</w:t>
            </w:r>
          </w:p>
        </w:tc>
        <w:tc>
          <w:tcPr>
            <w:tcW w:w="709" w:type="dxa"/>
            <w:tcBorders>
              <w:top w:val="nil"/>
              <w:left w:val="nil"/>
              <w:bottom w:val="single" w:color="auto" w:sz="4" w:space="0"/>
              <w:right w:val="single" w:color="auto" w:sz="4" w:space="0"/>
            </w:tcBorders>
            <w:vAlign w:val="center"/>
          </w:tcPr>
          <w:p w14:paraId="39D916E3">
            <w:pPr>
              <w:spacing w:line="360" w:lineRule="auto"/>
              <w:rPr>
                <w:rFonts w:ascii="宋体" w:hAnsi="宋体" w:eastAsia="宋体"/>
                <w:sz w:val="24"/>
              </w:rPr>
            </w:pPr>
            <w:r>
              <w:rPr>
                <w:rFonts w:ascii="宋体" w:hAnsi="宋体" w:eastAsia="宋体"/>
                <w:sz w:val="24"/>
              </w:rPr>
              <w:t>3</w:t>
            </w:r>
          </w:p>
        </w:tc>
        <w:tc>
          <w:tcPr>
            <w:tcW w:w="992" w:type="dxa"/>
            <w:tcBorders>
              <w:top w:val="nil"/>
              <w:left w:val="nil"/>
              <w:bottom w:val="single" w:color="auto" w:sz="4" w:space="0"/>
              <w:right w:val="single" w:color="auto" w:sz="4" w:space="0"/>
            </w:tcBorders>
            <w:vAlign w:val="center"/>
          </w:tcPr>
          <w:p w14:paraId="584FDB2E">
            <w:pPr>
              <w:spacing w:line="360" w:lineRule="auto"/>
              <w:ind w:firstLine="240"/>
              <w:jc w:val="center"/>
              <w:rPr>
                <w:rFonts w:ascii="宋体" w:hAnsi="宋体" w:eastAsia="宋体"/>
                <w:sz w:val="24"/>
              </w:rPr>
            </w:pPr>
          </w:p>
        </w:tc>
      </w:tr>
      <w:tr w14:paraId="7C910FD3">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auto" w:sz="4" w:space="0"/>
              <w:right w:val="single" w:color="auto" w:sz="4" w:space="0"/>
            </w:tcBorders>
            <w:vAlign w:val="center"/>
          </w:tcPr>
          <w:p w14:paraId="103FE7C2">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7EAAC614">
            <w:pPr>
              <w:spacing w:line="360" w:lineRule="auto"/>
              <w:rPr>
                <w:rFonts w:ascii="宋体" w:hAnsi="宋体" w:eastAsia="宋体"/>
                <w:sz w:val="24"/>
              </w:rPr>
            </w:pPr>
            <w:r>
              <w:rPr>
                <w:rFonts w:ascii="宋体" w:hAnsi="宋体" w:eastAsia="宋体"/>
                <w:sz w:val="24"/>
              </w:rPr>
              <w:t>合同备案</w:t>
            </w:r>
          </w:p>
        </w:tc>
        <w:tc>
          <w:tcPr>
            <w:tcW w:w="4394" w:type="dxa"/>
            <w:tcBorders>
              <w:top w:val="nil"/>
              <w:left w:val="nil"/>
              <w:bottom w:val="single" w:color="auto" w:sz="4" w:space="0"/>
              <w:right w:val="single" w:color="auto" w:sz="4" w:space="0"/>
            </w:tcBorders>
            <w:vAlign w:val="center"/>
          </w:tcPr>
          <w:p w14:paraId="787DEDD7">
            <w:pPr>
              <w:spacing w:line="360" w:lineRule="auto"/>
              <w:rPr>
                <w:rFonts w:ascii="宋体" w:hAnsi="宋体" w:eastAsia="宋体"/>
                <w:sz w:val="24"/>
              </w:rPr>
            </w:pPr>
            <w:r>
              <w:rPr>
                <w:rFonts w:ascii="宋体" w:hAnsi="宋体" w:eastAsia="宋体"/>
                <w:sz w:val="24"/>
              </w:rPr>
              <w:t>在合同签署通过后，未在两个工作日内向招标公司或财政局提交合同备案的</w:t>
            </w:r>
          </w:p>
        </w:tc>
        <w:tc>
          <w:tcPr>
            <w:tcW w:w="709" w:type="dxa"/>
            <w:tcBorders>
              <w:top w:val="nil"/>
              <w:left w:val="nil"/>
              <w:bottom w:val="single" w:color="auto" w:sz="4" w:space="0"/>
              <w:right w:val="single" w:color="auto" w:sz="4" w:space="0"/>
            </w:tcBorders>
            <w:vAlign w:val="center"/>
          </w:tcPr>
          <w:p w14:paraId="121A459F">
            <w:pPr>
              <w:spacing w:line="360" w:lineRule="auto"/>
              <w:rPr>
                <w:rFonts w:ascii="宋体" w:hAnsi="宋体" w:eastAsia="宋体"/>
                <w:sz w:val="24"/>
              </w:rPr>
            </w:pPr>
            <w:r>
              <w:rPr>
                <w:rFonts w:ascii="宋体" w:hAnsi="宋体" w:eastAsia="宋体"/>
                <w:sz w:val="24"/>
              </w:rPr>
              <w:t>3</w:t>
            </w:r>
          </w:p>
        </w:tc>
        <w:tc>
          <w:tcPr>
            <w:tcW w:w="992" w:type="dxa"/>
            <w:tcBorders>
              <w:top w:val="nil"/>
              <w:left w:val="nil"/>
              <w:bottom w:val="single" w:color="auto" w:sz="4" w:space="0"/>
              <w:right w:val="single" w:color="auto" w:sz="4" w:space="0"/>
            </w:tcBorders>
            <w:vAlign w:val="center"/>
          </w:tcPr>
          <w:p w14:paraId="14EDA9A0">
            <w:pPr>
              <w:spacing w:line="360" w:lineRule="auto"/>
              <w:ind w:firstLine="240"/>
              <w:jc w:val="center"/>
              <w:rPr>
                <w:rFonts w:ascii="宋体" w:hAnsi="宋体" w:eastAsia="宋体"/>
                <w:sz w:val="24"/>
              </w:rPr>
            </w:pPr>
          </w:p>
        </w:tc>
      </w:tr>
      <w:tr w14:paraId="53BE0AF0">
        <w:tblPrEx>
          <w:tblCellMar>
            <w:top w:w="0" w:type="dxa"/>
            <w:left w:w="108" w:type="dxa"/>
            <w:bottom w:w="0" w:type="dxa"/>
            <w:right w:w="108" w:type="dxa"/>
          </w:tblCellMar>
        </w:tblPrEx>
        <w:trPr>
          <w:trHeight w:val="20" w:hRule="atLeast"/>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14:paraId="64191466">
            <w:pPr>
              <w:spacing w:line="360" w:lineRule="auto"/>
              <w:rPr>
                <w:rFonts w:ascii="宋体" w:hAnsi="宋体" w:eastAsia="宋体"/>
                <w:sz w:val="24"/>
              </w:rPr>
            </w:pPr>
            <w:r>
              <w:rPr>
                <w:rFonts w:ascii="宋体" w:hAnsi="宋体" w:eastAsia="宋体"/>
                <w:sz w:val="24"/>
              </w:rPr>
              <w:t>项目实施阶段25</w:t>
            </w:r>
          </w:p>
        </w:tc>
        <w:tc>
          <w:tcPr>
            <w:tcW w:w="1418" w:type="dxa"/>
            <w:tcBorders>
              <w:top w:val="single" w:color="auto" w:sz="4" w:space="0"/>
              <w:left w:val="nil"/>
              <w:bottom w:val="single" w:color="auto" w:sz="4" w:space="0"/>
              <w:right w:val="single" w:color="auto" w:sz="4" w:space="0"/>
            </w:tcBorders>
            <w:vAlign w:val="center"/>
          </w:tcPr>
          <w:p w14:paraId="31308BE9">
            <w:pPr>
              <w:spacing w:line="360" w:lineRule="auto"/>
              <w:rPr>
                <w:rFonts w:ascii="宋体" w:hAnsi="宋体" w:eastAsia="宋体"/>
                <w:sz w:val="24"/>
              </w:rPr>
            </w:pPr>
            <w:r>
              <w:rPr>
                <w:rFonts w:ascii="宋体" w:hAnsi="宋体" w:eastAsia="宋体"/>
                <w:sz w:val="24"/>
              </w:rPr>
              <w:t>开工报审</w:t>
            </w:r>
          </w:p>
        </w:tc>
        <w:tc>
          <w:tcPr>
            <w:tcW w:w="4394" w:type="dxa"/>
            <w:tcBorders>
              <w:top w:val="single" w:color="auto" w:sz="4" w:space="0"/>
              <w:left w:val="nil"/>
              <w:bottom w:val="single" w:color="auto" w:sz="4" w:space="0"/>
              <w:right w:val="single" w:color="auto" w:sz="4" w:space="0"/>
            </w:tcBorders>
            <w:vAlign w:val="center"/>
          </w:tcPr>
          <w:p w14:paraId="2E7430FA">
            <w:pPr>
              <w:spacing w:line="360" w:lineRule="auto"/>
              <w:rPr>
                <w:rFonts w:ascii="宋体" w:hAnsi="宋体" w:eastAsia="宋体"/>
                <w:sz w:val="24"/>
              </w:rPr>
            </w:pPr>
            <w:r>
              <w:rPr>
                <w:rFonts w:ascii="宋体" w:hAnsi="宋体" w:eastAsia="宋体"/>
                <w:sz w:val="24"/>
              </w:rPr>
              <w:t>在批准开工一周内，人员没有及时进场的</w:t>
            </w:r>
          </w:p>
        </w:tc>
        <w:tc>
          <w:tcPr>
            <w:tcW w:w="709" w:type="dxa"/>
            <w:tcBorders>
              <w:top w:val="single" w:color="auto" w:sz="4" w:space="0"/>
              <w:left w:val="nil"/>
              <w:bottom w:val="single" w:color="auto" w:sz="4" w:space="0"/>
              <w:right w:val="single" w:color="auto" w:sz="4" w:space="0"/>
            </w:tcBorders>
            <w:vAlign w:val="center"/>
          </w:tcPr>
          <w:p w14:paraId="3A87BDAA">
            <w:pPr>
              <w:spacing w:line="360" w:lineRule="auto"/>
              <w:rPr>
                <w:rFonts w:ascii="宋体" w:hAnsi="宋体" w:eastAsia="宋体"/>
                <w:sz w:val="24"/>
              </w:rPr>
            </w:pPr>
            <w:r>
              <w:rPr>
                <w:rFonts w:ascii="宋体" w:hAnsi="宋体" w:eastAsia="宋体"/>
                <w:sz w:val="24"/>
              </w:rPr>
              <w:t>3</w:t>
            </w:r>
          </w:p>
        </w:tc>
        <w:tc>
          <w:tcPr>
            <w:tcW w:w="992" w:type="dxa"/>
            <w:tcBorders>
              <w:top w:val="single" w:color="auto" w:sz="4" w:space="0"/>
              <w:left w:val="nil"/>
              <w:bottom w:val="single" w:color="auto" w:sz="4" w:space="0"/>
              <w:right w:val="single" w:color="auto" w:sz="4" w:space="0"/>
            </w:tcBorders>
            <w:vAlign w:val="center"/>
          </w:tcPr>
          <w:p w14:paraId="0483EA3E">
            <w:pPr>
              <w:spacing w:line="360" w:lineRule="auto"/>
              <w:ind w:firstLine="240"/>
              <w:jc w:val="center"/>
              <w:rPr>
                <w:rFonts w:ascii="宋体" w:hAnsi="宋体" w:eastAsia="宋体"/>
                <w:sz w:val="24"/>
              </w:rPr>
            </w:pPr>
          </w:p>
        </w:tc>
      </w:tr>
      <w:tr w14:paraId="2976CC2E">
        <w:tblPrEx>
          <w:tblCellMar>
            <w:top w:w="0" w:type="dxa"/>
            <w:left w:w="108" w:type="dxa"/>
            <w:bottom w:w="0" w:type="dxa"/>
            <w:right w:w="108" w:type="dxa"/>
          </w:tblCellMar>
        </w:tblPrEx>
        <w:trPr>
          <w:trHeight w:val="2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3CB67ECA">
            <w:pPr>
              <w:spacing w:line="360" w:lineRule="auto"/>
              <w:ind w:firstLine="240"/>
              <w:jc w:val="center"/>
              <w:rPr>
                <w:rFonts w:ascii="宋体" w:hAnsi="宋体" w:eastAsia="宋体"/>
                <w:sz w:val="24"/>
              </w:rPr>
            </w:pPr>
          </w:p>
        </w:tc>
        <w:tc>
          <w:tcPr>
            <w:tcW w:w="1418" w:type="dxa"/>
            <w:tcBorders>
              <w:top w:val="single" w:color="auto" w:sz="4" w:space="0"/>
              <w:left w:val="nil"/>
              <w:bottom w:val="single" w:color="auto" w:sz="4" w:space="0"/>
              <w:right w:val="single" w:color="auto" w:sz="4" w:space="0"/>
            </w:tcBorders>
            <w:vAlign w:val="center"/>
          </w:tcPr>
          <w:p w14:paraId="402AF0E9">
            <w:pPr>
              <w:spacing w:line="360" w:lineRule="auto"/>
              <w:rPr>
                <w:rFonts w:ascii="宋体" w:hAnsi="宋体" w:eastAsia="宋体"/>
                <w:sz w:val="24"/>
              </w:rPr>
            </w:pPr>
            <w:r>
              <w:rPr>
                <w:rFonts w:ascii="宋体" w:hAnsi="宋体" w:eastAsia="宋体"/>
                <w:sz w:val="24"/>
              </w:rPr>
              <w:t>方案报审</w:t>
            </w:r>
          </w:p>
        </w:tc>
        <w:tc>
          <w:tcPr>
            <w:tcW w:w="4394" w:type="dxa"/>
            <w:tcBorders>
              <w:top w:val="single" w:color="auto" w:sz="4" w:space="0"/>
              <w:left w:val="nil"/>
              <w:bottom w:val="single" w:color="auto" w:sz="4" w:space="0"/>
              <w:right w:val="single" w:color="auto" w:sz="4" w:space="0"/>
            </w:tcBorders>
            <w:vAlign w:val="center"/>
          </w:tcPr>
          <w:p w14:paraId="4A68F934">
            <w:pPr>
              <w:spacing w:line="360" w:lineRule="auto"/>
              <w:rPr>
                <w:rFonts w:ascii="宋体" w:hAnsi="宋体" w:eastAsia="宋体"/>
                <w:sz w:val="24"/>
              </w:rPr>
            </w:pPr>
            <w:r>
              <w:rPr>
                <w:rFonts w:ascii="宋体" w:hAnsi="宋体" w:eastAsia="宋体"/>
                <w:sz w:val="24"/>
              </w:rPr>
              <w:t>1、项目启动会之后，未按计划要求及时提交方案，扣0－2分；</w:t>
            </w:r>
          </w:p>
          <w:p w14:paraId="382D2292">
            <w:pPr>
              <w:spacing w:line="360" w:lineRule="auto"/>
              <w:ind w:right="-113"/>
              <w:rPr>
                <w:rFonts w:ascii="宋体" w:hAnsi="宋体" w:eastAsia="宋体"/>
                <w:sz w:val="24"/>
              </w:rPr>
            </w:pPr>
            <w:r>
              <w:rPr>
                <w:rFonts w:ascii="宋体" w:hAnsi="宋体" w:eastAsia="宋体"/>
                <w:sz w:val="24"/>
              </w:rPr>
              <w:t>2、方案未经采购人审批，擅自对技术方案、产品、材料进行调整，扣3分</w:t>
            </w:r>
          </w:p>
        </w:tc>
        <w:tc>
          <w:tcPr>
            <w:tcW w:w="709" w:type="dxa"/>
            <w:tcBorders>
              <w:top w:val="single" w:color="auto" w:sz="4" w:space="0"/>
              <w:left w:val="nil"/>
              <w:bottom w:val="single" w:color="auto" w:sz="4" w:space="0"/>
              <w:right w:val="single" w:color="auto" w:sz="4" w:space="0"/>
            </w:tcBorders>
            <w:vAlign w:val="center"/>
          </w:tcPr>
          <w:p w14:paraId="36941D59">
            <w:pPr>
              <w:spacing w:line="360" w:lineRule="auto"/>
              <w:rPr>
                <w:rFonts w:ascii="宋体" w:hAnsi="宋体" w:eastAsia="宋体"/>
                <w:sz w:val="24"/>
              </w:rPr>
            </w:pPr>
            <w:r>
              <w:rPr>
                <w:rFonts w:ascii="宋体" w:hAnsi="宋体" w:eastAsia="宋体"/>
                <w:sz w:val="24"/>
              </w:rPr>
              <w:t>6</w:t>
            </w:r>
          </w:p>
        </w:tc>
        <w:tc>
          <w:tcPr>
            <w:tcW w:w="992" w:type="dxa"/>
            <w:tcBorders>
              <w:top w:val="single" w:color="auto" w:sz="4" w:space="0"/>
              <w:left w:val="nil"/>
              <w:bottom w:val="single" w:color="auto" w:sz="4" w:space="0"/>
              <w:right w:val="single" w:color="auto" w:sz="4" w:space="0"/>
            </w:tcBorders>
            <w:vAlign w:val="center"/>
          </w:tcPr>
          <w:p w14:paraId="6B369ECB">
            <w:pPr>
              <w:spacing w:line="360" w:lineRule="auto"/>
              <w:ind w:firstLine="240"/>
              <w:jc w:val="center"/>
              <w:rPr>
                <w:rFonts w:ascii="宋体" w:hAnsi="宋体" w:eastAsia="宋体"/>
                <w:sz w:val="24"/>
              </w:rPr>
            </w:pPr>
          </w:p>
        </w:tc>
      </w:tr>
      <w:tr w14:paraId="326BE092">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auto" w:sz="4" w:space="0"/>
              <w:right w:val="single" w:color="auto" w:sz="4" w:space="0"/>
            </w:tcBorders>
            <w:vAlign w:val="center"/>
          </w:tcPr>
          <w:p w14:paraId="4D83D30E">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5544B1D3">
            <w:pPr>
              <w:spacing w:line="360" w:lineRule="auto"/>
              <w:rPr>
                <w:rFonts w:ascii="宋体" w:hAnsi="宋体" w:eastAsia="宋体"/>
                <w:sz w:val="24"/>
              </w:rPr>
            </w:pPr>
            <w:r>
              <w:rPr>
                <w:rFonts w:ascii="宋体" w:hAnsi="宋体" w:eastAsia="宋体"/>
                <w:sz w:val="24"/>
              </w:rPr>
              <w:t>质量评估</w:t>
            </w:r>
          </w:p>
        </w:tc>
        <w:tc>
          <w:tcPr>
            <w:tcW w:w="4394" w:type="dxa"/>
            <w:tcBorders>
              <w:top w:val="nil"/>
              <w:left w:val="nil"/>
              <w:bottom w:val="single" w:color="auto" w:sz="4" w:space="0"/>
              <w:right w:val="single" w:color="auto" w:sz="4" w:space="0"/>
            </w:tcBorders>
            <w:vAlign w:val="center"/>
          </w:tcPr>
          <w:p w14:paraId="4766E184">
            <w:pPr>
              <w:spacing w:line="360" w:lineRule="auto"/>
              <w:rPr>
                <w:rFonts w:ascii="宋体" w:hAnsi="宋体" w:eastAsia="宋体"/>
                <w:sz w:val="24"/>
              </w:rPr>
            </w:pPr>
            <w:r>
              <w:rPr>
                <w:rFonts w:ascii="宋体" w:hAnsi="宋体" w:eastAsia="宋体"/>
                <w:sz w:val="24"/>
              </w:rPr>
              <w:t>1、</w:t>
            </w:r>
            <w:r>
              <w:rPr>
                <w:rFonts w:hint="eastAsia" w:ascii="宋体" w:hAnsi="宋体" w:eastAsia="宋体"/>
                <w:sz w:val="24"/>
              </w:rPr>
              <w:t>管理人员</w:t>
            </w:r>
            <w:r>
              <w:rPr>
                <w:rFonts w:ascii="宋体" w:hAnsi="宋体" w:eastAsia="宋体"/>
                <w:sz w:val="24"/>
              </w:rPr>
              <w:t>现场巡检发现的施工质量问题或规范问题，扣1分；</w:t>
            </w:r>
          </w:p>
          <w:p w14:paraId="50E65414">
            <w:pPr>
              <w:spacing w:line="360" w:lineRule="auto"/>
              <w:rPr>
                <w:rFonts w:ascii="宋体" w:hAnsi="宋体" w:eastAsia="宋体"/>
                <w:sz w:val="24"/>
              </w:rPr>
            </w:pPr>
            <w:r>
              <w:rPr>
                <w:rFonts w:ascii="宋体" w:hAnsi="宋体" w:eastAsia="宋体"/>
                <w:sz w:val="24"/>
              </w:rPr>
              <w:t>2、工程正式验收时，发现的质量问题，扣4－6分</w:t>
            </w:r>
          </w:p>
        </w:tc>
        <w:tc>
          <w:tcPr>
            <w:tcW w:w="709" w:type="dxa"/>
            <w:tcBorders>
              <w:top w:val="nil"/>
              <w:left w:val="nil"/>
              <w:bottom w:val="single" w:color="auto" w:sz="4" w:space="0"/>
              <w:right w:val="single" w:color="auto" w:sz="4" w:space="0"/>
            </w:tcBorders>
            <w:vAlign w:val="center"/>
          </w:tcPr>
          <w:p w14:paraId="2F3455EA">
            <w:pPr>
              <w:spacing w:line="360" w:lineRule="auto"/>
              <w:rPr>
                <w:rFonts w:ascii="宋体" w:hAnsi="宋体" w:eastAsia="宋体"/>
                <w:sz w:val="24"/>
              </w:rPr>
            </w:pPr>
            <w:r>
              <w:rPr>
                <w:rFonts w:ascii="宋体" w:hAnsi="宋体" w:eastAsia="宋体"/>
                <w:sz w:val="24"/>
              </w:rPr>
              <w:t>6</w:t>
            </w:r>
          </w:p>
        </w:tc>
        <w:tc>
          <w:tcPr>
            <w:tcW w:w="992" w:type="dxa"/>
            <w:tcBorders>
              <w:top w:val="nil"/>
              <w:left w:val="nil"/>
              <w:bottom w:val="single" w:color="auto" w:sz="4" w:space="0"/>
              <w:right w:val="single" w:color="auto" w:sz="4" w:space="0"/>
            </w:tcBorders>
            <w:vAlign w:val="center"/>
          </w:tcPr>
          <w:p w14:paraId="05D0B2E6">
            <w:pPr>
              <w:spacing w:line="360" w:lineRule="auto"/>
              <w:ind w:firstLine="240"/>
              <w:jc w:val="center"/>
              <w:rPr>
                <w:rFonts w:ascii="宋体" w:hAnsi="宋体" w:eastAsia="宋体"/>
                <w:sz w:val="24"/>
              </w:rPr>
            </w:pPr>
          </w:p>
        </w:tc>
      </w:tr>
      <w:tr w14:paraId="5CBCD207">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auto" w:sz="4" w:space="0"/>
              <w:right w:val="single" w:color="auto" w:sz="4" w:space="0"/>
            </w:tcBorders>
            <w:vAlign w:val="center"/>
          </w:tcPr>
          <w:p w14:paraId="6F9311A9">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78196B50">
            <w:pPr>
              <w:spacing w:line="360" w:lineRule="auto"/>
              <w:rPr>
                <w:rFonts w:ascii="宋体" w:hAnsi="宋体" w:eastAsia="宋体"/>
                <w:sz w:val="24"/>
              </w:rPr>
            </w:pPr>
            <w:r>
              <w:rPr>
                <w:rFonts w:ascii="宋体" w:hAnsi="宋体" w:eastAsia="宋体"/>
                <w:sz w:val="24"/>
              </w:rPr>
              <w:t>安全评价</w:t>
            </w:r>
          </w:p>
        </w:tc>
        <w:tc>
          <w:tcPr>
            <w:tcW w:w="4394" w:type="dxa"/>
            <w:tcBorders>
              <w:top w:val="nil"/>
              <w:left w:val="nil"/>
              <w:bottom w:val="single" w:color="auto" w:sz="4" w:space="0"/>
              <w:right w:val="single" w:color="auto" w:sz="4" w:space="0"/>
            </w:tcBorders>
            <w:vAlign w:val="center"/>
          </w:tcPr>
          <w:p w14:paraId="0236E410">
            <w:pPr>
              <w:spacing w:line="360" w:lineRule="auto"/>
              <w:rPr>
                <w:rFonts w:ascii="宋体" w:hAnsi="宋体" w:eastAsia="宋体"/>
                <w:sz w:val="24"/>
              </w:rPr>
            </w:pPr>
            <w:r>
              <w:rPr>
                <w:rFonts w:ascii="宋体" w:hAnsi="宋体" w:eastAsia="宋体"/>
                <w:sz w:val="24"/>
              </w:rPr>
              <w:t>1、项目施工过程存在安全隐患，扣1分；</w:t>
            </w:r>
          </w:p>
          <w:p w14:paraId="0ED7E101">
            <w:pPr>
              <w:spacing w:line="360" w:lineRule="auto"/>
              <w:rPr>
                <w:rFonts w:ascii="宋体" w:hAnsi="宋体" w:eastAsia="宋体"/>
                <w:sz w:val="24"/>
              </w:rPr>
            </w:pPr>
            <w:r>
              <w:rPr>
                <w:rFonts w:ascii="宋体" w:hAnsi="宋体" w:eastAsia="宋体"/>
                <w:sz w:val="24"/>
              </w:rPr>
              <w:t>2、项目出现安全事故，扣1分；</w:t>
            </w:r>
          </w:p>
          <w:p w14:paraId="0ADF96C5">
            <w:pPr>
              <w:spacing w:line="360" w:lineRule="auto"/>
              <w:rPr>
                <w:rFonts w:ascii="宋体" w:hAnsi="宋体" w:eastAsia="宋体"/>
                <w:sz w:val="24"/>
              </w:rPr>
            </w:pPr>
            <w:r>
              <w:rPr>
                <w:rFonts w:ascii="宋体" w:hAnsi="宋体" w:eastAsia="宋体"/>
                <w:sz w:val="24"/>
              </w:rPr>
              <w:t>3、运行过程中，因信息安全事宜造成不良影响，扣1分</w:t>
            </w:r>
          </w:p>
        </w:tc>
        <w:tc>
          <w:tcPr>
            <w:tcW w:w="709" w:type="dxa"/>
            <w:tcBorders>
              <w:top w:val="nil"/>
              <w:left w:val="nil"/>
              <w:bottom w:val="single" w:color="auto" w:sz="4" w:space="0"/>
              <w:right w:val="single" w:color="auto" w:sz="4" w:space="0"/>
            </w:tcBorders>
            <w:vAlign w:val="center"/>
          </w:tcPr>
          <w:p w14:paraId="3EA7BEE9">
            <w:pPr>
              <w:spacing w:line="360" w:lineRule="auto"/>
              <w:rPr>
                <w:rFonts w:ascii="宋体" w:hAnsi="宋体" w:eastAsia="宋体"/>
                <w:sz w:val="24"/>
              </w:rPr>
            </w:pPr>
            <w:r>
              <w:rPr>
                <w:rFonts w:ascii="宋体" w:hAnsi="宋体" w:eastAsia="宋体"/>
                <w:sz w:val="24"/>
              </w:rPr>
              <w:t>5</w:t>
            </w:r>
          </w:p>
        </w:tc>
        <w:tc>
          <w:tcPr>
            <w:tcW w:w="992" w:type="dxa"/>
            <w:tcBorders>
              <w:top w:val="nil"/>
              <w:left w:val="nil"/>
              <w:bottom w:val="single" w:color="auto" w:sz="4" w:space="0"/>
              <w:right w:val="single" w:color="auto" w:sz="4" w:space="0"/>
            </w:tcBorders>
            <w:vAlign w:val="center"/>
          </w:tcPr>
          <w:p w14:paraId="4453C517">
            <w:pPr>
              <w:spacing w:line="360" w:lineRule="auto"/>
              <w:ind w:firstLine="240"/>
              <w:jc w:val="center"/>
              <w:rPr>
                <w:rFonts w:ascii="宋体" w:hAnsi="宋体" w:eastAsia="宋体"/>
                <w:sz w:val="24"/>
              </w:rPr>
            </w:pPr>
          </w:p>
        </w:tc>
      </w:tr>
      <w:tr w14:paraId="4DE92ADB">
        <w:tblPrEx>
          <w:tblCellMar>
            <w:top w:w="0" w:type="dxa"/>
            <w:left w:w="108" w:type="dxa"/>
            <w:bottom w:w="0" w:type="dxa"/>
            <w:right w:w="108" w:type="dxa"/>
          </w:tblCellMar>
        </w:tblPrEx>
        <w:trPr>
          <w:trHeight w:val="20" w:hRule="atLeast"/>
          <w:jc w:val="center"/>
        </w:trPr>
        <w:tc>
          <w:tcPr>
            <w:tcW w:w="1271" w:type="dxa"/>
            <w:vMerge w:val="restart"/>
            <w:tcBorders>
              <w:top w:val="nil"/>
              <w:left w:val="single" w:color="auto" w:sz="4" w:space="0"/>
              <w:bottom w:val="single" w:color="auto" w:sz="4" w:space="0"/>
              <w:right w:val="single" w:color="auto" w:sz="4" w:space="0"/>
            </w:tcBorders>
            <w:vAlign w:val="center"/>
          </w:tcPr>
          <w:p w14:paraId="52D24C1B">
            <w:pPr>
              <w:spacing w:line="360" w:lineRule="auto"/>
              <w:rPr>
                <w:rFonts w:ascii="宋体" w:hAnsi="宋体" w:eastAsia="宋体"/>
                <w:sz w:val="24"/>
              </w:rPr>
            </w:pPr>
            <w:r>
              <w:rPr>
                <w:rFonts w:ascii="宋体" w:hAnsi="宋体" w:eastAsia="宋体"/>
                <w:sz w:val="24"/>
              </w:rPr>
              <w:t>项目验收阶段20</w:t>
            </w:r>
          </w:p>
        </w:tc>
        <w:tc>
          <w:tcPr>
            <w:tcW w:w="1418" w:type="dxa"/>
            <w:tcBorders>
              <w:top w:val="nil"/>
              <w:left w:val="nil"/>
              <w:bottom w:val="single" w:color="auto" w:sz="4" w:space="0"/>
              <w:right w:val="single" w:color="auto" w:sz="4" w:space="0"/>
            </w:tcBorders>
            <w:vAlign w:val="center"/>
          </w:tcPr>
          <w:p w14:paraId="68BE816C">
            <w:pPr>
              <w:spacing w:line="360" w:lineRule="auto"/>
              <w:rPr>
                <w:rFonts w:ascii="宋体" w:hAnsi="宋体" w:eastAsia="宋体"/>
                <w:sz w:val="24"/>
              </w:rPr>
            </w:pPr>
            <w:r>
              <w:rPr>
                <w:rFonts w:ascii="宋体" w:hAnsi="宋体" w:eastAsia="宋体"/>
                <w:sz w:val="24"/>
              </w:rPr>
              <w:t>功能情况</w:t>
            </w:r>
          </w:p>
        </w:tc>
        <w:tc>
          <w:tcPr>
            <w:tcW w:w="4394" w:type="dxa"/>
            <w:tcBorders>
              <w:top w:val="nil"/>
              <w:left w:val="nil"/>
              <w:bottom w:val="single" w:color="auto" w:sz="4" w:space="0"/>
              <w:right w:val="single" w:color="auto" w:sz="4" w:space="0"/>
            </w:tcBorders>
            <w:vAlign w:val="center"/>
          </w:tcPr>
          <w:p w14:paraId="6F77EF5D">
            <w:pPr>
              <w:spacing w:line="360" w:lineRule="auto"/>
              <w:rPr>
                <w:rFonts w:ascii="宋体" w:hAnsi="宋体" w:eastAsia="宋体"/>
                <w:sz w:val="24"/>
              </w:rPr>
            </w:pPr>
            <w:r>
              <w:rPr>
                <w:rFonts w:ascii="宋体" w:hAnsi="宋体" w:eastAsia="宋体"/>
                <w:sz w:val="24"/>
              </w:rPr>
              <w:t>项目实施后，按照双方确认的需求规格说明书或者设计方案，功能未达到使用要求，按程度扣0－2分。</w:t>
            </w:r>
          </w:p>
        </w:tc>
        <w:tc>
          <w:tcPr>
            <w:tcW w:w="709" w:type="dxa"/>
            <w:tcBorders>
              <w:top w:val="nil"/>
              <w:left w:val="nil"/>
              <w:bottom w:val="single" w:color="auto" w:sz="4" w:space="0"/>
              <w:right w:val="single" w:color="auto" w:sz="4" w:space="0"/>
            </w:tcBorders>
            <w:vAlign w:val="center"/>
          </w:tcPr>
          <w:p w14:paraId="6726A889">
            <w:pPr>
              <w:spacing w:line="360" w:lineRule="auto"/>
              <w:rPr>
                <w:rFonts w:ascii="宋体" w:hAnsi="宋体" w:eastAsia="宋体"/>
                <w:sz w:val="24"/>
              </w:rPr>
            </w:pPr>
            <w:r>
              <w:rPr>
                <w:rFonts w:ascii="宋体" w:hAnsi="宋体" w:eastAsia="宋体"/>
                <w:sz w:val="24"/>
              </w:rPr>
              <w:t>2</w:t>
            </w:r>
          </w:p>
        </w:tc>
        <w:tc>
          <w:tcPr>
            <w:tcW w:w="992" w:type="dxa"/>
            <w:tcBorders>
              <w:top w:val="nil"/>
              <w:left w:val="nil"/>
              <w:bottom w:val="single" w:color="auto" w:sz="4" w:space="0"/>
              <w:right w:val="single" w:color="auto" w:sz="4" w:space="0"/>
            </w:tcBorders>
            <w:vAlign w:val="center"/>
          </w:tcPr>
          <w:p w14:paraId="511C8362">
            <w:pPr>
              <w:spacing w:line="360" w:lineRule="auto"/>
              <w:ind w:firstLine="240"/>
              <w:jc w:val="center"/>
              <w:rPr>
                <w:rFonts w:ascii="宋体" w:hAnsi="宋体" w:eastAsia="宋体"/>
                <w:sz w:val="24"/>
              </w:rPr>
            </w:pPr>
          </w:p>
        </w:tc>
      </w:tr>
      <w:tr w14:paraId="421879DC">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auto" w:sz="4" w:space="0"/>
              <w:right w:val="single" w:color="auto" w:sz="4" w:space="0"/>
            </w:tcBorders>
            <w:vAlign w:val="center"/>
          </w:tcPr>
          <w:p w14:paraId="051DEEC0">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685CF166">
            <w:pPr>
              <w:spacing w:line="360" w:lineRule="auto"/>
              <w:rPr>
                <w:rFonts w:ascii="宋体" w:hAnsi="宋体" w:eastAsia="宋体"/>
                <w:sz w:val="24"/>
              </w:rPr>
            </w:pPr>
            <w:r>
              <w:rPr>
                <w:rFonts w:ascii="宋体" w:hAnsi="宋体" w:eastAsia="宋体"/>
                <w:sz w:val="24"/>
              </w:rPr>
              <w:t>性能情况</w:t>
            </w:r>
          </w:p>
        </w:tc>
        <w:tc>
          <w:tcPr>
            <w:tcW w:w="4394" w:type="dxa"/>
            <w:tcBorders>
              <w:top w:val="nil"/>
              <w:left w:val="nil"/>
              <w:bottom w:val="single" w:color="auto" w:sz="4" w:space="0"/>
              <w:right w:val="single" w:color="auto" w:sz="4" w:space="0"/>
            </w:tcBorders>
            <w:vAlign w:val="center"/>
          </w:tcPr>
          <w:p w14:paraId="50A5B1FE">
            <w:pPr>
              <w:spacing w:line="360" w:lineRule="auto"/>
              <w:rPr>
                <w:rFonts w:ascii="宋体" w:hAnsi="宋体" w:eastAsia="宋体"/>
                <w:sz w:val="24"/>
              </w:rPr>
            </w:pPr>
            <w:r>
              <w:rPr>
                <w:rFonts w:ascii="宋体" w:hAnsi="宋体" w:eastAsia="宋体"/>
                <w:sz w:val="24"/>
              </w:rPr>
              <w:t>1、项目实施后，按照双方确认的需求规格说明书或者设计方案，性能未达到使用要求，按程度扣0－2分；</w:t>
            </w:r>
          </w:p>
          <w:p w14:paraId="7FAA323D">
            <w:pPr>
              <w:spacing w:line="360" w:lineRule="auto"/>
              <w:rPr>
                <w:rFonts w:ascii="宋体" w:hAnsi="宋体" w:eastAsia="宋体"/>
                <w:sz w:val="24"/>
              </w:rPr>
            </w:pPr>
            <w:r>
              <w:rPr>
                <w:rFonts w:ascii="宋体" w:hAnsi="宋体" w:eastAsia="宋体"/>
                <w:sz w:val="24"/>
              </w:rPr>
              <w:t>2、项目实施后，因质量问题不能验收影响工期，扣0－2分</w:t>
            </w:r>
          </w:p>
        </w:tc>
        <w:tc>
          <w:tcPr>
            <w:tcW w:w="709" w:type="dxa"/>
            <w:tcBorders>
              <w:top w:val="nil"/>
              <w:left w:val="nil"/>
              <w:bottom w:val="single" w:color="auto" w:sz="4" w:space="0"/>
              <w:right w:val="single" w:color="auto" w:sz="4" w:space="0"/>
            </w:tcBorders>
            <w:vAlign w:val="center"/>
          </w:tcPr>
          <w:p w14:paraId="3F564D9D">
            <w:pPr>
              <w:spacing w:line="360" w:lineRule="auto"/>
              <w:rPr>
                <w:rFonts w:ascii="宋体" w:hAnsi="宋体" w:eastAsia="宋体"/>
                <w:sz w:val="24"/>
              </w:rPr>
            </w:pPr>
            <w:r>
              <w:rPr>
                <w:rFonts w:ascii="宋体" w:hAnsi="宋体" w:eastAsia="宋体"/>
                <w:sz w:val="24"/>
              </w:rPr>
              <w:t>2</w:t>
            </w:r>
          </w:p>
        </w:tc>
        <w:tc>
          <w:tcPr>
            <w:tcW w:w="992" w:type="dxa"/>
            <w:tcBorders>
              <w:top w:val="nil"/>
              <w:left w:val="nil"/>
              <w:bottom w:val="single" w:color="auto" w:sz="4" w:space="0"/>
              <w:right w:val="single" w:color="auto" w:sz="4" w:space="0"/>
            </w:tcBorders>
            <w:vAlign w:val="center"/>
          </w:tcPr>
          <w:p w14:paraId="6CEC58D3">
            <w:pPr>
              <w:spacing w:line="360" w:lineRule="auto"/>
              <w:ind w:firstLine="240"/>
              <w:jc w:val="center"/>
              <w:rPr>
                <w:rFonts w:ascii="宋体" w:hAnsi="宋体" w:eastAsia="宋体"/>
                <w:sz w:val="24"/>
              </w:rPr>
            </w:pPr>
          </w:p>
        </w:tc>
      </w:tr>
      <w:tr w14:paraId="71A99006">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auto" w:sz="4" w:space="0"/>
              <w:right w:val="single" w:color="auto" w:sz="4" w:space="0"/>
            </w:tcBorders>
            <w:vAlign w:val="center"/>
          </w:tcPr>
          <w:p w14:paraId="4007B348">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02759A24">
            <w:pPr>
              <w:spacing w:line="360" w:lineRule="auto"/>
              <w:rPr>
                <w:rFonts w:ascii="宋体" w:hAnsi="宋体" w:eastAsia="宋体"/>
                <w:sz w:val="24"/>
              </w:rPr>
            </w:pPr>
            <w:r>
              <w:rPr>
                <w:rFonts w:ascii="宋体" w:hAnsi="宋体" w:eastAsia="宋体"/>
                <w:sz w:val="24"/>
              </w:rPr>
              <w:t>资料审核</w:t>
            </w:r>
          </w:p>
        </w:tc>
        <w:tc>
          <w:tcPr>
            <w:tcW w:w="4394" w:type="dxa"/>
            <w:tcBorders>
              <w:top w:val="nil"/>
              <w:left w:val="nil"/>
              <w:bottom w:val="single" w:color="auto" w:sz="4" w:space="0"/>
              <w:right w:val="single" w:color="auto" w:sz="4" w:space="0"/>
            </w:tcBorders>
            <w:vAlign w:val="center"/>
          </w:tcPr>
          <w:p w14:paraId="74A70767">
            <w:pPr>
              <w:spacing w:line="360" w:lineRule="auto"/>
              <w:rPr>
                <w:rFonts w:ascii="宋体" w:hAnsi="宋体" w:eastAsia="宋体"/>
                <w:sz w:val="24"/>
              </w:rPr>
            </w:pPr>
            <w:r>
              <w:rPr>
                <w:rFonts w:ascii="宋体" w:hAnsi="宋体" w:eastAsia="宋体"/>
                <w:sz w:val="24"/>
              </w:rPr>
              <w:t>未按采购人规定的时间报送各种文档、档案和资料，视程度扣0－2分</w:t>
            </w:r>
          </w:p>
        </w:tc>
        <w:tc>
          <w:tcPr>
            <w:tcW w:w="709" w:type="dxa"/>
            <w:tcBorders>
              <w:top w:val="nil"/>
              <w:left w:val="nil"/>
              <w:bottom w:val="single" w:color="auto" w:sz="4" w:space="0"/>
              <w:right w:val="single" w:color="auto" w:sz="4" w:space="0"/>
            </w:tcBorders>
            <w:vAlign w:val="center"/>
          </w:tcPr>
          <w:p w14:paraId="46D400B1">
            <w:pPr>
              <w:spacing w:line="360" w:lineRule="auto"/>
              <w:rPr>
                <w:rFonts w:ascii="宋体" w:hAnsi="宋体" w:eastAsia="宋体"/>
                <w:sz w:val="24"/>
              </w:rPr>
            </w:pPr>
            <w:r>
              <w:rPr>
                <w:rFonts w:ascii="宋体" w:hAnsi="宋体" w:eastAsia="宋体"/>
                <w:sz w:val="24"/>
              </w:rPr>
              <w:t>2</w:t>
            </w:r>
          </w:p>
        </w:tc>
        <w:tc>
          <w:tcPr>
            <w:tcW w:w="992" w:type="dxa"/>
            <w:tcBorders>
              <w:top w:val="nil"/>
              <w:left w:val="nil"/>
              <w:bottom w:val="single" w:color="auto" w:sz="4" w:space="0"/>
              <w:right w:val="single" w:color="auto" w:sz="4" w:space="0"/>
            </w:tcBorders>
            <w:vAlign w:val="center"/>
          </w:tcPr>
          <w:p w14:paraId="4E2B6409">
            <w:pPr>
              <w:spacing w:line="360" w:lineRule="auto"/>
              <w:ind w:firstLine="240"/>
              <w:jc w:val="center"/>
              <w:rPr>
                <w:rFonts w:ascii="宋体" w:hAnsi="宋体" w:eastAsia="宋体"/>
                <w:sz w:val="24"/>
              </w:rPr>
            </w:pPr>
          </w:p>
        </w:tc>
      </w:tr>
      <w:tr w14:paraId="34398B76">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auto" w:sz="4" w:space="0"/>
              <w:right w:val="single" w:color="auto" w:sz="4" w:space="0"/>
            </w:tcBorders>
            <w:vAlign w:val="center"/>
          </w:tcPr>
          <w:p w14:paraId="11071F75">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594E86EC">
            <w:pPr>
              <w:spacing w:line="360" w:lineRule="auto"/>
              <w:rPr>
                <w:rFonts w:ascii="宋体" w:hAnsi="宋体" w:eastAsia="宋体"/>
                <w:sz w:val="24"/>
              </w:rPr>
            </w:pPr>
            <w:r>
              <w:rPr>
                <w:rFonts w:ascii="宋体" w:hAnsi="宋体" w:eastAsia="宋体"/>
                <w:sz w:val="24"/>
              </w:rPr>
              <w:t>初验情况</w:t>
            </w:r>
          </w:p>
        </w:tc>
        <w:tc>
          <w:tcPr>
            <w:tcW w:w="4394" w:type="dxa"/>
            <w:tcBorders>
              <w:top w:val="nil"/>
              <w:left w:val="nil"/>
              <w:bottom w:val="single" w:color="auto" w:sz="4" w:space="0"/>
              <w:right w:val="single" w:color="auto" w:sz="4" w:space="0"/>
            </w:tcBorders>
            <w:vAlign w:val="center"/>
          </w:tcPr>
          <w:p w14:paraId="349AE726">
            <w:pPr>
              <w:spacing w:line="360" w:lineRule="auto"/>
              <w:rPr>
                <w:rFonts w:ascii="宋体" w:hAnsi="宋体" w:eastAsia="宋体"/>
                <w:sz w:val="24"/>
              </w:rPr>
            </w:pPr>
            <w:r>
              <w:rPr>
                <w:rFonts w:ascii="宋体" w:hAnsi="宋体" w:eastAsia="宋体"/>
                <w:sz w:val="24"/>
              </w:rPr>
              <w:t>1、因承建单位原因导致初验未能通过，扣1分；</w:t>
            </w:r>
          </w:p>
          <w:p w14:paraId="35A2675C">
            <w:pPr>
              <w:spacing w:line="360" w:lineRule="auto"/>
              <w:ind w:right="-113"/>
              <w:rPr>
                <w:rFonts w:ascii="宋体" w:hAnsi="宋体" w:eastAsia="宋体"/>
                <w:sz w:val="24"/>
              </w:rPr>
            </w:pPr>
            <w:r>
              <w:rPr>
                <w:rFonts w:ascii="宋体" w:hAnsi="宋体" w:eastAsia="宋体"/>
                <w:sz w:val="24"/>
              </w:rPr>
              <w:t>2、再次组织初验仍未能通过，加扣1分</w:t>
            </w:r>
          </w:p>
        </w:tc>
        <w:tc>
          <w:tcPr>
            <w:tcW w:w="709" w:type="dxa"/>
            <w:tcBorders>
              <w:top w:val="nil"/>
              <w:left w:val="nil"/>
              <w:bottom w:val="single" w:color="auto" w:sz="4" w:space="0"/>
              <w:right w:val="single" w:color="auto" w:sz="4" w:space="0"/>
            </w:tcBorders>
            <w:vAlign w:val="center"/>
          </w:tcPr>
          <w:p w14:paraId="326403FF">
            <w:pPr>
              <w:spacing w:line="360" w:lineRule="auto"/>
              <w:rPr>
                <w:rFonts w:ascii="宋体" w:hAnsi="宋体" w:eastAsia="宋体"/>
                <w:sz w:val="24"/>
              </w:rPr>
            </w:pPr>
            <w:r>
              <w:rPr>
                <w:rFonts w:ascii="宋体" w:hAnsi="宋体" w:eastAsia="宋体"/>
                <w:sz w:val="24"/>
              </w:rPr>
              <w:t>2</w:t>
            </w:r>
          </w:p>
        </w:tc>
        <w:tc>
          <w:tcPr>
            <w:tcW w:w="992" w:type="dxa"/>
            <w:tcBorders>
              <w:top w:val="nil"/>
              <w:left w:val="nil"/>
              <w:bottom w:val="single" w:color="auto" w:sz="4" w:space="0"/>
              <w:right w:val="single" w:color="auto" w:sz="4" w:space="0"/>
            </w:tcBorders>
            <w:vAlign w:val="center"/>
          </w:tcPr>
          <w:p w14:paraId="41FA23BB">
            <w:pPr>
              <w:spacing w:line="360" w:lineRule="auto"/>
              <w:ind w:firstLine="240"/>
              <w:jc w:val="center"/>
              <w:rPr>
                <w:rFonts w:ascii="宋体" w:hAnsi="宋体" w:eastAsia="宋体"/>
                <w:sz w:val="24"/>
              </w:rPr>
            </w:pPr>
          </w:p>
        </w:tc>
      </w:tr>
      <w:tr w14:paraId="13944A43">
        <w:tblPrEx>
          <w:tblCellMar>
            <w:top w:w="0" w:type="dxa"/>
            <w:left w:w="108" w:type="dxa"/>
            <w:bottom w:w="0" w:type="dxa"/>
            <w:right w:w="108" w:type="dxa"/>
          </w:tblCellMar>
        </w:tblPrEx>
        <w:trPr>
          <w:trHeight w:val="2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1EA7EF22">
            <w:pPr>
              <w:spacing w:line="360" w:lineRule="auto"/>
              <w:ind w:firstLine="240"/>
              <w:jc w:val="center"/>
              <w:rPr>
                <w:rFonts w:ascii="宋体" w:hAnsi="宋体" w:eastAsia="宋体"/>
                <w:sz w:val="24"/>
              </w:rPr>
            </w:pPr>
          </w:p>
        </w:tc>
        <w:tc>
          <w:tcPr>
            <w:tcW w:w="1418" w:type="dxa"/>
            <w:tcBorders>
              <w:top w:val="single" w:color="auto" w:sz="4" w:space="0"/>
              <w:left w:val="nil"/>
              <w:bottom w:val="single" w:color="auto" w:sz="4" w:space="0"/>
              <w:right w:val="single" w:color="auto" w:sz="4" w:space="0"/>
            </w:tcBorders>
            <w:vAlign w:val="center"/>
          </w:tcPr>
          <w:p w14:paraId="2B8DA6D9">
            <w:pPr>
              <w:spacing w:line="360" w:lineRule="auto"/>
              <w:rPr>
                <w:rFonts w:ascii="宋体" w:hAnsi="宋体" w:eastAsia="宋体"/>
                <w:sz w:val="24"/>
              </w:rPr>
            </w:pPr>
            <w:r>
              <w:rPr>
                <w:rFonts w:ascii="宋体" w:hAnsi="宋体" w:eastAsia="宋体"/>
                <w:sz w:val="24"/>
              </w:rPr>
              <w:t>初验支付</w:t>
            </w:r>
          </w:p>
        </w:tc>
        <w:tc>
          <w:tcPr>
            <w:tcW w:w="4394" w:type="dxa"/>
            <w:tcBorders>
              <w:top w:val="single" w:color="auto" w:sz="4" w:space="0"/>
              <w:left w:val="nil"/>
              <w:bottom w:val="single" w:color="auto" w:sz="4" w:space="0"/>
              <w:right w:val="single" w:color="auto" w:sz="4" w:space="0"/>
            </w:tcBorders>
            <w:vAlign w:val="center"/>
          </w:tcPr>
          <w:p w14:paraId="74468ED9">
            <w:pPr>
              <w:spacing w:line="360" w:lineRule="auto"/>
              <w:rPr>
                <w:rFonts w:ascii="宋体" w:hAnsi="宋体" w:eastAsia="宋体"/>
                <w:sz w:val="24"/>
              </w:rPr>
            </w:pPr>
            <w:r>
              <w:rPr>
                <w:rFonts w:ascii="宋体" w:hAnsi="宋体" w:eastAsia="宋体"/>
                <w:sz w:val="24"/>
              </w:rPr>
              <w:t>初验通过后，两个工作日内未能提交初验款发票及在初验报告上盖章</w:t>
            </w:r>
          </w:p>
        </w:tc>
        <w:tc>
          <w:tcPr>
            <w:tcW w:w="709" w:type="dxa"/>
            <w:tcBorders>
              <w:top w:val="single" w:color="auto" w:sz="4" w:space="0"/>
              <w:left w:val="nil"/>
              <w:bottom w:val="single" w:color="auto" w:sz="4" w:space="0"/>
              <w:right w:val="single" w:color="auto" w:sz="4" w:space="0"/>
            </w:tcBorders>
            <w:vAlign w:val="center"/>
          </w:tcPr>
          <w:p w14:paraId="51E307A1">
            <w:pPr>
              <w:spacing w:line="360" w:lineRule="auto"/>
              <w:rPr>
                <w:rFonts w:ascii="宋体" w:hAnsi="宋体" w:eastAsia="宋体"/>
                <w:sz w:val="24"/>
              </w:rPr>
            </w:pPr>
            <w:r>
              <w:rPr>
                <w:rFonts w:ascii="宋体" w:hAnsi="宋体" w:eastAsia="宋体"/>
                <w:sz w:val="24"/>
              </w:rPr>
              <w:t>1</w:t>
            </w:r>
          </w:p>
        </w:tc>
        <w:tc>
          <w:tcPr>
            <w:tcW w:w="992" w:type="dxa"/>
            <w:tcBorders>
              <w:top w:val="single" w:color="auto" w:sz="4" w:space="0"/>
              <w:left w:val="nil"/>
              <w:bottom w:val="single" w:color="auto" w:sz="4" w:space="0"/>
              <w:right w:val="single" w:color="auto" w:sz="4" w:space="0"/>
            </w:tcBorders>
            <w:vAlign w:val="center"/>
          </w:tcPr>
          <w:p w14:paraId="0DA87B71">
            <w:pPr>
              <w:spacing w:line="360" w:lineRule="auto"/>
              <w:ind w:firstLine="240"/>
              <w:jc w:val="center"/>
              <w:rPr>
                <w:rFonts w:ascii="宋体" w:hAnsi="宋体" w:eastAsia="宋体"/>
                <w:sz w:val="24"/>
              </w:rPr>
            </w:pPr>
          </w:p>
        </w:tc>
      </w:tr>
      <w:tr w14:paraId="2BD300F1">
        <w:tblPrEx>
          <w:tblCellMar>
            <w:top w:w="0" w:type="dxa"/>
            <w:left w:w="108" w:type="dxa"/>
            <w:bottom w:w="0" w:type="dxa"/>
            <w:right w:w="108" w:type="dxa"/>
          </w:tblCellMar>
        </w:tblPrEx>
        <w:trPr>
          <w:trHeight w:val="2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3AF1A643">
            <w:pPr>
              <w:spacing w:line="360" w:lineRule="auto"/>
              <w:ind w:firstLine="240"/>
              <w:jc w:val="center"/>
              <w:rPr>
                <w:rFonts w:ascii="宋体" w:hAnsi="宋体" w:eastAsia="宋体"/>
                <w:sz w:val="24"/>
              </w:rPr>
            </w:pPr>
          </w:p>
        </w:tc>
        <w:tc>
          <w:tcPr>
            <w:tcW w:w="1418" w:type="dxa"/>
            <w:tcBorders>
              <w:top w:val="single" w:color="auto" w:sz="4" w:space="0"/>
              <w:left w:val="nil"/>
              <w:bottom w:val="single" w:color="auto" w:sz="4" w:space="0"/>
              <w:right w:val="single" w:color="auto" w:sz="4" w:space="0"/>
            </w:tcBorders>
            <w:vAlign w:val="center"/>
          </w:tcPr>
          <w:p w14:paraId="63841B79">
            <w:pPr>
              <w:spacing w:line="360" w:lineRule="auto"/>
              <w:rPr>
                <w:rFonts w:ascii="宋体" w:hAnsi="宋体" w:eastAsia="宋体"/>
                <w:sz w:val="24"/>
              </w:rPr>
            </w:pPr>
            <w:r>
              <w:rPr>
                <w:rFonts w:ascii="宋体" w:hAnsi="宋体" w:eastAsia="宋体"/>
                <w:sz w:val="24"/>
              </w:rPr>
              <w:t>试运行</w:t>
            </w:r>
          </w:p>
        </w:tc>
        <w:tc>
          <w:tcPr>
            <w:tcW w:w="4394" w:type="dxa"/>
            <w:tcBorders>
              <w:top w:val="single" w:color="auto" w:sz="4" w:space="0"/>
              <w:left w:val="nil"/>
              <w:bottom w:val="single" w:color="auto" w:sz="4" w:space="0"/>
              <w:right w:val="single" w:color="auto" w:sz="4" w:space="0"/>
            </w:tcBorders>
            <w:vAlign w:val="center"/>
          </w:tcPr>
          <w:p w14:paraId="5E1EE791">
            <w:pPr>
              <w:spacing w:line="360" w:lineRule="auto"/>
              <w:rPr>
                <w:rFonts w:ascii="宋体" w:hAnsi="宋体" w:eastAsia="宋体"/>
                <w:sz w:val="24"/>
              </w:rPr>
            </w:pPr>
            <w:r>
              <w:rPr>
                <w:rFonts w:ascii="宋体" w:hAnsi="宋体" w:eastAsia="宋体"/>
                <w:sz w:val="24"/>
              </w:rPr>
              <w:t>1、试运行期间，技术支持和服务不到位，扣1分；</w:t>
            </w:r>
          </w:p>
          <w:p w14:paraId="62A6941E">
            <w:pPr>
              <w:spacing w:line="360" w:lineRule="auto"/>
              <w:rPr>
                <w:rFonts w:ascii="宋体" w:hAnsi="宋体" w:eastAsia="宋体"/>
                <w:sz w:val="24"/>
              </w:rPr>
            </w:pPr>
            <w:r>
              <w:rPr>
                <w:rFonts w:ascii="宋体" w:hAnsi="宋体" w:eastAsia="宋体"/>
                <w:sz w:val="24"/>
              </w:rPr>
              <w:t>2、试运行期间，配合采购人建设转运维工作不及时，扣1分</w:t>
            </w:r>
          </w:p>
        </w:tc>
        <w:tc>
          <w:tcPr>
            <w:tcW w:w="709" w:type="dxa"/>
            <w:tcBorders>
              <w:top w:val="single" w:color="auto" w:sz="4" w:space="0"/>
              <w:left w:val="nil"/>
              <w:bottom w:val="single" w:color="auto" w:sz="4" w:space="0"/>
              <w:right w:val="single" w:color="auto" w:sz="4" w:space="0"/>
            </w:tcBorders>
            <w:vAlign w:val="center"/>
          </w:tcPr>
          <w:p w14:paraId="2B8D3910">
            <w:pPr>
              <w:spacing w:line="360" w:lineRule="auto"/>
              <w:rPr>
                <w:rFonts w:ascii="宋体" w:hAnsi="宋体" w:eastAsia="宋体"/>
                <w:sz w:val="24"/>
              </w:rPr>
            </w:pPr>
            <w:r>
              <w:rPr>
                <w:rFonts w:ascii="宋体" w:hAnsi="宋体" w:eastAsia="宋体"/>
                <w:sz w:val="24"/>
              </w:rPr>
              <w:t>2</w:t>
            </w:r>
          </w:p>
        </w:tc>
        <w:tc>
          <w:tcPr>
            <w:tcW w:w="992" w:type="dxa"/>
            <w:tcBorders>
              <w:top w:val="single" w:color="auto" w:sz="4" w:space="0"/>
              <w:left w:val="nil"/>
              <w:bottom w:val="single" w:color="auto" w:sz="4" w:space="0"/>
              <w:right w:val="single" w:color="auto" w:sz="4" w:space="0"/>
            </w:tcBorders>
            <w:vAlign w:val="center"/>
          </w:tcPr>
          <w:p w14:paraId="63D2DF72">
            <w:pPr>
              <w:spacing w:line="360" w:lineRule="auto"/>
              <w:ind w:firstLine="240"/>
              <w:jc w:val="center"/>
              <w:rPr>
                <w:rFonts w:ascii="宋体" w:hAnsi="宋体" w:eastAsia="宋体"/>
                <w:sz w:val="24"/>
              </w:rPr>
            </w:pPr>
          </w:p>
        </w:tc>
      </w:tr>
      <w:tr w14:paraId="0C8080BF">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auto" w:sz="4" w:space="0"/>
              <w:right w:val="single" w:color="auto" w:sz="4" w:space="0"/>
            </w:tcBorders>
            <w:vAlign w:val="center"/>
          </w:tcPr>
          <w:p w14:paraId="58D7DFF0">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6CB6D17A">
            <w:pPr>
              <w:spacing w:line="360" w:lineRule="auto"/>
              <w:rPr>
                <w:rFonts w:ascii="宋体" w:hAnsi="宋体" w:eastAsia="宋体"/>
                <w:sz w:val="24"/>
              </w:rPr>
            </w:pPr>
            <w:r>
              <w:rPr>
                <w:rFonts w:ascii="宋体" w:hAnsi="宋体" w:eastAsia="宋体"/>
                <w:sz w:val="24"/>
              </w:rPr>
              <w:t>终验情况</w:t>
            </w:r>
          </w:p>
        </w:tc>
        <w:tc>
          <w:tcPr>
            <w:tcW w:w="4394" w:type="dxa"/>
            <w:tcBorders>
              <w:top w:val="nil"/>
              <w:left w:val="nil"/>
              <w:bottom w:val="single" w:color="auto" w:sz="4" w:space="0"/>
              <w:right w:val="single" w:color="auto" w:sz="4" w:space="0"/>
            </w:tcBorders>
            <w:vAlign w:val="center"/>
          </w:tcPr>
          <w:p w14:paraId="3C8F269D">
            <w:pPr>
              <w:spacing w:line="360" w:lineRule="auto"/>
              <w:rPr>
                <w:rFonts w:ascii="宋体" w:hAnsi="宋体" w:eastAsia="宋体"/>
                <w:sz w:val="24"/>
              </w:rPr>
            </w:pPr>
            <w:r>
              <w:rPr>
                <w:rFonts w:ascii="宋体" w:hAnsi="宋体" w:eastAsia="宋体"/>
                <w:sz w:val="24"/>
              </w:rPr>
              <w:t>1、因承建单位原因导致终验未能通过，扣1分；</w:t>
            </w:r>
          </w:p>
          <w:p w14:paraId="5AC92116">
            <w:pPr>
              <w:spacing w:line="360" w:lineRule="auto"/>
              <w:ind w:right="-113"/>
              <w:rPr>
                <w:rFonts w:ascii="宋体" w:hAnsi="宋体" w:eastAsia="宋体"/>
                <w:sz w:val="24"/>
              </w:rPr>
            </w:pPr>
            <w:r>
              <w:rPr>
                <w:rFonts w:ascii="宋体" w:hAnsi="宋体" w:eastAsia="宋体"/>
                <w:sz w:val="24"/>
              </w:rPr>
              <w:t>2、再次组织初验仍未能通过，加扣1分</w:t>
            </w:r>
          </w:p>
        </w:tc>
        <w:tc>
          <w:tcPr>
            <w:tcW w:w="709" w:type="dxa"/>
            <w:tcBorders>
              <w:top w:val="nil"/>
              <w:left w:val="nil"/>
              <w:bottom w:val="single" w:color="auto" w:sz="4" w:space="0"/>
              <w:right w:val="single" w:color="auto" w:sz="4" w:space="0"/>
            </w:tcBorders>
            <w:vAlign w:val="center"/>
          </w:tcPr>
          <w:p w14:paraId="710730D7">
            <w:pPr>
              <w:spacing w:line="360" w:lineRule="auto"/>
              <w:rPr>
                <w:rFonts w:ascii="宋体" w:hAnsi="宋体" w:eastAsia="宋体"/>
                <w:sz w:val="24"/>
              </w:rPr>
            </w:pPr>
            <w:r>
              <w:rPr>
                <w:rFonts w:ascii="宋体" w:hAnsi="宋体" w:eastAsia="宋体"/>
                <w:sz w:val="24"/>
              </w:rPr>
              <w:t>2</w:t>
            </w:r>
          </w:p>
        </w:tc>
        <w:tc>
          <w:tcPr>
            <w:tcW w:w="992" w:type="dxa"/>
            <w:tcBorders>
              <w:top w:val="nil"/>
              <w:left w:val="nil"/>
              <w:bottom w:val="single" w:color="auto" w:sz="4" w:space="0"/>
              <w:right w:val="single" w:color="auto" w:sz="4" w:space="0"/>
            </w:tcBorders>
            <w:vAlign w:val="center"/>
          </w:tcPr>
          <w:p w14:paraId="3BE99EDE">
            <w:pPr>
              <w:spacing w:line="360" w:lineRule="auto"/>
              <w:ind w:firstLine="240"/>
              <w:jc w:val="center"/>
              <w:rPr>
                <w:rFonts w:ascii="宋体" w:hAnsi="宋体" w:eastAsia="宋体"/>
                <w:sz w:val="24"/>
              </w:rPr>
            </w:pPr>
          </w:p>
        </w:tc>
      </w:tr>
      <w:tr w14:paraId="23CDD895">
        <w:tblPrEx>
          <w:tblCellMar>
            <w:top w:w="0" w:type="dxa"/>
            <w:left w:w="108" w:type="dxa"/>
            <w:bottom w:w="0" w:type="dxa"/>
            <w:right w:w="108" w:type="dxa"/>
          </w:tblCellMar>
        </w:tblPrEx>
        <w:trPr>
          <w:trHeight w:val="2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38D7C78D">
            <w:pPr>
              <w:spacing w:line="360" w:lineRule="auto"/>
              <w:ind w:firstLine="240"/>
              <w:jc w:val="center"/>
              <w:rPr>
                <w:rFonts w:ascii="宋体" w:hAnsi="宋体" w:eastAsia="宋体"/>
                <w:sz w:val="24"/>
              </w:rPr>
            </w:pPr>
          </w:p>
        </w:tc>
        <w:tc>
          <w:tcPr>
            <w:tcW w:w="1418" w:type="dxa"/>
            <w:tcBorders>
              <w:top w:val="single" w:color="auto" w:sz="4" w:space="0"/>
              <w:left w:val="nil"/>
              <w:bottom w:val="single" w:color="auto" w:sz="4" w:space="0"/>
              <w:right w:val="single" w:color="auto" w:sz="4" w:space="0"/>
            </w:tcBorders>
            <w:vAlign w:val="center"/>
          </w:tcPr>
          <w:p w14:paraId="490F2D7C">
            <w:pPr>
              <w:spacing w:line="360" w:lineRule="auto"/>
              <w:rPr>
                <w:rFonts w:ascii="宋体" w:hAnsi="宋体" w:eastAsia="宋体"/>
                <w:sz w:val="24"/>
              </w:rPr>
            </w:pPr>
            <w:r>
              <w:rPr>
                <w:rFonts w:ascii="宋体" w:hAnsi="宋体" w:eastAsia="宋体"/>
                <w:sz w:val="24"/>
              </w:rPr>
              <w:t>审计配合</w:t>
            </w:r>
          </w:p>
        </w:tc>
        <w:tc>
          <w:tcPr>
            <w:tcW w:w="4394" w:type="dxa"/>
            <w:tcBorders>
              <w:top w:val="single" w:color="auto" w:sz="4" w:space="0"/>
              <w:left w:val="nil"/>
              <w:bottom w:val="single" w:color="auto" w:sz="4" w:space="0"/>
              <w:right w:val="single" w:color="auto" w:sz="4" w:space="0"/>
            </w:tcBorders>
            <w:vAlign w:val="center"/>
          </w:tcPr>
          <w:p w14:paraId="6650CFE7">
            <w:pPr>
              <w:spacing w:line="360" w:lineRule="auto"/>
              <w:ind w:right="-113"/>
              <w:rPr>
                <w:rFonts w:ascii="宋体" w:hAnsi="宋体" w:eastAsia="宋体"/>
                <w:sz w:val="24"/>
              </w:rPr>
            </w:pPr>
            <w:r>
              <w:rPr>
                <w:rFonts w:ascii="宋体" w:hAnsi="宋体" w:eastAsia="宋体"/>
                <w:sz w:val="24"/>
              </w:rPr>
              <w:t>1、承建单位不及时提交审计文档或配合审计不及时等导致审计延迟，扣1分</w:t>
            </w:r>
          </w:p>
          <w:p w14:paraId="4544B34C">
            <w:pPr>
              <w:spacing w:line="360" w:lineRule="auto"/>
              <w:rPr>
                <w:rFonts w:ascii="宋体" w:hAnsi="宋体" w:eastAsia="宋体"/>
                <w:sz w:val="24"/>
              </w:rPr>
            </w:pPr>
            <w:r>
              <w:rPr>
                <w:rFonts w:ascii="宋体" w:hAnsi="宋体" w:eastAsia="宋体"/>
                <w:sz w:val="24"/>
              </w:rPr>
              <w:t>2、因虚报工作量产生不良影响，扣1分等。</w:t>
            </w:r>
          </w:p>
        </w:tc>
        <w:tc>
          <w:tcPr>
            <w:tcW w:w="709" w:type="dxa"/>
            <w:tcBorders>
              <w:top w:val="single" w:color="auto" w:sz="4" w:space="0"/>
              <w:left w:val="nil"/>
              <w:bottom w:val="single" w:color="auto" w:sz="4" w:space="0"/>
              <w:right w:val="single" w:color="auto" w:sz="4" w:space="0"/>
            </w:tcBorders>
            <w:vAlign w:val="center"/>
          </w:tcPr>
          <w:p w14:paraId="779F5767">
            <w:pPr>
              <w:spacing w:line="360" w:lineRule="auto"/>
              <w:rPr>
                <w:rFonts w:ascii="宋体" w:hAnsi="宋体" w:eastAsia="宋体"/>
                <w:sz w:val="24"/>
              </w:rPr>
            </w:pPr>
            <w:r>
              <w:rPr>
                <w:rFonts w:ascii="宋体" w:hAnsi="宋体" w:eastAsia="宋体"/>
                <w:sz w:val="24"/>
              </w:rPr>
              <w:t>2</w:t>
            </w:r>
          </w:p>
        </w:tc>
        <w:tc>
          <w:tcPr>
            <w:tcW w:w="992" w:type="dxa"/>
            <w:tcBorders>
              <w:top w:val="single" w:color="auto" w:sz="4" w:space="0"/>
              <w:left w:val="nil"/>
              <w:bottom w:val="single" w:color="auto" w:sz="4" w:space="0"/>
              <w:right w:val="single" w:color="auto" w:sz="4" w:space="0"/>
            </w:tcBorders>
            <w:vAlign w:val="center"/>
          </w:tcPr>
          <w:p w14:paraId="36E900BB">
            <w:pPr>
              <w:spacing w:line="360" w:lineRule="auto"/>
              <w:ind w:firstLine="240"/>
              <w:jc w:val="center"/>
              <w:rPr>
                <w:rFonts w:ascii="宋体" w:hAnsi="宋体" w:eastAsia="宋体"/>
                <w:sz w:val="24"/>
              </w:rPr>
            </w:pPr>
          </w:p>
        </w:tc>
      </w:tr>
      <w:tr w14:paraId="52D4B3C1">
        <w:tblPrEx>
          <w:tblCellMar>
            <w:top w:w="0" w:type="dxa"/>
            <w:left w:w="108" w:type="dxa"/>
            <w:bottom w:w="0" w:type="dxa"/>
            <w:right w:w="108" w:type="dxa"/>
          </w:tblCellMar>
        </w:tblPrEx>
        <w:trPr>
          <w:trHeight w:val="2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2AFA8D05">
            <w:pPr>
              <w:spacing w:line="360" w:lineRule="auto"/>
              <w:ind w:firstLine="240"/>
              <w:jc w:val="center"/>
              <w:rPr>
                <w:rFonts w:ascii="宋体" w:hAnsi="宋体" w:eastAsia="宋体"/>
                <w:sz w:val="24"/>
              </w:rPr>
            </w:pPr>
          </w:p>
        </w:tc>
        <w:tc>
          <w:tcPr>
            <w:tcW w:w="1418" w:type="dxa"/>
            <w:tcBorders>
              <w:top w:val="single" w:color="auto" w:sz="4" w:space="0"/>
              <w:left w:val="nil"/>
              <w:bottom w:val="single" w:color="auto" w:sz="4" w:space="0"/>
              <w:right w:val="single" w:color="auto" w:sz="4" w:space="0"/>
            </w:tcBorders>
            <w:vAlign w:val="center"/>
          </w:tcPr>
          <w:p w14:paraId="6900B7D4">
            <w:pPr>
              <w:spacing w:line="360" w:lineRule="auto"/>
              <w:rPr>
                <w:rFonts w:ascii="宋体" w:hAnsi="宋体" w:eastAsia="宋体"/>
                <w:sz w:val="24"/>
              </w:rPr>
            </w:pPr>
            <w:r>
              <w:rPr>
                <w:rFonts w:ascii="宋体" w:hAnsi="宋体" w:eastAsia="宋体"/>
                <w:sz w:val="24"/>
              </w:rPr>
              <w:t>结算支付</w:t>
            </w:r>
          </w:p>
        </w:tc>
        <w:tc>
          <w:tcPr>
            <w:tcW w:w="4394" w:type="dxa"/>
            <w:tcBorders>
              <w:top w:val="single" w:color="auto" w:sz="4" w:space="0"/>
              <w:left w:val="nil"/>
              <w:bottom w:val="single" w:color="auto" w:sz="4" w:space="0"/>
              <w:right w:val="single" w:color="auto" w:sz="4" w:space="0"/>
            </w:tcBorders>
            <w:vAlign w:val="center"/>
          </w:tcPr>
          <w:p w14:paraId="5B993700">
            <w:pPr>
              <w:spacing w:line="360" w:lineRule="auto"/>
              <w:rPr>
                <w:rFonts w:ascii="宋体" w:hAnsi="宋体" w:eastAsia="宋体"/>
                <w:sz w:val="24"/>
              </w:rPr>
            </w:pPr>
            <w:r>
              <w:rPr>
                <w:rFonts w:ascii="宋体" w:hAnsi="宋体" w:eastAsia="宋体"/>
                <w:sz w:val="24"/>
              </w:rPr>
              <w:t>在审计结算确认后四个工作日内，未及时提交终验结算款发票</w:t>
            </w:r>
          </w:p>
        </w:tc>
        <w:tc>
          <w:tcPr>
            <w:tcW w:w="709" w:type="dxa"/>
            <w:tcBorders>
              <w:top w:val="single" w:color="auto" w:sz="4" w:space="0"/>
              <w:left w:val="nil"/>
              <w:bottom w:val="single" w:color="auto" w:sz="4" w:space="0"/>
              <w:right w:val="single" w:color="auto" w:sz="4" w:space="0"/>
            </w:tcBorders>
            <w:vAlign w:val="center"/>
          </w:tcPr>
          <w:p w14:paraId="1FDFE5ED">
            <w:pPr>
              <w:spacing w:line="360" w:lineRule="auto"/>
              <w:rPr>
                <w:rFonts w:ascii="宋体" w:hAnsi="宋体" w:eastAsia="宋体"/>
                <w:sz w:val="24"/>
              </w:rPr>
            </w:pPr>
            <w:r>
              <w:rPr>
                <w:rFonts w:ascii="宋体" w:hAnsi="宋体" w:eastAsia="宋体"/>
                <w:sz w:val="24"/>
              </w:rPr>
              <w:t>1</w:t>
            </w:r>
          </w:p>
        </w:tc>
        <w:tc>
          <w:tcPr>
            <w:tcW w:w="992" w:type="dxa"/>
            <w:tcBorders>
              <w:top w:val="single" w:color="auto" w:sz="4" w:space="0"/>
              <w:left w:val="nil"/>
              <w:bottom w:val="single" w:color="auto" w:sz="4" w:space="0"/>
              <w:right w:val="single" w:color="auto" w:sz="4" w:space="0"/>
            </w:tcBorders>
            <w:vAlign w:val="center"/>
          </w:tcPr>
          <w:p w14:paraId="6B84704A">
            <w:pPr>
              <w:spacing w:line="360" w:lineRule="auto"/>
              <w:ind w:firstLine="240"/>
              <w:jc w:val="center"/>
              <w:rPr>
                <w:rFonts w:ascii="宋体" w:hAnsi="宋体" w:eastAsia="宋体"/>
                <w:sz w:val="24"/>
              </w:rPr>
            </w:pPr>
          </w:p>
        </w:tc>
      </w:tr>
      <w:tr w14:paraId="5846F473">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auto" w:sz="4" w:space="0"/>
              <w:right w:val="single" w:color="auto" w:sz="4" w:space="0"/>
            </w:tcBorders>
            <w:vAlign w:val="center"/>
          </w:tcPr>
          <w:p w14:paraId="4500CA1B">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4A56433A">
            <w:pPr>
              <w:spacing w:line="360" w:lineRule="auto"/>
              <w:rPr>
                <w:rFonts w:ascii="宋体" w:hAnsi="宋体" w:eastAsia="宋体"/>
                <w:sz w:val="24"/>
              </w:rPr>
            </w:pPr>
            <w:r>
              <w:rPr>
                <w:rFonts w:ascii="宋体" w:hAnsi="宋体" w:eastAsia="宋体"/>
                <w:sz w:val="24"/>
              </w:rPr>
              <w:t>档案移交</w:t>
            </w:r>
          </w:p>
        </w:tc>
        <w:tc>
          <w:tcPr>
            <w:tcW w:w="4394" w:type="dxa"/>
            <w:tcBorders>
              <w:top w:val="nil"/>
              <w:left w:val="nil"/>
              <w:bottom w:val="single" w:color="auto" w:sz="4" w:space="0"/>
              <w:right w:val="single" w:color="auto" w:sz="4" w:space="0"/>
            </w:tcBorders>
            <w:vAlign w:val="center"/>
          </w:tcPr>
          <w:p w14:paraId="6A5DE49B">
            <w:pPr>
              <w:spacing w:line="360" w:lineRule="auto"/>
              <w:rPr>
                <w:rFonts w:ascii="宋体" w:hAnsi="宋体" w:eastAsia="宋体"/>
                <w:sz w:val="24"/>
              </w:rPr>
            </w:pPr>
            <w:r>
              <w:rPr>
                <w:rFonts w:ascii="宋体" w:hAnsi="宋体" w:eastAsia="宋体"/>
                <w:sz w:val="24"/>
              </w:rPr>
              <w:t>在项目通过终验，终验会后十个工作日内，未向采购人移交项目竣工资料</w:t>
            </w:r>
          </w:p>
        </w:tc>
        <w:tc>
          <w:tcPr>
            <w:tcW w:w="709" w:type="dxa"/>
            <w:tcBorders>
              <w:top w:val="nil"/>
              <w:left w:val="nil"/>
              <w:bottom w:val="single" w:color="auto" w:sz="4" w:space="0"/>
              <w:right w:val="single" w:color="auto" w:sz="4" w:space="0"/>
            </w:tcBorders>
            <w:vAlign w:val="center"/>
          </w:tcPr>
          <w:p w14:paraId="2F17F4A9">
            <w:pPr>
              <w:spacing w:line="360" w:lineRule="auto"/>
              <w:rPr>
                <w:rFonts w:ascii="宋体" w:hAnsi="宋体" w:eastAsia="宋体"/>
                <w:sz w:val="24"/>
              </w:rPr>
            </w:pPr>
            <w:r>
              <w:rPr>
                <w:rFonts w:ascii="宋体" w:hAnsi="宋体" w:eastAsia="宋体"/>
                <w:sz w:val="24"/>
              </w:rPr>
              <w:t>2</w:t>
            </w:r>
          </w:p>
        </w:tc>
        <w:tc>
          <w:tcPr>
            <w:tcW w:w="992" w:type="dxa"/>
            <w:tcBorders>
              <w:top w:val="nil"/>
              <w:left w:val="nil"/>
              <w:bottom w:val="single" w:color="auto" w:sz="4" w:space="0"/>
              <w:right w:val="single" w:color="auto" w:sz="4" w:space="0"/>
            </w:tcBorders>
            <w:vAlign w:val="center"/>
          </w:tcPr>
          <w:p w14:paraId="4511D5E1">
            <w:pPr>
              <w:spacing w:line="360" w:lineRule="auto"/>
              <w:ind w:firstLine="240"/>
              <w:jc w:val="center"/>
              <w:rPr>
                <w:rFonts w:ascii="宋体" w:hAnsi="宋体" w:eastAsia="宋体"/>
                <w:sz w:val="24"/>
              </w:rPr>
            </w:pPr>
          </w:p>
        </w:tc>
      </w:tr>
      <w:tr w14:paraId="6BC3BC8F">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auto" w:sz="4" w:space="0"/>
              <w:right w:val="single" w:color="auto" w:sz="4" w:space="0"/>
            </w:tcBorders>
            <w:vAlign w:val="center"/>
          </w:tcPr>
          <w:p w14:paraId="351CC635">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2BEC9E58">
            <w:pPr>
              <w:spacing w:line="360" w:lineRule="auto"/>
              <w:rPr>
                <w:rFonts w:ascii="宋体" w:hAnsi="宋体" w:eastAsia="宋体"/>
                <w:sz w:val="24"/>
              </w:rPr>
            </w:pPr>
            <w:r>
              <w:rPr>
                <w:rFonts w:ascii="宋体" w:hAnsi="宋体" w:eastAsia="宋体"/>
                <w:sz w:val="24"/>
              </w:rPr>
              <w:t>资产调拨</w:t>
            </w:r>
          </w:p>
        </w:tc>
        <w:tc>
          <w:tcPr>
            <w:tcW w:w="4394" w:type="dxa"/>
            <w:tcBorders>
              <w:top w:val="nil"/>
              <w:left w:val="nil"/>
              <w:bottom w:val="single" w:color="auto" w:sz="4" w:space="0"/>
              <w:right w:val="single" w:color="auto" w:sz="4" w:space="0"/>
            </w:tcBorders>
            <w:vAlign w:val="center"/>
          </w:tcPr>
          <w:p w14:paraId="2F836D90">
            <w:pPr>
              <w:spacing w:line="360" w:lineRule="auto"/>
              <w:rPr>
                <w:rFonts w:ascii="宋体" w:hAnsi="宋体" w:eastAsia="宋体"/>
                <w:sz w:val="24"/>
              </w:rPr>
            </w:pPr>
            <w:r>
              <w:rPr>
                <w:rFonts w:ascii="宋体" w:hAnsi="宋体" w:eastAsia="宋体"/>
                <w:sz w:val="24"/>
              </w:rPr>
              <w:t>在接到业主调拨通知后十个工作日内，未派专人配合采购人完成资产调拨</w:t>
            </w:r>
          </w:p>
        </w:tc>
        <w:tc>
          <w:tcPr>
            <w:tcW w:w="709" w:type="dxa"/>
            <w:tcBorders>
              <w:top w:val="nil"/>
              <w:left w:val="nil"/>
              <w:bottom w:val="single" w:color="auto" w:sz="4" w:space="0"/>
              <w:right w:val="single" w:color="auto" w:sz="4" w:space="0"/>
            </w:tcBorders>
            <w:vAlign w:val="center"/>
          </w:tcPr>
          <w:p w14:paraId="600EEDC0">
            <w:pPr>
              <w:spacing w:line="360" w:lineRule="auto"/>
              <w:rPr>
                <w:rFonts w:ascii="宋体" w:hAnsi="宋体" w:eastAsia="宋体"/>
                <w:sz w:val="24"/>
              </w:rPr>
            </w:pPr>
            <w:r>
              <w:rPr>
                <w:rFonts w:ascii="宋体" w:hAnsi="宋体" w:eastAsia="宋体"/>
                <w:sz w:val="24"/>
              </w:rPr>
              <w:t>2</w:t>
            </w:r>
          </w:p>
        </w:tc>
        <w:tc>
          <w:tcPr>
            <w:tcW w:w="992" w:type="dxa"/>
            <w:tcBorders>
              <w:top w:val="nil"/>
              <w:left w:val="nil"/>
              <w:bottom w:val="single" w:color="auto" w:sz="4" w:space="0"/>
              <w:right w:val="single" w:color="auto" w:sz="4" w:space="0"/>
            </w:tcBorders>
            <w:vAlign w:val="center"/>
          </w:tcPr>
          <w:p w14:paraId="37C3C0AF">
            <w:pPr>
              <w:spacing w:line="360" w:lineRule="auto"/>
              <w:ind w:firstLine="240"/>
              <w:jc w:val="center"/>
              <w:rPr>
                <w:rFonts w:ascii="宋体" w:hAnsi="宋体" w:eastAsia="宋体"/>
                <w:sz w:val="24"/>
              </w:rPr>
            </w:pPr>
          </w:p>
        </w:tc>
      </w:tr>
      <w:tr w14:paraId="7EB2B5DB">
        <w:tblPrEx>
          <w:tblCellMar>
            <w:top w:w="0" w:type="dxa"/>
            <w:left w:w="108" w:type="dxa"/>
            <w:bottom w:w="0" w:type="dxa"/>
            <w:right w:w="108" w:type="dxa"/>
          </w:tblCellMar>
        </w:tblPrEx>
        <w:trPr>
          <w:trHeight w:val="20" w:hRule="atLeast"/>
          <w:jc w:val="center"/>
        </w:trPr>
        <w:tc>
          <w:tcPr>
            <w:tcW w:w="1271" w:type="dxa"/>
            <w:tcBorders>
              <w:top w:val="nil"/>
              <w:left w:val="single" w:color="auto" w:sz="4" w:space="0"/>
              <w:bottom w:val="single" w:color="000000" w:sz="4" w:space="0"/>
              <w:right w:val="single" w:color="auto" w:sz="4" w:space="0"/>
            </w:tcBorders>
            <w:vAlign w:val="center"/>
          </w:tcPr>
          <w:p w14:paraId="4F25A2A0">
            <w:pPr>
              <w:spacing w:line="360" w:lineRule="auto"/>
              <w:rPr>
                <w:rFonts w:ascii="宋体" w:hAnsi="宋体" w:eastAsia="宋体"/>
                <w:sz w:val="24"/>
              </w:rPr>
            </w:pPr>
            <w:r>
              <w:rPr>
                <w:rFonts w:ascii="宋体" w:hAnsi="宋体" w:eastAsia="宋体"/>
                <w:sz w:val="24"/>
              </w:rPr>
              <w:t>投诉表扬10</w:t>
            </w:r>
          </w:p>
        </w:tc>
        <w:tc>
          <w:tcPr>
            <w:tcW w:w="1418" w:type="dxa"/>
            <w:tcBorders>
              <w:top w:val="nil"/>
              <w:left w:val="nil"/>
              <w:bottom w:val="single" w:color="auto" w:sz="4" w:space="0"/>
              <w:right w:val="single" w:color="auto" w:sz="4" w:space="0"/>
            </w:tcBorders>
            <w:vAlign w:val="center"/>
          </w:tcPr>
          <w:p w14:paraId="71DCA485">
            <w:pPr>
              <w:spacing w:line="360" w:lineRule="auto"/>
              <w:rPr>
                <w:rFonts w:ascii="宋体" w:hAnsi="宋体" w:eastAsia="宋体"/>
                <w:sz w:val="24"/>
              </w:rPr>
            </w:pPr>
            <w:r>
              <w:rPr>
                <w:rFonts w:ascii="宋体" w:hAnsi="宋体" w:eastAsia="宋体"/>
                <w:sz w:val="24"/>
              </w:rPr>
              <w:t>用户投诉</w:t>
            </w:r>
          </w:p>
        </w:tc>
        <w:tc>
          <w:tcPr>
            <w:tcW w:w="4394" w:type="dxa"/>
            <w:tcBorders>
              <w:top w:val="nil"/>
              <w:left w:val="nil"/>
              <w:bottom w:val="single" w:color="auto" w:sz="4" w:space="0"/>
              <w:right w:val="single" w:color="auto" w:sz="4" w:space="0"/>
            </w:tcBorders>
            <w:vAlign w:val="center"/>
          </w:tcPr>
          <w:p w14:paraId="38A07EB3">
            <w:pPr>
              <w:spacing w:line="360" w:lineRule="auto"/>
              <w:rPr>
                <w:rFonts w:ascii="宋体" w:hAnsi="宋体" w:eastAsia="宋体"/>
                <w:sz w:val="24"/>
              </w:rPr>
            </w:pPr>
            <w:r>
              <w:rPr>
                <w:rFonts w:ascii="宋体" w:hAnsi="宋体" w:eastAsia="宋体"/>
                <w:sz w:val="24"/>
              </w:rPr>
              <w:t>在项目建设和运行期间，因施工单位原因，导致有投诉的，扣减0－10分；</w:t>
            </w:r>
          </w:p>
        </w:tc>
        <w:tc>
          <w:tcPr>
            <w:tcW w:w="709" w:type="dxa"/>
            <w:tcBorders>
              <w:top w:val="nil"/>
              <w:left w:val="nil"/>
              <w:bottom w:val="single" w:color="auto" w:sz="4" w:space="0"/>
              <w:right w:val="single" w:color="auto" w:sz="4" w:space="0"/>
            </w:tcBorders>
            <w:vAlign w:val="center"/>
          </w:tcPr>
          <w:p w14:paraId="00296097">
            <w:pPr>
              <w:spacing w:line="360" w:lineRule="auto"/>
              <w:rPr>
                <w:rFonts w:ascii="宋体" w:hAnsi="宋体" w:eastAsia="宋体"/>
                <w:sz w:val="24"/>
              </w:rPr>
            </w:pPr>
            <w:r>
              <w:rPr>
                <w:rFonts w:ascii="宋体" w:hAnsi="宋体" w:eastAsia="宋体"/>
                <w:sz w:val="24"/>
              </w:rPr>
              <w:t>10</w:t>
            </w:r>
          </w:p>
        </w:tc>
        <w:tc>
          <w:tcPr>
            <w:tcW w:w="992" w:type="dxa"/>
            <w:tcBorders>
              <w:top w:val="nil"/>
              <w:left w:val="nil"/>
              <w:bottom w:val="single" w:color="auto" w:sz="4" w:space="0"/>
              <w:right w:val="single" w:color="auto" w:sz="4" w:space="0"/>
            </w:tcBorders>
            <w:vAlign w:val="center"/>
          </w:tcPr>
          <w:p w14:paraId="4E6B1FE0">
            <w:pPr>
              <w:spacing w:line="360" w:lineRule="auto"/>
              <w:ind w:firstLine="240"/>
              <w:jc w:val="center"/>
              <w:rPr>
                <w:rFonts w:ascii="宋体" w:hAnsi="宋体" w:eastAsia="宋体"/>
                <w:sz w:val="24"/>
              </w:rPr>
            </w:pPr>
          </w:p>
        </w:tc>
      </w:tr>
      <w:tr w14:paraId="1A4CFDA2">
        <w:tblPrEx>
          <w:tblCellMar>
            <w:top w:w="0" w:type="dxa"/>
            <w:left w:w="108" w:type="dxa"/>
            <w:bottom w:w="0" w:type="dxa"/>
            <w:right w:w="108" w:type="dxa"/>
          </w:tblCellMar>
        </w:tblPrEx>
        <w:trPr>
          <w:trHeight w:val="20" w:hRule="atLeast"/>
          <w:jc w:val="center"/>
        </w:trPr>
        <w:tc>
          <w:tcPr>
            <w:tcW w:w="1271" w:type="dxa"/>
            <w:vMerge w:val="restart"/>
            <w:tcBorders>
              <w:top w:val="nil"/>
              <w:left w:val="single" w:color="auto" w:sz="4" w:space="0"/>
              <w:bottom w:val="single" w:color="000000" w:sz="4" w:space="0"/>
              <w:right w:val="single" w:color="auto" w:sz="4" w:space="0"/>
            </w:tcBorders>
            <w:vAlign w:val="center"/>
          </w:tcPr>
          <w:p w14:paraId="28F786D9">
            <w:pPr>
              <w:spacing w:line="360" w:lineRule="auto"/>
              <w:rPr>
                <w:rFonts w:ascii="宋体" w:hAnsi="宋体" w:eastAsia="宋体"/>
                <w:sz w:val="24"/>
              </w:rPr>
            </w:pPr>
            <w:r>
              <w:rPr>
                <w:rFonts w:ascii="宋体" w:hAnsi="宋体" w:eastAsia="宋体"/>
                <w:sz w:val="24"/>
              </w:rPr>
              <w:t>合同履约情况15</w:t>
            </w:r>
          </w:p>
        </w:tc>
        <w:tc>
          <w:tcPr>
            <w:tcW w:w="1418" w:type="dxa"/>
            <w:tcBorders>
              <w:top w:val="nil"/>
              <w:left w:val="nil"/>
              <w:bottom w:val="single" w:color="auto" w:sz="4" w:space="0"/>
              <w:right w:val="single" w:color="auto" w:sz="4" w:space="0"/>
            </w:tcBorders>
            <w:vAlign w:val="center"/>
          </w:tcPr>
          <w:p w14:paraId="3AFD0913">
            <w:pPr>
              <w:spacing w:line="360" w:lineRule="auto"/>
              <w:rPr>
                <w:rFonts w:ascii="宋体" w:hAnsi="宋体" w:eastAsia="宋体"/>
                <w:sz w:val="24"/>
              </w:rPr>
            </w:pPr>
            <w:r>
              <w:rPr>
                <w:rFonts w:ascii="宋体" w:hAnsi="宋体" w:eastAsia="宋体"/>
                <w:sz w:val="24"/>
              </w:rPr>
              <w:t>合同变更情况</w:t>
            </w:r>
          </w:p>
        </w:tc>
        <w:tc>
          <w:tcPr>
            <w:tcW w:w="4394" w:type="dxa"/>
            <w:tcBorders>
              <w:top w:val="nil"/>
              <w:left w:val="nil"/>
              <w:bottom w:val="single" w:color="auto" w:sz="4" w:space="0"/>
              <w:right w:val="single" w:color="auto" w:sz="4" w:space="0"/>
            </w:tcBorders>
            <w:vAlign w:val="center"/>
          </w:tcPr>
          <w:p w14:paraId="1851FA5E">
            <w:pPr>
              <w:spacing w:line="360" w:lineRule="auto"/>
              <w:rPr>
                <w:rFonts w:ascii="宋体" w:hAnsi="宋体" w:eastAsia="宋体"/>
                <w:sz w:val="24"/>
              </w:rPr>
            </w:pPr>
            <w:r>
              <w:rPr>
                <w:rFonts w:ascii="宋体" w:hAnsi="宋体" w:eastAsia="宋体"/>
                <w:sz w:val="24"/>
              </w:rPr>
              <w:t>1、变更手续不规范不及时，扣1分</w:t>
            </w:r>
            <w:r>
              <w:rPr>
                <w:rFonts w:ascii="宋体" w:hAnsi="宋体" w:eastAsia="宋体"/>
                <w:sz w:val="24"/>
              </w:rPr>
              <w:br w:type="page"/>
            </w:r>
          </w:p>
          <w:p w14:paraId="1BFEA12C">
            <w:pPr>
              <w:spacing w:line="360" w:lineRule="auto"/>
              <w:rPr>
                <w:rFonts w:ascii="宋体" w:hAnsi="宋体" w:eastAsia="宋体"/>
                <w:sz w:val="24"/>
              </w:rPr>
            </w:pPr>
            <w:r>
              <w:rPr>
                <w:rFonts w:ascii="宋体" w:hAnsi="宋体" w:eastAsia="宋体"/>
                <w:sz w:val="24"/>
              </w:rPr>
              <w:t>2、因变更导致项目资金、进度造成影响的，扣2分；</w:t>
            </w:r>
          </w:p>
          <w:p w14:paraId="1279D13B">
            <w:pPr>
              <w:spacing w:line="360" w:lineRule="auto"/>
              <w:rPr>
                <w:rFonts w:ascii="宋体" w:hAnsi="宋体" w:eastAsia="宋体"/>
                <w:sz w:val="24"/>
              </w:rPr>
            </w:pPr>
            <w:r>
              <w:rPr>
                <w:rFonts w:ascii="宋体" w:hAnsi="宋体" w:eastAsia="宋体"/>
                <w:sz w:val="24"/>
              </w:rPr>
              <w:br w:type="page"/>
            </w:r>
            <w:r>
              <w:rPr>
                <w:rFonts w:ascii="宋体" w:hAnsi="宋体" w:eastAsia="宋体"/>
                <w:sz w:val="24"/>
              </w:rPr>
              <w:t>3、因承建单位原因导致合同变更的，扣3分</w:t>
            </w:r>
          </w:p>
        </w:tc>
        <w:tc>
          <w:tcPr>
            <w:tcW w:w="709" w:type="dxa"/>
            <w:tcBorders>
              <w:top w:val="nil"/>
              <w:left w:val="nil"/>
              <w:bottom w:val="single" w:color="auto" w:sz="4" w:space="0"/>
              <w:right w:val="single" w:color="auto" w:sz="4" w:space="0"/>
            </w:tcBorders>
            <w:vAlign w:val="center"/>
          </w:tcPr>
          <w:p w14:paraId="665C7968">
            <w:pPr>
              <w:spacing w:line="360" w:lineRule="auto"/>
              <w:rPr>
                <w:rFonts w:ascii="宋体" w:hAnsi="宋体" w:eastAsia="宋体"/>
                <w:sz w:val="24"/>
              </w:rPr>
            </w:pPr>
            <w:r>
              <w:rPr>
                <w:rFonts w:ascii="宋体" w:hAnsi="宋体" w:eastAsia="宋体"/>
                <w:sz w:val="24"/>
              </w:rPr>
              <w:t>3</w:t>
            </w:r>
          </w:p>
        </w:tc>
        <w:tc>
          <w:tcPr>
            <w:tcW w:w="992" w:type="dxa"/>
            <w:tcBorders>
              <w:top w:val="nil"/>
              <w:left w:val="nil"/>
              <w:bottom w:val="single" w:color="auto" w:sz="4" w:space="0"/>
              <w:right w:val="single" w:color="auto" w:sz="4" w:space="0"/>
            </w:tcBorders>
            <w:vAlign w:val="center"/>
          </w:tcPr>
          <w:p w14:paraId="04AA74BC">
            <w:pPr>
              <w:spacing w:line="360" w:lineRule="auto"/>
              <w:ind w:firstLine="240"/>
              <w:jc w:val="center"/>
              <w:rPr>
                <w:rFonts w:ascii="宋体" w:hAnsi="宋体" w:eastAsia="宋体"/>
                <w:sz w:val="24"/>
              </w:rPr>
            </w:pPr>
          </w:p>
        </w:tc>
      </w:tr>
      <w:tr w14:paraId="45D7A743">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6AADF36">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3441C64D">
            <w:pPr>
              <w:spacing w:line="360" w:lineRule="auto"/>
              <w:rPr>
                <w:rFonts w:ascii="宋体" w:hAnsi="宋体" w:eastAsia="宋体"/>
                <w:sz w:val="24"/>
              </w:rPr>
            </w:pPr>
            <w:r>
              <w:rPr>
                <w:rFonts w:ascii="宋体" w:hAnsi="宋体" w:eastAsia="宋体"/>
                <w:sz w:val="24"/>
              </w:rPr>
              <w:t>合同延期情况</w:t>
            </w:r>
          </w:p>
        </w:tc>
        <w:tc>
          <w:tcPr>
            <w:tcW w:w="4394" w:type="dxa"/>
            <w:tcBorders>
              <w:top w:val="nil"/>
              <w:left w:val="nil"/>
              <w:bottom w:val="single" w:color="auto" w:sz="4" w:space="0"/>
              <w:right w:val="single" w:color="auto" w:sz="4" w:space="0"/>
            </w:tcBorders>
            <w:vAlign w:val="center"/>
          </w:tcPr>
          <w:p w14:paraId="5A614DD7">
            <w:pPr>
              <w:spacing w:line="360" w:lineRule="auto"/>
              <w:rPr>
                <w:rFonts w:ascii="宋体" w:hAnsi="宋体" w:eastAsia="宋体"/>
                <w:sz w:val="24"/>
              </w:rPr>
            </w:pPr>
            <w:r>
              <w:rPr>
                <w:rFonts w:ascii="宋体" w:hAnsi="宋体" w:eastAsia="宋体"/>
                <w:sz w:val="24"/>
              </w:rPr>
              <w:t>1、工期延误在10个日历日（含）内，扣2分；非因客观原因导致延期，加扣3分；</w:t>
            </w:r>
          </w:p>
          <w:p w14:paraId="61F41116">
            <w:pPr>
              <w:spacing w:line="360" w:lineRule="auto"/>
              <w:rPr>
                <w:rFonts w:ascii="宋体" w:hAnsi="宋体" w:eastAsia="宋体"/>
                <w:sz w:val="24"/>
              </w:rPr>
            </w:pPr>
            <w:r>
              <w:rPr>
                <w:rFonts w:ascii="宋体" w:hAnsi="宋体" w:eastAsia="宋体"/>
                <w:sz w:val="24"/>
              </w:rPr>
              <w:t>2、工期延误在10-30个日历日(含)之间,扣4分;非因客观原因导致延期</w:t>
            </w:r>
            <w:r>
              <w:rPr>
                <w:rFonts w:hint="eastAsia" w:ascii="宋体" w:hAnsi="宋体" w:eastAsia="宋体"/>
                <w:sz w:val="24"/>
              </w:rPr>
              <w:t>，</w:t>
            </w:r>
            <w:r>
              <w:rPr>
                <w:rFonts w:ascii="宋体" w:hAnsi="宋体" w:eastAsia="宋体"/>
                <w:sz w:val="24"/>
              </w:rPr>
              <w:t>加扣3分</w:t>
            </w:r>
            <w:r>
              <w:rPr>
                <w:rFonts w:hint="eastAsia" w:ascii="宋体" w:hAnsi="宋体" w:eastAsia="宋体"/>
                <w:sz w:val="24"/>
              </w:rPr>
              <w:t>；</w:t>
            </w:r>
          </w:p>
          <w:p w14:paraId="6B406CFB">
            <w:pPr>
              <w:spacing w:line="360" w:lineRule="auto"/>
              <w:rPr>
                <w:rFonts w:ascii="宋体" w:hAnsi="宋体" w:eastAsia="宋体"/>
                <w:sz w:val="24"/>
              </w:rPr>
            </w:pPr>
            <w:r>
              <w:rPr>
                <w:rFonts w:ascii="宋体" w:hAnsi="宋体" w:eastAsia="宋体"/>
                <w:sz w:val="24"/>
              </w:rPr>
              <w:t>3、工期延误在30-60个日历日(含)之间,扣6分</w:t>
            </w:r>
            <w:r>
              <w:rPr>
                <w:rFonts w:hint="eastAsia" w:ascii="宋体" w:hAnsi="宋体" w:eastAsia="宋体"/>
                <w:sz w:val="24"/>
              </w:rPr>
              <w:t>；</w:t>
            </w:r>
            <w:r>
              <w:rPr>
                <w:rFonts w:ascii="宋体" w:hAnsi="宋体" w:eastAsia="宋体"/>
                <w:sz w:val="24"/>
              </w:rPr>
              <w:t>非因客观原因导致延期</w:t>
            </w:r>
            <w:r>
              <w:rPr>
                <w:rFonts w:hint="eastAsia" w:ascii="宋体" w:hAnsi="宋体" w:eastAsia="宋体"/>
                <w:sz w:val="24"/>
              </w:rPr>
              <w:t>，</w:t>
            </w:r>
            <w:r>
              <w:rPr>
                <w:rFonts w:ascii="宋体" w:hAnsi="宋体" w:eastAsia="宋体"/>
                <w:sz w:val="24"/>
              </w:rPr>
              <w:t>加扣3分</w:t>
            </w:r>
            <w:r>
              <w:rPr>
                <w:rFonts w:hint="eastAsia" w:ascii="宋体" w:hAnsi="宋体" w:eastAsia="宋体"/>
                <w:sz w:val="24"/>
              </w:rPr>
              <w:t>；</w:t>
            </w:r>
          </w:p>
          <w:p w14:paraId="21A1B9EB">
            <w:pPr>
              <w:spacing w:line="360" w:lineRule="auto"/>
              <w:rPr>
                <w:rFonts w:ascii="宋体" w:hAnsi="宋体" w:eastAsia="宋体"/>
                <w:sz w:val="24"/>
              </w:rPr>
            </w:pPr>
            <w:r>
              <w:rPr>
                <w:rFonts w:ascii="宋体" w:hAnsi="宋体" w:eastAsia="宋体"/>
                <w:sz w:val="24"/>
              </w:rPr>
              <w:t>4、工期延误超过60个日历日的，扣12分。</w:t>
            </w:r>
          </w:p>
        </w:tc>
        <w:tc>
          <w:tcPr>
            <w:tcW w:w="709" w:type="dxa"/>
            <w:tcBorders>
              <w:top w:val="nil"/>
              <w:left w:val="nil"/>
              <w:bottom w:val="single" w:color="auto" w:sz="4" w:space="0"/>
              <w:right w:val="single" w:color="auto" w:sz="4" w:space="0"/>
            </w:tcBorders>
            <w:vAlign w:val="center"/>
          </w:tcPr>
          <w:p w14:paraId="54663307">
            <w:pPr>
              <w:spacing w:line="360" w:lineRule="auto"/>
              <w:rPr>
                <w:rFonts w:ascii="宋体" w:hAnsi="宋体" w:eastAsia="宋体"/>
                <w:sz w:val="24"/>
              </w:rPr>
            </w:pPr>
            <w:r>
              <w:rPr>
                <w:rFonts w:ascii="宋体" w:hAnsi="宋体" w:eastAsia="宋体"/>
                <w:sz w:val="24"/>
              </w:rPr>
              <w:t>12</w:t>
            </w:r>
          </w:p>
        </w:tc>
        <w:tc>
          <w:tcPr>
            <w:tcW w:w="992" w:type="dxa"/>
            <w:tcBorders>
              <w:top w:val="nil"/>
              <w:left w:val="nil"/>
              <w:bottom w:val="single" w:color="auto" w:sz="4" w:space="0"/>
              <w:right w:val="single" w:color="auto" w:sz="4" w:space="0"/>
            </w:tcBorders>
            <w:vAlign w:val="center"/>
          </w:tcPr>
          <w:p w14:paraId="6FC07865">
            <w:pPr>
              <w:spacing w:line="360" w:lineRule="auto"/>
              <w:ind w:firstLine="240"/>
              <w:jc w:val="center"/>
              <w:rPr>
                <w:rFonts w:ascii="宋体" w:hAnsi="宋体" w:eastAsia="宋体"/>
                <w:sz w:val="24"/>
              </w:rPr>
            </w:pPr>
          </w:p>
        </w:tc>
      </w:tr>
      <w:tr w14:paraId="1A275D17">
        <w:tblPrEx>
          <w:tblCellMar>
            <w:top w:w="0" w:type="dxa"/>
            <w:left w:w="108" w:type="dxa"/>
            <w:bottom w:w="0" w:type="dxa"/>
            <w:right w:w="108" w:type="dxa"/>
          </w:tblCellMar>
        </w:tblPrEx>
        <w:trPr>
          <w:trHeight w:val="20" w:hRule="atLeast"/>
          <w:jc w:val="center"/>
        </w:trPr>
        <w:tc>
          <w:tcPr>
            <w:tcW w:w="1271" w:type="dxa"/>
            <w:vMerge w:val="restart"/>
            <w:tcBorders>
              <w:top w:val="nil"/>
              <w:left w:val="single" w:color="auto" w:sz="4" w:space="0"/>
              <w:bottom w:val="single" w:color="auto" w:sz="4" w:space="0"/>
              <w:right w:val="single" w:color="auto" w:sz="4" w:space="0"/>
            </w:tcBorders>
            <w:vAlign w:val="center"/>
          </w:tcPr>
          <w:p w14:paraId="7D3896D1">
            <w:pPr>
              <w:spacing w:line="360" w:lineRule="auto"/>
              <w:rPr>
                <w:rFonts w:ascii="宋体" w:hAnsi="宋体" w:eastAsia="宋体"/>
                <w:sz w:val="24"/>
              </w:rPr>
            </w:pPr>
            <w:r>
              <w:rPr>
                <w:rFonts w:ascii="宋体" w:hAnsi="宋体" w:eastAsia="宋体"/>
                <w:sz w:val="24"/>
              </w:rPr>
              <w:t>三方评价10</w:t>
            </w:r>
          </w:p>
        </w:tc>
        <w:tc>
          <w:tcPr>
            <w:tcW w:w="1418" w:type="dxa"/>
            <w:tcBorders>
              <w:top w:val="nil"/>
              <w:left w:val="nil"/>
              <w:bottom w:val="single" w:color="auto" w:sz="4" w:space="0"/>
              <w:right w:val="single" w:color="auto" w:sz="4" w:space="0"/>
            </w:tcBorders>
            <w:vAlign w:val="center"/>
          </w:tcPr>
          <w:p w14:paraId="7EFEDC30">
            <w:pPr>
              <w:spacing w:line="360" w:lineRule="auto"/>
              <w:rPr>
                <w:rFonts w:ascii="宋体" w:hAnsi="宋体" w:eastAsia="宋体"/>
                <w:sz w:val="24"/>
              </w:rPr>
            </w:pPr>
            <w:r>
              <w:rPr>
                <w:rFonts w:ascii="宋体" w:hAnsi="宋体" w:eastAsia="宋体"/>
                <w:sz w:val="24"/>
              </w:rPr>
              <w:t>业主评价</w:t>
            </w:r>
          </w:p>
        </w:tc>
        <w:tc>
          <w:tcPr>
            <w:tcW w:w="4394" w:type="dxa"/>
            <w:tcBorders>
              <w:top w:val="nil"/>
              <w:left w:val="nil"/>
              <w:bottom w:val="single" w:color="auto" w:sz="4" w:space="0"/>
              <w:right w:val="single" w:color="auto" w:sz="4" w:space="0"/>
            </w:tcBorders>
            <w:vAlign w:val="center"/>
          </w:tcPr>
          <w:p w14:paraId="12521ED7">
            <w:pPr>
              <w:spacing w:line="360" w:lineRule="auto"/>
              <w:rPr>
                <w:rFonts w:ascii="宋体" w:hAnsi="宋体" w:eastAsia="宋体"/>
                <w:sz w:val="24"/>
              </w:rPr>
            </w:pPr>
            <w:r>
              <w:rPr>
                <w:rFonts w:ascii="宋体" w:hAnsi="宋体" w:eastAsia="宋体"/>
                <w:sz w:val="24"/>
              </w:rPr>
              <w:t>由项目负责人根据承建单位工作情况进行评价。</w:t>
            </w:r>
          </w:p>
        </w:tc>
        <w:tc>
          <w:tcPr>
            <w:tcW w:w="709" w:type="dxa"/>
            <w:tcBorders>
              <w:top w:val="nil"/>
              <w:left w:val="nil"/>
              <w:bottom w:val="single" w:color="auto" w:sz="4" w:space="0"/>
              <w:right w:val="single" w:color="auto" w:sz="4" w:space="0"/>
            </w:tcBorders>
            <w:vAlign w:val="center"/>
          </w:tcPr>
          <w:p w14:paraId="7375EC41">
            <w:pPr>
              <w:spacing w:line="360" w:lineRule="auto"/>
              <w:rPr>
                <w:rFonts w:ascii="宋体" w:hAnsi="宋体" w:eastAsia="宋体"/>
                <w:sz w:val="24"/>
              </w:rPr>
            </w:pPr>
            <w:r>
              <w:rPr>
                <w:rFonts w:hint="eastAsia" w:ascii="宋体" w:hAnsi="宋体" w:eastAsia="宋体"/>
                <w:sz w:val="24"/>
              </w:rPr>
              <w:t>6</w:t>
            </w:r>
          </w:p>
        </w:tc>
        <w:tc>
          <w:tcPr>
            <w:tcW w:w="992" w:type="dxa"/>
            <w:tcBorders>
              <w:top w:val="nil"/>
              <w:left w:val="nil"/>
              <w:bottom w:val="single" w:color="auto" w:sz="4" w:space="0"/>
              <w:right w:val="single" w:color="auto" w:sz="4" w:space="0"/>
            </w:tcBorders>
            <w:vAlign w:val="center"/>
          </w:tcPr>
          <w:p w14:paraId="0DF564C4">
            <w:pPr>
              <w:spacing w:line="360" w:lineRule="auto"/>
              <w:ind w:firstLine="240"/>
              <w:jc w:val="center"/>
              <w:rPr>
                <w:rFonts w:ascii="宋体" w:hAnsi="宋体" w:eastAsia="宋体"/>
                <w:sz w:val="24"/>
              </w:rPr>
            </w:pPr>
          </w:p>
        </w:tc>
      </w:tr>
      <w:tr w14:paraId="3E959A6B">
        <w:tblPrEx>
          <w:tblCellMar>
            <w:top w:w="0" w:type="dxa"/>
            <w:left w:w="108" w:type="dxa"/>
            <w:bottom w:w="0" w:type="dxa"/>
            <w:right w:w="108" w:type="dxa"/>
          </w:tblCellMar>
        </w:tblPrEx>
        <w:trPr>
          <w:trHeight w:val="20" w:hRule="atLeast"/>
          <w:jc w:val="center"/>
        </w:trPr>
        <w:tc>
          <w:tcPr>
            <w:tcW w:w="1271" w:type="dxa"/>
            <w:vMerge w:val="continue"/>
            <w:tcBorders>
              <w:top w:val="nil"/>
              <w:left w:val="single" w:color="auto" w:sz="4" w:space="0"/>
              <w:bottom w:val="single" w:color="auto" w:sz="4" w:space="0"/>
              <w:right w:val="single" w:color="auto" w:sz="4" w:space="0"/>
            </w:tcBorders>
            <w:vAlign w:val="center"/>
          </w:tcPr>
          <w:p w14:paraId="5BA5B85B">
            <w:pPr>
              <w:spacing w:line="360" w:lineRule="auto"/>
              <w:ind w:firstLine="240"/>
              <w:jc w:val="center"/>
              <w:rPr>
                <w:rFonts w:ascii="宋体" w:hAnsi="宋体" w:eastAsia="宋体"/>
                <w:sz w:val="24"/>
              </w:rPr>
            </w:pPr>
          </w:p>
        </w:tc>
        <w:tc>
          <w:tcPr>
            <w:tcW w:w="1418" w:type="dxa"/>
            <w:tcBorders>
              <w:top w:val="nil"/>
              <w:left w:val="nil"/>
              <w:bottom w:val="single" w:color="auto" w:sz="4" w:space="0"/>
              <w:right w:val="single" w:color="auto" w:sz="4" w:space="0"/>
            </w:tcBorders>
            <w:vAlign w:val="center"/>
          </w:tcPr>
          <w:p w14:paraId="7F9E50D9">
            <w:pPr>
              <w:spacing w:line="360" w:lineRule="auto"/>
              <w:rPr>
                <w:rFonts w:ascii="宋体" w:hAnsi="宋体" w:eastAsia="宋体"/>
                <w:sz w:val="24"/>
              </w:rPr>
            </w:pPr>
            <w:r>
              <w:rPr>
                <w:rFonts w:ascii="宋体" w:hAnsi="宋体" w:eastAsia="宋体"/>
                <w:sz w:val="24"/>
              </w:rPr>
              <w:t>用户评价</w:t>
            </w:r>
          </w:p>
        </w:tc>
        <w:tc>
          <w:tcPr>
            <w:tcW w:w="4394" w:type="dxa"/>
            <w:tcBorders>
              <w:top w:val="nil"/>
              <w:left w:val="nil"/>
              <w:bottom w:val="single" w:color="auto" w:sz="4" w:space="0"/>
              <w:right w:val="single" w:color="auto" w:sz="4" w:space="0"/>
            </w:tcBorders>
            <w:vAlign w:val="center"/>
          </w:tcPr>
          <w:p w14:paraId="77909435">
            <w:pPr>
              <w:spacing w:line="360" w:lineRule="auto"/>
              <w:rPr>
                <w:rFonts w:ascii="宋体" w:hAnsi="宋体" w:eastAsia="宋体"/>
                <w:sz w:val="24"/>
              </w:rPr>
            </w:pPr>
            <w:r>
              <w:rPr>
                <w:rFonts w:ascii="宋体" w:hAnsi="宋体" w:eastAsia="宋体"/>
                <w:sz w:val="24"/>
              </w:rPr>
              <w:t>由使用单位按《用户评价表》进行评定后，加权计算</w:t>
            </w:r>
          </w:p>
        </w:tc>
        <w:tc>
          <w:tcPr>
            <w:tcW w:w="709" w:type="dxa"/>
            <w:tcBorders>
              <w:top w:val="nil"/>
              <w:left w:val="nil"/>
              <w:bottom w:val="single" w:color="auto" w:sz="4" w:space="0"/>
              <w:right w:val="single" w:color="auto" w:sz="4" w:space="0"/>
            </w:tcBorders>
            <w:vAlign w:val="center"/>
          </w:tcPr>
          <w:p w14:paraId="0092AD5E">
            <w:pPr>
              <w:spacing w:line="360" w:lineRule="auto"/>
              <w:rPr>
                <w:rFonts w:ascii="宋体" w:hAnsi="宋体" w:eastAsia="宋体"/>
                <w:sz w:val="24"/>
              </w:rPr>
            </w:pPr>
            <w:r>
              <w:rPr>
                <w:rFonts w:ascii="宋体" w:hAnsi="宋体" w:eastAsia="宋体"/>
                <w:sz w:val="24"/>
              </w:rPr>
              <w:t>4</w:t>
            </w:r>
          </w:p>
        </w:tc>
        <w:tc>
          <w:tcPr>
            <w:tcW w:w="992" w:type="dxa"/>
            <w:tcBorders>
              <w:top w:val="nil"/>
              <w:left w:val="nil"/>
              <w:bottom w:val="single" w:color="auto" w:sz="4" w:space="0"/>
              <w:right w:val="single" w:color="auto" w:sz="4" w:space="0"/>
            </w:tcBorders>
            <w:vAlign w:val="center"/>
          </w:tcPr>
          <w:p w14:paraId="1611A939">
            <w:pPr>
              <w:spacing w:line="360" w:lineRule="auto"/>
              <w:ind w:firstLine="240"/>
              <w:jc w:val="center"/>
              <w:rPr>
                <w:rFonts w:ascii="宋体" w:hAnsi="宋体" w:eastAsia="宋体"/>
                <w:sz w:val="24"/>
              </w:rPr>
            </w:pPr>
          </w:p>
        </w:tc>
      </w:tr>
      <w:tr w14:paraId="4496DF96">
        <w:tblPrEx>
          <w:tblCellMar>
            <w:top w:w="0" w:type="dxa"/>
            <w:left w:w="108" w:type="dxa"/>
            <w:bottom w:w="0" w:type="dxa"/>
            <w:right w:w="108" w:type="dxa"/>
          </w:tblCellMar>
        </w:tblPrEx>
        <w:trPr>
          <w:trHeight w:val="20" w:hRule="atLeast"/>
          <w:jc w:val="center"/>
        </w:trPr>
        <w:tc>
          <w:tcPr>
            <w:tcW w:w="1271" w:type="dxa"/>
            <w:tcBorders>
              <w:top w:val="nil"/>
              <w:left w:val="single" w:color="auto" w:sz="4" w:space="0"/>
              <w:bottom w:val="single" w:color="auto" w:sz="4" w:space="0"/>
              <w:right w:val="single" w:color="auto" w:sz="4" w:space="0"/>
            </w:tcBorders>
            <w:vAlign w:val="center"/>
          </w:tcPr>
          <w:p w14:paraId="0C51CE62">
            <w:pPr>
              <w:spacing w:line="360" w:lineRule="auto"/>
              <w:rPr>
                <w:rFonts w:ascii="宋体" w:hAnsi="宋体" w:eastAsia="宋体"/>
                <w:sz w:val="24"/>
              </w:rPr>
            </w:pPr>
            <w:r>
              <w:rPr>
                <w:rFonts w:ascii="宋体" w:hAnsi="宋体" w:eastAsia="宋体"/>
                <w:sz w:val="24"/>
              </w:rPr>
              <w:t>廉洁评价</w:t>
            </w:r>
          </w:p>
        </w:tc>
        <w:tc>
          <w:tcPr>
            <w:tcW w:w="1418" w:type="dxa"/>
            <w:tcBorders>
              <w:top w:val="nil"/>
              <w:left w:val="nil"/>
              <w:bottom w:val="single" w:color="auto" w:sz="4" w:space="0"/>
              <w:right w:val="single" w:color="auto" w:sz="4" w:space="0"/>
            </w:tcBorders>
            <w:vAlign w:val="center"/>
          </w:tcPr>
          <w:p w14:paraId="396736C1">
            <w:pPr>
              <w:spacing w:line="360" w:lineRule="auto"/>
              <w:rPr>
                <w:rFonts w:ascii="宋体" w:hAnsi="宋体" w:eastAsia="宋体"/>
                <w:sz w:val="24"/>
              </w:rPr>
            </w:pPr>
            <w:r>
              <w:rPr>
                <w:rFonts w:ascii="宋体" w:hAnsi="宋体" w:eastAsia="宋体"/>
                <w:sz w:val="24"/>
              </w:rPr>
              <w:t>廉洁</w:t>
            </w:r>
          </w:p>
        </w:tc>
        <w:tc>
          <w:tcPr>
            <w:tcW w:w="4394" w:type="dxa"/>
            <w:tcBorders>
              <w:top w:val="nil"/>
              <w:left w:val="nil"/>
              <w:bottom w:val="single" w:color="auto" w:sz="4" w:space="0"/>
              <w:right w:val="single" w:color="auto" w:sz="4" w:space="0"/>
            </w:tcBorders>
            <w:vAlign w:val="center"/>
          </w:tcPr>
          <w:p w14:paraId="47AC69F2">
            <w:pPr>
              <w:spacing w:line="360" w:lineRule="auto"/>
              <w:rPr>
                <w:rFonts w:ascii="宋体" w:hAnsi="宋体" w:eastAsia="宋体"/>
                <w:sz w:val="24"/>
              </w:rPr>
            </w:pPr>
            <w:r>
              <w:rPr>
                <w:rFonts w:ascii="宋体" w:hAnsi="宋体" w:eastAsia="宋体"/>
                <w:sz w:val="24"/>
              </w:rPr>
              <w:t>存在违反廉洁自律约定的行为并造成不良影响的，可以一票否决，扣除全部分数</w:t>
            </w:r>
          </w:p>
        </w:tc>
        <w:tc>
          <w:tcPr>
            <w:tcW w:w="709" w:type="dxa"/>
            <w:tcBorders>
              <w:top w:val="nil"/>
              <w:left w:val="nil"/>
              <w:bottom w:val="single" w:color="auto" w:sz="4" w:space="0"/>
              <w:right w:val="single" w:color="auto" w:sz="4" w:space="0"/>
            </w:tcBorders>
            <w:vAlign w:val="center"/>
          </w:tcPr>
          <w:p w14:paraId="3C694EF8">
            <w:pPr>
              <w:spacing w:line="360" w:lineRule="auto"/>
              <w:rPr>
                <w:rFonts w:ascii="宋体" w:hAnsi="宋体" w:eastAsia="宋体"/>
                <w:sz w:val="24"/>
              </w:rPr>
            </w:pPr>
            <w:r>
              <w:rPr>
                <w:rFonts w:ascii="宋体" w:hAnsi="宋体" w:eastAsia="宋体"/>
                <w:sz w:val="24"/>
              </w:rPr>
              <w:t>100</w:t>
            </w:r>
          </w:p>
        </w:tc>
        <w:tc>
          <w:tcPr>
            <w:tcW w:w="992" w:type="dxa"/>
            <w:tcBorders>
              <w:top w:val="nil"/>
              <w:left w:val="nil"/>
              <w:bottom w:val="single" w:color="auto" w:sz="4" w:space="0"/>
              <w:right w:val="single" w:color="auto" w:sz="4" w:space="0"/>
            </w:tcBorders>
            <w:vAlign w:val="center"/>
          </w:tcPr>
          <w:p w14:paraId="2F0742B5">
            <w:pPr>
              <w:spacing w:line="360" w:lineRule="auto"/>
              <w:ind w:firstLine="240"/>
              <w:jc w:val="center"/>
              <w:rPr>
                <w:rFonts w:ascii="宋体" w:hAnsi="宋体" w:eastAsia="宋体"/>
                <w:sz w:val="24"/>
              </w:rPr>
            </w:pPr>
          </w:p>
        </w:tc>
      </w:tr>
      <w:tr w14:paraId="5A688954">
        <w:tblPrEx>
          <w:tblCellMar>
            <w:top w:w="0" w:type="dxa"/>
            <w:left w:w="108" w:type="dxa"/>
            <w:bottom w:w="0" w:type="dxa"/>
            <w:right w:w="108" w:type="dxa"/>
          </w:tblCellMar>
        </w:tblPrEx>
        <w:trPr>
          <w:trHeight w:val="20" w:hRule="atLeast"/>
          <w:jc w:val="center"/>
        </w:trPr>
        <w:tc>
          <w:tcPr>
            <w:tcW w:w="1271" w:type="dxa"/>
            <w:tcBorders>
              <w:top w:val="nil"/>
              <w:left w:val="single" w:color="auto" w:sz="4" w:space="0"/>
              <w:bottom w:val="single" w:color="auto" w:sz="4" w:space="0"/>
              <w:right w:val="single" w:color="auto" w:sz="4" w:space="0"/>
            </w:tcBorders>
            <w:vAlign w:val="center"/>
          </w:tcPr>
          <w:p w14:paraId="6B0C626B">
            <w:pPr>
              <w:spacing w:line="360" w:lineRule="auto"/>
              <w:rPr>
                <w:rFonts w:ascii="宋体" w:hAnsi="宋体" w:eastAsia="宋体"/>
                <w:sz w:val="24"/>
              </w:rPr>
            </w:pPr>
            <w:r>
              <w:rPr>
                <w:rFonts w:ascii="宋体" w:hAnsi="宋体" w:eastAsia="宋体"/>
                <w:sz w:val="24"/>
              </w:rPr>
              <w:t>加分项</w:t>
            </w:r>
          </w:p>
        </w:tc>
        <w:tc>
          <w:tcPr>
            <w:tcW w:w="1418" w:type="dxa"/>
            <w:tcBorders>
              <w:top w:val="nil"/>
              <w:left w:val="nil"/>
              <w:bottom w:val="single" w:color="auto" w:sz="4" w:space="0"/>
              <w:right w:val="single" w:color="auto" w:sz="4" w:space="0"/>
            </w:tcBorders>
            <w:vAlign w:val="center"/>
          </w:tcPr>
          <w:p w14:paraId="55289669">
            <w:pPr>
              <w:spacing w:line="360" w:lineRule="auto"/>
              <w:rPr>
                <w:rFonts w:ascii="宋体" w:hAnsi="宋体" w:eastAsia="宋体"/>
                <w:sz w:val="24"/>
              </w:rPr>
            </w:pPr>
            <w:r>
              <w:rPr>
                <w:rFonts w:ascii="宋体" w:hAnsi="宋体" w:eastAsia="宋体"/>
                <w:sz w:val="24"/>
              </w:rPr>
              <w:t>用户表扬</w:t>
            </w:r>
          </w:p>
        </w:tc>
        <w:tc>
          <w:tcPr>
            <w:tcW w:w="4394" w:type="dxa"/>
            <w:tcBorders>
              <w:top w:val="nil"/>
              <w:left w:val="nil"/>
              <w:bottom w:val="single" w:color="auto" w:sz="4" w:space="0"/>
              <w:right w:val="single" w:color="auto" w:sz="4" w:space="0"/>
            </w:tcBorders>
            <w:vAlign w:val="center"/>
          </w:tcPr>
          <w:p w14:paraId="111F1795">
            <w:pPr>
              <w:spacing w:line="360" w:lineRule="auto"/>
              <w:rPr>
                <w:rFonts w:ascii="宋体" w:hAnsi="宋体" w:eastAsia="宋体"/>
                <w:sz w:val="24"/>
              </w:rPr>
            </w:pPr>
            <w:r>
              <w:rPr>
                <w:rFonts w:ascii="宋体" w:hAnsi="宋体" w:eastAsia="宋体"/>
                <w:sz w:val="24"/>
              </w:rPr>
              <w:t>在项目建设和运行期间，收到使用单位表扬，奖励0－10分。</w:t>
            </w:r>
          </w:p>
        </w:tc>
        <w:tc>
          <w:tcPr>
            <w:tcW w:w="709" w:type="dxa"/>
            <w:tcBorders>
              <w:top w:val="nil"/>
              <w:left w:val="nil"/>
              <w:bottom w:val="single" w:color="auto" w:sz="4" w:space="0"/>
              <w:right w:val="single" w:color="auto" w:sz="4" w:space="0"/>
            </w:tcBorders>
            <w:vAlign w:val="center"/>
          </w:tcPr>
          <w:p w14:paraId="70D87602">
            <w:pPr>
              <w:spacing w:line="360" w:lineRule="auto"/>
              <w:rPr>
                <w:rFonts w:ascii="宋体" w:hAnsi="宋体" w:eastAsia="宋体"/>
                <w:sz w:val="24"/>
              </w:rPr>
            </w:pPr>
            <w:r>
              <w:rPr>
                <w:rFonts w:ascii="宋体" w:hAnsi="宋体" w:eastAsia="宋体"/>
                <w:sz w:val="24"/>
              </w:rPr>
              <w:t>10</w:t>
            </w:r>
          </w:p>
        </w:tc>
        <w:tc>
          <w:tcPr>
            <w:tcW w:w="992" w:type="dxa"/>
            <w:tcBorders>
              <w:top w:val="nil"/>
              <w:left w:val="nil"/>
              <w:bottom w:val="single" w:color="auto" w:sz="4" w:space="0"/>
              <w:right w:val="single" w:color="auto" w:sz="4" w:space="0"/>
            </w:tcBorders>
            <w:vAlign w:val="center"/>
          </w:tcPr>
          <w:p w14:paraId="3B34247C">
            <w:pPr>
              <w:spacing w:line="360" w:lineRule="auto"/>
              <w:ind w:firstLine="240"/>
              <w:jc w:val="center"/>
              <w:rPr>
                <w:rFonts w:ascii="宋体" w:hAnsi="宋体" w:eastAsia="宋体"/>
                <w:sz w:val="24"/>
              </w:rPr>
            </w:pPr>
          </w:p>
        </w:tc>
      </w:tr>
      <w:tr w14:paraId="2A26B901">
        <w:tblPrEx>
          <w:tblCellMar>
            <w:top w:w="0" w:type="dxa"/>
            <w:left w:w="108" w:type="dxa"/>
            <w:bottom w:w="0" w:type="dxa"/>
            <w:right w:w="108" w:type="dxa"/>
          </w:tblCellMar>
        </w:tblPrEx>
        <w:trPr>
          <w:trHeight w:val="561" w:hRule="atLeast"/>
          <w:jc w:val="center"/>
        </w:trPr>
        <w:tc>
          <w:tcPr>
            <w:tcW w:w="1271" w:type="dxa"/>
            <w:tcBorders>
              <w:top w:val="nil"/>
              <w:left w:val="single" w:color="auto" w:sz="4" w:space="0"/>
              <w:bottom w:val="single" w:color="auto" w:sz="4" w:space="0"/>
              <w:right w:val="single" w:color="auto" w:sz="4" w:space="0"/>
            </w:tcBorders>
            <w:vAlign w:val="center"/>
          </w:tcPr>
          <w:p w14:paraId="77694503">
            <w:pPr>
              <w:spacing w:line="360" w:lineRule="auto"/>
              <w:rPr>
                <w:rFonts w:ascii="宋体" w:hAnsi="宋体" w:eastAsia="宋体"/>
                <w:b/>
                <w:bCs/>
                <w:sz w:val="24"/>
              </w:rPr>
            </w:pPr>
            <w:r>
              <w:rPr>
                <w:rFonts w:ascii="宋体" w:hAnsi="宋体" w:eastAsia="宋体"/>
                <w:b/>
                <w:bCs/>
                <w:sz w:val="24"/>
              </w:rPr>
              <w:t>总体评价</w:t>
            </w:r>
          </w:p>
        </w:tc>
        <w:tc>
          <w:tcPr>
            <w:tcW w:w="5812" w:type="dxa"/>
            <w:gridSpan w:val="2"/>
            <w:tcBorders>
              <w:top w:val="single" w:color="auto" w:sz="4" w:space="0"/>
              <w:left w:val="nil"/>
              <w:bottom w:val="single" w:color="auto" w:sz="4" w:space="0"/>
              <w:right w:val="single" w:color="000000" w:sz="4" w:space="0"/>
            </w:tcBorders>
            <w:vAlign w:val="center"/>
          </w:tcPr>
          <w:p w14:paraId="1C897AB4">
            <w:pPr>
              <w:spacing w:line="360" w:lineRule="auto"/>
              <w:ind w:firstLine="240"/>
              <w:jc w:val="center"/>
              <w:rPr>
                <w:rFonts w:ascii="宋体" w:hAnsi="宋体" w:eastAsia="宋体"/>
                <w:sz w:val="24"/>
              </w:rPr>
            </w:pPr>
          </w:p>
        </w:tc>
        <w:tc>
          <w:tcPr>
            <w:tcW w:w="709" w:type="dxa"/>
            <w:tcBorders>
              <w:top w:val="nil"/>
              <w:left w:val="nil"/>
              <w:bottom w:val="single" w:color="auto" w:sz="4" w:space="0"/>
              <w:right w:val="single" w:color="auto" w:sz="4" w:space="0"/>
            </w:tcBorders>
            <w:vAlign w:val="center"/>
          </w:tcPr>
          <w:p w14:paraId="6135138B">
            <w:pPr>
              <w:spacing w:line="360" w:lineRule="auto"/>
              <w:rPr>
                <w:rFonts w:ascii="宋体" w:hAnsi="宋体" w:eastAsia="宋体"/>
                <w:b/>
                <w:bCs/>
                <w:sz w:val="24"/>
              </w:rPr>
            </w:pPr>
            <w:r>
              <w:rPr>
                <w:rFonts w:ascii="宋体" w:hAnsi="宋体" w:eastAsia="宋体"/>
                <w:b/>
                <w:bCs/>
                <w:sz w:val="24"/>
              </w:rPr>
              <w:t>得分</w:t>
            </w:r>
          </w:p>
        </w:tc>
        <w:tc>
          <w:tcPr>
            <w:tcW w:w="992" w:type="dxa"/>
            <w:tcBorders>
              <w:top w:val="nil"/>
              <w:left w:val="nil"/>
              <w:bottom w:val="single" w:color="auto" w:sz="4" w:space="0"/>
              <w:right w:val="single" w:color="auto" w:sz="4" w:space="0"/>
            </w:tcBorders>
            <w:vAlign w:val="center"/>
          </w:tcPr>
          <w:p w14:paraId="4C3BB8A0">
            <w:pPr>
              <w:spacing w:line="360" w:lineRule="auto"/>
              <w:ind w:firstLine="240"/>
              <w:jc w:val="center"/>
              <w:rPr>
                <w:rFonts w:ascii="宋体" w:hAnsi="宋体" w:eastAsia="宋体"/>
                <w:sz w:val="24"/>
              </w:rPr>
            </w:pPr>
          </w:p>
        </w:tc>
      </w:tr>
    </w:tbl>
    <w:p w14:paraId="0F4BE5C9">
      <w:pPr>
        <w:pStyle w:val="8"/>
        <w:pageBreakBefore w:val="0"/>
        <w:widowControl w:val="0"/>
        <w:kinsoku/>
        <w:wordWrap/>
        <w:overflowPunct/>
        <w:topLinePunct w:val="0"/>
        <w:autoSpaceDE/>
        <w:autoSpaceDN/>
        <w:bidi w:val="0"/>
        <w:snapToGrid/>
        <w:spacing w:before="0" w:after="0" w:line="360" w:lineRule="auto"/>
        <w:ind w:firstLine="241"/>
        <w:rPr>
          <w:rFonts w:hint="eastAsia" w:ascii="宋体" w:hAnsi="宋体" w:eastAsia="宋体" w:cs="宋体"/>
        </w:rPr>
      </w:pPr>
      <w:r>
        <w:rPr>
          <w:rFonts w:hint="eastAsia" w:ascii="宋体" w:hAnsi="宋体" w:eastAsia="宋体" w:cs="宋体"/>
        </w:rPr>
        <w:t>5.5.4.2惩处</w:t>
      </w:r>
    </w:p>
    <w:p w14:paraId="6DBB12B4">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对维保工作中出现的问题，视问题对教学、科研、管理工作造成影响程度的不同分为以下三级：</w:t>
      </w:r>
    </w:p>
    <w:p w14:paraId="3CC9768E">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重大事故：因投标人工作疏忽，造成第一机房、第二机房主要业务瘫痪的。</w:t>
      </w:r>
    </w:p>
    <w:p w14:paraId="17D60679">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较大事故：因投标人工作疏忽，造成6台以上设备发生故障的。</w:t>
      </w:r>
    </w:p>
    <w:p w14:paraId="08C2FE1E">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一般事故：因投标人工作疏忽，造成3台以上设备发生故障的。</w:t>
      </w:r>
    </w:p>
    <w:p w14:paraId="3B9B742E">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服务级别协议中响应不及时或未达到服务指标按照一般事故处理，5次按照较大事故处理，7次按照重大事故处理。</w:t>
      </w:r>
    </w:p>
    <w:p w14:paraId="55C4D3CA">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视事故级别，采购人将根据有关规定进行处罚重大事故每次将扣除2万元服务费，对事故责任人扣除500元，直接领导扣除1000元；较大事故将每次扣除1万元服务费，对事故责任人扣除300元，直接领导扣除500元；一般事故每次扣除5千元服务费，对事故责任人扣除100元，直接领导扣除300元。</w:t>
      </w:r>
    </w:p>
    <w:p w14:paraId="7AFDC65E">
      <w:pPr>
        <w:pStyle w:val="6"/>
        <w:pageBreakBefore w:val="0"/>
        <w:widowControl w:val="0"/>
        <w:numPr>
          <w:ilvl w:val="0"/>
          <w:numId w:val="0"/>
        </w:numPr>
        <w:tabs>
          <w:tab w:val="left" w:pos="420"/>
          <w:tab w:val="left" w:pos="1277"/>
        </w:tabs>
        <w:kinsoku/>
        <w:wordWrap/>
        <w:overflowPunct/>
        <w:topLinePunct w:val="0"/>
        <w:autoSpaceDE/>
        <w:autoSpaceDN/>
        <w:bidi w:val="0"/>
        <w:snapToGrid/>
        <w:spacing w:before="0" w:after="0" w:line="360" w:lineRule="auto"/>
        <w:rPr>
          <w:rFonts w:hint="eastAsia" w:ascii="宋体" w:hAnsi="宋体" w:eastAsia="宋体" w:cs="宋体"/>
        </w:rPr>
      </w:pPr>
      <w:r>
        <w:rPr>
          <w:rFonts w:hint="eastAsia" w:ascii="宋体" w:hAnsi="宋体" w:eastAsia="宋体" w:cs="宋体"/>
        </w:rPr>
        <w:t>5.6维护安全要求</w:t>
      </w:r>
      <w:bookmarkEnd w:id="816"/>
    </w:p>
    <w:p w14:paraId="74B00A1E">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投标人需提供进入采购人办公环境相关人员的姓名、联系方式等信息，投标人须持有效身份证明到相关部门办理临时出入证之后方可进入采购人的办公区。</w:t>
      </w:r>
    </w:p>
    <w:p w14:paraId="20811869">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投标人需要对采购人相关信息设备进行操作，或需要进入相关信息系统时，必须提前申请，说明需要操作的设备/系统名称、设备/系统操作内容以及所需的相应权限等，经采购人批准后方可实施，操作过程应有专人陪同，操作流程应严格按有关规定执行 。</w:t>
      </w:r>
    </w:p>
    <w:p w14:paraId="13924332">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投标人如有需要接入局域网，应向采购人提交申请，采购人应依据相关规定和具体情况进行处理。</w:t>
      </w:r>
    </w:p>
    <w:p w14:paraId="6D28A0D7">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投标人的账户和权限申请、注册、变更、注销由采购人统一管理，对投标人人员的逻辑访问权限应实施最小访问原则，采购人定期对其权限进行检查。</w:t>
      </w:r>
    </w:p>
    <w:p w14:paraId="4AAF437A">
      <w:pPr>
        <w:pageBreakBefore w:val="0"/>
        <w:widowControl w:val="0"/>
        <w:kinsoku/>
        <w:wordWrap/>
        <w:overflowPunct/>
        <w:topLinePunct w:val="0"/>
        <w:autoSpaceDE/>
        <w:autoSpaceDN/>
        <w:bidi w:val="0"/>
        <w:snapToGrid/>
        <w:spacing w:line="360" w:lineRule="auto"/>
        <w:ind w:firstLine="484" w:firstLineChars="202"/>
        <w:rPr>
          <w:rFonts w:hint="eastAsia" w:ascii="宋体" w:hAnsi="宋体" w:eastAsia="宋体" w:cs="宋体"/>
          <w:sz w:val="24"/>
        </w:rPr>
      </w:pPr>
      <w:r>
        <w:rPr>
          <w:rFonts w:hint="eastAsia" w:ascii="宋体" w:hAnsi="宋体" w:eastAsia="宋体" w:cs="宋体"/>
          <w:sz w:val="24"/>
        </w:rPr>
        <w:t>投标人需要在采购人长期工作时，应办理临时工作证件，并与各部门签署专门的保密协议，由采购人按工作需要分配必须的账户和权限，当服务完成后，应及时关闭供应商人员的帐户和所有访问权限。</w:t>
      </w:r>
    </w:p>
    <w:p w14:paraId="1B30182C">
      <w:pPr>
        <w:pStyle w:val="4"/>
        <w:ind w:firstLine="301"/>
        <w:jc w:val="center"/>
        <w:rPr>
          <w:rFonts w:ascii="宋体" w:hAnsi="宋体"/>
        </w:rPr>
      </w:pPr>
      <w:bookmarkStart w:id="817" w:name="_Toc489017432"/>
      <w:r>
        <w:rPr>
          <w:rFonts w:hint="eastAsia" w:ascii="宋体" w:hAnsi="宋体"/>
          <w:lang w:val="en-US" w:eastAsia="zh-CN"/>
        </w:rPr>
        <w:t>六、</w:t>
      </w:r>
      <w:r>
        <w:rPr>
          <w:rFonts w:ascii="宋体" w:hAnsi="宋体"/>
        </w:rPr>
        <w:t>项目期限</w:t>
      </w:r>
      <w:bookmarkEnd w:id="817"/>
    </w:p>
    <w:p w14:paraId="1F1BFEAB">
      <w:pPr>
        <w:spacing w:line="360" w:lineRule="auto"/>
        <w:ind w:firstLine="484" w:firstLineChars="202"/>
        <w:rPr>
          <w:rFonts w:ascii="宋体" w:hAnsi="宋体" w:eastAsia="宋体"/>
          <w:sz w:val="24"/>
        </w:rPr>
      </w:pPr>
      <w:r>
        <w:rPr>
          <w:rFonts w:hint="eastAsia" w:ascii="宋体" w:hAnsi="宋体" w:eastAsia="宋体" w:cs="宋体"/>
          <w:sz w:val="24"/>
        </w:rPr>
        <w:t>2026年2月28日至2026年12月31日止</w:t>
      </w:r>
      <w:r>
        <w:rPr>
          <w:rFonts w:ascii="宋体" w:hAnsi="宋体" w:eastAsia="宋体"/>
          <w:sz w:val="24"/>
        </w:rPr>
        <w:t>，完成全部运行维护工作，具备验收条件。</w:t>
      </w:r>
    </w:p>
    <w:p w14:paraId="10059FD2">
      <w:pPr>
        <w:pStyle w:val="4"/>
        <w:ind w:firstLine="301"/>
        <w:rPr>
          <w:rFonts w:ascii="宋体" w:hAnsi="宋体"/>
        </w:rPr>
      </w:pPr>
      <w:bookmarkStart w:id="818" w:name="_Toc489017433"/>
      <w:r>
        <w:rPr>
          <w:rFonts w:hint="eastAsia" w:ascii="宋体" w:hAnsi="宋体"/>
          <w:lang w:val="en-US" w:eastAsia="zh-CN"/>
        </w:rPr>
        <w:t>七、</w:t>
      </w:r>
      <w:r>
        <w:rPr>
          <w:rFonts w:ascii="宋体" w:hAnsi="宋体"/>
        </w:rPr>
        <w:t>需求清单</w:t>
      </w:r>
      <w:bookmarkEnd w:id="818"/>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452"/>
        <w:gridCol w:w="1610"/>
        <w:gridCol w:w="3872"/>
        <w:gridCol w:w="1058"/>
        <w:gridCol w:w="899"/>
      </w:tblGrid>
      <w:tr w14:paraId="0863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trPr>
        <w:tc>
          <w:tcPr>
            <w:tcW w:w="487" w:type="pct"/>
            <w:vAlign w:val="center"/>
          </w:tcPr>
          <w:p w14:paraId="42D0E985">
            <w:pPr>
              <w:spacing w:line="360" w:lineRule="auto"/>
              <w:rPr>
                <w:rFonts w:ascii="宋体" w:hAnsi="宋体" w:eastAsia="宋体"/>
                <w:b/>
                <w:bCs/>
                <w:sz w:val="24"/>
              </w:rPr>
            </w:pPr>
            <w:r>
              <w:rPr>
                <w:rFonts w:hint="eastAsia" w:ascii="宋体" w:hAnsi="宋体" w:eastAsia="宋体" w:cs="宋体"/>
                <w:b/>
                <w:bCs/>
                <w:sz w:val="24"/>
              </w:rPr>
              <w:t>序</w:t>
            </w:r>
            <w:r>
              <w:rPr>
                <w:rFonts w:ascii="宋体" w:hAnsi="宋体" w:eastAsia="宋体"/>
                <w:b/>
                <w:bCs/>
                <w:sz w:val="24"/>
              </w:rPr>
              <w:t>号</w:t>
            </w:r>
          </w:p>
        </w:tc>
        <w:tc>
          <w:tcPr>
            <w:tcW w:w="737" w:type="pct"/>
            <w:vAlign w:val="center"/>
          </w:tcPr>
          <w:p w14:paraId="639B6FED">
            <w:pPr>
              <w:spacing w:line="360" w:lineRule="auto"/>
              <w:rPr>
                <w:rFonts w:ascii="宋体" w:hAnsi="宋体" w:eastAsia="宋体"/>
                <w:b/>
                <w:bCs/>
                <w:sz w:val="24"/>
              </w:rPr>
            </w:pPr>
            <w:r>
              <w:rPr>
                <w:rFonts w:hint="eastAsia" w:ascii="宋体" w:hAnsi="宋体" w:eastAsia="宋体" w:cs="宋体"/>
                <w:b/>
                <w:bCs/>
                <w:sz w:val="24"/>
              </w:rPr>
              <w:t>服</w:t>
            </w:r>
            <w:r>
              <w:rPr>
                <w:rFonts w:ascii="宋体" w:hAnsi="宋体" w:eastAsia="宋体"/>
                <w:b/>
                <w:bCs/>
                <w:sz w:val="24"/>
              </w:rPr>
              <w:t>务类型</w:t>
            </w:r>
          </w:p>
        </w:tc>
        <w:tc>
          <w:tcPr>
            <w:tcW w:w="817" w:type="pct"/>
            <w:vAlign w:val="center"/>
          </w:tcPr>
          <w:p w14:paraId="5D21C46B">
            <w:pPr>
              <w:spacing w:line="360" w:lineRule="auto"/>
              <w:rPr>
                <w:rFonts w:ascii="宋体" w:hAnsi="宋体" w:eastAsia="宋体"/>
                <w:b/>
                <w:bCs/>
                <w:sz w:val="24"/>
              </w:rPr>
            </w:pPr>
            <w:r>
              <w:rPr>
                <w:rFonts w:hint="eastAsia" w:ascii="宋体" w:hAnsi="宋体" w:eastAsia="宋体" w:cs="宋体"/>
                <w:b/>
                <w:bCs/>
                <w:sz w:val="24"/>
              </w:rPr>
              <w:t>服</w:t>
            </w:r>
            <w:r>
              <w:rPr>
                <w:rFonts w:ascii="宋体" w:hAnsi="宋体" w:eastAsia="宋体"/>
                <w:b/>
                <w:bCs/>
                <w:sz w:val="24"/>
              </w:rPr>
              <w:t>务名称</w:t>
            </w:r>
          </w:p>
        </w:tc>
        <w:tc>
          <w:tcPr>
            <w:tcW w:w="1965" w:type="pct"/>
            <w:vAlign w:val="center"/>
          </w:tcPr>
          <w:p w14:paraId="7379173B">
            <w:pPr>
              <w:spacing w:line="360" w:lineRule="auto"/>
              <w:rPr>
                <w:rFonts w:ascii="宋体" w:hAnsi="宋体" w:eastAsia="宋体"/>
                <w:b/>
                <w:bCs/>
                <w:sz w:val="24"/>
              </w:rPr>
            </w:pPr>
            <w:r>
              <w:rPr>
                <w:rFonts w:hint="eastAsia" w:ascii="宋体" w:hAnsi="宋体" w:eastAsia="宋体" w:cs="宋体"/>
                <w:b/>
                <w:bCs/>
                <w:sz w:val="24"/>
              </w:rPr>
              <w:t>服</w:t>
            </w:r>
            <w:r>
              <w:rPr>
                <w:rFonts w:ascii="宋体" w:hAnsi="宋体" w:eastAsia="宋体"/>
                <w:b/>
                <w:bCs/>
                <w:sz w:val="24"/>
              </w:rPr>
              <w:t>务内容</w:t>
            </w:r>
          </w:p>
        </w:tc>
        <w:tc>
          <w:tcPr>
            <w:tcW w:w="537" w:type="pct"/>
            <w:vAlign w:val="center"/>
          </w:tcPr>
          <w:p w14:paraId="077D34E3">
            <w:pPr>
              <w:spacing w:line="360" w:lineRule="auto"/>
              <w:rPr>
                <w:rFonts w:ascii="宋体" w:hAnsi="宋体" w:eastAsia="宋体"/>
                <w:b/>
                <w:bCs/>
                <w:sz w:val="24"/>
              </w:rPr>
            </w:pPr>
            <w:r>
              <w:rPr>
                <w:rFonts w:hint="eastAsia" w:ascii="宋体" w:hAnsi="宋体" w:eastAsia="宋体" w:cs="宋体"/>
                <w:b/>
                <w:bCs/>
                <w:sz w:val="24"/>
              </w:rPr>
              <w:t>单</w:t>
            </w:r>
            <w:r>
              <w:rPr>
                <w:rFonts w:ascii="宋体" w:hAnsi="宋体" w:eastAsia="宋体"/>
                <w:b/>
                <w:bCs/>
                <w:sz w:val="24"/>
              </w:rPr>
              <w:t>位</w:t>
            </w:r>
          </w:p>
        </w:tc>
        <w:tc>
          <w:tcPr>
            <w:tcW w:w="456" w:type="pct"/>
            <w:vAlign w:val="center"/>
          </w:tcPr>
          <w:p w14:paraId="6962A514">
            <w:pPr>
              <w:spacing w:line="360" w:lineRule="auto"/>
              <w:rPr>
                <w:rFonts w:ascii="宋体" w:hAnsi="宋体" w:eastAsia="宋体"/>
                <w:b/>
                <w:bCs/>
                <w:sz w:val="24"/>
              </w:rPr>
            </w:pPr>
            <w:r>
              <w:rPr>
                <w:rFonts w:hint="eastAsia" w:ascii="宋体" w:hAnsi="宋体" w:eastAsia="宋体" w:cs="宋体"/>
                <w:b/>
                <w:bCs/>
                <w:sz w:val="24"/>
              </w:rPr>
              <w:t>数</w:t>
            </w:r>
            <w:r>
              <w:rPr>
                <w:rFonts w:ascii="宋体" w:hAnsi="宋体" w:eastAsia="宋体"/>
                <w:b/>
                <w:bCs/>
                <w:sz w:val="24"/>
              </w:rPr>
              <w:t>量</w:t>
            </w:r>
          </w:p>
        </w:tc>
      </w:tr>
      <w:tr w14:paraId="49C5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7" w:type="pct"/>
            <w:shd w:val="clear" w:color="000000" w:fill="FFFFFF"/>
            <w:vAlign w:val="center"/>
          </w:tcPr>
          <w:p w14:paraId="7CBF60C1">
            <w:pPr>
              <w:spacing w:line="360" w:lineRule="auto"/>
              <w:jc w:val="center"/>
              <w:rPr>
                <w:rFonts w:ascii="宋体" w:hAnsi="宋体" w:eastAsia="宋体"/>
                <w:bCs/>
                <w:sz w:val="24"/>
              </w:rPr>
            </w:pPr>
            <w:r>
              <w:rPr>
                <w:rFonts w:ascii="宋体" w:hAnsi="宋体" w:eastAsia="宋体"/>
                <w:bCs/>
                <w:sz w:val="24"/>
              </w:rPr>
              <w:t>1</w:t>
            </w:r>
          </w:p>
        </w:tc>
        <w:tc>
          <w:tcPr>
            <w:tcW w:w="737" w:type="pct"/>
            <w:shd w:val="clear" w:color="000000" w:fill="FFFFFF"/>
            <w:vAlign w:val="center"/>
          </w:tcPr>
          <w:p w14:paraId="54EFC80B">
            <w:pPr>
              <w:rPr>
                <w:rFonts w:ascii="宋体" w:hAnsi="宋体" w:eastAsia="宋体"/>
                <w:bCs/>
                <w:sz w:val="24"/>
              </w:rPr>
            </w:pPr>
            <w:r>
              <w:rPr>
                <w:rFonts w:hint="eastAsia" w:ascii="宋体" w:hAnsi="宋体" w:eastAsia="宋体" w:cs="宋体"/>
                <w:bCs/>
                <w:sz w:val="24"/>
              </w:rPr>
              <w:t>驻</w:t>
            </w:r>
            <w:r>
              <w:rPr>
                <w:rFonts w:ascii="宋体" w:hAnsi="宋体" w:eastAsia="宋体"/>
                <w:bCs/>
                <w:sz w:val="24"/>
              </w:rPr>
              <w:t>场服务</w:t>
            </w:r>
          </w:p>
        </w:tc>
        <w:tc>
          <w:tcPr>
            <w:tcW w:w="817" w:type="pct"/>
            <w:shd w:val="clear" w:color="000000" w:fill="FFFFFF"/>
            <w:vAlign w:val="center"/>
          </w:tcPr>
          <w:p w14:paraId="0DDA389F">
            <w:pPr>
              <w:rPr>
                <w:rFonts w:ascii="宋体" w:hAnsi="宋体" w:eastAsia="宋体"/>
                <w:bCs/>
                <w:sz w:val="24"/>
              </w:rPr>
            </w:pPr>
            <w:r>
              <w:rPr>
                <w:rFonts w:hint="eastAsia" w:ascii="宋体" w:hAnsi="宋体" w:eastAsia="宋体" w:cs="宋体"/>
                <w:bCs/>
                <w:sz w:val="24"/>
              </w:rPr>
              <w:t>数智中心</w:t>
            </w:r>
            <w:r>
              <w:rPr>
                <w:rFonts w:ascii="宋体" w:hAnsi="宋体" w:eastAsia="宋体"/>
                <w:bCs/>
                <w:sz w:val="24"/>
              </w:rPr>
              <w:t>驻场工程师、二机房驻场工程师</w:t>
            </w:r>
          </w:p>
        </w:tc>
        <w:tc>
          <w:tcPr>
            <w:tcW w:w="1965" w:type="pct"/>
            <w:shd w:val="clear" w:color="000000" w:fill="FFFFFF"/>
            <w:vAlign w:val="center"/>
          </w:tcPr>
          <w:p w14:paraId="07BAF173">
            <w:pPr>
              <w:rPr>
                <w:rFonts w:ascii="宋体" w:hAnsi="宋体" w:eastAsia="宋体"/>
                <w:b/>
                <w:bCs/>
                <w:sz w:val="24"/>
              </w:rPr>
            </w:pPr>
            <w:r>
              <w:rPr>
                <w:rFonts w:hint="eastAsia" w:ascii="宋体" w:hAnsi="宋体" w:eastAsia="宋体" w:cs="宋体"/>
                <w:b/>
                <w:bCs/>
                <w:sz w:val="24"/>
              </w:rPr>
              <w:t>数智中心</w:t>
            </w:r>
            <w:r>
              <w:rPr>
                <w:rFonts w:ascii="宋体" w:hAnsi="宋体" w:eastAsia="宋体"/>
                <w:b/>
                <w:bCs/>
                <w:sz w:val="24"/>
              </w:rPr>
              <w:t>驻场：</w:t>
            </w:r>
          </w:p>
          <w:p w14:paraId="29CD7968">
            <w:pPr>
              <w:ind w:right="-63"/>
              <w:rPr>
                <w:rFonts w:ascii="宋体" w:hAnsi="宋体" w:eastAsia="宋体"/>
                <w:bCs/>
                <w:sz w:val="24"/>
              </w:rPr>
            </w:pPr>
            <w:r>
              <w:rPr>
                <w:rFonts w:ascii="宋体" w:hAnsi="宋体" w:eastAsia="宋体"/>
                <w:bCs/>
                <w:sz w:val="24"/>
              </w:rPr>
              <w:t>1、数智中心安全设备的日常巡检；</w:t>
            </w:r>
          </w:p>
          <w:p w14:paraId="4AB76033">
            <w:pPr>
              <w:ind w:right="-63"/>
              <w:rPr>
                <w:rFonts w:ascii="宋体" w:hAnsi="宋体" w:eastAsia="宋体"/>
                <w:bCs/>
                <w:sz w:val="24"/>
              </w:rPr>
            </w:pPr>
            <w:r>
              <w:rPr>
                <w:rFonts w:ascii="宋体" w:hAnsi="宋体" w:eastAsia="宋体"/>
                <w:bCs/>
                <w:sz w:val="24"/>
              </w:rPr>
              <w:t>2、设备配置变更；</w:t>
            </w:r>
          </w:p>
          <w:p w14:paraId="77F26110">
            <w:pPr>
              <w:ind w:right="-63"/>
              <w:rPr>
                <w:rFonts w:ascii="宋体" w:hAnsi="宋体" w:eastAsia="宋体"/>
                <w:bCs/>
                <w:sz w:val="24"/>
              </w:rPr>
            </w:pPr>
            <w:r>
              <w:rPr>
                <w:rFonts w:hint="eastAsia" w:ascii="宋体" w:hAnsi="宋体" w:eastAsia="宋体"/>
                <w:bCs/>
                <w:sz w:val="24"/>
              </w:rPr>
              <w:t>3</w:t>
            </w:r>
            <w:r>
              <w:rPr>
                <w:rFonts w:ascii="宋体" w:hAnsi="宋体" w:eastAsia="宋体"/>
                <w:bCs/>
                <w:sz w:val="24"/>
              </w:rPr>
              <w:t>、朝阳教育城域网网络流量监控与分析</w:t>
            </w:r>
          </w:p>
          <w:p w14:paraId="2882892B">
            <w:pPr>
              <w:ind w:right="-63"/>
              <w:rPr>
                <w:rFonts w:ascii="宋体" w:hAnsi="宋体" w:eastAsia="宋体"/>
                <w:bCs/>
                <w:sz w:val="24"/>
              </w:rPr>
            </w:pPr>
            <w:r>
              <w:rPr>
                <w:rFonts w:hint="eastAsia" w:ascii="宋体" w:hAnsi="宋体" w:eastAsia="宋体"/>
                <w:bCs/>
                <w:sz w:val="24"/>
              </w:rPr>
              <w:t>4</w:t>
            </w:r>
            <w:r>
              <w:rPr>
                <w:rFonts w:ascii="宋体" w:hAnsi="宋体" w:eastAsia="宋体"/>
                <w:bCs/>
                <w:sz w:val="24"/>
              </w:rPr>
              <w:t>、重大事件安全保障；</w:t>
            </w:r>
          </w:p>
          <w:p w14:paraId="32D4EEE5">
            <w:pPr>
              <w:ind w:right="-63"/>
              <w:rPr>
                <w:rFonts w:ascii="宋体" w:hAnsi="宋体" w:eastAsia="宋体"/>
                <w:bCs/>
                <w:sz w:val="24"/>
              </w:rPr>
            </w:pPr>
            <w:r>
              <w:rPr>
                <w:rFonts w:hint="eastAsia" w:ascii="宋体" w:hAnsi="宋体" w:eastAsia="宋体"/>
                <w:bCs/>
                <w:sz w:val="24"/>
              </w:rPr>
              <w:t>5</w:t>
            </w:r>
            <w:r>
              <w:rPr>
                <w:rFonts w:ascii="宋体" w:hAnsi="宋体" w:eastAsia="宋体"/>
                <w:bCs/>
                <w:sz w:val="24"/>
              </w:rPr>
              <w:t>、信息安全日志分析；</w:t>
            </w:r>
          </w:p>
          <w:p w14:paraId="2DDD8A7A">
            <w:pPr>
              <w:ind w:right="-63"/>
              <w:rPr>
                <w:rFonts w:ascii="宋体" w:hAnsi="宋体" w:eastAsia="宋体"/>
                <w:bCs/>
                <w:sz w:val="24"/>
              </w:rPr>
            </w:pPr>
            <w:r>
              <w:rPr>
                <w:rFonts w:hint="eastAsia" w:ascii="宋体" w:hAnsi="宋体" w:eastAsia="宋体"/>
                <w:bCs/>
                <w:sz w:val="24"/>
              </w:rPr>
              <w:t>6</w:t>
            </w:r>
            <w:r>
              <w:rPr>
                <w:rFonts w:ascii="宋体" w:hAnsi="宋体" w:eastAsia="宋体"/>
                <w:bCs/>
                <w:sz w:val="24"/>
              </w:rPr>
              <w:t>、配合其他单位处理日常网络安全故障</w:t>
            </w:r>
          </w:p>
          <w:p w14:paraId="27164882">
            <w:pPr>
              <w:ind w:right="-63"/>
              <w:rPr>
                <w:rFonts w:ascii="宋体" w:hAnsi="宋体" w:eastAsia="宋体"/>
                <w:bCs/>
                <w:sz w:val="24"/>
              </w:rPr>
            </w:pPr>
            <w:r>
              <w:rPr>
                <w:rFonts w:hint="eastAsia" w:ascii="宋体" w:hAnsi="宋体" w:eastAsia="宋体"/>
                <w:bCs/>
                <w:sz w:val="24"/>
              </w:rPr>
              <w:t>7</w:t>
            </w:r>
            <w:r>
              <w:rPr>
                <w:rFonts w:ascii="宋体" w:hAnsi="宋体" w:eastAsia="宋体"/>
                <w:bCs/>
                <w:sz w:val="24"/>
              </w:rPr>
              <w:t>、每天参加运维晨会和晚会，按时提交日/周/月/季/年报；</w:t>
            </w:r>
          </w:p>
          <w:p w14:paraId="1CE86311">
            <w:pPr>
              <w:ind w:right="-63"/>
              <w:rPr>
                <w:rFonts w:ascii="宋体" w:hAnsi="宋体" w:eastAsia="宋体"/>
                <w:bCs/>
                <w:sz w:val="24"/>
              </w:rPr>
            </w:pPr>
            <w:r>
              <w:rPr>
                <w:rFonts w:hint="eastAsia" w:ascii="宋体" w:hAnsi="宋体" w:eastAsia="宋体"/>
                <w:bCs/>
                <w:sz w:val="24"/>
              </w:rPr>
              <w:t>8</w:t>
            </w:r>
            <w:r>
              <w:rPr>
                <w:rFonts w:ascii="宋体" w:hAnsi="宋体" w:eastAsia="宋体"/>
                <w:bCs/>
                <w:sz w:val="24"/>
              </w:rPr>
              <w:t>、提供学校IP地址段及学校服务器网站定期漏洞扫描服务，每季度1轮，同时提交整理后的漏洞扫描报告；</w:t>
            </w:r>
          </w:p>
          <w:p w14:paraId="11AC8A6A">
            <w:pPr>
              <w:ind w:right="-63"/>
              <w:rPr>
                <w:rFonts w:ascii="宋体" w:hAnsi="宋体" w:eastAsia="宋体"/>
                <w:bCs/>
                <w:sz w:val="24"/>
              </w:rPr>
            </w:pPr>
            <w:r>
              <w:rPr>
                <w:rFonts w:hint="eastAsia" w:ascii="宋体" w:hAnsi="宋体" w:eastAsia="宋体"/>
                <w:bCs/>
                <w:sz w:val="24"/>
              </w:rPr>
              <w:t>9</w:t>
            </w:r>
            <w:r>
              <w:rPr>
                <w:rFonts w:ascii="宋体" w:hAnsi="宋体" w:eastAsia="宋体"/>
                <w:bCs/>
                <w:sz w:val="24"/>
              </w:rPr>
              <w:t>、中级安全工程师，可以熟练调试,具有CISP或其他安全认证相关证书</w:t>
            </w:r>
            <w:r>
              <w:rPr>
                <w:rFonts w:hint="eastAsia" w:ascii="宋体" w:hAnsi="宋体" w:eastAsia="宋体"/>
                <w:bCs/>
                <w:sz w:val="24"/>
              </w:rPr>
              <w:t>，不少于1人</w:t>
            </w:r>
            <w:r>
              <w:rPr>
                <w:rFonts w:ascii="宋体" w:hAnsi="宋体" w:eastAsia="宋体"/>
                <w:bCs/>
                <w:sz w:val="24"/>
              </w:rPr>
              <w:t>。</w:t>
            </w:r>
          </w:p>
          <w:p w14:paraId="37A942F1">
            <w:pPr>
              <w:ind w:right="-63"/>
              <w:rPr>
                <w:rFonts w:ascii="宋体" w:hAnsi="宋体" w:eastAsia="宋体"/>
                <w:bCs/>
                <w:sz w:val="24"/>
              </w:rPr>
            </w:pPr>
            <w:r>
              <w:rPr>
                <w:rFonts w:hint="eastAsia" w:ascii="宋体" w:hAnsi="宋体" w:eastAsia="宋体"/>
                <w:bCs/>
                <w:sz w:val="24"/>
              </w:rPr>
              <w:t>10、初级工程师不少于1人</w:t>
            </w:r>
          </w:p>
          <w:p w14:paraId="57F1C429">
            <w:pPr>
              <w:ind w:right="-63" w:firstLine="241"/>
              <w:rPr>
                <w:rFonts w:ascii="宋体" w:hAnsi="宋体" w:eastAsia="宋体"/>
                <w:b/>
                <w:bCs/>
                <w:sz w:val="24"/>
              </w:rPr>
            </w:pPr>
            <w:r>
              <w:rPr>
                <w:rFonts w:hint="eastAsia" w:ascii="宋体" w:hAnsi="宋体" w:eastAsia="宋体" w:cs="宋体"/>
                <w:b/>
                <w:bCs/>
                <w:sz w:val="24"/>
              </w:rPr>
              <w:t>二</w:t>
            </w:r>
            <w:r>
              <w:rPr>
                <w:rFonts w:ascii="宋体" w:hAnsi="宋体" w:eastAsia="宋体"/>
                <w:b/>
                <w:bCs/>
                <w:sz w:val="24"/>
              </w:rPr>
              <w:t>机房驻场：</w:t>
            </w:r>
          </w:p>
          <w:p w14:paraId="70FF3E92">
            <w:pPr>
              <w:ind w:right="-63"/>
              <w:rPr>
                <w:rFonts w:ascii="宋体" w:hAnsi="宋体" w:eastAsia="宋体"/>
                <w:bCs/>
                <w:sz w:val="24"/>
              </w:rPr>
            </w:pPr>
            <w:r>
              <w:rPr>
                <w:rFonts w:ascii="宋体" w:hAnsi="宋体" w:eastAsia="宋体"/>
                <w:bCs/>
                <w:sz w:val="24"/>
              </w:rPr>
              <w:t>1、负责二机房基础环境日常巡检；</w:t>
            </w:r>
          </w:p>
          <w:p w14:paraId="0B10538A">
            <w:pPr>
              <w:ind w:right="-63"/>
              <w:rPr>
                <w:rFonts w:ascii="宋体" w:hAnsi="宋体" w:eastAsia="宋体"/>
                <w:bCs/>
                <w:sz w:val="24"/>
              </w:rPr>
            </w:pPr>
            <w:r>
              <w:rPr>
                <w:rFonts w:ascii="宋体" w:hAnsi="宋体" w:eastAsia="宋体"/>
                <w:bCs/>
                <w:sz w:val="24"/>
              </w:rPr>
              <w:t>2、供电系统、动环监控系统、</w:t>
            </w:r>
            <w:r>
              <w:rPr>
                <w:rFonts w:hint="eastAsia" w:ascii="宋体" w:hAnsi="宋体" w:eastAsia="宋体"/>
                <w:bCs/>
                <w:sz w:val="24"/>
              </w:rPr>
              <w:t>设备告警信息、</w:t>
            </w:r>
            <w:r>
              <w:rPr>
                <w:rFonts w:ascii="宋体" w:hAnsi="宋体" w:eastAsia="宋体"/>
                <w:bCs/>
                <w:sz w:val="24"/>
              </w:rPr>
              <w:t>机房基础环境的日常故障处理；</w:t>
            </w:r>
          </w:p>
          <w:p w14:paraId="6C5A1E82">
            <w:pPr>
              <w:ind w:right="-63"/>
              <w:rPr>
                <w:rFonts w:ascii="宋体" w:hAnsi="宋体" w:eastAsia="宋体"/>
                <w:bCs/>
                <w:sz w:val="24"/>
              </w:rPr>
            </w:pPr>
            <w:r>
              <w:rPr>
                <w:rFonts w:ascii="宋体" w:hAnsi="宋体" w:eastAsia="宋体"/>
                <w:bCs/>
                <w:sz w:val="24"/>
              </w:rPr>
              <w:t>3、配合其他厂商处理相关故障；</w:t>
            </w:r>
          </w:p>
          <w:p w14:paraId="0515D064">
            <w:pPr>
              <w:ind w:right="-63"/>
              <w:rPr>
                <w:rFonts w:ascii="宋体" w:hAnsi="宋体" w:eastAsia="宋体"/>
                <w:bCs/>
                <w:sz w:val="24"/>
              </w:rPr>
            </w:pPr>
            <w:r>
              <w:rPr>
                <w:rFonts w:hint="eastAsia" w:ascii="宋体" w:hAnsi="宋体" w:eastAsia="宋体"/>
                <w:bCs/>
                <w:sz w:val="24"/>
              </w:rPr>
              <w:t>4、协助学校网管老师增删改查管理认证人员信息、认证转组、销户等方面的工作；处理需要开免认证业务和专线业务相关配合性工作。</w:t>
            </w:r>
          </w:p>
          <w:p w14:paraId="0C618936">
            <w:pPr>
              <w:ind w:right="-63"/>
              <w:rPr>
                <w:rFonts w:ascii="宋体" w:hAnsi="宋体" w:eastAsia="宋体"/>
                <w:bCs/>
                <w:sz w:val="24"/>
              </w:rPr>
            </w:pPr>
            <w:r>
              <w:rPr>
                <w:rFonts w:hint="eastAsia" w:ascii="宋体" w:hAnsi="宋体" w:eastAsia="宋体"/>
                <w:bCs/>
                <w:sz w:val="24"/>
              </w:rPr>
              <w:t>5、初级工程师不少于1人</w:t>
            </w:r>
          </w:p>
        </w:tc>
        <w:tc>
          <w:tcPr>
            <w:tcW w:w="537" w:type="pct"/>
            <w:shd w:val="clear" w:color="000000" w:fill="FFFFFF"/>
            <w:vAlign w:val="center"/>
          </w:tcPr>
          <w:p w14:paraId="14D99950">
            <w:pPr>
              <w:spacing w:line="360" w:lineRule="auto"/>
              <w:rPr>
                <w:rFonts w:ascii="宋体" w:hAnsi="宋体" w:eastAsia="宋体"/>
                <w:bCs/>
                <w:sz w:val="24"/>
              </w:rPr>
            </w:pPr>
            <w:r>
              <w:rPr>
                <w:rFonts w:hint="eastAsia" w:ascii="宋体" w:hAnsi="宋体" w:eastAsia="宋体"/>
                <w:bCs/>
                <w:sz w:val="24"/>
              </w:rPr>
              <w:t>项</w:t>
            </w:r>
          </w:p>
        </w:tc>
        <w:tc>
          <w:tcPr>
            <w:tcW w:w="456" w:type="pct"/>
            <w:shd w:val="clear" w:color="000000" w:fill="FFFFFF"/>
            <w:vAlign w:val="center"/>
          </w:tcPr>
          <w:p w14:paraId="7ADB4A7B">
            <w:pPr>
              <w:spacing w:line="360" w:lineRule="auto"/>
              <w:rPr>
                <w:rFonts w:ascii="宋体" w:hAnsi="宋体" w:eastAsia="宋体"/>
                <w:bCs/>
                <w:sz w:val="24"/>
              </w:rPr>
            </w:pPr>
            <w:r>
              <w:rPr>
                <w:rFonts w:hint="eastAsia" w:ascii="宋体" w:hAnsi="宋体" w:eastAsia="宋体"/>
                <w:bCs/>
                <w:sz w:val="24"/>
              </w:rPr>
              <w:t>1</w:t>
            </w:r>
          </w:p>
        </w:tc>
      </w:tr>
      <w:tr w14:paraId="5F8B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7" w:type="pct"/>
            <w:shd w:val="clear" w:color="000000" w:fill="FFFFFF"/>
            <w:vAlign w:val="center"/>
          </w:tcPr>
          <w:p w14:paraId="30725503">
            <w:pPr>
              <w:spacing w:line="360" w:lineRule="auto"/>
              <w:jc w:val="center"/>
              <w:rPr>
                <w:rFonts w:ascii="宋体" w:hAnsi="宋体" w:eastAsia="宋体"/>
                <w:bCs/>
                <w:sz w:val="24"/>
              </w:rPr>
            </w:pPr>
            <w:r>
              <w:rPr>
                <w:rFonts w:ascii="宋体" w:hAnsi="宋体" w:eastAsia="宋体"/>
                <w:bCs/>
                <w:sz w:val="24"/>
              </w:rPr>
              <w:t>2</w:t>
            </w:r>
          </w:p>
        </w:tc>
        <w:tc>
          <w:tcPr>
            <w:tcW w:w="737" w:type="pct"/>
            <w:vAlign w:val="center"/>
          </w:tcPr>
          <w:p w14:paraId="2D3414AE">
            <w:pPr>
              <w:rPr>
                <w:rFonts w:ascii="宋体" w:hAnsi="宋体" w:eastAsia="宋体"/>
                <w:bCs/>
                <w:sz w:val="24"/>
              </w:rPr>
            </w:pPr>
            <w:r>
              <w:rPr>
                <w:rFonts w:hint="eastAsia" w:ascii="宋体" w:hAnsi="宋体" w:eastAsia="宋体" w:cs="宋体"/>
                <w:bCs/>
                <w:sz w:val="24"/>
              </w:rPr>
              <w:t>原</w:t>
            </w:r>
            <w:r>
              <w:rPr>
                <w:rFonts w:ascii="宋体" w:hAnsi="宋体" w:eastAsia="宋体"/>
                <w:bCs/>
                <w:sz w:val="24"/>
              </w:rPr>
              <w:t>厂设备维保服务</w:t>
            </w:r>
          </w:p>
        </w:tc>
        <w:tc>
          <w:tcPr>
            <w:tcW w:w="817" w:type="pct"/>
            <w:vAlign w:val="center"/>
          </w:tcPr>
          <w:p w14:paraId="420A20B7">
            <w:pPr>
              <w:rPr>
                <w:rFonts w:ascii="宋体" w:hAnsi="宋体" w:eastAsia="宋体"/>
                <w:bCs/>
                <w:sz w:val="24"/>
              </w:rPr>
            </w:pPr>
            <w:r>
              <w:rPr>
                <w:rFonts w:hint="eastAsia" w:ascii="宋体" w:hAnsi="宋体" w:eastAsia="宋体" w:cs="宋体"/>
                <w:bCs/>
                <w:sz w:val="24"/>
              </w:rPr>
              <w:t>原</w:t>
            </w:r>
            <w:r>
              <w:rPr>
                <w:rFonts w:ascii="宋体" w:hAnsi="宋体" w:eastAsia="宋体"/>
                <w:bCs/>
                <w:sz w:val="24"/>
              </w:rPr>
              <w:t>厂设备维保服务</w:t>
            </w:r>
          </w:p>
        </w:tc>
        <w:tc>
          <w:tcPr>
            <w:tcW w:w="1965" w:type="pct"/>
            <w:vAlign w:val="center"/>
          </w:tcPr>
          <w:p w14:paraId="1995ED97">
            <w:pPr>
              <w:rPr>
                <w:rFonts w:ascii="宋体" w:hAnsi="宋体" w:eastAsia="宋体"/>
                <w:bCs/>
                <w:sz w:val="24"/>
              </w:rPr>
            </w:pPr>
            <w:r>
              <w:rPr>
                <w:rFonts w:hint="eastAsia" w:ascii="宋体" w:hAnsi="宋体" w:eastAsia="宋体" w:cs="宋体"/>
                <w:bCs/>
                <w:sz w:val="24"/>
              </w:rPr>
              <w:t>维</w:t>
            </w:r>
            <w:r>
              <w:rPr>
                <w:rFonts w:ascii="宋体" w:hAnsi="宋体" w:eastAsia="宋体"/>
                <w:bCs/>
                <w:sz w:val="24"/>
              </w:rPr>
              <w:t>保范围内容详见设备清单一，维保服务内容详见原厂设备维保要求。</w:t>
            </w:r>
          </w:p>
        </w:tc>
        <w:tc>
          <w:tcPr>
            <w:tcW w:w="537" w:type="pct"/>
            <w:vAlign w:val="center"/>
          </w:tcPr>
          <w:p w14:paraId="27C87CEB">
            <w:pPr>
              <w:spacing w:line="360" w:lineRule="auto"/>
              <w:rPr>
                <w:rFonts w:ascii="宋体" w:hAnsi="宋体" w:eastAsia="宋体"/>
                <w:bCs/>
                <w:sz w:val="24"/>
              </w:rPr>
            </w:pPr>
            <w:r>
              <w:rPr>
                <w:rFonts w:hint="eastAsia" w:ascii="宋体" w:hAnsi="宋体" w:eastAsia="宋体" w:cs="宋体"/>
                <w:bCs/>
                <w:sz w:val="24"/>
              </w:rPr>
              <w:t>项</w:t>
            </w:r>
          </w:p>
        </w:tc>
        <w:tc>
          <w:tcPr>
            <w:tcW w:w="456" w:type="pct"/>
            <w:vAlign w:val="center"/>
          </w:tcPr>
          <w:p w14:paraId="516D0CA6">
            <w:pPr>
              <w:spacing w:line="360" w:lineRule="auto"/>
              <w:rPr>
                <w:rFonts w:ascii="宋体" w:hAnsi="宋体" w:eastAsia="宋体"/>
                <w:bCs/>
                <w:sz w:val="24"/>
              </w:rPr>
            </w:pPr>
            <w:r>
              <w:rPr>
                <w:rFonts w:ascii="宋体" w:hAnsi="宋体" w:eastAsia="宋体"/>
                <w:bCs/>
                <w:sz w:val="24"/>
              </w:rPr>
              <w:t>1</w:t>
            </w:r>
          </w:p>
        </w:tc>
      </w:tr>
      <w:tr w14:paraId="67D6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7" w:type="pct"/>
            <w:shd w:val="clear" w:color="000000" w:fill="FFFFFF"/>
            <w:vAlign w:val="center"/>
          </w:tcPr>
          <w:p w14:paraId="7991F06F">
            <w:pPr>
              <w:spacing w:line="360" w:lineRule="auto"/>
              <w:jc w:val="center"/>
              <w:rPr>
                <w:rFonts w:ascii="宋体" w:hAnsi="宋体" w:eastAsia="宋体"/>
                <w:bCs/>
                <w:sz w:val="24"/>
              </w:rPr>
            </w:pPr>
            <w:r>
              <w:rPr>
                <w:rFonts w:ascii="宋体" w:hAnsi="宋体" w:eastAsia="宋体"/>
                <w:bCs/>
                <w:sz w:val="24"/>
              </w:rPr>
              <w:t>3</w:t>
            </w:r>
          </w:p>
        </w:tc>
        <w:tc>
          <w:tcPr>
            <w:tcW w:w="737" w:type="pct"/>
            <w:vAlign w:val="center"/>
          </w:tcPr>
          <w:p w14:paraId="6EC1C0D7">
            <w:pPr>
              <w:rPr>
                <w:rFonts w:ascii="宋体" w:hAnsi="宋体" w:eastAsia="宋体"/>
                <w:bCs/>
                <w:sz w:val="24"/>
              </w:rPr>
            </w:pPr>
            <w:r>
              <w:rPr>
                <w:rFonts w:hint="eastAsia" w:ascii="宋体" w:hAnsi="宋体" w:eastAsia="宋体" w:cs="宋体"/>
                <w:bCs/>
                <w:sz w:val="24"/>
              </w:rPr>
              <w:t>第</w:t>
            </w:r>
            <w:r>
              <w:rPr>
                <w:rFonts w:ascii="宋体" w:hAnsi="宋体" w:eastAsia="宋体"/>
                <w:bCs/>
                <w:sz w:val="24"/>
              </w:rPr>
              <w:t>三方设备维保服务</w:t>
            </w:r>
          </w:p>
        </w:tc>
        <w:tc>
          <w:tcPr>
            <w:tcW w:w="817" w:type="pct"/>
            <w:vAlign w:val="center"/>
          </w:tcPr>
          <w:p w14:paraId="1A0FF550">
            <w:pPr>
              <w:rPr>
                <w:rFonts w:ascii="宋体" w:hAnsi="宋体" w:eastAsia="宋体"/>
                <w:bCs/>
                <w:sz w:val="24"/>
              </w:rPr>
            </w:pPr>
            <w:r>
              <w:rPr>
                <w:rFonts w:hint="eastAsia" w:ascii="宋体" w:hAnsi="宋体" w:eastAsia="宋体" w:cs="宋体"/>
                <w:bCs/>
                <w:sz w:val="24"/>
              </w:rPr>
              <w:t>第</w:t>
            </w:r>
            <w:r>
              <w:rPr>
                <w:rFonts w:ascii="宋体" w:hAnsi="宋体" w:eastAsia="宋体"/>
                <w:bCs/>
                <w:sz w:val="24"/>
              </w:rPr>
              <w:t>三方设备维保服务</w:t>
            </w:r>
          </w:p>
        </w:tc>
        <w:tc>
          <w:tcPr>
            <w:tcW w:w="1965" w:type="pct"/>
            <w:vAlign w:val="center"/>
          </w:tcPr>
          <w:p w14:paraId="7142C59E">
            <w:pPr>
              <w:rPr>
                <w:rFonts w:ascii="宋体" w:hAnsi="宋体" w:eastAsia="宋体"/>
                <w:bCs/>
                <w:sz w:val="24"/>
              </w:rPr>
            </w:pPr>
            <w:r>
              <w:rPr>
                <w:rFonts w:hint="eastAsia" w:ascii="宋体" w:hAnsi="宋体" w:eastAsia="宋体" w:cs="宋体"/>
                <w:bCs/>
                <w:sz w:val="24"/>
              </w:rPr>
              <w:t>维</w:t>
            </w:r>
            <w:r>
              <w:rPr>
                <w:rFonts w:ascii="宋体" w:hAnsi="宋体" w:eastAsia="宋体"/>
                <w:bCs/>
                <w:sz w:val="24"/>
              </w:rPr>
              <w:t>保范围内容详见设备清单二，维保服务内容详见第三方设备维保服务要求。</w:t>
            </w:r>
          </w:p>
        </w:tc>
        <w:tc>
          <w:tcPr>
            <w:tcW w:w="537" w:type="pct"/>
            <w:vAlign w:val="center"/>
          </w:tcPr>
          <w:p w14:paraId="29A42A26">
            <w:pPr>
              <w:spacing w:line="360" w:lineRule="auto"/>
              <w:rPr>
                <w:rFonts w:ascii="宋体" w:hAnsi="宋体" w:eastAsia="宋体"/>
                <w:bCs/>
                <w:sz w:val="24"/>
              </w:rPr>
            </w:pPr>
            <w:r>
              <w:rPr>
                <w:rFonts w:hint="eastAsia" w:ascii="宋体" w:hAnsi="宋体" w:eastAsia="宋体" w:cs="宋体"/>
                <w:bCs/>
                <w:sz w:val="24"/>
              </w:rPr>
              <w:t>项</w:t>
            </w:r>
          </w:p>
        </w:tc>
        <w:tc>
          <w:tcPr>
            <w:tcW w:w="456" w:type="pct"/>
            <w:vAlign w:val="center"/>
          </w:tcPr>
          <w:p w14:paraId="19F1AF13">
            <w:pPr>
              <w:spacing w:line="360" w:lineRule="auto"/>
              <w:rPr>
                <w:rFonts w:ascii="宋体" w:hAnsi="宋体" w:eastAsia="宋体"/>
                <w:bCs/>
                <w:sz w:val="24"/>
              </w:rPr>
            </w:pPr>
            <w:r>
              <w:rPr>
                <w:rFonts w:ascii="宋体" w:hAnsi="宋体" w:eastAsia="宋体"/>
                <w:bCs/>
                <w:sz w:val="24"/>
              </w:rPr>
              <w:t>1</w:t>
            </w:r>
          </w:p>
        </w:tc>
      </w:tr>
    </w:tbl>
    <w:p w14:paraId="22AAA823">
      <w:pPr>
        <w:pStyle w:val="13"/>
        <w:snapToGrid w:val="0"/>
        <w:spacing w:line="360" w:lineRule="auto"/>
        <w:rPr>
          <w:highlight w:val="none"/>
        </w:rPr>
      </w:pPr>
    </w:p>
    <w:bookmarkEnd w:id="738"/>
    <w:bookmarkEnd w:id="739"/>
    <w:bookmarkEnd w:id="740"/>
    <w:bookmarkEnd w:id="741"/>
    <w:bookmarkEnd w:id="742"/>
    <w:p w14:paraId="08109563">
      <w:pPr>
        <w:rPr>
          <w:b/>
          <w:sz w:val="28"/>
          <w:szCs w:val="28"/>
          <w:highlight w:val="none"/>
        </w:rPr>
      </w:pPr>
      <w:bookmarkStart w:id="819" w:name="_Toc18550"/>
      <w:bookmarkStart w:id="820" w:name="_Toc142311057"/>
      <w:bookmarkStart w:id="821" w:name="_Toc305158823"/>
      <w:bookmarkStart w:id="822" w:name="_Toc264969245"/>
      <w:bookmarkStart w:id="823" w:name="_Toc353873665"/>
      <w:bookmarkStart w:id="824" w:name="_Toc195842920"/>
      <w:bookmarkStart w:id="825" w:name="_Toc353873935"/>
      <w:bookmarkStart w:id="826" w:name="_Toc150480793"/>
      <w:bookmarkStart w:id="827" w:name="_Toc226337251"/>
      <w:bookmarkStart w:id="828" w:name="_Toc226965828"/>
      <w:bookmarkStart w:id="829" w:name="_Toc305158897"/>
      <w:bookmarkStart w:id="830" w:name="_Toc265228393"/>
      <w:bookmarkStart w:id="831" w:name="_Toc150774760"/>
      <w:bookmarkStart w:id="832" w:name="_Toc353825545"/>
      <w:bookmarkStart w:id="833" w:name="_Toc127151555"/>
      <w:r>
        <w:rPr>
          <w:b/>
          <w:sz w:val="28"/>
          <w:szCs w:val="28"/>
          <w:highlight w:val="none"/>
        </w:rPr>
        <w:br w:type="page"/>
      </w:r>
    </w:p>
    <w:p w14:paraId="7F3F98D4">
      <w:pPr>
        <w:snapToGrid w:val="0"/>
        <w:spacing w:line="360" w:lineRule="auto"/>
        <w:jc w:val="center"/>
        <w:outlineLvl w:val="0"/>
        <w:rPr>
          <w:b/>
          <w:sz w:val="28"/>
          <w:szCs w:val="28"/>
          <w:highlight w:val="none"/>
        </w:rPr>
      </w:pPr>
      <w:r>
        <w:rPr>
          <w:b/>
          <w:sz w:val="28"/>
          <w:szCs w:val="28"/>
          <w:highlight w:val="none"/>
        </w:rPr>
        <w:t>第六章   拟签订的合同文本</w:t>
      </w:r>
      <w:bookmarkEnd w:id="819"/>
    </w:p>
    <w:p w14:paraId="32DA0568">
      <w:pPr>
        <w:rPr>
          <w:rFonts w:asciiTheme="minorEastAsia" w:hAnsiTheme="minorEastAsia" w:eastAsiaTheme="minorEastAsia"/>
          <w:b/>
          <w:sz w:val="28"/>
          <w:highlight w:val="none"/>
        </w:rPr>
      </w:pPr>
      <w:bookmarkStart w:id="834" w:name="_Toc246473664"/>
      <w:r>
        <w:rPr>
          <w:rFonts w:asciiTheme="minorEastAsia" w:hAnsiTheme="minorEastAsia" w:eastAsiaTheme="minorEastAsia"/>
          <w:b/>
          <w:sz w:val="28"/>
          <w:highlight w:val="none"/>
        </w:rPr>
        <w:br w:type="page"/>
      </w:r>
    </w:p>
    <w:bookmarkEnd w:id="834"/>
    <w:p w14:paraId="58830BA0">
      <w:pPr>
        <w:adjustRightInd w:val="0"/>
        <w:snapToGrid w:val="0"/>
        <w:spacing w:line="360" w:lineRule="auto"/>
        <w:rPr>
          <w:rFonts w:hint="eastAsia" w:asciiTheme="minorEastAsia" w:hAnsiTheme="minorEastAsia" w:eastAsiaTheme="minorEastAsia"/>
          <w:b/>
          <w:sz w:val="28"/>
          <w:highlight w:val="none"/>
        </w:rPr>
      </w:pPr>
      <w:r>
        <w:rPr>
          <w:rFonts w:asciiTheme="minorEastAsia" w:hAnsiTheme="minorEastAsia" w:eastAsiaTheme="minorEastAsia"/>
          <w:b/>
          <w:sz w:val="28"/>
          <w:highlight w:val="none"/>
        </w:rPr>
        <w:t>合同编号：XX</w:t>
      </w:r>
    </w:p>
    <w:p w14:paraId="1E8C9A65">
      <w:pPr>
        <w:adjustRightInd w:val="0"/>
        <w:snapToGrid w:val="0"/>
        <w:spacing w:line="360" w:lineRule="auto"/>
        <w:rPr>
          <w:rFonts w:hint="eastAsia" w:asciiTheme="minorEastAsia" w:hAnsiTheme="minorEastAsia" w:eastAsiaTheme="minorEastAsia"/>
          <w:sz w:val="24"/>
          <w:highlight w:val="none"/>
        </w:rPr>
      </w:pPr>
    </w:p>
    <w:p w14:paraId="67B7A7DF">
      <w:pPr>
        <w:adjustRightInd w:val="0"/>
        <w:snapToGrid w:val="0"/>
        <w:spacing w:line="360" w:lineRule="auto"/>
        <w:rPr>
          <w:rFonts w:hint="eastAsia" w:asciiTheme="minorEastAsia" w:hAnsiTheme="minorEastAsia" w:eastAsiaTheme="minorEastAsia"/>
          <w:sz w:val="24"/>
          <w:highlight w:val="none"/>
        </w:rPr>
      </w:pPr>
    </w:p>
    <w:p w14:paraId="11D100E6">
      <w:pPr>
        <w:adjustRightInd w:val="0"/>
        <w:snapToGrid w:val="0"/>
        <w:spacing w:line="360" w:lineRule="auto"/>
        <w:rPr>
          <w:rFonts w:hint="eastAsia" w:asciiTheme="minorEastAsia" w:hAnsiTheme="minorEastAsia" w:eastAsiaTheme="minorEastAsia"/>
          <w:sz w:val="24"/>
          <w:highlight w:val="none"/>
        </w:rPr>
      </w:pPr>
    </w:p>
    <w:p w14:paraId="3AD73CE1">
      <w:pPr>
        <w:adjustRightInd w:val="0"/>
        <w:snapToGrid w:val="0"/>
        <w:spacing w:line="360" w:lineRule="auto"/>
        <w:rPr>
          <w:rFonts w:hint="eastAsia" w:asciiTheme="minorEastAsia" w:hAnsiTheme="minorEastAsia" w:eastAsiaTheme="minorEastAsia"/>
          <w:sz w:val="24"/>
          <w:highlight w:val="none"/>
        </w:rPr>
      </w:pPr>
    </w:p>
    <w:p w14:paraId="7D9B8A36">
      <w:pPr>
        <w:pStyle w:val="251"/>
        <w:jc w:val="center"/>
        <w:rPr>
          <w:rFonts w:hint="eastAsia"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项目名称</w:t>
      </w:r>
    </w:p>
    <w:p w14:paraId="07F1A684">
      <w:pPr>
        <w:adjustRightInd w:val="0"/>
        <w:snapToGrid w:val="0"/>
        <w:spacing w:line="360" w:lineRule="auto"/>
        <w:rPr>
          <w:rFonts w:hint="eastAsia" w:asciiTheme="minorEastAsia" w:hAnsiTheme="minorEastAsia" w:eastAsiaTheme="minorEastAsia"/>
          <w:sz w:val="24"/>
          <w:highlight w:val="none"/>
        </w:rPr>
      </w:pPr>
    </w:p>
    <w:p w14:paraId="699A1C7C">
      <w:pPr>
        <w:adjustRightInd w:val="0"/>
        <w:snapToGrid w:val="0"/>
        <w:spacing w:line="360" w:lineRule="auto"/>
        <w:rPr>
          <w:rFonts w:hint="eastAsia" w:asciiTheme="minorEastAsia" w:hAnsiTheme="minorEastAsia" w:eastAsiaTheme="minorEastAsia"/>
          <w:sz w:val="24"/>
          <w:highlight w:val="none"/>
        </w:rPr>
      </w:pPr>
    </w:p>
    <w:p w14:paraId="3D39A7FE">
      <w:pPr>
        <w:pStyle w:val="251"/>
        <w:spacing w:line="360" w:lineRule="auto"/>
        <w:jc w:val="center"/>
        <w:rPr>
          <w:rFonts w:hint="eastAsia"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合同书</w:t>
      </w:r>
    </w:p>
    <w:p w14:paraId="714FD674">
      <w:pPr>
        <w:adjustRightInd w:val="0"/>
        <w:snapToGrid w:val="0"/>
        <w:spacing w:line="360" w:lineRule="auto"/>
        <w:rPr>
          <w:rFonts w:hint="eastAsia" w:asciiTheme="minorEastAsia" w:hAnsiTheme="minorEastAsia" w:eastAsiaTheme="minorEastAsia"/>
          <w:sz w:val="24"/>
          <w:highlight w:val="none"/>
        </w:rPr>
      </w:pPr>
    </w:p>
    <w:p w14:paraId="39D6A1A0">
      <w:pPr>
        <w:adjustRightInd w:val="0"/>
        <w:snapToGrid w:val="0"/>
        <w:spacing w:line="360" w:lineRule="auto"/>
        <w:rPr>
          <w:rFonts w:hint="eastAsia" w:asciiTheme="minorEastAsia" w:hAnsiTheme="minorEastAsia" w:eastAsiaTheme="minorEastAsia"/>
          <w:sz w:val="24"/>
          <w:highlight w:val="none"/>
        </w:rPr>
      </w:pPr>
    </w:p>
    <w:p w14:paraId="532F504C">
      <w:pPr>
        <w:adjustRightInd w:val="0"/>
        <w:snapToGrid w:val="0"/>
        <w:spacing w:line="360" w:lineRule="auto"/>
        <w:rPr>
          <w:rFonts w:hint="eastAsia" w:asciiTheme="minorEastAsia" w:hAnsiTheme="minorEastAsia" w:eastAsiaTheme="minorEastAsia"/>
          <w:sz w:val="24"/>
          <w:highlight w:val="none"/>
        </w:rPr>
      </w:pPr>
    </w:p>
    <w:p w14:paraId="635EA278">
      <w:pPr>
        <w:adjustRightInd w:val="0"/>
        <w:snapToGrid w:val="0"/>
        <w:spacing w:line="360" w:lineRule="auto"/>
        <w:rPr>
          <w:rFonts w:hint="eastAsia" w:asciiTheme="minorEastAsia" w:hAnsiTheme="minorEastAsia" w:eastAsiaTheme="minorEastAsia"/>
          <w:sz w:val="24"/>
          <w:highlight w:val="none"/>
        </w:rPr>
      </w:pPr>
    </w:p>
    <w:p w14:paraId="446A40BC">
      <w:pPr>
        <w:adjustRightInd w:val="0"/>
        <w:snapToGrid w:val="0"/>
        <w:spacing w:line="360" w:lineRule="auto"/>
        <w:rPr>
          <w:rFonts w:hint="eastAsia" w:asciiTheme="minorEastAsia" w:hAnsiTheme="minorEastAsia" w:eastAsiaTheme="minorEastAsia"/>
          <w:sz w:val="24"/>
          <w:highlight w:val="none"/>
        </w:rPr>
      </w:pPr>
    </w:p>
    <w:p w14:paraId="1D6CAAA4">
      <w:pPr>
        <w:adjustRightInd w:val="0"/>
        <w:snapToGrid w:val="0"/>
        <w:spacing w:line="360" w:lineRule="auto"/>
        <w:rPr>
          <w:rFonts w:hint="eastAsia" w:asciiTheme="minorEastAsia" w:hAnsiTheme="minorEastAsia" w:eastAsiaTheme="minorEastAsia"/>
          <w:sz w:val="24"/>
          <w:highlight w:val="none"/>
        </w:rPr>
      </w:pPr>
    </w:p>
    <w:p w14:paraId="2B91D717">
      <w:pPr>
        <w:adjustRightInd w:val="0"/>
        <w:snapToGrid w:val="0"/>
        <w:spacing w:line="360" w:lineRule="auto"/>
        <w:rPr>
          <w:rFonts w:hint="eastAsia" w:asciiTheme="minorEastAsia" w:hAnsiTheme="minorEastAsia" w:eastAsiaTheme="minorEastAsia"/>
          <w:sz w:val="24"/>
          <w:highlight w:val="none"/>
        </w:rPr>
      </w:pPr>
    </w:p>
    <w:p w14:paraId="63FEFB14">
      <w:pPr>
        <w:adjustRightInd w:val="0"/>
        <w:snapToGrid w:val="0"/>
        <w:spacing w:line="360" w:lineRule="auto"/>
        <w:rPr>
          <w:rFonts w:hint="eastAsia" w:asciiTheme="minorEastAsia" w:hAnsiTheme="minorEastAsia" w:eastAsiaTheme="minorEastAsia"/>
          <w:sz w:val="24"/>
          <w:highlight w:val="none"/>
        </w:rPr>
      </w:pPr>
    </w:p>
    <w:p w14:paraId="4B00BD0C">
      <w:pPr>
        <w:adjustRightInd w:val="0"/>
        <w:snapToGrid w:val="0"/>
        <w:spacing w:line="360" w:lineRule="auto"/>
        <w:rPr>
          <w:rFonts w:hint="eastAsia" w:asciiTheme="minorEastAsia" w:hAnsiTheme="minorEastAsia" w:eastAsiaTheme="minorEastAsia"/>
          <w:sz w:val="24"/>
          <w:highlight w:val="none"/>
        </w:rPr>
      </w:pPr>
    </w:p>
    <w:p w14:paraId="47C271F7">
      <w:pPr>
        <w:adjustRightInd w:val="0"/>
        <w:snapToGrid w:val="0"/>
        <w:spacing w:line="360" w:lineRule="auto"/>
        <w:rPr>
          <w:rFonts w:hint="eastAsia" w:asciiTheme="minorEastAsia" w:hAnsiTheme="minorEastAsia" w:eastAsiaTheme="minorEastAsia"/>
          <w:sz w:val="24"/>
          <w:highlight w:val="none"/>
        </w:rPr>
      </w:pPr>
    </w:p>
    <w:p w14:paraId="21AB9E2A">
      <w:pPr>
        <w:adjustRightInd w:val="0"/>
        <w:snapToGrid w:val="0"/>
        <w:spacing w:line="360" w:lineRule="auto"/>
        <w:rPr>
          <w:rFonts w:hint="eastAsia" w:asciiTheme="minorEastAsia" w:hAnsiTheme="minorEastAsia" w:eastAsiaTheme="minorEastAsia"/>
          <w:sz w:val="24"/>
          <w:highlight w:val="none"/>
        </w:rPr>
      </w:pPr>
    </w:p>
    <w:p w14:paraId="2F25B091">
      <w:pPr>
        <w:adjustRightInd w:val="0"/>
        <w:snapToGrid w:val="0"/>
        <w:spacing w:line="360" w:lineRule="auto"/>
        <w:rPr>
          <w:rFonts w:hint="eastAsia" w:asciiTheme="minorEastAsia" w:hAnsiTheme="minorEastAsia" w:eastAsiaTheme="minorEastAsia"/>
          <w:sz w:val="24"/>
          <w:highlight w:val="none"/>
        </w:rPr>
      </w:pPr>
    </w:p>
    <w:p w14:paraId="63F53886">
      <w:pPr>
        <w:adjustRightInd w:val="0"/>
        <w:snapToGrid w:val="0"/>
        <w:spacing w:line="360" w:lineRule="auto"/>
        <w:rPr>
          <w:rFonts w:hint="eastAsia" w:asciiTheme="minorEastAsia" w:hAnsiTheme="minorEastAsia" w:eastAsiaTheme="minorEastAsia"/>
          <w:sz w:val="24"/>
          <w:highlight w:val="none"/>
        </w:rPr>
      </w:pPr>
    </w:p>
    <w:p w14:paraId="4E1FE333">
      <w:pPr>
        <w:ind w:left="1275" w:leftChars="607"/>
        <w:jc w:val="left"/>
        <w:rPr>
          <w:rFonts w:hint="eastAsia" w:asciiTheme="minorEastAsia" w:hAnsiTheme="minorEastAsia" w:eastAsiaTheme="minorEastAsia"/>
          <w:sz w:val="28"/>
          <w:szCs w:val="21"/>
          <w:highlight w:val="none"/>
          <w:lang w:eastAsia="zh-CN"/>
        </w:rPr>
      </w:pPr>
      <w:r>
        <w:rPr>
          <w:rFonts w:asciiTheme="minorEastAsia" w:hAnsiTheme="minorEastAsia" w:eastAsiaTheme="minorEastAsia"/>
          <w:sz w:val="28"/>
          <w:szCs w:val="21"/>
          <w:highlight w:val="none"/>
        </w:rPr>
        <w:t>甲方：</w:t>
      </w:r>
      <w:r>
        <w:rPr>
          <w:rFonts w:hint="eastAsia" w:asciiTheme="minorEastAsia" w:hAnsiTheme="minorEastAsia" w:eastAsiaTheme="minorEastAsia"/>
          <w:sz w:val="28"/>
          <w:szCs w:val="21"/>
          <w:highlight w:val="none"/>
          <w:lang w:eastAsia="zh-CN"/>
        </w:rPr>
        <w:t>北京市朝阳区教育数智化发展中心</w:t>
      </w:r>
    </w:p>
    <w:p w14:paraId="08234F0D">
      <w:pPr>
        <w:ind w:left="1275" w:leftChars="607"/>
        <w:jc w:val="left"/>
        <w:rPr>
          <w:rFonts w:hint="eastAsia" w:asciiTheme="minorEastAsia" w:hAnsiTheme="minorEastAsia" w:eastAsiaTheme="minorEastAsia"/>
          <w:sz w:val="28"/>
          <w:szCs w:val="21"/>
          <w:highlight w:val="none"/>
        </w:rPr>
      </w:pPr>
      <w:r>
        <w:rPr>
          <w:rFonts w:asciiTheme="minorEastAsia" w:hAnsiTheme="minorEastAsia" w:eastAsiaTheme="minorEastAsia"/>
          <w:sz w:val="28"/>
          <w:szCs w:val="21"/>
          <w:highlight w:val="none"/>
        </w:rPr>
        <w:t xml:space="preserve">乙方： </w:t>
      </w:r>
    </w:p>
    <w:p w14:paraId="6FDCF8E4">
      <w:pPr>
        <w:ind w:firstLine="1680" w:firstLineChars="600"/>
        <w:jc w:val="center"/>
        <w:rPr>
          <w:rFonts w:hint="eastAsia" w:asciiTheme="minorEastAsia" w:hAnsiTheme="minorEastAsia" w:eastAsiaTheme="minorEastAsia"/>
          <w:sz w:val="28"/>
          <w:szCs w:val="21"/>
          <w:highlight w:val="none"/>
        </w:rPr>
      </w:pPr>
    </w:p>
    <w:p w14:paraId="03E72010">
      <w:pPr>
        <w:jc w:val="center"/>
        <w:rPr>
          <w:rFonts w:hint="eastAsia" w:asciiTheme="minorEastAsia" w:hAnsiTheme="minorEastAsia" w:eastAsiaTheme="minorEastAsia"/>
          <w:sz w:val="28"/>
          <w:szCs w:val="21"/>
          <w:highlight w:val="none"/>
        </w:rPr>
      </w:pPr>
      <w:r>
        <w:rPr>
          <w:rFonts w:asciiTheme="minorEastAsia" w:hAnsiTheme="minorEastAsia" w:eastAsiaTheme="minorEastAsia"/>
          <w:sz w:val="28"/>
          <w:szCs w:val="21"/>
          <w:highlight w:val="none"/>
        </w:rPr>
        <w:t>签署地点：中国·北京</w:t>
      </w:r>
    </w:p>
    <w:p w14:paraId="04F7AA5D">
      <w:pPr>
        <w:spacing w:before="120" w:line="22" w:lineRule="atLeast"/>
        <w:rPr>
          <w:rFonts w:hint="eastAsia" w:asciiTheme="minorEastAsia" w:hAnsiTheme="minorEastAsia" w:eastAsiaTheme="minorEastAsia"/>
          <w:sz w:val="24"/>
          <w:highlight w:val="none"/>
        </w:rPr>
      </w:pPr>
    </w:p>
    <w:p w14:paraId="03E37138">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7147397">
      <w:pPr>
        <w:adjustRightInd w:val="0"/>
        <w:snapToGrid w:val="0"/>
        <w:spacing w:line="360" w:lineRule="auto"/>
        <w:ind w:firstLine="480" w:firstLineChars="200"/>
        <w:rPr>
          <w:rFonts w:hint="eastAsia" w:asciiTheme="minorEastAsia" w:hAnsiTheme="minorEastAsia" w:eastAsiaTheme="minorEastAsia"/>
          <w:sz w:val="24"/>
          <w:highlight w:val="none"/>
        </w:rPr>
        <w:sectPr>
          <w:headerReference r:id="rId10" w:type="first"/>
          <w:footerReference r:id="rId12" w:type="first"/>
          <w:headerReference r:id="rId9" w:type="default"/>
          <w:footerReference r:id="rId11" w:type="default"/>
          <w:pgSz w:w="11906" w:h="16838"/>
          <w:pgMar w:top="1440" w:right="991" w:bottom="1440" w:left="1276" w:header="851" w:footer="850" w:gutter="0"/>
          <w:pgNumType w:fmt="decimal" w:start="0"/>
          <w:cols w:space="720" w:num="1"/>
          <w:docGrid w:type="lines" w:linePitch="312" w:charSpace="0"/>
        </w:sectPr>
      </w:pPr>
    </w:p>
    <w:p w14:paraId="449AE83C">
      <w:pPr>
        <w:adjustRightInd w:val="0"/>
        <w:snapToGrid w:val="0"/>
        <w:spacing w:line="360" w:lineRule="auto"/>
        <w:ind w:firstLine="480" w:firstLineChars="200"/>
        <w:rPr>
          <w:rFonts w:hint="eastAsia" w:asciiTheme="minorEastAsia" w:hAnsiTheme="minorEastAsia" w:eastAsiaTheme="minorEastAsia"/>
          <w:sz w:val="24"/>
          <w:highlight w:val="none"/>
        </w:rPr>
      </w:pPr>
    </w:p>
    <w:p w14:paraId="56EC4E16">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签署合同双方：</w:t>
      </w:r>
    </w:p>
    <w:p w14:paraId="717FFFA8">
      <w:pPr>
        <w:adjustRightInd w:val="0"/>
        <w:snapToGrid w:val="0"/>
        <w:spacing w:line="360" w:lineRule="auto"/>
        <w:ind w:firstLine="480" w:firstLineChars="200"/>
        <w:rPr>
          <w:rFonts w:hint="eastAsia" w:asciiTheme="minorEastAsia" w:hAnsiTheme="minorEastAsia" w:eastAsiaTheme="minorEastAsia"/>
          <w:sz w:val="24"/>
          <w:highlight w:val="none"/>
        </w:rPr>
      </w:pPr>
    </w:p>
    <w:p w14:paraId="325C5C18">
      <w:pPr>
        <w:spacing w:line="360" w:lineRule="auto"/>
        <w:ind w:firstLine="42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甲    方：</w:t>
      </w:r>
      <w:r>
        <w:rPr>
          <w:rFonts w:hint="eastAsia" w:asciiTheme="minorEastAsia" w:hAnsiTheme="minorEastAsia" w:eastAsiaTheme="minorEastAsia"/>
          <w:sz w:val="24"/>
          <w:highlight w:val="none"/>
          <w:lang w:eastAsia="zh-CN"/>
        </w:rPr>
        <w:t>北京市朝阳区教育数智化发展中心</w:t>
      </w:r>
      <w:r>
        <w:rPr>
          <w:rFonts w:hint="eastAsia" w:asciiTheme="minorEastAsia" w:hAnsiTheme="minorEastAsia" w:eastAsiaTheme="minorEastAsia"/>
          <w:sz w:val="24"/>
          <w:highlight w:val="none"/>
        </w:rPr>
        <w:t>（以下简称甲方）</w:t>
      </w:r>
    </w:p>
    <w:p w14:paraId="3F6D4130">
      <w:pPr>
        <w:spacing w:line="360" w:lineRule="auto"/>
        <w:ind w:firstLine="42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地    址：北京市朝阳区水碓子北里14号</w:t>
      </w:r>
    </w:p>
    <w:p w14:paraId="6E6FD6B4">
      <w:pPr>
        <w:spacing w:line="360" w:lineRule="auto"/>
        <w:ind w:firstLine="42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邮    编：100026</w:t>
      </w:r>
    </w:p>
    <w:p w14:paraId="37721EA3">
      <w:pPr>
        <w:spacing w:line="360" w:lineRule="auto"/>
        <w:ind w:firstLine="42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联 系 人：</w:t>
      </w:r>
    </w:p>
    <w:p w14:paraId="2EBBC792">
      <w:pPr>
        <w:spacing w:line="360" w:lineRule="auto"/>
        <w:ind w:firstLine="42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联系电话：010-85979246</w:t>
      </w:r>
    </w:p>
    <w:p w14:paraId="4CDAAE2C">
      <w:pPr>
        <w:spacing w:line="360" w:lineRule="auto"/>
        <w:ind w:firstLine="42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传    真：010-85972413</w:t>
      </w:r>
    </w:p>
    <w:p w14:paraId="5853AF66">
      <w:pPr>
        <w:adjustRightInd w:val="0"/>
        <w:snapToGrid w:val="0"/>
        <w:spacing w:line="360" w:lineRule="auto"/>
        <w:ind w:firstLine="480" w:firstLineChars="200"/>
        <w:rPr>
          <w:rFonts w:hint="eastAsia" w:asciiTheme="minorEastAsia" w:hAnsiTheme="minorEastAsia" w:eastAsiaTheme="minorEastAsia"/>
          <w:sz w:val="24"/>
          <w:highlight w:val="none"/>
        </w:rPr>
      </w:pPr>
    </w:p>
    <w:p w14:paraId="43C2FC6C">
      <w:pPr>
        <w:adjustRightInd w:val="0"/>
        <w:snapToGrid w:val="0"/>
        <w:spacing w:line="360" w:lineRule="auto"/>
        <w:ind w:firstLine="480" w:firstLineChars="200"/>
        <w:rPr>
          <w:rFonts w:hint="eastAsia" w:asciiTheme="minorEastAsia" w:hAnsiTheme="minorEastAsia" w:eastAsiaTheme="minorEastAsia"/>
          <w:sz w:val="24"/>
          <w:highlight w:val="none"/>
        </w:rPr>
      </w:pPr>
    </w:p>
    <w:p w14:paraId="63586265">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乙方单位：                               </w:t>
      </w:r>
      <w:r>
        <w:rPr>
          <w:rFonts w:hint="eastAsia" w:asciiTheme="minorEastAsia" w:hAnsiTheme="minorEastAsia" w:eastAsiaTheme="minorEastAsia"/>
          <w:sz w:val="24"/>
          <w:highlight w:val="none"/>
        </w:rPr>
        <w:t>（以下简称乙方）</w:t>
      </w:r>
    </w:p>
    <w:p w14:paraId="572FEF8E">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地    址： </w:t>
      </w:r>
    </w:p>
    <w:p w14:paraId="7BF4D4F7">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邮    编：</w:t>
      </w:r>
    </w:p>
    <w:p w14:paraId="57498FC5">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联 系 人： </w:t>
      </w:r>
    </w:p>
    <w:p w14:paraId="084AB782">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联系电话：</w:t>
      </w:r>
    </w:p>
    <w:p w14:paraId="2C11A9FC">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传    真：</w:t>
      </w:r>
    </w:p>
    <w:p w14:paraId="32D7F710">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开户银行： </w:t>
      </w:r>
    </w:p>
    <w:p w14:paraId="7C0E6AD0">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银行帐号：</w:t>
      </w:r>
    </w:p>
    <w:p w14:paraId="7F93C915">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税务登记号：</w:t>
      </w:r>
    </w:p>
    <w:p w14:paraId="7D59E919">
      <w:pPr>
        <w:adjustRightInd w:val="0"/>
        <w:snapToGrid w:val="0"/>
        <w:spacing w:line="360" w:lineRule="auto"/>
        <w:ind w:firstLine="480" w:firstLineChars="200"/>
        <w:rPr>
          <w:rFonts w:hint="eastAsia" w:asciiTheme="minorEastAsia" w:hAnsiTheme="minorEastAsia" w:eastAsiaTheme="minorEastAsia"/>
          <w:sz w:val="24"/>
          <w:highlight w:val="none"/>
        </w:rPr>
      </w:pPr>
    </w:p>
    <w:p w14:paraId="2612644F">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根据法律规定，</w:t>
      </w:r>
      <w:r>
        <w:rPr>
          <w:rFonts w:hint="eastAsia" w:asciiTheme="minorEastAsia" w:hAnsiTheme="minorEastAsia" w:eastAsiaTheme="minorEastAsia"/>
          <w:sz w:val="24"/>
          <w:highlight w:val="none"/>
        </w:rPr>
        <w:t>鉴于乙方已获得招标编号为</w:t>
      </w:r>
      <w:r>
        <w:rPr>
          <w:rFonts w:hint="eastAsia" w:asciiTheme="minorEastAsia" w:hAnsiTheme="minorEastAsia" w:eastAsiaTheme="minorEastAsia"/>
          <w:sz w:val="24"/>
          <w:highlight w:val="none"/>
          <w:u w:val="single"/>
        </w:rPr>
        <w:t>“立项编号”</w:t>
      </w:r>
      <w:r>
        <w:rPr>
          <w:rFonts w:hint="eastAsia" w:asciiTheme="minorEastAsia" w:hAnsiTheme="minorEastAsia" w:eastAsiaTheme="minorEastAsia"/>
          <w:sz w:val="24"/>
          <w:highlight w:val="none"/>
        </w:rPr>
        <w:t>的</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项目名称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中标通知书，双方特依据《中华人民共和国招标投标法》、《中华人民共和国政府采购法》、《中华人民共和国民法典》和相关法律法规规定，甲、乙双方经过友好协商，遵循自愿公平、诚实信用、平等互利的原则</w:t>
      </w:r>
      <w:r>
        <w:rPr>
          <w:rFonts w:asciiTheme="minorEastAsia" w:hAnsiTheme="minorEastAsia" w:eastAsiaTheme="minorEastAsia"/>
          <w:sz w:val="24"/>
          <w:highlight w:val="none"/>
        </w:rPr>
        <w:t>，特签署本合同，供双方履行。</w:t>
      </w:r>
    </w:p>
    <w:p w14:paraId="799CAE07">
      <w:pPr>
        <w:widowControl/>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8155CE2">
      <w:pPr>
        <w:pStyle w:val="252"/>
        <w:spacing w:before="156" w:beforeLines="50" w:after="156" w:afterLines="50" w:line="360" w:lineRule="auto"/>
        <w:ind w:left="0" w:firstLine="482" w:firstLineChars="200"/>
        <w:rPr>
          <w:rFonts w:hint="eastAsia"/>
          <w:highlight w:val="none"/>
        </w:rPr>
      </w:pPr>
      <w:r>
        <w:rPr>
          <w:rFonts w:hint="eastAsia"/>
          <w:highlight w:val="none"/>
        </w:rPr>
        <w:t>项目概况</w:t>
      </w:r>
    </w:p>
    <w:p w14:paraId="462E7502">
      <w:pPr>
        <w:pStyle w:val="73"/>
        <w:numPr>
          <w:ilvl w:val="0"/>
          <w:numId w:val="17"/>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项目名称：</w:t>
      </w:r>
      <w:r>
        <w:rPr>
          <w:rFonts w:asciiTheme="minorEastAsia" w:hAnsiTheme="minorEastAsia" w:eastAsiaTheme="minorEastAsia"/>
          <w:sz w:val="24"/>
          <w:highlight w:val="none"/>
        </w:rPr>
        <w:t xml:space="preserve"> </w:t>
      </w:r>
    </w:p>
    <w:p w14:paraId="034AAE50">
      <w:pPr>
        <w:pStyle w:val="73"/>
        <w:numPr>
          <w:ilvl w:val="0"/>
          <w:numId w:val="17"/>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项目地点：</w:t>
      </w:r>
      <w:r>
        <w:rPr>
          <w:rFonts w:asciiTheme="minorEastAsia" w:hAnsiTheme="minorEastAsia" w:eastAsiaTheme="minorEastAsia"/>
          <w:sz w:val="24"/>
          <w:highlight w:val="none"/>
        </w:rPr>
        <w:t xml:space="preserve"> </w:t>
      </w:r>
    </w:p>
    <w:p w14:paraId="722E82D5">
      <w:pPr>
        <w:pStyle w:val="73"/>
        <w:numPr>
          <w:ilvl w:val="0"/>
          <w:numId w:val="17"/>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项目范围：</w:t>
      </w:r>
    </w:p>
    <w:p w14:paraId="5F4E9109">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乙方应根据招标文件要求、投标文件承诺完成下列项目内容建设，包括并不限于完成下列内容：</w:t>
      </w:r>
    </w:p>
    <w:p w14:paraId="023D241B">
      <w:pPr>
        <w:pStyle w:val="73"/>
        <w:numPr>
          <w:ilvl w:val="0"/>
          <w:numId w:val="18"/>
        </w:numPr>
        <w:adjustRightInd w:val="0"/>
        <w:snapToGrid w:val="0"/>
        <w:spacing w:line="360" w:lineRule="auto"/>
        <w:ind w:firstLineChars="0"/>
        <w:rPr>
          <w:rFonts w:hint="eastAsia" w:asciiTheme="minorEastAsia" w:hAnsiTheme="minorEastAsia" w:eastAsiaTheme="minorEastAsia"/>
          <w:sz w:val="24"/>
          <w:highlight w:val="none"/>
        </w:rPr>
      </w:pPr>
    </w:p>
    <w:p w14:paraId="5DDAEBDA">
      <w:pPr>
        <w:pStyle w:val="73"/>
        <w:numPr>
          <w:ilvl w:val="0"/>
          <w:numId w:val="18"/>
        </w:numPr>
        <w:adjustRightInd w:val="0"/>
        <w:snapToGrid w:val="0"/>
        <w:spacing w:line="360" w:lineRule="auto"/>
        <w:ind w:firstLineChars="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34B49611">
      <w:pPr>
        <w:pStyle w:val="73"/>
        <w:numPr>
          <w:ilvl w:val="0"/>
          <w:numId w:val="18"/>
        </w:numPr>
        <w:adjustRightInd w:val="0"/>
        <w:snapToGrid w:val="0"/>
        <w:spacing w:line="360" w:lineRule="auto"/>
        <w:ind w:firstLineChars="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6EB4FED9">
      <w:pPr>
        <w:pStyle w:val="73"/>
        <w:spacing w:line="360" w:lineRule="auto"/>
        <w:ind w:left="480" w:firstLine="0" w:firstLineChars="0"/>
        <w:rPr>
          <w:rFonts w:ascii="宋体" w:hAnsi="宋体" w:eastAsia="宋体"/>
          <w:sz w:val="24"/>
          <w:highlight w:val="none"/>
          <w:lang w:eastAsia="zh-CN"/>
        </w:rPr>
      </w:pPr>
      <w:r>
        <w:rPr>
          <w:rFonts w:hint="eastAsia" w:ascii="宋体" w:hAnsi="宋体" w:eastAsia="宋体"/>
          <w:sz w:val="24"/>
          <w:highlight w:val="none"/>
          <w:lang w:eastAsia="zh-CN"/>
        </w:rPr>
        <w:t>未尽事宜，应依据招投标文件内容。</w:t>
      </w:r>
    </w:p>
    <w:p w14:paraId="79C816EB">
      <w:pPr>
        <w:pStyle w:val="252"/>
        <w:spacing w:before="156" w:beforeLines="50" w:after="156" w:afterLines="50" w:line="360" w:lineRule="auto"/>
        <w:ind w:left="0" w:firstLine="482" w:firstLineChars="200"/>
        <w:rPr>
          <w:rFonts w:hint="eastAsia"/>
          <w:highlight w:val="none"/>
        </w:rPr>
      </w:pPr>
      <w:r>
        <w:rPr>
          <w:rFonts w:hint="eastAsia"/>
          <w:highlight w:val="none"/>
        </w:rPr>
        <w:t>合同组成</w:t>
      </w:r>
    </w:p>
    <w:p w14:paraId="4954B788">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下列文件构成本合同的组成部分，是一个整体，彼此相互解释、相互补充。为便于解释，组成合同的多个文件的优先支配地位的次序如下，优先性依次递增：</w:t>
      </w:r>
    </w:p>
    <w:p w14:paraId="734EE717">
      <w:pPr>
        <w:pStyle w:val="73"/>
        <w:numPr>
          <w:ilvl w:val="0"/>
          <w:numId w:val="19"/>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招标文件 (含招标文件补充通知)；</w:t>
      </w:r>
    </w:p>
    <w:p w14:paraId="70D6BC86">
      <w:pPr>
        <w:pStyle w:val="73"/>
        <w:numPr>
          <w:ilvl w:val="0"/>
          <w:numId w:val="19"/>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投标文件 (含澄清文件)；</w:t>
      </w:r>
    </w:p>
    <w:p w14:paraId="7E7F2D36">
      <w:pPr>
        <w:pStyle w:val="73"/>
        <w:numPr>
          <w:ilvl w:val="0"/>
          <w:numId w:val="19"/>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中标通知书；</w:t>
      </w:r>
      <w:r>
        <w:rPr>
          <w:rFonts w:asciiTheme="minorEastAsia" w:hAnsiTheme="minorEastAsia" w:eastAsiaTheme="minorEastAsia"/>
          <w:sz w:val="24"/>
          <w:highlight w:val="none"/>
        </w:rPr>
        <w:t xml:space="preserve"> </w:t>
      </w:r>
    </w:p>
    <w:p w14:paraId="11A3BF9B">
      <w:pPr>
        <w:pStyle w:val="73"/>
        <w:numPr>
          <w:ilvl w:val="0"/>
          <w:numId w:val="19"/>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本合同书（合同编号：</w:t>
      </w:r>
      <w:r>
        <w:rPr>
          <w:rFonts w:asciiTheme="minorEastAsia" w:hAnsiTheme="minorEastAsia" w:eastAsiaTheme="minorEastAsia"/>
          <w:sz w:val="24"/>
          <w:highlight w:val="none"/>
        </w:rPr>
        <w:t>xx</w:t>
      </w:r>
      <w:r>
        <w:rPr>
          <w:rFonts w:hint="eastAsia" w:asciiTheme="minorEastAsia" w:hAnsiTheme="minorEastAsia" w:eastAsiaTheme="minorEastAsia"/>
          <w:sz w:val="24"/>
          <w:highlight w:val="none"/>
        </w:rPr>
        <w:t>）；</w:t>
      </w:r>
    </w:p>
    <w:p w14:paraId="0C2CA490">
      <w:pPr>
        <w:pStyle w:val="73"/>
        <w:numPr>
          <w:ilvl w:val="0"/>
          <w:numId w:val="19"/>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本项目的项目建设标准、图纸、技术性文件；</w:t>
      </w:r>
    </w:p>
    <w:p w14:paraId="6634A942">
      <w:pPr>
        <w:pStyle w:val="73"/>
        <w:numPr>
          <w:ilvl w:val="0"/>
          <w:numId w:val="19"/>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本合同书履行过程中甲乙双方签订的合同附件、补充合同、备忘录等其他书面文件。</w:t>
      </w:r>
    </w:p>
    <w:p w14:paraId="7E90864C">
      <w:pPr>
        <w:pStyle w:val="73"/>
        <w:adjustRightInd w:val="0"/>
        <w:snapToGrid w:val="0"/>
        <w:spacing w:line="360" w:lineRule="auto"/>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（若上述文件中就特殊事项约定优先适用的从其约定；未约定的以本条确定的先后次序为准）。</w:t>
      </w:r>
    </w:p>
    <w:p w14:paraId="138603B7">
      <w:pPr>
        <w:pStyle w:val="252"/>
        <w:spacing w:before="156" w:beforeLines="50" w:after="156" w:afterLines="50" w:line="360" w:lineRule="auto"/>
        <w:ind w:left="0" w:firstLine="482" w:firstLineChars="200"/>
        <w:rPr>
          <w:rFonts w:hint="eastAsia"/>
          <w:highlight w:val="none"/>
        </w:rPr>
      </w:pPr>
      <w:r>
        <w:rPr>
          <w:rFonts w:hint="eastAsia"/>
          <w:highlight w:val="none"/>
        </w:rPr>
        <w:t>合同价款和付款方式</w:t>
      </w:r>
    </w:p>
    <w:p w14:paraId="721F1B0F">
      <w:pPr>
        <w:pStyle w:val="73"/>
        <w:numPr>
          <w:ilvl w:val="0"/>
          <w:numId w:val="20"/>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合同价款</w:t>
      </w:r>
    </w:p>
    <w:p w14:paraId="61404E2D">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本合同总金额为：</w:t>
      </w:r>
      <w:r>
        <w:rPr>
          <w:rFonts w:hint="eastAsia" w:asciiTheme="minorEastAsia" w:hAnsiTheme="minorEastAsia" w:eastAsiaTheme="minorEastAsia"/>
          <w:sz w:val="24"/>
          <w:highlight w:val="none"/>
          <w:u w:val="single"/>
        </w:rPr>
        <w:t>¥</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（人民币大写：</w:t>
      </w:r>
      <w:r>
        <w:rPr>
          <w:rFonts w:hint="eastAsia" w:cs="Arial"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）。本合同为固定单价合同，以项目终验验收合格后经审计确定的金额为准。</w:t>
      </w:r>
    </w:p>
    <w:p w14:paraId="0C8D6B9E">
      <w:pPr>
        <w:adjustRightInd w:val="0"/>
        <w:snapToGrid w:val="0"/>
        <w:spacing w:line="360" w:lineRule="auto"/>
        <w:ind w:firstLine="480" w:firstLineChars="200"/>
        <w:rPr>
          <w:rFonts w:hint="eastAsia" w:asciiTheme="minorEastAsia" w:hAnsiTheme="minorEastAsia" w:eastAsiaTheme="minorEastAsia"/>
          <w:sz w:val="24"/>
          <w:highlight w:val="none"/>
        </w:rPr>
      </w:pPr>
    </w:p>
    <w:p w14:paraId="6E7BBCC9">
      <w:pPr>
        <w:pStyle w:val="73"/>
        <w:numPr>
          <w:ilvl w:val="0"/>
          <w:numId w:val="20"/>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付款方式</w:t>
      </w:r>
    </w:p>
    <w:p w14:paraId="37BA43E2">
      <w:pPr>
        <w:pStyle w:val="73"/>
        <w:numPr>
          <w:ilvl w:val="0"/>
          <w:numId w:val="21"/>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合同生效后七个工作日内，甲方启动政府采购支付流程向乙方支付合同款，为合同总金额的</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0%，即：</w:t>
      </w:r>
      <w:r>
        <w:rPr>
          <w:rFonts w:hint="eastAsia" w:asciiTheme="minorEastAsia" w:hAnsiTheme="minorEastAsia" w:eastAsiaTheme="minorEastAsia"/>
          <w:sz w:val="24"/>
          <w:highlight w:val="none"/>
          <w:u w:val="single"/>
        </w:rPr>
        <w:t>¥</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 xml:space="preserve"> （人民币大写：      ），乙方提供相应等额的增值税发票；</w:t>
      </w:r>
    </w:p>
    <w:p w14:paraId="019D12E5">
      <w:pPr>
        <w:pStyle w:val="73"/>
        <w:numPr>
          <w:ilvl w:val="0"/>
          <w:numId w:val="21"/>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阶段验收合格并且财政预算资金拨付后七个工作日内，甲方启动政府采购支付流程向乙方支付合同款，付至合同总金额的</w:t>
      </w:r>
      <w:r>
        <w:rPr>
          <w:rFonts w:hint="eastAsia" w:asciiTheme="minorEastAsia" w:hAnsiTheme="minorEastAsia" w:eastAsiaTheme="minorEastAsia"/>
          <w:sz w:val="24"/>
          <w:highlight w:val="none"/>
          <w:lang w:val="en-US" w:eastAsia="zh-CN"/>
        </w:rPr>
        <w:t>10</w:t>
      </w:r>
      <w:r>
        <w:rPr>
          <w:rFonts w:hint="eastAsia" w:asciiTheme="minorEastAsia" w:hAnsiTheme="minorEastAsia" w:eastAsiaTheme="minorEastAsia"/>
          <w:sz w:val="24"/>
          <w:highlight w:val="none"/>
        </w:rPr>
        <w:t>0%，即：</w:t>
      </w:r>
      <w:r>
        <w:rPr>
          <w:rFonts w:hint="eastAsia" w:asciiTheme="minorEastAsia" w:hAnsiTheme="minorEastAsia" w:eastAsiaTheme="minorEastAsia"/>
          <w:sz w:val="24"/>
          <w:highlight w:val="none"/>
          <w:u w:val="single"/>
        </w:rPr>
        <w:t>¥</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（人民币大写：      ），乙方提供相应等额的增值税发票；</w:t>
      </w:r>
    </w:p>
    <w:p w14:paraId="342C9FF2">
      <w:pPr>
        <w:pStyle w:val="73"/>
        <w:numPr>
          <w:ilvl w:val="0"/>
          <w:numId w:val="21"/>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终验合格、审计结束且完成资产调拨（如有）并取得财务入账单之后，乙方履行了全部合同义务、在履行合同过程中无重大合同违约、无重大质量事故的情况下，乙方向甲方提出履约保证退还申请，向乙方全额无息退还履约保证。</w:t>
      </w:r>
    </w:p>
    <w:p w14:paraId="2594AF52">
      <w:pPr>
        <w:pStyle w:val="252"/>
        <w:spacing w:before="156" w:beforeLines="50" w:after="156" w:afterLines="50" w:line="360" w:lineRule="auto"/>
        <w:ind w:left="0" w:firstLine="482" w:firstLineChars="200"/>
        <w:rPr>
          <w:rFonts w:hint="eastAsia"/>
          <w:highlight w:val="none"/>
        </w:rPr>
      </w:pPr>
      <w:r>
        <w:rPr>
          <w:rFonts w:hint="eastAsia"/>
          <w:highlight w:val="none"/>
        </w:rPr>
        <w:t>项目工期、服务地点及项目管理</w:t>
      </w:r>
    </w:p>
    <w:p w14:paraId="525FBC44">
      <w:pPr>
        <w:pStyle w:val="73"/>
        <w:numPr>
          <w:ilvl w:val="0"/>
          <w:numId w:val="22"/>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项目工期和服务地点</w:t>
      </w:r>
    </w:p>
    <w:tbl>
      <w:tblPr>
        <w:tblStyle w:val="43"/>
        <w:tblW w:w="9029" w:type="dxa"/>
        <w:jc w:val="center"/>
        <w:tblLayout w:type="autofit"/>
        <w:tblCellMar>
          <w:top w:w="0" w:type="dxa"/>
          <w:left w:w="108" w:type="dxa"/>
          <w:bottom w:w="0" w:type="dxa"/>
          <w:right w:w="108" w:type="dxa"/>
        </w:tblCellMar>
      </w:tblPr>
      <w:tblGrid>
        <w:gridCol w:w="2266"/>
        <w:gridCol w:w="4110"/>
        <w:gridCol w:w="2653"/>
      </w:tblGrid>
      <w:tr w14:paraId="60201E19">
        <w:tblPrEx>
          <w:tblCellMar>
            <w:top w:w="0" w:type="dxa"/>
            <w:left w:w="108" w:type="dxa"/>
            <w:bottom w:w="0" w:type="dxa"/>
            <w:right w:w="108" w:type="dxa"/>
          </w:tblCellMar>
        </w:tblPrEx>
        <w:trPr>
          <w:trHeight w:val="511"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32120705">
            <w:pPr>
              <w:widowControl/>
              <w:jc w:val="center"/>
              <w:rPr>
                <w:rFonts w:hint="eastAsia"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服务类型</w:t>
            </w:r>
          </w:p>
        </w:tc>
        <w:tc>
          <w:tcPr>
            <w:tcW w:w="4110" w:type="dxa"/>
            <w:tcBorders>
              <w:top w:val="single" w:color="auto" w:sz="4" w:space="0"/>
              <w:left w:val="nil"/>
              <w:bottom w:val="single" w:color="auto" w:sz="4" w:space="0"/>
              <w:right w:val="single" w:color="auto" w:sz="4" w:space="0"/>
            </w:tcBorders>
            <w:shd w:val="clear" w:color="auto" w:fill="auto"/>
            <w:vAlign w:val="center"/>
          </w:tcPr>
          <w:p w14:paraId="57D8E84A">
            <w:pPr>
              <w:widowControl/>
              <w:jc w:val="center"/>
              <w:rPr>
                <w:rFonts w:hint="eastAsia"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服务周期</w:t>
            </w:r>
          </w:p>
        </w:tc>
        <w:tc>
          <w:tcPr>
            <w:tcW w:w="2653" w:type="dxa"/>
            <w:tcBorders>
              <w:top w:val="single" w:color="auto" w:sz="4" w:space="0"/>
              <w:left w:val="nil"/>
              <w:bottom w:val="single" w:color="auto" w:sz="4" w:space="0"/>
              <w:right w:val="single" w:color="auto" w:sz="4" w:space="0"/>
            </w:tcBorders>
            <w:shd w:val="clear" w:color="auto" w:fill="auto"/>
            <w:vAlign w:val="center"/>
          </w:tcPr>
          <w:p w14:paraId="528BD4D6">
            <w:pPr>
              <w:widowControl/>
              <w:jc w:val="center"/>
              <w:rPr>
                <w:rFonts w:hint="eastAsia"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服务地点</w:t>
            </w:r>
          </w:p>
        </w:tc>
      </w:tr>
      <w:tr w14:paraId="3957F6E4">
        <w:tblPrEx>
          <w:tblCellMar>
            <w:top w:w="0" w:type="dxa"/>
            <w:left w:w="108" w:type="dxa"/>
            <w:bottom w:w="0" w:type="dxa"/>
            <w:right w:w="108" w:type="dxa"/>
          </w:tblCellMar>
        </w:tblPrEx>
        <w:trPr>
          <w:trHeight w:val="285" w:hRule="atLeast"/>
          <w:jc w:val="center"/>
        </w:trPr>
        <w:tc>
          <w:tcPr>
            <w:tcW w:w="2266" w:type="dxa"/>
            <w:tcBorders>
              <w:top w:val="nil"/>
              <w:left w:val="single" w:color="auto" w:sz="4" w:space="0"/>
              <w:bottom w:val="single" w:color="auto" w:sz="4" w:space="0"/>
              <w:right w:val="single" w:color="auto" w:sz="4" w:space="0"/>
            </w:tcBorders>
            <w:shd w:val="clear" w:color="auto" w:fill="auto"/>
            <w:vAlign w:val="center"/>
          </w:tcPr>
          <w:p w14:paraId="42D815F9">
            <w:pPr>
              <w:widowControl/>
              <w:spacing w:line="360" w:lineRule="auto"/>
              <w:jc w:val="center"/>
              <w:rPr>
                <w:rFonts w:hint="eastAsia" w:cs="宋体" w:asciiTheme="minorEastAsia" w:hAnsiTheme="minorEastAsia" w:eastAsiaTheme="minorEastAsia"/>
                <w:kern w:val="0"/>
                <w:sz w:val="24"/>
                <w:highlight w:val="none"/>
              </w:rPr>
            </w:pPr>
          </w:p>
        </w:tc>
        <w:tc>
          <w:tcPr>
            <w:tcW w:w="4110" w:type="dxa"/>
            <w:tcBorders>
              <w:top w:val="nil"/>
              <w:left w:val="nil"/>
              <w:bottom w:val="single" w:color="auto" w:sz="4" w:space="0"/>
              <w:right w:val="single" w:color="auto" w:sz="4" w:space="0"/>
            </w:tcBorders>
            <w:shd w:val="clear" w:color="auto" w:fill="auto"/>
            <w:vAlign w:val="center"/>
          </w:tcPr>
          <w:p w14:paraId="7666D01E">
            <w:pPr>
              <w:widowControl/>
              <w:jc w:val="left"/>
              <w:rPr>
                <w:rFonts w:hint="eastAsia" w:cs="宋体" w:asciiTheme="minorEastAsia" w:hAnsiTheme="minorEastAsia" w:eastAsiaTheme="minorEastAsia"/>
                <w:kern w:val="0"/>
                <w:sz w:val="24"/>
                <w:highlight w:val="none"/>
              </w:rPr>
            </w:pPr>
          </w:p>
        </w:tc>
        <w:tc>
          <w:tcPr>
            <w:tcW w:w="2653" w:type="dxa"/>
            <w:tcBorders>
              <w:top w:val="nil"/>
              <w:left w:val="nil"/>
              <w:bottom w:val="single" w:color="auto" w:sz="4" w:space="0"/>
              <w:right w:val="single" w:color="auto" w:sz="4" w:space="0"/>
            </w:tcBorders>
            <w:shd w:val="clear" w:color="auto" w:fill="auto"/>
            <w:vAlign w:val="center"/>
          </w:tcPr>
          <w:p w14:paraId="4DE44A6B">
            <w:pPr>
              <w:widowControl/>
              <w:jc w:val="left"/>
              <w:rPr>
                <w:rFonts w:hint="eastAsia" w:cs="宋体" w:asciiTheme="minorEastAsia" w:hAnsiTheme="minorEastAsia" w:eastAsiaTheme="minorEastAsia"/>
                <w:kern w:val="0"/>
                <w:sz w:val="24"/>
                <w:highlight w:val="none"/>
              </w:rPr>
            </w:pPr>
          </w:p>
        </w:tc>
      </w:tr>
      <w:tr w14:paraId="7DAB5BD0">
        <w:tblPrEx>
          <w:tblCellMar>
            <w:top w:w="0" w:type="dxa"/>
            <w:left w:w="108" w:type="dxa"/>
            <w:bottom w:w="0" w:type="dxa"/>
            <w:right w:w="108" w:type="dxa"/>
          </w:tblCellMar>
        </w:tblPrEx>
        <w:trPr>
          <w:trHeight w:val="285" w:hRule="atLeast"/>
          <w:jc w:val="center"/>
        </w:trPr>
        <w:tc>
          <w:tcPr>
            <w:tcW w:w="2266" w:type="dxa"/>
            <w:tcBorders>
              <w:top w:val="nil"/>
              <w:left w:val="single" w:color="auto" w:sz="4" w:space="0"/>
              <w:bottom w:val="single" w:color="auto" w:sz="4" w:space="0"/>
              <w:right w:val="single" w:color="auto" w:sz="4" w:space="0"/>
            </w:tcBorders>
            <w:shd w:val="clear" w:color="auto" w:fill="auto"/>
            <w:vAlign w:val="center"/>
          </w:tcPr>
          <w:p w14:paraId="1DCC9F9D">
            <w:pPr>
              <w:widowControl/>
              <w:spacing w:line="360" w:lineRule="auto"/>
              <w:jc w:val="center"/>
              <w:rPr>
                <w:rFonts w:hint="eastAsia" w:cs="宋体" w:asciiTheme="minorEastAsia" w:hAnsiTheme="minorEastAsia" w:eastAsiaTheme="minorEastAsia"/>
                <w:kern w:val="0"/>
                <w:sz w:val="24"/>
                <w:highlight w:val="none"/>
              </w:rPr>
            </w:pPr>
          </w:p>
        </w:tc>
        <w:tc>
          <w:tcPr>
            <w:tcW w:w="4110" w:type="dxa"/>
            <w:tcBorders>
              <w:top w:val="nil"/>
              <w:left w:val="nil"/>
              <w:bottom w:val="single" w:color="auto" w:sz="4" w:space="0"/>
              <w:right w:val="single" w:color="auto" w:sz="4" w:space="0"/>
            </w:tcBorders>
            <w:shd w:val="clear" w:color="auto" w:fill="auto"/>
            <w:vAlign w:val="center"/>
          </w:tcPr>
          <w:p w14:paraId="0BE9AC86">
            <w:pPr>
              <w:widowControl/>
              <w:jc w:val="left"/>
              <w:rPr>
                <w:rFonts w:hint="eastAsia" w:cs="宋体" w:asciiTheme="minorEastAsia" w:hAnsiTheme="minorEastAsia" w:eastAsiaTheme="minorEastAsia"/>
                <w:kern w:val="0"/>
                <w:sz w:val="24"/>
                <w:highlight w:val="none"/>
              </w:rPr>
            </w:pPr>
          </w:p>
        </w:tc>
        <w:tc>
          <w:tcPr>
            <w:tcW w:w="2653" w:type="dxa"/>
            <w:tcBorders>
              <w:top w:val="nil"/>
              <w:left w:val="nil"/>
              <w:bottom w:val="single" w:color="auto" w:sz="4" w:space="0"/>
              <w:right w:val="single" w:color="auto" w:sz="4" w:space="0"/>
            </w:tcBorders>
            <w:shd w:val="clear" w:color="auto" w:fill="auto"/>
            <w:vAlign w:val="center"/>
          </w:tcPr>
          <w:p w14:paraId="72ABFBBE">
            <w:pPr>
              <w:widowControl/>
              <w:jc w:val="left"/>
              <w:rPr>
                <w:rFonts w:hint="eastAsia" w:cs="宋体" w:asciiTheme="minorEastAsia" w:hAnsiTheme="minorEastAsia" w:eastAsiaTheme="minorEastAsia"/>
                <w:kern w:val="0"/>
                <w:sz w:val="24"/>
                <w:highlight w:val="none"/>
              </w:rPr>
            </w:pPr>
          </w:p>
        </w:tc>
      </w:tr>
      <w:tr w14:paraId="5BABC34D">
        <w:tblPrEx>
          <w:tblCellMar>
            <w:top w:w="0" w:type="dxa"/>
            <w:left w:w="108" w:type="dxa"/>
            <w:bottom w:w="0" w:type="dxa"/>
            <w:right w:w="108" w:type="dxa"/>
          </w:tblCellMar>
        </w:tblPrEx>
        <w:trPr>
          <w:trHeight w:val="285" w:hRule="atLeast"/>
          <w:jc w:val="center"/>
        </w:trPr>
        <w:tc>
          <w:tcPr>
            <w:tcW w:w="2266" w:type="dxa"/>
            <w:tcBorders>
              <w:top w:val="nil"/>
              <w:left w:val="single" w:color="auto" w:sz="4" w:space="0"/>
              <w:bottom w:val="single" w:color="auto" w:sz="4" w:space="0"/>
              <w:right w:val="single" w:color="auto" w:sz="4" w:space="0"/>
            </w:tcBorders>
            <w:shd w:val="clear" w:color="auto" w:fill="auto"/>
            <w:vAlign w:val="center"/>
          </w:tcPr>
          <w:p w14:paraId="6DD2077C">
            <w:pPr>
              <w:widowControl/>
              <w:spacing w:line="360" w:lineRule="auto"/>
              <w:jc w:val="center"/>
              <w:rPr>
                <w:rFonts w:hint="eastAsia" w:cs="宋体" w:asciiTheme="minorEastAsia" w:hAnsiTheme="minorEastAsia" w:eastAsiaTheme="minorEastAsia"/>
                <w:kern w:val="0"/>
                <w:sz w:val="24"/>
                <w:highlight w:val="none"/>
              </w:rPr>
            </w:pPr>
          </w:p>
        </w:tc>
        <w:tc>
          <w:tcPr>
            <w:tcW w:w="4110" w:type="dxa"/>
            <w:tcBorders>
              <w:top w:val="nil"/>
              <w:left w:val="nil"/>
              <w:bottom w:val="single" w:color="auto" w:sz="4" w:space="0"/>
              <w:right w:val="single" w:color="auto" w:sz="4" w:space="0"/>
            </w:tcBorders>
            <w:shd w:val="clear" w:color="auto" w:fill="auto"/>
            <w:vAlign w:val="center"/>
          </w:tcPr>
          <w:p w14:paraId="3B051041">
            <w:pPr>
              <w:widowControl/>
              <w:jc w:val="left"/>
              <w:rPr>
                <w:rFonts w:hint="eastAsia" w:cs="宋体" w:asciiTheme="minorEastAsia" w:hAnsiTheme="minorEastAsia" w:eastAsiaTheme="minorEastAsia"/>
                <w:kern w:val="0"/>
                <w:sz w:val="24"/>
                <w:highlight w:val="none"/>
              </w:rPr>
            </w:pPr>
          </w:p>
        </w:tc>
        <w:tc>
          <w:tcPr>
            <w:tcW w:w="2653" w:type="dxa"/>
            <w:tcBorders>
              <w:top w:val="nil"/>
              <w:left w:val="nil"/>
              <w:bottom w:val="single" w:color="auto" w:sz="4" w:space="0"/>
              <w:right w:val="single" w:color="auto" w:sz="4" w:space="0"/>
            </w:tcBorders>
            <w:shd w:val="clear" w:color="auto" w:fill="auto"/>
            <w:vAlign w:val="center"/>
          </w:tcPr>
          <w:p w14:paraId="283C9891">
            <w:pPr>
              <w:widowControl/>
              <w:jc w:val="left"/>
              <w:rPr>
                <w:rFonts w:hint="eastAsia" w:cs="宋体" w:asciiTheme="minorEastAsia" w:hAnsiTheme="minorEastAsia" w:eastAsiaTheme="minorEastAsia"/>
                <w:kern w:val="0"/>
                <w:sz w:val="24"/>
                <w:highlight w:val="none"/>
              </w:rPr>
            </w:pPr>
          </w:p>
        </w:tc>
      </w:tr>
    </w:tbl>
    <w:p w14:paraId="7F8F3846">
      <w:pPr>
        <w:adjustRightInd w:val="0"/>
        <w:snapToGrid w:val="0"/>
        <w:spacing w:line="360" w:lineRule="auto"/>
        <w:rPr>
          <w:rFonts w:hint="eastAsia" w:asciiTheme="minorEastAsia" w:hAnsiTheme="minorEastAsia" w:eastAsiaTheme="minorEastAsia"/>
          <w:sz w:val="24"/>
          <w:highlight w:val="none"/>
        </w:rPr>
      </w:pPr>
    </w:p>
    <w:p w14:paraId="678A3262">
      <w:pPr>
        <w:pStyle w:val="73"/>
        <w:numPr>
          <w:ilvl w:val="0"/>
          <w:numId w:val="22"/>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项目管理</w:t>
      </w:r>
    </w:p>
    <w:p w14:paraId="1BECAC72">
      <w:pPr>
        <w:pStyle w:val="73"/>
        <w:numPr>
          <w:ilvl w:val="0"/>
          <w:numId w:val="23"/>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项目组织和人员</w:t>
      </w:r>
    </w:p>
    <w:p w14:paraId="4B9E56E0">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须根据投标文件承诺和项目建设需要组建项目机构并匹配具有胜任本项目实施的项目人员。如因乙方人员的能力及数量方面投入不足导致项目不能启动，或项目工作难以开展，甲方有权追究乙方违约责任，在支付合同违约金后，还需赔偿甲方相应损失。</w:t>
      </w:r>
    </w:p>
    <w:p w14:paraId="4DA7BA59">
      <w:pPr>
        <w:pStyle w:val="73"/>
        <w:numPr>
          <w:ilvl w:val="0"/>
          <w:numId w:val="23"/>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定制需求与资料的提供</w:t>
      </w:r>
    </w:p>
    <w:p w14:paraId="39F0A631">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有义务根据本合同的规定和项目需要，向甲方了解有关情况，调阅有关资料，向有关职能人员调研、了解甲方与本项目建设相关的数据和资料，以对该信息系统定制工作进行全面的研究和设计。对此甲方应该予以积极配合，向乙方提供有关信息与资料，特别是有关甲方对建立的信息系统定制功能和目标的需求方面的信息和资料。乙方应对</w:t>
      </w:r>
      <w:r>
        <w:rPr>
          <w:rFonts w:hint="eastAsia" w:asciiTheme="minorEastAsia" w:hAnsiTheme="minorEastAsia" w:eastAsiaTheme="minorEastAsia"/>
          <w:sz w:val="24"/>
          <w:highlight w:val="none"/>
          <w:lang w:val="en-US" w:eastAsia="zh-CN"/>
        </w:rPr>
        <w:t>资</w:t>
      </w:r>
      <w:r>
        <w:rPr>
          <w:rFonts w:hint="eastAsia" w:asciiTheme="minorEastAsia" w:hAnsiTheme="minorEastAsia" w:eastAsiaTheme="minorEastAsia"/>
          <w:sz w:val="24"/>
          <w:highlight w:val="none"/>
        </w:rPr>
        <w:t>料的有关情况及获取的资料进行保密，包括但不限于不得向第三方泄露有关信息等。</w:t>
      </w:r>
    </w:p>
    <w:p w14:paraId="5D904C1C">
      <w:pPr>
        <w:pStyle w:val="73"/>
        <w:numPr>
          <w:ilvl w:val="0"/>
          <w:numId w:val="23"/>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信息系统项目环境提供</w:t>
      </w:r>
    </w:p>
    <w:p w14:paraId="45B30451">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甲方应依据信息系统项目的条件和性质，根据项目建设实际需求向乙方提供信息系统的施工、安装和集成环境。乙方应依据项目的进展提前5个工作日以书面形式通知甲方交付时间（不包括甲方提供相应施工和安装环境所需的合理时间），如甲方未能在乙方提前通知后提供该施工和安装环境，乙方可相应顺延交付日期。</w:t>
      </w:r>
    </w:p>
    <w:p w14:paraId="1AC8D2D0">
      <w:pPr>
        <w:pStyle w:val="73"/>
        <w:numPr>
          <w:ilvl w:val="0"/>
          <w:numId w:val="23"/>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进度报告</w:t>
      </w:r>
    </w:p>
    <w:p w14:paraId="0D284DC7">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应按照双方协商结果，每周对项目进度以书面形式向甲方提供项目阶段进度报告，内容包括项目进度计划执行情况、已完成的定制开发项目、有无遇到的困难和障碍的情况、本项目的预期效果、人员配置情况、有无项目变更及/或变更情况或其它与本项目有关的甲方应该知道的情况及甲方要求知道的情况。</w:t>
      </w:r>
    </w:p>
    <w:p w14:paraId="44083A12">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如有重大问题或重要变更发生，乙方应在此情形发生之日起5个工作日内向甲方做出书面报告。乙方也应当在5个工作日内回复甲方在其它时间内提出的与本项目相关的询问。如乙方违反本条的规定，乙方应当承担由此而引起的项目迟延和甲方不能及时付款或配合项目进行的后果。甲方在收到乙方的书面报告后，应当在5个工作日内回复乙方。</w:t>
      </w:r>
    </w:p>
    <w:p w14:paraId="05C97C55">
      <w:pPr>
        <w:pStyle w:val="252"/>
        <w:spacing w:before="156" w:beforeLines="50" w:after="156" w:afterLines="50" w:line="360" w:lineRule="auto"/>
        <w:ind w:left="0" w:firstLine="482" w:firstLineChars="200"/>
        <w:rPr>
          <w:rFonts w:hint="eastAsia"/>
          <w:highlight w:val="none"/>
        </w:rPr>
      </w:pPr>
      <w:r>
        <w:rPr>
          <w:rFonts w:hint="eastAsia"/>
          <w:highlight w:val="none"/>
        </w:rPr>
        <w:t>项目质量标准</w:t>
      </w:r>
    </w:p>
    <w:p w14:paraId="3BDD6E46">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应符合ISO 20000质量标准，以及相关产品技术的行业标准。</w:t>
      </w:r>
    </w:p>
    <w:p w14:paraId="0EC756C5">
      <w:pPr>
        <w:pStyle w:val="252"/>
        <w:spacing w:before="156" w:beforeLines="50" w:after="156" w:afterLines="50" w:line="360" w:lineRule="auto"/>
        <w:ind w:left="0" w:firstLine="482" w:firstLineChars="200"/>
        <w:rPr>
          <w:rFonts w:hint="eastAsia"/>
          <w:highlight w:val="none"/>
        </w:rPr>
      </w:pPr>
      <w:r>
        <w:rPr>
          <w:rFonts w:hint="eastAsia"/>
          <w:highlight w:val="none"/>
        </w:rPr>
        <w:t>履约保证</w:t>
      </w:r>
    </w:p>
    <w:p w14:paraId="010AB71A">
      <w:pPr>
        <w:pStyle w:val="73"/>
        <w:numPr>
          <w:ilvl w:val="0"/>
          <w:numId w:val="24"/>
        </w:numPr>
        <w:adjustRightInd w:val="0"/>
        <w:snapToGrid w:val="0"/>
        <w:spacing w:line="360" w:lineRule="auto"/>
        <w:ind w:left="0"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乙方应在合同签订后七个工作日内，向甲方提交履约保函或保证金，金额为合同总金额的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%，即：</w:t>
      </w:r>
      <w:r>
        <w:rPr>
          <w:rFonts w:hint="eastAsia" w:asciiTheme="minorEastAsia" w:hAnsiTheme="minorEastAsia" w:eastAsiaTheme="minorEastAsia"/>
          <w:color w:val="000000" w:themeColor="text1"/>
          <w:sz w:val="24"/>
          <w:highlight w:val="none"/>
          <w:u w:val="single"/>
          <w14:textFill>
            <w14:solidFill>
              <w14:schemeClr w14:val="tx1"/>
            </w14:solidFill>
          </w14:textFill>
        </w:rPr>
        <w:t>¥</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（人民币大写：      ）；</w:t>
      </w:r>
    </w:p>
    <w:p w14:paraId="563B27CE">
      <w:pPr>
        <w:pStyle w:val="73"/>
        <w:numPr>
          <w:ilvl w:val="0"/>
          <w:numId w:val="24"/>
        </w:numPr>
        <w:adjustRightInd w:val="0"/>
        <w:snapToGrid w:val="0"/>
        <w:spacing w:line="360" w:lineRule="auto"/>
        <w:ind w:left="0"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如乙方未能履行合同规定的相关义务，甲方有权从履约保证中得到补偿。乙方应在履约保证扣除后的七日内补足被扣除部分，并以此作为合同延续的先决条件。如履约保证不足以补偿乙方给甲方造成的损失，乙方应按甲方实际发生的损失进行赔偿；</w:t>
      </w:r>
    </w:p>
    <w:p w14:paraId="7D7C0FBE">
      <w:pPr>
        <w:pStyle w:val="73"/>
        <w:numPr>
          <w:ilvl w:val="0"/>
          <w:numId w:val="24"/>
        </w:numPr>
        <w:adjustRightInd w:val="0"/>
        <w:snapToGrid w:val="0"/>
        <w:spacing w:line="360" w:lineRule="auto"/>
        <w:ind w:left="0"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合同在履行过程中终止，甲方退还乙方履约保证；如乙方对于合同的终止存在过错的，甲方有从履约保证中优先获得赔偿的权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利</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0E85E61">
      <w:pPr>
        <w:pStyle w:val="73"/>
        <w:numPr>
          <w:ilvl w:val="0"/>
          <w:numId w:val="24"/>
        </w:numPr>
        <w:adjustRightInd w:val="0"/>
        <w:snapToGrid w:val="0"/>
        <w:spacing w:line="360" w:lineRule="auto"/>
        <w:ind w:left="0"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合同履行完成，项目终验合格、审计工作结束后七个工作日内，乙方履行了全部合同义务、在履行合同过程中无重大合同违约、无重大质量事故的情况下</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乙方向甲方提出履约保证退还申请，</w:t>
      </w:r>
      <w:r>
        <w:rPr>
          <w:rFonts w:asciiTheme="minorEastAsia" w:hAnsiTheme="minorEastAsia" w:eastAsiaTheme="minorEastAsia"/>
          <w:color w:val="000000" w:themeColor="text1"/>
          <w:sz w:val="24"/>
          <w:highlight w:val="none"/>
          <w14:textFill>
            <w14:solidFill>
              <w14:schemeClr w14:val="tx1"/>
            </w14:solidFill>
          </w14:textFill>
        </w:rPr>
        <w:t>甲方将</w:t>
      </w:r>
      <w:r>
        <w:rPr>
          <w:rFonts w:hint="eastAsia" w:asciiTheme="minorEastAsia" w:hAnsiTheme="minorEastAsia" w:eastAsiaTheme="minorEastAsia"/>
          <w:color w:val="000000" w:themeColor="text1"/>
          <w:sz w:val="24"/>
          <w:highlight w:val="none"/>
          <w14:textFill>
            <w14:solidFill>
              <w14:schemeClr w14:val="tx1"/>
            </w14:solidFill>
          </w14:textFill>
        </w:rPr>
        <w:t>以银行转账或支票方式，向乙方全额</w:t>
      </w:r>
      <w:r>
        <w:rPr>
          <w:rFonts w:asciiTheme="minorEastAsia" w:hAnsiTheme="minorEastAsia" w:eastAsiaTheme="minorEastAsia"/>
          <w:color w:val="000000" w:themeColor="text1"/>
          <w:sz w:val="24"/>
          <w:highlight w:val="none"/>
          <w14:textFill>
            <w14:solidFill>
              <w14:schemeClr w14:val="tx1"/>
            </w14:solidFill>
          </w14:textFill>
        </w:rPr>
        <w:t>无息退还</w:t>
      </w:r>
      <w:r>
        <w:rPr>
          <w:rFonts w:hint="eastAsia" w:asciiTheme="minorEastAsia" w:hAnsiTheme="minorEastAsia" w:eastAsiaTheme="minorEastAsia"/>
          <w:color w:val="000000" w:themeColor="text1"/>
          <w:sz w:val="24"/>
          <w:highlight w:val="none"/>
          <w14:textFill>
            <w14:solidFill>
              <w14:schemeClr w14:val="tx1"/>
            </w14:solidFill>
          </w14:textFill>
        </w:rPr>
        <w:t>履约保证。如甲方未能在规定期限内退还履约保证，每逾期一日，应按逾期退还金额的1‰向乙方支付违约金。</w:t>
      </w:r>
    </w:p>
    <w:p w14:paraId="1C775807">
      <w:pPr>
        <w:pStyle w:val="73"/>
        <w:numPr>
          <w:ilvl w:val="0"/>
          <w:numId w:val="24"/>
        </w:numPr>
        <w:adjustRightInd w:val="0"/>
        <w:snapToGrid w:val="0"/>
        <w:spacing w:line="360" w:lineRule="auto"/>
        <w:ind w:left="0"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如乙方未能履行合同规定的相关义务、构成根本违约，导致合同无法继续履行的，甲方有权单方解除本合同，并且不予退还乙方提交的履约保证。因此给甲方造成损失的，乙方应按甲方实际发生的损失进行赔偿。</w:t>
      </w:r>
    </w:p>
    <w:p w14:paraId="60717A0F">
      <w:pPr>
        <w:pStyle w:val="252"/>
        <w:spacing w:before="156" w:beforeLines="50" w:after="156" w:afterLines="50" w:line="360" w:lineRule="auto"/>
        <w:ind w:left="0" w:firstLine="482" w:firstLineChars="200"/>
        <w:rPr>
          <w:rFonts w:hint="eastAsia"/>
          <w:highlight w:val="none"/>
        </w:rPr>
      </w:pPr>
      <w:r>
        <w:rPr>
          <w:rFonts w:hint="eastAsia"/>
          <w:highlight w:val="none"/>
        </w:rPr>
        <w:t>验收</w:t>
      </w:r>
    </w:p>
    <w:p w14:paraId="2C91B4B2">
      <w:pPr>
        <w:pStyle w:val="73"/>
        <w:numPr>
          <w:ilvl w:val="0"/>
          <w:numId w:val="25"/>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阶段验收</w:t>
      </w:r>
    </w:p>
    <w:p w14:paraId="790F818B">
      <w:pPr>
        <w:adjustRightInd w:val="0"/>
        <w:snapToGrid w:val="0"/>
        <w:spacing w:line="360" w:lineRule="auto"/>
        <w:ind w:firstLine="48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合同服务期满50%，</w:t>
      </w:r>
      <w:r>
        <w:rPr>
          <w:rFonts w:hint="eastAsia" w:ascii="宋体" w:hAnsi="宋体"/>
          <w:sz w:val="24"/>
          <w:highlight w:val="none"/>
        </w:rPr>
        <w:t>同时完成相应资质单位出具的安全测试通过材料（如有），测试内容包括漏洞扫描、渗透测试、基线核查等。文档交付完成，</w:t>
      </w:r>
      <w:r>
        <w:rPr>
          <w:rFonts w:hint="eastAsia" w:asciiTheme="minorEastAsia" w:hAnsiTheme="minorEastAsia" w:eastAsiaTheme="minorEastAsia"/>
          <w:sz w:val="24"/>
          <w:highlight w:val="none"/>
        </w:rPr>
        <w:t>经过</w:t>
      </w:r>
      <w:r>
        <w:rPr>
          <w:rFonts w:hint="eastAsia" w:asciiTheme="minorEastAsia" w:hAnsiTheme="minorEastAsia" w:eastAsiaTheme="minorEastAsia"/>
          <w:sz w:val="24"/>
          <w:highlight w:val="none"/>
          <w:lang w:val="en-US" w:eastAsia="zh-CN"/>
        </w:rPr>
        <w:t>甲</w:t>
      </w:r>
      <w:r>
        <w:rPr>
          <w:rFonts w:hint="eastAsia" w:asciiTheme="minorEastAsia" w:hAnsiTheme="minorEastAsia" w:eastAsiaTheme="minorEastAsia"/>
          <w:sz w:val="24"/>
          <w:highlight w:val="none"/>
        </w:rPr>
        <w:t>方确定达到项目验收条件后，由甲方组织的验收小组验收。验收通过后，视为阶段验收合格。</w:t>
      </w:r>
    </w:p>
    <w:p w14:paraId="10674245">
      <w:pPr>
        <w:pStyle w:val="73"/>
        <w:numPr>
          <w:ilvl w:val="0"/>
          <w:numId w:val="25"/>
        </w:numPr>
        <w:adjustRightInd w:val="0"/>
        <w:snapToGrid w:val="0"/>
        <w:spacing w:line="360" w:lineRule="auto"/>
        <w:ind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项目终验</w:t>
      </w:r>
    </w:p>
    <w:p w14:paraId="729120BF">
      <w:pPr>
        <w:adjustRightInd w:val="0"/>
        <w:snapToGrid w:val="0"/>
        <w:spacing w:line="360" w:lineRule="auto"/>
        <w:ind w:firstLine="48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项目服务期满，乙方执行完成合同中约定内容。乙方完成系统功能测试及安全测评漏洞修复，满足等级保护相关工作要求，乙方协助甲方完成系统的定级、备案工作（如有）。文档交付完成，经过</w:t>
      </w:r>
      <w:r>
        <w:rPr>
          <w:rFonts w:hint="eastAsia" w:asciiTheme="minorEastAsia" w:hAnsiTheme="minorEastAsia" w:eastAsiaTheme="minorEastAsia"/>
          <w:sz w:val="24"/>
          <w:highlight w:val="none"/>
          <w:lang w:val="en-US" w:eastAsia="zh-CN"/>
        </w:rPr>
        <w:t>甲</w:t>
      </w:r>
      <w:r>
        <w:rPr>
          <w:rFonts w:hint="eastAsia" w:asciiTheme="minorEastAsia" w:hAnsiTheme="minorEastAsia" w:eastAsiaTheme="minorEastAsia"/>
          <w:sz w:val="24"/>
          <w:highlight w:val="none"/>
        </w:rPr>
        <w:t>方确定达到项目验收条件后，由甲方组织的验收小组进行验收。验收通过后，视为项目终验合格。</w:t>
      </w:r>
    </w:p>
    <w:p w14:paraId="0434E89C">
      <w:pPr>
        <w:adjustRightInd w:val="0"/>
        <w:snapToGrid w:val="0"/>
        <w:spacing w:line="360" w:lineRule="auto"/>
        <w:ind w:firstLine="48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甲方对项目的验收合格并不能排除乙方的服务质量责任。</w:t>
      </w:r>
    </w:p>
    <w:p w14:paraId="58B944CF">
      <w:pPr>
        <w:pStyle w:val="252"/>
        <w:spacing w:before="156" w:beforeLines="50" w:after="156" w:afterLines="50" w:line="360" w:lineRule="auto"/>
        <w:ind w:left="0" w:firstLine="482" w:firstLineChars="200"/>
        <w:rPr>
          <w:rFonts w:hint="eastAsia"/>
          <w:highlight w:val="none"/>
        </w:rPr>
      </w:pPr>
      <w:r>
        <w:rPr>
          <w:rFonts w:hint="eastAsia"/>
          <w:highlight w:val="none"/>
        </w:rPr>
        <w:t>交付</w:t>
      </w:r>
    </w:p>
    <w:p w14:paraId="0D625212">
      <w:pPr>
        <w:pStyle w:val="73"/>
        <w:numPr>
          <w:ilvl w:val="0"/>
          <w:numId w:val="26"/>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项目验收交付的同时需完成文档交付工作。乙方应根据招标文件技术部分的规定要求向甲方提供所有技术文件。如果属于项目必须但合同又未作规定的技术文件，乙方应及时向甲方提供。</w:t>
      </w:r>
    </w:p>
    <w:p w14:paraId="506B0F26">
      <w:pPr>
        <w:pStyle w:val="73"/>
        <w:numPr>
          <w:ilvl w:val="0"/>
          <w:numId w:val="26"/>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交付形式：计算机文件、纸介质、存储介质形式。</w:t>
      </w:r>
    </w:p>
    <w:p w14:paraId="636E3E0E">
      <w:pPr>
        <w:pStyle w:val="73"/>
        <w:numPr>
          <w:ilvl w:val="0"/>
          <w:numId w:val="26"/>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交付内容：应编辑正确，组织合理，内容充实，容易理解。</w:t>
      </w:r>
    </w:p>
    <w:p w14:paraId="0175922A">
      <w:pPr>
        <w:pStyle w:val="73"/>
        <w:numPr>
          <w:ilvl w:val="0"/>
          <w:numId w:val="26"/>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技术文件均应书面提交并经甲方确认。</w:t>
      </w:r>
    </w:p>
    <w:p w14:paraId="38FBB40A">
      <w:pPr>
        <w:pStyle w:val="73"/>
        <w:numPr>
          <w:ilvl w:val="0"/>
          <w:numId w:val="26"/>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交付份数：肆套。</w:t>
      </w:r>
    </w:p>
    <w:p w14:paraId="0D786D90">
      <w:pPr>
        <w:pStyle w:val="73"/>
        <w:numPr>
          <w:ilvl w:val="0"/>
          <w:numId w:val="26"/>
        </w:numPr>
        <w:adjustRightInd w:val="0"/>
        <w:snapToGrid w:val="0"/>
        <w:spacing w:line="360" w:lineRule="auto"/>
        <w:ind w:left="0" w:firstLine="480"/>
        <w:rPr>
          <w:rFonts w:hint="eastAsia" w:asciiTheme="minorEastAsia" w:hAnsiTheme="minorEastAsia" w:eastAsiaTheme="minorEastAsia"/>
          <w:color w:val="FF0000"/>
          <w:sz w:val="24"/>
          <w:highlight w:val="none"/>
        </w:rPr>
      </w:pPr>
      <w:r>
        <w:rPr>
          <w:rFonts w:hint="eastAsia" w:asciiTheme="minorEastAsia" w:hAnsiTheme="minorEastAsia" w:eastAsiaTheme="minorEastAsia"/>
          <w:sz w:val="24"/>
          <w:highlight w:val="none"/>
        </w:rPr>
        <w:t>技术文件的全部费用已包含在合同价中。</w:t>
      </w:r>
    </w:p>
    <w:p w14:paraId="3D5A6BA5">
      <w:pPr>
        <w:pStyle w:val="252"/>
        <w:spacing w:before="156" w:beforeLines="50" w:after="156" w:afterLines="50" w:line="360" w:lineRule="auto"/>
        <w:ind w:left="0" w:firstLine="482" w:firstLineChars="200"/>
        <w:rPr>
          <w:rFonts w:hint="eastAsia"/>
          <w:highlight w:val="none"/>
        </w:rPr>
      </w:pPr>
      <w:r>
        <w:rPr>
          <w:rFonts w:hint="eastAsia"/>
          <w:highlight w:val="none"/>
        </w:rPr>
        <w:t>培训</w:t>
      </w:r>
    </w:p>
    <w:p w14:paraId="67634CDD">
      <w:pPr>
        <w:pStyle w:val="73"/>
        <w:numPr>
          <w:ilvl w:val="0"/>
          <w:numId w:val="27"/>
        </w:numPr>
        <w:spacing w:line="360" w:lineRule="auto"/>
        <w:ind w:left="0" w:firstLine="420"/>
        <w:rPr>
          <w:highlight w:val="none"/>
        </w:rPr>
      </w:pPr>
      <w:r>
        <w:rPr>
          <w:rFonts w:hint="eastAsia"/>
          <w:highlight w:val="none"/>
        </w:rPr>
        <w:t xml:space="preserve"> </w:t>
      </w:r>
    </w:p>
    <w:p w14:paraId="7116EB1A">
      <w:pPr>
        <w:pStyle w:val="73"/>
        <w:numPr>
          <w:ilvl w:val="0"/>
          <w:numId w:val="27"/>
        </w:numPr>
        <w:spacing w:line="360" w:lineRule="auto"/>
        <w:ind w:left="0" w:firstLine="420"/>
        <w:rPr>
          <w:highlight w:val="none"/>
        </w:rPr>
      </w:pPr>
      <w:r>
        <w:rPr>
          <w:highlight w:val="none"/>
        </w:rPr>
        <w:t xml:space="preserve"> </w:t>
      </w:r>
    </w:p>
    <w:p w14:paraId="4FC40055">
      <w:pPr>
        <w:pStyle w:val="73"/>
        <w:numPr>
          <w:ilvl w:val="0"/>
          <w:numId w:val="27"/>
        </w:numPr>
        <w:spacing w:line="360" w:lineRule="auto"/>
        <w:ind w:left="0" w:firstLine="420"/>
        <w:rPr>
          <w:highlight w:val="none"/>
        </w:rPr>
      </w:pPr>
      <w:r>
        <w:rPr>
          <w:highlight w:val="none"/>
        </w:rPr>
        <w:t xml:space="preserve"> </w:t>
      </w:r>
    </w:p>
    <w:p w14:paraId="297D99D7">
      <w:pPr>
        <w:pStyle w:val="252"/>
        <w:spacing w:before="156" w:beforeLines="50" w:after="156" w:afterLines="50" w:line="360" w:lineRule="auto"/>
        <w:ind w:left="0" w:firstLine="482" w:firstLineChars="200"/>
        <w:rPr>
          <w:rFonts w:hint="eastAsia"/>
          <w:highlight w:val="none"/>
        </w:rPr>
      </w:pPr>
      <w:r>
        <w:rPr>
          <w:rFonts w:hint="eastAsia"/>
          <w:highlight w:val="none"/>
        </w:rPr>
        <w:t>知识产权</w:t>
      </w:r>
    </w:p>
    <w:p w14:paraId="26CC02C3">
      <w:pPr>
        <w:pStyle w:val="73"/>
        <w:numPr>
          <w:ilvl w:val="0"/>
          <w:numId w:val="28"/>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中由乙方为甲方开发的所有软件系统的知识产权，其表现形式包括但不限于需求说明文件、模型、设计文件、源代码等归甲方所有，未经甲方许可乙方不得向第三方展示、出售或进行二次开发。由于乙方违反本条规定给甲方造成损失的（包括但不限于甲方直接经济损失、乙方所获得的利益），</w:t>
      </w:r>
      <w:r>
        <w:rPr>
          <w:rFonts w:hint="eastAsia" w:ascii="宋体" w:hAnsi="宋体"/>
          <w:kern w:val="0"/>
          <w:sz w:val="24"/>
          <w:highlight w:val="none"/>
        </w:rPr>
        <w:t>除立即停止违约行为外，还应支付违约金以及赔偿甲方损失</w:t>
      </w:r>
      <w:r>
        <w:rPr>
          <w:rFonts w:hint="eastAsia" w:asciiTheme="minorEastAsia" w:hAnsiTheme="minorEastAsia" w:eastAsiaTheme="minorEastAsia"/>
          <w:sz w:val="24"/>
          <w:highlight w:val="none"/>
        </w:rPr>
        <w:t>。</w:t>
      </w:r>
    </w:p>
    <w:p w14:paraId="68F3AF9B">
      <w:pPr>
        <w:pStyle w:val="73"/>
        <w:numPr>
          <w:ilvl w:val="0"/>
          <w:numId w:val="28"/>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保证，乙方在本合同项下提供给甲方的货物均已得到相关产品制造厂家的合法授权，甲方使用相关货物不侵犯第三人的知识产权。如因乙方原因出现第三方指控与本项目有关的知识产权侵权的事件，乙方负责处理，并保证甲方权利不受损失。如因第三方指控或其他原因导致甲方受到损失，乙方应赔偿甲方造成的全部损失，包括但不限于支付给第三人的赔偿款、诉讼、仲裁费用、律师费用等。</w:t>
      </w:r>
    </w:p>
    <w:p w14:paraId="5BB8D57E">
      <w:pPr>
        <w:pStyle w:val="73"/>
        <w:numPr>
          <w:ilvl w:val="0"/>
          <w:numId w:val="28"/>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保证，乙方在本合同项下提供给甲方的应用系统及后续升级版本（包括源代码和技术文件等）不侵犯第三人的知识产权。如因乙方原因出现第三方指控与本项目有关的知识产权侵权的事件，乙方负责处理，并保证甲方权利不受损失。如因第三方指控或其他原因导致甲方受到损失，乙方应赔偿甲方造成的全部损失，包括但不限于支付给第三人的赔偿款、诉讼、仲裁费用、律师费用等。</w:t>
      </w:r>
    </w:p>
    <w:p w14:paraId="00211137">
      <w:pPr>
        <w:pStyle w:val="252"/>
        <w:spacing w:before="156" w:beforeLines="50" w:after="156" w:afterLines="50" w:line="360" w:lineRule="auto"/>
        <w:ind w:left="0" w:firstLine="482" w:firstLineChars="200"/>
        <w:rPr>
          <w:rFonts w:hint="eastAsia"/>
          <w:highlight w:val="none"/>
        </w:rPr>
      </w:pPr>
      <w:r>
        <w:rPr>
          <w:rFonts w:hint="eastAsia"/>
          <w:highlight w:val="none"/>
        </w:rPr>
        <w:t>权利担保</w:t>
      </w:r>
    </w:p>
    <w:p w14:paraId="0EDDE647">
      <w:pPr>
        <w:pStyle w:val="73"/>
        <w:numPr>
          <w:ilvl w:val="0"/>
          <w:numId w:val="29"/>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应保证对其所交货物拥有合法的、完全的所有权。如果乙方所交货物包含任何知识产权，乙方应保证不侵犯任何第三方的知识产权。对乙方所交货物引起的任何所有权和/或知识产权纠纷，乙方应自行解决，同时要赔偿甲方因此而遭受的经济损失（包括但不限于法院诉讼的费用、合理的律师酬金和费用、损害赔偿费用、罚款等）。</w:t>
      </w:r>
    </w:p>
    <w:p w14:paraId="2344CB78">
      <w:pPr>
        <w:pStyle w:val="73"/>
        <w:numPr>
          <w:ilvl w:val="0"/>
          <w:numId w:val="29"/>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乙方保证在货物上不存在其他任何第三人的抵押权、留置权、质权及其他任何担保物权或其他任何权利。</w:t>
      </w:r>
    </w:p>
    <w:p w14:paraId="18BAD59B">
      <w:pPr>
        <w:pStyle w:val="73"/>
        <w:numPr>
          <w:ilvl w:val="0"/>
          <w:numId w:val="29"/>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乙方保证货物不侵犯任何第三人的姓名权、名称权、肖像权、荣誉权等人身权。</w:t>
      </w:r>
    </w:p>
    <w:p w14:paraId="3A62C945">
      <w:pPr>
        <w:pStyle w:val="73"/>
        <w:numPr>
          <w:ilvl w:val="0"/>
          <w:numId w:val="29"/>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如前款所述之诉讼或其他法律程序的裁决或裁定禁止甲方使用或销售货物，则乙方应当赔偿甲方因此受到的经济损失。对于甲方购买的货物，乙方应当：</w:t>
      </w:r>
    </w:p>
    <w:p w14:paraId="38079D24">
      <w:pPr>
        <w:pStyle w:val="73"/>
        <w:numPr>
          <w:ilvl w:val="0"/>
          <w:numId w:val="30"/>
        </w:numPr>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自付费用向销售人取得使用和销售货物的许可。</w:t>
      </w:r>
    </w:p>
    <w:p w14:paraId="36EFD18A">
      <w:pPr>
        <w:pStyle w:val="73"/>
        <w:numPr>
          <w:ilvl w:val="0"/>
          <w:numId w:val="30"/>
        </w:numPr>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自负风险及费用将货物运回并退回甲方已支付的货款。</w:t>
      </w:r>
    </w:p>
    <w:p w14:paraId="6D578A11">
      <w:pPr>
        <w:pStyle w:val="252"/>
        <w:spacing w:before="156" w:beforeLines="50" w:after="156" w:afterLines="50" w:line="360" w:lineRule="auto"/>
        <w:ind w:left="0" w:firstLine="482" w:firstLineChars="200"/>
        <w:rPr>
          <w:rFonts w:hint="eastAsia"/>
          <w:highlight w:val="none"/>
        </w:rPr>
      </w:pPr>
      <w:r>
        <w:rPr>
          <w:rFonts w:hint="eastAsia"/>
          <w:highlight w:val="none"/>
        </w:rPr>
        <w:t>保密条款</w:t>
      </w:r>
    </w:p>
    <w:p w14:paraId="41185BC4">
      <w:pPr>
        <w:pStyle w:val="73"/>
        <w:numPr>
          <w:ilvl w:val="0"/>
          <w:numId w:val="31"/>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未经甲方书面允许，乙方不得复制、向他人透露或者使用涉及本合同的资料或数据；</w:t>
      </w:r>
    </w:p>
    <w:p w14:paraId="4C7252C6">
      <w:pPr>
        <w:pStyle w:val="73"/>
        <w:numPr>
          <w:ilvl w:val="0"/>
          <w:numId w:val="31"/>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乙方有义务遵守和配合执行甲方的保密管理规定与保密措施，并在项目实施完成后，归还甲方提供的非公开的业务资料；</w:t>
      </w:r>
    </w:p>
    <w:p w14:paraId="1EB295CA">
      <w:pPr>
        <w:pStyle w:val="73"/>
        <w:numPr>
          <w:ilvl w:val="0"/>
          <w:numId w:val="31"/>
        </w:numPr>
        <w:adjustRightInd w:val="0"/>
        <w:snapToGrid w:val="0"/>
        <w:spacing w:line="360" w:lineRule="auto"/>
        <w:ind w:left="0"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乙方保证不将甲方提交的资料转让给任何第三方，除非第三方介入货物的设计、安装和运行，并将有关资料仅用于这些目的。</w:t>
      </w:r>
    </w:p>
    <w:p w14:paraId="2553F4A0">
      <w:pPr>
        <w:pStyle w:val="252"/>
        <w:numPr>
          <w:ilvl w:val="0"/>
          <w:numId w:val="0"/>
        </w:numPr>
        <w:tabs>
          <w:tab w:val="left" w:pos="1004"/>
        </w:tabs>
        <w:spacing w:before="156" w:beforeLines="50" w:after="156" w:afterLines="50"/>
        <w:ind w:left="482" w:firstLine="0"/>
        <w:rPr>
          <w:rFonts w:hint="eastAsia"/>
          <w:highlight w:val="none"/>
        </w:rPr>
      </w:pPr>
      <w:r>
        <w:rPr>
          <w:rFonts w:hint="eastAsia"/>
          <w:highlight w:val="none"/>
        </w:rPr>
        <w:t>第十三条 系统开放要求</w:t>
      </w:r>
    </w:p>
    <w:p w14:paraId="2D13FB7F">
      <w:pPr>
        <w:pStyle w:val="73"/>
        <w:numPr>
          <w:ilvl w:val="-1"/>
          <w:numId w:val="0"/>
        </w:numPr>
        <w:adjustRightInd w:val="0"/>
        <w:snapToGrid w:val="0"/>
        <w:spacing w:line="360" w:lineRule="auto"/>
        <w:ind w:left="420" w:leftChars="200"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kern w:val="2"/>
          <w:sz w:val="24"/>
          <w:highlight w:val="none"/>
        </w:rPr>
        <w:t>乙方承诺所建设或运维的软硬件系统必须按照甲方要求免费开放接口，提供与其他信息系统的对接技术支持，并按照甲方要求提供相关数据。后期甲方相关系统在参加信息安全等保功能评价等工作测评时，如涉及到乙方相关部分需要整改，乙方须按测评整改要求整改，直至通过测评，涉及到的整改费用包含在本合同价款中，甲方不再另行支付整改费用。</w:t>
      </w:r>
    </w:p>
    <w:p w14:paraId="0A3981AA">
      <w:pPr>
        <w:pStyle w:val="252"/>
        <w:numPr>
          <w:ilvl w:val="0"/>
          <w:numId w:val="0"/>
        </w:numPr>
        <w:spacing w:before="156" w:beforeLines="50" w:after="156" w:afterLines="50" w:line="360" w:lineRule="auto"/>
        <w:ind w:left="900" w:hanging="420"/>
        <w:outlineLvl w:val="1"/>
        <w:rPr>
          <w:rFonts w:hint="eastAsia" w:ascii="宋体" w:hAnsi="宋体"/>
          <w:b w:val="0"/>
          <w:sz w:val="24"/>
          <w:highlight w:val="none"/>
        </w:rPr>
      </w:pPr>
      <w:r>
        <w:rPr>
          <w:rFonts w:hint="eastAsia"/>
          <w:highlight w:val="none"/>
        </w:rPr>
        <w:t xml:space="preserve">第十四条   </w:t>
      </w:r>
      <w:r>
        <w:rPr>
          <w:rFonts w:hint="eastAsia" w:ascii="宋体" w:hAnsi="宋体"/>
          <w:b/>
          <w:highlight w:val="none"/>
        </w:rPr>
        <w:t>数据安全</w:t>
      </w:r>
    </w:p>
    <w:p w14:paraId="4ED16976">
      <w:pPr>
        <w:pStyle w:val="253"/>
        <w:adjustRightInd w:val="0"/>
        <w:snapToGrid w:val="0"/>
        <w:ind w:firstLine="720" w:firstLineChars="300"/>
        <w:rPr>
          <w:rFonts w:asciiTheme="minorEastAsia" w:hAnsiTheme="minorEastAsia" w:eastAsiaTheme="minorEastAsia"/>
          <w:sz w:val="24"/>
          <w:highlight w:val="none"/>
        </w:rPr>
      </w:pPr>
      <w:r>
        <w:rPr>
          <w:rFonts w:hint="eastAsia"/>
          <w:color w:val="000000"/>
          <w:sz w:val="24"/>
          <w:highlight w:val="none"/>
        </w:rPr>
        <w:t>由乙方负责做好承建系统及合同约定服务期内全过程的数据安全保障工作</w:t>
      </w:r>
      <w:r>
        <w:rPr>
          <w:color w:val="000000"/>
          <w:sz w:val="24"/>
          <w:highlight w:val="none"/>
        </w:rPr>
        <w:t>,履行好数据安全职责，如承建单位未及时全面履行数据安全保障职责，需承担相应法律责任，由此给甲方造成损失的，还需承担赔偿责</w:t>
      </w:r>
      <w:r>
        <w:rPr>
          <w:rFonts w:hint="eastAsia"/>
          <w:color w:val="000000"/>
          <w:sz w:val="24"/>
          <w:highlight w:val="none"/>
        </w:rPr>
        <w:t>任。</w:t>
      </w:r>
    </w:p>
    <w:p w14:paraId="7A5F9E4B">
      <w:pPr>
        <w:pStyle w:val="252"/>
        <w:numPr>
          <w:ilvl w:val="0"/>
          <w:numId w:val="0"/>
        </w:numPr>
        <w:spacing w:before="156" w:beforeLines="50" w:after="156" w:afterLines="50" w:line="360" w:lineRule="auto"/>
        <w:ind w:left="0" w:firstLine="0" w:firstLineChars="0"/>
        <w:rPr>
          <w:rFonts w:hint="eastAsia"/>
          <w:highlight w:val="none"/>
        </w:rPr>
      </w:pPr>
      <w:r>
        <w:rPr>
          <w:rFonts w:hint="eastAsia"/>
          <w:highlight w:val="none"/>
        </w:rPr>
        <w:t xml:space="preserve">    第十五条 不可抗力</w:t>
      </w:r>
    </w:p>
    <w:p w14:paraId="08F67391">
      <w:pPr>
        <w:pStyle w:val="73"/>
        <w:numPr>
          <w:ilvl w:val="0"/>
          <w:numId w:val="32"/>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由于水灾、火灾、地震、台风、战争等原因，导致合同不能全部或部分履行（或适当履行）的，免除合同当事人相应的违约责任。</w:t>
      </w:r>
    </w:p>
    <w:p w14:paraId="69800032">
      <w:pPr>
        <w:pStyle w:val="73"/>
        <w:numPr>
          <w:ilvl w:val="0"/>
          <w:numId w:val="32"/>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受到上述不可抗力事件影响的合同一方，应当在不可抗力事件发生后立即通知合同另一方，并提供不可抗力情况的有关证明。</w:t>
      </w:r>
    </w:p>
    <w:p w14:paraId="7A02939B">
      <w:pPr>
        <w:pStyle w:val="73"/>
        <w:numPr>
          <w:ilvl w:val="0"/>
          <w:numId w:val="32"/>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合同当事人因不可抗力不能按合同约定的期限履行义务的，在不可抗力事件的后果影响持续的期间内，免除其迟延履行的责任。但受不可抗力事件影响的本合同当事人应当在该事件后果影响消除后的合理时间内继续履行合同义务。</w:t>
      </w:r>
    </w:p>
    <w:p w14:paraId="481D4768">
      <w:pPr>
        <w:pStyle w:val="73"/>
        <w:numPr>
          <w:ilvl w:val="0"/>
          <w:numId w:val="32"/>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有不可抗力发生之情形，甲乙双方应当采取必要的措施避免损失的扩大。</w:t>
      </w:r>
    </w:p>
    <w:p w14:paraId="25F073F5">
      <w:pPr>
        <w:pStyle w:val="252"/>
        <w:numPr>
          <w:ilvl w:val="0"/>
          <w:numId w:val="0"/>
        </w:numPr>
        <w:spacing w:before="156" w:beforeLines="50" w:after="156" w:afterLines="50" w:line="360" w:lineRule="auto"/>
        <w:ind w:left="0" w:firstLine="0" w:firstLineChars="0"/>
        <w:rPr>
          <w:rFonts w:hint="eastAsia"/>
          <w:highlight w:val="none"/>
        </w:rPr>
      </w:pPr>
      <w:r>
        <w:rPr>
          <w:rFonts w:hint="eastAsia"/>
          <w:highlight w:val="none"/>
        </w:rPr>
        <w:t xml:space="preserve">    第十六条违约责任</w:t>
      </w:r>
    </w:p>
    <w:p w14:paraId="047DE274">
      <w:pPr>
        <w:pStyle w:val="73"/>
        <w:numPr>
          <w:ilvl w:val="0"/>
          <w:numId w:val="33"/>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甲、乙双方均应全面履行本合同项下的义务，如有违反，均视为违约，守约方可以向违约方要求支付违约金，并要求赔偿由此给守约方造成的损失。</w:t>
      </w:r>
    </w:p>
    <w:p w14:paraId="1BADC7C9">
      <w:pPr>
        <w:pStyle w:val="73"/>
        <w:numPr>
          <w:ilvl w:val="0"/>
          <w:numId w:val="33"/>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如因任何一方过错造成合同不能履行、不能完全履行或不适当履行，由有过错的一方负责并承担由此造成的一切损失和费用以及另一方采取合理补救措施的一切费用。</w:t>
      </w:r>
    </w:p>
    <w:p w14:paraId="13DEE926">
      <w:pPr>
        <w:pStyle w:val="73"/>
        <w:numPr>
          <w:ilvl w:val="0"/>
          <w:numId w:val="33"/>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因乙方原因（包括因乙方提供的货物未达到验收标准）使所供应货物未按照规定送到甲方指定地点，每延迟5个工作日，应按延迟交货部分合同金额的1‰向甲方支付违约金，违约金最多不超过延迟交货部分合同金额的5%。</w:t>
      </w:r>
    </w:p>
    <w:p w14:paraId="20CF5FF2">
      <w:pPr>
        <w:pStyle w:val="73"/>
        <w:numPr>
          <w:ilvl w:val="0"/>
          <w:numId w:val="33"/>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因甲方原因逾期付款，每延迟5个工作日，应按逾期所涉金额的1‰向乙方支付违约金，违约金最多不超过逾期所涉金额的5%。</w:t>
      </w:r>
    </w:p>
    <w:p w14:paraId="0167FBD6">
      <w:pPr>
        <w:pStyle w:val="73"/>
        <w:numPr>
          <w:ilvl w:val="0"/>
          <w:numId w:val="33"/>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任意一方如提出增减货物数量或变动交货时间，应提前5个工作日书面通知对方并征得对方书面同意。否则应承担违约责任，增加的货物退回，不足的货物按本合同约定的数量补足。</w:t>
      </w:r>
    </w:p>
    <w:p w14:paraId="31916858">
      <w:pPr>
        <w:pStyle w:val="73"/>
        <w:numPr>
          <w:ilvl w:val="0"/>
          <w:numId w:val="33"/>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乙方所提供的货物和服务质量不符合本合同约定标准时，乙方应在15个工作日内负责更换，并应在接到甲方书面通知时起24小时内响应，乙方逾期履行时，甲方有权拒绝付款，追究乙方的违约责任；乙方如果在15个工作日内所提供的更换货物产品质量依旧不符合本合同约定标准时，在承担违约责任同时，如已付款则应采用退款退货办法，其处理方法由双方协商决定。</w:t>
      </w:r>
    </w:p>
    <w:p w14:paraId="26C8B0CF">
      <w:pPr>
        <w:pStyle w:val="73"/>
        <w:numPr>
          <w:ilvl w:val="0"/>
          <w:numId w:val="33"/>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在质量保证期内因产品质量缺陷而产生的换货或赔偿损失的直接费用，如检验费、换货往返运费、保险费、仓储费及装卸费等，均由乙方承担。</w:t>
      </w:r>
    </w:p>
    <w:p w14:paraId="76068A4F">
      <w:pPr>
        <w:pStyle w:val="73"/>
        <w:numPr>
          <w:ilvl w:val="0"/>
          <w:numId w:val="33"/>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在质量保证期内在用户使用货物产品后发现货物产品内在质量有缺陷向甲方提出索赔的，甲方有权随时向乙方要求承担赔偿责任。</w:t>
      </w:r>
    </w:p>
    <w:p w14:paraId="070B39BF">
      <w:pPr>
        <w:pStyle w:val="73"/>
        <w:numPr>
          <w:ilvl w:val="0"/>
          <w:numId w:val="33"/>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任何一方违反本合同所规定的保密义务，违约方应按本合同总价的1%支付违约金。如包括利润在内的实际损失超过该违约金的，受损失一方有权要求对方按照实际损失赔偿。</w:t>
      </w:r>
    </w:p>
    <w:p w14:paraId="4FFFC74C">
      <w:pPr>
        <w:pStyle w:val="73"/>
        <w:numPr>
          <w:ilvl w:val="0"/>
          <w:numId w:val="33"/>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因一方的违约行为致使另一方通过法律手段主张权利的，违约方应当承担守约方因此而支出的合理费用，包括但不限于律师费、调查费、诉讼费、差旅费等等。</w:t>
      </w:r>
    </w:p>
    <w:p w14:paraId="521299DC">
      <w:pPr>
        <w:pStyle w:val="252"/>
        <w:numPr>
          <w:ilvl w:val="0"/>
          <w:numId w:val="0"/>
        </w:numPr>
        <w:spacing w:before="156" w:beforeLines="50" w:after="156" w:afterLines="50" w:line="360" w:lineRule="auto"/>
        <w:ind w:left="0" w:firstLine="0" w:firstLineChars="0"/>
        <w:rPr>
          <w:rFonts w:hint="eastAsia"/>
          <w:highlight w:val="none"/>
        </w:rPr>
      </w:pPr>
      <w:r>
        <w:rPr>
          <w:rFonts w:hint="eastAsia"/>
          <w:highlight w:val="none"/>
        </w:rPr>
        <w:t xml:space="preserve">    第十七条争议解决</w:t>
      </w:r>
    </w:p>
    <w:p w14:paraId="422862BD">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双方在本合同履行过程中若产生争议，首先双方协商解决。若协商不成，任何一方可在北京市朝阳区人民法院提起诉讼。</w:t>
      </w:r>
    </w:p>
    <w:p w14:paraId="261987E8">
      <w:pPr>
        <w:pStyle w:val="252"/>
        <w:numPr>
          <w:ilvl w:val="0"/>
          <w:numId w:val="0"/>
        </w:numPr>
        <w:spacing w:before="156" w:beforeLines="50" w:after="156" w:afterLines="50" w:line="360" w:lineRule="auto"/>
        <w:ind w:left="0" w:firstLine="0" w:firstLineChars="0"/>
        <w:rPr>
          <w:rFonts w:hint="eastAsia"/>
          <w:highlight w:val="none"/>
        </w:rPr>
      </w:pPr>
      <w:r>
        <w:rPr>
          <w:rFonts w:hint="eastAsia"/>
          <w:highlight w:val="none"/>
        </w:rPr>
        <w:t xml:space="preserve">    第十八条合同的生效、变更、暂停与终止</w:t>
      </w:r>
    </w:p>
    <w:p w14:paraId="7B110926">
      <w:pPr>
        <w:pStyle w:val="73"/>
        <w:numPr>
          <w:ilvl w:val="0"/>
          <w:numId w:val="34"/>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宋体" w:hAnsi="宋体"/>
          <w:sz w:val="24"/>
          <w:highlight w:val="none"/>
        </w:rPr>
        <w:t>本合同经双方法定代表人或授权代表签字、加盖单位印章后，甲方收到乙方履约保证之日起生效</w:t>
      </w:r>
      <w:r>
        <w:rPr>
          <w:rFonts w:hint="eastAsia" w:asciiTheme="minorEastAsia" w:hAnsiTheme="minorEastAsia" w:eastAsiaTheme="minorEastAsia"/>
          <w:sz w:val="24"/>
          <w:highlight w:val="none"/>
        </w:rPr>
        <w:t>。</w:t>
      </w:r>
    </w:p>
    <w:p w14:paraId="00A09391">
      <w:pPr>
        <w:pStyle w:val="73"/>
        <w:numPr>
          <w:ilvl w:val="0"/>
          <w:numId w:val="34"/>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合同一经签署，未经双方同意，任何一方不得随意更改本合同。但合同继续履行将损害国家和社会公共利益的除外。如必须对合同条款进行改动时，当事人双方须共同签署书面变更文件，作为合同的补充，并报同级政府采购监督管理部门备案。</w:t>
      </w:r>
    </w:p>
    <w:p w14:paraId="2A89F382">
      <w:pPr>
        <w:pStyle w:val="73"/>
        <w:numPr>
          <w:ilvl w:val="0"/>
          <w:numId w:val="34"/>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如发生以下情况，任何一方有权终止合同，但须以书面方式通知对方：</w:t>
      </w:r>
    </w:p>
    <w:p w14:paraId="1F3D5511">
      <w:pPr>
        <w:pStyle w:val="73"/>
        <w:widowControl/>
        <w:numPr>
          <w:ilvl w:val="0"/>
          <w:numId w:val="35"/>
        </w:numPr>
        <w:adjustRightInd w:val="0"/>
        <w:snapToGrid w:val="0"/>
        <w:spacing w:line="360" w:lineRule="auto"/>
        <w:ind w:left="0" w:firstLine="48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一方进入破产、撤销或已进入清算阶段，或被解散、被依法关闭；</w:t>
      </w:r>
    </w:p>
    <w:p w14:paraId="38B1A44A">
      <w:pPr>
        <w:pStyle w:val="73"/>
        <w:widowControl/>
        <w:numPr>
          <w:ilvl w:val="0"/>
          <w:numId w:val="35"/>
        </w:numPr>
        <w:adjustRightInd w:val="0"/>
        <w:snapToGrid w:val="0"/>
        <w:spacing w:line="360" w:lineRule="auto"/>
        <w:ind w:left="0" w:firstLine="48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一方财务状况严重恶化，不能支付到期债务；</w:t>
      </w:r>
    </w:p>
    <w:p w14:paraId="358FF0AB">
      <w:pPr>
        <w:pStyle w:val="73"/>
        <w:widowControl/>
        <w:numPr>
          <w:ilvl w:val="0"/>
          <w:numId w:val="35"/>
        </w:numPr>
        <w:adjustRightInd w:val="0"/>
        <w:snapToGrid w:val="0"/>
        <w:spacing w:line="360" w:lineRule="auto"/>
        <w:ind w:left="0" w:firstLine="48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出现了合同约定的或法定解除事由；</w:t>
      </w:r>
    </w:p>
    <w:p w14:paraId="506D1507">
      <w:pPr>
        <w:pStyle w:val="73"/>
        <w:widowControl/>
        <w:numPr>
          <w:ilvl w:val="0"/>
          <w:numId w:val="35"/>
        </w:numPr>
        <w:adjustRightInd w:val="0"/>
        <w:snapToGrid w:val="0"/>
        <w:spacing w:line="360" w:lineRule="auto"/>
        <w:ind w:left="0" w:firstLine="48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如因乙方原因满足合同终止的相应条件，则甲方向乙方发出通知，七天后终止合同。任何此种终止都不应损害合同</w:t>
      </w:r>
      <w:r>
        <w:rPr>
          <w:rFonts w:hint="eastAsia" w:asciiTheme="minorEastAsia" w:hAnsiTheme="minorEastAsia" w:eastAsiaTheme="minorEastAsia"/>
          <w:sz w:val="24"/>
          <w:highlight w:val="none"/>
          <w:lang w:val="en-US" w:eastAsia="zh-CN"/>
        </w:rPr>
        <w:t>约</w:t>
      </w:r>
      <w:r>
        <w:rPr>
          <w:rFonts w:hint="eastAsia" w:asciiTheme="minorEastAsia" w:hAnsiTheme="minorEastAsia" w:eastAsiaTheme="minorEastAsia"/>
          <w:sz w:val="24"/>
          <w:highlight w:val="none"/>
        </w:rPr>
        <w:t>定的甲方或乙方的任何已有其它权利或权力。</w:t>
      </w:r>
    </w:p>
    <w:p w14:paraId="549ADE8A">
      <w:pPr>
        <w:pStyle w:val="73"/>
        <w:numPr>
          <w:ilvl w:val="0"/>
          <w:numId w:val="34"/>
        </w:numPr>
        <w:adjustRightInd w:val="0"/>
        <w:snapToGrid w:val="0"/>
        <w:spacing w:line="360" w:lineRule="auto"/>
        <w:ind w:left="0"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本合同约定的终止条款</w:t>
      </w:r>
    </w:p>
    <w:p w14:paraId="49711BC9">
      <w:pPr>
        <w:widowControl/>
        <w:adjustRightInd w:val="0"/>
        <w:snapToGrid w:val="0"/>
        <w:spacing w:line="360" w:lineRule="auto"/>
        <w:ind w:firstLine="480" w:firstLineChars="20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破产终止合同。如果乙方破产导致合同无法履行时，甲方可以书面形式通知乙方，单方终止合同且无需承担任何责任。但甲方必须以书面形式告知同级政府采购监督管理部门。该合同的终止将不损害或不影响甲方已经采取或将要采取的任何行动或补救措施的权利。</w:t>
      </w:r>
    </w:p>
    <w:p w14:paraId="6227CB20">
      <w:pPr>
        <w:pStyle w:val="252"/>
        <w:numPr>
          <w:ilvl w:val="0"/>
          <w:numId w:val="0"/>
        </w:numPr>
        <w:spacing w:before="156" w:beforeLines="50" w:after="156" w:afterLines="50" w:line="360" w:lineRule="auto"/>
        <w:ind w:left="0" w:firstLine="0" w:firstLineChars="0"/>
        <w:rPr>
          <w:rFonts w:hint="eastAsia"/>
          <w:highlight w:val="none"/>
        </w:rPr>
      </w:pPr>
      <w:r>
        <w:rPr>
          <w:rFonts w:hint="eastAsia"/>
          <w:highlight w:val="none"/>
        </w:rPr>
        <w:t xml:space="preserve">    第十九条合同份数</w:t>
      </w:r>
    </w:p>
    <w:p w14:paraId="34FBB887">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本合同一式</w:t>
      </w:r>
      <w:r>
        <w:rPr>
          <w:rFonts w:hint="eastAsia" w:asciiTheme="minorEastAsia" w:hAnsiTheme="minorEastAsia" w:eastAsiaTheme="minorEastAsia"/>
          <w:sz w:val="24"/>
          <w:highlight w:val="none"/>
          <w:lang w:val="en-US" w:eastAsia="zh-CN"/>
        </w:rPr>
        <w:t>捌</w:t>
      </w:r>
      <w:r>
        <w:rPr>
          <w:rFonts w:hint="eastAsia" w:asciiTheme="minorEastAsia" w:hAnsiTheme="minorEastAsia" w:eastAsiaTheme="minorEastAsia"/>
          <w:sz w:val="24"/>
          <w:highlight w:val="none"/>
        </w:rPr>
        <w:t>份，其中甲方执</w:t>
      </w:r>
      <w:r>
        <w:rPr>
          <w:rFonts w:hint="eastAsia" w:asciiTheme="minorEastAsia" w:hAnsiTheme="minorEastAsia" w:eastAsiaTheme="minorEastAsia"/>
          <w:sz w:val="24"/>
          <w:highlight w:val="none"/>
          <w:lang w:val="en-US" w:eastAsia="zh-CN"/>
        </w:rPr>
        <w:t>肆</w:t>
      </w:r>
      <w:r>
        <w:rPr>
          <w:rFonts w:hint="eastAsia" w:asciiTheme="minorEastAsia" w:hAnsiTheme="minorEastAsia" w:eastAsiaTheme="minorEastAsia"/>
          <w:sz w:val="24"/>
          <w:highlight w:val="none"/>
        </w:rPr>
        <w:t>份，乙方执</w:t>
      </w:r>
      <w:r>
        <w:rPr>
          <w:rFonts w:hint="eastAsia" w:asciiTheme="minorEastAsia" w:hAnsiTheme="minorEastAsia" w:eastAsiaTheme="minorEastAsia"/>
          <w:sz w:val="24"/>
          <w:highlight w:val="none"/>
          <w:lang w:val="en-US" w:eastAsia="zh-CN"/>
        </w:rPr>
        <w:t>肆</w:t>
      </w:r>
      <w:r>
        <w:rPr>
          <w:rFonts w:hint="eastAsia" w:asciiTheme="minorEastAsia" w:hAnsiTheme="minorEastAsia" w:eastAsiaTheme="minorEastAsia"/>
          <w:sz w:val="24"/>
          <w:highlight w:val="none"/>
        </w:rPr>
        <w:t>份，具有同等法律效力。</w:t>
      </w:r>
    </w:p>
    <w:p w14:paraId="52AF3073">
      <w:pPr>
        <w:pStyle w:val="252"/>
        <w:numPr>
          <w:ilvl w:val="0"/>
          <w:numId w:val="0"/>
        </w:numPr>
        <w:spacing w:before="156" w:beforeLines="50" w:after="156" w:afterLines="50" w:line="360" w:lineRule="auto"/>
        <w:ind w:left="482" w:firstLine="0" w:firstLineChars="0"/>
        <w:rPr>
          <w:rFonts w:hint="eastAsia"/>
          <w:highlight w:val="none"/>
        </w:rPr>
      </w:pPr>
      <w:r>
        <w:rPr>
          <w:rFonts w:hint="eastAsia"/>
          <w:highlight w:val="none"/>
        </w:rPr>
        <w:t>合同附件</w:t>
      </w:r>
    </w:p>
    <w:p w14:paraId="5C3413C8">
      <w:pPr>
        <w:adjustRightInd w:val="0"/>
        <w:snapToGrid w:val="0"/>
        <w:spacing w:line="360" w:lineRule="auto"/>
        <w:ind w:left="959" w:leftChars="228" w:hanging="480" w:hanging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附件1：合同价格明细表</w:t>
      </w:r>
    </w:p>
    <w:p w14:paraId="3179FC1A">
      <w:pPr>
        <w:adjustRightInd w:val="0"/>
        <w:snapToGrid w:val="0"/>
        <w:spacing w:line="360" w:lineRule="auto"/>
        <w:ind w:left="959" w:leftChars="228" w:hanging="480" w:hanging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附件2：中标通知书</w:t>
      </w:r>
    </w:p>
    <w:p w14:paraId="5F55AD25">
      <w:pPr>
        <w:adjustRightInd w:val="0"/>
        <w:snapToGrid w:val="0"/>
        <w:spacing w:line="360" w:lineRule="auto"/>
        <w:ind w:left="959" w:leftChars="228" w:hanging="480" w:hanging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附件3：数据使用安全保密协议</w:t>
      </w:r>
    </w:p>
    <w:p w14:paraId="60F2E88D">
      <w:pPr>
        <w:adjustRightInd w:val="0"/>
        <w:snapToGrid w:val="0"/>
        <w:spacing w:line="360" w:lineRule="auto"/>
        <w:ind w:left="959" w:leftChars="228" w:hanging="480" w:hanging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附件4：人员派遣要求</w:t>
      </w:r>
    </w:p>
    <w:p w14:paraId="7CDE824C">
      <w:pPr>
        <w:adjustRightInd w:val="0"/>
        <w:snapToGrid w:val="0"/>
        <w:spacing w:line="360" w:lineRule="auto"/>
        <w:ind w:left="959" w:leftChars="228" w:hanging="480" w:hanging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附件5：廉洁合作协议书</w:t>
      </w:r>
    </w:p>
    <w:p w14:paraId="6FF85545">
      <w:pPr>
        <w:adjustRightInd w:val="0"/>
        <w:snapToGrid w:val="0"/>
        <w:spacing w:line="360" w:lineRule="auto"/>
        <w:ind w:left="959" w:leftChars="228" w:hanging="480" w:hangingChars="200"/>
        <w:rPr>
          <w:rFonts w:hint="eastAsia" w:asciiTheme="minorEastAsia" w:hAnsiTheme="minorEastAsia" w:eastAsiaTheme="minorEastAsia"/>
          <w:sz w:val="24"/>
          <w:highlight w:val="none"/>
        </w:rPr>
      </w:pPr>
    </w:p>
    <w:p w14:paraId="0CA1C042">
      <w:pPr>
        <w:adjustRightInd w:val="0"/>
        <w:snapToGrid w:val="0"/>
        <w:spacing w:line="360" w:lineRule="auto"/>
        <w:ind w:left="959" w:leftChars="228" w:hanging="480" w:hangingChars="200"/>
        <w:rPr>
          <w:rFonts w:hint="eastAsia" w:asciiTheme="minorEastAsia" w:hAnsiTheme="minorEastAsia" w:eastAsiaTheme="minorEastAsia"/>
          <w:sz w:val="24"/>
          <w:highlight w:val="none"/>
        </w:rPr>
      </w:pPr>
    </w:p>
    <w:p w14:paraId="50540A48">
      <w:pPr>
        <w:adjustRightInd w:val="0"/>
        <w:snapToGrid w:val="0"/>
        <w:spacing w:line="360" w:lineRule="auto"/>
        <w:rPr>
          <w:rFonts w:hint="eastAsia" w:asciiTheme="minorEastAsia" w:hAnsiTheme="minorEastAsia" w:eastAsiaTheme="minorEastAsia"/>
          <w:sz w:val="24"/>
          <w:highlight w:val="none"/>
        </w:rPr>
      </w:pPr>
    </w:p>
    <w:p w14:paraId="7B22C3F0">
      <w:pPr>
        <w:adjustRightInd w:val="0"/>
        <w:snapToGrid w:val="0"/>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本合同以下无正文）</w:t>
      </w:r>
    </w:p>
    <w:p w14:paraId="60307813">
      <w:pPr>
        <w:widowControl/>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B2C64DC">
      <w:pPr>
        <w:adjustRightInd w:val="0"/>
        <w:snapToGrid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（本页无正文）</w:t>
      </w:r>
    </w:p>
    <w:p w14:paraId="335924E6">
      <w:pPr>
        <w:spacing w:line="840" w:lineRule="exact"/>
        <w:rPr>
          <w:rFonts w:hint="eastAsia" w:asciiTheme="minorEastAsia" w:hAnsiTheme="minorEastAsia" w:eastAsiaTheme="minorEastAsia"/>
          <w:sz w:val="24"/>
          <w:highlight w:val="none"/>
        </w:rPr>
      </w:pPr>
    </w:p>
    <w:p w14:paraId="4F88F14A">
      <w:pPr>
        <w:spacing w:line="8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甲 方：</w:t>
      </w:r>
      <w:r>
        <w:rPr>
          <w:rFonts w:hint="eastAsia" w:asciiTheme="minorEastAsia" w:hAnsiTheme="minorEastAsia" w:eastAsiaTheme="minorEastAsia"/>
          <w:sz w:val="24"/>
          <w:highlight w:val="none"/>
          <w:lang w:eastAsia="zh-CN"/>
        </w:rPr>
        <w:t>北京市朝阳区教育数智化发展中心</w:t>
      </w:r>
      <w:r>
        <w:rPr>
          <w:rFonts w:hint="eastAsia" w:asciiTheme="minorEastAsia" w:hAnsiTheme="minorEastAsia" w:eastAsiaTheme="minorEastAsia"/>
          <w:sz w:val="24"/>
          <w:highlight w:val="none"/>
        </w:rPr>
        <w:t xml:space="preserve">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（盖章）   </w:t>
      </w:r>
    </w:p>
    <w:p w14:paraId="15501E28">
      <w:pPr>
        <w:spacing w:line="8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法定代表人/授权代表人：                        （签字）　　   </w:t>
      </w:r>
    </w:p>
    <w:p w14:paraId="12E5AAE7">
      <w:pPr>
        <w:spacing w:line="8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日 期：         年      月     日   　</w:t>
      </w:r>
    </w:p>
    <w:p w14:paraId="37B35156">
      <w:pPr>
        <w:spacing w:line="840" w:lineRule="exact"/>
        <w:ind w:firstLine="480" w:firstLineChars="200"/>
        <w:rPr>
          <w:rFonts w:hint="eastAsia" w:asciiTheme="minorEastAsia" w:hAnsiTheme="minorEastAsia" w:eastAsiaTheme="minorEastAsia"/>
          <w:sz w:val="24"/>
          <w:highlight w:val="none"/>
        </w:rPr>
      </w:pPr>
    </w:p>
    <w:p w14:paraId="7F53861D">
      <w:pPr>
        <w:spacing w:line="840" w:lineRule="exact"/>
        <w:ind w:firstLine="480" w:firstLineChars="200"/>
        <w:rPr>
          <w:rFonts w:hint="eastAsia" w:asciiTheme="minorEastAsia" w:hAnsiTheme="minorEastAsia" w:eastAsiaTheme="minorEastAsia"/>
          <w:sz w:val="24"/>
          <w:highlight w:val="none"/>
        </w:rPr>
      </w:pPr>
    </w:p>
    <w:p w14:paraId="2BCA62C4">
      <w:pPr>
        <w:spacing w:line="8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乙 方：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（盖章） </w:t>
      </w:r>
    </w:p>
    <w:p w14:paraId="5F4622DC">
      <w:pPr>
        <w:spacing w:line="8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法定代表人/授权代表人：                        （签字）　　</w:t>
      </w:r>
    </w:p>
    <w:p w14:paraId="6EECF660">
      <w:pPr>
        <w:spacing w:line="8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日 期：         年      月     日   </w:t>
      </w:r>
    </w:p>
    <w:p w14:paraId="0776F989">
      <w:pPr>
        <w:rPr>
          <w:rFonts w:hint="eastAsia" w:asciiTheme="minorEastAsia" w:hAnsiTheme="minorEastAsia" w:eastAsiaTheme="minorEastAsia"/>
          <w:szCs w:val="21"/>
          <w:highlight w:val="none"/>
        </w:rPr>
      </w:pPr>
    </w:p>
    <w:p w14:paraId="7204996E">
      <w:pPr>
        <w:rPr>
          <w:rFonts w:hint="eastAsia" w:asciiTheme="minorEastAsia" w:hAnsiTheme="minorEastAsia" w:eastAsiaTheme="minorEastAsia"/>
          <w:szCs w:val="21"/>
          <w:highlight w:val="none"/>
        </w:rPr>
      </w:pPr>
    </w:p>
    <w:p w14:paraId="73E6CDC2">
      <w:pPr>
        <w:spacing w:line="360" w:lineRule="auto"/>
        <w:rPr>
          <w:rFonts w:hint="eastAsia" w:asciiTheme="minorEastAsia" w:hAnsiTheme="minorEastAsia" w:eastAsiaTheme="minorEastAsia"/>
          <w:sz w:val="24"/>
          <w:highlight w:val="none"/>
        </w:rPr>
      </w:pPr>
    </w:p>
    <w:p w14:paraId="25B3E42D">
      <w:pPr>
        <w:spacing w:line="360" w:lineRule="auto"/>
        <w:rPr>
          <w:rFonts w:hint="eastAsia" w:asciiTheme="minorEastAsia" w:hAnsiTheme="minorEastAsia" w:eastAsiaTheme="minorEastAsia"/>
          <w:sz w:val="24"/>
          <w:highlight w:val="none"/>
        </w:rPr>
      </w:pPr>
    </w:p>
    <w:p w14:paraId="532611AD">
      <w:pPr>
        <w:widowControl/>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7FA6BCF">
      <w:pPr>
        <w:pStyle w:val="5"/>
        <w:ind w:left="0"/>
        <w:jc w:val="left"/>
        <w:rPr>
          <w:rFonts w:hint="eastAsia"/>
          <w:highlight w:val="none"/>
        </w:rPr>
      </w:pPr>
      <w:r>
        <w:rPr>
          <w:rFonts w:hint="eastAsia"/>
          <w:highlight w:val="none"/>
        </w:rPr>
        <w:t>附件1：合同价格明细表</w:t>
      </w:r>
    </w:p>
    <w:p w14:paraId="403A689C">
      <w:pPr>
        <w:widowControl/>
        <w:jc w:val="left"/>
        <w:rPr>
          <w:rFonts w:hint="eastAsia" w:ascii="宋体" w:hAnsi="宋体"/>
          <w:b/>
          <w:sz w:val="24"/>
          <w:highlight w:val="none"/>
          <w:lang w:val="zh-CN" w:eastAsia="zh-CN"/>
        </w:rPr>
      </w:pPr>
      <w:r>
        <w:rPr>
          <w:highlight w:val="none"/>
        </w:rPr>
        <w:br w:type="page"/>
      </w:r>
    </w:p>
    <w:p w14:paraId="5661ED27">
      <w:pPr>
        <w:pStyle w:val="5"/>
        <w:ind w:left="0"/>
        <w:jc w:val="left"/>
        <w:rPr>
          <w:rFonts w:hint="eastAsia"/>
          <w:highlight w:val="none"/>
        </w:rPr>
      </w:pPr>
      <w:r>
        <w:rPr>
          <w:rFonts w:hint="eastAsia"/>
          <w:highlight w:val="none"/>
        </w:rPr>
        <w:t>附件2：中标通知书</w:t>
      </w:r>
    </w:p>
    <w:p w14:paraId="26CCA761">
      <w:pPr>
        <w:widowControl/>
        <w:jc w:val="left"/>
        <w:rPr>
          <w:rFonts w:hint="eastAsia" w:ascii="宋体" w:hAnsi="宋体"/>
          <w:b/>
          <w:sz w:val="24"/>
          <w:highlight w:val="none"/>
          <w:lang w:val="zh-CN" w:eastAsia="zh-CN"/>
        </w:rPr>
      </w:pPr>
      <w:r>
        <w:rPr>
          <w:highlight w:val="none"/>
        </w:rPr>
        <w:br w:type="page"/>
      </w:r>
    </w:p>
    <w:p w14:paraId="59ACC202">
      <w:pPr>
        <w:pStyle w:val="5"/>
        <w:ind w:left="0"/>
        <w:jc w:val="left"/>
        <w:rPr>
          <w:rFonts w:hint="eastAsia"/>
          <w:highlight w:val="none"/>
          <w:lang w:eastAsia="zh-CN"/>
        </w:rPr>
      </w:pPr>
      <w:r>
        <w:rPr>
          <w:rFonts w:hint="eastAsia"/>
          <w:highlight w:val="none"/>
        </w:rPr>
        <w:t>附件</w:t>
      </w:r>
      <w:r>
        <w:rPr>
          <w:rFonts w:hint="eastAsia" w:ascii="宋体" w:hAnsi="宋体" w:eastAsia="宋体" w:cs="Times New Roman"/>
          <w:sz w:val="24"/>
          <w:szCs w:val="24"/>
          <w:highlight w:val="none"/>
          <w:lang w:val="en-US" w:eastAsia="zh-CN"/>
        </w:rPr>
        <w:t>3</w:t>
      </w:r>
      <w:r>
        <w:rPr>
          <w:rFonts w:hint="eastAsia"/>
          <w:highlight w:val="none"/>
        </w:rPr>
        <w:t>：数据使用安全保密协议</w:t>
      </w:r>
    </w:p>
    <w:p w14:paraId="6C071015">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数据使用安全保密协议</w:t>
      </w:r>
    </w:p>
    <w:p w14:paraId="44416EDD">
      <w:pPr>
        <w:spacing w:line="360" w:lineRule="auto"/>
        <w:rPr>
          <w:rFonts w:ascii="宋体" w:hAnsi="宋体"/>
          <w:szCs w:val="21"/>
          <w:highlight w:val="none"/>
        </w:rPr>
      </w:pPr>
    </w:p>
    <w:p w14:paraId="697B64FB">
      <w:pPr>
        <w:spacing w:line="360" w:lineRule="auto"/>
        <w:rPr>
          <w:rFonts w:hint="eastAsia" w:ascii="宋体" w:hAnsi="宋体" w:eastAsia="宋体" w:cs="宋体"/>
          <w:sz w:val="21"/>
          <w:szCs w:val="21"/>
          <w:highlight w:val="none"/>
          <w:lang w:eastAsia="zh-CN"/>
        </w:rPr>
      </w:pPr>
      <w:r>
        <w:rPr>
          <w:rFonts w:hint="eastAsia" w:ascii="宋体" w:hAnsi="宋体" w:cs="宋体"/>
          <w:b/>
          <w:bCs/>
          <w:sz w:val="21"/>
          <w:szCs w:val="21"/>
          <w:highlight w:val="none"/>
        </w:rPr>
        <w:t>甲方：</w:t>
      </w:r>
      <w:r>
        <w:rPr>
          <w:rFonts w:hint="eastAsia" w:ascii="宋体" w:hAnsi="宋体" w:cs="宋体"/>
          <w:sz w:val="21"/>
          <w:szCs w:val="21"/>
          <w:highlight w:val="none"/>
          <w:lang w:eastAsia="zh-CN"/>
        </w:rPr>
        <w:t>北京市朝阳区教育数智化发展中心</w:t>
      </w:r>
    </w:p>
    <w:p w14:paraId="0E6D1695">
      <w:pPr>
        <w:spacing w:line="360" w:lineRule="auto"/>
        <w:rPr>
          <w:rFonts w:hint="eastAsia" w:ascii="宋体" w:hAnsi="宋体" w:cs="宋体"/>
          <w:sz w:val="21"/>
          <w:szCs w:val="21"/>
          <w:highlight w:val="none"/>
        </w:rPr>
      </w:pPr>
      <w:r>
        <w:rPr>
          <w:rFonts w:hint="eastAsia" w:ascii="宋体" w:hAnsi="宋体" w:cs="宋体"/>
          <w:sz w:val="21"/>
          <w:szCs w:val="21"/>
          <w:highlight w:val="none"/>
        </w:rPr>
        <w:t>地址：北京市朝阳区水碓子北里14号楼</w:t>
      </w:r>
    </w:p>
    <w:p w14:paraId="5EEC6040">
      <w:pPr>
        <w:spacing w:line="360" w:lineRule="auto"/>
        <w:rPr>
          <w:rFonts w:ascii="宋体" w:hAnsi="宋体"/>
          <w:sz w:val="21"/>
          <w:szCs w:val="21"/>
          <w:highlight w:val="none"/>
        </w:rPr>
      </w:pPr>
      <w:r>
        <w:rPr>
          <w:rFonts w:hint="eastAsia" w:ascii="宋体" w:hAnsi="宋体" w:cs="宋体"/>
          <w:sz w:val="21"/>
          <w:szCs w:val="21"/>
          <w:highlight w:val="none"/>
        </w:rPr>
        <w:t>电话：</w:t>
      </w:r>
      <w:r>
        <w:rPr>
          <w:rFonts w:ascii="宋体" w:hAnsi="宋体"/>
          <w:sz w:val="21"/>
          <w:szCs w:val="21"/>
          <w:highlight w:val="none"/>
        </w:rPr>
        <w:t>010-85979246</w:t>
      </w:r>
    </w:p>
    <w:p w14:paraId="4E374F70">
      <w:pPr>
        <w:spacing w:line="360" w:lineRule="auto"/>
        <w:rPr>
          <w:rFonts w:hint="eastAsia" w:ascii="宋体" w:hAnsi="宋体" w:cs="宋体"/>
          <w:sz w:val="21"/>
          <w:szCs w:val="21"/>
          <w:highlight w:val="none"/>
        </w:rPr>
      </w:pPr>
    </w:p>
    <w:p w14:paraId="478B3D6F">
      <w:pPr>
        <w:spacing w:line="360" w:lineRule="auto"/>
        <w:rPr>
          <w:rFonts w:hint="eastAsia" w:ascii="宋体" w:hAnsi="宋体" w:cs="宋体"/>
          <w:sz w:val="21"/>
          <w:szCs w:val="21"/>
          <w:highlight w:val="none"/>
        </w:rPr>
      </w:pPr>
      <w:r>
        <w:rPr>
          <w:rFonts w:hint="eastAsia" w:ascii="宋体" w:hAnsi="宋体" w:cs="宋体"/>
          <w:b/>
          <w:bCs/>
          <w:sz w:val="21"/>
          <w:szCs w:val="21"/>
          <w:highlight w:val="none"/>
        </w:rPr>
        <w:t>乙方：</w:t>
      </w:r>
    </w:p>
    <w:p w14:paraId="0B12FC0A">
      <w:pPr>
        <w:spacing w:line="360" w:lineRule="auto"/>
        <w:rPr>
          <w:rFonts w:ascii="宋体" w:hAnsi="宋体"/>
          <w:sz w:val="21"/>
          <w:szCs w:val="21"/>
          <w:highlight w:val="none"/>
        </w:rPr>
      </w:pPr>
      <w:r>
        <w:rPr>
          <w:rFonts w:hint="eastAsia" w:ascii="宋体" w:hAnsi="宋体" w:cs="宋体"/>
          <w:sz w:val="21"/>
          <w:szCs w:val="21"/>
          <w:highlight w:val="none"/>
        </w:rPr>
        <w:t>地址：</w:t>
      </w:r>
    </w:p>
    <w:p w14:paraId="62CD202A">
      <w:pPr>
        <w:spacing w:line="360" w:lineRule="auto"/>
        <w:rPr>
          <w:rFonts w:ascii="宋体" w:hAnsi="宋体"/>
          <w:sz w:val="21"/>
          <w:szCs w:val="21"/>
          <w:highlight w:val="none"/>
        </w:rPr>
      </w:pPr>
      <w:r>
        <w:rPr>
          <w:rFonts w:hint="eastAsia" w:ascii="宋体" w:hAnsi="宋体"/>
          <w:sz w:val="21"/>
          <w:szCs w:val="21"/>
          <w:highlight w:val="none"/>
        </w:rPr>
        <w:t>电话：</w:t>
      </w:r>
    </w:p>
    <w:p w14:paraId="0F859B1E">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鉴于：</w:t>
      </w:r>
    </w:p>
    <w:p w14:paraId="697975C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1、甲乙双方合作开展</w:t>
      </w:r>
      <w:r>
        <w:rPr>
          <w:rFonts w:hint="eastAsia" w:ascii="宋体" w:hAnsi="宋体" w:cs="宋体"/>
          <w:color w:val="FF0000"/>
          <w:sz w:val="21"/>
          <w:szCs w:val="21"/>
          <w:highlight w:val="none"/>
        </w:rPr>
        <w:t>“***项目”</w:t>
      </w:r>
      <w:r>
        <w:rPr>
          <w:rFonts w:hint="eastAsia" w:ascii="宋体" w:hAnsi="宋体" w:cs="宋体"/>
          <w:sz w:val="21"/>
          <w:szCs w:val="21"/>
          <w:highlight w:val="none"/>
        </w:rPr>
        <w:t>工作，甲乙双方经过友好协商，依据《中华人民共和国计算机信息系统安全保护条例》等法律、法规达成本协议。</w:t>
      </w:r>
    </w:p>
    <w:p w14:paraId="25655492">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2、在合作过程中，甲方需向乙方提供所需保密性数据（“保密数据 ”），且该保密数据属甲方掌握。</w:t>
      </w:r>
    </w:p>
    <w:p w14:paraId="6171E1DB">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3、双方均希望对本协议所述保密数据予以有效保护。</w:t>
      </w:r>
    </w:p>
    <w:p w14:paraId="2F9E038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经双方协商，达成本协议。</w:t>
      </w:r>
    </w:p>
    <w:p w14:paraId="1793D808">
      <w:pPr>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第一条 保密数据</w:t>
      </w:r>
    </w:p>
    <w:p w14:paraId="1D8A948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 保密数据包括但不限于以下内容：</w:t>
      </w:r>
      <w:r>
        <w:rPr>
          <w:rFonts w:hint="eastAsia" w:ascii="宋体" w:hAnsi="宋体" w:cs="宋体"/>
          <w:sz w:val="21"/>
          <w:szCs w:val="21"/>
          <w:highlight w:val="none"/>
          <w:lang w:val="en-US" w:eastAsia="zh-CN"/>
        </w:rPr>
        <w:t>系统</w:t>
      </w:r>
      <w:r>
        <w:rPr>
          <w:rFonts w:hint="eastAsia" w:ascii="宋体" w:hAnsi="宋体" w:cs="宋体"/>
          <w:sz w:val="21"/>
          <w:szCs w:val="21"/>
          <w:highlight w:val="none"/>
        </w:rPr>
        <w:t>各个应用产生的数据及衍生内容。</w:t>
      </w:r>
    </w:p>
    <w:p w14:paraId="6635151E">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 上述保密数据可以以数据、文字及记载上述内容的文档、光盘、 软件、图书等纸介质、光介质、磁介质体现，也可通过口述等视听方式传递。</w:t>
      </w:r>
    </w:p>
    <w:p w14:paraId="3986412E">
      <w:pPr>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第二条 双方权利和义务</w:t>
      </w:r>
    </w:p>
    <w:p w14:paraId="1BA20CCC">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 乙方保证该保密数据仅用于与甲方</w:t>
      </w:r>
      <w:r>
        <w:rPr>
          <w:rFonts w:hint="eastAsia" w:ascii="宋体" w:hAnsi="宋体" w:cs="宋体"/>
          <w:color w:val="FF0000"/>
          <w:sz w:val="21"/>
          <w:szCs w:val="21"/>
          <w:highlight w:val="none"/>
        </w:rPr>
        <w:t>“***项目”</w:t>
      </w:r>
      <w:r>
        <w:rPr>
          <w:rFonts w:hint="eastAsia" w:ascii="宋体" w:hAnsi="宋体" w:cs="宋体"/>
          <w:sz w:val="21"/>
          <w:szCs w:val="21"/>
          <w:highlight w:val="none"/>
        </w:rPr>
        <w:t>工作有关的用途。乙方不得将保密数据用于甲方</w:t>
      </w:r>
      <w:r>
        <w:rPr>
          <w:rFonts w:hint="eastAsia" w:ascii="宋体" w:hAnsi="宋体" w:cs="宋体"/>
          <w:color w:val="FF0000"/>
          <w:sz w:val="21"/>
          <w:szCs w:val="21"/>
          <w:highlight w:val="none"/>
        </w:rPr>
        <w:t>“***项目”</w:t>
      </w:r>
      <w:r>
        <w:rPr>
          <w:rFonts w:hint="eastAsia" w:ascii="宋体" w:hAnsi="宋体" w:cs="宋体"/>
          <w:sz w:val="21"/>
          <w:szCs w:val="21"/>
          <w:highlight w:val="none"/>
        </w:rPr>
        <w:t>工作以外的任何用途。除为执行甲方</w:t>
      </w:r>
      <w:r>
        <w:rPr>
          <w:rFonts w:hint="eastAsia" w:ascii="宋体" w:hAnsi="宋体" w:cs="宋体"/>
          <w:color w:val="FF0000"/>
          <w:sz w:val="21"/>
          <w:szCs w:val="21"/>
          <w:highlight w:val="none"/>
        </w:rPr>
        <w:t>“***项目”</w:t>
      </w:r>
      <w:r>
        <w:rPr>
          <w:rFonts w:hint="eastAsia" w:ascii="宋体" w:hAnsi="宋体" w:cs="宋体"/>
          <w:sz w:val="21"/>
          <w:szCs w:val="21"/>
          <w:highlight w:val="none"/>
        </w:rPr>
        <w:t>工作目的外，乙方不得对保密数据进行复制。</w:t>
      </w:r>
    </w:p>
    <w:p w14:paraId="08453B85">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 乙方保证对保密数据予以妥善保管，并对保密数据在乙方期间发生的以下事项承担全部责任，因此造成甲方损失的，乙方应负责赔偿：</w:t>
      </w:r>
    </w:p>
    <w:p w14:paraId="4BEA4A68">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 保密数据被窃取、泄露，或者其他方式的泄露及/或毁损、丢失、篡改。</w:t>
      </w:r>
    </w:p>
    <w:p w14:paraId="0FF36EF9">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2.2.2 任何根据本协议有权从乙方获得保密数据的雇员（包括但不限于现有雇员及从前雇员）、股东、董事、顾问和/或咨询人员、合作方等对保密数据未经授权的披露。</w:t>
      </w:r>
    </w:p>
    <w:p w14:paraId="317B51DC">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2.3 乙方保证对保密数据按本协议约定予以保密，并至少采取不低于对甲方保密数据的保护手段进行保密。</w:t>
      </w:r>
    </w:p>
    <w:p w14:paraId="2E309EB1">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2.4 乙方保证仅为执行甲方</w:t>
      </w:r>
      <w:r>
        <w:rPr>
          <w:rFonts w:hint="eastAsia" w:ascii="宋体" w:hAnsi="宋体" w:cs="宋体"/>
          <w:color w:val="FF0000"/>
          <w:sz w:val="21"/>
          <w:szCs w:val="21"/>
          <w:highlight w:val="none"/>
        </w:rPr>
        <w:t>“***项目”</w:t>
      </w:r>
      <w:r>
        <w:rPr>
          <w:rFonts w:hint="eastAsia" w:ascii="宋体" w:hAnsi="宋体" w:cs="宋体"/>
          <w:sz w:val="21"/>
          <w:szCs w:val="21"/>
          <w:highlight w:val="none"/>
        </w:rPr>
        <w:t>工作的目的向乙方确有知悉必要的雇员、股东、董事、顾问和/或咨询人员披露保密数据，且对保密数据的披露及利用符合甲方的利益。在乙方上述人员知悉该保密数据前，应向其说明保密数据的保密性及其应承担的义务，保证上述人员同意接受本协议条款的约束，并对上述人员的保密行为进行有效的监督管理。乙方如发现保密数据泄露，应采取有效措施防止泄密进一步扩大，并立即告知甲方。如乙方未采取必要措施防止损失扩大，则需对甲方承担相应法律责任。</w:t>
      </w:r>
    </w:p>
    <w:p w14:paraId="25BB59DB">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2.5 甲方</w:t>
      </w:r>
      <w:r>
        <w:rPr>
          <w:rFonts w:hint="eastAsia" w:ascii="宋体" w:hAnsi="宋体" w:cs="宋体"/>
          <w:color w:val="FF0000"/>
          <w:sz w:val="21"/>
          <w:szCs w:val="21"/>
          <w:highlight w:val="none"/>
        </w:rPr>
        <w:t>“***项目”</w:t>
      </w:r>
      <w:r>
        <w:rPr>
          <w:rFonts w:hint="eastAsia" w:ascii="宋体" w:hAnsi="宋体" w:cs="宋体"/>
          <w:sz w:val="21"/>
          <w:szCs w:val="21"/>
          <w:highlight w:val="none"/>
        </w:rPr>
        <w:t xml:space="preserve">工作终止后，乙方应及时将承载保密数据的介质原件及复制件全部返还甲方，最迟不得超过甲方发出交还通知之日起三十日。    </w:t>
      </w:r>
    </w:p>
    <w:p w14:paraId="5E422708">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2.6 上述限制条款不适用于以下情况：</w:t>
      </w:r>
    </w:p>
    <w:p w14:paraId="7D409536">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2.6.1 在依本协议披露之时，该保密数据已以合法方式属乙方所有。</w:t>
      </w:r>
    </w:p>
    <w:p w14:paraId="0C7A4699">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2.6.2 在依本协议披露之时，该保密数据已经公开或能从公开领域获得。</w:t>
      </w:r>
    </w:p>
    <w:p w14:paraId="6AF4AFAF">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2.6.3 保密数据是乙方从没有违反对甲方保密或不披露义务的人合法取得的。</w:t>
      </w:r>
    </w:p>
    <w:p w14:paraId="7BD95243">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2.6.4 该保密数据是乙方或其关联或附属公司独立开发，而且未从甲方或其关联或附属公司披露或提供的数据中获益。</w:t>
      </w:r>
    </w:p>
    <w:p w14:paraId="50170AA5">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2.6.5 经甲方书面同意对外披露，但仅限于甲方书面同意的范围、方式且遵循书面同意中规定的其他前提条件。</w:t>
      </w:r>
    </w:p>
    <w:p w14:paraId="7758BE62">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2.6.6 乙方应法律、行政法规要求披露的数据（通过口头提问、询问、要求资料或文件、传唤、民事或刑事调查或其他程序披露保密数据）。</w:t>
      </w:r>
    </w:p>
    <w:p w14:paraId="005793D5">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2.7 如果乙方拟以本协议第 2.6.5 条、第 2.6.6 条为依据作出披露的，应至少于实际作出披露行为前五个工作日通知甲方，说明其拟根据上述约定披露有关的保密数据，并就披露对象和披露范围、方式等作出说明。</w:t>
      </w:r>
    </w:p>
    <w:p w14:paraId="3E8648ED">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2.8 甲方不保证保密数据的精确性与合理性。</w:t>
      </w:r>
    </w:p>
    <w:p w14:paraId="57D7926B">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2.9 如果乙方得知第三方获得任何保密数据，则应及时书面通知甲方，并向甲方提供掌握的所有相关情况。</w:t>
      </w:r>
    </w:p>
    <w:p w14:paraId="26E5416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2.10 双方一致认同，对于本协议签订及履行过程中、大数据工作的商谈及合作过程中所接触到的甲方关联公司的保密数据，乙方应依据本协议约定履行同等保密义务、承担责任。</w:t>
      </w:r>
    </w:p>
    <w:p w14:paraId="0B917B18">
      <w:pPr>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第三条 违约责任</w:t>
      </w:r>
    </w:p>
    <w:p w14:paraId="13F91AB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乙方未履行或未完全履行本协议项下的条款均构成违约，乙方应赔偿因此而给甲方造成的一切损失，包括但不限于甲方因调查违约行为而支付的合理费用，包括但不限于调查费、律师费、诉讼费、差旅费等。</w:t>
      </w:r>
    </w:p>
    <w:p w14:paraId="3F9EFE93">
      <w:pPr>
        <w:spacing w:line="360" w:lineRule="auto"/>
        <w:ind w:firstLine="422" w:firstLineChars="200"/>
        <w:rPr>
          <w:rFonts w:hint="eastAsia" w:ascii="宋体" w:hAnsi="宋体" w:cs="宋体"/>
          <w:sz w:val="21"/>
          <w:szCs w:val="21"/>
          <w:highlight w:val="none"/>
        </w:rPr>
      </w:pPr>
      <w:r>
        <w:rPr>
          <w:rFonts w:hint="eastAsia" w:ascii="宋体" w:hAnsi="宋体" w:cs="宋体"/>
          <w:b/>
          <w:bCs/>
          <w:sz w:val="21"/>
          <w:szCs w:val="21"/>
          <w:highlight w:val="none"/>
        </w:rPr>
        <w:t>第四条</w:t>
      </w:r>
      <w:r>
        <w:rPr>
          <w:rFonts w:hint="eastAsia" w:ascii="宋体" w:hAnsi="宋体" w:cs="宋体"/>
          <w:sz w:val="21"/>
          <w:szCs w:val="21"/>
          <w:highlight w:val="none"/>
        </w:rPr>
        <w:t xml:space="preserve"> 甲方在履行本协议的任何条款时，如有放松、放弃或迟延，均不构成对甲方在本协议下任何权利的不利影响或限制。如果甲方对某一违约行为免予追究，并不构成放弃追究乙方随后或持续违约行为的承诺。</w:t>
      </w:r>
    </w:p>
    <w:p w14:paraId="02362CBB">
      <w:pPr>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第五条 法律适用和争议解决</w:t>
      </w:r>
    </w:p>
    <w:p w14:paraId="57F3D119">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5.1 本协议适用中华人民共和国法律。</w:t>
      </w:r>
    </w:p>
    <w:p w14:paraId="49B905B6">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5.2 所有因本协议引起的或与本协议有关的任何争议将通过双方友好协商解决。如果双方不能通过友好协商解决争议，则任何一方均可采取第</w:t>
      </w:r>
      <w:r>
        <w:rPr>
          <w:rFonts w:hint="eastAsia" w:ascii="宋体" w:hAnsi="宋体" w:cs="宋体"/>
          <w:sz w:val="21"/>
          <w:szCs w:val="21"/>
          <w:highlight w:val="none"/>
          <w:u w:val="single"/>
        </w:rPr>
        <w:t xml:space="preserve"> 2 </w:t>
      </w:r>
      <w:r>
        <w:rPr>
          <w:rFonts w:hint="eastAsia" w:ascii="宋体" w:hAnsi="宋体" w:cs="宋体"/>
          <w:sz w:val="21"/>
          <w:szCs w:val="21"/>
          <w:highlight w:val="none"/>
        </w:rPr>
        <w:t>种争议解决方式：</w:t>
      </w:r>
    </w:p>
    <w:p w14:paraId="73241990">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（1）将该争议提交当地仲裁委员会，按照申请仲裁时该会的仲裁规则进行仲裁。仲裁语言为中文。仲裁裁决是终局的，对双方均有约束力。仲裁费用由败诉方承担。</w:t>
      </w:r>
    </w:p>
    <w:p w14:paraId="72B47216">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（2）向甲方所在地的人民法院起诉。</w:t>
      </w:r>
    </w:p>
    <w:p w14:paraId="1E34B295">
      <w:pPr>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第六条 协议生效及其他</w:t>
      </w:r>
    </w:p>
    <w:p w14:paraId="2BE3200B">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6.1 合作协议或大数据工作合同中未明确数据保密有效期的，有效期默认为自双方协议或大数据工作合同签字盖章之日起，至有效期满后继续履行数据保密义务三年。本协议签署前，甲方已经向乙方提供或披露的本协议范围内的保密数据也受本协议约束，此时本协议于该等保密数据提供或披露时发生效力。</w:t>
      </w:r>
    </w:p>
    <w:p w14:paraId="13CCF2D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6.2 本协议一式肆份，甲乙双方各执贰份，具有同等法律效力。</w:t>
      </w:r>
    </w:p>
    <w:p w14:paraId="4E16595D">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6.3 如果本协议的任何条款在任何时候变成不合法、无效或不可强制执行而不从根本上影响本协议的效力时，本协议的其它条款不受影响。</w:t>
      </w:r>
    </w:p>
    <w:p w14:paraId="567001CE">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6.4 本协议各条标题仅为提示之用，应以条文内容确定各方的权利义务。</w:t>
      </w:r>
    </w:p>
    <w:p w14:paraId="489C8976">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6.5 本协议替代此前双方所有关于本协议事项的口头或书面的纪要、备忘录、合同和协议。</w:t>
      </w:r>
    </w:p>
    <w:p w14:paraId="24F0523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6.6 对协议内容做出的任何修改和补充应为书面形式，由双方签字盖章后成为协议不可分割的部分。</w:t>
      </w:r>
    </w:p>
    <w:p w14:paraId="7DA17ACE">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6.7 双方因履行本协议或与本协议有关的一切通知都必须按照本协议首部中的地址，以书面信函形式或双方确认的传真或类似的通讯方式进行。双方同意该地址作为接收司法机关法律文书的送达地址。采用信函方式的应使用挂号信或者具有良好信誉的特快专递送达。如使用传真或类似的通讯方式，通知日期即为通讯发出日期，如使用挂号信件或特快专递，通知日期即为邮件寄出日期并以邮戳为准。</w:t>
      </w:r>
    </w:p>
    <w:p w14:paraId="080419C2">
      <w:pPr>
        <w:spacing w:line="360" w:lineRule="auto"/>
        <w:rPr>
          <w:rFonts w:hint="eastAsia" w:ascii="宋体" w:hAnsi="宋体" w:cs="宋体"/>
          <w:sz w:val="21"/>
          <w:szCs w:val="21"/>
          <w:highlight w:val="none"/>
        </w:rPr>
      </w:pPr>
    </w:p>
    <w:p w14:paraId="1573A4EF">
      <w:pPr>
        <w:spacing w:line="360" w:lineRule="auto"/>
        <w:rPr>
          <w:rFonts w:hint="eastAsia" w:ascii="宋体" w:hAnsi="宋体" w:cs="宋体"/>
          <w:sz w:val="21"/>
          <w:szCs w:val="21"/>
          <w:highlight w:val="none"/>
        </w:rPr>
      </w:pPr>
    </w:p>
    <w:p w14:paraId="703AAFFB">
      <w:pPr>
        <w:spacing w:line="360" w:lineRule="auto"/>
        <w:rPr>
          <w:rFonts w:hint="eastAsia" w:ascii="宋体" w:hAnsi="宋体" w:cs="宋体"/>
          <w:sz w:val="21"/>
          <w:szCs w:val="21"/>
          <w:highlight w:val="none"/>
        </w:rPr>
      </w:pPr>
      <w:r>
        <w:rPr>
          <w:rFonts w:hint="eastAsia" w:ascii="宋体" w:hAnsi="宋体" w:cs="宋体"/>
          <w:sz w:val="21"/>
          <w:szCs w:val="21"/>
          <w:highlight w:val="none"/>
        </w:rPr>
        <w:t>甲方：</w:t>
      </w:r>
      <w:r>
        <w:rPr>
          <w:rFonts w:hint="eastAsia" w:ascii="宋体" w:hAnsi="宋体" w:cs="宋体"/>
          <w:sz w:val="21"/>
          <w:szCs w:val="21"/>
          <w:highlight w:val="none"/>
          <w:lang w:eastAsia="zh-CN"/>
        </w:rPr>
        <w:t>北京市朝阳区教育数智化发展中心</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乙方： </w:t>
      </w:r>
    </w:p>
    <w:p w14:paraId="1E2D9380">
      <w:pPr>
        <w:spacing w:line="360" w:lineRule="auto"/>
        <w:rPr>
          <w:rFonts w:hint="eastAsia" w:ascii="宋体" w:hAnsi="宋体" w:cs="宋体"/>
          <w:sz w:val="21"/>
          <w:szCs w:val="21"/>
          <w:highlight w:val="none"/>
        </w:rPr>
      </w:pPr>
    </w:p>
    <w:p w14:paraId="5FA31F98">
      <w:pPr>
        <w:spacing w:line="360" w:lineRule="auto"/>
        <w:rPr>
          <w:rFonts w:hint="eastAsia" w:ascii="宋体" w:hAnsi="宋体" w:cs="宋体"/>
          <w:sz w:val="21"/>
          <w:szCs w:val="21"/>
          <w:highlight w:val="none"/>
        </w:rPr>
      </w:pPr>
      <w:r>
        <w:rPr>
          <w:rFonts w:hint="eastAsia" w:ascii="宋体" w:hAnsi="宋体" w:cs="宋体"/>
          <w:sz w:val="21"/>
          <w:szCs w:val="21"/>
          <w:highlight w:val="none"/>
        </w:rPr>
        <w:t>法定代表人/授权代表人：                     法定代表人/授权代表人：</w:t>
      </w:r>
    </w:p>
    <w:p w14:paraId="4AC42002">
      <w:pPr>
        <w:spacing w:line="360" w:lineRule="auto"/>
        <w:rPr>
          <w:rFonts w:hint="eastAsia" w:ascii="宋体" w:hAnsi="宋体" w:cs="宋体"/>
          <w:sz w:val="21"/>
          <w:szCs w:val="21"/>
          <w:highlight w:val="none"/>
        </w:rPr>
      </w:pPr>
    </w:p>
    <w:p w14:paraId="265BF6AE">
      <w:pPr>
        <w:spacing w:line="360" w:lineRule="auto"/>
        <w:rPr>
          <w:rFonts w:hint="eastAsia" w:ascii="宋体" w:hAnsi="宋体" w:cs="宋体"/>
          <w:sz w:val="21"/>
          <w:szCs w:val="21"/>
          <w:highlight w:val="none"/>
        </w:rPr>
      </w:pPr>
    </w:p>
    <w:p w14:paraId="3982B037">
      <w:pPr>
        <w:spacing w:line="360" w:lineRule="auto"/>
        <w:rPr>
          <w:rFonts w:hint="eastAsia" w:ascii="宋体" w:hAnsi="宋体" w:cs="宋体"/>
          <w:sz w:val="21"/>
          <w:szCs w:val="21"/>
          <w:highlight w:val="none"/>
        </w:rPr>
      </w:pPr>
    </w:p>
    <w:p w14:paraId="08B51BD4">
      <w:pPr>
        <w:spacing w:line="360" w:lineRule="auto"/>
        <w:rPr>
          <w:rFonts w:hint="eastAsia" w:ascii="宋体" w:hAnsi="宋体" w:cs="宋体"/>
          <w:sz w:val="21"/>
          <w:szCs w:val="21"/>
          <w:highlight w:val="none"/>
        </w:rPr>
      </w:pPr>
      <w:r>
        <w:rPr>
          <w:rFonts w:hint="eastAsia" w:ascii="宋体" w:hAnsi="宋体" w:cs="宋体"/>
          <w:sz w:val="21"/>
          <w:szCs w:val="21"/>
          <w:highlight w:val="none"/>
        </w:rPr>
        <w:t>签约日期：                                  签约日期：</w:t>
      </w:r>
    </w:p>
    <w:p w14:paraId="3BE8B7A9">
      <w:pPr>
        <w:spacing w:line="360" w:lineRule="auto"/>
        <w:jc w:val="center"/>
        <w:rPr>
          <w:rFonts w:ascii="宋体" w:hAnsi="宋体"/>
          <w:szCs w:val="21"/>
          <w:highlight w:val="none"/>
        </w:rPr>
      </w:pPr>
    </w:p>
    <w:p w14:paraId="40076E27">
      <w:pPr>
        <w:spacing w:line="360" w:lineRule="auto"/>
        <w:jc w:val="center"/>
        <w:rPr>
          <w:rFonts w:ascii="宋体" w:hAnsi="宋体"/>
          <w:szCs w:val="21"/>
          <w:highlight w:val="none"/>
        </w:rPr>
      </w:pPr>
    </w:p>
    <w:p w14:paraId="10DE51A0">
      <w:pPr>
        <w:spacing w:line="360" w:lineRule="auto"/>
        <w:jc w:val="center"/>
        <w:rPr>
          <w:rFonts w:ascii="宋体" w:hAnsi="宋体"/>
          <w:szCs w:val="21"/>
          <w:highlight w:val="none"/>
        </w:rPr>
      </w:pPr>
    </w:p>
    <w:p w14:paraId="654B6CA6">
      <w:pPr>
        <w:spacing w:line="360" w:lineRule="auto"/>
        <w:jc w:val="center"/>
        <w:rPr>
          <w:rFonts w:ascii="宋体" w:hAnsi="宋体"/>
          <w:szCs w:val="21"/>
          <w:highlight w:val="none"/>
        </w:rPr>
      </w:pPr>
    </w:p>
    <w:p w14:paraId="22BEADDE">
      <w:pPr>
        <w:spacing w:line="360" w:lineRule="auto"/>
        <w:jc w:val="center"/>
        <w:rPr>
          <w:rFonts w:ascii="宋体" w:hAnsi="宋体"/>
          <w:szCs w:val="21"/>
          <w:highlight w:val="none"/>
        </w:rPr>
      </w:pPr>
    </w:p>
    <w:p w14:paraId="504F5E25">
      <w:pPr>
        <w:spacing w:line="360" w:lineRule="auto"/>
        <w:jc w:val="center"/>
        <w:rPr>
          <w:rFonts w:ascii="宋体" w:hAnsi="宋体"/>
          <w:szCs w:val="21"/>
          <w:highlight w:val="none"/>
        </w:rPr>
      </w:pPr>
    </w:p>
    <w:p w14:paraId="0BB27677">
      <w:pPr>
        <w:spacing w:line="360" w:lineRule="auto"/>
        <w:jc w:val="center"/>
        <w:rPr>
          <w:rFonts w:ascii="宋体" w:hAnsi="宋体"/>
          <w:szCs w:val="21"/>
          <w:highlight w:val="none"/>
        </w:rPr>
      </w:pPr>
    </w:p>
    <w:p w14:paraId="52CD1330">
      <w:pPr>
        <w:spacing w:line="360" w:lineRule="auto"/>
        <w:jc w:val="center"/>
        <w:rPr>
          <w:rFonts w:hint="eastAsia" w:ascii="宋体" w:hAnsi="宋体"/>
          <w:szCs w:val="21"/>
          <w:highlight w:val="none"/>
        </w:rPr>
      </w:pPr>
    </w:p>
    <w:p w14:paraId="2DE26F23">
      <w:pPr>
        <w:spacing w:line="360" w:lineRule="auto"/>
        <w:jc w:val="center"/>
        <w:rPr>
          <w:rFonts w:hint="eastAsia" w:ascii="宋体" w:hAnsi="宋体"/>
          <w:szCs w:val="21"/>
          <w:highlight w:val="none"/>
        </w:rPr>
      </w:pPr>
    </w:p>
    <w:p w14:paraId="1A03B940">
      <w:pPr>
        <w:spacing w:line="360" w:lineRule="auto"/>
        <w:jc w:val="center"/>
        <w:rPr>
          <w:rFonts w:hint="eastAsia" w:ascii="宋体" w:hAnsi="宋体"/>
          <w:szCs w:val="21"/>
          <w:highlight w:val="none"/>
        </w:rPr>
      </w:pPr>
    </w:p>
    <w:p w14:paraId="170EFDA6">
      <w:pPr>
        <w:spacing w:line="360" w:lineRule="auto"/>
        <w:jc w:val="center"/>
        <w:rPr>
          <w:rFonts w:hint="eastAsia" w:ascii="宋体" w:hAnsi="宋体"/>
          <w:szCs w:val="21"/>
          <w:highlight w:val="none"/>
        </w:rPr>
      </w:pPr>
    </w:p>
    <w:p w14:paraId="691464D3">
      <w:pPr>
        <w:pStyle w:val="5"/>
        <w:ind w:left="0"/>
        <w:jc w:val="left"/>
        <w:rPr>
          <w:rFonts w:hint="eastAsia"/>
          <w:highlight w:val="none"/>
        </w:rPr>
      </w:pPr>
      <w:r>
        <w:rPr>
          <w:rFonts w:hint="eastAsia"/>
          <w:highlight w:val="none"/>
        </w:rPr>
        <w:t>附件</w:t>
      </w:r>
      <w:r>
        <w:rPr>
          <w:rFonts w:hint="eastAsia"/>
          <w:highlight w:val="none"/>
          <w:lang w:val="en-US" w:eastAsia="zh-CN"/>
        </w:rPr>
        <w:t>4</w:t>
      </w:r>
      <w:r>
        <w:rPr>
          <w:rFonts w:hint="eastAsia"/>
          <w:highlight w:val="none"/>
        </w:rPr>
        <w:t>：人员派遣要求</w:t>
      </w:r>
    </w:p>
    <w:p w14:paraId="21BAE50B">
      <w:pPr>
        <w:jc w:val="center"/>
        <w:rPr>
          <w:b/>
          <w:bCs/>
          <w:sz w:val="21"/>
          <w:szCs w:val="21"/>
          <w:highlight w:val="none"/>
        </w:rPr>
      </w:pPr>
      <w:r>
        <w:rPr>
          <w:rFonts w:hint="eastAsia"/>
          <w:b/>
          <w:bCs/>
          <w:sz w:val="21"/>
          <w:szCs w:val="21"/>
          <w:highlight w:val="none"/>
        </w:rPr>
        <w:t>人员派遣要求</w:t>
      </w:r>
    </w:p>
    <w:p w14:paraId="1089C32B">
      <w:pPr>
        <w:jc w:val="center"/>
        <w:rPr>
          <w:b/>
          <w:bCs/>
          <w:sz w:val="21"/>
          <w:szCs w:val="21"/>
          <w:highlight w:val="none"/>
        </w:rPr>
      </w:pPr>
    </w:p>
    <w:p w14:paraId="48AC7B39">
      <w:pPr>
        <w:spacing w:line="360" w:lineRule="auto"/>
        <w:rPr>
          <w:rFonts w:hint="eastAsia" w:ascii="宋体" w:hAnsi="宋体" w:eastAsia="宋体" w:cs="宋体"/>
          <w:sz w:val="21"/>
          <w:szCs w:val="21"/>
          <w:highlight w:val="none"/>
          <w:lang w:eastAsia="zh-CN"/>
        </w:rPr>
      </w:pPr>
      <w:r>
        <w:rPr>
          <w:rFonts w:hint="eastAsia" w:ascii="宋体" w:hAnsi="宋体" w:cs="宋体"/>
          <w:b/>
          <w:bCs/>
          <w:sz w:val="21"/>
          <w:szCs w:val="21"/>
          <w:highlight w:val="none"/>
        </w:rPr>
        <w:t>甲方：</w:t>
      </w:r>
      <w:r>
        <w:rPr>
          <w:rFonts w:hint="eastAsia" w:ascii="宋体" w:hAnsi="宋体" w:cs="宋体"/>
          <w:sz w:val="21"/>
          <w:szCs w:val="21"/>
          <w:highlight w:val="none"/>
          <w:lang w:eastAsia="zh-CN"/>
        </w:rPr>
        <w:t>北京市朝阳区教育数智化发展中心</w:t>
      </w:r>
    </w:p>
    <w:p w14:paraId="7EEF05A9">
      <w:pPr>
        <w:spacing w:line="360" w:lineRule="auto"/>
        <w:rPr>
          <w:rFonts w:hint="eastAsia" w:ascii="宋体" w:hAnsi="宋体" w:cs="宋体"/>
          <w:sz w:val="21"/>
          <w:szCs w:val="21"/>
          <w:highlight w:val="none"/>
        </w:rPr>
      </w:pPr>
      <w:r>
        <w:rPr>
          <w:rFonts w:hint="eastAsia" w:ascii="宋体" w:hAnsi="宋体" w:cs="宋体"/>
          <w:b/>
          <w:bCs/>
          <w:sz w:val="21"/>
          <w:szCs w:val="21"/>
          <w:highlight w:val="none"/>
        </w:rPr>
        <w:t>乙方：</w:t>
      </w:r>
    </w:p>
    <w:p w14:paraId="6B798693">
      <w:pPr>
        <w:spacing w:line="360" w:lineRule="auto"/>
        <w:ind w:firstLine="420" w:firstLineChars="200"/>
        <w:jc w:val="left"/>
        <w:rPr>
          <w:rFonts w:hint="eastAsia" w:ascii="宋体" w:hAnsi="宋体" w:cs="宋体"/>
          <w:color w:val="333333"/>
          <w:sz w:val="21"/>
          <w:szCs w:val="21"/>
          <w:highlight w:val="none"/>
        </w:rPr>
      </w:pPr>
    </w:p>
    <w:p w14:paraId="1ACEA034">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鉴于甲乙双方将就“***项目”开展合作，结合甲方工作制度及项目管理办法的要求，乙方派遣甲方的技术及相关工作人员应确保完全满足以下条件：</w:t>
      </w:r>
    </w:p>
    <w:p w14:paraId="27B078DE">
      <w:pPr>
        <w:spacing w:line="360" w:lineRule="auto"/>
        <w:ind w:firstLine="422" w:firstLineChars="200"/>
        <w:jc w:val="left"/>
        <w:rPr>
          <w:b/>
          <w:bCs/>
          <w:sz w:val="21"/>
          <w:szCs w:val="21"/>
          <w:highlight w:val="none"/>
        </w:rPr>
      </w:pPr>
      <w:r>
        <w:rPr>
          <w:rFonts w:hint="eastAsia"/>
          <w:b/>
          <w:bCs/>
          <w:sz w:val="21"/>
          <w:szCs w:val="21"/>
          <w:highlight w:val="none"/>
        </w:rPr>
        <w:t>一、身体健康要求</w:t>
      </w:r>
    </w:p>
    <w:p w14:paraId="3038E7A5">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乙方应确保被派遣人员的身体健康，且被派遣人员年龄为：原则上男不超过60周岁，女不超过55周岁。</w:t>
      </w:r>
    </w:p>
    <w:p w14:paraId="3E53C451">
      <w:pPr>
        <w:spacing w:line="360" w:lineRule="auto"/>
        <w:ind w:firstLine="422" w:firstLineChars="200"/>
        <w:jc w:val="left"/>
        <w:rPr>
          <w:rFonts w:hint="eastAsia" w:ascii="宋体" w:hAnsi="宋体" w:cs="宋体"/>
          <w:b/>
          <w:bCs/>
          <w:color w:val="333333"/>
          <w:sz w:val="21"/>
          <w:szCs w:val="21"/>
          <w:highlight w:val="none"/>
        </w:rPr>
      </w:pPr>
      <w:r>
        <w:rPr>
          <w:rFonts w:hint="eastAsia" w:ascii="宋体" w:hAnsi="宋体" w:cs="宋体"/>
          <w:b/>
          <w:bCs/>
          <w:color w:val="333333"/>
          <w:sz w:val="21"/>
          <w:szCs w:val="21"/>
          <w:highlight w:val="none"/>
        </w:rPr>
        <w:t>二、心理健康要求</w:t>
      </w:r>
    </w:p>
    <w:p w14:paraId="356B01BA">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乙方应确保被派遣人员的精神健康，能够胜任项目相关岗位工作，且注意自身品德修养，切戒不良嗜好。</w:t>
      </w:r>
    </w:p>
    <w:p w14:paraId="4FA2FC1C">
      <w:pPr>
        <w:spacing w:line="360" w:lineRule="auto"/>
        <w:ind w:firstLine="422" w:firstLineChars="200"/>
        <w:jc w:val="left"/>
        <w:rPr>
          <w:rFonts w:hint="eastAsia" w:ascii="宋体" w:hAnsi="宋体" w:cs="宋体"/>
          <w:b/>
          <w:bCs/>
          <w:color w:val="333333"/>
          <w:sz w:val="21"/>
          <w:szCs w:val="21"/>
          <w:highlight w:val="none"/>
        </w:rPr>
      </w:pPr>
      <w:r>
        <w:rPr>
          <w:rFonts w:hint="eastAsia" w:ascii="宋体" w:hAnsi="宋体" w:cs="宋体"/>
          <w:b/>
          <w:bCs/>
          <w:color w:val="333333"/>
          <w:sz w:val="21"/>
          <w:szCs w:val="21"/>
          <w:highlight w:val="none"/>
        </w:rPr>
        <w:t>三、岗位工作要求</w:t>
      </w:r>
    </w:p>
    <w:p w14:paraId="67678444">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1.被派遣人员必须经过乙方严格的背景调查，确保相关人员在法律、道德、信用以及胜任力等方面均具备优良的个人素质。</w:t>
      </w:r>
    </w:p>
    <w:p w14:paraId="0433D8FA">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2.应确保被派遣人员为乙方正式员工，且具备相关劳动合同和社保关系。</w:t>
      </w:r>
    </w:p>
    <w:p w14:paraId="7C2F7D3D">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3.被派遣人员应具备良好的职业素养，工作勤勉、踏实、细心、负责。</w:t>
      </w:r>
    </w:p>
    <w:p w14:paraId="61C56E52">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4.被派遣人员应具备信息安全与保密意识，务必妥善保管所持有的相关文件或接触到的相关信息。</w:t>
      </w:r>
    </w:p>
    <w:p w14:paraId="2AABBFDD">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5.被派遣人员应遵守甲方及下属用户学校的相关规章制度及工作守则。</w:t>
      </w:r>
    </w:p>
    <w:p w14:paraId="739DA246">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6.被派遣人员工作期间应衣着得体、举止文明。</w:t>
      </w:r>
    </w:p>
    <w:p w14:paraId="01187351">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7.被派遣人员工作期间不应从事与本岗位无关的活动。</w:t>
      </w:r>
    </w:p>
    <w:p w14:paraId="161FC37B">
      <w:pPr>
        <w:spacing w:line="360" w:lineRule="auto"/>
        <w:ind w:firstLine="420" w:firstLineChars="200"/>
        <w:jc w:val="left"/>
        <w:rPr>
          <w:rFonts w:hint="eastAsia" w:ascii="宋体" w:hAnsi="宋体" w:cs="宋体"/>
          <w:color w:val="333333"/>
          <w:sz w:val="21"/>
          <w:szCs w:val="21"/>
          <w:highlight w:val="none"/>
        </w:rPr>
      </w:pPr>
      <w:r>
        <w:rPr>
          <w:rFonts w:hint="eastAsia" w:ascii="宋体" w:hAnsi="宋体" w:cs="宋体"/>
          <w:color w:val="333333"/>
          <w:sz w:val="21"/>
          <w:szCs w:val="21"/>
          <w:highlight w:val="none"/>
        </w:rPr>
        <w:t>8.如派遣人员因离职、请假等原因离岗，务必选派熟悉本岗位职责的人员履职，储备人员可立即上岗，避免人员或岗位的交接不利，公司做好人员的培训、教育管理工作。</w:t>
      </w:r>
    </w:p>
    <w:p w14:paraId="23763E2F">
      <w:pPr>
        <w:spacing w:line="360" w:lineRule="auto"/>
        <w:ind w:firstLine="420" w:firstLineChars="200"/>
        <w:jc w:val="left"/>
        <w:rPr>
          <w:rFonts w:hint="eastAsia" w:ascii="宋体" w:hAnsi="宋体" w:cs="宋体"/>
          <w:color w:val="333333"/>
          <w:sz w:val="21"/>
          <w:szCs w:val="21"/>
          <w:highlight w:val="none"/>
        </w:rPr>
      </w:pPr>
    </w:p>
    <w:p w14:paraId="0DE77F78">
      <w:pPr>
        <w:keepNext w:val="0"/>
        <w:keepLines w:val="0"/>
        <w:pageBreakBefore w:val="0"/>
        <w:widowControl w:val="0"/>
        <w:kinsoku/>
        <w:wordWrap/>
        <w:overflowPunct/>
        <w:topLinePunct w:val="0"/>
        <w:autoSpaceDE/>
        <w:autoSpaceDN/>
        <w:bidi w:val="0"/>
        <w:adjustRightInd/>
        <w:snapToGrid/>
        <w:spacing w:line="360" w:lineRule="auto"/>
        <w:ind w:left="541" w:leftChars="0" w:hanging="541" w:hangingChars="258"/>
        <w:textAlignment w:val="auto"/>
        <w:rPr>
          <w:rFonts w:hint="eastAsia" w:ascii="宋体" w:hAnsi="宋体" w:cs="宋体"/>
          <w:sz w:val="21"/>
          <w:szCs w:val="21"/>
          <w:highlight w:val="none"/>
        </w:rPr>
      </w:pPr>
      <w:r>
        <w:rPr>
          <w:rFonts w:hint="eastAsia" w:ascii="宋体" w:hAnsi="宋体" w:cs="宋体"/>
          <w:sz w:val="21"/>
          <w:szCs w:val="21"/>
          <w:highlight w:val="none"/>
        </w:rPr>
        <w:t>甲方：</w:t>
      </w:r>
      <w:r>
        <w:rPr>
          <w:rFonts w:hint="eastAsia" w:ascii="宋体" w:hAnsi="宋体" w:cs="宋体"/>
          <w:sz w:val="21"/>
          <w:szCs w:val="21"/>
          <w:highlight w:val="none"/>
          <w:lang w:eastAsia="zh-CN"/>
        </w:rPr>
        <w:t>北京市朝阳区教育数智化发展中心</w:t>
      </w:r>
      <w:r>
        <w:rPr>
          <w:rFonts w:hint="eastAsia" w:ascii="宋体" w:hAnsi="宋体" w:cs="宋体"/>
          <w:sz w:val="21"/>
          <w:szCs w:val="21"/>
          <w:highlight w:val="none"/>
        </w:rPr>
        <w:t xml:space="preserve">      乙方：</w:t>
      </w:r>
    </w:p>
    <w:p w14:paraId="5BB59325">
      <w:pPr>
        <w:keepNext w:val="0"/>
        <w:keepLines w:val="0"/>
        <w:pageBreakBefore w:val="0"/>
        <w:widowControl w:val="0"/>
        <w:kinsoku/>
        <w:wordWrap/>
        <w:overflowPunct/>
        <w:topLinePunct w:val="0"/>
        <w:autoSpaceDE/>
        <w:autoSpaceDN/>
        <w:bidi w:val="0"/>
        <w:adjustRightInd/>
        <w:snapToGrid/>
        <w:spacing w:line="360" w:lineRule="auto"/>
        <w:ind w:left="541" w:leftChars="0" w:hanging="541" w:hangingChars="258"/>
        <w:textAlignment w:val="auto"/>
        <w:rPr>
          <w:rFonts w:hint="eastAsia" w:ascii="宋体" w:hAnsi="宋体" w:cs="宋体"/>
          <w:sz w:val="21"/>
          <w:szCs w:val="21"/>
          <w:highlight w:val="none"/>
        </w:rPr>
      </w:pPr>
      <w:r>
        <w:rPr>
          <w:rFonts w:hint="eastAsia" w:ascii="宋体" w:hAnsi="宋体" w:cs="宋体"/>
          <w:sz w:val="21"/>
          <w:szCs w:val="21"/>
          <w:highlight w:val="none"/>
        </w:rPr>
        <w:t>法定代表人/授权代表人：                     法定代表人/授权代表人：</w:t>
      </w:r>
    </w:p>
    <w:p w14:paraId="66EF253F">
      <w:pPr>
        <w:keepNext w:val="0"/>
        <w:keepLines w:val="0"/>
        <w:pageBreakBefore w:val="0"/>
        <w:widowControl w:val="0"/>
        <w:kinsoku/>
        <w:wordWrap/>
        <w:overflowPunct/>
        <w:topLinePunct w:val="0"/>
        <w:autoSpaceDE/>
        <w:autoSpaceDN/>
        <w:bidi w:val="0"/>
        <w:adjustRightInd/>
        <w:snapToGrid/>
        <w:spacing w:line="360" w:lineRule="auto"/>
        <w:ind w:left="541" w:leftChars="0" w:hanging="541" w:hangingChars="258"/>
        <w:jc w:val="both"/>
        <w:textAlignment w:val="auto"/>
        <w:rPr>
          <w:rFonts w:hint="eastAsia" w:ascii="宋体" w:hAnsi="宋体" w:cs="宋体"/>
          <w:sz w:val="21"/>
          <w:szCs w:val="21"/>
          <w:highlight w:val="none"/>
        </w:rPr>
      </w:pPr>
      <w:r>
        <w:rPr>
          <w:rFonts w:hint="eastAsia" w:ascii="宋体" w:hAnsi="宋体" w:cs="宋体"/>
          <w:sz w:val="21"/>
          <w:szCs w:val="21"/>
          <w:highlight w:val="none"/>
        </w:rPr>
        <w:t>日期：                                      日期：</w:t>
      </w:r>
    </w:p>
    <w:p w14:paraId="566B9490">
      <w:pPr>
        <w:rPr>
          <w:rFonts w:hint="eastAsia" w:ascii="宋体" w:hAnsi="宋体" w:eastAsia="宋体" w:cs="Times New Roman"/>
          <w:bCs w:val="0"/>
          <w:kern w:val="2"/>
          <w:sz w:val="24"/>
          <w:szCs w:val="24"/>
          <w:highlight w:val="none"/>
          <w:lang w:val="zh-CN"/>
        </w:rPr>
      </w:pPr>
      <w:r>
        <w:rPr>
          <w:rFonts w:hint="eastAsia" w:ascii="宋体" w:hAnsi="宋体" w:eastAsia="宋体" w:cs="Times New Roman"/>
          <w:bCs w:val="0"/>
          <w:kern w:val="2"/>
          <w:sz w:val="24"/>
          <w:szCs w:val="24"/>
          <w:highlight w:val="none"/>
          <w:lang w:val="zh-CN"/>
        </w:rPr>
        <w:br w:type="page"/>
      </w:r>
    </w:p>
    <w:p w14:paraId="366BD821">
      <w:pPr>
        <w:pStyle w:val="5"/>
        <w:keepNext/>
        <w:keepLines/>
        <w:autoSpaceDE/>
        <w:autoSpaceDN/>
        <w:spacing w:before="240" w:beforeLines="100" w:after="240" w:afterLines="100" w:line="360" w:lineRule="auto"/>
        <w:ind w:left="0"/>
        <w:jc w:val="left"/>
        <w:rPr>
          <w:rFonts w:hint="eastAsia" w:asciiTheme="minorEastAsia" w:hAnsiTheme="minorEastAsia" w:eastAsiaTheme="minorEastAsia" w:cstheme="minorEastAsia"/>
          <w:b/>
          <w:color w:val="000000"/>
          <w:sz w:val="32"/>
          <w:szCs w:val="32"/>
          <w:highlight w:val="none"/>
        </w:rPr>
      </w:pPr>
      <w:r>
        <w:rPr>
          <w:rFonts w:hint="eastAsia" w:ascii="宋体" w:hAnsi="宋体" w:eastAsia="宋体" w:cs="Times New Roman"/>
          <w:bCs w:val="0"/>
          <w:kern w:val="2"/>
          <w:sz w:val="24"/>
          <w:szCs w:val="24"/>
          <w:highlight w:val="none"/>
          <w:lang w:val="zh-CN"/>
        </w:rPr>
        <w:t>附件</w:t>
      </w:r>
      <w:r>
        <w:rPr>
          <w:rFonts w:hint="eastAsia" w:ascii="宋体" w:hAnsi="宋体" w:eastAsia="宋体" w:cs="Times New Roman"/>
          <w:bCs w:val="0"/>
          <w:kern w:val="2"/>
          <w:sz w:val="24"/>
          <w:szCs w:val="24"/>
          <w:highlight w:val="none"/>
          <w:lang w:val="en-US" w:eastAsia="zh-CN"/>
        </w:rPr>
        <w:t>5</w:t>
      </w:r>
      <w:r>
        <w:rPr>
          <w:rFonts w:hint="eastAsia" w:ascii="宋体" w:hAnsi="宋体" w:eastAsia="宋体" w:cs="Times New Roman"/>
          <w:bCs w:val="0"/>
          <w:kern w:val="2"/>
          <w:sz w:val="24"/>
          <w:szCs w:val="24"/>
          <w:highlight w:val="none"/>
          <w:lang w:val="zh-CN"/>
        </w:rPr>
        <w:t>：廉洁合作协议书</w:t>
      </w:r>
    </w:p>
    <w:p w14:paraId="5A18D789">
      <w:pPr>
        <w:jc w:val="center"/>
        <w:rPr>
          <w:rFonts w:hint="eastAsia" w:asciiTheme="minorEastAsia" w:hAnsiTheme="minorEastAsia" w:eastAsiaTheme="minorEastAsia" w:cstheme="minorEastAsia"/>
          <w:b/>
          <w:color w:val="000000"/>
          <w:sz w:val="32"/>
          <w:szCs w:val="32"/>
          <w:highlight w:val="none"/>
          <w:lang w:eastAsia="zh-CN"/>
        </w:rPr>
      </w:pPr>
      <w:r>
        <w:rPr>
          <w:rFonts w:hint="eastAsia" w:asciiTheme="minorEastAsia" w:hAnsiTheme="minorEastAsia" w:eastAsiaTheme="minorEastAsia" w:cstheme="minorEastAsia"/>
          <w:b/>
          <w:color w:val="000000"/>
          <w:sz w:val="32"/>
          <w:szCs w:val="32"/>
          <w:highlight w:val="none"/>
        </w:rPr>
        <w:t>廉洁</w:t>
      </w:r>
      <w:r>
        <w:rPr>
          <w:rFonts w:hint="eastAsia" w:asciiTheme="minorEastAsia" w:hAnsiTheme="minorEastAsia" w:eastAsiaTheme="minorEastAsia" w:cstheme="minorEastAsia"/>
          <w:b/>
          <w:color w:val="000000"/>
          <w:sz w:val="32"/>
          <w:szCs w:val="32"/>
          <w:highlight w:val="none"/>
          <w:lang w:eastAsia="zh-CN"/>
        </w:rPr>
        <w:t>合作</w:t>
      </w:r>
      <w:r>
        <w:rPr>
          <w:rFonts w:hint="eastAsia" w:asciiTheme="minorEastAsia" w:hAnsiTheme="minorEastAsia" w:eastAsiaTheme="minorEastAsia" w:cstheme="minorEastAsia"/>
          <w:b/>
          <w:color w:val="000000"/>
          <w:sz w:val="32"/>
          <w:szCs w:val="32"/>
          <w:highlight w:val="none"/>
        </w:rPr>
        <w:t>协议</w:t>
      </w:r>
      <w:r>
        <w:rPr>
          <w:rFonts w:hint="eastAsia" w:asciiTheme="minorEastAsia" w:hAnsiTheme="minorEastAsia" w:eastAsiaTheme="minorEastAsia" w:cstheme="minorEastAsia"/>
          <w:b/>
          <w:color w:val="000000"/>
          <w:sz w:val="32"/>
          <w:szCs w:val="32"/>
          <w:highlight w:val="none"/>
          <w:lang w:eastAsia="zh-CN"/>
        </w:rPr>
        <w:t>书</w:t>
      </w:r>
    </w:p>
    <w:p w14:paraId="68203533">
      <w:pPr>
        <w:jc w:val="center"/>
        <w:rPr>
          <w:rFonts w:hint="eastAsia" w:ascii="楷体_GB2312" w:hAnsi="楷体_GB2312" w:eastAsia="楷体_GB2312" w:cs="楷体_GB2312"/>
          <w:b/>
          <w:color w:val="000000"/>
          <w:sz w:val="44"/>
          <w:highlight w:val="none"/>
          <w:lang w:eastAsia="zh-CN"/>
        </w:rPr>
      </w:pPr>
    </w:p>
    <w:p w14:paraId="162BD1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为</w:t>
      </w:r>
      <w:r>
        <w:rPr>
          <w:rFonts w:hint="eastAsia" w:asciiTheme="minorEastAsia" w:hAnsiTheme="minorEastAsia" w:eastAsiaTheme="minorEastAsia" w:cstheme="minorEastAsia"/>
          <w:sz w:val="21"/>
          <w:szCs w:val="21"/>
          <w:highlight w:val="none"/>
          <w:lang w:eastAsia="zh-CN"/>
        </w:rPr>
        <w:t>进一步</w:t>
      </w:r>
      <w:r>
        <w:rPr>
          <w:rFonts w:hint="eastAsia" w:asciiTheme="minorEastAsia" w:hAnsiTheme="minorEastAsia" w:eastAsiaTheme="minorEastAsia" w:cstheme="minorEastAsia"/>
          <w:sz w:val="21"/>
          <w:szCs w:val="21"/>
          <w:highlight w:val="none"/>
        </w:rPr>
        <w:t>加强</w:t>
      </w:r>
      <w:r>
        <w:rPr>
          <w:rFonts w:hint="eastAsia" w:asciiTheme="minorEastAsia" w:hAnsiTheme="minorEastAsia" w:eastAsiaTheme="minorEastAsia" w:cstheme="minorEastAsia"/>
          <w:sz w:val="21"/>
          <w:szCs w:val="21"/>
          <w:highlight w:val="none"/>
          <w:lang w:eastAsia="zh-CN"/>
        </w:rPr>
        <w:t>朝阳区教育系统各单位与为本单位提供服务的第三方（包括但不限于“校园餐”、校服采购、教辅材料订制、</w:t>
      </w:r>
      <w:r>
        <w:rPr>
          <w:rFonts w:hint="eastAsia" w:asciiTheme="minorEastAsia" w:hAnsiTheme="minorEastAsia" w:eastAsiaTheme="minorEastAsia" w:cstheme="minorEastAsia"/>
          <w:sz w:val="21"/>
          <w:szCs w:val="21"/>
          <w:highlight w:val="none"/>
        </w:rPr>
        <w:t>工程</w:t>
      </w:r>
      <w:r>
        <w:rPr>
          <w:rFonts w:hint="eastAsia" w:asciiTheme="minorEastAsia" w:hAnsiTheme="minorEastAsia" w:eastAsiaTheme="minorEastAsia" w:cstheme="minorEastAsia"/>
          <w:sz w:val="21"/>
          <w:szCs w:val="21"/>
          <w:highlight w:val="none"/>
          <w:lang w:eastAsia="zh-CN"/>
        </w:rPr>
        <w:t>建设、招投标、设施设备采买、研学活动、物业服务、保安管理、信息技术服务等</w:t>
      </w:r>
      <w:r>
        <w:rPr>
          <w:rFonts w:hint="eastAsia" w:asciiTheme="minorEastAsia" w:hAnsiTheme="minorEastAsia" w:eastAsiaTheme="minorEastAsia" w:cstheme="minorEastAsia"/>
          <w:sz w:val="21"/>
          <w:szCs w:val="21"/>
          <w:highlight w:val="none"/>
        </w:rPr>
        <w:t>服务</w:t>
      </w:r>
      <w:r>
        <w:rPr>
          <w:rFonts w:hint="eastAsia" w:asciiTheme="minorEastAsia" w:hAnsiTheme="minorEastAsia" w:eastAsiaTheme="minorEastAsia" w:cstheme="minorEastAsia"/>
          <w:sz w:val="21"/>
          <w:szCs w:val="21"/>
          <w:highlight w:val="none"/>
          <w:lang w:eastAsia="zh-CN"/>
        </w:rPr>
        <w:t>对象</w:t>
      </w:r>
      <w:r>
        <w:rPr>
          <w:rFonts w:hint="eastAsia" w:asciiTheme="minorEastAsia" w:hAnsiTheme="minorEastAsia" w:eastAsiaTheme="minorEastAsia" w:cstheme="minorEastAsia"/>
          <w:sz w:val="21"/>
          <w:szCs w:val="21"/>
          <w:highlight w:val="none"/>
        </w:rPr>
        <w:t>）过程中的党风廉政建设，规范双方行为，防止发生各种谋取不正当利益的违法违纪行为，保护</w:t>
      </w:r>
      <w:r>
        <w:rPr>
          <w:rFonts w:hint="eastAsia" w:asciiTheme="minorEastAsia" w:hAnsiTheme="minorEastAsia" w:eastAsiaTheme="minorEastAsia" w:cstheme="minorEastAsia"/>
          <w:sz w:val="21"/>
          <w:szCs w:val="21"/>
          <w:highlight w:val="none"/>
          <w:lang w:eastAsia="zh-CN"/>
        </w:rPr>
        <w:t>学校干部、教师和</w:t>
      </w:r>
      <w:r>
        <w:rPr>
          <w:rFonts w:hint="eastAsia" w:asciiTheme="minorEastAsia" w:hAnsiTheme="minorEastAsia" w:eastAsiaTheme="minorEastAsia" w:cstheme="minorEastAsia"/>
          <w:sz w:val="21"/>
          <w:szCs w:val="21"/>
          <w:highlight w:val="none"/>
        </w:rPr>
        <w:t>当事人的合法权益，特签订本协议。</w:t>
      </w:r>
    </w:p>
    <w:p w14:paraId="5C8510D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第一</w:t>
      </w:r>
      <w:r>
        <w:rPr>
          <w:rFonts w:hint="eastAsia" w:asciiTheme="minorEastAsia" w:hAnsiTheme="minorEastAsia" w:eastAsiaTheme="minorEastAsia" w:cstheme="minorEastAsia"/>
          <w:b/>
          <w:bCs/>
          <w:sz w:val="21"/>
          <w:szCs w:val="21"/>
          <w:highlight w:val="none"/>
          <w:lang w:eastAsia="zh-CN"/>
        </w:rPr>
        <w:t>条</w:t>
      </w:r>
      <w:r>
        <w:rPr>
          <w:rFonts w:hint="eastAsia" w:asciiTheme="minorEastAsia" w:hAnsiTheme="minorEastAsia" w:eastAsiaTheme="minorEastAsia" w:cstheme="minorEastAsia"/>
          <w:b/>
          <w:bCs/>
          <w:sz w:val="21"/>
          <w:szCs w:val="21"/>
          <w:highlight w:val="none"/>
        </w:rPr>
        <w:t xml:space="preserve">  甲乙双方的责任</w:t>
      </w:r>
    </w:p>
    <w:p w14:paraId="155A53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应严格遵守</w:t>
      </w:r>
      <w:r>
        <w:rPr>
          <w:rFonts w:hint="eastAsia" w:asciiTheme="minorEastAsia" w:hAnsiTheme="minorEastAsia" w:eastAsiaTheme="minorEastAsia" w:cstheme="minorEastAsia"/>
          <w:sz w:val="21"/>
          <w:szCs w:val="21"/>
          <w:highlight w:val="none"/>
          <w:lang w:eastAsia="zh-CN"/>
        </w:rPr>
        <w:t>党的方针政策和</w:t>
      </w:r>
      <w:r>
        <w:rPr>
          <w:rFonts w:hint="eastAsia" w:asciiTheme="minorEastAsia" w:hAnsiTheme="minorEastAsia" w:eastAsiaTheme="minorEastAsia" w:cstheme="minorEastAsia"/>
          <w:sz w:val="21"/>
          <w:szCs w:val="21"/>
          <w:highlight w:val="none"/>
        </w:rPr>
        <w:t>国家</w:t>
      </w:r>
      <w:r>
        <w:rPr>
          <w:rFonts w:hint="eastAsia" w:asciiTheme="minorEastAsia" w:hAnsiTheme="minorEastAsia" w:eastAsiaTheme="minorEastAsia" w:cstheme="minorEastAsia"/>
          <w:sz w:val="21"/>
          <w:szCs w:val="21"/>
          <w:highlight w:val="none"/>
          <w:lang w:eastAsia="zh-CN"/>
        </w:rPr>
        <w:t>法律法规，严格贯彻落实国家、北京市、朝阳区</w:t>
      </w:r>
      <w:r>
        <w:rPr>
          <w:rFonts w:hint="eastAsia" w:asciiTheme="minorEastAsia" w:hAnsiTheme="minorEastAsia" w:eastAsiaTheme="minorEastAsia" w:cstheme="minorEastAsia"/>
          <w:sz w:val="21"/>
          <w:szCs w:val="21"/>
          <w:highlight w:val="none"/>
        </w:rPr>
        <w:t>关于</w:t>
      </w:r>
      <w:r>
        <w:rPr>
          <w:rFonts w:hint="eastAsia" w:asciiTheme="minorEastAsia" w:hAnsiTheme="minorEastAsia" w:eastAsiaTheme="minorEastAsia" w:cstheme="minorEastAsia"/>
          <w:sz w:val="21"/>
          <w:szCs w:val="21"/>
          <w:highlight w:val="none"/>
          <w:lang w:eastAsia="zh-CN"/>
        </w:rPr>
        <w:t>“校园餐”、校服采购、教辅材料订制、</w:t>
      </w:r>
      <w:r>
        <w:rPr>
          <w:rFonts w:hint="eastAsia" w:asciiTheme="minorEastAsia" w:hAnsiTheme="minorEastAsia" w:eastAsiaTheme="minorEastAsia" w:cstheme="minorEastAsia"/>
          <w:sz w:val="21"/>
          <w:szCs w:val="21"/>
          <w:highlight w:val="none"/>
        </w:rPr>
        <w:t>工程</w:t>
      </w:r>
      <w:r>
        <w:rPr>
          <w:rFonts w:hint="eastAsia" w:asciiTheme="minorEastAsia" w:hAnsiTheme="minorEastAsia" w:eastAsiaTheme="minorEastAsia" w:cstheme="minorEastAsia"/>
          <w:sz w:val="21"/>
          <w:szCs w:val="21"/>
          <w:highlight w:val="none"/>
          <w:lang w:eastAsia="zh-CN"/>
        </w:rPr>
        <w:t>建设、招投标、设施设备采买、研学活动、物业服务、保安管理、信息技术服务</w:t>
      </w:r>
      <w:r>
        <w:rPr>
          <w:rFonts w:hint="eastAsia" w:asciiTheme="minorEastAsia" w:hAnsiTheme="minorEastAsia" w:eastAsiaTheme="minorEastAsia" w:cstheme="minorEastAsia"/>
          <w:sz w:val="21"/>
          <w:szCs w:val="21"/>
          <w:highlight w:val="none"/>
        </w:rPr>
        <w:t>等有关法律、法规，以及廉政建设的各项规定。</w:t>
      </w:r>
    </w:p>
    <w:p w14:paraId="72F6FA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严格执行合同文件</w:t>
      </w:r>
      <w:r>
        <w:rPr>
          <w:rFonts w:hint="eastAsia" w:asciiTheme="minorEastAsia" w:hAnsiTheme="minorEastAsia" w:eastAsiaTheme="minorEastAsia" w:cstheme="minorEastAsia"/>
          <w:sz w:val="21"/>
          <w:szCs w:val="21"/>
          <w:highlight w:val="none"/>
          <w:lang w:eastAsia="zh-CN"/>
        </w:rPr>
        <w:t>或项目规定</w:t>
      </w:r>
      <w:r>
        <w:rPr>
          <w:rFonts w:hint="eastAsia" w:asciiTheme="minorEastAsia" w:hAnsiTheme="minorEastAsia" w:eastAsiaTheme="minorEastAsia" w:cstheme="minorEastAsia"/>
          <w:sz w:val="21"/>
          <w:szCs w:val="21"/>
          <w:highlight w:val="none"/>
        </w:rPr>
        <w:t>，自觉按</w:t>
      </w:r>
      <w:r>
        <w:rPr>
          <w:rFonts w:hint="eastAsia" w:asciiTheme="minorEastAsia" w:hAnsiTheme="minorEastAsia" w:eastAsiaTheme="minorEastAsia" w:cstheme="minorEastAsia"/>
          <w:sz w:val="21"/>
          <w:szCs w:val="21"/>
          <w:highlight w:val="none"/>
          <w:lang w:eastAsia="zh-CN"/>
        </w:rPr>
        <w:t>合同或项目内容</w:t>
      </w:r>
      <w:r>
        <w:rPr>
          <w:rFonts w:hint="eastAsia" w:asciiTheme="minorEastAsia" w:hAnsiTheme="minorEastAsia" w:eastAsiaTheme="minorEastAsia" w:cstheme="minorEastAsia"/>
          <w:sz w:val="21"/>
          <w:szCs w:val="21"/>
          <w:highlight w:val="none"/>
        </w:rPr>
        <w:t>办事。</w:t>
      </w:r>
    </w:p>
    <w:p w14:paraId="117BE0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业务活动必须坚持公开、公平、公正、诚信、透明的原则，不得为获取不正当的利益，损害国家、</w:t>
      </w:r>
      <w:r>
        <w:rPr>
          <w:rFonts w:hint="eastAsia" w:asciiTheme="minorEastAsia" w:hAnsiTheme="minorEastAsia" w:eastAsiaTheme="minorEastAsia" w:cstheme="minorEastAsia"/>
          <w:sz w:val="21"/>
          <w:szCs w:val="21"/>
          <w:highlight w:val="none"/>
          <w:lang w:eastAsia="zh-CN"/>
        </w:rPr>
        <w:t>单位</w:t>
      </w:r>
      <w:r>
        <w:rPr>
          <w:rFonts w:hint="eastAsia" w:asciiTheme="minorEastAsia" w:hAnsiTheme="minorEastAsia" w:eastAsiaTheme="minorEastAsia" w:cstheme="minorEastAsia"/>
          <w:sz w:val="21"/>
          <w:szCs w:val="21"/>
          <w:highlight w:val="none"/>
        </w:rPr>
        <w:t>和对方利益，不得违反</w:t>
      </w:r>
      <w:r>
        <w:rPr>
          <w:rFonts w:hint="eastAsia" w:asciiTheme="minorEastAsia" w:hAnsiTheme="minorEastAsia" w:eastAsiaTheme="minorEastAsia" w:cstheme="minorEastAsia"/>
          <w:sz w:val="21"/>
          <w:szCs w:val="21"/>
          <w:highlight w:val="none"/>
          <w:lang w:eastAsia="zh-CN"/>
        </w:rPr>
        <w:t>相关</w:t>
      </w:r>
      <w:r>
        <w:rPr>
          <w:rFonts w:hint="eastAsia" w:asciiTheme="minorEastAsia" w:hAnsiTheme="minorEastAsia" w:eastAsiaTheme="minorEastAsia" w:cstheme="minorEastAsia"/>
          <w:sz w:val="21"/>
          <w:szCs w:val="21"/>
          <w:highlight w:val="none"/>
        </w:rPr>
        <w:t>管理的规章制度。</w:t>
      </w:r>
    </w:p>
    <w:p w14:paraId="305E2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发现对方在</w:t>
      </w:r>
      <w:r>
        <w:rPr>
          <w:rFonts w:hint="eastAsia" w:asciiTheme="minorEastAsia" w:hAnsiTheme="minorEastAsia" w:eastAsiaTheme="minorEastAsia" w:cstheme="minorEastAsia"/>
          <w:sz w:val="21"/>
          <w:szCs w:val="21"/>
          <w:highlight w:val="none"/>
          <w:lang w:eastAsia="zh-CN"/>
        </w:rPr>
        <w:t>项目或合同</w:t>
      </w:r>
      <w:r>
        <w:rPr>
          <w:rFonts w:hint="eastAsia" w:asciiTheme="minorEastAsia" w:hAnsiTheme="minorEastAsia" w:eastAsiaTheme="minorEastAsia" w:cstheme="minorEastAsia"/>
          <w:sz w:val="21"/>
          <w:szCs w:val="21"/>
          <w:highlight w:val="none"/>
        </w:rPr>
        <w:t>活动中有违规、违纪、违法行为的，应及时提醒对方，情节严重的，应向其上级主管部门或纪检监察等有关</w:t>
      </w:r>
      <w:r>
        <w:rPr>
          <w:rFonts w:hint="eastAsia" w:asciiTheme="minorEastAsia" w:hAnsiTheme="minorEastAsia" w:eastAsiaTheme="minorEastAsia" w:cstheme="minorEastAsia"/>
          <w:sz w:val="21"/>
          <w:szCs w:val="21"/>
          <w:highlight w:val="none"/>
          <w:lang w:eastAsia="zh-CN"/>
        </w:rPr>
        <w:t>部门</w:t>
      </w:r>
      <w:r>
        <w:rPr>
          <w:rFonts w:hint="eastAsia" w:asciiTheme="minorEastAsia" w:hAnsiTheme="minorEastAsia" w:eastAsiaTheme="minorEastAsia" w:cstheme="minorEastAsia"/>
          <w:sz w:val="21"/>
          <w:szCs w:val="21"/>
          <w:highlight w:val="none"/>
        </w:rPr>
        <w:t>举报。</w:t>
      </w:r>
    </w:p>
    <w:p w14:paraId="340BF7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第二</w:t>
      </w:r>
      <w:r>
        <w:rPr>
          <w:rFonts w:hint="eastAsia" w:asciiTheme="minorEastAsia" w:hAnsiTheme="minorEastAsia" w:eastAsiaTheme="minorEastAsia" w:cstheme="minorEastAsia"/>
          <w:b/>
          <w:bCs/>
          <w:sz w:val="21"/>
          <w:szCs w:val="21"/>
          <w:highlight w:val="none"/>
          <w:lang w:eastAsia="zh-CN"/>
        </w:rPr>
        <w:t>条</w:t>
      </w:r>
      <w:r>
        <w:rPr>
          <w:rFonts w:hint="eastAsia" w:asciiTheme="minorEastAsia" w:hAnsiTheme="minorEastAsia" w:eastAsiaTheme="minorEastAsia" w:cstheme="minorEastAsia"/>
          <w:b/>
          <w:bCs/>
          <w:sz w:val="21"/>
          <w:szCs w:val="21"/>
          <w:highlight w:val="none"/>
        </w:rPr>
        <w:t xml:space="preserve"> 甲方的责任</w:t>
      </w:r>
    </w:p>
    <w:p w14:paraId="60B0DA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认真履行合同</w:t>
      </w:r>
      <w:r>
        <w:rPr>
          <w:rFonts w:hint="eastAsia" w:asciiTheme="minorEastAsia" w:hAnsiTheme="minorEastAsia" w:eastAsiaTheme="minorEastAsia" w:cstheme="minorEastAsia"/>
          <w:sz w:val="21"/>
          <w:szCs w:val="21"/>
          <w:highlight w:val="none"/>
          <w:lang w:eastAsia="zh-CN"/>
        </w:rPr>
        <w:t>或项目要求</w:t>
      </w:r>
      <w:r>
        <w:rPr>
          <w:rFonts w:hint="eastAsia" w:asciiTheme="minorEastAsia" w:hAnsiTheme="minorEastAsia" w:eastAsiaTheme="minorEastAsia" w:cstheme="minorEastAsia"/>
          <w:sz w:val="21"/>
          <w:szCs w:val="21"/>
          <w:highlight w:val="none"/>
        </w:rPr>
        <w:t>，为乙方顺利履行合同</w:t>
      </w:r>
      <w:r>
        <w:rPr>
          <w:rFonts w:hint="eastAsia" w:asciiTheme="minorEastAsia" w:hAnsiTheme="minorEastAsia" w:eastAsiaTheme="minorEastAsia" w:cstheme="minorEastAsia"/>
          <w:sz w:val="21"/>
          <w:szCs w:val="21"/>
          <w:highlight w:val="none"/>
          <w:lang w:eastAsia="zh-CN"/>
        </w:rPr>
        <w:t>或项目</w:t>
      </w:r>
      <w:r>
        <w:rPr>
          <w:rFonts w:hint="eastAsia" w:asciiTheme="minorEastAsia" w:hAnsiTheme="minorEastAsia" w:eastAsiaTheme="minorEastAsia" w:cstheme="minorEastAsia"/>
          <w:sz w:val="21"/>
          <w:szCs w:val="21"/>
          <w:highlight w:val="none"/>
        </w:rPr>
        <w:t>提供方便，工作中做到不刁难、不推诿。</w:t>
      </w:r>
    </w:p>
    <w:p w14:paraId="6B669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不得向乙方和</w:t>
      </w:r>
      <w:r>
        <w:rPr>
          <w:rFonts w:hint="eastAsia" w:asciiTheme="minorEastAsia" w:hAnsiTheme="minorEastAsia" w:eastAsiaTheme="minorEastAsia" w:cstheme="minorEastAsia"/>
          <w:sz w:val="21"/>
          <w:szCs w:val="21"/>
          <w:highlight w:val="none"/>
          <w:lang w:eastAsia="zh-CN"/>
        </w:rPr>
        <w:t>与乙方</w:t>
      </w:r>
      <w:r>
        <w:rPr>
          <w:rFonts w:hint="eastAsia" w:asciiTheme="minorEastAsia" w:hAnsiTheme="minorEastAsia" w:eastAsiaTheme="minorEastAsia" w:cstheme="minorEastAsia"/>
          <w:sz w:val="21"/>
          <w:szCs w:val="21"/>
          <w:highlight w:val="none"/>
        </w:rPr>
        <w:t>相关</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单位索要或接受回扣、礼金、</w:t>
      </w:r>
      <w:r>
        <w:rPr>
          <w:rFonts w:hint="eastAsia" w:asciiTheme="minorEastAsia" w:hAnsiTheme="minorEastAsia" w:eastAsiaTheme="minorEastAsia" w:cstheme="minorEastAsia"/>
          <w:sz w:val="21"/>
          <w:szCs w:val="21"/>
          <w:highlight w:val="none"/>
          <w:lang w:eastAsia="zh-CN"/>
        </w:rPr>
        <w:t>消费卡（券）、提货券、</w:t>
      </w:r>
      <w:r>
        <w:rPr>
          <w:rFonts w:hint="eastAsia" w:asciiTheme="minorEastAsia" w:hAnsiTheme="minorEastAsia" w:eastAsiaTheme="minorEastAsia" w:cstheme="minorEastAsia"/>
          <w:sz w:val="21"/>
          <w:szCs w:val="21"/>
          <w:highlight w:val="none"/>
        </w:rPr>
        <w:t>有价证券、贵重物品和好处费、感谢费</w:t>
      </w:r>
      <w:r>
        <w:rPr>
          <w:rFonts w:hint="eastAsia" w:asciiTheme="minorEastAsia" w:hAnsiTheme="minorEastAsia" w:eastAsiaTheme="minorEastAsia" w:cstheme="minorEastAsia"/>
          <w:sz w:val="21"/>
          <w:szCs w:val="21"/>
          <w:highlight w:val="none"/>
          <w:lang w:eastAsia="zh-CN"/>
        </w:rPr>
        <w:t>、微信红包</w:t>
      </w:r>
      <w:r>
        <w:rPr>
          <w:rFonts w:hint="eastAsia" w:asciiTheme="minorEastAsia" w:hAnsiTheme="minorEastAsia" w:eastAsiaTheme="minorEastAsia" w:cstheme="minorEastAsia"/>
          <w:sz w:val="21"/>
          <w:szCs w:val="21"/>
          <w:highlight w:val="none"/>
        </w:rPr>
        <w:t>等。</w:t>
      </w:r>
    </w:p>
    <w:p w14:paraId="314BBC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不得在乙方和</w:t>
      </w:r>
      <w:r>
        <w:rPr>
          <w:rFonts w:hint="eastAsia" w:asciiTheme="minorEastAsia" w:hAnsiTheme="minorEastAsia" w:eastAsiaTheme="minorEastAsia" w:cstheme="minorEastAsia"/>
          <w:sz w:val="21"/>
          <w:szCs w:val="21"/>
          <w:highlight w:val="none"/>
          <w:lang w:eastAsia="zh-CN"/>
        </w:rPr>
        <w:t>与乙方</w:t>
      </w:r>
      <w:r>
        <w:rPr>
          <w:rFonts w:hint="eastAsia" w:asciiTheme="minorEastAsia" w:hAnsiTheme="minorEastAsia" w:eastAsiaTheme="minorEastAsia" w:cstheme="minorEastAsia"/>
          <w:sz w:val="21"/>
          <w:szCs w:val="21"/>
          <w:highlight w:val="none"/>
        </w:rPr>
        <w:t>相关</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单位报销任何应由甲方或个人支付的费用，不得借用乙方和</w:t>
      </w:r>
      <w:r>
        <w:rPr>
          <w:rFonts w:hint="eastAsia" w:asciiTheme="minorEastAsia" w:hAnsiTheme="minorEastAsia" w:eastAsiaTheme="minorEastAsia" w:cstheme="minorEastAsia"/>
          <w:sz w:val="21"/>
          <w:szCs w:val="21"/>
          <w:highlight w:val="none"/>
          <w:lang w:eastAsia="zh-CN"/>
        </w:rPr>
        <w:t>与乙方</w:t>
      </w:r>
      <w:r>
        <w:rPr>
          <w:rFonts w:hint="eastAsia" w:asciiTheme="minorEastAsia" w:hAnsiTheme="minorEastAsia" w:eastAsiaTheme="minorEastAsia" w:cstheme="minorEastAsia"/>
          <w:sz w:val="21"/>
          <w:szCs w:val="21"/>
          <w:highlight w:val="none"/>
        </w:rPr>
        <w:t>相关单位的通讯工具、交通工具等物品为个人所用。</w:t>
      </w:r>
    </w:p>
    <w:p w14:paraId="40FD14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不得要求、暗示</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接受乙方和</w:t>
      </w:r>
      <w:r>
        <w:rPr>
          <w:rFonts w:hint="eastAsia" w:asciiTheme="minorEastAsia" w:hAnsiTheme="minorEastAsia" w:eastAsiaTheme="minorEastAsia" w:cstheme="minorEastAsia"/>
          <w:sz w:val="21"/>
          <w:szCs w:val="21"/>
          <w:highlight w:val="none"/>
          <w:lang w:eastAsia="zh-CN"/>
        </w:rPr>
        <w:t>与乙方</w:t>
      </w:r>
      <w:r>
        <w:rPr>
          <w:rFonts w:hint="eastAsia" w:asciiTheme="minorEastAsia" w:hAnsiTheme="minorEastAsia" w:eastAsiaTheme="minorEastAsia" w:cstheme="minorEastAsia"/>
          <w:sz w:val="21"/>
          <w:szCs w:val="21"/>
          <w:highlight w:val="none"/>
        </w:rPr>
        <w:t>相关单位为个人装修住房、婚丧嫁娶、配偶子女的工作安排以及出国（境）、旅游等提供方便。</w:t>
      </w:r>
    </w:p>
    <w:p w14:paraId="7E37C9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不得参加有可能影响公正执行公务的乙方和</w:t>
      </w:r>
      <w:r>
        <w:rPr>
          <w:rFonts w:hint="eastAsia" w:asciiTheme="minorEastAsia" w:hAnsiTheme="minorEastAsia" w:eastAsiaTheme="minorEastAsia" w:cstheme="minorEastAsia"/>
          <w:sz w:val="21"/>
          <w:szCs w:val="21"/>
          <w:highlight w:val="none"/>
          <w:lang w:eastAsia="zh-CN"/>
        </w:rPr>
        <w:t>与乙方</w:t>
      </w:r>
      <w:r>
        <w:rPr>
          <w:rFonts w:hint="eastAsia" w:asciiTheme="minorEastAsia" w:hAnsiTheme="minorEastAsia" w:eastAsiaTheme="minorEastAsia" w:cstheme="minorEastAsia"/>
          <w:sz w:val="21"/>
          <w:szCs w:val="21"/>
          <w:highlight w:val="none"/>
        </w:rPr>
        <w:t>相关单位的宴请和健身、娱乐等活动。</w:t>
      </w:r>
    </w:p>
    <w:p w14:paraId="1A0365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eastAsia="zh-CN"/>
        </w:rPr>
        <w:t>不得以祝贺春节、元旦、国庆节、中秋节、教师节和其他节假日的名义，向乙方</w:t>
      </w:r>
      <w:r>
        <w:rPr>
          <w:rFonts w:hint="eastAsia" w:asciiTheme="minorEastAsia" w:hAnsiTheme="minorEastAsia" w:eastAsiaTheme="minorEastAsia" w:cstheme="minorEastAsia"/>
          <w:sz w:val="21"/>
          <w:szCs w:val="21"/>
          <w:highlight w:val="none"/>
        </w:rPr>
        <w:t>索要或接受回扣、礼金、</w:t>
      </w:r>
      <w:r>
        <w:rPr>
          <w:rFonts w:hint="eastAsia" w:asciiTheme="minorEastAsia" w:hAnsiTheme="minorEastAsia" w:eastAsiaTheme="minorEastAsia" w:cstheme="minorEastAsia"/>
          <w:sz w:val="21"/>
          <w:szCs w:val="21"/>
          <w:highlight w:val="none"/>
          <w:lang w:eastAsia="zh-CN"/>
        </w:rPr>
        <w:t>消费卡（券）、提货券、</w:t>
      </w:r>
      <w:r>
        <w:rPr>
          <w:rFonts w:hint="eastAsia" w:asciiTheme="minorEastAsia" w:hAnsiTheme="minorEastAsia" w:eastAsiaTheme="minorEastAsia" w:cstheme="minorEastAsia"/>
          <w:sz w:val="21"/>
          <w:szCs w:val="21"/>
          <w:highlight w:val="none"/>
        </w:rPr>
        <w:t>有价证券、贵重物品</w:t>
      </w:r>
      <w:r>
        <w:rPr>
          <w:rFonts w:hint="eastAsia" w:asciiTheme="minorEastAsia" w:hAnsiTheme="minorEastAsia" w:eastAsiaTheme="minorEastAsia" w:cstheme="minorEastAsia"/>
          <w:sz w:val="21"/>
          <w:szCs w:val="21"/>
          <w:highlight w:val="none"/>
          <w:lang w:eastAsia="zh-CN"/>
        </w:rPr>
        <w:t>、食品（茶叶、香烟、酒水、月饼等）</w:t>
      </w:r>
      <w:r>
        <w:rPr>
          <w:rFonts w:hint="eastAsia" w:asciiTheme="minorEastAsia" w:hAnsiTheme="minorEastAsia" w:eastAsiaTheme="minorEastAsia" w:cstheme="minorEastAsia"/>
          <w:sz w:val="21"/>
          <w:szCs w:val="21"/>
          <w:highlight w:val="none"/>
        </w:rPr>
        <w:t>和好处费、感谢费</w:t>
      </w:r>
      <w:r>
        <w:rPr>
          <w:rFonts w:hint="eastAsia" w:asciiTheme="minorEastAsia" w:hAnsiTheme="minorEastAsia" w:eastAsiaTheme="minorEastAsia" w:cstheme="minorEastAsia"/>
          <w:sz w:val="21"/>
          <w:szCs w:val="21"/>
          <w:highlight w:val="none"/>
          <w:lang w:eastAsia="zh-CN"/>
        </w:rPr>
        <w:t>、微信红包</w:t>
      </w:r>
      <w:r>
        <w:rPr>
          <w:rFonts w:hint="eastAsia" w:asciiTheme="minorEastAsia" w:hAnsiTheme="minorEastAsia" w:eastAsiaTheme="minorEastAsia" w:cstheme="minorEastAsia"/>
          <w:sz w:val="21"/>
          <w:szCs w:val="21"/>
          <w:highlight w:val="none"/>
        </w:rPr>
        <w:t>等。</w:t>
      </w:r>
    </w:p>
    <w:p w14:paraId="151166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eastAsia="zh-CN"/>
        </w:rPr>
        <w:t>不得以试用、借用、品尝等名义，向乙方</w:t>
      </w:r>
      <w:r>
        <w:rPr>
          <w:rFonts w:hint="eastAsia" w:asciiTheme="minorEastAsia" w:hAnsiTheme="minorEastAsia" w:eastAsiaTheme="minorEastAsia" w:cstheme="minorEastAsia"/>
          <w:sz w:val="21"/>
          <w:szCs w:val="21"/>
          <w:highlight w:val="none"/>
        </w:rPr>
        <w:t>索要或接受</w:t>
      </w:r>
      <w:r>
        <w:rPr>
          <w:rFonts w:hint="eastAsia" w:asciiTheme="minorEastAsia" w:hAnsiTheme="minorEastAsia" w:eastAsiaTheme="minorEastAsia" w:cstheme="minorEastAsia"/>
          <w:sz w:val="21"/>
          <w:szCs w:val="21"/>
          <w:highlight w:val="none"/>
          <w:lang w:eastAsia="zh-CN"/>
        </w:rPr>
        <w:t>礼品、食品（茶叶、香烟、酒水、月饼等）、设施设备、通讯工具、交通工具等</w:t>
      </w:r>
      <w:r>
        <w:rPr>
          <w:rFonts w:hint="eastAsia" w:asciiTheme="minorEastAsia" w:hAnsiTheme="minorEastAsia" w:eastAsiaTheme="minorEastAsia" w:cstheme="minorEastAsia"/>
          <w:sz w:val="21"/>
          <w:szCs w:val="21"/>
          <w:highlight w:val="none"/>
        </w:rPr>
        <w:t>。</w:t>
      </w:r>
    </w:p>
    <w:p w14:paraId="490A0B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不得向乙方介绍配偶、子女、亲属参与同甲方</w:t>
      </w:r>
      <w:r>
        <w:rPr>
          <w:rFonts w:hint="eastAsia" w:asciiTheme="minorEastAsia" w:hAnsiTheme="minorEastAsia" w:eastAsiaTheme="minorEastAsia" w:cstheme="minorEastAsia"/>
          <w:sz w:val="21"/>
          <w:szCs w:val="21"/>
          <w:highlight w:val="none"/>
          <w:lang w:eastAsia="zh-CN"/>
        </w:rPr>
        <w:t>合同或</w:t>
      </w:r>
      <w:r>
        <w:rPr>
          <w:rFonts w:hint="eastAsia" w:asciiTheme="minorEastAsia" w:hAnsiTheme="minorEastAsia" w:eastAsiaTheme="minorEastAsia" w:cstheme="minorEastAsia"/>
          <w:sz w:val="21"/>
          <w:szCs w:val="21"/>
          <w:highlight w:val="none"/>
        </w:rPr>
        <w:t>项目有关的设备、材料、工程、劳务等经济活动。不得以任何理由向乙方和</w:t>
      </w:r>
      <w:r>
        <w:rPr>
          <w:rFonts w:hint="eastAsia" w:asciiTheme="minorEastAsia" w:hAnsiTheme="minorEastAsia" w:eastAsiaTheme="minorEastAsia" w:cstheme="minorEastAsia"/>
          <w:sz w:val="21"/>
          <w:szCs w:val="21"/>
          <w:highlight w:val="none"/>
          <w:lang w:eastAsia="zh-CN"/>
        </w:rPr>
        <w:t>与乙方</w:t>
      </w:r>
      <w:r>
        <w:rPr>
          <w:rFonts w:hint="eastAsia" w:asciiTheme="minorEastAsia" w:hAnsiTheme="minorEastAsia" w:eastAsiaTheme="minorEastAsia" w:cstheme="minorEastAsia"/>
          <w:sz w:val="21"/>
          <w:szCs w:val="21"/>
          <w:highlight w:val="none"/>
        </w:rPr>
        <w:t>相关单位推荐分包单位和要求乙方购买合同</w:t>
      </w:r>
      <w:r>
        <w:rPr>
          <w:rFonts w:hint="eastAsia" w:asciiTheme="minorEastAsia" w:hAnsiTheme="minorEastAsia" w:eastAsiaTheme="minorEastAsia" w:cstheme="minorEastAsia"/>
          <w:sz w:val="21"/>
          <w:szCs w:val="21"/>
          <w:highlight w:val="none"/>
          <w:lang w:eastAsia="zh-CN"/>
        </w:rPr>
        <w:t>或项目</w:t>
      </w:r>
      <w:r>
        <w:rPr>
          <w:rFonts w:hint="eastAsia" w:asciiTheme="minorEastAsia" w:hAnsiTheme="minorEastAsia" w:eastAsiaTheme="minorEastAsia" w:cstheme="minorEastAsia"/>
          <w:sz w:val="21"/>
          <w:szCs w:val="21"/>
          <w:highlight w:val="none"/>
        </w:rPr>
        <w:t>规定以外的材料、设备等。</w:t>
      </w:r>
    </w:p>
    <w:p w14:paraId="15D6C1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所收受的营业性回扣及中介费、劳务费等各种费用与馈赠，按照有关廉政规定及时上交纪检监察部门。</w:t>
      </w:r>
      <w:r>
        <w:rPr>
          <w:rFonts w:hint="eastAsia" w:asciiTheme="minorEastAsia" w:hAnsiTheme="minorEastAsia" w:eastAsiaTheme="minorEastAsia" w:cstheme="minorEastAsia"/>
          <w:sz w:val="21"/>
          <w:szCs w:val="21"/>
          <w:highlight w:val="none"/>
        </w:rPr>
        <w:tab/>
      </w:r>
    </w:p>
    <w:p w14:paraId="67B875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第三</w:t>
      </w:r>
      <w:r>
        <w:rPr>
          <w:rFonts w:hint="eastAsia" w:asciiTheme="minorEastAsia" w:hAnsiTheme="minorEastAsia" w:eastAsiaTheme="minorEastAsia" w:cstheme="minorEastAsia"/>
          <w:b/>
          <w:bCs/>
          <w:sz w:val="21"/>
          <w:szCs w:val="21"/>
          <w:highlight w:val="none"/>
          <w:lang w:eastAsia="zh-CN"/>
        </w:rPr>
        <w:t>条</w:t>
      </w:r>
      <w:r>
        <w:rPr>
          <w:rFonts w:hint="eastAsia" w:asciiTheme="minorEastAsia" w:hAnsiTheme="minorEastAsia" w:eastAsiaTheme="minorEastAsia" w:cstheme="minorEastAsia"/>
          <w:b/>
          <w:bCs/>
          <w:sz w:val="21"/>
          <w:szCs w:val="21"/>
          <w:highlight w:val="none"/>
        </w:rPr>
        <w:t xml:space="preserve"> 乙方的责任</w:t>
      </w:r>
    </w:p>
    <w:p w14:paraId="5E6F09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认真履行合同</w:t>
      </w:r>
      <w:r>
        <w:rPr>
          <w:rFonts w:hint="eastAsia" w:asciiTheme="minorEastAsia" w:hAnsiTheme="minorEastAsia" w:eastAsiaTheme="minorEastAsia" w:cstheme="minorEastAsia"/>
          <w:sz w:val="21"/>
          <w:szCs w:val="21"/>
          <w:highlight w:val="none"/>
          <w:lang w:eastAsia="zh-CN"/>
        </w:rPr>
        <w:t>或项目要求</w:t>
      </w:r>
      <w:r>
        <w:rPr>
          <w:rFonts w:hint="eastAsia" w:asciiTheme="minorEastAsia" w:hAnsiTheme="minorEastAsia" w:eastAsiaTheme="minorEastAsia" w:cstheme="minorEastAsia"/>
          <w:sz w:val="21"/>
          <w:szCs w:val="21"/>
          <w:highlight w:val="none"/>
        </w:rPr>
        <w:t>，并按照合同</w:t>
      </w:r>
      <w:r>
        <w:rPr>
          <w:rFonts w:hint="eastAsia" w:asciiTheme="minorEastAsia" w:hAnsiTheme="minorEastAsia" w:eastAsiaTheme="minorEastAsia" w:cstheme="minorEastAsia"/>
          <w:sz w:val="21"/>
          <w:szCs w:val="21"/>
          <w:highlight w:val="none"/>
          <w:lang w:eastAsia="zh-CN"/>
        </w:rPr>
        <w:t>或项目</w:t>
      </w:r>
      <w:r>
        <w:rPr>
          <w:rFonts w:hint="eastAsia" w:asciiTheme="minorEastAsia" w:hAnsiTheme="minorEastAsia" w:eastAsiaTheme="minorEastAsia" w:cstheme="minorEastAsia"/>
          <w:sz w:val="21"/>
          <w:szCs w:val="21"/>
          <w:highlight w:val="none"/>
        </w:rPr>
        <w:t>要求提供优质的服务，在甲方管理范围内，严格遵守各项管理制度规定。</w:t>
      </w:r>
    </w:p>
    <w:p w14:paraId="5CC74D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不以任何理由向甲方、</w:t>
      </w:r>
      <w:r>
        <w:rPr>
          <w:rFonts w:hint="eastAsia" w:asciiTheme="minorEastAsia" w:hAnsiTheme="minorEastAsia" w:eastAsiaTheme="minorEastAsia" w:cstheme="minorEastAsia"/>
          <w:sz w:val="21"/>
          <w:szCs w:val="21"/>
          <w:highlight w:val="none"/>
          <w:lang w:eastAsia="zh-CN"/>
        </w:rPr>
        <w:t>与甲方</w:t>
      </w:r>
      <w:r>
        <w:rPr>
          <w:rFonts w:hint="eastAsia" w:asciiTheme="minorEastAsia" w:hAnsiTheme="minorEastAsia" w:eastAsiaTheme="minorEastAsia" w:cstheme="minorEastAsia"/>
          <w:sz w:val="21"/>
          <w:szCs w:val="21"/>
          <w:highlight w:val="none"/>
        </w:rPr>
        <w:t>相关单位及其人员赠送</w:t>
      </w:r>
      <w:r>
        <w:rPr>
          <w:rFonts w:hint="eastAsia" w:asciiTheme="minorEastAsia" w:hAnsiTheme="minorEastAsia" w:eastAsiaTheme="minorEastAsia" w:cstheme="minorEastAsia"/>
          <w:sz w:val="21"/>
          <w:szCs w:val="21"/>
          <w:highlight w:val="none"/>
          <w:lang w:eastAsia="zh-CN"/>
        </w:rPr>
        <w:t>礼品、</w:t>
      </w:r>
      <w:r>
        <w:rPr>
          <w:rFonts w:hint="eastAsia" w:asciiTheme="minorEastAsia" w:hAnsiTheme="minorEastAsia" w:eastAsiaTheme="minorEastAsia" w:cstheme="minorEastAsia"/>
          <w:sz w:val="21"/>
          <w:szCs w:val="21"/>
          <w:highlight w:val="none"/>
        </w:rPr>
        <w:t>礼金、</w:t>
      </w:r>
      <w:r>
        <w:rPr>
          <w:rFonts w:hint="eastAsia" w:asciiTheme="minorEastAsia" w:hAnsiTheme="minorEastAsia" w:eastAsiaTheme="minorEastAsia" w:cstheme="minorEastAsia"/>
          <w:sz w:val="21"/>
          <w:szCs w:val="21"/>
          <w:highlight w:val="none"/>
          <w:lang w:eastAsia="zh-CN"/>
        </w:rPr>
        <w:t>消费卡（券）、提货券、</w:t>
      </w:r>
      <w:r>
        <w:rPr>
          <w:rFonts w:hint="eastAsia" w:asciiTheme="minorEastAsia" w:hAnsiTheme="minorEastAsia" w:eastAsiaTheme="minorEastAsia" w:cstheme="minorEastAsia"/>
          <w:sz w:val="21"/>
          <w:szCs w:val="21"/>
          <w:highlight w:val="none"/>
        </w:rPr>
        <w:t>有价证券、贵重物品</w:t>
      </w:r>
      <w:r>
        <w:rPr>
          <w:rFonts w:hint="eastAsia" w:asciiTheme="minorEastAsia" w:hAnsiTheme="minorEastAsia" w:eastAsiaTheme="minorEastAsia" w:cstheme="minorEastAsia"/>
          <w:sz w:val="21"/>
          <w:szCs w:val="21"/>
          <w:highlight w:val="none"/>
          <w:lang w:eastAsia="zh-CN"/>
        </w:rPr>
        <w:t>、食品（茶叶、香烟、酒水、月饼等）</w:t>
      </w:r>
      <w:r>
        <w:rPr>
          <w:rFonts w:hint="eastAsia" w:asciiTheme="minorEastAsia" w:hAnsiTheme="minorEastAsia" w:eastAsiaTheme="minorEastAsia" w:cstheme="minorEastAsia"/>
          <w:sz w:val="21"/>
          <w:szCs w:val="21"/>
          <w:highlight w:val="none"/>
        </w:rPr>
        <w:t>和回扣、好处费、感谢费</w:t>
      </w:r>
      <w:r>
        <w:rPr>
          <w:rFonts w:hint="eastAsia" w:asciiTheme="minorEastAsia" w:hAnsiTheme="minorEastAsia" w:eastAsiaTheme="minorEastAsia" w:cstheme="minorEastAsia"/>
          <w:sz w:val="21"/>
          <w:szCs w:val="21"/>
          <w:highlight w:val="none"/>
          <w:lang w:eastAsia="zh-CN"/>
        </w:rPr>
        <w:t>、微信红包</w:t>
      </w:r>
      <w:r>
        <w:rPr>
          <w:rFonts w:hint="eastAsia" w:asciiTheme="minorEastAsia" w:hAnsiTheme="minorEastAsia" w:eastAsiaTheme="minorEastAsia" w:cstheme="minorEastAsia"/>
          <w:sz w:val="21"/>
          <w:szCs w:val="21"/>
          <w:highlight w:val="none"/>
        </w:rPr>
        <w:t>等。</w:t>
      </w:r>
    </w:p>
    <w:p w14:paraId="154E09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不以任何理由为甲方和</w:t>
      </w:r>
      <w:r>
        <w:rPr>
          <w:rFonts w:hint="eastAsia" w:asciiTheme="minorEastAsia" w:hAnsiTheme="minorEastAsia" w:eastAsiaTheme="minorEastAsia" w:cstheme="minorEastAsia"/>
          <w:sz w:val="21"/>
          <w:szCs w:val="21"/>
          <w:highlight w:val="none"/>
          <w:lang w:eastAsia="zh-CN"/>
        </w:rPr>
        <w:t>与甲方</w:t>
      </w:r>
      <w:r>
        <w:rPr>
          <w:rFonts w:hint="eastAsia" w:asciiTheme="minorEastAsia" w:hAnsiTheme="minorEastAsia" w:eastAsiaTheme="minorEastAsia" w:cstheme="minorEastAsia"/>
          <w:sz w:val="21"/>
          <w:szCs w:val="21"/>
          <w:highlight w:val="none"/>
        </w:rPr>
        <w:t>相关单位报销应由对方或个人支付的费用，不为甲方人员提供个人所用的通讯工具、交通工具等物品。</w:t>
      </w:r>
    </w:p>
    <w:p w14:paraId="5EAAC8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不接受或暗示为甲方、</w:t>
      </w:r>
      <w:r>
        <w:rPr>
          <w:rFonts w:hint="eastAsia" w:asciiTheme="minorEastAsia" w:hAnsiTheme="minorEastAsia" w:eastAsiaTheme="minorEastAsia" w:cstheme="minorEastAsia"/>
          <w:sz w:val="21"/>
          <w:szCs w:val="21"/>
          <w:highlight w:val="none"/>
          <w:lang w:eastAsia="zh-CN"/>
        </w:rPr>
        <w:t>与甲方</w:t>
      </w:r>
      <w:r>
        <w:rPr>
          <w:rFonts w:hint="eastAsia" w:asciiTheme="minorEastAsia" w:hAnsiTheme="minorEastAsia" w:eastAsiaTheme="minorEastAsia" w:cstheme="minorEastAsia"/>
          <w:sz w:val="21"/>
          <w:szCs w:val="21"/>
          <w:highlight w:val="none"/>
        </w:rPr>
        <w:t>相关单位或个人装修住房、婚丧嫁娶、配偶子女的工作安排以及出国（境）、旅游等提供方便。</w:t>
      </w:r>
    </w:p>
    <w:p w14:paraId="5456A4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不以任何理由为甲方、</w:t>
      </w:r>
      <w:r>
        <w:rPr>
          <w:rFonts w:hint="eastAsia" w:asciiTheme="minorEastAsia" w:hAnsiTheme="minorEastAsia" w:eastAsiaTheme="minorEastAsia" w:cstheme="minorEastAsia"/>
          <w:sz w:val="21"/>
          <w:szCs w:val="21"/>
          <w:highlight w:val="none"/>
          <w:lang w:eastAsia="zh-CN"/>
        </w:rPr>
        <w:t>与甲方</w:t>
      </w:r>
      <w:r>
        <w:rPr>
          <w:rFonts w:hint="eastAsia" w:asciiTheme="minorEastAsia" w:hAnsiTheme="minorEastAsia" w:eastAsiaTheme="minorEastAsia" w:cstheme="minorEastAsia"/>
          <w:sz w:val="21"/>
          <w:szCs w:val="21"/>
          <w:highlight w:val="none"/>
        </w:rPr>
        <w:t>相关单位或个人组织有可能影响公正执行公务的宴请、健身、娱乐等活动。</w:t>
      </w:r>
    </w:p>
    <w:p w14:paraId="6A2130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eastAsia="zh-CN"/>
        </w:rPr>
        <w:t>不得以祝贺春节、元旦、国庆节、中秋节、教师节和其他节假日的名义，向甲方赠送</w:t>
      </w:r>
      <w:r>
        <w:rPr>
          <w:rFonts w:hint="eastAsia" w:asciiTheme="minorEastAsia" w:hAnsiTheme="minorEastAsia" w:eastAsiaTheme="minorEastAsia" w:cstheme="minorEastAsia"/>
          <w:sz w:val="21"/>
          <w:szCs w:val="21"/>
          <w:highlight w:val="none"/>
        </w:rPr>
        <w:t>回扣、礼金、</w:t>
      </w:r>
      <w:r>
        <w:rPr>
          <w:rFonts w:hint="eastAsia" w:asciiTheme="minorEastAsia" w:hAnsiTheme="minorEastAsia" w:eastAsiaTheme="minorEastAsia" w:cstheme="minorEastAsia"/>
          <w:sz w:val="21"/>
          <w:szCs w:val="21"/>
          <w:highlight w:val="none"/>
          <w:lang w:eastAsia="zh-CN"/>
        </w:rPr>
        <w:t>消费卡（券）、提货券、</w:t>
      </w:r>
      <w:r>
        <w:rPr>
          <w:rFonts w:hint="eastAsia" w:asciiTheme="minorEastAsia" w:hAnsiTheme="minorEastAsia" w:eastAsiaTheme="minorEastAsia" w:cstheme="minorEastAsia"/>
          <w:sz w:val="21"/>
          <w:szCs w:val="21"/>
          <w:highlight w:val="none"/>
        </w:rPr>
        <w:t>有价证券、贵重物品</w:t>
      </w:r>
      <w:r>
        <w:rPr>
          <w:rFonts w:hint="eastAsia" w:asciiTheme="minorEastAsia" w:hAnsiTheme="minorEastAsia" w:eastAsiaTheme="minorEastAsia" w:cstheme="minorEastAsia"/>
          <w:sz w:val="21"/>
          <w:szCs w:val="21"/>
          <w:highlight w:val="none"/>
          <w:lang w:eastAsia="zh-CN"/>
        </w:rPr>
        <w:t>、食品（茶叶、香烟、酒水、月饼等）</w:t>
      </w:r>
      <w:r>
        <w:rPr>
          <w:rFonts w:hint="eastAsia" w:asciiTheme="minorEastAsia" w:hAnsiTheme="minorEastAsia" w:eastAsiaTheme="minorEastAsia" w:cstheme="minorEastAsia"/>
          <w:sz w:val="21"/>
          <w:szCs w:val="21"/>
          <w:highlight w:val="none"/>
        </w:rPr>
        <w:t>和好处费、感谢费</w:t>
      </w:r>
      <w:r>
        <w:rPr>
          <w:rFonts w:hint="eastAsia" w:asciiTheme="minorEastAsia" w:hAnsiTheme="minorEastAsia" w:eastAsiaTheme="minorEastAsia" w:cstheme="minorEastAsia"/>
          <w:sz w:val="21"/>
          <w:szCs w:val="21"/>
          <w:highlight w:val="none"/>
          <w:lang w:eastAsia="zh-CN"/>
        </w:rPr>
        <w:t>、微信红包</w:t>
      </w:r>
      <w:r>
        <w:rPr>
          <w:rFonts w:hint="eastAsia" w:asciiTheme="minorEastAsia" w:hAnsiTheme="minorEastAsia" w:eastAsiaTheme="minorEastAsia" w:cstheme="minorEastAsia"/>
          <w:sz w:val="21"/>
          <w:szCs w:val="21"/>
          <w:highlight w:val="none"/>
        </w:rPr>
        <w:t>等。</w:t>
      </w:r>
    </w:p>
    <w:p w14:paraId="5D601D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eastAsia="zh-CN"/>
        </w:rPr>
        <w:t>不得以试用、借用、品尝等名义，向甲方赠送或提供礼品、食品（茶叶、香烟、酒水、月饼等）、设施设备、通讯工具、交通工具等</w:t>
      </w:r>
      <w:r>
        <w:rPr>
          <w:rFonts w:hint="eastAsia" w:asciiTheme="minorEastAsia" w:hAnsiTheme="minorEastAsia" w:eastAsiaTheme="minorEastAsia" w:cstheme="minorEastAsia"/>
          <w:sz w:val="21"/>
          <w:szCs w:val="21"/>
          <w:highlight w:val="none"/>
        </w:rPr>
        <w:t>。</w:t>
      </w:r>
    </w:p>
    <w:p w14:paraId="7F735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不得以任何理由允许甲方人员的配偶、子女、亲属参与同甲方项目合同有关的设备、材料、工程、劳务等经济活动。</w:t>
      </w:r>
    </w:p>
    <w:p w14:paraId="5C2768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不以其它任何方式贿赂甲方人员。</w:t>
      </w:r>
      <w:r>
        <w:rPr>
          <w:rFonts w:hint="eastAsia" w:asciiTheme="minorEastAsia" w:hAnsiTheme="minorEastAsia" w:eastAsiaTheme="minorEastAsia" w:cstheme="minorEastAsia"/>
          <w:sz w:val="21"/>
          <w:szCs w:val="21"/>
          <w:highlight w:val="none"/>
        </w:rPr>
        <w:tab/>
      </w:r>
    </w:p>
    <w:p w14:paraId="26C1EE2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第四</w:t>
      </w:r>
      <w:r>
        <w:rPr>
          <w:rFonts w:hint="eastAsia" w:asciiTheme="minorEastAsia" w:hAnsiTheme="minorEastAsia" w:eastAsiaTheme="minorEastAsia" w:cstheme="minorEastAsia"/>
          <w:b/>
          <w:bCs/>
          <w:sz w:val="21"/>
          <w:szCs w:val="21"/>
          <w:highlight w:val="none"/>
          <w:lang w:eastAsia="zh-CN"/>
        </w:rPr>
        <w:t>条</w:t>
      </w:r>
      <w:r>
        <w:rPr>
          <w:rFonts w:hint="eastAsia" w:asciiTheme="minorEastAsia" w:hAnsiTheme="minorEastAsia" w:eastAsiaTheme="minorEastAsia" w:cstheme="minorEastAsia"/>
          <w:b/>
          <w:bCs/>
          <w:sz w:val="21"/>
          <w:szCs w:val="21"/>
          <w:highlight w:val="none"/>
        </w:rPr>
        <w:t xml:space="preserve"> 违约责任</w:t>
      </w:r>
    </w:p>
    <w:p w14:paraId="47541A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甲方人员有违反本协议责任行为的，按照管理权限，依据有关法律法规和规定给予党纪、政纪处分或组织处理；涉嫌犯罪的，移交司法机关追究刑事责任。</w:t>
      </w:r>
    </w:p>
    <w:p w14:paraId="437EE1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乙方人员有违反本协议书责任行为的，在合同尚未签订前发生的，甲方有权取消其参与承揽业务的资格；在合同履行过程中发生违反协议书责任行为的，第一次扣罚乙方合同总价款5%，不足1万元的按照1万元补齐，情节严重者立即解除合同；第二次则立即解除承揽合同。给甲方单位造成经济损失的，应予以赔偿。</w:t>
      </w:r>
      <w:r>
        <w:rPr>
          <w:rFonts w:hint="eastAsia" w:asciiTheme="minorEastAsia" w:hAnsiTheme="minorEastAsia" w:eastAsiaTheme="minorEastAsia" w:cstheme="minorEastAsia"/>
          <w:sz w:val="21"/>
          <w:szCs w:val="21"/>
          <w:highlight w:val="none"/>
          <w:lang w:eastAsia="zh-CN"/>
        </w:rPr>
        <w:t>涉嫌违纪违法问题的，</w:t>
      </w:r>
      <w:r>
        <w:rPr>
          <w:rFonts w:hint="eastAsia" w:asciiTheme="minorEastAsia" w:hAnsiTheme="minorEastAsia" w:eastAsiaTheme="minorEastAsia" w:cstheme="minorEastAsia"/>
          <w:sz w:val="21"/>
          <w:szCs w:val="21"/>
          <w:highlight w:val="none"/>
        </w:rPr>
        <w:t>依据有关法律法规和规定</w:t>
      </w:r>
      <w:r>
        <w:rPr>
          <w:rFonts w:hint="eastAsia" w:asciiTheme="minorEastAsia" w:hAnsiTheme="minorEastAsia" w:eastAsiaTheme="minorEastAsia" w:cstheme="minorEastAsia"/>
          <w:sz w:val="21"/>
          <w:szCs w:val="21"/>
          <w:highlight w:val="none"/>
          <w:lang w:eastAsia="zh-CN"/>
        </w:rPr>
        <w:t>处理。</w:t>
      </w:r>
    </w:p>
    <w:p w14:paraId="056932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凡发生贿赂甲方人员行为的，一律列入供应商黑名单，在一定范围内给予通报，并不得参加</w:t>
      </w:r>
      <w:r>
        <w:rPr>
          <w:rFonts w:hint="eastAsia" w:asciiTheme="minorEastAsia" w:hAnsiTheme="minorEastAsia" w:eastAsiaTheme="minorEastAsia" w:cstheme="minorEastAsia"/>
          <w:sz w:val="21"/>
          <w:szCs w:val="21"/>
          <w:highlight w:val="none"/>
          <w:lang w:eastAsia="zh-CN"/>
        </w:rPr>
        <w:t>朝阳区教育</w:t>
      </w:r>
      <w:r>
        <w:rPr>
          <w:rFonts w:hint="eastAsia" w:asciiTheme="minorEastAsia" w:hAnsiTheme="minorEastAsia" w:eastAsiaTheme="minorEastAsia" w:cstheme="minorEastAsia"/>
          <w:sz w:val="21"/>
          <w:szCs w:val="21"/>
          <w:highlight w:val="none"/>
        </w:rPr>
        <w:t>系统任何单位的经济业务活动。</w:t>
      </w:r>
    </w:p>
    <w:p w14:paraId="453A02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甲、乙双方在工作交往中如发生请客、送礼等违背协议的行为，一方若及时向纪检监察部门报告，对主动报告一方</w:t>
      </w:r>
      <w:r>
        <w:rPr>
          <w:rFonts w:hint="eastAsia" w:asciiTheme="minorEastAsia" w:hAnsiTheme="minorEastAsia" w:eastAsiaTheme="minorEastAsia" w:cstheme="minorEastAsia"/>
          <w:sz w:val="21"/>
          <w:szCs w:val="21"/>
          <w:highlight w:val="none"/>
          <w:lang w:eastAsia="zh-CN"/>
        </w:rPr>
        <w:t>可</w:t>
      </w:r>
      <w:r>
        <w:rPr>
          <w:rFonts w:hint="eastAsia" w:asciiTheme="minorEastAsia" w:hAnsiTheme="minorEastAsia" w:eastAsiaTheme="minorEastAsia" w:cstheme="minorEastAsia"/>
          <w:sz w:val="21"/>
          <w:szCs w:val="21"/>
          <w:highlight w:val="none"/>
        </w:rPr>
        <w:t>不予以追究，并适当考虑给予表彰</w:t>
      </w:r>
      <w:r>
        <w:rPr>
          <w:rFonts w:hint="eastAsia" w:asciiTheme="minorEastAsia" w:hAnsiTheme="minorEastAsia" w:eastAsiaTheme="minorEastAsia" w:cstheme="minorEastAsia"/>
          <w:sz w:val="21"/>
          <w:szCs w:val="21"/>
          <w:highlight w:val="none"/>
          <w:lang w:eastAsia="zh-CN"/>
        </w:rPr>
        <w:t>或</w:t>
      </w:r>
      <w:r>
        <w:rPr>
          <w:rFonts w:hint="eastAsia" w:asciiTheme="minorEastAsia" w:hAnsiTheme="minorEastAsia" w:eastAsiaTheme="minorEastAsia" w:cstheme="minorEastAsia"/>
          <w:sz w:val="21"/>
          <w:szCs w:val="21"/>
          <w:highlight w:val="none"/>
        </w:rPr>
        <w:t>奖励。</w:t>
      </w:r>
    </w:p>
    <w:p w14:paraId="35049F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举报受理部门：</w:t>
      </w:r>
      <w:r>
        <w:rPr>
          <w:rFonts w:hint="eastAsia" w:asciiTheme="minorEastAsia" w:hAnsiTheme="minorEastAsia" w:eastAsiaTheme="minorEastAsia" w:cstheme="minorEastAsia"/>
          <w:sz w:val="21"/>
          <w:szCs w:val="21"/>
          <w:highlight w:val="none"/>
          <w:u w:val="single"/>
          <w:lang w:eastAsia="zh-CN"/>
        </w:rPr>
        <w:t>朝阳区委教育工委党建组织科</w:t>
      </w:r>
      <w:r>
        <w:rPr>
          <w:rFonts w:hint="eastAsia" w:asciiTheme="minorEastAsia" w:hAnsiTheme="minorEastAsia" w:eastAsiaTheme="minorEastAsia" w:cstheme="minorEastAsia"/>
          <w:sz w:val="21"/>
          <w:szCs w:val="21"/>
          <w:highlight w:val="none"/>
        </w:rPr>
        <w:t>，</w:t>
      </w:r>
    </w:p>
    <w:p w14:paraId="7953FD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举报电话：</w:t>
      </w:r>
      <w:r>
        <w:rPr>
          <w:rFonts w:hint="eastAsia" w:asciiTheme="minorEastAsia" w:hAnsiTheme="minorEastAsia" w:eastAsiaTheme="minorEastAsia" w:cstheme="minorEastAsia"/>
          <w:sz w:val="21"/>
          <w:szCs w:val="21"/>
          <w:highlight w:val="none"/>
          <w:u w:val="single"/>
          <w:lang w:val="en-US" w:eastAsia="zh-CN"/>
        </w:rPr>
        <w:t>85851076</w:t>
      </w:r>
      <w:r>
        <w:rPr>
          <w:rFonts w:hint="eastAsia" w:asciiTheme="minorEastAsia" w:hAnsiTheme="minorEastAsia" w:eastAsiaTheme="minorEastAsia" w:cstheme="minorEastAsia"/>
          <w:sz w:val="21"/>
          <w:szCs w:val="21"/>
          <w:highlight w:val="none"/>
        </w:rPr>
        <w:t>。</w:t>
      </w:r>
    </w:p>
    <w:p w14:paraId="626BB0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rPr>
        <w:t>第</w:t>
      </w:r>
      <w:r>
        <w:rPr>
          <w:rFonts w:hint="eastAsia" w:asciiTheme="minorEastAsia" w:hAnsiTheme="minorEastAsia" w:eastAsiaTheme="minorEastAsia" w:cstheme="minorEastAsia"/>
          <w:b/>
          <w:bCs/>
          <w:sz w:val="21"/>
          <w:szCs w:val="21"/>
          <w:highlight w:val="none"/>
          <w:lang w:eastAsia="zh-CN"/>
        </w:rPr>
        <w:t>五条</w:t>
      </w:r>
      <w:r>
        <w:rPr>
          <w:rFonts w:hint="eastAsia" w:asciiTheme="minorEastAsia" w:hAnsiTheme="minorEastAsia" w:eastAsiaTheme="minorEastAsia" w:cstheme="minorEastAsia"/>
          <w:sz w:val="21"/>
          <w:szCs w:val="21"/>
          <w:highlight w:val="none"/>
        </w:rPr>
        <w:t xml:space="preserve">  本协议书作为合同</w:t>
      </w:r>
      <w:r>
        <w:rPr>
          <w:rFonts w:hint="eastAsia" w:asciiTheme="minorEastAsia" w:hAnsiTheme="minorEastAsia" w:eastAsiaTheme="minorEastAsia" w:cstheme="minorEastAsia"/>
          <w:sz w:val="21"/>
          <w:szCs w:val="21"/>
          <w:highlight w:val="none"/>
          <w:lang w:eastAsia="zh-CN"/>
        </w:rPr>
        <w:t>或项目</w:t>
      </w:r>
      <w:r>
        <w:rPr>
          <w:rFonts w:hint="eastAsia" w:asciiTheme="minorEastAsia" w:hAnsiTheme="minorEastAsia" w:eastAsiaTheme="minorEastAsia" w:cstheme="minorEastAsia"/>
          <w:sz w:val="21"/>
          <w:szCs w:val="21"/>
          <w:highlight w:val="none"/>
        </w:rPr>
        <w:t>的附件，与合同</w:t>
      </w:r>
      <w:r>
        <w:rPr>
          <w:rFonts w:hint="eastAsia" w:asciiTheme="minorEastAsia" w:hAnsiTheme="minorEastAsia" w:eastAsiaTheme="minorEastAsia" w:cstheme="minorEastAsia"/>
          <w:sz w:val="21"/>
          <w:szCs w:val="21"/>
          <w:highlight w:val="none"/>
          <w:lang w:eastAsia="zh-CN"/>
        </w:rPr>
        <w:t>或项目</w:t>
      </w:r>
      <w:r>
        <w:rPr>
          <w:rFonts w:hint="eastAsia" w:asciiTheme="minorEastAsia" w:hAnsiTheme="minorEastAsia" w:eastAsiaTheme="minorEastAsia" w:cstheme="minorEastAsia"/>
          <w:sz w:val="21"/>
          <w:szCs w:val="21"/>
          <w:highlight w:val="none"/>
        </w:rPr>
        <w:t>具有同等法律效力。经双方签署后立即生效。</w:t>
      </w:r>
      <w:r>
        <w:rPr>
          <w:rFonts w:hint="eastAsia" w:asciiTheme="minorEastAsia" w:hAnsiTheme="minorEastAsia" w:eastAsiaTheme="minorEastAsia" w:cstheme="minorEastAsia"/>
          <w:sz w:val="21"/>
          <w:szCs w:val="21"/>
          <w:highlight w:val="none"/>
          <w:lang w:eastAsia="zh-CN"/>
        </w:rPr>
        <w:t>合同或项目执行完成后，双方仍需遵守本协议约定的廉洁责任。</w:t>
      </w:r>
    </w:p>
    <w:p w14:paraId="2592516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第</w:t>
      </w:r>
      <w:r>
        <w:rPr>
          <w:rFonts w:hint="eastAsia" w:asciiTheme="minorEastAsia" w:hAnsiTheme="minorEastAsia" w:eastAsiaTheme="minorEastAsia" w:cstheme="minorEastAsia"/>
          <w:b/>
          <w:bCs/>
          <w:sz w:val="21"/>
          <w:szCs w:val="21"/>
          <w:highlight w:val="none"/>
          <w:lang w:eastAsia="zh-CN"/>
        </w:rPr>
        <w:t>六条</w:t>
      </w:r>
      <w:r>
        <w:rPr>
          <w:rFonts w:hint="eastAsia" w:asciiTheme="minorEastAsia" w:hAnsiTheme="minorEastAsia" w:eastAsiaTheme="minorEastAsia" w:cstheme="minorEastAsia"/>
          <w:sz w:val="21"/>
          <w:szCs w:val="21"/>
          <w:highlight w:val="none"/>
        </w:rPr>
        <w:t xml:space="preserve">  本协议书一式</w:t>
      </w:r>
      <w:r>
        <w:rPr>
          <w:rFonts w:hint="eastAsia" w:asciiTheme="minorEastAsia" w:hAnsiTheme="minorEastAsia" w:eastAsiaTheme="minorEastAsia" w:cstheme="minorEastAsia"/>
          <w:sz w:val="21"/>
          <w:szCs w:val="21"/>
          <w:highlight w:val="none"/>
          <w:lang w:val="en-US" w:eastAsia="zh-CN"/>
        </w:rPr>
        <w:t>八</w:t>
      </w:r>
      <w:r>
        <w:rPr>
          <w:rFonts w:hint="eastAsia" w:asciiTheme="minorEastAsia" w:hAnsiTheme="minorEastAsia" w:eastAsiaTheme="minorEastAsia" w:cstheme="minorEastAsia"/>
          <w:sz w:val="21"/>
          <w:szCs w:val="21"/>
          <w:highlight w:val="none"/>
        </w:rPr>
        <w:t>份，由甲方、</w:t>
      </w:r>
      <w:r>
        <w:rPr>
          <w:rFonts w:hint="eastAsia" w:asciiTheme="minorEastAsia" w:hAnsiTheme="minorEastAsia" w:eastAsiaTheme="minorEastAsia" w:cstheme="minorEastAsia"/>
          <w:sz w:val="21"/>
          <w:szCs w:val="21"/>
          <w:highlight w:val="none"/>
          <w:lang w:eastAsia="zh-CN"/>
        </w:rPr>
        <w:t>乙方、双方具体执行部门、纪检部门</w:t>
      </w:r>
      <w:r>
        <w:rPr>
          <w:rFonts w:hint="eastAsia" w:asciiTheme="minorEastAsia" w:hAnsiTheme="minorEastAsia" w:eastAsiaTheme="minorEastAsia" w:cstheme="minorEastAsia"/>
          <w:sz w:val="21"/>
          <w:szCs w:val="21"/>
          <w:highlight w:val="none"/>
        </w:rPr>
        <w:t>、财务部门各执一份。</w:t>
      </w:r>
    </w:p>
    <w:p w14:paraId="7BAA8182">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ab/>
      </w:r>
    </w:p>
    <w:tbl>
      <w:tblPr>
        <w:tblStyle w:val="44"/>
        <w:tblpPr w:leftFromText="180" w:rightFromText="180" w:vertAnchor="text" w:horzAnchor="page" w:tblpXSpec="center" w:tblpY="531"/>
        <w:tblOverlap w:val="never"/>
        <w:tblW w:w="9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6"/>
        <w:gridCol w:w="237"/>
        <w:gridCol w:w="4092"/>
      </w:tblGrid>
      <w:tr w14:paraId="5C17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5346" w:type="dxa"/>
          </w:tcPr>
          <w:p w14:paraId="3E879B0B">
            <w:pPr>
              <w:ind w:left="4080" w:hanging="4080" w:hangingChars="1700"/>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甲方单位：</w:t>
            </w:r>
            <w:r>
              <w:rPr>
                <w:rFonts w:hint="eastAsia" w:asciiTheme="minorEastAsia" w:hAnsiTheme="minorEastAsia" w:eastAsiaTheme="minorEastAsia" w:cstheme="minorEastAsia"/>
                <w:kern w:val="2"/>
                <w:sz w:val="24"/>
                <w:szCs w:val="24"/>
                <w:highlight w:val="none"/>
                <w:lang w:eastAsia="zh-CN"/>
              </w:rPr>
              <w:t>北京市朝阳区教育数智化发展中心</w:t>
            </w:r>
            <w:r>
              <w:rPr>
                <w:rFonts w:hint="eastAsia" w:asciiTheme="minorEastAsia" w:hAnsiTheme="minorEastAsia" w:eastAsiaTheme="minorEastAsia" w:cstheme="minorEastAsia"/>
                <w:kern w:val="2"/>
                <w:sz w:val="24"/>
                <w:szCs w:val="24"/>
                <w:highlight w:val="none"/>
                <w:lang w:val="en-US" w:eastAsia="zh-CN"/>
              </w:rPr>
              <w:t xml:space="preserve">                              </w:t>
            </w:r>
            <w:r>
              <w:rPr>
                <w:rFonts w:hint="eastAsia" w:asciiTheme="minorEastAsia" w:hAnsiTheme="minorEastAsia" w:eastAsiaTheme="minorEastAsia" w:cstheme="minorEastAsia"/>
                <w:kern w:val="2"/>
                <w:sz w:val="24"/>
                <w:szCs w:val="24"/>
                <w:highlight w:val="none"/>
              </w:rPr>
              <w:t>（盖章）</w:t>
            </w:r>
          </w:p>
        </w:tc>
        <w:tc>
          <w:tcPr>
            <w:tcW w:w="237" w:type="dxa"/>
          </w:tcPr>
          <w:p w14:paraId="12BD6020">
            <w:pPr>
              <w:jc w:val="both"/>
              <w:rPr>
                <w:rFonts w:hint="eastAsia" w:asciiTheme="minorEastAsia" w:hAnsiTheme="minorEastAsia" w:eastAsiaTheme="minorEastAsia" w:cstheme="minorEastAsia"/>
                <w:kern w:val="2"/>
                <w:sz w:val="24"/>
                <w:szCs w:val="24"/>
                <w:highlight w:val="none"/>
              </w:rPr>
            </w:pPr>
          </w:p>
        </w:tc>
        <w:tc>
          <w:tcPr>
            <w:tcW w:w="4092" w:type="dxa"/>
          </w:tcPr>
          <w:p w14:paraId="7D639211">
            <w:pPr>
              <w:ind w:left="0" w:leftChars="0" w:firstLine="0" w:firstLineChars="0"/>
              <w:jc w:val="left"/>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乙方单位：</w:t>
            </w:r>
            <w:r>
              <w:rPr>
                <w:rFonts w:hint="eastAsia" w:asciiTheme="minorEastAsia" w:hAnsiTheme="minorEastAsia" w:eastAsiaTheme="minorEastAsia" w:cstheme="minorEastAsia"/>
                <w:kern w:val="2"/>
                <w:sz w:val="24"/>
                <w:szCs w:val="24"/>
                <w:highlight w:val="none"/>
                <w:lang w:val="en-US" w:eastAsia="zh-CN"/>
              </w:rPr>
              <w:t xml:space="preserve">            </w:t>
            </w:r>
            <w:r>
              <w:rPr>
                <w:rFonts w:hint="eastAsia" w:asciiTheme="minorEastAsia" w:hAnsiTheme="minorEastAsia" w:eastAsiaTheme="minorEastAsia" w:cstheme="minorEastAsia"/>
                <w:kern w:val="2"/>
                <w:sz w:val="24"/>
                <w:szCs w:val="24"/>
                <w:highlight w:val="none"/>
              </w:rPr>
              <w:t>（盖章）</w:t>
            </w:r>
          </w:p>
        </w:tc>
      </w:tr>
      <w:tr w14:paraId="1605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5346" w:type="dxa"/>
          </w:tcPr>
          <w:p w14:paraId="7B95AD64">
            <w:pPr>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法</w:t>
            </w:r>
            <w:r>
              <w:rPr>
                <w:rFonts w:hint="eastAsia" w:asciiTheme="minorEastAsia" w:hAnsiTheme="minorEastAsia" w:eastAsiaTheme="minorEastAsia" w:cstheme="minorEastAsia"/>
                <w:kern w:val="2"/>
                <w:sz w:val="24"/>
                <w:szCs w:val="24"/>
                <w:highlight w:val="none"/>
                <w:lang w:val="en-US" w:eastAsia="zh-CN"/>
              </w:rPr>
              <w:t xml:space="preserve"> </w:t>
            </w:r>
            <w:r>
              <w:rPr>
                <w:rFonts w:hint="eastAsia" w:asciiTheme="minorEastAsia" w:hAnsiTheme="minorEastAsia" w:eastAsiaTheme="minorEastAsia" w:cstheme="minorEastAsia"/>
                <w:kern w:val="2"/>
                <w:sz w:val="24"/>
                <w:szCs w:val="24"/>
                <w:highlight w:val="none"/>
              </w:rPr>
              <w:t>定</w:t>
            </w:r>
            <w:r>
              <w:rPr>
                <w:rFonts w:hint="eastAsia" w:asciiTheme="minorEastAsia" w:hAnsiTheme="minorEastAsia" w:eastAsiaTheme="minorEastAsia" w:cstheme="minorEastAsia"/>
                <w:kern w:val="2"/>
                <w:sz w:val="24"/>
                <w:szCs w:val="24"/>
                <w:highlight w:val="none"/>
                <w:lang w:val="en-US" w:eastAsia="zh-CN"/>
              </w:rPr>
              <w:t xml:space="preserve"> </w:t>
            </w:r>
            <w:r>
              <w:rPr>
                <w:rFonts w:hint="eastAsia" w:asciiTheme="minorEastAsia" w:hAnsiTheme="minorEastAsia" w:eastAsiaTheme="minorEastAsia" w:cstheme="minorEastAsia"/>
                <w:kern w:val="2"/>
                <w:sz w:val="24"/>
                <w:szCs w:val="24"/>
                <w:highlight w:val="none"/>
              </w:rPr>
              <w:t>代</w:t>
            </w:r>
            <w:r>
              <w:rPr>
                <w:rFonts w:hint="eastAsia" w:asciiTheme="minorEastAsia" w:hAnsiTheme="minorEastAsia" w:eastAsiaTheme="minorEastAsia" w:cstheme="minorEastAsia"/>
                <w:kern w:val="2"/>
                <w:sz w:val="24"/>
                <w:szCs w:val="24"/>
                <w:highlight w:val="none"/>
                <w:lang w:val="en-US" w:eastAsia="zh-CN"/>
              </w:rPr>
              <w:t xml:space="preserve"> </w:t>
            </w:r>
            <w:r>
              <w:rPr>
                <w:rFonts w:hint="eastAsia" w:asciiTheme="minorEastAsia" w:hAnsiTheme="minorEastAsia" w:eastAsiaTheme="minorEastAsia" w:cstheme="minorEastAsia"/>
                <w:kern w:val="2"/>
                <w:sz w:val="24"/>
                <w:szCs w:val="24"/>
                <w:highlight w:val="none"/>
              </w:rPr>
              <w:t>表</w:t>
            </w:r>
            <w:r>
              <w:rPr>
                <w:rFonts w:hint="eastAsia" w:asciiTheme="minorEastAsia" w:hAnsiTheme="minorEastAsia" w:eastAsiaTheme="minorEastAsia" w:cstheme="minorEastAsia"/>
                <w:kern w:val="2"/>
                <w:sz w:val="24"/>
                <w:szCs w:val="24"/>
                <w:highlight w:val="none"/>
                <w:lang w:val="en-US" w:eastAsia="zh-CN"/>
              </w:rPr>
              <w:t xml:space="preserve"> </w:t>
            </w:r>
            <w:r>
              <w:rPr>
                <w:rFonts w:hint="eastAsia" w:asciiTheme="minorEastAsia" w:hAnsiTheme="minorEastAsia" w:eastAsiaTheme="minorEastAsia" w:cstheme="minorEastAsia"/>
                <w:kern w:val="2"/>
                <w:sz w:val="24"/>
                <w:szCs w:val="24"/>
                <w:highlight w:val="none"/>
              </w:rPr>
              <w:t>人：</w:t>
            </w:r>
          </w:p>
        </w:tc>
        <w:tc>
          <w:tcPr>
            <w:tcW w:w="237" w:type="dxa"/>
          </w:tcPr>
          <w:p w14:paraId="16C2E96A">
            <w:pPr>
              <w:jc w:val="both"/>
              <w:rPr>
                <w:rFonts w:hint="eastAsia" w:asciiTheme="minorEastAsia" w:hAnsiTheme="minorEastAsia" w:eastAsiaTheme="minorEastAsia" w:cstheme="minorEastAsia"/>
                <w:kern w:val="2"/>
                <w:sz w:val="24"/>
                <w:szCs w:val="24"/>
                <w:highlight w:val="none"/>
              </w:rPr>
            </w:pPr>
          </w:p>
        </w:tc>
        <w:tc>
          <w:tcPr>
            <w:tcW w:w="4092" w:type="dxa"/>
            <w:vAlign w:val="top"/>
          </w:tcPr>
          <w:p w14:paraId="670E6094">
            <w:pPr>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法</w:t>
            </w:r>
            <w:r>
              <w:rPr>
                <w:rFonts w:hint="eastAsia" w:asciiTheme="minorEastAsia" w:hAnsiTheme="minorEastAsia" w:eastAsiaTheme="minorEastAsia" w:cstheme="minorEastAsia"/>
                <w:kern w:val="2"/>
                <w:sz w:val="24"/>
                <w:szCs w:val="24"/>
                <w:highlight w:val="none"/>
                <w:lang w:val="en-US" w:eastAsia="zh-CN"/>
              </w:rPr>
              <w:t xml:space="preserve"> </w:t>
            </w:r>
            <w:r>
              <w:rPr>
                <w:rFonts w:hint="eastAsia" w:asciiTheme="minorEastAsia" w:hAnsiTheme="minorEastAsia" w:eastAsiaTheme="minorEastAsia" w:cstheme="minorEastAsia"/>
                <w:kern w:val="2"/>
                <w:sz w:val="24"/>
                <w:szCs w:val="24"/>
                <w:highlight w:val="none"/>
              </w:rPr>
              <w:t>定</w:t>
            </w:r>
            <w:r>
              <w:rPr>
                <w:rFonts w:hint="eastAsia" w:asciiTheme="minorEastAsia" w:hAnsiTheme="minorEastAsia" w:eastAsiaTheme="minorEastAsia" w:cstheme="minorEastAsia"/>
                <w:kern w:val="2"/>
                <w:sz w:val="24"/>
                <w:szCs w:val="24"/>
                <w:highlight w:val="none"/>
                <w:lang w:val="en-US" w:eastAsia="zh-CN"/>
              </w:rPr>
              <w:t xml:space="preserve"> </w:t>
            </w:r>
            <w:r>
              <w:rPr>
                <w:rFonts w:hint="eastAsia" w:asciiTheme="minorEastAsia" w:hAnsiTheme="minorEastAsia" w:eastAsiaTheme="minorEastAsia" w:cstheme="minorEastAsia"/>
                <w:kern w:val="2"/>
                <w:sz w:val="24"/>
                <w:szCs w:val="24"/>
                <w:highlight w:val="none"/>
              </w:rPr>
              <w:t>代</w:t>
            </w:r>
            <w:r>
              <w:rPr>
                <w:rFonts w:hint="eastAsia" w:asciiTheme="minorEastAsia" w:hAnsiTheme="minorEastAsia" w:eastAsiaTheme="minorEastAsia" w:cstheme="minorEastAsia"/>
                <w:kern w:val="2"/>
                <w:sz w:val="24"/>
                <w:szCs w:val="24"/>
                <w:highlight w:val="none"/>
                <w:lang w:val="en-US" w:eastAsia="zh-CN"/>
              </w:rPr>
              <w:t xml:space="preserve"> </w:t>
            </w:r>
            <w:r>
              <w:rPr>
                <w:rFonts w:hint="eastAsia" w:asciiTheme="minorEastAsia" w:hAnsiTheme="minorEastAsia" w:eastAsiaTheme="minorEastAsia" w:cstheme="minorEastAsia"/>
                <w:kern w:val="2"/>
                <w:sz w:val="24"/>
                <w:szCs w:val="24"/>
                <w:highlight w:val="none"/>
              </w:rPr>
              <w:t>表</w:t>
            </w:r>
            <w:r>
              <w:rPr>
                <w:rFonts w:hint="eastAsia" w:asciiTheme="minorEastAsia" w:hAnsiTheme="minorEastAsia" w:eastAsiaTheme="minorEastAsia" w:cstheme="minorEastAsia"/>
                <w:kern w:val="2"/>
                <w:sz w:val="24"/>
                <w:szCs w:val="24"/>
                <w:highlight w:val="none"/>
                <w:lang w:val="en-US" w:eastAsia="zh-CN"/>
              </w:rPr>
              <w:t xml:space="preserve"> </w:t>
            </w:r>
            <w:r>
              <w:rPr>
                <w:rFonts w:hint="eastAsia" w:asciiTheme="minorEastAsia" w:hAnsiTheme="minorEastAsia" w:eastAsiaTheme="minorEastAsia" w:cstheme="minorEastAsia"/>
                <w:kern w:val="2"/>
                <w:sz w:val="24"/>
                <w:szCs w:val="24"/>
                <w:highlight w:val="none"/>
              </w:rPr>
              <w:t>人：</w:t>
            </w:r>
          </w:p>
        </w:tc>
      </w:tr>
      <w:tr w14:paraId="6EED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5346" w:type="dxa"/>
          </w:tcPr>
          <w:p w14:paraId="09BF7AD6">
            <w:pPr>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eastAsia="zh-CN"/>
              </w:rPr>
              <w:t>具体</w:t>
            </w:r>
            <w:r>
              <w:rPr>
                <w:rFonts w:hint="eastAsia" w:asciiTheme="minorEastAsia" w:hAnsiTheme="minorEastAsia" w:eastAsiaTheme="minorEastAsia" w:cstheme="minorEastAsia"/>
                <w:kern w:val="2"/>
                <w:sz w:val="24"/>
                <w:szCs w:val="24"/>
                <w:highlight w:val="none"/>
              </w:rPr>
              <w:t>部门负责人：</w:t>
            </w:r>
          </w:p>
        </w:tc>
        <w:tc>
          <w:tcPr>
            <w:tcW w:w="237" w:type="dxa"/>
          </w:tcPr>
          <w:p w14:paraId="720BF7C4">
            <w:pPr>
              <w:jc w:val="both"/>
              <w:rPr>
                <w:rFonts w:hint="eastAsia" w:asciiTheme="minorEastAsia" w:hAnsiTheme="minorEastAsia" w:eastAsiaTheme="minorEastAsia" w:cstheme="minorEastAsia"/>
                <w:kern w:val="2"/>
                <w:sz w:val="24"/>
                <w:szCs w:val="24"/>
                <w:highlight w:val="none"/>
              </w:rPr>
            </w:pPr>
          </w:p>
        </w:tc>
        <w:tc>
          <w:tcPr>
            <w:tcW w:w="4092" w:type="dxa"/>
            <w:vAlign w:val="top"/>
          </w:tcPr>
          <w:p w14:paraId="340F8A59">
            <w:pPr>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eastAsia="zh-CN"/>
              </w:rPr>
              <w:t>具体</w:t>
            </w:r>
            <w:r>
              <w:rPr>
                <w:rFonts w:hint="eastAsia" w:asciiTheme="minorEastAsia" w:hAnsiTheme="minorEastAsia" w:eastAsiaTheme="minorEastAsia" w:cstheme="minorEastAsia"/>
                <w:kern w:val="2"/>
                <w:sz w:val="24"/>
                <w:szCs w:val="24"/>
                <w:highlight w:val="none"/>
              </w:rPr>
              <w:t>部门负责人：</w:t>
            </w:r>
          </w:p>
        </w:tc>
      </w:tr>
      <w:tr w14:paraId="6B34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5346" w:type="dxa"/>
          </w:tcPr>
          <w:p w14:paraId="6436360D">
            <w:pPr>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eastAsia="zh-CN"/>
              </w:rPr>
              <w:t>纪检</w:t>
            </w:r>
            <w:r>
              <w:rPr>
                <w:rFonts w:hint="eastAsia" w:asciiTheme="minorEastAsia" w:hAnsiTheme="minorEastAsia" w:eastAsiaTheme="minorEastAsia" w:cstheme="minorEastAsia"/>
                <w:kern w:val="2"/>
                <w:sz w:val="24"/>
                <w:szCs w:val="24"/>
                <w:highlight w:val="none"/>
              </w:rPr>
              <w:t>部门负责人：</w:t>
            </w:r>
          </w:p>
        </w:tc>
        <w:tc>
          <w:tcPr>
            <w:tcW w:w="237" w:type="dxa"/>
          </w:tcPr>
          <w:p w14:paraId="4EA2A7A0">
            <w:pPr>
              <w:jc w:val="both"/>
              <w:rPr>
                <w:rFonts w:hint="eastAsia" w:asciiTheme="minorEastAsia" w:hAnsiTheme="minorEastAsia" w:eastAsiaTheme="minorEastAsia" w:cstheme="minorEastAsia"/>
                <w:kern w:val="2"/>
                <w:sz w:val="24"/>
                <w:szCs w:val="24"/>
                <w:highlight w:val="none"/>
              </w:rPr>
            </w:pPr>
          </w:p>
        </w:tc>
        <w:tc>
          <w:tcPr>
            <w:tcW w:w="4092" w:type="dxa"/>
            <w:vAlign w:val="top"/>
          </w:tcPr>
          <w:p w14:paraId="06413EE9">
            <w:pPr>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eastAsia="zh-CN"/>
              </w:rPr>
              <w:t>纪检</w:t>
            </w:r>
            <w:r>
              <w:rPr>
                <w:rFonts w:hint="eastAsia" w:asciiTheme="minorEastAsia" w:hAnsiTheme="minorEastAsia" w:eastAsiaTheme="minorEastAsia" w:cstheme="minorEastAsia"/>
                <w:kern w:val="2"/>
                <w:sz w:val="24"/>
                <w:szCs w:val="24"/>
                <w:highlight w:val="none"/>
              </w:rPr>
              <w:t>部门负责人：</w:t>
            </w:r>
          </w:p>
        </w:tc>
      </w:tr>
      <w:tr w14:paraId="0BD1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5346" w:type="dxa"/>
          </w:tcPr>
          <w:p w14:paraId="28156221">
            <w:pPr>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eastAsia="zh-CN"/>
              </w:rPr>
              <w:t>财务部门负责人：</w:t>
            </w:r>
          </w:p>
        </w:tc>
        <w:tc>
          <w:tcPr>
            <w:tcW w:w="237" w:type="dxa"/>
          </w:tcPr>
          <w:p w14:paraId="1595CFBD">
            <w:pPr>
              <w:jc w:val="both"/>
              <w:rPr>
                <w:rFonts w:hint="eastAsia" w:asciiTheme="minorEastAsia" w:hAnsiTheme="minorEastAsia" w:eastAsiaTheme="minorEastAsia" w:cstheme="minorEastAsia"/>
                <w:kern w:val="2"/>
                <w:sz w:val="24"/>
                <w:szCs w:val="24"/>
                <w:highlight w:val="none"/>
              </w:rPr>
            </w:pPr>
          </w:p>
        </w:tc>
        <w:tc>
          <w:tcPr>
            <w:tcW w:w="4092" w:type="dxa"/>
            <w:vAlign w:val="top"/>
          </w:tcPr>
          <w:p w14:paraId="2F576D9B">
            <w:pPr>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eastAsia="zh-CN"/>
              </w:rPr>
              <w:t>财务部门负责人：</w:t>
            </w:r>
          </w:p>
        </w:tc>
      </w:tr>
    </w:tbl>
    <w:p w14:paraId="0C7C76AD">
      <w:pPr>
        <w:rPr>
          <w:rFonts w:hint="eastAsia" w:asciiTheme="minorEastAsia" w:hAnsiTheme="minorEastAsia" w:eastAsiaTheme="minorEastAsia" w:cstheme="minorEastAsia"/>
          <w:sz w:val="28"/>
          <w:szCs w:val="28"/>
          <w:highlight w:val="none"/>
        </w:rPr>
      </w:pPr>
    </w:p>
    <w:p w14:paraId="52D18C7E">
      <w:pPr>
        <w:spacing w:line="360" w:lineRule="auto"/>
        <w:ind w:firstLine="241" w:firstLineChars="100"/>
        <w:jc w:val="center"/>
        <w:rPr>
          <w:rFonts w:hint="eastAsia" w:asciiTheme="minorEastAsia" w:hAnsiTheme="minorEastAsia" w:eastAsiaTheme="minorEastAsia" w:cstheme="minorEastAsia"/>
          <w:b/>
          <w:bCs/>
          <w:sz w:val="24"/>
          <w:szCs w:val="24"/>
          <w:highlight w:val="none"/>
          <w:lang w:val="en-US" w:eastAsia="zh-CN"/>
        </w:rPr>
      </w:pPr>
    </w:p>
    <w:p w14:paraId="26972E60">
      <w:pPr>
        <w:widowControl/>
        <w:jc w:val="left"/>
        <w:rPr>
          <w:rFonts w:hint="eastAsia" w:ascii="宋体" w:hAnsi="宋体"/>
          <w:b/>
          <w:sz w:val="24"/>
          <w:highlight w:val="none"/>
          <w:lang w:val="zh-CN" w:eastAsia="zh-CN"/>
        </w:rPr>
      </w:pPr>
      <w:r>
        <w:rPr>
          <w:rFonts w:hint="eastAsia" w:asciiTheme="minorEastAsia" w:hAnsiTheme="minorEastAsia" w:eastAsia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rPr>
        <w:t>签字日期：</w:t>
      </w:r>
      <w:r>
        <w:rPr>
          <w:rFonts w:hint="eastAsia" w:asciiTheme="minorEastAsia" w:hAnsiTheme="minorEastAsia" w:eastAsiaTheme="minorEastAsia" w:cstheme="minorEastAsia"/>
          <w:b w:val="0"/>
          <w:bCs w:val="0"/>
          <w:sz w:val="24"/>
          <w:szCs w:val="24"/>
          <w:highlight w:val="none"/>
          <w:lang w:val="en-US" w:eastAsia="zh-CN"/>
        </w:rPr>
        <w:t xml:space="preserve">  2026 </w:t>
      </w:r>
      <w:r>
        <w:rPr>
          <w:rFonts w:hint="eastAsia" w:asciiTheme="minorEastAsia" w:hAnsiTheme="minorEastAsia" w:eastAsiaTheme="minorEastAsia" w:cstheme="minorEastAsia"/>
          <w:b w:val="0"/>
          <w:bCs w:val="0"/>
          <w:sz w:val="24"/>
          <w:szCs w:val="24"/>
          <w:highlight w:val="none"/>
        </w:rPr>
        <w:t>年</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rPr>
        <w:t>月</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rPr>
        <w:t>日</w:t>
      </w:r>
    </w:p>
    <w:p w14:paraId="701CFB9D">
      <w:pPr>
        <w:spacing w:line="360" w:lineRule="auto"/>
        <w:ind w:firstLine="240" w:firstLineChars="100"/>
        <w:jc w:val="center"/>
        <w:rPr>
          <w:sz w:val="24"/>
          <w:highlight w:val="none"/>
        </w:rPr>
      </w:pPr>
    </w:p>
    <w:p w14:paraId="41235609">
      <w:pPr>
        <w:spacing w:line="360" w:lineRule="auto"/>
        <w:ind w:left="-78" w:leftChars="-295" w:hanging="541" w:hangingChars="258"/>
        <w:jc w:val="both"/>
        <w:rPr>
          <w:rFonts w:hint="eastAsia" w:ascii="宋体" w:hAnsi="宋体" w:cs="宋体"/>
          <w:sz w:val="21"/>
          <w:szCs w:val="21"/>
          <w:highlight w:val="none"/>
        </w:rPr>
      </w:pPr>
    </w:p>
    <w:p w14:paraId="7CDE2B55">
      <w:pPr>
        <w:spacing w:line="360" w:lineRule="auto"/>
        <w:rPr>
          <w:rFonts w:hint="eastAsia" w:ascii="宋体" w:hAnsi="宋体" w:cs="宋体"/>
          <w:bCs/>
          <w:szCs w:val="21"/>
          <w:highlight w:val="none"/>
        </w:rPr>
      </w:pPr>
      <w:r>
        <w:rPr>
          <w:rFonts w:hint="eastAsia" w:ascii="宋体" w:hAnsi="宋体" w:cs="宋体"/>
          <w:szCs w:val="21"/>
          <w:highlight w:val="none"/>
        </w:rPr>
        <w:t>：</w:t>
      </w:r>
    </w:p>
    <w:p w14:paraId="723161EC">
      <w:pPr>
        <w:adjustRightInd w:val="0"/>
        <w:snapToGrid w:val="0"/>
        <w:spacing w:line="360" w:lineRule="auto"/>
        <w:rPr>
          <w:rFonts w:eastAsiaTheme="minorEastAsia"/>
          <w:b/>
          <w:sz w:val="28"/>
          <w:highlight w:val="none"/>
        </w:rPr>
      </w:pPr>
    </w:p>
    <w:p w14:paraId="6B869949">
      <w:pPr>
        <w:adjustRightInd w:val="0"/>
        <w:snapToGrid w:val="0"/>
        <w:spacing w:line="360" w:lineRule="auto"/>
        <w:rPr>
          <w:rFonts w:eastAsiaTheme="minorEastAsia"/>
          <w:b/>
          <w:sz w:val="28"/>
          <w:highlight w:val="none"/>
        </w:rPr>
      </w:pPr>
    </w:p>
    <w:p w14:paraId="25B37DC8">
      <w:pPr>
        <w:adjustRightInd w:val="0"/>
        <w:snapToGrid w:val="0"/>
        <w:spacing w:line="360" w:lineRule="auto"/>
        <w:rPr>
          <w:rFonts w:eastAsiaTheme="minorEastAsia"/>
          <w:b/>
          <w:sz w:val="28"/>
          <w:highlight w:val="none"/>
        </w:rPr>
      </w:pPr>
    </w:p>
    <w:p w14:paraId="71ED29A9">
      <w:pPr>
        <w:tabs>
          <w:tab w:val="left" w:pos="900"/>
          <w:tab w:val="left" w:pos="1080"/>
        </w:tabs>
        <w:snapToGrid w:val="0"/>
        <w:spacing w:line="360" w:lineRule="auto"/>
        <w:rPr>
          <w:kern w:val="0"/>
          <w:sz w:val="24"/>
          <w:highlight w:val="none"/>
        </w:rPr>
      </w:pPr>
    </w:p>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14:paraId="32642797">
      <w:pPr>
        <w:rPr>
          <w:b/>
          <w:spacing w:val="20"/>
          <w:sz w:val="24"/>
          <w:highlight w:val="none"/>
        </w:rPr>
      </w:pPr>
      <w:r>
        <w:rPr>
          <w:b/>
          <w:spacing w:val="20"/>
          <w:sz w:val="24"/>
          <w:highlight w:val="none"/>
        </w:rPr>
        <w:br w:type="page"/>
      </w:r>
    </w:p>
    <w:p w14:paraId="474F949C">
      <w:pPr>
        <w:spacing w:line="360" w:lineRule="auto"/>
        <w:jc w:val="center"/>
        <w:outlineLvl w:val="0"/>
        <w:rPr>
          <w:b/>
          <w:sz w:val="36"/>
          <w:szCs w:val="36"/>
          <w:highlight w:val="none"/>
        </w:rPr>
      </w:pPr>
      <w:bookmarkStart w:id="835" w:name="_Toc22686"/>
      <w:bookmarkStart w:id="836" w:name="_Toc99301426"/>
      <w:r>
        <w:rPr>
          <w:b/>
          <w:sz w:val="36"/>
          <w:szCs w:val="36"/>
          <w:highlight w:val="none"/>
        </w:rPr>
        <w:t>第七章   投标文件格式</w:t>
      </w:r>
      <w:bookmarkEnd w:id="835"/>
      <w:bookmarkEnd w:id="836"/>
    </w:p>
    <w:p w14:paraId="53050CD2">
      <w:pPr>
        <w:tabs>
          <w:tab w:val="left" w:pos="900"/>
          <w:tab w:val="left" w:pos="1980"/>
        </w:tabs>
        <w:snapToGrid w:val="0"/>
        <w:spacing w:line="360" w:lineRule="auto"/>
        <w:ind w:left="142"/>
        <w:rPr>
          <w:b/>
          <w:sz w:val="24"/>
          <w:highlight w:val="none"/>
        </w:rPr>
      </w:pPr>
    </w:p>
    <w:p w14:paraId="03C9C090">
      <w:pPr>
        <w:tabs>
          <w:tab w:val="left" w:pos="900"/>
          <w:tab w:val="left" w:pos="1980"/>
        </w:tabs>
        <w:snapToGrid w:val="0"/>
        <w:spacing w:line="360" w:lineRule="auto"/>
        <w:ind w:left="142"/>
        <w:rPr>
          <w:b/>
          <w:sz w:val="24"/>
          <w:highlight w:val="none"/>
        </w:rPr>
      </w:pPr>
    </w:p>
    <w:p w14:paraId="6DED19D8">
      <w:pPr>
        <w:tabs>
          <w:tab w:val="left" w:pos="900"/>
          <w:tab w:val="left" w:pos="1980"/>
        </w:tabs>
        <w:snapToGrid w:val="0"/>
        <w:spacing w:line="360" w:lineRule="auto"/>
        <w:ind w:left="142"/>
        <w:rPr>
          <w:sz w:val="24"/>
          <w:highlight w:val="none"/>
        </w:rPr>
      </w:pPr>
      <w:r>
        <w:rPr>
          <w:b/>
          <w:sz w:val="24"/>
          <w:highlight w:val="none"/>
        </w:rPr>
        <w:t>投标人编制文件须知</w:t>
      </w:r>
    </w:p>
    <w:p w14:paraId="3C0562E3">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35AF7C33">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283C9349">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36EB1A6E">
      <w:pPr>
        <w:rPr>
          <w:highlight w:val="none"/>
        </w:rPr>
      </w:pPr>
    </w:p>
    <w:p w14:paraId="7461CFAA">
      <w:pPr>
        <w:widowControl/>
        <w:jc w:val="left"/>
        <w:rPr>
          <w:b/>
          <w:spacing w:val="20"/>
          <w:sz w:val="24"/>
          <w:highlight w:val="none"/>
        </w:rPr>
      </w:pPr>
      <w:r>
        <w:rPr>
          <w:b/>
          <w:spacing w:val="20"/>
          <w:sz w:val="24"/>
          <w:highlight w:val="none"/>
        </w:rPr>
        <w:br w:type="page"/>
      </w:r>
    </w:p>
    <w:p w14:paraId="6768A790">
      <w:pPr>
        <w:spacing w:line="360" w:lineRule="auto"/>
        <w:outlineLvl w:val="1"/>
        <w:rPr>
          <w:b/>
          <w:spacing w:val="20"/>
          <w:sz w:val="24"/>
          <w:highlight w:val="none"/>
        </w:rPr>
      </w:pPr>
      <w:r>
        <w:rPr>
          <w:b/>
          <w:spacing w:val="20"/>
          <w:sz w:val="24"/>
          <w:highlight w:val="none"/>
        </w:rPr>
        <w:t>一、资格证明文件格式</w:t>
      </w:r>
    </w:p>
    <w:p w14:paraId="34F1346D">
      <w:pPr>
        <w:spacing w:line="360" w:lineRule="auto"/>
        <w:rPr>
          <w:b/>
          <w:sz w:val="24"/>
          <w:highlight w:val="none"/>
        </w:rPr>
      </w:pPr>
      <w:r>
        <w:rPr>
          <w:b/>
          <w:spacing w:val="20"/>
          <w:sz w:val="24"/>
          <w:highlight w:val="none"/>
        </w:rPr>
        <w:t>投标文件（资格证明文件）</w:t>
      </w:r>
      <w:r>
        <w:rPr>
          <w:b/>
          <w:sz w:val="24"/>
          <w:highlight w:val="none"/>
        </w:rPr>
        <w:t>封面（非实质性格式）</w:t>
      </w:r>
    </w:p>
    <w:p w14:paraId="24750FC4">
      <w:pPr>
        <w:spacing w:line="360" w:lineRule="auto"/>
        <w:rPr>
          <w:b/>
          <w:spacing w:val="20"/>
          <w:sz w:val="24"/>
          <w:highlight w:val="none"/>
        </w:rPr>
      </w:pPr>
    </w:p>
    <w:p w14:paraId="39EAA7B2">
      <w:pPr>
        <w:spacing w:line="360" w:lineRule="auto"/>
        <w:rPr>
          <w:b/>
          <w:spacing w:val="20"/>
          <w:sz w:val="24"/>
          <w:highlight w:val="none"/>
        </w:rPr>
      </w:pPr>
    </w:p>
    <w:p w14:paraId="7A303B2A">
      <w:pPr>
        <w:spacing w:line="360" w:lineRule="auto"/>
        <w:rPr>
          <w:b/>
          <w:spacing w:val="20"/>
          <w:sz w:val="24"/>
          <w:highlight w:val="none"/>
        </w:rPr>
      </w:pPr>
    </w:p>
    <w:p w14:paraId="275AC2DB">
      <w:pPr>
        <w:spacing w:line="360" w:lineRule="auto"/>
        <w:rPr>
          <w:b/>
          <w:spacing w:val="20"/>
          <w:sz w:val="24"/>
          <w:highlight w:val="none"/>
        </w:rPr>
      </w:pPr>
    </w:p>
    <w:p w14:paraId="5FF20421">
      <w:pPr>
        <w:spacing w:line="360" w:lineRule="auto"/>
        <w:rPr>
          <w:b/>
          <w:spacing w:val="20"/>
          <w:sz w:val="24"/>
          <w:highlight w:val="none"/>
        </w:rPr>
      </w:pPr>
    </w:p>
    <w:p w14:paraId="62954525">
      <w:pPr>
        <w:spacing w:line="360" w:lineRule="auto"/>
        <w:rPr>
          <w:b/>
          <w:spacing w:val="20"/>
          <w:sz w:val="24"/>
          <w:highlight w:val="none"/>
        </w:rPr>
      </w:pPr>
    </w:p>
    <w:p w14:paraId="138A9082">
      <w:pPr>
        <w:spacing w:line="360" w:lineRule="auto"/>
        <w:rPr>
          <w:b/>
          <w:spacing w:val="20"/>
          <w:sz w:val="24"/>
          <w:highlight w:val="none"/>
        </w:rPr>
      </w:pPr>
    </w:p>
    <w:p w14:paraId="45D68C90">
      <w:pPr>
        <w:spacing w:line="360" w:lineRule="auto"/>
        <w:rPr>
          <w:b/>
          <w:spacing w:val="20"/>
          <w:sz w:val="24"/>
          <w:highlight w:val="none"/>
        </w:rPr>
      </w:pPr>
    </w:p>
    <w:p w14:paraId="52DB5923">
      <w:pPr>
        <w:spacing w:line="360" w:lineRule="auto"/>
        <w:jc w:val="center"/>
        <w:rPr>
          <w:b/>
          <w:spacing w:val="60"/>
          <w:sz w:val="52"/>
          <w:szCs w:val="52"/>
          <w:highlight w:val="none"/>
        </w:rPr>
      </w:pPr>
      <w:r>
        <w:rPr>
          <w:b/>
          <w:spacing w:val="60"/>
          <w:sz w:val="52"/>
          <w:szCs w:val="52"/>
          <w:highlight w:val="none"/>
        </w:rPr>
        <w:t>投 标 文 件</w:t>
      </w:r>
    </w:p>
    <w:p w14:paraId="43F771FA">
      <w:pPr>
        <w:spacing w:line="360" w:lineRule="auto"/>
        <w:jc w:val="center"/>
        <w:rPr>
          <w:b/>
          <w:spacing w:val="60"/>
          <w:sz w:val="52"/>
          <w:szCs w:val="52"/>
          <w:highlight w:val="none"/>
        </w:rPr>
      </w:pPr>
      <w:r>
        <w:rPr>
          <w:b/>
          <w:spacing w:val="60"/>
          <w:sz w:val="52"/>
          <w:szCs w:val="52"/>
          <w:highlight w:val="none"/>
        </w:rPr>
        <w:t>（资格证明文件）</w:t>
      </w:r>
    </w:p>
    <w:p w14:paraId="06DC4AA2">
      <w:pPr>
        <w:spacing w:line="360" w:lineRule="auto"/>
        <w:rPr>
          <w:b/>
          <w:spacing w:val="20"/>
          <w:sz w:val="24"/>
          <w:highlight w:val="none"/>
        </w:rPr>
      </w:pPr>
    </w:p>
    <w:p w14:paraId="4C27CEEA">
      <w:pPr>
        <w:spacing w:line="360" w:lineRule="auto"/>
        <w:rPr>
          <w:b/>
          <w:spacing w:val="20"/>
          <w:sz w:val="24"/>
          <w:highlight w:val="none"/>
        </w:rPr>
      </w:pPr>
    </w:p>
    <w:p w14:paraId="2E39CB57">
      <w:pPr>
        <w:spacing w:line="360" w:lineRule="auto"/>
        <w:rPr>
          <w:b/>
          <w:spacing w:val="20"/>
          <w:sz w:val="32"/>
          <w:szCs w:val="32"/>
          <w:highlight w:val="none"/>
        </w:rPr>
      </w:pPr>
      <w:r>
        <w:rPr>
          <w:b/>
          <w:spacing w:val="20"/>
          <w:sz w:val="32"/>
          <w:szCs w:val="32"/>
          <w:highlight w:val="none"/>
        </w:rPr>
        <w:t>项目名称：</w:t>
      </w:r>
    </w:p>
    <w:p w14:paraId="7A3A8465">
      <w:pPr>
        <w:spacing w:line="360" w:lineRule="auto"/>
        <w:rPr>
          <w:b/>
          <w:spacing w:val="20"/>
          <w:sz w:val="32"/>
          <w:szCs w:val="32"/>
          <w:highlight w:val="none"/>
        </w:rPr>
      </w:pPr>
      <w:r>
        <w:rPr>
          <w:b/>
          <w:spacing w:val="20"/>
          <w:sz w:val="32"/>
          <w:szCs w:val="32"/>
          <w:highlight w:val="none"/>
        </w:rPr>
        <w:t>项目编号/包号：</w:t>
      </w:r>
    </w:p>
    <w:p w14:paraId="31F614F2">
      <w:pPr>
        <w:spacing w:line="360" w:lineRule="auto"/>
        <w:rPr>
          <w:b/>
          <w:spacing w:val="20"/>
          <w:sz w:val="24"/>
          <w:highlight w:val="none"/>
        </w:rPr>
      </w:pPr>
    </w:p>
    <w:p w14:paraId="488E644D">
      <w:pPr>
        <w:spacing w:line="360" w:lineRule="auto"/>
        <w:rPr>
          <w:b/>
          <w:spacing w:val="20"/>
          <w:sz w:val="24"/>
          <w:highlight w:val="none"/>
        </w:rPr>
      </w:pPr>
    </w:p>
    <w:p w14:paraId="19AAB664">
      <w:pPr>
        <w:spacing w:line="360" w:lineRule="auto"/>
        <w:rPr>
          <w:b/>
          <w:spacing w:val="20"/>
          <w:sz w:val="24"/>
          <w:highlight w:val="none"/>
        </w:rPr>
      </w:pPr>
    </w:p>
    <w:p w14:paraId="4523DAB1">
      <w:pPr>
        <w:spacing w:line="360" w:lineRule="auto"/>
        <w:rPr>
          <w:b/>
          <w:spacing w:val="20"/>
          <w:sz w:val="24"/>
          <w:highlight w:val="none"/>
        </w:rPr>
      </w:pPr>
    </w:p>
    <w:p w14:paraId="0B899344">
      <w:pPr>
        <w:spacing w:line="360" w:lineRule="auto"/>
        <w:rPr>
          <w:b/>
          <w:spacing w:val="20"/>
          <w:sz w:val="24"/>
          <w:highlight w:val="none"/>
        </w:rPr>
      </w:pPr>
    </w:p>
    <w:p w14:paraId="37E35ED0">
      <w:pPr>
        <w:spacing w:line="360" w:lineRule="auto"/>
        <w:rPr>
          <w:b/>
          <w:spacing w:val="20"/>
          <w:sz w:val="24"/>
          <w:highlight w:val="none"/>
        </w:rPr>
      </w:pPr>
    </w:p>
    <w:p w14:paraId="28B91380">
      <w:pPr>
        <w:spacing w:line="360" w:lineRule="auto"/>
        <w:rPr>
          <w:b/>
          <w:spacing w:val="20"/>
          <w:sz w:val="24"/>
          <w:highlight w:val="none"/>
        </w:rPr>
      </w:pPr>
    </w:p>
    <w:p w14:paraId="5F2DE958">
      <w:pPr>
        <w:spacing w:line="360" w:lineRule="auto"/>
        <w:rPr>
          <w:b/>
          <w:spacing w:val="20"/>
          <w:sz w:val="24"/>
          <w:highlight w:val="none"/>
        </w:rPr>
      </w:pPr>
    </w:p>
    <w:p w14:paraId="7F5DB89F">
      <w:pPr>
        <w:spacing w:line="360" w:lineRule="auto"/>
        <w:jc w:val="left"/>
        <w:rPr>
          <w:b/>
          <w:sz w:val="24"/>
          <w:highlight w:val="none"/>
        </w:rPr>
      </w:pPr>
      <w:r>
        <w:rPr>
          <w:b/>
          <w:spacing w:val="20"/>
          <w:sz w:val="32"/>
          <w:szCs w:val="32"/>
          <w:highlight w:val="none"/>
        </w:rPr>
        <w:t>投标人名称：</w:t>
      </w:r>
    </w:p>
    <w:p w14:paraId="49809BEE">
      <w:pPr>
        <w:snapToGrid w:val="0"/>
        <w:spacing w:line="360" w:lineRule="auto"/>
        <w:jc w:val="center"/>
        <w:rPr>
          <w:b/>
          <w:sz w:val="24"/>
          <w:highlight w:val="none"/>
        </w:rPr>
      </w:pPr>
    </w:p>
    <w:p w14:paraId="65EAD027">
      <w:pPr>
        <w:rPr>
          <w:color w:val="000000"/>
          <w:sz w:val="24"/>
          <w:highlight w:val="none"/>
        </w:rPr>
      </w:pPr>
      <w:r>
        <w:rPr>
          <w:sz w:val="24"/>
          <w:highlight w:val="none"/>
        </w:rPr>
        <w:br w:type="page"/>
      </w:r>
    </w:p>
    <w:p w14:paraId="7C404813">
      <w:pPr>
        <w:numPr>
          <w:ilvl w:val="0"/>
          <w:numId w:val="36"/>
        </w:numPr>
        <w:tabs>
          <w:tab w:val="left" w:pos="360"/>
        </w:tabs>
        <w:snapToGrid w:val="0"/>
        <w:spacing w:line="360" w:lineRule="auto"/>
        <w:outlineLvl w:val="2"/>
        <w:rPr>
          <w:b/>
          <w:bCs/>
          <w:color w:val="000000"/>
          <w:sz w:val="24"/>
          <w:highlight w:val="none"/>
        </w:rPr>
      </w:pPr>
      <w:r>
        <w:rPr>
          <w:b/>
          <w:bCs/>
          <w:sz w:val="24"/>
          <w:highlight w:val="none"/>
        </w:rPr>
        <w:t>满足《中华人民共和国政府采购法》第二十二条规定</w:t>
      </w:r>
    </w:p>
    <w:p w14:paraId="4919EDEC">
      <w:pPr>
        <w:snapToGrid w:val="0"/>
        <w:spacing w:line="360" w:lineRule="auto"/>
        <w:outlineLvl w:val="3"/>
        <w:rPr>
          <w:b/>
          <w:bCs/>
          <w:color w:val="000000"/>
          <w:sz w:val="24"/>
          <w:highlight w:val="none"/>
        </w:rPr>
      </w:pPr>
      <w:r>
        <w:rPr>
          <w:b/>
          <w:bCs/>
          <w:color w:val="000000"/>
          <w:sz w:val="24"/>
          <w:highlight w:val="none"/>
        </w:rPr>
        <w:t>1-1 营业执照等证明文件</w:t>
      </w:r>
    </w:p>
    <w:p w14:paraId="02C95BAB">
      <w:pPr>
        <w:tabs>
          <w:tab w:val="left" w:pos="1080"/>
        </w:tabs>
        <w:snapToGrid w:val="0"/>
        <w:spacing w:line="360" w:lineRule="auto"/>
        <w:rPr>
          <w:sz w:val="24"/>
          <w:highlight w:val="none"/>
        </w:rPr>
      </w:pPr>
    </w:p>
    <w:p w14:paraId="01CE55F0">
      <w:pPr>
        <w:widowControl/>
        <w:snapToGrid w:val="0"/>
        <w:spacing w:line="360" w:lineRule="auto"/>
        <w:jc w:val="left"/>
        <w:rPr>
          <w:color w:val="000000"/>
          <w:sz w:val="24"/>
          <w:highlight w:val="none"/>
        </w:rPr>
      </w:pPr>
      <w:r>
        <w:rPr>
          <w:color w:val="000000"/>
          <w:sz w:val="24"/>
          <w:highlight w:val="none"/>
        </w:rPr>
        <w:br w:type="page"/>
      </w:r>
    </w:p>
    <w:p w14:paraId="63C38F1C">
      <w:pPr>
        <w:snapToGrid w:val="0"/>
        <w:spacing w:line="360" w:lineRule="auto"/>
        <w:outlineLvl w:val="3"/>
        <w:rPr>
          <w:b/>
          <w:bCs/>
          <w:color w:val="000000"/>
          <w:sz w:val="24"/>
          <w:highlight w:val="none"/>
        </w:rPr>
      </w:pPr>
      <w:r>
        <w:rPr>
          <w:b/>
          <w:bCs/>
          <w:color w:val="000000"/>
          <w:sz w:val="24"/>
          <w:highlight w:val="none"/>
        </w:rPr>
        <w:t>1-2 投标人资格声明书</w:t>
      </w:r>
    </w:p>
    <w:p w14:paraId="60561B7A">
      <w:pPr>
        <w:snapToGrid w:val="0"/>
        <w:spacing w:line="360" w:lineRule="auto"/>
        <w:jc w:val="center"/>
        <w:rPr>
          <w:sz w:val="24"/>
          <w:highlight w:val="none"/>
        </w:rPr>
      </w:pPr>
      <w:r>
        <w:rPr>
          <w:b/>
          <w:color w:val="000000"/>
          <w:sz w:val="24"/>
          <w:highlight w:val="none"/>
        </w:rPr>
        <w:t>投标人资格声明书</w:t>
      </w:r>
    </w:p>
    <w:p w14:paraId="6269089C">
      <w:pPr>
        <w:tabs>
          <w:tab w:val="left" w:pos="5580"/>
        </w:tabs>
        <w:snapToGrid w:val="0"/>
        <w:spacing w:line="360" w:lineRule="auto"/>
        <w:rPr>
          <w:sz w:val="24"/>
          <w:highlight w:val="none"/>
        </w:rPr>
      </w:pPr>
      <w:r>
        <w:rPr>
          <w:sz w:val="24"/>
          <w:highlight w:val="none"/>
        </w:rPr>
        <w:t>致：</w:t>
      </w:r>
      <w:r>
        <w:rPr>
          <w:sz w:val="24"/>
          <w:highlight w:val="none"/>
          <w:u w:val="single"/>
        </w:rPr>
        <w:t>采购人或采购代理机构</w:t>
      </w:r>
    </w:p>
    <w:p w14:paraId="727C3B16">
      <w:pPr>
        <w:snapToGrid w:val="0"/>
        <w:spacing w:line="360" w:lineRule="auto"/>
        <w:ind w:firstLine="480" w:firstLineChars="200"/>
        <w:rPr>
          <w:sz w:val="24"/>
          <w:highlight w:val="none"/>
        </w:rPr>
      </w:pPr>
      <w:r>
        <w:rPr>
          <w:sz w:val="24"/>
          <w:highlight w:val="none"/>
        </w:rPr>
        <w:t>在参与本次项目投标中，我单位承诺：</w:t>
      </w:r>
    </w:p>
    <w:p w14:paraId="22F3A2D8">
      <w:pPr>
        <w:numPr>
          <w:ilvl w:val="0"/>
          <w:numId w:val="37"/>
        </w:numPr>
        <w:snapToGrid w:val="0"/>
        <w:spacing w:line="360" w:lineRule="auto"/>
        <w:ind w:left="1134"/>
        <w:rPr>
          <w:sz w:val="24"/>
          <w:highlight w:val="none"/>
        </w:rPr>
      </w:pPr>
      <w:r>
        <w:rPr>
          <w:sz w:val="24"/>
          <w:highlight w:val="none"/>
        </w:rPr>
        <w:t>具有良好的商业信誉和健全的财务会计制度；</w:t>
      </w:r>
    </w:p>
    <w:p w14:paraId="77BB0903">
      <w:pPr>
        <w:numPr>
          <w:ilvl w:val="0"/>
          <w:numId w:val="37"/>
        </w:numPr>
        <w:snapToGrid w:val="0"/>
        <w:spacing w:line="360" w:lineRule="auto"/>
        <w:ind w:left="1134"/>
        <w:rPr>
          <w:sz w:val="24"/>
          <w:highlight w:val="none"/>
        </w:rPr>
      </w:pPr>
      <w:r>
        <w:rPr>
          <w:sz w:val="24"/>
          <w:highlight w:val="none"/>
        </w:rPr>
        <w:t>具有履行合同所必需的设备和专业技术能力；</w:t>
      </w:r>
    </w:p>
    <w:p w14:paraId="5D55C268">
      <w:pPr>
        <w:numPr>
          <w:ilvl w:val="0"/>
          <w:numId w:val="37"/>
        </w:numPr>
        <w:snapToGrid w:val="0"/>
        <w:spacing w:line="360" w:lineRule="auto"/>
        <w:ind w:left="1134"/>
        <w:rPr>
          <w:sz w:val="24"/>
          <w:highlight w:val="none"/>
        </w:rPr>
      </w:pPr>
      <w:r>
        <w:rPr>
          <w:sz w:val="24"/>
          <w:highlight w:val="none"/>
        </w:rPr>
        <w:t>有依法缴纳税收和社会保障资金的良好记录；</w:t>
      </w:r>
    </w:p>
    <w:p w14:paraId="3E0FF59C">
      <w:pPr>
        <w:numPr>
          <w:ilvl w:val="0"/>
          <w:numId w:val="37"/>
        </w:numPr>
        <w:snapToGrid w:val="0"/>
        <w:spacing w:line="360" w:lineRule="auto"/>
        <w:ind w:left="1134"/>
        <w:rPr>
          <w:sz w:val="24"/>
          <w:highlight w:val="none"/>
        </w:rPr>
      </w:pPr>
      <w:r>
        <w:rPr>
          <w:sz w:val="24"/>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4E35BF">
      <w:pPr>
        <w:numPr>
          <w:ilvl w:val="0"/>
          <w:numId w:val="37"/>
        </w:numPr>
        <w:snapToGrid w:val="0"/>
        <w:spacing w:line="360" w:lineRule="auto"/>
        <w:ind w:left="1134"/>
        <w:rPr>
          <w:sz w:val="24"/>
          <w:highlight w:val="none"/>
        </w:rPr>
      </w:pPr>
      <w:r>
        <w:rPr>
          <w:sz w:val="24"/>
          <w:highlight w:val="none"/>
        </w:rPr>
        <w:t>我单位不属于政府采购法律、行政法规规定的公益一类事业单位、或使用事业编制且由财政拨款保障的群团组织（仅适用于政府购买服务项目）；</w:t>
      </w:r>
    </w:p>
    <w:p w14:paraId="24708C39">
      <w:pPr>
        <w:numPr>
          <w:ilvl w:val="0"/>
          <w:numId w:val="37"/>
        </w:numPr>
        <w:snapToGrid w:val="0"/>
        <w:spacing w:line="360" w:lineRule="auto"/>
        <w:ind w:left="1134"/>
        <w:rPr>
          <w:sz w:val="24"/>
          <w:highlight w:val="none"/>
        </w:rPr>
      </w:pPr>
      <w:r>
        <w:rPr>
          <w:sz w:val="24"/>
          <w:highlight w:val="none"/>
        </w:rPr>
        <w:t>我单位不存在为采购项目提供整体设计、规范编制或者项目管理、监理、检测等服务后，再参加该采购项目的其他采购活动的情形（单一来源采购项目除外）；</w:t>
      </w:r>
    </w:p>
    <w:p w14:paraId="0CC02427">
      <w:pPr>
        <w:numPr>
          <w:ilvl w:val="0"/>
          <w:numId w:val="37"/>
        </w:numPr>
        <w:snapToGrid w:val="0"/>
        <w:spacing w:line="360" w:lineRule="auto"/>
        <w:ind w:left="1134"/>
        <w:rPr>
          <w:sz w:val="24"/>
          <w:highlight w:val="none"/>
        </w:rPr>
      </w:pPr>
      <w:r>
        <w:rPr>
          <w:sz w:val="24"/>
          <w:highlight w:val="none"/>
        </w:rPr>
        <w:t>与我单位存在“单位负责人为同一人或者存在直接控股、管理关系”的其他法人单位信息如下（如有，不论其是否参加同一合同项下的政府采购活动均须填写）：</w:t>
      </w:r>
    </w:p>
    <w:tbl>
      <w:tblPr>
        <w:tblStyle w:val="4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0"/>
        <w:gridCol w:w="5303"/>
        <w:gridCol w:w="3450"/>
      </w:tblGrid>
      <w:tr w14:paraId="0AA27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42379D8C">
            <w:pPr>
              <w:snapToGrid w:val="0"/>
              <w:spacing w:line="360" w:lineRule="auto"/>
              <w:jc w:val="center"/>
              <w:rPr>
                <w:sz w:val="24"/>
                <w:highlight w:val="none"/>
              </w:rPr>
            </w:pPr>
            <w:r>
              <w:rPr>
                <w:sz w:val="24"/>
                <w:highlight w:val="none"/>
              </w:rPr>
              <w:t>序号</w:t>
            </w:r>
          </w:p>
        </w:tc>
        <w:tc>
          <w:tcPr>
            <w:tcW w:w="2690" w:type="pct"/>
            <w:vAlign w:val="center"/>
          </w:tcPr>
          <w:p w14:paraId="6AA3D23B">
            <w:pPr>
              <w:snapToGrid w:val="0"/>
              <w:spacing w:line="360" w:lineRule="auto"/>
              <w:jc w:val="center"/>
              <w:rPr>
                <w:sz w:val="24"/>
                <w:highlight w:val="none"/>
              </w:rPr>
            </w:pPr>
            <w:r>
              <w:rPr>
                <w:sz w:val="24"/>
                <w:highlight w:val="none"/>
              </w:rPr>
              <w:t>单位名称</w:t>
            </w:r>
          </w:p>
        </w:tc>
        <w:tc>
          <w:tcPr>
            <w:tcW w:w="1750" w:type="pct"/>
            <w:vAlign w:val="center"/>
          </w:tcPr>
          <w:p w14:paraId="29C5217D">
            <w:pPr>
              <w:snapToGrid w:val="0"/>
              <w:spacing w:line="360" w:lineRule="auto"/>
              <w:jc w:val="center"/>
              <w:rPr>
                <w:sz w:val="24"/>
                <w:highlight w:val="none"/>
              </w:rPr>
            </w:pPr>
            <w:r>
              <w:rPr>
                <w:sz w:val="24"/>
                <w:highlight w:val="none"/>
              </w:rPr>
              <w:t>相互关系</w:t>
            </w:r>
          </w:p>
        </w:tc>
      </w:tr>
      <w:tr w14:paraId="7C8D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16817913">
            <w:pPr>
              <w:snapToGrid w:val="0"/>
              <w:spacing w:line="360" w:lineRule="auto"/>
              <w:jc w:val="center"/>
              <w:rPr>
                <w:sz w:val="24"/>
                <w:highlight w:val="none"/>
              </w:rPr>
            </w:pPr>
            <w:r>
              <w:rPr>
                <w:sz w:val="24"/>
                <w:highlight w:val="none"/>
              </w:rPr>
              <w:t>1</w:t>
            </w:r>
          </w:p>
        </w:tc>
        <w:tc>
          <w:tcPr>
            <w:tcW w:w="2690" w:type="pct"/>
            <w:vAlign w:val="center"/>
          </w:tcPr>
          <w:p w14:paraId="000E9B62">
            <w:pPr>
              <w:snapToGrid w:val="0"/>
              <w:spacing w:line="360" w:lineRule="auto"/>
              <w:jc w:val="center"/>
              <w:rPr>
                <w:sz w:val="24"/>
                <w:highlight w:val="none"/>
              </w:rPr>
            </w:pPr>
          </w:p>
        </w:tc>
        <w:tc>
          <w:tcPr>
            <w:tcW w:w="1750" w:type="pct"/>
            <w:vAlign w:val="center"/>
          </w:tcPr>
          <w:p w14:paraId="4B6BAB09">
            <w:pPr>
              <w:snapToGrid w:val="0"/>
              <w:spacing w:line="360" w:lineRule="auto"/>
              <w:jc w:val="center"/>
              <w:rPr>
                <w:sz w:val="24"/>
                <w:highlight w:val="none"/>
              </w:rPr>
            </w:pPr>
          </w:p>
        </w:tc>
      </w:tr>
      <w:tr w14:paraId="1569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52ED4E7E">
            <w:pPr>
              <w:snapToGrid w:val="0"/>
              <w:spacing w:line="360" w:lineRule="auto"/>
              <w:jc w:val="center"/>
              <w:rPr>
                <w:sz w:val="24"/>
                <w:highlight w:val="none"/>
              </w:rPr>
            </w:pPr>
            <w:r>
              <w:rPr>
                <w:sz w:val="24"/>
                <w:highlight w:val="none"/>
              </w:rPr>
              <w:t>2</w:t>
            </w:r>
          </w:p>
        </w:tc>
        <w:tc>
          <w:tcPr>
            <w:tcW w:w="2690" w:type="pct"/>
            <w:vAlign w:val="center"/>
          </w:tcPr>
          <w:p w14:paraId="74E90B77">
            <w:pPr>
              <w:snapToGrid w:val="0"/>
              <w:spacing w:line="360" w:lineRule="auto"/>
              <w:jc w:val="center"/>
              <w:rPr>
                <w:sz w:val="24"/>
                <w:highlight w:val="none"/>
              </w:rPr>
            </w:pPr>
          </w:p>
        </w:tc>
        <w:tc>
          <w:tcPr>
            <w:tcW w:w="1750" w:type="pct"/>
            <w:vAlign w:val="center"/>
          </w:tcPr>
          <w:p w14:paraId="2B69D050">
            <w:pPr>
              <w:snapToGrid w:val="0"/>
              <w:spacing w:line="360" w:lineRule="auto"/>
              <w:jc w:val="center"/>
              <w:rPr>
                <w:sz w:val="24"/>
                <w:highlight w:val="none"/>
              </w:rPr>
            </w:pPr>
          </w:p>
        </w:tc>
      </w:tr>
      <w:tr w14:paraId="4AD0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06728B0B">
            <w:pPr>
              <w:snapToGrid w:val="0"/>
              <w:spacing w:line="360" w:lineRule="auto"/>
              <w:jc w:val="center"/>
              <w:rPr>
                <w:sz w:val="24"/>
                <w:highlight w:val="none"/>
              </w:rPr>
            </w:pPr>
            <w:r>
              <w:rPr>
                <w:sz w:val="24"/>
                <w:highlight w:val="none"/>
              </w:rPr>
              <w:t>…</w:t>
            </w:r>
          </w:p>
        </w:tc>
        <w:tc>
          <w:tcPr>
            <w:tcW w:w="2690" w:type="pct"/>
            <w:vAlign w:val="center"/>
          </w:tcPr>
          <w:p w14:paraId="734CDE9D">
            <w:pPr>
              <w:snapToGrid w:val="0"/>
              <w:spacing w:line="360" w:lineRule="auto"/>
              <w:jc w:val="center"/>
              <w:rPr>
                <w:sz w:val="24"/>
                <w:highlight w:val="none"/>
              </w:rPr>
            </w:pPr>
          </w:p>
        </w:tc>
        <w:tc>
          <w:tcPr>
            <w:tcW w:w="1750" w:type="pct"/>
            <w:vAlign w:val="center"/>
          </w:tcPr>
          <w:p w14:paraId="67052106">
            <w:pPr>
              <w:snapToGrid w:val="0"/>
              <w:spacing w:line="360" w:lineRule="auto"/>
              <w:jc w:val="center"/>
              <w:rPr>
                <w:sz w:val="24"/>
                <w:highlight w:val="none"/>
              </w:rPr>
            </w:pPr>
          </w:p>
        </w:tc>
      </w:tr>
    </w:tbl>
    <w:p w14:paraId="45F8AE97">
      <w:pPr>
        <w:snapToGrid w:val="0"/>
        <w:spacing w:line="360" w:lineRule="auto"/>
        <w:rPr>
          <w:sz w:val="24"/>
          <w:highlight w:val="none"/>
        </w:rPr>
      </w:pPr>
    </w:p>
    <w:p w14:paraId="704EB4BD">
      <w:pPr>
        <w:snapToGrid w:val="0"/>
        <w:spacing w:line="360" w:lineRule="auto"/>
        <w:ind w:firstLine="480" w:firstLineChars="200"/>
        <w:rPr>
          <w:sz w:val="24"/>
          <w:highlight w:val="none"/>
        </w:rPr>
      </w:pPr>
      <w:r>
        <w:rPr>
          <w:sz w:val="24"/>
          <w:highlight w:val="none"/>
        </w:rPr>
        <w:t>上述声明真实有效，否则我方负全部责任。</w:t>
      </w:r>
    </w:p>
    <w:p w14:paraId="1678A75B">
      <w:pPr>
        <w:snapToGrid w:val="0"/>
        <w:spacing w:line="360" w:lineRule="auto"/>
        <w:rPr>
          <w:sz w:val="24"/>
          <w:highlight w:val="none"/>
        </w:rPr>
      </w:pPr>
    </w:p>
    <w:p w14:paraId="2DB908BB">
      <w:pPr>
        <w:autoSpaceDE w:val="0"/>
        <w:autoSpaceDN w:val="0"/>
        <w:adjustRightInd w:val="0"/>
        <w:snapToGrid w:val="0"/>
        <w:spacing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2E90AA07">
      <w:pPr>
        <w:autoSpaceDE w:val="0"/>
        <w:autoSpaceDN w:val="0"/>
        <w:adjustRightInd w:val="0"/>
        <w:snapToGrid w:val="0"/>
        <w:spacing w:line="360" w:lineRule="auto"/>
        <w:jc w:val="right"/>
        <w:rPr>
          <w:color w:val="000000"/>
          <w:sz w:val="24"/>
          <w:highlight w:val="none"/>
          <w:lang w:val="zh-CN"/>
        </w:rPr>
      </w:pPr>
      <w:r>
        <w:rPr>
          <w:color w:val="000000"/>
          <w:sz w:val="24"/>
          <w:highlight w:val="none"/>
          <w:lang w:val="zh-CN"/>
        </w:rPr>
        <w:t>日期：_____年______月______日</w:t>
      </w:r>
    </w:p>
    <w:p w14:paraId="7ED79BF1">
      <w:pPr>
        <w:tabs>
          <w:tab w:val="left" w:pos="360"/>
        </w:tabs>
        <w:snapToGrid w:val="0"/>
        <w:spacing w:line="360" w:lineRule="auto"/>
        <w:rPr>
          <w:color w:val="000000"/>
          <w:sz w:val="24"/>
          <w:highlight w:val="none"/>
        </w:rPr>
      </w:pPr>
      <w:r>
        <w:rPr>
          <w:sz w:val="24"/>
          <w:highlight w:val="none"/>
        </w:rPr>
        <w:t>说明：供应商承诺不实的，依据《政府采购法》第七十七条“提供虚假材料谋取中标、成交的”有关规定予以处理。</w:t>
      </w:r>
    </w:p>
    <w:p w14:paraId="30865EBE">
      <w:pPr>
        <w:rPr>
          <w:color w:val="000000"/>
          <w:sz w:val="24"/>
          <w:highlight w:val="none"/>
        </w:rPr>
      </w:pPr>
      <w:r>
        <w:rPr>
          <w:sz w:val="24"/>
          <w:highlight w:val="none"/>
        </w:rPr>
        <w:br w:type="page"/>
      </w:r>
    </w:p>
    <w:p w14:paraId="2DED71F8">
      <w:pPr>
        <w:numPr>
          <w:ilvl w:val="0"/>
          <w:numId w:val="36"/>
        </w:numPr>
        <w:tabs>
          <w:tab w:val="left" w:pos="360"/>
        </w:tabs>
        <w:snapToGrid w:val="0"/>
        <w:spacing w:line="360" w:lineRule="auto"/>
        <w:outlineLvl w:val="2"/>
        <w:rPr>
          <w:b/>
          <w:bCs/>
          <w:sz w:val="24"/>
          <w:highlight w:val="none"/>
        </w:rPr>
      </w:pPr>
      <w:r>
        <w:rPr>
          <w:b/>
          <w:bCs/>
          <w:sz w:val="24"/>
          <w:highlight w:val="none"/>
        </w:rPr>
        <w:t>落实政府采购政策需满足的资格要求（如有）</w:t>
      </w:r>
    </w:p>
    <w:p w14:paraId="093A13DC">
      <w:pPr>
        <w:snapToGrid w:val="0"/>
        <w:spacing w:line="360" w:lineRule="auto"/>
        <w:outlineLvl w:val="3"/>
        <w:rPr>
          <w:b/>
          <w:bCs/>
          <w:color w:val="000000"/>
          <w:sz w:val="24"/>
          <w:highlight w:val="none"/>
        </w:rPr>
      </w:pPr>
      <w:r>
        <w:rPr>
          <w:b/>
          <w:bCs/>
          <w:color w:val="000000"/>
          <w:sz w:val="24"/>
          <w:highlight w:val="none"/>
        </w:rPr>
        <w:t>2-1 中小企业政策</w:t>
      </w:r>
    </w:p>
    <w:p w14:paraId="14188D75">
      <w:pPr>
        <w:tabs>
          <w:tab w:val="left" w:pos="5580"/>
        </w:tabs>
        <w:snapToGrid w:val="0"/>
        <w:spacing w:line="360" w:lineRule="auto"/>
        <w:rPr>
          <w:sz w:val="24"/>
          <w:highlight w:val="none"/>
        </w:rPr>
      </w:pPr>
      <w:r>
        <w:rPr>
          <w:sz w:val="24"/>
          <w:highlight w:val="none"/>
        </w:rPr>
        <w:t>说明：</w:t>
      </w:r>
    </w:p>
    <w:p w14:paraId="0CF76D44">
      <w:pPr>
        <w:tabs>
          <w:tab w:val="left" w:pos="5580"/>
        </w:tabs>
        <w:snapToGrid w:val="0"/>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B27802E">
      <w:pPr>
        <w:tabs>
          <w:tab w:val="left" w:pos="5580"/>
        </w:tabs>
        <w:snapToGrid w:val="0"/>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56D1A37">
      <w:pPr>
        <w:tabs>
          <w:tab w:val="left" w:pos="5580"/>
        </w:tabs>
        <w:snapToGrid w:val="0"/>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593579E">
      <w:pPr>
        <w:tabs>
          <w:tab w:val="left" w:pos="5580"/>
        </w:tabs>
        <w:snapToGrid w:val="0"/>
        <w:spacing w:line="360" w:lineRule="auto"/>
        <w:rPr>
          <w:sz w:val="24"/>
          <w:highlight w:val="none"/>
        </w:rPr>
      </w:pPr>
      <w:r>
        <w:rPr>
          <w:sz w:val="24"/>
          <w:highlight w:val="none"/>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095259C">
      <w:pPr>
        <w:tabs>
          <w:tab w:val="left" w:pos="5580"/>
        </w:tabs>
        <w:snapToGrid w:val="0"/>
        <w:spacing w:line="360" w:lineRule="auto"/>
        <w:rPr>
          <w:sz w:val="24"/>
          <w:highlight w:val="none"/>
        </w:rPr>
      </w:pPr>
      <w:r>
        <w:rPr>
          <w:sz w:val="24"/>
          <w:highlight w:val="none"/>
        </w:rPr>
        <w:t>（5）中小企业声明函填写注意事项</w:t>
      </w:r>
    </w:p>
    <w:p w14:paraId="34D0AA03">
      <w:pPr>
        <w:tabs>
          <w:tab w:val="left" w:pos="5580"/>
        </w:tabs>
        <w:snapToGrid w:val="0"/>
        <w:spacing w:line="360" w:lineRule="auto"/>
        <w:rPr>
          <w:sz w:val="24"/>
          <w:highlight w:val="none"/>
        </w:rPr>
      </w:pPr>
      <w:r>
        <w:rPr>
          <w:sz w:val="24"/>
          <w:highlight w:val="none"/>
        </w:rPr>
        <w:t>1）《中小企业声明函》由参加政府采购活动的投标人出具。联合体投标的，《中小企业声明函》可由牵头人出具。</w:t>
      </w:r>
    </w:p>
    <w:p w14:paraId="441714D9">
      <w:pPr>
        <w:tabs>
          <w:tab w:val="left" w:pos="5580"/>
        </w:tabs>
        <w:snapToGrid w:val="0"/>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487A7EB">
      <w:pPr>
        <w:tabs>
          <w:tab w:val="left" w:pos="5580"/>
        </w:tabs>
        <w:snapToGrid w:val="0"/>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2341A91B">
      <w:pPr>
        <w:tabs>
          <w:tab w:val="left" w:pos="5580"/>
        </w:tabs>
        <w:snapToGrid w:val="0"/>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9013645">
      <w:pPr>
        <w:tabs>
          <w:tab w:val="left" w:pos="5580"/>
        </w:tabs>
        <w:snapToGrid w:val="0"/>
        <w:spacing w:line="360" w:lineRule="auto"/>
        <w:rPr>
          <w:sz w:val="24"/>
          <w:highlight w:val="none"/>
        </w:rPr>
      </w:pPr>
      <w:r>
        <w:rPr>
          <w:sz w:val="24"/>
          <w:highlight w:val="none"/>
        </w:rPr>
        <w:br w:type="page"/>
      </w:r>
    </w:p>
    <w:p w14:paraId="2E8BB728">
      <w:pPr>
        <w:snapToGrid w:val="0"/>
        <w:spacing w:line="360" w:lineRule="auto"/>
        <w:outlineLvl w:val="4"/>
        <w:rPr>
          <w:b/>
          <w:bCs/>
          <w:color w:val="000000"/>
          <w:sz w:val="24"/>
          <w:highlight w:val="none"/>
        </w:rPr>
      </w:pPr>
      <w:r>
        <w:rPr>
          <w:b/>
          <w:bCs/>
          <w:color w:val="000000"/>
          <w:sz w:val="24"/>
          <w:highlight w:val="none"/>
        </w:rPr>
        <w:t>2-1-1 中小企业证明文件</w:t>
      </w:r>
    </w:p>
    <w:p w14:paraId="40FE34F3">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734229B0">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w:t>
      </w:r>
      <w:r>
        <w:rPr>
          <w:rFonts w:eastAsiaTheme="minorEastAsia"/>
          <w:i/>
          <w:iCs/>
          <w:spacing w:val="6"/>
          <w:sz w:val="24"/>
          <w:highlight w:val="none"/>
          <w:u w:val="single"/>
        </w:rPr>
        <w:t>（单位名称）</w:t>
      </w:r>
      <w:r>
        <w:rPr>
          <w:rFonts w:eastAsiaTheme="minorEastAsia"/>
          <w:spacing w:val="6"/>
          <w:sz w:val="24"/>
          <w:highlight w:val="none"/>
        </w:rPr>
        <w:t>的</w:t>
      </w:r>
      <w:r>
        <w:rPr>
          <w:rFonts w:eastAsiaTheme="minorEastAsia"/>
          <w:i/>
          <w:iCs/>
          <w:spacing w:val="6"/>
          <w:sz w:val="24"/>
          <w:highlight w:val="none"/>
          <w:u w:val="single"/>
        </w:rPr>
        <w:t>（项目名称）</w:t>
      </w:r>
      <w:r>
        <w:rPr>
          <w:rFonts w:eastAsiaTheme="minorEastAsia"/>
          <w:spacing w:val="6"/>
          <w:sz w:val="24"/>
          <w:highlight w:val="none"/>
        </w:rPr>
        <w:t>采购活动，提供的货物全部由符合政策要求的中小企业制造。相关企业（含联合体中的中小企业、签订分包意向协议的中小企业）的具体情况如下：</w:t>
      </w:r>
    </w:p>
    <w:p w14:paraId="4C4635DB">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i/>
          <w:iCs/>
          <w:spacing w:val="6"/>
          <w:sz w:val="24"/>
          <w:highlight w:val="none"/>
          <w:u w:val="single"/>
        </w:rPr>
        <w:t>（标的名称）</w:t>
      </w:r>
      <w:r>
        <w:rPr>
          <w:rFonts w:eastAsiaTheme="minorEastAsia"/>
          <w:spacing w:val="6"/>
          <w:sz w:val="24"/>
          <w:highlight w:val="none"/>
        </w:rPr>
        <w:t>，属于</w:t>
      </w:r>
      <w:r>
        <w:rPr>
          <w:rFonts w:eastAsiaTheme="minorEastAsia"/>
          <w:i/>
          <w:iCs/>
          <w:spacing w:val="6"/>
          <w:sz w:val="24"/>
          <w:highlight w:val="none"/>
          <w:u w:val="single"/>
        </w:rPr>
        <w:t>（采购文件中明确的所属行业）</w:t>
      </w:r>
      <w:r>
        <w:rPr>
          <w:rFonts w:eastAsiaTheme="minorEastAsia"/>
          <w:spacing w:val="6"/>
          <w:sz w:val="24"/>
          <w:highlight w:val="none"/>
        </w:rPr>
        <w:t>行业；制造商为</w:t>
      </w:r>
      <w:r>
        <w:rPr>
          <w:rFonts w:eastAsiaTheme="minorEastAsia"/>
          <w:i/>
          <w:iCs/>
          <w:spacing w:val="6"/>
          <w:sz w:val="24"/>
          <w:highlight w:val="none"/>
          <w:u w:val="single"/>
        </w:rPr>
        <w:t>（企业名称</w:t>
      </w:r>
      <w:r>
        <w:rPr>
          <w:rFonts w:eastAsiaTheme="minorEastAsia"/>
          <w:spacing w:val="6"/>
          <w:sz w:val="24"/>
          <w:highlight w:val="none"/>
          <w:u w:val="single"/>
        </w:rPr>
        <w:t>）</w:t>
      </w:r>
      <w:r>
        <w:rPr>
          <w:rFonts w:eastAsiaTheme="minorEastAsia"/>
          <w:spacing w:val="6"/>
          <w:sz w:val="24"/>
          <w:highlight w:val="none"/>
        </w:rPr>
        <w:t>，从业人员______人，营业收入为______万元，资产总额为______万元</w:t>
      </w:r>
      <w:r>
        <w:rPr>
          <w:rFonts w:eastAsiaTheme="minorEastAsia"/>
          <w:spacing w:val="6"/>
          <w:sz w:val="24"/>
          <w:highlight w:val="none"/>
          <w:vertAlign w:val="superscript"/>
        </w:rPr>
        <w:t>1</w:t>
      </w:r>
      <w:r>
        <w:rPr>
          <w:rFonts w:eastAsiaTheme="minorEastAsia"/>
          <w:spacing w:val="6"/>
          <w:sz w:val="24"/>
          <w:highlight w:val="none"/>
        </w:rPr>
        <w:t>，属于（</w:t>
      </w:r>
      <w:r>
        <w:rPr>
          <w:rFonts w:eastAsiaTheme="minorEastAsia"/>
          <w:i/>
          <w:iCs/>
          <w:spacing w:val="6"/>
          <w:sz w:val="24"/>
          <w:highlight w:val="none"/>
          <w:u w:val="single"/>
        </w:rPr>
        <w:t>中型企业、小型企业、微型企业</w:t>
      </w:r>
      <w:r>
        <w:rPr>
          <w:rFonts w:eastAsiaTheme="minorEastAsia"/>
          <w:spacing w:val="6"/>
          <w:sz w:val="24"/>
          <w:highlight w:val="none"/>
        </w:rPr>
        <w:t>）；</w:t>
      </w:r>
    </w:p>
    <w:p w14:paraId="3C8CE235">
      <w:pPr>
        <w:spacing w:line="360" w:lineRule="auto"/>
        <w:ind w:firstLine="504"/>
        <w:rPr>
          <w:spacing w:val="6"/>
          <w:sz w:val="24"/>
          <w:highlight w:val="none"/>
        </w:rPr>
      </w:pPr>
      <w:r>
        <w:rPr>
          <w:rFonts w:eastAsiaTheme="minorEastAsia"/>
          <w:spacing w:val="6"/>
          <w:sz w:val="24"/>
          <w:highlight w:val="none"/>
        </w:rPr>
        <w:t>2.</w:t>
      </w:r>
      <w:r>
        <w:rPr>
          <w:rFonts w:eastAsiaTheme="minorEastAsia"/>
          <w:i/>
          <w:iCs/>
          <w:spacing w:val="6"/>
          <w:sz w:val="24"/>
          <w:highlight w:val="none"/>
          <w:u w:val="single"/>
        </w:rPr>
        <w:t>（标的名称）</w:t>
      </w:r>
      <w:r>
        <w:rPr>
          <w:rFonts w:eastAsiaTheme="minorEastAsia"/>
          <w:spacing w:val="6"/>
          <w:sz w:val="24"/>
          <w:highlight w:val="none"/>
        </w:rPr>
        <w:t>，属于</w:t>
      </w:r>
      <w:r>
        <w:rPr>
          <w:rFonts w:eastAsiaTheme="minorEastAsia"/>
          <w:i/>
          <w:iCs/>
          <w:spacing w:val="6"/>
          <w:sz w:val="24"/>
          <w:highlight w:val="none"/>
          <w:u w:val="single"/>
        </w:rPr>
        <w:t>（采购文件中明确的所属行业）</w:t>
      </w:r>
      <w:r>
        <w:rPr>
          <w:rFonts w:eastAsiaTheme="minorEastAsia"/>
          <w:spacing w:val="6"/>
          <w:sz w:val="24"/>
          <w:highlight w:val="none"/>
        </w:rPr>
        <w:t>行业；制造商为</w:t>
      </w:r>
      <w:r>
        <w:rPr>
          <w:rFonts w:eastAsiaTheme="minorEastAsia"/>
          <w:i/>
          <w:iCs/>
          <w:spacing w:val="6"/>
          <w:sz w:val="24"/>
          <w:highlight w:val="none"/>
          <w:u w:val="single"/>
        </w:rPr>
        <w:t>（企业名称）</w:t>
      </w:r>
      <w:r>
        <w:rPr>
          <w:rFonts w:eastAsiaTheme="minorEastAsia"/>
          <w:spacing w:val="6"/>
          <w:sz w:val="24"/>
          <w:highlight w:val="none"/>
        </w:rPr>
        <w:t>，从业人员______人，营业收入为______万元，资产总额为______万元，属于</w:t>
      </w:r>
      <w:r>
        <w:rPr>
          <w:rFonts w:eastAsiaTheme="minorEastAsia"/>
          <w:i/>
          <w:iCs/>
          <w:spacing w:val="6"/>
          <w:sz w:val="24"/>
          <w:highlight w:val="none"/>
          <w:u w:val="single"/>
        </w:rPr>
        <w:t>（中型企业、小型企业、微型企业）</w:t>
      </w:r>
      <w:r>
        <w:rPr>
          <w:rFonts w:eastAsiaTheme="minorEastAsia"/>
          <w:spacing w:val="6"/>
          <w:sz w:val="24"/>
          <w:highlight w:val="none"/>
        </w:rPr>
        <w:t>；</w:t>
      </w:r>
    </w:p>
    <w:p w14:paraId="03CEE852">
      <w:pPr>
        <w:spacing w:line="360" w:lineRule="auto"/>
        <w:ind w:firstLine="504"/>
        <w:rPr>
          <w:spacing w:val="6"/>
          <w:sz w:val="24"/>
          <w:highlight w:val="none"/>
        </w:rPr>
      </w:pPr>
      <w:r>
        <w:rPr>
          <w:spacing w:val="6"/>
          <w:sz w:val="24"/>
          <w:highlight w:val="none"/>
        </w:rPr>
        <w:t>……</w:t>
      </w:r>
    </w:p>
    <w:p w14:paraId="33B335D5">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7D24EE03">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0CCBEDCB">
      <w:pPr>
        <w:spacing w:line="360" w:lineRule="auto"/>
        <w:ind w:firstLine="504"/>
        <w:rPr>
          <w:spacing w:val="6"/>
          <w:sz w:val="24"/>
          <w:highlight w:val="none"/>
        </w:rPr>
      </w:pPr>
    </w:p>
    <w:p w14:paraId="066E2C3D">
      <w:pPr>
        <w:spacing w:line="360" w:lineRule="auto"/>
        <w:ind w:right="360" w:firstLine="480"/>
        <w:jc w:val="right"/>
        <w:rPr>
          <w:color w:val="000000"/>
          <w:sz w:val="24"/>
          <w:highlight w:val="none"/>
        </w:rPr>
      </w:pPr>
      <w:r>
        <w:rPr>
          <w:color w:val="000000"/>
          <w:sz w:val="24"/>
          <w:highlight w:val="none"/>
        </w:rPr>
        <w:t>企业名称（盖章）：________</w:t>
      </w:r>
    </w:p>
    <w:p w14:paraId="4BA3C912">
      <w:pPr>
        <w:spacing w:line="360" w:lineRule="auto"/>
        <w:ind w:right="360" w:firstLine="480"/>
        <w:jc w:val="right"/>
        <w:rPr>
          <w:color w:val="000000"/>
          <w:sz w:val="24"/>
          <w:highlight w:val="none"/>
        </w:rPr>
      </w:pPr>
      <w:r>
        <w:rPr>
          <w:color w:val="000000"/>
          <w:sz w:val="24"/>
          <w:highlight w:val="none"/>
        </w:rPr>
        <w:t>日 期：________</w:t>
      </w:r>
    </w:p>
    <w:p w14:paraId="6565981F">
      <w:pPr>
        <w:spacing w:line="360" w:lineRule="auto"/>
        <w:ind w:right="360" w:firstLine="480"/>
        <w:jc w:val="right"/>
        <w:rPr>
          <w:color w:val="000000"/>
          <w:sz w:val="24"/>
          <w:highlight w:val="none"/>
        </w:rPr>
      </w:pPr>
    </w:p>
    <w:p w14:paraId="0589BC46">
      <w:pPr>
        <w:spacing w:line="360" w:lineRule="auto"/>
        <w:ind w:right="360" w:firstLine="480"/>
        <w:jc w:val="right"/>
        <w:rPr>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2840CB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0088932">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EE9BD1A">
      <w:pPr>
        <w:autoSpaceDE w:val="0"/>
        <w:autoSpaceDN w:val="0"/>
        <w:adjustRightInd w:val="0"/>
        <w:ind w:firstLine="420"/>
        <w:jc w:val="left"/>
        <w:rPr>
          <w:sz w:val="24"/>
          <w:highlight w:val="none"/>
        </w:rPr>
      </w:pPr>
    </w:p>
    <w:p w14:paraId="38084D63">
      <w:pPr>
        <w:widowControl/>
        <w:jc w:val="left"/>
        <w:rPr>
          <w:b/>
          <w:bCs/>
          <w:color w:val="000000"/>
          <w:sz w:val="24"/>
          <w:highlight w:val="none"/>
        </w:rPr>
      </w:pPr>
    </w:p>
    <w:p w14:paraId="318D989F">
      <w:pPr>
        <w:widowControl/>
        <w:jc w:val="left"/>
        <w:rPr>
          <w:b/>
          <w:bCs/>
          <w:color w:val="000000"/>
          <w:sz w:val="24"/>
          <w:highlight w:val="none"/>
        </w:rPr>
      </w:pPr>
      <w:r>
        <w:rPr>
          <w:b/>
          <w:bCs/>
          <w:color w:val="000000"/>
          <w:sz w:val="24"/>
          <w:highlight w:val="none"/>
        </w:rPr>
        <w:br w:type="page"/>
      </w:r>
    </w:p>
    <w:p w14:paraId="2024D472">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3FF6D43C">
      <w:pPr>
        <w:snapToGrid w:val="0"/>
        <w:spacing w:line="360" w:lineRule="auto"/>
        <w:ind w:firstLine="504"/>
        <w:rPr>
          <w:spacing w:val="6"/>
          <w:sz w:val="24"/>
          <w:highlight w:val="none"/>
        </w:rPr>
      </w:pPr>
      <w:r>
        <w:rPr>
          <w:spacing w:val="6"/>
          <w:sz w:val="24"/>
          <w:highlight w:val="none"/>
        </w:rPr>
        <w:t>本公司（联合体）郑重声明，根据《政府采购促进中小企业发展管理办法》（财库﹝2020﹞46号）的规定，本公司（联合体）参加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（项目名称）</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B38CBD3">
      <w:pPr>
        <w:snapToGrid w:val="0"/>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4CF0492D">
      <w:pPr>
        <w:snapToGrid w:val="0"/>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39341000">
      <w:pPr>
        <w:snapToGrid w:val="0"/>
        <w:spacing w:line="360" w:lineRule="auto"/>
        <w:ind w:firstLine="504"/>
        <w:rPr>
          <w:spacing w:val="6"/>
          <w:sz w:val="24"/>
          <w:highlight w:val="none"/>
        </w:rPr>
      </w:pPr>
      <w:r>
        <w:rPr>
          <w:spacing w:val="6"/>
          <w:sz w:val="24"/>
          <w:highlight w:val="none"/>
        </w:rPr>
        <w:t>……</w:t>
      </w:r>
    </w:p>
    <w:p w14:paraId="1D56A2E0">
      <w:pPr>
        <w:snapToGrid w:val="0"/>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1FB31ACF">
      <w:pPr>
        <w:snapToGrid w:val="0"/>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51829DA">
      <w:pPr>
        <w:snapToGrid w:val="0"/>
        <w:spacing w:line="360" w:lineRule="auto"/>
        <w:ind w:right="360" w:firstLine="480"/>
        <w:jc w:val="right"/>
        <w:rPr>
          <w:color w:val="000000"/>
          <w:sz w:val="24"/>
          <w:highlight w:val="none"/>
        </w:rPr>
      </w:pPr>
    </w:p>
    <w:p w14:paraId="7B0A61F0">
      <w:pPr>
        <w:snapToGrid w:val="0"/>
        <w:spacing w:line="360" w:lineRule="auto"/>
        <w:ind w:right="360" w:firstLine="480"/>
        <w:jc w:val="right"/>
        <w:rPr>
          <w:color w:val="000000"/>
          <w:sz w:val="24"/>
          <w:highlight w:val="none"/>
        </w:rPr>
      </w:pPr>
      <w:r>
        <w:rPr>
          <w:color w:val="000000"/>
          <w:sz w:val="24"/>
          <w:highlight w:val="none"/>
        </w:rPr>
        <w:t>企业名称（盖章）：________</w:t>
      </w:r>
    </w:p>
    <w:p w14:paraId="585C3AE8">
      <w:pPr>
        <w:snapToGrid w:val="0"/>
        <w:spacing w:line="360" w:lineRule="auto"/>
        <w:ind w:right="360" w:firstLine="480"/>
        <w:jc w:val="right"/>
        <w:rPr>
          <w:color w:val="000000"/>
          <w:sz w:val="24"/>
          <w:highlight w:val="none"/>
        </w:rPr>
      </w:pPr>
      <w:r>
        <w:rPr>
          <w:color w:val="000000"/>
          <w:sz w:val="24"/>
          <w:highlight w:val="none"/>
        </w:rPr>
        <w:t>日 期：________</w:t>
      </w:r>
    </w:p>
    <w:p w14:paraId="654CC6E6">
      <w:pPr>
        <w:adjustRightInd w:val="0"/>
        <w:snapToGrid w:val="0"/>
        <w:spacing w:line="360" w:lineRule="auto"/>
        <w:jc w:val="left"/>
        <w:rPr>
          <w:color w:val="000000"/>
          <w:sz w:val="24"/>
          <w:highlight w:val="none"/>
        </w:rPr>
      </w:pPr>
    </w:p>
    <w:p w14:paraId="4D773F9E">
      <w:pPr>
        <w:adjustRightInd w:val="0"/>
        <w:snapToGrid w:val="0"/>
        <w:spacing w:line="360" w:lineRule="auto"/>
        <w:jc w:val="left"/>
        <w:rPr>
          <w:color w:val="000000"/>
          <w:sz w:val="24"/>
          <w:highlight w:val="none"/>
        </w:rPr>
      </w:pPr>
    </w:p>
    <w:tbl>
      <w:tblPr>
        <w:tblStyle w:val="43"/>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5"/>
      </w:tblGrid>
      <w:tr w14:paraId="427121D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14:paraId="72D076F9">
            <w:pPr>
              <w:adjustRightInd w:val="0"/>
              <w:snapToGrid w:val="0"/>
              <w:spacing w:line="360" w:lineRule="auto"/>
              <w:jc w:val="left"/>
              <w:rPr>
                <w:color w:val="000000"/>
                <w:sz w:val="24"/>
                <w:highlight w:val="none"/>
              </w:rPr>
            </w:pPr>
            <w:r>
              <w:rPr>
                <w:color w:val="000000"/>
                <w:sz w:val="24"/>
                <w:highlight w:val="none"/>
                <w:vertAlign w:val="superscript"/>
              </w:rPr>
              <w:t>1</w:t>
            </w:r>
            <w:r>
              <w:rPr>
                <w:color w:val="000000"/>
                <w:sz w:val="24"/>
                <w:highlight w:val="none"/>
              </w:rPr>
              <w:t>从业人员、营业收入、资产总额填报上一年度数据，无上一年度数据的新成立企业可不填报。</w:t>
            </w:r>
          </w:p>
        </w:tc>
      </w:tr>
    </w:tbl>
    <w:p w14:paraId="092C512F">
      <w:pPr>
        <w:snapToGrid w:val="0"/>
        <w:spacing w:line="360" w:lineRule="auto"/>
        <w:rPr>
          <w:color w:val="000000"/>
          <w:sz w:val="24"/>
          <w:highlight w:val="none"/>
        </w:rPr>
      </w:pPr>
      <w:r>
        <w:rPr>
          <w:color w:val="000000"/>
          <w:sz w:val="24"/>
          <w:highlight w:val="none"/>
        </w:rPr>
        <w:br w:type="page"/>
      </w:r>
    </w:p>
    <w:p w14:paraId="04333944">
      <w:pPr>
        <w:snapToGrid w:val="0"/>
        <w:spacing w:line="360" w:lineRule="auto"/>
        <w:jc w:val="center"/>
        <w:rPr>
          <w:b/>
          <w:color w:val="000000"/>
          <w:sz w:val="24"/>
          <w:highlight w:val="none"/>
        </w:rPr>
      </w:pPr>
      <w:r>
        <w:rPr>
          <w:b/>
          <w:bCs/>
          <w:color w:val="000000"/>
          <w:sz w:val="24"/>
          <w:highlight w:val="none"/>
        </w:rPr>
        <w:t>残疾人福利性单位声明函格式</w:t>
      </w:r>
    </w:p>
    <w:p w14:paraId="3C289A3A">
      <w:pPr>
        <w:snapToGrid w:val="0"/>
        <w:spacing w:line="360" w:lineRule="auto"/>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7CB18992">
      <w:pPr>
        <w:snapToGrid w:val="0"/>
        <w:spacing w:line="360" w:lineRule="auto"/>
        <w:ind w:firstLine="482"/>
        <w:rPr>
          <w:b/>
          <w:spacing w:val="6"/>
          <w:sz w:val="24"/>
          <w:highlight w:val="none"/>
        </w:rPr>
      </w:pPr>
      <w:r>
        <w:rPr>
          <w:b/>
          <w:sz w:val="24"/>
          <w:highlight w:val="none"/>
        </w:rPr>
        <w:t>□</w:t>
      </w:r>
      <w:r>
        <w:rPr>
          <w:b/>
          <w:spacing w:val="6"/>
          <w:sz w:val="24"/>
          <w:highlight w:val="none"/>
        </w:rPr>
        <w:t>不属于符合条件的残疾人福利性单位。</w:t>
      </w:r>
    </w:p>
    <w:p w14:paraId="41F79276">
      <w:pPr>
        <w:snapToGrid w:val="0"/>
        <w:spacing w:line="360" w:lineRule="auto"/>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1BA8C69">
      <w:pPr>
        <w:snapToGrid w:val="0"/>
        <w:spacing w:line="360" w:lineRule="auto"/>
        <w:ind w:firstLine="506" w:firstLineChars="200"/>
        <w:rPr>
          <w:b/>
          <w:spacing w:val="6"/>
          <w:sz w:val="24"/>
          <w:highlight w:val="none"/>
        </w:rPr>
      </w:pPr>
      <w:r>
        <w:rPr>
          <w:b/>
          <w:spacing w:val="6"/>
          <w:sz w:val="24"/>
          <w:highlight w:val="none"/>
        </w:rPr>
        <w:t>本单位对上述声明的真实性负责。如有虚假，将依法承担相应责任。</w:t>
      </w:r>
    </w:p>
    <w:p w14:paraId="7CA98649">
      <w:pPr>
        <w:snapToGrid w:val="0"/>
        <w:spacing w:line="360" w:lineRule="auto"/>
        <w:ind w:firstLine="506" w:firstLineChars="200"/>
        <w:rPr>
          <w:b/>
          <w:spacing w:val="6"/>
          <w:sz w:val="24"/>
          <w:highlight w:val="none"/>
        </w:rPr>
      </w:pPr>
    </w:p>
    <w:p w14:paraId="0E919F2D">
      <w:pPr>
        <w:snapToGrid w:val="0"/>
        <w:spacing w:line="360" w:lineRule="auto"/>
        <w:ind w:firstLine="506" w:firstLineChars="200"/>
        <w:rPr>
          <w:b/>
          <w:spacing w:val="6"/>
          <w:sz w:val="24"/>
          <w:highlight w:val="none"/>
        </w:rPr>
      </w:pPr>
    </w:p>
    <w:p w14:paraId="0394302F">
      <w:pPr>
        <w:snapToGrid w:val="0"/>
        <w:spacing w:line="360" w:lineRule="auto"/>
        <w:ind w:firstLine="504" w:firstLineChars="200"/>
        <w:jc w:val="right"/>
        <w:rPr>
          <w:spacing w:val="6"/>
          <w:sz w:val="24"/>
          <w:highlight w:val="none"/>
        </w:rPr>
      </w:pPr>
      <w:r>
        <w:rPr>
          <w:spacing w:val="6"/>
          <w:sz w:val="24"/>
          <w:highlight w:val="none"/>
        </w:rPr>
        <w:t>单位名称（盖章）：</w:t>
      </w:r>
    </w:p>
    <w:p w14:paraId="67091C57">
      <w:pPr>
        <w:snapToGrid w:val="0"/>
        <w:spacing w:line="360" w:lineRule="auto"/>
        <w:ind w:firstLine="504" w:firstLineChars="200"/>
        <w:jc w:val="right"/>
        <w:rPr>
          <w:spacing w:val="6"/>
          <w:sz w:val="24"/>
          <w:highlight w:val="none"/>
        </w:rPr>
      </w:pPr>
      <w:r>
        <w:rPr>
          <w:spacing w:val="6"/>
          <w:sz w:val="24"/>
          <w:highlight w:val="none"/>
        </w:rPr>
        <w:t>日  期：</w:t>
      </w:r>
    </w:p>
    <w:p w14:paraId="63912852">
      <w:pPr>
        <w:widowControl/>
        <w:snapToGrid w:val="0"/>
        <w:spacing w:line="360" w:lineRule="auto"/>
        <w:jc w:val="left"/>
        <w:rPr>
          <w:color w:val="000000"/>
          <w:sz w:val="24"/>
          <w:highlight w:val="none"/>
        </w:rPr>
      </w:pPr>
      <w:r>
        <w:rPr>
          <w:color w:val="000000"/>
          <w:sz w:val="24"/>
          <w:highlight w:val="none"/>
        </w:rPr>
        <w:br w:type="page"/>
      </w:r>
    </w:p>
    <w:p w14:paraId="52C4AF26">
      <w:pPr>
        <w:pStyle w:val="7"/>
        <w:rPr>
          <w:bCs/>
          <w:color w:val="000000"/>
          <w:kern w:val="2"/>
          <w:sz w:val="24"/>
          <w:szCs w:val="24"/>
          <w:highlight w:val="none"/>
        </w:rPr>
      </w:pPr>
      <w:r>
        <w:rPr>
          <w:bCs/>
          <w:color w:val="000000"/>
          <w:kern w:val="2"/>
          <w:sz w:val="24"/>
          <w:szCs w:val="24"/>
          <w:highlight w:val="none"/>
        </w:rPr>
        <w:t>2-1-2 拟分包情况说明及分包意向协议</w:t>
      </w:r>
    </w:p>
    <w:p w14:paraId="5E802B15">
      <w:pPr>
        <w:autoSpaceDE w:val="0"/>
        <w:autoSpaceDN w:val="0"/>
        <w:adjustRightInd w:val="0"/>
        <w:jc w:val="center"/>
        <w:rPr>
          <w:color w:val="000000"/>
          <w:sz w:val="30"/>
          <w:szCs w:val="30"/>
          <w:highlight w:val="none"/>
        </w:rPr>
      </w:pPr>
    </w:p>
    <w:p w14:paraId="76019C24">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36D01747">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6819BE8E">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1C7A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EB03D8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0A354C1F">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39B60034">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1632948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2D79878B">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2A519A51">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1799DF7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051E50AB">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7709565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3C41ED2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48337E6E">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7A862191">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6C2AF31">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w:t>
            </w:r>
          </w:p>
          <w:p w14:paraId="75C7937C">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0471EE1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2DCF3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4586D89">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4F6EC64F">
            <w:pPr>
              <w:pStyle w:val="250"/>
              <w:jc w:val="center"/>
              <w:rPr>
                <w:rFonts w:ascii="Times New Roman" w:hAnsi="Times New Roman" w:cs="Times New Roman" w:eastAsiaTheme="minorEastAsia"/>
                <w:sz w:val="30"/>
                <w:highlight w:val="none"/>
              </w:rPr>
            </w:pPr>
          </w:p>
        </w:tc>
        <w:tc>
          <w:tcPr>
            <w:tcW w:w="1513" w:type="dxa"/>
            <w:vAlign w:val="center"/>
          </w:tcPr>
          <w:p w14:paraId="67BA9E9C">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D63C5AC">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7A3531D">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4FB874A6">
            <w:pPr>
              <w:pStyle w:val="250"/>
              <w:jc w:val="center"/>
              <w:rPr>
                <w:rFonts w:ascii="Times New Roman" w:hAnsi="Times New Roman" w:cs="Times New Roman" w:eastAsiaTheme="minorEastAsia"/>
                <w:sz w:val="30"/>
                <w:highlight w:val="none"/>
                <w:lang w:eastAsia="zh-CN"/>
              </w:rPr>
            </w:pPr>
          </w:p>
        </w:tc>
        <w:tc>
          <w:tcPr>
            <w:tcW w:w="1558" w:type="dxa"/>
            <w:vAlign w:val="center"/>
          </w:tcPr>
          <w:p w14:paraId="725FDA8B">
            <w:pPr>
              <w:pStyle w:val="250"/>
              <w:jc w:val="center"/>
              <w:rPr>
                <w:rFonts w:ascii="Times New Roman" w:hAnsi="Times New Roman" w:cs="Times New Roman" w:eastAsiaTheme="minorEastAsia"/>
                <w:sz w:val="30"/>
                <w:highlight w:val="none"/>
                <w:lang w:eastAsia="zh-CN"/>
              </w:rPr>
            </w:pPr>
          </w:p>
        </w:tc>
        <w:tc>
          <w:tcPr>
            <w:tcW w:w="1498" w:type="dxa"/>
            <w:vAlign w:val="center"/>
          </w:tcPr>
          <w:p w14:paraId="62500952">
            <w:pPr>
              <w:pStyle w:val="250"/>
              <w:jc w:val="center"/>
              <w:rPr>
                <w:rFonts w:ascii="Times New Roman" w:hAnsi="Times New Roman" w:cs="Times New Roman" w:eastAsiaTheme="minorEastAsia"/>
                <w:sz w:val="30"/>
                <w:highlight w:val="none"/>
                <w:lang w:eastAsia="zh-CN"/>
              </w:rPr>
            </w:pPr>
          </w:p>
        </w:tc>
        <w:tc>
          <w:tcPr>
            <w:tcW w:w="1564" w:type="dxa"/>
            <w:vAlign w:val="center"/>
          </w:tcPr>
          <w:p w14:paraId="33826E53">
            <w:pPr>
              <w:pStyle w:val="250"/>
              <w:jc w:val="center"/>
              <w:rPr>
                <w:rFonts w:ascii="Times New Roman" w:hAnsi="Times New Roman" w:cs="Times New Roman" w:eastAsiaTheme="minorEastAsia"/>
                <w:sz w:val="30"/>
                <w:highlight w:val="none"/>
                <w:lang w:eastAsia="zh-CN"/>
              </w:rPr>
            </w:pPr>
          </w:p>
        </w:tc>
      </w:tr>
      <w:tr w14:paraId="52670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007DFFFB">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CD1DE27">
            <w:pPr>
              <w:pStyle w:val="250"/>
              <w:jc w:val="center"/>
              <w:rPr>
                <w:rFonts w:ascii="Times New Roman" w:hAnsi="Times New Roman" w:cs="Times New Roman" w:eastAsiaTheme="minorEastAsia"/>
                <w:sz w:val="30"/>
                <w:highlight w:val="none"/>
              </w:rPr>
            </w:pPr>
          </w:p>
        </w:tc>
        <w:tc>
          <w:tcPr>
            <w:tcW w:w="1513" w:type="dxa"/>
            <w:vAlign w:val="center"/>
          </w:tcPr>
          <w:p w14:paraId="1A44713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4EB6F68F">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C1DA7A9">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8B5E4D2">
            <w:pPr>
              <w:pStyle w:val="250"/>
              <w:jc w:val="center"/>
              <w:rPr>
                <w:rFonts w:ascii="Times New Roman" w:hAnsi="Times New Roman" w:cs="Times New Roman" w:eastAsiaTheme="minorEastAsia"/>
                <w:sz w:val="30"/>
                <w:highlight w:val="none"/>
                <w:lang w:eastAsia="zh-CN"/>
              </w:rPr>
            </w:pPr>
          </w:p>
        </w:tc>
        <w:tc>
          <w:tcPr>
            <w:tcW w:w="1558" w:type="dxa"/>
            <w:vAlign w:val="center"/>
          </w:tcPr>
          <w:p w14:paraId="751831BD">
            <w:pPr>
              <w:pStyle w:val="250"/>
              <w:jc w:val="center"/>
              <w:rPr>
                <w:rFonts w:ascii="Times New Roman" w:hAnsi="Times New Roman" w:cs="Times New Roman" w:eastAsiaTheme="minorEastAsia"/>
                <w:sz w:val="30"/>
                <w:highlight w:val="none"/>
                <w:lang w:eastAsia="zh-CN"/>
              </w:rPr>
            </w:pPr>
          </w:p>
        </w:tc>
        <w:tc>
          <w:tcPr>
            <w:tcW w:w="1498" w:type="dxa"/>
            <w:vAlign w:val="center"/>
          </w:tcPr>
          <w:p w14:paraId="3C391DC4">
            <w:pPr>
              <w:pStyle w:val="250"/>
              <w:jc w:val="center"/>
              <w:rPr>
                <w:rFonts w:ascii="Times New Roman" w:hAnsi="Times New Roman" w:cs="Times New Roman" w:eastAsiaTheme="minorEastAsia"/>
                <w:sz w:val="30"/>
                <w:highlight w:val="none"/>
                <w:lang w:eastAsia="zh-CN"/>
              </w:rPr>
            </w:pPr>
          </w:p>
        </w:tc>
        <w:tc>
          <w:tcPr>
            <w:tcW w:w="1564" w:type="dxa"/>
            <w:vAlign w:val="center"/>
          </w:tcPr>
          <w:p w14:paraId="7637B6A6">
            <w:pPr>
              <w:pStyle w:val="250"/>
              <w:jc w:val="center"/>
              <w:rPr>
                <w:rFonts w:ascii="Times New Roman" w:hAnsi="Times New Roman" w:cs="Times New Roman" w:eastAsiaTheme="minorEastAsia"/>
                <w:sz w:val="30"/>
                <w:highlight w:val="none"/>
                <w:lang w:eastAsia="zh-CN"/>
              </w:rPr>
            </w:pPr>
          </w:p>
        </w:tc>
      </w:tr>
      <w:tr w14:paraId="0E2B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44274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32A3BEBD">
            <w:pPr>
              <w:pStyle w:val="250"/>
              <w:jc w:val="center"/>
              <w:rPr>
                <w:rFonts w:ascii="Times New Roman" w:hAnsi="Times New Roman" w:cs="Times New Roman" w:eastAsiaTheme="minorEastAsia"/>
                <w:sz w:val="30"/>
                <w:highlight w:val="none"/>
              </w:rPr>
            </w:pPr>
          </w:p>
        </w:tc>
        <w:tc>
          <w:tcPr>
            <w:tcW w:w="1513" w:type="dxa"/>
            <w:vAlign w:val="center"/>
          </w:tcPr>
          <w:p w14:paraId="4ED91A5F">
            <w:pPr>
              <w:pStyle w:val="250"/>
              <w:tabs>
                <w:tab w:val="left" w:pos="235"/>
              </w:tabs>
              <w:jc w:val="center"/>
              <w:rPr>
                <w:rFonts w:ascii="Times New Roman" w:hAnsi="Times New Roman" w:cs="Times New Roman" w:eastAsiaTheme="minorEastAsia"/>
                <w:sz w:val="24"/>
                <w:highlight w:val="none"/>
              </w:rPr>
            </w:pPr>
          </w:p>
        </w:tc>
        <w:tc>
          <w:tcPr>
            <w:tcW w:w="1125" w:type="dxa"/>
            <w:vAlign w:val="center"/>
          </w:tcPr>
          <w:p w14:paraId="79D593D0">
            <w:pPr>
              <w:pStyle w:val="250"/>
              <w:jc w:val="center"/>
              <w:rPr>
                <w:rFonts w:ascii="Times New Roman" w:hAnsi="Times New Roman" w:cs="Times New Roman" w:eastAsiaTheme="minorEastAsia"/>
                <w:sz w:val="30"/>
                <w:highlight w:val="none"/>
              </w:rPr>
            </w:pPr>
          </w:p>
        </w:tc>
        <w:tc>
          <w:tcPr>
            <w:tcW w:w="1558" w:type="dxa"/>
            <w:vAlign w:val="center"/>
          </w:tcPr>
          <w:p w14:paraId="11948295">
            <w:pPr>
              <w:pStyle w:val="250"/>
              <w:jc w:val="center"/>
              <w:rPr>
                <w:rFonts w:ascii="Times New Roman" w:hAnsi="Times New Roman" w:cs="Times New Roman" w:eastAsiaTheme="minorEastAsia"/>
                <w:sz w:val="30"/>
                <w:highlight w:val="none"/>
              </w:rPr>
            </w:pPr>
          </w:p>
        </w:tc>
        <w:tc>
          <w:tcPr>
            <w:tcW w:w="1498" w:type="dxa"/>
            <w:vAlign w:val="center"/>
          </w:tcPr>
          <w:p w14:paraId="096256E3">
            <w:pPr>
              <w:pStyle w:val="250"/>
              <w:jc w:val="center"/>
              <w:rPr>
                <w:rFonts w:ascii="Times New Roman" w:hAnsi="Times New Roman" w:cs="Times New Roman" w:eastAsiaTheme="minorEastAsia"/>
                <w:sz w:val="30"/>
                <w:highlight w:val="none"/>
              </w:rPr>
            </w:pPr>
          </w:p>
        </w:tc>
        <w:tc>
          <w:tcPr>
            <w:tcW w:w="1564" w:type="dxa"/>
            <w:vAlign w:val="center"/>
          </w:tcPr>
          <w:p w14:paraId="1CAC0441">
            <w:pPr>
              <w:pStyle w:val="250"/>
              <w:jc w:val="center"/>
              <w:rPr>
                <w:rFonts w:ascii="Times New Roman" w:hAnsi="Times New Roman" w:cs="Times New Roman" w:eastAsiaTheme="minorEastAsia"/>
                <w:sz w:val="30"/>
                <w:highlight w:val="none"/>
              </w:rPr>
            </w:pPr>
          </w:p>
        </w:tc>
      </w:tr>
      <w:tr w14:paraId="10458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47C39537">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35402809">
            <w:pPr>
              <w:pStyle w:val="250"/>
              <w:jc w:val="center"/>
              <w:rPr>
                <w:rFonts w:ascii="Times New Roman" w:hAnsi="Times New Roman" w:cs="Times New Roman" w:eastAsiaTheme="minorEastAsia"/>
                <w:sz w:val="30"/>
                <w:highlight w:val="none"/>
              </w:rPr>
            </w:pPr>
          </w:p>
        </w:tc>
        <w:tc>
          <w:tcPr>
            <w:tcW w:w="1564" w:type="dxa"/>
            <w:vAlign w:val="center"/>
          </w:tcPr>
          <w:p w14:paraId="794CBEED">
            <w:pPr>
              <w:pStyle w:val="250"/>
              <w:jc w:val="center"/>
              <w:rPr>
                <w:rFonts w:ascii="Times New Roman" w:hAnsi="Times New Roman" w:cs="Times New Roman" w:eastAsiaTheme="minorEastAsia"/>
                <w:sz w:val="30"/>
                <w:highlight w:val="none"/>
              </w:rPr>
            </w:pPr>
          </w:p>
        </w:tc>
      </w:tr>
    </w:tbl>
    <w:p w14:paraId="57223A5B">
      <w:pPr>
        <w:adjustRightInd w:val="0"/>
        <w:snapToGrid w:val="0"/>
        <w:spacing w:line="360" w:lineRule="auto"/>
        <w:ind w:firstLine="480" w:firstLineChars="200"/>
        <w:jc w:val="left"/>
        <w:rPr>
          <w:sz w:val="24"/>
          <w:highlight w:val="none"/>
        </w:rPr>
      </w:pPr>
    </w:p>
    <w:p w14:paraId="57259D5C">
      <w:pPr>
        <w:adjustRightInd w:val="0"/>
        <w:snapToGrid w:val="0"/>
        <w:spacing w:line="360" w:lineRule="auto"/>
        <w:jc w:val="left"/>
        <w:rPr>
          <w:sz w:val="24"/>
          <w:highlight w:val="none"/>
        </w:rPr>
      </w:pPr>
    </w:p>
    <w:p w14:paraId="5912A644">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3B81625C">
      <w:pPr>
        <w:spacing w:line="360" w:lineRule="auto"/>
        <w:ind w:right="-57" w:firstLine="480"/>
        <w:jc w:val="right"/>
        <w:rPr>
          <w:color w:val="000000"/>
          <w:sz w:val="24"/>
          <w:highlight w:val="none"/>
        </w:rPr>
      </w:pPr>
      <w:r>
        <w:rPr>
          <w:color w:val="000000"/>
          <w:sz w:val="24"/>
          <w:szCs w:val="20"/>
          <w:highlight w:val="none"/>
        </w:rPr>
        <w:t>日期：_____年______月______日</w:t>
      </w:r>
    </w:p>
    <w:p w14:paraId="6DA72D39">
      <w:pPr>
        <w:adjustRightInd w:val="0"/>
        <w:snapToGrid w:val="0"/>
        <w:spacing w:line="360" w:lineRule="auto"/>
        <w:jc w:val="left"/>
        <w:rPr>
          <w:sz w:val="24"/>
          <w:highlight w:val="none"/>
        </w:rPr>
      </w:pPr>
      <w:r>
        <w:rPr>
          <w:sz w:val="24"/>
          <w:highlight w:val="none"/>
        </w:rPr>
        <w:t>注：</w:t>
      </w:r>
    </w:p>
    <w:p w14:paraId="417EE0B0">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3B7E98E1">
      <w:pPr>
        <w:adjustRightInd w:val="0"/>
        <w:snapToGrid w:val="0"/>
        <w:spacing w:line="360" w:lineRule="auto"/>
        <w:jc w:val="left"/>
        <w:rPr>
          <w:color w:val="000000"/>
          <w:sz w:val="30"/>
          <w:szCs w:val="30"/>
          <w:highlight w:val="none"/>
        </w:rPr>
      </w:pPr>
    </w:p>
    <w:p w14:paraId="02BBBA85">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分包意向协议（实质性格式）</w:t>
      </w:r>
    </w:p>
    <w:p w14:paraId="76EF3E6E">
      <w:pPr>
        <w:adjustRightInd w:val="0"/>
        <w:snapToGrid w:val="0"/>
        <w:spacing w:line="360" w:lineRule="auto"/>
        <w:ind w:firstLine="480" w:firstLineChars="200"/>
        <w:jc w:val="left"/>
        <w:rPr>
          <w:sz w:val="24"/>
          <w:highlight w:val="none"/>
        </w:rPr>
      </w:pPr>
      <w:r>
        <w:rPr>
          <w:sz w:val="24"/>
          <w:highlight w:val="none"/>
        </w:rPr>
        <w:t>甲方（投标人）：________</w:t>
      </w:r>
    </w:p>
    <w:p w14:paraId="533AF20E">
      <w:pPr>
        <w:adjustRightInd w:val="0"/>
        <w:snapToGrid w:val="0"/>
        <w:spacing w:line="360" w:lineRule="auto"/>
        <w:ind w:firstLine="480" w:firstLineChars="200"/>
        <w:jc w:val="left"/>
        <w:rPr>
          <w:sz w:val="24"/>
          <w:highlight w:val="none"/>
        </w:rPr>
      </w:pPr>
      <w:r>
        <w:rPr>
          <w:sz w:val="24"/>
          <w:highlight w:val="none"/>
        </w:rPr>
        <w:t>乙方（拟分包单位）：________</w:t>
      </w:r>
    </w:p>
    <w:p w14:paraId="1764E9D1">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156AAB87">
      <w:pPr>
        <w:adjustRightInd w:val="0"/>
        <w:snapToGrid w:val="0"/>
        <w:spacing w:line="360" w:lineRule="auto"/>
        <w:ind w:firstLine="480" w:firstLineChars="200"/>
        <w:jc w:val="left"/>
        <w:rPr>
          <w:sz w:val="24"/>
          <w:highlight w:val="none"/>
        </w:rPr>
      </w:pPr>
      <w:r>
        <w:rPr>
          <w:sz w:val="24"/>
          <w:highlight w:val="none"/>
        </w:rPr>
        <w:t>1.分包内容：_____。</w:t>
      </w:r>
    </w:p>
    <w:p w14:paraId="38432127">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025B971C">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0EC0BAA8">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12C57C54">
      <w:pPr>
        <w:spacing w:line="360" w:lineRule="auto"/>
        <w:ind w:firstLine="471"/>
        <w:rPr>
          <w:b/>
          <w:color w:val="000000"/>
          <w:sz w:val="24"/>
          <w:highlight w:val="none"/>
        </w:rPr>
      </w:pPr>
    </w:p>
    <w:p w14:paraId="3D3F5CF6">
      <w:pPr>
        <w:spacing w:line="360" w:lineRule="auto"/>
        <w:ind w:firstLine="471"/>
        <w:rPr>
          <w:b/>
          <w:color w:val="000000"/>
          <w:sz w:val="24"/>
          <w:highlight w:val="none"/>
        </w:rPr>
      </w:pPr>
      <w:r>
        <w:rPr>
          <w:color w:val="000000"/>
          <w:sz w:val="24"/>
          <w:highlight w:val="none"/>
        </w:rPr>
        <w:t>甲方（盖章）：_________                 乙方（盖章）：_________</w:t>
      </w:r>
    </w:p>
    <w:p w14:paraId="42DE16EB">
      <w:pPr>
        <w:spacing w:line="360" w:lineRule="auto"/>
        <w:ind w:left="480"/>
        <w:jc w:val="right"/>
        <w:rPr>
          <w:color w:val="000000"/>
          <w:sz w:val="24"/>
          <w:highlight w:val="none"/>
        </w:rPr>
      </w:pPr>
    </w:p>
    <w:p w14:paraId="5D220F22">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7EAB7C6A">
      <w:pPr>
        <w:tabs>
          <w:tab w:val="left" w:pos="8280"/>
        </w:tabs>
        <w:spacing w:line="360" w:lineRule="auto"/>
        <w:ind w:firstLine="480"/>
        <w:rPr>
          <w:color w:val="000000"/>
          <w:sz w:val="24"/>
          <w:highlight w:val="none"/>
        </w:rPr>
      </w:pPr>
    </w:p>
    <w:p w14:paraId="13D0F262">
      <w:pPr>
        <w:tabs>
          <w:tab w:val="left" w:pos="8280"/>
        </w:tabs>
        <w:spacing w:line="360" w:lineRule="auto"/>
        <w:rPr>
          <w:color w:val="000000"/>
          <w:sz w:val="24"/>
          <w:highlight w:val="none"/>
        </w:rPr>
      </w:pPr>
      <w:r>
        <w:rPr>
          <w:color w:val="000000"/>
          <w:sz w:val="24"/>
          <w:highlight w:val="none"/>
        </w:rPr>
        <w:t>注：</w:t>
      </w:r>
    </w:p>
    <w:p w14:paraId="51EF6774">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68609C6A">
      <w:pPr>
        <w:rPr>
          <w:b/>
          <w:bCs/>
          <w:color w:val="000000"/>
          <w:sz w:val="24"/>
          <w:highlight w:val="none"/>
        </w:rPr>
      </w:pPr>
      <w:r>
        <w:rPr>
          <w:b/>
          <w:bCs/>
          <w:color w:val="000000"/>
          <w:sz w:val="24"/>
          <w:highlight w:val="none"/>
        </w:rPr>
        <w:br w:type="page"/>
      </w:r>
    </w:p>
    <w:p w14:paraId="5D5D6F17">
      <w:pPr>
        <w:snapToGrid w:val="0"/>
        <w:spacing w:line="360" w:lineRule="auto"/>
        <w:outlineLvl w:val="3"/>
        <w:rPr>
          <w:b/>
          <w:bCs/>
          <w:color w:val="000000"/>
          <w:sz w:val="24"/>
          <w:highlight w:val="none"/>
        </w:rPr>
      </w:pPr>
      <w:r>
        <w:rPr>
          <w:b/>
          <w:bCs/>
          <w:color w:val="000000"/>
          <w:sz w:val="24"/>
          <w:highlight w:val="none"/>
        </w:rPr>
        <w:t xml:space="preserve">2-2 </w:t>
      </w:r>
      <w:r>
        <w:rPr>
          <w:b/>
          <w:bCs/>
          <w:sz w:val="24"/>
          <w:highlight w:val="none"/>
        </w:rPr>
        <w:t>其它落实政府采购政策的资格要求</w:t>
      </w:r>
      <w:r>
        <w:rPr>
          <w:b/>
          <w:bCs/>
          <w:color w:val="000000"/>
          <w:sz w:val="24"/>
          <w:highlight w:val="none"/>
        </w:rPr>
        <w:t>（如有）</w:t>
      </w:r>
    </w:p>
    <w:p w14:paraId="647BA45D">
      <w:pPr>
        <w:widowControl/>
        <w:snapToGrid w:val="0"/>
        <w:spacing w:line="360" w:lineRule="auto"/>
        <w:jc w:val="left"/>
        <w:rPr>
          <w:sz w:val="24"/>
          <w:highlight w:val="none"/>
        </w:rPr>
      </w:pPr>
    </w:p>
    <w:p w14:paraId="765D69E9">
      <w:pPr>
        <w:widowControl/>
        <w:snapToGrid w:val="0"/>
        <w:spacing w:line="360" w:lineRule="auto"/>
        <w:jc w:val="left"/>
        <w:rPr>
          <w:sz w:val="24"/>
          <w:highlight w:val="none"/>
        </w:rPr>
      </w:pPr>
      <w:r>
        <w:rPr>
          <w:sz w:val="24"/>
          <w:highlight w:val="none"/>
        </w:rPr>
        <w:br w:type="page"/>
      </w:r>
    </w:p>
    <w:p w14:paraId="78B4FF96">
      <w:pPr>
        <w:numPr>
          <w:ilvl w:val="0"/>
          <w:numId w:val="36"/>
        </w:numPr>
        <w:tabs>
          <w:tab w:val="left" w:pos="360"/>
        </w:tabs>
        <w:snapToGrid w:val="0"/>
        <w:spacing w:line="360" w:lineRule="auto"/>
        <w:outlineLvl w:val="2"/>
        <w:rPr>
          <w:b/>
          <w:bCs/>
          <w:sz w:val="24"/>
          <w:highlight w:val="none"/>
        </w:rPr>
      </w:pPr>
      <w:r>
        <w:rPr>
          <w:b/>
          <w:bCs/>
          <w:sz w:val="24"/>
          <w:highlight w:val="none"/>
        </w:rPr>
        <w:t>本项目的特定资格要求（如有）</w:t>
      </w:r>
    </w:p>
    <w:p w14:paraId="52BE05B7">
      <w:pPr>
        <w:spacing w:line="360" w:lineRule="auto"/>
        <w:outlineLvl w:val="3"/>
        <w:rPr>
          <w:b/>
          <w:bCs/>
          <w:color w:val="000000"/>
          <w:sz w:val="24"/>
          <w:szCs w:val="20"/>
          <w:highlight w:val="none"/>
        </w:rPr>
      </w:pPr>
      <w:r>
        <w:rPr>
          <w:b/>
          <w:bCs/>
          <w:color w:val="000000"/>
          <w:sz w:val="24"/>
          <w:szCs w:val="20"/>
          <w:highlight w:val="none"/>
        </w:rPr>
        <w:t>3-1 联合协议（如有）</w:t>
      </w:r>
    </w:p>
    <w:p w14:paraId="5EEE30CB">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72D2CA7D">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1BAF0916">
      <w:pPr>
        <w:numPr>
          <w:ilvl w:val="0"/>
          <w:numId w:val="38"/>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24FC4538">
      <w:pPr>
        <w:numPr>
          <w:ilvl w:val="0"/>
          <w:numId w:val="38"/>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7CF83FF8">
      <w:pPr>
        <w:numPr>
          <w:ilvl w:val="0"/>
          <w:numId w:val="38"/>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5ABB09FF">
      <w:pPr>
        <w:numPr>
          <w:ilvl w:val="0"/>
          <w:numId w:val="38"/>
        </w:numPr>
        <w:spacing w:line="360" w:lineRule="auto"/>
        <w:rPr>
          <w:bCs/>
          <w:color w:val="000000"/>
          <w:sz w:val="24"/>
          <w:highlight w:val="none"/>
        </w:rPr>
      </w:pPr>
      <w:r>
        <w:rPr>
          <w:bCs/>
          <w:color w:val="000000"/>
          <w:sz w:val="24"/>
          <w:highlight w:val="none"/>
        </w:rPr>
        <w:t>牵头人为项目的总负责单位；组织各参加方进行项目实施工作。</w:t>
      </w:r>
    </w:p>
    <w:p w14:paraId="547B740C">
      <w:pPr>
        <w:numPr>
          <w:ilvl w:val="0"/>
          <w:numId w:val="38"/>
        </w:numPr>
        <w:spacing w:line="360" w:lineRule="auto"/>
        <w:rPr>
          <w:bCs/>
          <w:color w:val="000000"/>
          <w:sz w:val="24"/>
          <w:highlight w:val="none"/>
        </w:rPr>
      </w:pPr>
      <w:r>
        <w:rPr>
          <w:bCs/>
          <w:color w:val="000000"/>
          <w:sz w:val="24"/>
          <w:highlight w:val="none"/>
        </w:rPr>
        <w:t>______负责_____，具体工作范围、内容以投标文件及合同为准。</w:t>
      </w:r>
    </w:p>
    <w:p w14:paraId="1F1FC63B">
      <w:pPr>
        <w:numPr>
          <w:ilvl w:val="0"/>
          <w:numId w:val="38"/>
        </w:numPr>
        <w:spacing w:line="360" w:lineRule="auto"/>
        <w:rPr>
          <w:bCs/>
          <w:color w:val="000000"/>
          <w:sz w:val="24"/>
          <w:highlight w:val="none"/>
        </w:rPr>
      </w:pPr>
      <w:r>
        <w:rPr>
          <w:bCs/>
          <w:color w:val="000000"/>
          <w:sz w:val="24"/>
          <w:highlight w:val="none"/>
        </w:rPr>
        <w:t>______负责_____，具体工作范围、内容以投标文件及合同为准。</w:t>
      </w:r>
    </w:p>
    <w:p w14:paraId="21047F0E">
      <w:pPr>
        <w:numPr>
          <w:ilvl w:val="0"/>
          <w:numId w:val="38"/>
        </w:numPr>
        <w:spacing w:line="360" w:lineRule="auto"/>
        <w:rPr>
          <w:bCs/>
          <w:color w:val="000000"/>
          <w:sz w:val="24"/>
          <w:highlight w:val="none"/>
        </w:rPr>
      </w:pPr>
      <w:r>
        <w:rPr>
          <w:bCs/>
          <w:color w:val="000000"/>
          <w:sz w:val="24"/>
          <w:highlight w:val="none"/>
        </w:rPr>
        <w:t>______负责_____（如有），具体工作范围、内容以投标文件及合同为准。</w:t>
      </w:r>
    </w:p>
    <w:p w14:paraId="448B09B6">
      <w:pPr>
        <w:numPr>
          <w:ilvl w:val="0"/>
          <w:numId w:val="38"/>
        </w:numPr>
        <w:spacing w:line="360" w:lineRule="auto"/>
        <w:rPr>
          <w:sz w:val="24"/>
          <w:highlight w:val="none"/>
        </w:rPr>
      </w:pPr>
      <w:r>
        <w:rPr>
          <w:sz w:val="24"/>
          <w:highlight w:val="none"/>
        </w:rPr>
        <w:t>本项目联合协议合同总额为________元，联合体各成员按照如下比例分摊（按联合体成员分别列明）：</w:t>
      </w:r>
    </w:p>
    <w:p w14:paraId="25006BDA">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1C3650C8">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AC5C02D">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3F6A6F0A">
      <w:pPr>
        <w:numPr>
          <w:ilvl w:val="0"/>
          <w:numId w:val="38"/>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7132B3AA">
      <w:pPr>
        <w:numPr>
          <w:ilvl w:val="0"/>
          <w:numId w:val="38"/>
        </w:numPr>
        <w:spacing w:line="360" w:lineRule="auto"/>
        <w:rPr>
          <w:bCs/>
          <w:color w:val="000000"/>
          <w:sz w:val="24"/>
          <w:highlight w:val="none"/>
        </w:rPr>
      </w:pPr>
      <w:r>
        <w:rPr>
          <w:bCs/>
          <w:color w:val="000000"/>
          <w:sz w:val="24"/>
          <w:highlight w:val="none"/>
        </w:rPr>
        <w:t>其他约定（如有）：_______。</w:t>
      </w:r>
    </w:p>
    <w:p w14:paraId="41236337">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05A20289">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3347F52C">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6A9563B0">
      <w:pPr>
        <w:spacing w:line="360" w:lineRule="auto"/>
        <w:ind w:firstLine="471"/>
        <w:rPr>
          <w:color w:val="000000"/>
          <w:sz w:val="24"/>
          <w:highlight w:val="none"/>
        </w:rPr>
      </w:pPr>
    </w:p>
    <w:p w14:paraId="001E3474">
      <w:pPr>
        <w:spacing w:line="360" w:lineRule="auto"/>
        <w:ind w:firstLine="471"/>
        <w:rPr>
          <w:color w:val="000000"/>
          <w:sz w:val="24"/>
          <w:highlight w:val="none"/>
        </w:rPr>
      </w:pPr>
    </w:p>
    <w:p w14:paraId="21CEEDA1">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1A7F08C4">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16800FD0">
      <w:pPr>
        <w:spacing w:line="360" w:lineRule="auto"/>
        <w:ind w:firstLine="471"/>
        <w:rPr>
          <w:color w:val="000000"/>
          <w:sz w:val="24"/>
          <w:highlight w:val="none"/>
        </w:rPr>
      </w:pPr>
    </w:p>
    <w:p w14:paraId="49EB526A">
      <w:pPr>
        <w:spacing w:line="360" w:lineRule="auto"/>
        <w:ind w:firstLine="471"/>
        <w:rPr>
          <w:color w:val="000000"/>
          <w:sz w:val="24"/>
          <w:highlight w:val="none"/>
        </w:rPr>
      </w:pPr>
    </w:p>
    <w:p w14:paraId="63C57AA8">
      <w:pPr>
        <w:spacing w:line="360" w:lineRule="auto"/>
        <w:ind w:left="480"/>
        <w:jc w:val="right"/>
        <w:rPr>
          <w:color w:val="000000"/>
          <w:sz w:val="24"/>
          <w:highlight w:val="none"/>
        </w:rPr>
      </w:pPr>
    </w:p>
    <w:p w14:paraId="29FF6A2E">
      <w:pPr>
        <w:spacing w:line="360" w:lineRule="auto"/>
        <w:ind w:left="480"/>
        <w:jc w:val="right"/>
        <w:rPr>
          <w:color w:val="000000"/>
          <w:sz w:val="24"/>
          <w:highlight w:val="none"/>
        </w:rPr>
      </w:pPr>
      <w:r>
        <w:rPr>
          <w:color w:val="000000"/>
          <w:sz w:val="24"/>
          <w:szCs w:val="20"/>
          <w:highlight w:val="none"/>
        </w:rPr>
        <w:t>日期：_____年______月______日</w:t>
      </w:r>
    </w:p>
    <w:p w14:paraId="469936CF">
      <w:pPr>
        <w:spacing w:line="360" w:lineRule="auto"/>
        <w:ind w:left="480"/>
        <w:jc w:val="right"/>
        <w:rPr>
          <w:b/>
          <w:color w:val="000000"/>
          <w:sz w:val="24"/>
          <w:highlight w:val="none"/>
        </w:rPr>
      </w:pPr>
    </w:p>
    <w:p w14:paraId="7ED883B4">
      <w:pPr>
        <w:tabs>
          <w:tab w:val="left" w:pos="8280"/>
        </w:tabs>
        <w:spacing w:line="360" w:lineRule="auto"/>
        <w:ind w:firstLine="480"/>
        <w:rPr>
          <w:color w:val="000000"/>
          <w:sz w:val="24"/>
          <w:highlight w:val="none"/>
        </w:rPr>
      </w:pPr>
    </w:p>
    <w:p w14:paraId="53418ECB">
      <w:pPr>
        <w:tabs>
          <w:tab w:val="left" w:pos="8280"/>
        </w:tabs>
        <w:spacing w:line="360" w:lineRule="auto"/>
        <w:ind w:firstLine="480"/>
        <w:rPr>
          <w:color w:val="000000"/>
          <w:sz w:val="24"/>
          <w:highlight w:val="none"/>
        </w:rPr>
      </w:pPr>
    </w:p>
    <w:p w14:paraId="150FEC13">
      <w:pPr>
        <w:spacing w:line="360" w:lineRule="auto"/>
        <w:ind w:left="719" w:leftChars="228" w:hanging="240" w:hangingChars="100"/>
        <w:rPr>
          <w:color w:val="000000"/>
          <w:sz w:val="24"/>
          <w:highlight w:val="none"/>
        </w:rPr>
      </w:pPr>
      <w:r>
        <w:rPr>
          <w:color w:val="000000"/>
          <w:sz w:val="24"/>
          <w:highlight w:val="none"/>
        </w:rPr>
        <w:t>注：</w:t>
      </w:r>
    </w:p>
    <w:p w14:paraId="1EE03EB7">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1BD2B398">
      <w:pPr>
        <w:spacing w:line="360" w:lineRule="auto"/>
        <w:ind w:left="719" w:leftChars="228" w:hanging="240" w:hangingChars="100"/>
        <w:rPr>
          <w:sz w:val="24"/>
          <w:highlight w:val="none"/>
        </w:rPr>
      </w:pPr>
      <w:r>
        <w:rPr>
          <w:color w:val="000000"/>
          <w:sz w:val="24"/>
          <w:highlight w:val="none"/>
        </w:rPr>
        <w:t>2. 联合体各方成员需在本协议上共同盖章。</w:t>
      </w:r>
    </w:p>
    <w:p w14:paraId="7D40A223">
      <w:pPr>
        <w:rPr>
          <w:b/>
          <w:bCs/>
          <w:color w:val="000000"/>
          <w:sz w:val="24"/>
          <w:highlight w:val="none"/>
        </w:rPr>
      </w:pPr>
      <w:r>
        <w:rPr>
          <w:b/>
          <w:bCs/>
          <w:color w:val="000000"/>
          <w:sz w:val="24"/>
          <w:highlight w:val="none"/>
        </w:rPr>
        <w:br w:type="page"/>
      </w:r>
    </w:p>
    <w:p w14:paraId="33990357">
      <w:pPr>
        <w:snapToGrid w:val="0"/>
        <w:spacing w:line="360" w:lineRule="auto"/>
        <w:outlineLvl w:val="3"/>
        <w:rPr>
          <w:b/>
          <w:bCs/>
          <w:color w:val="000000"/>
          <w:sz w:val="24"/>
          <w:highlight w:val="none"/>
        </w:rPr>
      </w:pPr>
      <w:r>
        <w:rPr>
          <w:b/>
          <w:bCs/>
          <w:color w:val="000000"/>
          <w:sz w:val="24"/>
          <w:highlight w:val="none"/>
        </w:rPr>
        <w:t>3-2 其他特定资格要求</w:t>
      </w:r>
    </w:p>
    <w:p w14:paraId="1021E65E">
      <w:pPr>
        <w:widowControl/>
        <w:snapToGrid w:val="0"/>
        <w:spacing w:line="360" w:lineRule="auto"/>
        <w:ind w:firstLine="480" w:firstLineChars="200"/>
        <w:jc w:val="left"/>
        <w:rPr>
          <w:sz w:val="24"/>
          <w:highlight w:val="none"/>
        </w:rPr>
      </w:pPr>
      <w:r>
        <w:rPr>
          <w:rFonts w:hint="eastAsia"/>
          <w:sz w:val="24"/>
          <w:highlight w:val="none"/>
          <w:lang w:val="en-US" w:eastAsia="zh-CN"/>
        </w:rPr>
        <w:t>详见投标邀请</w:t>
      </w:r>
      <w:r>
        <w:rPr>
          <w:sz w:val="24"/>
          <w:highlight w:val="none"/>
        </w:rPr>
        <w:t>。</w:t>
      </w:r>
    </w:p>
    <w:p w14:paraId="7F8F5BBE">
      <w:pPr>
        <w:widowControl/>
        <w:snapToGrid w:val="0"/>
        <w:spacing w:line="360" w:lineRule="auto"/>
        <w:jc w:val="left"/>
        <w:rPr>
          <w:sz w:val="24"/>
          <w:highlight w:val="none"/>
        </w:rPr>
      </w:pPr>
      <w:r>
        <w:rPr>
          <w:sz w:val="24"/>
          <w:highlight w:val="none"/>
        </w:rPr>
        <w:br w:type="page"/>
      </w:r>
    </w:p>
    <w:p w14:paraId="39BF7FAF">
      <w:pPr>
        <w:numPr>
          <w:ilvl w:val="0"/>
          <w:numId w:val="36"/>
        </w:numPr>
        <w:tabs>
          <w:tab w:val="left" w:pos="360"/>
        </w:tabs>
        <w:snapToGrid w:val="0"/>
        <w:spacing w:line="360" w:lineRule="auto"/>
        <w:outlineLvl w:val="2"/>
        <w:rPr>
          <w:b/>
          <w:bCs/>
          <w:sz w:val="24"/>
          <w:highlight w:val="none"/>
        </w:rPr>
      </w:pPr>
      <w:r>
        <w:rPr>
          <w:b/>
          <w:bCs/>
          <w:sz w:val="24"/>
          <w:highlight w:val="none"/>
        </w:rPr>
        <w:t>投标保证金凭证/交款单据电子件</w:t>
      </w:r>
    </w:p>
    <w:p w14:paraId="02923990">
      <w:pPr>
        <w:snapToGrid w:val="0"/>
        <w:spacing w:line="360" w:lineRule="auto"/>
        <w:rPr>
          <w:sz w:val="24"/>
          <w:highlight w:val="none"/>
        </w:rPr>
      </w:pPr>
    </w:p>
    <w:p w14:paraId="3EB70CC0">
      <w:pPr>
        <w:snapToGrid w:val="0"/>
        <w:spacing w:line="360" w:lineRule="auto"/>
        <w:rPr>
          <w:sz w:val="24"/>
          <w:highlight w:val="none"/>
        </w:rPr>
      </w:pPr>
    </w:p>
    <w:p w14:paraId="0F70E784">
      <w:pPr>
        <w:widowControl/>
        <w:snapToGrid w:val="0"/>
        <w:spacing w:line="360" w:lineRule="auto"/>
        <w:jc w:val="left"/>
        <w:rPr>
          <w:kern w:val="0"/>
          <w:sz w:val="24"/>
          <w:highlight w:val="none"/>
        </w:rPr>
      </w:pPr>
      <w:r>
        <w:rPr>
          <w:sz w:val="24"/>
          <w:highlight w:val="none"/>
        </w:rPr>
        <w:br w:type="page"/>
      </w:r>
    </w:p>
    <w:p w14:paraId="796E5B30">
      <w:pPr>
        <w:spacing w:line="360" w:lineRule="auto"/>
        <w:outlineLvl w:val="1"/>
        <w:rPr>
          <w:b/>
          <w:spacing w:val="20"/>
          <w:sz w:val="24"/>
          <w:highlight w:val="none"/>
        </w:rPr>
      </w:pPr>
      <w:r>
        <w:rPr>
          <w:b/>
          <w:spacing w:val="20"/>
          <w:sz w:val="24"/>
          <w:highlight w:val="none"/>
        </w:rPr>
        <w:t>二、商务技术文件格式</w:t>
      </w:r>
    </w:p>
    <w:p w14:paraId="19AD2F09">
      <w:pPr>
        <w:spacing w:line="360" w:lineRule="auto"/>
        <w:rPr>
          <w:b/>
          <w:sz w:val="24"/>
          <w:highlight w:val="none"/>
        </w:rPr>
      </w:pPr>
      <w:r>
        <w:rPr>
          <w:b/>
          <w:spacing w:val="20"/>
          <w:sz w:val="24"/>
          <w:highlight w:val="none"/>
        </w:rPr>
        <w:t>投标文件（商务技术文件）</w:t>
      </w:r>
      <w:r>
        <w:rPr>
          <w:b/>
          <w:sz w:val="24"/>
          <w:highlight w:val="none"/>
        </w:rPr>
        <w:t>封面（非实质性格式）</w:t>
      </w:r>
    </w:p>
    <w:p w14:paraId="23F223A5">
      <w:pPr>
        <w:spacing w:line="360" w:lineRule="auto"/>
        <w:rPr>
          <w:b/>
          <w:spacing w:val="20"/>
          <w:sz w:val="24"/>
          <w:highlight w:val="none"/>
        </w:rPr>
      </w:pPr>
    </w:p>
    <w:p w14:paraId="1B4E2D56">
      <w:pPr>
        <w:spacing w:line="360" w:lineRule="auto"/>
        <w:rPr>
          <w:b/>
          <w:spacing w:val="20"/>
          <w:sz w:val="24"/>
          <w:highlight w:val="none"/>
        </w:rPr>
      </w:pPr>
    </w:p>
    <w:p w14:paraId="212DFF28">
      <w:pPr>
        <w:spacing w:line="360" w:lineRule="auto"/>
        <w:rPr>
          <w:b/>
          <w:spacing w:val="20"/>
          <w:sz w:val="24"/>
          <w:highlight w:val="none"/>
        </w:rPr>
      </w:pPr>
    </w:p>
    <w:p w14:paraId="7CA25CDF">
      <w:pPr>
        <w:spacing w:line="360" w:lineRule="auto"/>
        <w:rPr>
          <w:b/>
          <w:spacing w:val="20"/>
          <w:sz w:val="24"/>
          <w:highlight w:val="none"/>
        </w:rPr>
      </w:pPr>
    </w:p>
    <w:p w14:paraId="7BD1D1D1">
      <w:pPr>
        <w:spacing w:line="360" w:lineRule="auto"/>
        <w:rPr>
          <w:b/>
          <w:spacing w:val="20"/>
          <w:sz w:val="24"/>
          <w:highlight w:val="none"/>
        </w:rPr>
      </w:pPr>
    </w:p>
    <w:p w14:paraId="3B6B340A">
      <w:pPr>
        <w:spacing w:line="360" w:lineRule="auto"/>
        <w:rPr>
          <w:b/>
          <w:spacing w:val="20"/>
          <w:sz w:val="24"/>
          <w:highlight w:val="none"/>
        </w:rPr>
      </w:pPr>
    </w:p>
    <w:p w14:paraId="1AB839E1">
      <w:pPr>
        <w:spacing w:line="360" w:lineRule="auto"/>
        <w:rPr>
          <w:b/>
          <w:spacing w:val="20"/>
          <w:sz w:val="24"/>
          <w:highlight w:val="none"/>
        </w:rPr>
      </w:pPr>
    </w:p>
    <w:p w14:paraId="289122D7">
      <w:pPr>
        <w:spacing w:line="360" w:lineRule="auto"/>
        <w:rPr>
          <w:b/>
          <w:spacing w:val="20"/>
          <w:sz w:val="24"/>
          <w:highlight w:val="none"/>
        </w:rPr>
      </w:pPr>
    </w:p>
    <w:p w14:paraId="62F24B20">
      <w:pPr>
        <w:spacing w:line="360" w:lineRule="auto"/>
        <w:jc w:val="center"/>
        <w:rPr>
          <w:b/>
          <w:spacing w:val="60"/>
          <w:sz w:val="52"/>
          <w:szCs w:val="52"/>
          <w:highlight w:val="none"/>
        </w:rPr>
      </w:pPr>
      <w:r>
        <w:rPr>
          <w:b/>
          <w:spacing w:val="60"/>
          <w:sz w:val="52"/>
          <w:szCs w:val="52"/>
          <w:highlight w:val="none"/>
        </w:rPr>
        <w:t>投 标 文 件</w:t>
      </w:r>
    </w:p>
    <w:p w14:paraId="0438ED3C">
      <w:pPr>
        <w:spacing w:line="360" w:lineRule="auto"/>
        <w:jc w:val="center"/>
        <w:rPr>
          <w:b/>
          <w:spacing w:val="60"/>
          <w:sz w:val="52"/>
          <w:szCs w:val="52"/>
          <w:highlight w:val="none"/>
        </w:rPr>
      </w:pPr>
      <w:r>
        <w:rPr>
          <w:b/>
          <w:spacing w:val="60"/>
          <w:sz w:val="52"/>
          <w:szCs w:val="52"/>
          <w:highlight w:val="none"/>
        </w:rPr>
        <w:t>（商务技术文件）</w:t>
      </w:r>
    </w:p>
    <w:p w14:paraId="16F1CBC6">
      <w:pPr>
        <w:spacing w:line="360" w:lineRule="auto"/>
        <w:rPr>
          <w:b/>
          <w:spacing w:val="20"/>
          <w:sz w:val="24"/>
          <w:highlight w:val="none"/>
        </w:rPr>
      </w:pPr>
    </w:p>
    <w:p w14:paraId="55232E84">
      <w:pPr>
        <w:spacing w:line="360" w:lineRule="auto"/>
        <w:rPr>
          <w:b/>
          <w:spacing w:val="20"/>
          <w:sz w:val="24"/>
          <w:highlight w:val="none"/>
        </w:rPr>
      </w:pPr>
    </w:p>
    <w:p w14:paraId="41BC51A6">
      <w:pPr>
        <w:spacing w:line="360" w:lineRule="auto"/>
        <w:rPr>
          <w:b/>
          <w:spacing w:val="20"/>
          <w:sz w:val="32"/>
          <w:szCs w:val="32"/>
          <w:highlight w:val="none"/>
        </w:rPr>
      </w:pPr>
      <w:r>
        <w:rPr>
          <w:b/>
          <w:spacing w:val="20"/>
          <w:sz w:val="32"/>
          <w:szCs w:val="32"/>
          <w:highlight w:val="none"/>
        </w:rPr>
        <w:t>项目名称：</w:t>
      </w:r>
    </w:p>
    <w:p w14:paraId="70952305">
      <w:pPr>
        <w:spacing w:line="360" w:lineRule="auto"/>
        <w:rPr>
          <w:b/>
          <w:spacing w:val="20"/>
          <w:sz w:val="32"/>
          <w:szCs w:val="32"/>
          <w:highlight w:val="none"/>
        </w:rPr>
      </w:pPr>
      <w:r>
        <w:rPr>
          <w:b/>
          <w:spacing w:val="20"/>
          <w:sz w:val="32"/>
          <w:szCs w:val="32"/>
          <w:highlight w:val="none"/>
        </w:rPr>
        <w:t>项目编号/包号：</w:t>
      </w:r>
    </w:p>
    <w:p w14:paraId="246D6F3A">
      <w:pPr>
        <w:spacing w:line="360" w:lineRule="auto"/>
        <w:rPr>
          <w:b/>
          <w:spacing w:val="20"/>
          <w:sz w:val="24"/>
          <w:highlight w:val="none"/>
        </w:rPr>
      </w:pPr>
    </w:p>
    <w:p w14:paraId="1550DA04">
      <w:pPr>
        <w:spacing w:line="360" w:lineRule="auto"/>
        <w:rPr>
          <w:b/>
          <w:spacing w:val="20"/>
          <w:sz w:val="24"/>
          <w:highlight w:val="none"/>
        </w:rPr>
      </w:pPr>
    </w:p>
    <w:p w14:paraId="59C88C0A">
      <w:pPr>
        <w:spacing w:line="360" w:lineRule="auto"/>
        <w:rPr>
          <w:b/>
          <w:spacing w:val="20"/>
          <w:sz w:val="24"/>
          <w:highlight w:val="none"/>
        </w:rPr>
      </w:pPr>
    </w:p>
    <w:p w14:paraId="7DB14B7F">
      <w:pPr>
        <w:spacing w:line="360" w:lineRule="auto"/>
        <w:rPr>
          <w:b/>
          <w:spacing w:val="20"/>
          <w:sz w:val="24"/>
          <w:highlight w:val="none"/>
        </w:rPr>
      </w:pPr>
    </w:p>
    <w:p w14:paraId="15AA4E9C">
      <w:pPr>
        <w:spacing w:line="360" w:lineRule="auto"/>
        <w:rPr>
          <w:b/>
          <w:spacing w:val="20"/>
          <w:sz w:val="24"/>
          <w:highlight w:val="none"/>
        </w:rPr>
      </w:pPr>
    </w:p>
    <w:p w14:paraId="419679BC">
      <w:pPr>
        <w:spacing w:line="360" w:lineRule="auto"/>
        <w:rPr>
          <w:b/>
          <w:spacing w:val="20"/>
          <w:sz w:val="24"/>
          <w:highlight w:val="none"/>
        </w:rPr>
      </w:pPr>
    </w:p>
    <w:p w14:paraId="44C8EA94">
      <w:pPr>
        <w:spacing w:line="360" w:lineRule="auto"/>
        <w:rPr>
          <w:b/>
          <w:spacing w:val="20"/>
          <w:sz w:val="24"/>
          <w:highlight w:val="none"/>
        </w:rPr>
      </w:pPr>
    </w:p>
    <w:p w14:paraId="6ADBFBF7">
      <w:pPr>
        <w:spacing w:line="360" w:lineRule="auto"/>
        <w:rPr>
          <w:b/>
          <w:spacing w:val="20"/>
          <w:sz w:val="24"/>
          <w:highlight w:val="none"/>
        </w:rPr>
      </w:pPr>
    </w:p>
    <w:p w14:paraId="145E2885">
      <w:pPr>
        <w:spacing w:line="360" w:lineRule="auto"/>
        <w:jc w:val="left"/>
        <w:rPr>
          <w:b/>
          <w:sz w:val="24"/>
          <w:highlight w:val="none"/>
        </w:rPr>
      </w:pPr>
      <w:r>
        <w:rPr>
          <w:b/>
          <w:spacing w:val="20"/>
          <w:sz w:val="32"/>
          <w:szCs w:val="32"/>
          <w:highlight w:val="none"/>
        </w:rPr>
        <w:t>投标人名称：</w:t>
      </w:r>
    </w:p>
    <w:p w14:paraId="7B453E78">
      <w:pPr>
        <w:snapToGrid w:val="0"/>
        <w:spacing w:line="360" w:lineRule="auto"/>
        <w:jc w:val="center"/>
        <w:rPr>
          <w:b/>
          <w:sz w:val="24"/>
          <w:highlight w:val="none"/>
        </w:rPr>
      </w:pPr>
    </w:p>
    <w:p w14:paraId="2A7A7EBA">
      <w:pPr>
        <w:widowControl/>
        <w:snapToGrid w:val="0"/>
        <w:spacing w:line="360" w:lineRule="auto"/>
        <w:jc w:val="left"/>
        <w:rPr>
          <w:b/>
          <w:sz w:val="24"/>
          <w:highlight w:val="none"/>
        </w:rPr>
      </w:pPr>
      <w:r>
        <w:rPr>
          <w:b/>
          <w:sz w:val="24"/>
          <w:highlight w:val="none"/>
        </w:rPr>
        <w:br w:type="page"/>
      </w:r>
    </w:p>
    <w:p w14:paraId="385C663C">
      <w:pPr>
        <w:numPr>
          <w:ilvl w:val="0"/>
          <w:numId w:val="39"/>
        </w:numPr>
        <w:tabs>
          <w:tab w:val="left" w:pos="360"/>
        </w:tabs>
        <w:snapToGrid w:val="0"/>
        <w:spacing w:line="360" w:lineRule="auto"/>
        <w:outlineLvl w:val="2"/>
        <w:rPr>
          <w:b/>
          <w:bCs/>
          <w:color w:val="000000"/>
          <w:sz w:val="24"/>
          <w:highlight w:val="none"/>
        </w:rPr>
      </w:pPr>
      <w:bookmarkStart w:id="837" w:name="_Hlt520273711"/>
      <w:bookmarkEnd w:id="837"/>
      <w:bookmarkStart w:id="838" w:name="_Hlt520274407"/>
      <w:bookmarkEnd w:id="838"/>
      <w:bookmarkStart w:id="839" w:name="_Hlt520274065"/>
      <w:bookmarkEnd w:id="839"/>
      <w:bookmarkStart w:id="840" w:name="_Hlt520271212"/>
      <w:bookmarkEnd w:id="840"/>
      <w:bookmarkStart w:id="841" w:name="_Hlt520274121"/>
      <w:bookmarkEnd w:id="841"/>
      <w:bookmarkStart w:id="842" w:name="_Hlt520274393"/>
      <w:bookmarkEnd w:id="842"/>
      <w:bookmarkStart w:id="843" w:name="_Hlt520343000"/>
      <w:bookmarkEnd w:id="843"/>
      <w:bookmarkStart w:id="844" w:name="_Hlt520355504"/>
      <w:bookmarkEnd w:id="844"/>
      <w:bookmarkStart w:id="845" w:name="_Hlt520350918"/>
      <w:bookmarkEnd w:id="845"/>
      <w:bookmarkStart w:id="846" w:name="_Hlt520343392"/>
      <w:bookmarkEnd w:id="846"/>
      <w:bookmarkStart w:id="847" w:name="_Ref467988698"/>
      <w:bookmarkStart w:id="848" w:name="_Toc480942349"/>
      <w:bookmarkStart w:id="849" w:name="_Toc142311058"/>
      <w:bookmarkStart w:id="850" w:name="_Toc226965746"/>
      <w:bookmarkStart w:id="851" w:name="_Toc226337252"/>
      <w:bookmarkStart w:id="852" w:name="_Toc520356217"/>
      <w:bookmarkStart w:id="853" w:name="_Toc150774761"/>
      <w:bookmarkStart w:id="854" w:name="_Toc150480794"/>
      <w:bookmarkStart w:id="855" w:name="_Toc226965829"/>
      <w:bookmarkStart w:id="856" w:name="_Toc226309800"/>
      <w:bookmarkStart w:id="857" w:name="_Toc195842921"/>
      <w:bookmarkStart w:id="858" w:name="_Toc127151556"/>
      <w:r>
        <w:rPr>
          <w:b/>
          <w:bCs/>
          <w:color w:val="000000"/>
          <w:sz w:val="24"/>
          <w:highlight w:val="none"/>
        </w:rPr>
        <w:t>投标</w:t>
      </w:r>
      <w:bookmarkEnd w:id="847"/>
      <w:bookmarkEnd w:id="848"/>
      <w:r>
        <w:rPr>
          <w:b/>
          <w:bCs/>
          <w:color w:val="000000"/>
          <w:sz w:val="24"/>
          <w:highlight w:val="none"/>
        </w:rPr>
        <w:t>书</w:t>
      </w:r>
      <w:bookmarkEnd w:id="849"/>
      <w:bookmarkEnd w:id="850"/>
      <w:bookmarkEnd w:id="851"/>
      <w:bookmarkEnd w:id="852"/>
      <w:bookmarkEnd w:id="853"/>
      <w:bookmarkEnd w:id="854"/>
      <w:bookmarkEnd w:id="855"/>
      <w:bookmarkEnd w:id="856"/>
      <w:bookmarkEnd w:id="857"/>
      <w:bookmarkEnd w:id="858"/>
      <w:r>
        <w:rPr>
          <w:b/>
          <w:bCs/>
          <w:color w:val="000000"/>
          <w:sz w:val="24"/>
          <w:highlight w:val="none"/>
        </w:rPr>
        <w:t>（实质性格式）</w:t>
      </w:r>
    </w:p>
    <w:p w14:paraId="4BCADC45">
      <w:pPr>
        <w:snapToGrid w:val="0"/>
        <w:spacing w:line="360" w:lineRule="auto"/>
        <w:jc w:val="center"/>
        <w:rPr>
          <w:b/>
          <w:color w:val="000000"/>
          <w:sz w:val="24"/>
          <w:highlight w:val="none"/>
        </w:rPr>
      </w:pPr>
      <w:r>
        <w:rPr>
          <w:b/>
          <w:color w:val="000000"/>
          <w:sz w:val="24"/>
          <w:highlight w:val="none"/>
        </w:rPr>
        <w:t>投标书</w:t>
      </w:r>
    </w:p>
    <w:p w14:paraId="4071200D">
      <w:pPr>
        <w:tabs>
          <w:tab w:val="left" w:pos="5580"/>
        </w:tabs>
        <w:snapToGrid w:val="0"/>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EE77C85">
      <w:pPr>
        <w:tabs>
          <w:tab w:val="left" w:pos="5580"/>
        </w:tabs>
        <w:snapToGrid w:val="0"/>
        <w:spacing w:line="360" w:lineRule="auto"/>
        <w:ind w:firstLine="480" w:firstLineChars="200"/>
        <w:rPr>
          <w:color w:val="000000"/>
          <w:sz w:val="24"/>
          <w:highlight w:val="none"/>
        </w:rPr>
      </w:pPr>
      <w:r>
        <w:rPr>
          <w:color w:val="000000"/>
          <w:sz w:val="24"/>
          <w:highlight w:val="none"/>
        </w:rPr>
        <w:t>我方参加你方就___________（项目名称，项目编号/包号）组织的招标活动，并对此项目进行投标。</w:t>
      </w:r>
    </w:p>
    <w:p w14:paraId="21A0E671">
      <w:pPr>
        <w:tabs>
          <w:tab w:val="left" w:pos="5580"/>
        </w:tabs>
        <w:snapToGrid w:val="0"/>
        <w:spacing w:line="360" w:lineRule="auto"/>
        <w:ind w:firstLine="480" w:firstLineChars="200"/>
        <w:rPr>
          <w:color w:val="000000"/>
          <w:sz w:val="24"/>
          <w:highlight w:val="none"/>
        </w:rPr>
      </w:pPr>
      <w:r>
        <w:rPr>
          <w:color w:val="000000"/>
          <w:sz w:val="24"/>
          <w:highlight w:val="none"/>
        </w:rPr>
        <w:t>1. 我方已详细审查全部招标文件，自愿参与投标并承诺如下：</w:t>
      </w:r>
    </w:p>
    <w:p w14:paraId="34B534A6">
      <w:pPr>
        <w:tabs>
          <w:tab w:val="left" w:pos="5580"/>
        </w:tabs>
        <w:snapToGrid w:val="0"/>
        <w:spacing w:line="360" w:lineRule="auto"/>
        <w:ind w:firstLine="480" w:firstLineChars="200"/>
        <w:rPr>
          <w:color w:val="000000"/>
          <w:sz w:val="24"/>
          <w:highlight w:val="none"/>
        </w:rPr>
      </w:pPr>
      <w:r>
        <w:rPr>
          <w:color w:val="000000"/>
          <w:sz w:val="24"/>
          <w:highlight w:val="none"/>
        </w:rPr>
        <w:t>（1）本投标有效期为自提交投标文件的截止之日起_____个日历日。</w:t>
      </w:r>
    </w:p>
    <w:p w14:paraId="26B1959B">
      <w:pPr>
        <w:tabs>
          <w:tab w:val="left" w:pos="5580"/>
        </w:tabs>
        <w:snapToGrid w:val="0"/>
        <w:spacing w:line="360" w:lineRule="auto"/>
        <w:ind w:firstLine="480" w:firstLineChars="200"/>
        <w:rPr>
          <w:color w:val="000000"/>
          <w:sz w:val="24"/>
          <w:highlight w:val="none"/>
        </w:rPr>
      </w:pPr>
      <w:r>
        <w:rPr>
          <w:color w:val="000000"/>
          <w:sz w:val="24"/>
          <w:highlight w:val="none"/>
        </w:rPr>
        <w:t>（2）除合同条款及采购需求偏离表列出的偏离外，我方响应招标文件的全部要求。</w:t>
      </w:r>
    </w:p>
    <w:p w14:paraId="05C511DC">
      <w:pPr>
        <w:tabs>
          <w:tab w:val="left" w:pos="5580"/>
        </w:tabs>
        <w:snapToGrid w:val="0"/>
        <w:spacing w:line="360" w:lineRule="auto"/>
        <w:ind w:firstLine="480" w:firstLineChars="200"/>
        <w:rPr>
          <w:color w:val="000000"/>
          <w:sz w:val="24"/>
          <w:highlight w:val="none"/>
        </w:rPr>
      </w:pPr>
      <w:r>
        <w:rPr>
          <w:color w:val="000000"/>
          <w:sz w:val="24"/>
          <w:highlight w:val="none"/>
        </w:rPr>
        <w:t>（3）我方已提供的全部文件资料是真实、准确的，并对此承担一切法律后果。</w:t>
      </w:r>
    </w:p>
    <w:p w14:paraId="744AE163">
      <w:pPr>
        <w:tabs>
          <w:tab w:val="left" w:pos="5580"/>
        </w:tabs>
        <w:snapToGrid w:val="0"/>
        <w:spacing w:line="360" w:lineRule="auto"/>
        <w:ind w:firstLine="480" w:firstLineChars="200"/>
        <w:rPr>
          <w:color w:val="000000"/>
          <w:sz w:val="24"/>
          <w:highlight w:val="none"/>
        </w:rPr>
      </w:pPr>
      <w:r>
        <w:rPr>
          <w:color w:val="000000"/>
          <w:sz w:val="24"/>
          <w:highlight w:val="none"/>
        </w:rPr>
        <w:t>（4）如我方中标，我方将在法律规定的期限内与你方签订合同，按照招标文件要求提交履约保证金，并在合同约定的期限内完成合同规定的全部义务。</w:t>
      </w:r>
    </w:p>
    <w:p w14:paraId="77B58334">
      <w:pPr>
        <w:tabs>
          <w:tab w:val="left" w:pos="5580"/>
        </w:tabs>
        <w:snapToGrid w:val="0"/>
        <w:spacing w:line="360" w:lineRule="auto"/>
        <w:ind w:firstLine="480" w:firstLineChars="200"/>
        <w:rPr>
          <w:color w:val="000000"/>
          <w:sz w:val="24"/>
          <w:highlight w:val="none"/>
        </w:rPr>
      </w:pPr>
      <w:r>
        <w:rPr>
          <w:color w:val="000000"/>
          <w:sz w:val="24"/>
          <w:highlight w:val="none"/>
        </w:rPr>
        <w:t>2. 其他补充条款（如有）：___________。</w:t>
      </w:r>
    </w:p>
    <w:p w14:paraId="097765FE">
      <w:pPr>
        <w:tabs>
          <w:tab w:val="left" w:pos="5580"/>
        </w:tabs>
        <w:snapToGrid w:val="0"/>
        <w:spacing w:line="360" w:lineRule="auto"/>
        <w:ind w:firstLine="480" w:firstLineChars="200"/>
        <w:rPr>
          <w:color w:val="000000"/>
          <w:sz w:val="24"/>
          <w:highlight w:val="none"/>
        </w:rPr>
      </w:pPr>
      <w:r>
        <w:rPr>
          <w:color w:val="000000"/>
          <w:sz w:val="24"/>
          <w:highlight w:val="none"/>
        </w:rPr>
        <w:t>与本投标有关的一切正式往来信函请寄：</w:t>
      </w:r>
    </w:p>
    <w:p w14:paraId="44907DBE">
      <w:pPr>
        <w:tabs>
          <w:tab w:val="left" w:pos="5580"/>
        </w:tabs>
        <w:snapToGrid w:val="0"/>
        <w:spacing w:line="360" w:lineRule="auto"/>
        <w:ind w:firstLine="480" w:firstLineChars="200"/>
        <w:rPr>
          <w:color w:val="000000"/>
          <w:sz w:val="24"/>
          <w:highlight w:val="none"/>
        </w:rPr>
      </w:pPr>
    </w:p>
    <w:p w14:paraId="7634ABE6">
      <w:pPr>
        <w:tabs>
          <w:tab w:val="left" w:pos="5580"/>
        </w:tabs>
        <w:snapToGrid w:val="0"/>
        <w:spacing w:line="360" w:lineRule="auto"/>
        <w:ind w:firstLine="480" w:firstLineChars="200"/>
        <w:rPr>
          <w:color w:val="000000"/>
          <w:sz w:val="24"/>
          <w:highlight w:val="none"/>
        </w:rPr>
      </w:pPr>
      <w:r>
        <w:rPr>
          <w:color w:val="000000"/>
          <w:sz w:val="24"/>
          <w:highlight w:val="none"/>
        </w:rPr>
        <w:t>地址_________________________     传真____________________________</w:t>
      </w:r>
    </w:p>
    <w:p w14:paraId="5DB39A80">
      <w:pPr>
        <w:tabs>
          <w:tab w:val="left" w:pos="5580"/>
        </w:tabs>
        <w:snapToGrid w:val="0"/>
        <w:spacing w:line="360" w:lineRule="auto"/>
        <w:ind w:firstLine="480" w:firstLineChars="200"/>
        <w:rPr>
          <w:color w:val="000000"/>
          <w:sz w:val="24"/>
          <w:highlight w:val="none"/>
        </w:rPr>
      </w:pPr>
      <w:r>
        <w:rPr>
          <w:color w:val="000000"/>
          <w:sz w:val="24"/>
          <w:highlight w:val="none"/>
        </w:rPr>
        <w:t>电话_________________________     电子函件________________________</w:t>
      </w:r>
    </w:p>
    <w:p w14:paraId="4E3B1BC2">
      <w:pPr>
        <w:tabs>
          <w:tab w:val="left" w:pos="5580"/>
        </w:tabs>
        <w:snapToGrid w:val="0"/>
        <w:spacing w:line="360" w:lineRule="auto"/>
        <w:ind w:firstLine="480" w:firstLineChars="200"/>
        <w:rPr>
          <w:color w:val="000000"/>
          <w:sz w:val="24"/>
          <w:highlight w:val="none"/>
        </w:rPr>
      </w:pPr>
    </w:p>
    <w:p w14:paraId="4CA4B399">
      <w:pPr>
        <w:tabs>
          <w:tab w:val="left" w:pos="5580"/>
        </w:tabs>
        <w:snapToGrid w:val="0"/>
        <w:spacing w:line="360" w:lineRule="auto"/>
        <w:ind w:firstLine="480" w:firstLineChars="200"/>
        <w:rPr>
          <w:color w:val="000000"/>
          <w:sz w:val="24"/>
          <w:highlight w:val="none"/>
        </w:rPr>
      </w:pPr>
      <w:r>
        <w:rPr>
          <w:color w:val="000000"/>
          <w:sz w:val="24"/>
          <w:highlight w:val="none"/>
        </w:rPr>
        <w:t>投标人名称（加盖公章）___________</w:t>
      </w:r>
    </w:p>
    <w:p w14:paraId="658AD16B">
      <w:pPr>
        <w:tabs>
          <w:tab w:val="left" w:pos="5580"/>
        </w:tabs>
        <w:snapToGrid w:val="0"/>
        <w:spacing w:line="360" w:lineRule="auto"/>
        <w:ind w:firstLine="480" w:firstLineChars="200"/>
        <w:rPr>
          <w:color w:val="000000"/>
          <w:sz w:val="24"/>
          <w:highlight w:val="none"/>
        </w:rPr>
      </w:pPr>
      <w:r>
        <w:rPr>
          <w:color w:val="000000"/>
          <w:sz w:val="24"/>
          <w:highlight w:val="none"/>
        </w:rPr>
        <w:t>日期：_____年______月______日</w:t>
      </w:r>
    </w:p>
    <w:p w14:paraId="1990D1BC">
      <w:pPr>
        <w:widowControl/>
        <w:snapToGrid w:val="0"/>
        <w:spacing w:line="360" w:lineRule="auto"/>
        <w:jc w:val="left"/>
        <w:rPr>
          <w:color w:val="000000"/>
          <w:sz w:val="24"/>
          <w:highlight w:val="none"/>
        </w:rPr>
      </w:pPr>
      <w:bookmarkStart w:id="859" w:name="_Hlt520356243"/>
      <w:bookmarkEnd w:id="859"/>
      <w:bookmarkStart w:id="860" w:name="_Hlt520355938"/>
      <w:bookmarkEnd w:id="860"/>
      <w:bookmarkStart w:id="861" w:name="_Ref467988705"/>
      <w:bookmarkStart w:id="862" w:name="_Toc305158899"/>
      <w:bookmarkStart w:id="863" w:name="_Toc226337253"/>
      <w:bookmarkStart w:id="864" w:name="_Toc226965830"/>
      <w:bookmarkStart w:id="865" w:name="_Toc265228395"/>
      <w:bookmarkStart w:id="866" w:name="_Toc127151557"/>
      <w:bookmarkStart w:id="867" w:name="_Toc226965747"/>
      <w:bookmarkStart w:id="868" w:name="_Toc480942350"/>
      <w:bookmarkStart w:id="869" w:name="_Toc305158825"/>
      <w:bookmarkStart w:id="870" w:name="_Toc520356218"/>
      <w:bookmarkStart w:id="871" w:name="_Toc195842922"/>
      <w:bookmarkStart w:id="872" w:name="_Toc150480795"/>
      <w:bookmarkStart w:id="873" w:name="_Toc150774762"/>
      <w:bookmarkStart w:id="874" w:name="_Toc264969247"/>
      <w:bookmarkStart w:id="875" w:name="_Toc226309801"/>
      <w:bookmarkStart w:id="876" w:name="_Toc142311059"/>
      <w:r>
        <w:rPr>
          <w:color w:val="000000"/>
          <w:sz w:val="24"/>
          <w:highlight w:val="none"/>
        </w:rPr>
        <w:br w:type="page"/>
      </w:r>
    </w:p>
    <w:p w14:paraId="63CAE74C">
      <w:pPr>
        <w:numPr>
          <w:ilvl w:val="0"/>
          <w:numId w:val="39"/>
        </w:numPr>
        <w:tabs>
          <w:tab w:val="left" w:pos="360"/>
        </w:tabs>
        <w:snapToGrid w:val="0"/>
        <w:spacing w:line="360" w:lineRule="auto"/>
        <w:outlineLvl w:val="2"/>
        <w:rPr>
          <w:b/>
          <w:bCs/>
          <w:color w:val="000000"/>
          <w:sz w:val="24"/>
          <w:highlight w:val="none"/>
        </w:rPr>
      </w:pPr>
      <w:r>
        <w:rPr>
          <w:b/>
          <w:bCs/>
          <w:color w:val="000000"/>
          <w:sz w:val="24"/>
          <w:highlight w:val="none"/>
        </w:rPr>
        <w:t>授权委托书（实质性格式）</w:t>
      </w:r>
    </w:p>
    <w:p w14:paraId="7A182BD1">
      <w:pPr>
        <w:snapToGrid w:val="0"/>
        <w:spacing w:line="360" w:lineRule="auto"/>
        <w:jc w:val="center"/>
        <w:rPr>
          <w:color w:val="000000"/>
          <w:sz w:val="24"/>
          <w:highlight w:val="none"/>
        </w:rPr>
      </w:pPr>
      <w:r>
        <w:rPr>
          <w:b/>
          <w:color w:val="000000"/>
          <w:sz w:val="24"/>
          <w:highlight w:val="none"/>
        </w:rPr>
        <w:t>授权委托书</w:t>
      </w:r>
    </w:p>
    <w:p w14:paraId="0C55EFA2">
      <w:pPr>
        <w:snapToGrid w:val="0"/>
        <w:spacing w:line="360" w:lineRule="auto"/>
        <w:ind w:firstLine="480" w:firstLineChars="200"/>
        <w:rPr>
          <w:color w:val="000000"/>
          <w:sz w:val="24"/>
          <w:highlight w:val="none"/>
        </w:rPr>
      </w:pPr>
      <w:r>
        <w:rPr>
          <w:color w:val="000000"/>
          <w:sz w:val="24"/>
          <w:highlight w:val="none"/>
        </w:rPr>
        <w:t>本人</w:t>
      </w:r>
      <w:r>
        <w:rPr>
          <w:color w:val="000000"/>
          <w:sz w:val="24"/>
          <w:highlight w:val="none"/>
          <w:lang w:val="zh-CN"/>
        </w:rPr>
        <w:t>_______</w:t>
      </w:r>
      <w:r>
        <w:rPr>
          <w:color w:val="000000"/>
          <w:sz w:val="24"/>
          <w:highlight w:val="none"/>
        </w:rPr>
        <w:t>（姓名）系</w:t>
      </w:r>
      <w:r>
        <w:rPr>
          <w:color w:val="000000"/>
          <w:sz w:val="24"/>
          <w:highlight w:val="none"/>
          <w:lang w:val="zh-CN"/>
        </w:rPr>
        <w:t>________________</w:t>
      </w:r>
      <w:r>
        <w:rPr>
          <w:color w:val="000000"/>
          <w:sz w:val="24"/>
          <w:highlight w:val="none"/>
        </w:rPr>
        <w:t>（投标人名称）的法定代表人（单位负责人），现委托</w:t>
      </w:r>
      <w:r>
        <w:rPr>
          <w:color w:val="000000"/>
          <w:sz w:val="24"/>
          <w:highlight w:val="none"/>
          <w:lang w:val="zh-CN"/>
        </w:rPr>
        <w:t>_______</w:t>
      </w:r>
      <w:r>
        <w:rPr>
          <w:color w:val="000000"/>
          <w:sz w:val="24"/>
          <w:highlight w:val="none"/>
        </w:rPr>
        <w:t>（姓名）为我方代理人。代理人根据授权，以我方名义签署、澄清确认、提交、撤回、修改</w:t>
      </w:r>
      <w:r>
        <w:rPr>
          <w:color w:val="000000"/>
          <w:sz w:val="24"/>
          <w:highlight w:val="none"/>
          <w:lang w:val="zh-CN"/>
        </w:rPr>
        <w:t>________________</w:t>
      </w:r>
      <w:r>
        <w:rPr>
          <w:color w:val="000000"/>
          <w:sz w:val="24"/>
          <w:highlight w:val="none"/>
        </w:rPr>
        <w:t>（项目名称）投标文件和处理有关事宜，其法律后果由我方承担。</w:t>
      </w:r>
    </w:p>
    <w:p w14:paraId="57D6D352">
      <w:pPr>
        <w:snapToGrid w:val="0"/>
        <w:spacing w:line="360" w:lineRule="auto"/>
        <w:ind w:firstLine="480" w:firstLineChars="200"/>
        <w:rPr>
          <w:color w:val="000000"/>
          <w:sz w:val="24"/>
          <w:highlight w:val="none"/>
        </w:rPr>
      </w:pPr>
      <w:r>
        <w:rPr>
          <w:color w:val="000000"/>
          <w:sz w:val="24"/>
          <w:highlight w:val="none"/>
        </w:rPr>
        <w:t>委托期限：自本授权委托书签署之日起至投标有效期届满之日止。</w:t>
      </w:r>
    </w:p>
    <w:p w14:paraId="6775D6D7">
      <w:pPr>
        <w:snapToGrid w:val="0"/>
        <w:spacing w:line="360" w:lineRule="auto"/>
        <w:ind w:firstLine="480" w:firstLineChars="200"/>
        <w:rPr>
          <w:color w:val="000000"/>
          <w:sz w:val="24"/>
          <w:highlight w:val="none"/>
        </w:rPr>
      </w:pPr>
      <w:r>
        <w:rPr>
          <w:color w:val="000000"/>
          <w:sz w:val="24"/>
          <w:highlight w:val="none"/>
        </w:rPr>
        <w:t>代理人无转委托权。</w:t>
      </w:r>
      <w:r>
        <w:rPr>
          <w:color w:val="000000"/>
          <w:sz w:val="24"/>
          <w:highlight w:val="none"/>
        </w:rPr>
        <w:cr/>
      </w:r>
    </w:p>
    <w:p w14:paraId="2EBFDF15">
      <w:pPr>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11DDEE77">
      <w:pPr>
        <w:snapToGrid w:val="0"/>
        <w:spacing w:line="360" w:lineRule="auto"/>
        <w:rPr>
          <w:color w:val="000000"/>
          <w:sz w:val="24"/>
          <w:highlight w:val="none"/>
        </w:rPr>
      </w:pPr>
      <w:r>
        <w:rPr>
          <w:color w:val="000000"/>
          <w:sz w:val="24"/>
          <w:highlight w:val="none"/>
        </w:rPr>
        <w:t>法定代表人（单位负责人）（签字或签章）：</w:t>
      </w:r>
      <w:r>
        <w:rPr>
          <w:color w:val="000000"/>
          <w:sz w:val="24"/>
          <w:highlight w:val="none"/>
          <w:lang w:val="zh-CN"/>
        </w:rPr>
        <w:t>________________</w:t>
      </w:r>
    </w:p>
    <w:p w14:paraId="0A1209CD">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p>
    <w:p w14:paraId="710EA448">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59C161CE">
      <w:pPr>
        <w:tabs>
          <w:tab w:val="left" w:pos="5580"/>
        </w:tabs>
        <w:snapToGrid w:val="0"/>
        <w:spacing w:line="360" w:lineRule="auto"/>
        <w:rPr>
          <w:color w:val="000000"/>
          <w:sz w:val="24"/>
          <w:highlight w:val="none"/>
        </w:rPr>
      </w:pPr>
    </w:p>
    <w:p w14:paraId="6AD1FB38">
      <w:pPr>
        <w:tabs>
          <w:tab w:val="left" w:pos="5580"/>
        </w:tabs>
        <w:snapToGrid w:val="0"/>
        <w:spacing w:line="360" w:lineRule="auto"/>
        <w:rPr>
          <w:color w:val="000000"/>
          <w:sz w:val="24"/>
          <w:highlight w:val="none"/>
        </w:rPr>
      </w:pPr>
      <w:r>
        <w:rPr>
          <w:color w:val="000000"/>
          <w:sz w:val="24"/>
          <w:highlight w:val="none"/>
        </w:rPr>
        <w:t>附：法定代表人及委托代理人身份证明文件电子件：</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447C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5000" w:type="pct"/>
          </w:tcPr>
          <w:p w14:paraId="149F75F4">
            <w:pPr>
              <w:tabs>
                <w:tab w:val="left" w:pos="5580"/>
              </w:tabs>
              <w:snapToGrid w:val="0"/>
              <w:spacing w:line="360" w:lineRule="auto"/>
              <w:rPr>
                <w:color w:val="000000"/>
                <w:sz w:val="24"/>
                <w:highlight w:val="none"/>
              </w:rPr>
            </w:pPr>
          </w:p>
        </w:tc>
      </w:tr>
    </w:tbl>
    <w:p w14:paraId="01DC5EFD">
      <w:pPr>
        <w:tabs>
          <w:tab w:val="left" w:pos="5580"/>
        </w:tabs>
        <w:snapToGrid w:val="0"/>
        <w:spacing w:line="360" w:lineRule="auto"/>
        <w:jc w:val="left"/>
        <w:rPr>
          <w:color w:val="000000"/>
          <w:sz w:val="24"/>
          <w:highlight w:val="none"/>
        </w:rPr>
      </w:pPr>
      <w:r>
        <w:rPr>
          <w:color w:val="000000"/>
          <w:sz w:val="24"/>
          <w:highlight w:val="none"/>
        </w:rPr>
        <w:t>说明：</w:t>
      </w:r>
    </w:p>
    <w:p w14:paraId="7E34BD3D">
      <w:pPr>
        <w:tabs>
          <w:tab w:val="left" w:pos="5580"/>
        </w:tabs>
        <w:snapToGrid w:val="0"/>
        <w:spacing w:line="360" w:lineRule="auto"/>
        <w:jc w:val="left"/>
        <w:rPr>
          <w:color w:val="000000"/>
          <w:sz w:val="24"/>
          <w:highlight w:val="none"/>
        </w:rPr>
      </w:pPr>
      <w:r>
        <w:rPr>
          <w:color w:val="000000"/>
          <w:sz w:val="24"/>
          <w:highlight w:val="none"/>
        </w:rPr>
        <w:t>1.若供应商为事业单位或其他组织或分支机构，则法定代表人（单位负责人）处的签署人可为单位负责人。</w:t>
      </w:r>
    </w:p>
    <w:p w14:paraId="484CC93E">
      <w:pPr>
        <w:tabs>
          <w:tab w:val="left" w:pos="5580"/>
        </w:tabs>
        <w:snapToGrid w:val="0"/>
        <w:spacing w:line="360" w:lineRule="auto"/>
        <w:jc w:val="left"/>
        <w:rPr>
          <w:color w:val="000000"/>
          <w:sz w:val="24"/>
          <w:highlight w:val="none"/>
        </w:rPr>
      </w:pPr>
      <w:r>
        <w:rPr>
          <w:color w:val="000000"/>
          <w:sz w:val="24"/>
          <w:highlight w:val="none"/>
        </w:rPr>
        <w:t>2.若投标文件中签字之处均为法定代表人（单位负责人）本人签署，则可不提供本《授权委托书》，但须提供《法定代表人（单位负责人）身份证明》；否则，不需要提供《法定代表人（单位负责人）身份证明》。</w:t>
      </w:r>
    </w:p>
    <w:p w14:paraId="44D138A6">
      <w:pPr>
        <w:tabs>
          <w:tab w:val="left" w:pos="5580"/>
        </w:tabs>
        <w:snapToGrid w:val="0"/>
        <w:spacing w:line="360" w:lineRule="auto"/>
        <w:jc w:val="left"/>
        <w:rPr>
          <w:color w:val="000000"/>
          <w:sz w:val="24"/>
          <w:highlight w:val="none"/>
        </w:rPr>
      </w:pPr>
      <w:r>
        <w:rPr>
          <w:color w:val="000000"/>
          <w:sz w:val="24"/>
          <w:highlight w:val="none"/>
        </w:rPr>
        <w:t>3.供应商为自然人的情形，可不提供本《授权委托书》。</w:t>
      </w:r>
    </w:p>
    <w:p w14:paraId="29770C14">
      <w:pPr>
        <w:tabs>
          <w:tab w:val="left" w:pos="5580"/>
        </w:tabs>
        <w:snapToGrid w:val="0"/>
        <w:spacing w:line="360" w:lineRule="auto"/>
        <w:jc w:val="left"/>
        <w:rPr>
          <w:color w:val="000000"/>
          <w:sz w:val="24"/>
          <w:highlight w:val="none"/>
        </w:rPr>
      </w:pPr>
      <w:r>
        <w:rPr>
          <w:color w:val="000000"/>
          <w:sz w:val="24"/>
          <w:highlight w:val="none"/>
        </w:rPr>
        <w:t>4.供应商应随本《授权委托书》同时提供法定代表人（单位负责人）及委托代理人的有效的身份证、护照等身份证明文件电子件。提供身份证的，应同时提供身份证</w:t>
      </w:r>
      <w:r>
        <w:rPr>
          <w:b/>
          <w:color w:val="000000"/>
          <w:sz w:val="24"/>
          <w:highlight w:val="none"/>
        </w:rPr>
        <w:t>双面</w:t>
      </w:r>
      <w:r>
        <w:rPr>
          <w:color w:val="000000"/>
          <w:sz w:val="24"/>
          <w:highlight w:val="none"/>
        </w:rPr>
        <w:t>电子件。</w:t>
      </w:r>
    </w:p>
    <w:p w14:paraId="57171196">
      <w:pPr>
        <w:tabs>
          <w:tab w:val="left" w:pos="5580"/>
        </w:tabs>
        <w:snapToGrid w:val="0"/>
        <w:spacing w:line="360" w:lineRule="auto"/>
        <w:jc w:val="left"/>
        <w:rPr>
          <w:color w:val="000000"/>
          <w:sz w:val="24"/>
          <w:highlight w:val="none"/>
        </w:rPr>
      </w:pPr>
      <w:r>
        <w:rPr>
          <w:color w:val="000000"/>
          <w:sz w:val="24"/>
          <w:highlight w:val="none"/>
        </w:rPr>
        <w:br w:type="page"/>
      </w:r>
    </w:p>
    <w:p w14:paraId="2B0A9BC8">
      <w:pPr>
        <w:snapToGrid w:val="0"/>
        <w:spacing w:line="360" w:lineRule="auto"/>
        <w:jc w:val="center"/>
        <w:rPr>
          <w:sz w:val="24"/>
          <w:highlight w:val="none"/>
        </w:rPr>
      </w:pPr>
      <w:r>
        <w:rPr>
          <w:b/>
          <w:color w:val="000000"/>
          <w:sz w:val="24"/>
          <w:highlight w:val="none"/>
        </w:rPr>
        <w:t>法定代表人（单位负责人）身份证明</w:t>
      </w:r>
    </w:p>
    <w:p w14:paraId="51071DE6">
      <w:pPr>
        <w:tabs>
          <w:tab w:val="left" w:pos="5580"/>
        </w:tabs>
        <w:snapToGrid w:val="0"/>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1912DD05">
      <w:pPr>
        <w:pStyle w:val="2"/>
        <w:tabs>
          <w:tab w:val="left" w:pos="2412"/>
          <w:tab w:val="left" w:pos="3883"/>
          <w:tab w:val="left" w:pos="5352"/>
          <w:tab w:val="left" w:pos="6821"/>
        </w:tabs>
        <w:kinsoku w:val="0"/>
        <w:overflowPunct w:val="0"/>
        <w:snapToGrid w:val="0"/>
        <w:spacing w:before="0" w:line="360" w:lineRule="auto"/>
        <w:ind w:firstLine="480" w:firstLineChars="200"/>
        <w:rPr>
          <w:rFonts w:ascii="Times New Roman" w:hAnsi="Times New Roman"/>
          <w:highlight w:val="none"/>
        </w:rPr>
      </w:pPr>
      <w:r>
        <w:rPr>
          <w:rFonts w:ascii="Times New Roman" w:hAnsi="Times New Roman"/>
          <w:highlight w:val="none"/>
        </w:rPr>
        <w:t>兹证明，</w:t>
      </w:r>
    </w:p>
    <w:p w14:paraId="03B5C1D7">
      <w:pPr>
        <w:pStyle w:val="2"/>
        <w:tabs>
          <w:tab w:val="left" w:pos="1690"/>
          <w:tab w:val="left" w:pos="3400"/>
          <w:tab w:val="left" w:pos="5110"/>
          <w:tab w:val="left" w:pos="6821"/>
        </w:tabs>
        <w:kinsoku w:val="0"/>
        <w:overflowPunct w:val="0"/>
        <w:snapToGrid w:val="0"/>
        <w:spacing w:before="0" w:line="360" w:lineRule="auto"/>
        <w:rPr>
          <w:rFonts w:ascii="Times New Roman" w:hAnsi="Times New Roman"/>
          <w:highlight w:val="none"/>
        </w:rPr>
      </w:pPr>
      <w:r>
        <w:rPr>
          <w:rFonts w:ascii="Times New Roman" w:hAnsi="Times New Roman"/>
          <w:highlight w:val="none"/>
        </w:rPr>
        <w:t>姓名：____性别：____年龄：____职务：____</w:t>
      </w:r>
    </w:p>
    <w:p w14:paraId="6EDA1158">
      <w:pPr>
        <w:pStyle w:val="2"/>
        <w:tabs>
          <w:tab w:val="left" w:pos="2412"/>
          <w:tab w:val="left" w:pos="3883"/>
          <w:tab w:val="left" w:pos="5352"/>
          <w:tab w:val="left" w:pos="6821"/>
        </w:tabs>
        <w:kinsoku w:val="0"/>
        <w:overflowPunct w:val="0"/>
        <w:snapToGrid w:val="0"/>
        <w:spacing w:before="0" w:line="360" w:lineRule="auto"/>
        <w:rPr>
          <w:rFonts w:ascii="Times New Roman" w:hAnsi="Times New Roman"/>
          <w:highlight w:val="none"/>
        </w:rPr>
      </w:pPr>
    </w:p>
    <w:p w14:paraId="3ED85EAC">
      <w:pPr>
        <w:pStyle w:val="2"/>
        <w:tabs>
          <w:tab w:val="left" w:pos="2250"/>
          <w:tab w:val="left" w:pos="2412"/>
          <w:tab w:val="left" w:pos="3883"/>
          <w:tab w:val="left" w:pos="5352"/>
          <w:tab w:val="left" w:pos="6821"/>
          <w:tab w:val="clear" w:pos="567"/>
        </w:tabs>
        <w:kinsoku w:val="0"/>
        <w:overflowPunct w:val="0"/>
        <w:snapToGrid w:val="0"/>
        <w:spacing w:before="0" w:line="360" w:lineRule="auto"/>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0DB4B026">
      <w:pPr>
        <w:pStyle w:val="2"/>
        <w:tabs>
          <w:tab w:val="left" w:pos="2412"/>
          <w:tab w:val="left" w:pos="3883"/>
          <w:tab w:val="left" w:pos="5352"/>
          <w:tab w:val="left" w:pos="6821"/>
        </w:tabs>
        <w:kinsoku w:val="0"/>
        <w:overflowPunct w:val="0"/>
        <w:snapToGrid w:val="0"/>
        <w:spacing w:before="0" w:line="360" w:lineRule="auto"/>
        <w:rPr>
          <w:rFonts w:ascii="Times New Roman" w:hAnsi="Times New Roman"/>
          <w:highlight w:val="none"/>
        </w:rPr>
      </w:pPr>
    </w:p>
    <w:p w14:paraId="67D6561A">
      <w:pPr>
        <w:pStyle w:val="2"/>
        <w:kinsoku w:val="0"/>
        <w:overflowPunct w:val="0"/>
        <w:snapToGrid w:val="0"/>
        <w:spacing w:before="0" w:line="360" w:lineRule="auto"/>
        <w:ind w:right="-46"/>
        <w:rPr>
          <w:rFonts w:ascii="Times New Roman" w:hAnsi="Times New Roman"/>
          <w:color w:val="000000"/>
          <w:highlight w:val="none"/>
        </w:rPr>
      </w:pPr>
      <w:r>
        <w:rPr>
          <w:rFonts w:ascii="Times New Roman" w:hAnsi="Times New Roman"/>
          <w:color w:val="000000"/>
          <w:highlight w:val="none"/>
        </w:rPr>
        <w:t>附：法定代表人（单位负责人）身份证、护照等身份证明文件电子件：</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5FD23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jc w:val="center"/>
        </w:trPr>
        <w:tc>
          <w:tcPr>
            <w:tcW w:w="5000" w:type="pct"/>
          </w:tcPr>
          <w:p w14:paraId="24B21B68">
            <w:pPr>
              <w:pStyle w:val="2"/>
              <w:kinsoku w:val="0"/>
              <w:overflowPunct w:val="0"/>
              <w:snapToGrid w:val="0"/>
              <w:spacing w:before="0" w:line="360" w:lineRule="auto"/>
              <w:ind w:right="-46"/>
              <w:rPr>
                <w:rFonts w:ascii="Times New Roman" w:hAnsi="Times New Roman"/>
                <w:color w:val="000000"/>
                <w:highlight w:val="none"/>
              </w:rPr>
            </w:pPr>
          </w:p>
        </w:tc>
      </w:tr>
    </w:tbl>
    <w:p w14:paraId="1E9C983D">
      <w:pPr>
        <w:pStyle w:val="2"/>
        <w:kinsoku w:val="0"/>
        <w:overflowPunct w:val="0"/>
        <w:snapToGrid w:val="0"/>
        <w:spacing w:before="0" w:line="360" w:lineRule="auto"/>
        <w:ind w:right="4305"/>
        <w:rPr>
          <w:rFonts w:ascii="Times New Roman" w:hAnsi="Times New Roman"/>
          <w:spacing w:val="-3"/>
          <w:highlight w:val="none"/>
        </w:rPr>
      </w:pPr>
    </w:p>
    <w:p w14:paraId="78892789">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40BEA8A2">
      <w:pPr>
        <w:pStyle w:val="2"/>
        <w:kinsoku w:val="0"/>
        <w:overflowPunct w:val="0"/>
        <w:snapToGrid w:val="0"/>
        <w:spacing w:before="0" w:line="360" w:lineRule="auto"/>
        <w:ind w:right="95"/>
        <w:rPr>
          <w:rFonts w:ascii="Times New Roman" w:hAnsi="Times New Roman"/>
          <w:color w:val="000000"/>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6D581E0C">
      <w:pPr>
        <w:autoSpaceDE w:val="0"/>
        <w:autoSpaceDN w:val="0"/>
        <w:adjustRightInd w:val="0"/>
        <w:snapToGrid w:val="0"/>
        <w:spacing w:line="360" w:lineRule="auto"/>
        <w:rPr>
          <w:i/>
          <w:color w:val="000000"/>
          <w:sz w:val="24"/>
          <w:highlight w:val="none"/>
          <w:u w:val="single"/>
        </w:rPr>
      </w:pPr>
      <w:r>
        <w:rPr>
          <w:color w:val="000000"/>
          <w:sz w:val="24"/>
          <w:highlight w:val="none"/>
        </w:rPr>
        <w:t>日期：_____年______月______日</w:t>
      </w:r>
    </w:p>
    <w:p w14:paraId="6885B256">
      <w:pPr>
        <w:widowControl/>
        <w:snapToGrid w:val="0"/>
        <w:spacing w:line="360" w:lineRule="auto"/>
        <w:jc w:val="left"/>
        <w:rPr>
          <w:color w:val="000000"/>
          <w:sz w:val="24"/>
          <w:highlight w:val="none"/>
        </w:rPr>
      </w:pPr>
      <w:r>
        <w:rPr>
          <w:color w:val="000000"/>
          <w:sz w:val="24"/>
          <w:highlight w:val="none"/>
        </w:rPr>
        <w:br w:type="page"/>
      </w:r>
    </w:p>
    <w:p w14:paraId="6C17705F">
      <w:pPr>
        <w:numPr>
          <w:ilvl w:val="0"/>
          <w:numId w:val="39"/>
        </w:numPr>
        <w:tabs>
          <w:tab w:val="left" w:pos="360"/>
        </w:tabs>
        <w:snapToGrid w:val="0"/>
        <w:spacing w:line="360" w:lineRule="auto"/>
        <w:outlineLvl w:val="2"/>
        <w:rPr>
          <w:b/>
          <w:bCs/>
          <w:color w:val="000000"/>
          <w:sz w:val="24"/>
          <w:highlight w:val="none"/>
        </w:rPr>
      </w:pPr>
      <w:r>
        <w:rPr>
          <w:b/>
          <w:bCs/>
          <w:color w:val="000000"/>
          <w:sz w:val="24"/>
          <w:highlight w:val="none"/>
        </w:rPr>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b/>
          <w:bCs/>
          <w:color w:val="000000"/>
          <w:sz w:val="24"/>
          <w:highlight w:val="none"/>
        </w:rPr>
        <w:t>（实质性格式）</w:t>
      </w:r>
    </w:p>
    <w:p w14:paraId="5A3ED243">
      <w:pPr>
        <w:snapToGrid w:val="0"/>
        <w:spacing w:line="360" w:lineRule="auto"/>
        <w:jc w:val="center"/>
        <w:rPr>
          <w:i/>
          <w:color w:val="FF0000"/>
          <w:sz w:val="24"/>
          <w:highlight w:val="none"/>
        </w:rPr>
      </w:pPr>
      <w:bookmarkStart w:id="877" w:name="_Toc226337254"/>
      <w:bookmarkStart w:id="878" w:name="_Toc226965748"/>
      <w:bookmarkStart w:id="879" w:name="_Toc305158900"/>
      <w:bookmarkStart w:id="880" w:name="_Toc264969248"/>
      <w:bookmarkStart w:id="881" w:name="_Toc226965831"/>
      <w:bookmarkStart w:id="882" w:name="_Toc226309802"/>
      <w:bookmarkStart w:id="883" w:name="_Toc195842923"/>
      <w:bookmarkStart w:id="884" w:name="_Toc164608827"/>
      <w:bookmarkStart w:id="885" w:name="_Toc265228396"/>
      <w:bookmarkStart w:id="886" w:name="_Toc305158826"/>
      <w:bookmarkStart w:id="887" w:name="_Toc164608672"/>
      <w:r>
        <w:rPr>
          <w:b/>
          <w:color w:val="000000"/>
          <w:sz w:val="24"/>
          <w:highlight w:val="none"/>
        </w:rPr>
        <w:t>开标一览表</w:t>
      </w:r>
      <w:bookmarkEnd w:id="877"/>
      <w:bookmarkEnd w:id="878"/>
      <w:bookmarkEnd w:id="879"/>
      <w:bookmarkEnd w:id="880"/>
      <w:bookmarkEnd w:id="881"/>
      <w:bookmarkEnd w:id="882"/>
      <w:bookmarkEnd w:id="883"/>
      <w:bookmarkEnd w:id="884"/>
      <w:bookmarkEnd w:id="885"/>
      <w:bookmarkEnd w:id="886"/>
      <w:bookmarkEnd w:id="887"/>
    </w:p>
    <w:p w14:paraId="371547F4">
      <w:pPr>
        <w:tabs>
          <w:tab w:val="left" w:pos="1800"/>
          <w:tab w:val="left" w:pos="5580"/>
        </w:tabs>
        <w:snapToGrid w:val="0"/>
        <w:spacing w:line="360" w:lineRule="auto"/>
        <w:jc w:val="left"/>
        <w:rPr>
          <w:color w:val="000000"/>
          <w:sz w:val="24"/>
          <w:highlight w:val="none"/>
          <w:u w:val="single"/>
        </w:rPr>
      </w:pPr>
      <w:r>
        <w:rPr>
          <w:color w:val="000000"/>
          <w:sz w:val="24"/>
          <w:highlight w:val="none"/>
        </w:rPr>
        <w:t>项目编号/包号：_____________________     项目名称：____________</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3"/>
        <w:gridCol w:w="4273"/>
        <w:gridCol w:w="2291"/>
        <w:gridCol w:w="2290"/>
      </w:tblGrid>
      <w:tr w14:paraId="3314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14:paraId="46763FE5">
            <w:pPr>
              <w:tabs>
                <w:tab w:val="left" w:pos="5580"/>
              </w:tabs>
              <w:snapToGrid w:val="0"/>
              <w:spacing w:line="360" w:lineRule="auto"/>
              <w:jc w:val="center"/>
              <w:rPr>
                <w:b/>
                <w:sz w:val="24"/>
                <w:highlight w:val="none"/>
              </w:rPr>
            </w:pPr>
            <w:r>
              <w:rPr>
                <w:b/>
                <w:sz w:val="24"/>
                <w:highlight w:val="none"/>
              </w:rPr>
              <w:t>包号</w:t>
            </w:r>
          </w:p>
        </w:tc>
        <w:tc>
          <w:tcPr>
            <w:tcW w:w="2214" w:type="pct"/>
            <w:vMerge w:val="restart"/>
            <w:vAlign w:val="center"/>
          </w:tcPr>
          <w:p w14:paraId="417E0F61">
            <w:pPr>
              <w:tabs>
                <w:tab w:val="left" w:pos="5580"/>
              </w:tabs>
              <w:snapToGrid w:val="0"/>
              <w:spacing w:line="360" w:lineRule="auto"/>
              <w:jc w:val="center"/>
              <w:rPr>
                <w:b/>
                <w:sz w:val="24"/>
                <w:highlight w:val="none"/>
              </w:rPr>
            </w:pPr>
            <w:r>
              <w:rPr>
                <w:b/>
                <w:sz w:val="24"/>
                <w:highlight w:val="none"/>
              </w:rPr>
              <w:t>投标人名称</w:t>
            </w:r>
          </w:p>
        </w:tc>
        <w:tc>
          <w:tcPr>
            <w:tcW w:w="2373" w:type="pct"/>
            <w:gridSpan w:val="2"/>
            <w:vAlign w:val="center"/>
          </w:tcPr>
          <w:p w14:paraId="1C20D841">
            <w:pPr>
              <w:tabs>
                <w:tab w:val="left" w:pos="5580"/>
              </w:tabs>
              <w:snapToGrid w:val="0"/>
              <w:spacing w:line="360" w:lineRule="auto"/>
              <w:jc w:val="center"/>
              <w:rPr>
                <w:b/>
                <w:sz w:val="24"/>
                <w:highlight w:val="none"/>
              </w:rPr>
            </w:pPr>
            <w:r>
              <w:rPr>
                <w:b/>
                <w:sz w:val="24"/>
                <w:highlight w:val="none"/>
              </w:rPr>
              <w:t>投标报价</w:t>
            </w:r>
          </w:p>
        </w:tc>
      </w:tr>
      <w:tr w14:paraId="32B5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448F6568">
            <w:pPr>
              <w:tabs>
                <w:tab w:val="left" w:pos="5580"/>
              </w:tabs>
              <w:snapToGrid w:val="0"/>
              <w:spacing w:line="360" w:lineRule="auto"/>
              <w:jc w:val="center"/>
              <w:rPr>
                <w:sz w:val="24"/>
                <w:highlight w:val="none"/>
              </w:rPr>
            </w:pPr>
          </w:p>
        </w:tc>
        <w:tc>
          <w:tcPr>
            <w:tcW w:w="2214" w:type="pct"/>
            <w:vMerge w:val="continue"/>
            <w:vAlign w:val="center"/>
          </w:tcPr>
          <w:p w14:paraId="4C321FDF">
            <w:pPr>
              <w:tabs>
                <w:tab w:val="left" w:pos="5580"/>
              </w:tabs>
              <w:snapToGrid w:val="0"/>
              <w:spacing w:line="360" w:lineRule="auto"/>
              <w:jc w:val="center"/>
              <w:rPr>
                <w:sz w:val="24"/>
                <w:highlight w:val="none"/>
              </w:rPr>
            </w:pPr>
          </w:p>
        </w:tc>
        <w:tc>
          <w:tcPr>
            <w:tcW w:w="1187" w:type="pct"/>
            <w:vAlign w:val="center"/>
          </w:tcPr>
          <w:p w14:paraId="39FD86BA">
            <w:pPr>
              <w:tabs>
                <w:tab w:val="left" w:pos="5580"/>
              </w:tabs>
              <w:snapToGrid w:val="0"/>
              <w:spacing w:line="360" w:lineRule="auto"/>
              <w:jc w:val="center"/>
              <w:rPr>
                <w:b/>
                <w:sz w:val="24"/>
                <w:highlight w:val="none"/>
              </w:rPr>
            </w:pPr>
            <w:r>
              <w:rPr>
                <w:b/>
                <w:sz w:val="24"/>
                <w:highlight w:val="none"/>
              </w:rPr>
              <w:t>大写</w:t>
            </w:r>
          </w:p>
        </w:tc>
        <w:tc>
          <w:tcPr>
            <w:tcW w:w="1185" w:type="pct"/>
            <w:vAlign w:val="center"/>
          </w:tcPr>
          <w:p w14:paraId="4E2669CE">
            <w:pPr>
              <w:tabs>
                <w:tab w:val="left" w:pos="5580"/>
              </w:tabs>
              <w:snapToGrid w:val="0"/>
              <w:spacing w:line="360" w:lineRule="auto"/>
              <w:jc w:val="center"/>
              <w:rPr>
                <w:b/>
                <w:sz w:val="24"/>
                <w:highlight w:val="none"/>
              </w:rPr>
            </w:pPr>
            <w:r>
              <w:rPr>
                <w:b/>
                <w:sz w:val="24"/>
                <w:highlight w:val="none"/>
              </w:rPr>
              <w:t>小写</w:t>
            </w:r>
          </w:p>
        </w:tc>
      </w:tr>
      <w:tr w14:paraId="49C0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09787FD2">
            <w:pPr>
              <w:tabs>
                <w:tab w:val="left" w:pos="5580"/>
              </w:tabs>
              <w:snapToGrid w:val="0"/>
              <w:spacing w:line="360" w:lineRule="auto"/>
              <w:jc w:val="center"/>
              <w:rPr>
                <w:sz w:val="24"/>
                <w:highlight w:val="none"/>
              </w:rPr>
            </w:pPr>
          </w:p>
        </w:tc>
        <w:tc>
          <w:tcPr>
            <w:tcW w:w="2214" w:type="pct"/>
            <w:vAlign w:val="center"/>
          </w:tcPr>
          <w:p w14:paraId="6ECC4F23">
            <w:pPr>
              <w:tabs>
                <w:tab w:val="left" w:pos="5580"/>
              </w:tabs>
              <w:snapToGrid w:val="0"/>
              <w:spacing w:line="360" w:lineRule="auto"/>
              <w:jc w:val="center"/>
              <w:rPr>
                <w:sz w:val="24"/>
                <w:highlight w:val="none"/>
              </w:rPr>
            </w:pPr>
          </w:p>
        </w:tc>
        <w:tc>
          <w:tcPr>
            <w:tcW w:w="1187" w:type="pct"/>
            <w:vAlign w:val="center"/>
          </w:tcPr>
          <w:p w14:paraId="2F04E63B">
            <w:pPr>
              <w:tabs>
                <w:tab w:val="left" w:pos="5580"/>
              </w:tabs>
              <w:snapToGrid w:val="0"/>
              <w:spacing w:line="360" w:lineRule="auto"/>
              <w:jc w:val="center"/>
              <w:rPr>
                <w:sz w:val="24"/>
                <w:highlight w:val="none"/>
              </w:rPr>
            </w:pPr>
          </w:p>
        </w:tc>
        <w:tc>
          <w:tcPr>
            <w:tcW w:w="1185" w:type="pct"/>
            <w:vAlign w:val="center"/>
          </w:tcPr>
          <w:p w14:paraId="6A012A4A">
            <w:pPr>
              <w:tabs>
                <w:tab w:val="left" w:pos="5580"/>
              </w:tabs>
              <w:snapToGrid w:val="0"/>
              <w:spacing w:line="360" w:lineRule="auto"/>
              <w:jc w:val="center"/>
              <w:rPr>
                <w:sz w:val="24"/>
                <w:highlight w:val="none"/>
              </w:rPr>
            </w:pPr>
          </w:p>
        </w:tc>
      </w:tr>
    </w:tbl>
    <w:p w14:paraId="72BC1772">
      <w:pPr>
        <w:autoSpaceDE w:val="0"/>
        <w:autoSpaceDN w:val="0"/>
        <w:adjustRightInd w:val="0"/>
        <w:snapToGrid w:val="0"/>
        <w:spacing w:line="360" w:lineRule="auto"/>
        <w:jc w:val="left"/>
        <w:rPr>
          <w:color w:val="000000"/>
          <w:kern w:val="0"/>
          <w:sz w:val="24"/>
          <w:highlight w:val="none"/>
        </w:rPr>
      </w:pPr>
    </w:p>
    <w:p w14:paraId="34DC6F32">
      <w:pPr>
        <w:autoSpaceDE w:val="0"/>
        <w:autoSpaceDN w:val="0"/>
        <w:adjustRightInd w:val="0"/>
        <w:snapToGrid w:val="0"/>
        <w:spacing w:line="360" w:lineRule="auto"/>
        <w:jc w:val="left"/>
        <w:rPr>
          <w:color w:val="000000"/>
          <w:sz w:val="24"/>
          <w:highlight w:val="none"/>
        </w:rPr>
      </w:pPr>
      <w:r>
        <w:rPr>
          <w:color w:val="000000"/>
          <w:kern w:val="0"/>
          <w:sz w:val="24"/>
          <w:highlight w:val="none"/>
        </w:rPr>
        <w:t>注：1</w:t>
      </w:r>
      <w:r>
        <w:rPr>
          <w:color w:val="000000"/>
          <w:sz w:val="24"/>
          <w:highlight w:val="none"/>
        </w:rPr>
        <w:t>.此表中，每包的投标报价应和《投标分项报价表》中的总价相一致。</w:t>
      </w:r>
    </w:p>
    <w:p w14:paraId="07A29188">
      <w:pPr>
        <w:tabs>
          <w:tab w:val="left" w:pos="5580"/>
        </w:tabs>
        <w:snapToGrid w:val="0"/>
        <w:spacing w:line="360" w:lineRule="auto"/>
        <w:ind w:firstLine="480" w:firstLineChars="200"/>
        <w:rPr>
          <w:color w:val="000000"/>
          <w:sz w:val="24"/>
          <w:highlight w:val="none"/>
        </w:rPr>
      </w:pPr>
      <w:r>
        <w:rPr>
          <w:color w:val="000000"/>
          <w:sz w:val="24"/>
          <w:highlight w:val="none"/>
        </w:rPr>
        <w:t>2.本表必须按包分别填写。</w:t>
      </w:r>
    </w:p>
    <w:p w14:paraId="02B5C303">
      <w:pPr>
        <w:autoSpaceDE w:val="0"/>
        <w:autoSpaceDN w:val="0"/>
        <w:adjustRightInd w:val="0"/>
        <w:snapToGrid w:val="0"/>
        <w:spacing w:line="360" w:lineRule="auto"/>
        <w:rPr>
          <w:color w:val="000000"/>
          <w:sz w:val="24"/>
          <w:highlight w:val="none"/>
          <w:lang w:val="zh-CN"/>
        </w:rPr>
      </w:pPr>
    </w:p>
    <w:p w14:paraId="1206EAD6">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2E6BD5AF">
      <w:pPr>
        <w:autoSpaceDE w:val="0"/>
        <w:autoSpaceDN w:val="0"/>
        <w:adjustRightInd w:val="0"/>
        <w:snapToGrid w:val="0"/>
        <w:spacing w:line="360" w:lineRule="auto"/>
        <w:rPr>
          <w:color w:val="000000"/>
          <w:sz w:val="24"/>
          <w:highlight w:val="none"/>
        </w:rPr>
      </w:pPr>
      <w:r>
        <w:rPr>
          <w:color w:val="000000"/>
          <w:sz w:val="24"/>
          <w:highlight w:val="none"/>
        </w:rPr>
        <w:t>日期：_____年______月______日</w:t>
      </w:r>
      <w:bookmarkStart w:id="888" w:name="_Toc195842924"/>
      <w:bookmarkStart w:id="889" w:name="_Toc265228397"/>
      <w:bookmarkStart w:id="890" w:name="_Toc150774763"/>
      <w:bookmarkStart w:id="891" w:name="_Toc226309803"/>
      <w:bookmarkStart w:id="892" w:name="_Toc226965749"/>
      <w:bookmarkStart w:id="893" w:name="_Toc226337255"/>
      <w:bookmarkStart w:id="894" w:name="_Toc264969249"/>
      <w:bookmarkStart w:id="895" w:name="_Toc305158827"/>
      <w:bookmarkStart w:id="896" w:name="_Toc150480796"/>
      <w:bookmarkStart w:id="897" w:name="_Toc142311060"/>
      <w:bookmarkStart w:id="898" w:name="_Toc127151558"/>
      <w:bookmarkStart w:id="899" w:name="_Toc226965832"/>
      <w:bookmarkStart w:id="900" w:name="_Toc305158901"/>
    </w:p>
    <w:p w14:paraId="79F15F0E">
      <w:pPr>
        <w:rPr>
          <w:b/>
          <w:bCs/>
          <w:color w:val="000000"/>
          <w:sz w:val="24"/>
          <w:highlight w:val="none"/>
        </w:rPr>
      </w:pPr>
      <w:r>
        <w:rPr>
          <w:b/>
          <w:bCs/>
          <w:color w:val="000000"/>
          <w:sz w:val="24"/>
          <w:highlight w:val="none"/>
        </w:rPr>
        <w:br w:type="page"/>
      </w:r>
    </w:p>
    <w:p w14:paraId="3BD89D0A">
      <w:pPr>
        <w:numPr>
          <w:ilvl w:val="0"/>
          <w:numId w:val="39"/>
        </w:numPr>
        <w:tabs>
          <w:tab w:val="left" w:pos="360"/>
        </w:tabs>
        <w:snapToGrid w:val="0"/>
        <w:spacing w:line="360" w:lineRule="auto"/>
        <w:outlineLvl w:val="2"/>
        <w:rPr>
          <w:b/>
          <w:bCs/>
          <w:color w:val="000000"/>
          <w:sz w:val="24"/>
          <w:highlight w:val="none"/>
        </w:rPr>
      </w:pPr>
      <w:r>
        <w:rPr>
          <w:b/>
          <w:bCs/>
          <w:color w:val="000000"/>
          <w:sz w:val="24"/>
          <w:highlight w:val="none"/>
        </w:rPr>
        <w:t>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Pr>
          <w:b/>
          <w:bCs/>
          <w:color w:val="000000"/>
          <w:sz w:val="24"/>
          <w:highlight w:val="none"/>
        </w:rPr>
        <w:t>（实质性格式）</w:t>
      </w:r>
    </w:p>
    <w:p w14:paraId="647C9A2A">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3117"/>
        <w:gridCol w:w="1429"/>
        <w:gridCol w:w="1280"/>
        <w:gridCol w:w="1427"/>
        <w:gridCol w:w="1812"/>
      </w:tblGrid>
      <w:tr w14:paraId="43F7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1B33306D">
            <w:pPr>
              <w:adjustRightInd w:val="0"/>
              <w:snapToGrid w:val="0"/>
              <w:jc w:val="left"/>
              <w:rPr>
                <w:b/>
                <w:color w:val="000000"/>
                <w:sz w:val="24"/>
              </w:rPr>
            </w:pPr>
            <w:r>
              <w:rPr>
                <w:b/>
                <w:color w:val="000000"/>
                <w:sz w:val="24"/>
              </w:rPr>
              <w:t>序号</w:t>
            </w:r>
          </w:p>
        </w:tc>
        <w:tc>
          <w:tcPr>
            <w:tcW w:w="1605" w:type="pct"/>
            <w:vAlign w:val="center"/>
          </w:tcPr>
          <w:p w14:paraId="15D5800B">
            <w:pPr>
              <w:adjustRightInd w:val="0"/>
              <w:snapToGrid w:val="0"/>
              <w:jc w:val="left"/>
              <w:rPr>
                <w:b/>
                <w:color w:val="000000"/>
                <w:sz w:val="24"/>
              </w:rPr>
            </w:pPr>
            <w:r>
              <w:rPr>
                <w:b/>
                <w:color w:val="000000"/>
                <w:sz w:val="24"/>
              </w:rPr>
              <w:t>分项名称</w:t>
            </w:r>
          </w:p>
        </w:tc>
        <w:tc>
          <w:tcPr>
            <w:tcW w:w="736" w:type="pct"/>
            <w:vAlign w:val="center"/>
          </w:tcPr>
          <w:p w14:paraId="3A9DF38C">
            <w:pPr>
              <w:adjustRightInd w:val="0"/>
              <w:snapToGrid w:val="0"/>
              <w:jc w:val="left"/>
              <w:rPr>
                <w:b/>
                <w:color w:val="000000"/>
                <w:sz w:val="24"/>
              </w:rPr>
            </w:pPr>
            <w:r>
              <w:rPr>
                <w:b/>
                <w:color w:val="000000"/>
                <w:sz w:val="24"/>
              </w:rPr>
              <w:t>单价（元）</w:t>
            </w:r>
          </w:p>
        </w:tc>
        <w:tc>
          <w:tcPr>
            <w:tcW w:w="659" w:type="pct"/>
            <w:vAlign w:val="center"/>
          </w:tcPr>
          <w:p w14:paraId="58951B9F">
            <w:pPr>
              <w:adjustRightInd w:val="0"/>
              <w:snapToGrid w:val="0"/>
              <w:jc w:val="center"/>
              <w:rPr>
                <w:b/>
                <w:color w:val="000000"/>
                <w:sz w:val="24"/>
              </w:rPr>
            </w:pPr>
            <w:r>
              <w:rPr>
                <w:b/>
                <w:color w:val="000000"/>
                <w:sz w:val="24"/>
              </w:rPr>
              <w:t>数量</w:t>
            </w:r>
          </w:p>
        </w:tc>
        <w:tc>
          <w:tcPr>
            <w:tcW w:w="735" w:type="pct"/>
            <w:vAlign w:val="center"/>
          </w:tcPr>
          <w:p w14:paraId="6B5193D4">
            <w:pPr>
              <w:adjustRightInd w:val="0"/>
              <w:snapToGrid w:val="0"/>
              <w:jc w:val="left"/>
              <w:rPr>
                <w:b/>
                <w:color w:val="000000"/>
                <w:sz w:val="24"/>
              </w:rPr>
            </w:pPr>
            <w:r>
              <w:rPr>
                <w:b/>
                <w:color w:val="000000"/>
                <w:sz w:val="24"/>
              </w:rPr>
              <w:t>合价（元）</w:t>
            </w:r>
          </w:p>
        </w:tc>
        <w:tc>
          <w:tcPr>
            <w:tcW w:w="933" w:type="pct"/>
            <w:vAlign w:val="center"/>
          </w:tcPr>
          <w:p w14:paraId="33A10987">
            <w:pPr>
              <w:adjustRightInd w:val="0"/>
              <w:snapToGrid w:val="0"/>
              <w:jc w:val="left"/>
              <w:rPr>
                <w:rFonts w:hint="eastAsia" w:eastAsia="宋体"/>
                <w:b/>
                <w:color w:val="000000"/>
                <w:sz w:val="24"/>
                <w:lang w:eastAsia="zh-CN"/>
              </w:rPr>
            </w:pPr>
            <w:r>
              <w:rPr>
                <w:rFonts w:hint="eastAsia"/>
                <w:b/>
                <w:color w:val="000000"/>
                <w:sz w:val="24"/>
                <w:lang w:val="en-US" w:eastAsia="zh-CN"/>
              </w:rPr>
              <w:t>规模</w:t>
            </w:r>
          </w:p>
        </w:tc>
      </w:tr>
      <w:tr w14:paraId="73C7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01741978">
            <w:pPr>
              <w:adjustRightInd w:val="0"/>
              <w:snapToGrid w:val="0"/>
              <w:jc w:val="center"/>
              <w:rPr>
                <w:color w:val="000000"/>
                <w:sz w:val="24"/>
              </w:rPr>
            </w:pPr>
            <w:r>
              <w:rPr>
                <w:color w:val="000000"/>
                <w:sz w:val="24"/>
              </w:rPr>
              <w:t>1</w:t>
            </w:r>
          </w:p>
        </w:tc>
        <w:tc>
          <w:tcPr>
            <w:tcW w:w="1605" w:type="pct"/>
            <w:vAlign w:val="center"/>
          </w:tcPr>
          <w:p w14:paraId="5E01CAD0">
            <w:pPr>
              <w:adjustRightInd w:val="0"/>
              <w:snapToGrid w:val="0"/>
              <w:jc w:val="left"/>
              <w:rPr>
                <w:color w:val="000000"/>
                <w:sz w:val="24"/>
              </w:rPr>
            </w:pPr>
          </w:p>
        </w:tc>
        <w:tc>
          <w:tcPr>
            <w:tcW w:w="736" w:type="pct"/>
            <w:vAlign w:val="center"/>
          </w:tcPr>
          <w:p w14:paraId="05CE6C94">
            <w:pPr>
              <w:adjustRightInd w:val="0"/>
              <w:snapToGrid w:val="0"/>
              <w:jc w:val="left"/>
              <w:rPr>
                <w:color w:val="000000"/>
                <w:sz w:val="24"/>
              </w:rPr>
            </w:pPr>
          </w:p>
        </w:tc>
        <w:tc>
          <w:tcPr>
            <w:tcW w:w="659" w:type="pct"/>
            <w:vAlign w:val="center"/>
          </w:tcPr>
          <w:p w14:paraId="5B280EA1">
            <w:pPr>
              <w:adjustRightInd w:val="0"/>
              <w:snapToGrid w:val="0"/>
              <w:jc w:val="center"/>
              <w:rPr>
                <w:color w:val="000000"/>
                <w:sz w:val="24"/>
              </w:rPr>
            </w:pPr>
          </w:p>
        </w:tc>
        <w:tc>
          <w:tcPr>
            <w:tcW w:w="735" w:type="pct"/>
            <w:vAlign w:val="center"/>
          </w:tcPr>
          <w:p w14:paraId="2AC61E6A">
            <w:pPr>
              <w:adjustRightInd w:val="0"/>
              <w:snapToGrid w:val="0"/>
              <w:jc w:val="left"/>
              <w:rPr>
                <w:color w:val="000000"/>
                <w:sz w:val="24"/>
              </w:rPr>
            </w:pPr>
          </w:p>
        </w:tc>
        <w:tc>
          <w:tcPr>
            <w:tcW w:w="933" w:type="pct"/>
            <w:vAlign w:val="center"/>
          </w:tcPr>
          <w:p w14:paraId="0D899FE1">
            <w:pPr>
              <w:adjustRightInd w:val="0"/>
              <w:snapToGrid w:val="0"/>
              <w:jc w:val="left"/>
              <w:rPr>
                <w:color w:val="000000"/>
                <w:sz w:val="24"/>
              </w:rPr>
            </w:pPr>
          </w:p>
        </w:tc>
      </w:tr>
      <w:tr w14:paraId="29FE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3A14135D">
            <w:pPr>
              <w:adjustRightInd w:val="0"/>
              <w:snapToGrid w:val="0"/>
              <w:jc w:val="center"/>
              <w:rPr>
                <w:color w:val="000000"/>
                <w:sz w:val="24"/>
              </w:rPr>
            </w:pPr>
            <w:r>
              <w:rPr>
                <w:color w:val="000000"/>
                <w:sz w:val="24"/>
              </w:rPr>
              <w:t>2</w:t>
            </w:r>
          </w:p>
        </w:tc>
        <w:tc>
          <w:tcPr>
            <w:tcW w:w="1605" w:type="pct"/>
            <w:vAlign w:val="center"/>
          </w:tcPr>
          <w:p w14:paraId="2F3798A6">
            <w:pPr>
              <w:adjustRightInd w:val="0"/>
              <w:snapToGrid w:val="0"/>
              <w:jc w:val="left"/>
              <w:rPr>
                <w:color w:val="000000"/>
                <w:sz w:val="24"/>
              </w:rPr>
            </w:pPr>
          </w:p>
        </w:tc>
        <w:tc>
          <w:tcPr>
            <w:tcW w:w="736" w:type="pct"/>
            <w:vAlign w:val="center"/>
          </w:tcPr>
          <w:p w14:paraId="02E7E52F">
            <w:pPr>
              <w:adjustRightInd w:val="0"/>
              <w:snapToGrid w:val="0"/>
              <w:jc w:val="left"/>
              <w:rPr>
                <w:color w:val="000000"/>
                <w:sz w:val="24"/>
              </w:rPr>
            </w:pPr>
          </w:p>
        </w:tc>
        <w:tc>
          <w:tcPr>
            <w:tcW w:w="659" w:type="pct"/>
            <w:vAlign w:val="center"/>
          </w:tcPr>
          <w:p w14:paraId="154FFD7D">
            <w:pPr>
              <w:adjustRightInd w:val="0"/>
              <w:snapToGrid w:val="0"/>
              <w:jc w:val="center"/>
              <w:rPr>
                <w:color w:val="000000"/>
                <w:sz w:val="24"/>
              </w:rPr>
            </w:pPr>
          </w:p>
        </w:tc>
        <w:tc>
          <w:tcPr>
            <w:tcW w:w="735" w:type="pct"/>
            <w:vAlign w:val="center"/>
          </w:tcPr>
          <w:p w14:paraId="38BC6DD8">
            <w:pPr>
              <w:adjustRightInd w:val="0"/>
              <w:snapToGrid w:val="0"/>
              <w:jc w:val="left"/>
              <w:rPr>
                <w:color w:val="000000"/>
                <w:sz w:val="24"/>
              </w:rPr>
            </w:pPr>
          </w:p>
        </w:tc>
        <w:tc>
          <w:tcPr>
            <w:tcW w:w="933" w:type="pct"/>
            <w:vAlign w:val="center"/>
          </w:tcPr>
          <w:p w14:paraId="2FCEC240">
            <w:pPr>
              <w:adjustRightInd w:val="0"/>
              <w:snapToGrid w:val="0"/>
              <w:jc w:val="left"/>
              <w:rPr>
                <w:color w:val="000000"/>
                <w:sz w:val="24"/>
              </w:rPr>
            </w:pPr>
          </w:p>
        </w:tc>
      </w:tr>
      <w:tr w14:paraId="3ADC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F6612E1">
            <w:pPr>
              <w:adjustRightInd w:val="0"/>
              <w:snapToGrid w:val="0"/>
              <w:jc w:val="center"/>
              <w:rPr>
                <w:color w:val="000000"/>
                <w:sz w:val="24"/>
              </w:rPr>
            </w:pPr>
            <w:r>
              <w:rPr>
                <w:color w:val="000000"/>
                <w:sz w:val="24"/>
              </w:rPr>
              <w:t>3</w:t>
            </w:r>
          </w:p>
        </w:tc>
        <w:tc>
          <w:tcPr>
            <w:tcW w:w="1605" w:type="pct"/>
            <w:vAlign w:val="center"/>
          </w:tcPr>
          <w:p w14:paraId="79EF1162">
            <w:pPr>
              <w:adjustRightInd w:val="0"/>
              <w:snapToGrid w:val="0"/>
              <w:jc w:val="left"/>
              <w:rPr>
                <w:color w:val="000000"/>
                <w:sz w:val="24"/>
              </w:rPr>
            </w:pPr>
            <w:r>
              <w:rPr>
                <w:color w:val="000000"/>
                <w:sz w:val="24"/>
              </w:rPr>
              <w:t>…</w:t>
            </w:r>
          </w:p>
        </w:tc>
        <w:tc>
          <w:tcPr>
            <w:tcW w:w="736" w:type="pct"/>
            <w:vAlign w:val="center"/>
          </w:tcPr>
          <w:p w14:paraId="637AE006">
            <w:pPr>
              <w:adjustRightInd w:val="0"/>
              <w:snapToGrid w:val="0"/>
              <w:jc w:val="left"/>
              <w:rPr>
                <w:color w:val="000000"/>
                <w:sz w:val="24"/>
              </w:rPr>
            </w:pPr>
          </w:p>
        </w:tc>
        <w:tc>
          <w:tcPr>
            <w:tcW w:w="659" w:type="pct"/>
            <w:vAlign w:val="center"/>
          </w:tcPr>
          <w:p w14:paraId="7BF13718">
            <w:pPr>
              <w:adjustRightInd w:val="0"/>
              <w:snapToGrid w:val="0"/>
              <w:jc w:val="center"/>
              <w:rPr>
                <w:color w:val="000000"/>
                <w:sz w:val="24"/>
              </w:rPr>
            </w:pPr>
          </w:p>
        </w:tc>
        <w:tc>
          <w:tcPr>
            <w:tcW w:w="735" w:type="pct"/>
            <w:vAlign w:val="center"/>
          </w:tcPr>
          <w:p w14:paraId="6FDB89A7">
            <w:pPr>
              <w:adjustRightInd w:val="0"/>
              <w:snapToGrid w:val="0"/>
              <w:jc w:val="left"/>
              <w:rPr>
                <w:color w:val="000000"/>
                <w:sz w:val="24"/>
              </w:rPr>
            </w:pPr>
          </w:p>
        </w:tc>
        <w:tc>
          <w:tcPr>
            <w:tcW w:w="933" w:type="pct"/>
            <w:vAlign w:val="center"/>
          </w:tcPr>
          <w:p w14:paraId="543CC846">
            <w:pPr>
              <w:adjustRightInd w:val="0"/>
              <w:snapToGrid w:val="0"/>
              <w:jc w:val="left"/>
              <w:rPr>
                <w:color w:val="000000"/>
                <w:sz w:val="24"/>
              </w:rPr>
            </w:pPr>
          </w:p>
        </w:tc>
      </w:tr>
      <w:tr w14:paraId="2362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25444716">
            <w:pPr>
              <w:adjustRightInd w:val="0"/>
              <w:snapToGrid w:val="0"/>
              <w:jc w:val="right"/>
              <w:rPr>
                <w:color w:val="000000"/>
                <w:sz w:val="24"/>
              </w:rPr>
            </w:pPr>
            <w:r>
              <w:rPr>
                <w:b/>
                <w:color w:val="000000"/>
                <w:sz w:val="24"/>
              </w:rPr>
              <w:t>总价（元）</w:t>
            </w:r>
          </w:p>
        </w:tc>
        <w:tc>
          <w:tcPr>
            <w:tcW w:w="735" w:type="pct"/>
            <w:vAlign w:val="center"/>
          </w:tcPr>
          <w:p w14:paraId="4767CF1D">
            <w:pPr>
              <w:adjustRightInd w:val="0"/>
              <w:snapToGrid w:val="0"/>
              <w:jc w:val="left"/>
              <w:rPr>
                <w:color w:val="000000"/>
                <w:sz w:val="24"/>
              </w:rPr>
            </w:pPr>
          </w:p>
        </w:tc>
        <w:tc>
          <w:tcPr>
            <w:tcW w:w="933" w:type="pct"/>
            <w:vAlign w:val="center"/>
          </w:tcPr>
          <w:p w14:paraId="7481673F">
            <w:pPr>
              <w:adjustRightInd w:val="0"/>
              <w:snapToGrid w:val="0"/>
              <w:jc w:val="left"/>
              <w:rPr>
                <w:color w:val="000000"/>
                <w:sz w:val="24"/>
              </w:rPr>
            </w:pPr>
          </w:p>
        </w:tc>
      </w:tr>
    </w:tbl>
    <w:p w14:paraId="1EC55C98">
      <w:pPr>
        <w:tabs>
          <w:tab w:val="left" w:pos="1800"/>
          <w:tab w:val="left" w:pos="5580"/>
        </w:tabs>
        <w:jc w:val="left"/>
        <w:rPr>
          <w:color w:val="000000"/>
          <w:sz w:val="24"/>
        </w:rPr>
      </w:pPr>
    </w:p>
    <w:p w14:paraId="147DEB6B">
      <w:pPr>
        <w:tabs>
          <w:tab w:val="left" w:pos="1800"/>
          <w:tab w:val="left" w:pos="5580"/>
        </w:tabs>
        <w:jc w:val="left"/>
        <w:rPr>
          <w:color w:val="000000"/>
          <w:sz w:val="24"/>
        </w:rPr>
      </w:pPr>
    </w:p>
    <w:p w14:paraId="3DBD2430">
      <w:pPr>
        <w:tabs>
          <w:tab w:val="left" w:pos="1800"/>
          <w:tab w:val="left" w:pos="5580"/>
        </w:tabs>
        <w:jc w:val="left"/>
        <w:rPr>
          <w:color w:val="000000"/>
          <w:sz w:val="24"/>
        </w:rPr>
      </w:pPr>
    </w:p>
    <w:p w14:paraId="1C2227BF">
      <w:pPr>
        <w:tabs>
          <w:tab w:val="left" w:pos="1800"/>
          <w:tab w:val="left" w:pos="5580"/>
        </w:tabs>
        <w:jc w:val="left"/>
        <w:rPr>
          <w:color w:val="000000"/>
          <w:sz w:val="24"/>
        </w:rPr>
      </w:pPr>
    </w:p>
    <w:p w14:paraId="655B89D9">
      <w:pPr>
        <w:tabs>
          <w:tab w:val="left" w:pos="1800"/>
          <w:tab w:val="left" w:pos="5580"/>
        </w:tabs>
        <w:jc w:val="left"/>
        <w:rPr>
          <w:color w:val="000000"/>
          <w:sz w:val="24"/>
        </w:rPr>
      </w:pPr>
      <w:r>
        <w:rPr>
          <w:color w:val="000000"/>
          <w:sz w:val="24"/>
        </w:rPr>
        <w:t>注：1.本表应按包分别填写。</w:t>
      </w:r>
    </w:p>
    <w:p w14:paraId="03C44445">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1B7BB6E7">
      <w:pPr>
        <w:tabs>
          <w:tab w:val="left" w:pos="1800"/>
          <w:tab w:val="left" w:pos="5580"/>
        </w:tabs>
        <w:ind w:firstLine="480" w:firstLineChars="200"/>
        <w:jc w:val="left"/>
        <w:rPr>
          <w:color w:val="000000"/>
          <w:sz w:val="24"/>
        </w:rPr>
      </w:pPr>
      <w:r>
        <w:rPr>
          <w:color w:val="000000"/>
          <w:sz w:val="24"/>
        </w:rPr>
        <w:t>3.上述各项的详细规格（如有），可另页描述。</w:t>
      </w:r>
    </w:p>
    <w:p w14:paraId="7424795B">
      <w:pPr>
        <w:tabs>
          <w:tab w:val="left" w:pos="1800"/>
          <w:tab w:val="left" w:pos="5580"/>
        </w:tabs>
        <w:ind w:firstLine="480" w:firstLineChars="200"/>
        <w:jc w:val="left"/>
        <w:rPr>
          <w:color w:val="000000"/>
          <w:sz w:val="24"/>
        </w:rPr>
      </w:pPr>
      <w:r>
        <w:rPr>
          <w:rFonts w:eastAsiaTheme="minorEastAsia"/>
          <w:color w:val="000000"/>
          <w:sz w:val="24"/>
        </w:rPr>
        <w:t>4.规模列应填写</w:t>
      </w:r>
      <w:bookmarkStart w:id="901" w:name="_Hlk168431865"/>
      <w:bookmarkStart w:id="902" w:name="_Hlk168431972"/>
      <w:bookmarkStart w:id="903" w:name="_Hlk144194261"/>
      <w:r>
        <w:rPr>
          <w:rFonts w:hint="eastAsia" w:eastAsiaTheme="minorEastAsia"/>
          <w:color w:val="000000"/>
          <w:sz w:val="24"/>
        </w:rPr>
        <w:t>“大型”、</w:t>
      </w:r>
      <w:bookmarkEnd w:id="901"/>
      <w:r>
        <w:rPr>
          <w:rFonts w:eastAsiaTheme="minorEastAsia"/>
          <w:color w:val="000000"/>
          <w:sz w:val="24"/>
        </w:rPr>
        <w:t>“</w:t>
      </w:r>
      <w:bookmarkEnd w:id="902"/>
      <w:r>
        <w:rPr>
          <w:rFonts w:eastAsiaTheme="minorEastAsia"/>
          <w:color w:val="000000"/>
          <w:sz w:val="24"/>
        </w:rPr>
        <w:t>中型”、“小型”、“微型”或“其他”</w:t>
      </w:r>
      <w:bookmarkEnd w:id="903"/>
      <w:r>
        <w:rPr>
          <w:rFonts w:eastAsiaTheme="minorEastAsia"/>
          <w:color w:val="000000"/>
          <w:sz w:val="24"/>
        </w:rPr>
        <w:t>，且不应与《中小企业声明函》或《拟分包情况说明》中内容矛盾。</w:t>
      </w:r>
      <w:r>
        <w:rPr>
          <w:rFonts w:hint="eastAsia"/>
          <w:color w:val="000000"/>
          <w:sz w:val="24"/>
        </w:rPr>
        <w:t xml:space="preserve"> </w:t>
      </w:r>
    </w:p>
    <w:p w14:paraId="3650962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C9D97B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F3BDE63">
      <w:pPr>
        <w:autoSpaceDE w:val="0"/>
        <w:autoSpaceDN w:val="0"/>
        <w:adjustRightInd w:val="0"/>
        <w:snapToGrid w:val="0"/>
        <w:spacing w:line="360" w:lineRule="auto"/>
        <w:rPr>
          <w:color w:val="000000"/>
          <w:sz w:val="24"/>
          <w:highlight w:val="none"/>
          <w:lang w:val="zh-CN"/>
        </w:rPr>
      </w:pPr>
      <w:r>
        <w:rPr>
          <w:color w:val="000000"/>
          <w:sz w:val="24"/>
          <w:szCs w:val="20"/>
        </w:rPr>
        <w:t>日期：_____年______月______日</w:t>
      </w:r>
    </w:p>
    <w:p w14:paraId="2578552A">
      <w:pPr>
        <w:rPr>
          <w:b/>
          <w:bCs/>
          <w:color w:val="000000"/>
          <w:sz w:val="24"/>
          <w:highlight w:val="none"/>
        </w:rPr>
      </w:pPr>
      <w:bookmarkStart w:id="904" w:name="_Toc305158904"/>
      <w:bookmarkStart w:id="905" w:name="_Toc150774765"/>
      <w:bookmarkStart w:id="906" w:name="_Toc264969252"/>
      <w:bookmarkStart w:id="907" w:name="_Toc226337258"/>
      <w:bookmarkStart w:id="908" w:name="_Toc195842927"/>
      <w:bookmarkStart w:id="909" w:name="_Toc226965752"/>
      <w:bookmarkStart w:id="910" w:name="_Toc226309806"/>
      <w:bookmarkStart w:id="911" w:name="_Toc150480798"/>
      <w:bookmarkStart w:id="912" w:name="_Toc305158830"/>
      <w:bookmarkStart w:id="913" w:name="_Toc142311062"/>
      <w:bookmarkStart w:id="914" w:name="_Toc226965835"/>
      <w:bookmarkStart w:id="915" w:name="_Toc127151562"/>
      <w:bookmarkStart w:id="916" w:name="_Toc265228400"/>
      <w:bookmarkStart w:id="917" w:name="_Toc226309805"/>
      <w:bookmarkStart w:id="918" w:name="_Toc142311061"/>
      <w:bookmarkStart w:id="919" w:name="_Toc265228399"/>
      <w:bookmarkStart w:id="920" w:name="_Toc195842926"/>
      <w:bookmarkStart w:id="921" w:name="_Toc305158829"/>
      <w:bookmarkStart w:id="922" w:name="_Toc226337257"/>
      <w:bookmarkStart w:id="923" w:name="_Toc150480797"/>
      <w:bookmarkStart w:id="924" w:name="_Toc305158903"/>
      <w:bookmarkStart w:id="925" w:name="_Toc264969251"/>
      <w:bookmarkStart w:id="926" w:name="_Toc226965751"/>
      <w:bookmarkStart w:id="927" w:name="_Toc226965834"/>
      <w:bookmarkStart w:id="928" w:name="_Toc150774764"/>
      <w:bookmarkStart w:id="929" w:name="_Toc127151561"/>
      <w:r>
        <w:rPr>
          <w:b/>
          <w:bCs/>
          <w:color w:val="000000"/>
          <w:sz w:val="24"/>
          <w:highlight w:val="none"/>
        </w:rPr>
        <w:br w:type="page"/>
      </w:r>
    </w:p>
    <w:p w14:paraId="1467FB63">
      <w:pPr>
        <w:numPr>
          <w:ilvl w:val="0"/>
          <w:numId w:val="39"/>
        </w:numPr>
        <w:tabs>
          <w:tab w:val="left" w:pos="360"/>
        </w:tabs>
        <w:snapToGrid w:val="0"/>
        <w:spacing w:line="360" w:lineRule="auto"/>
        <w:outlineLvl w:val="2"/>
        <w:rPr>
          <w:b/>
          <w:bCs/>
          <w:color w:val="000000"/>
          <w:sz w:val="24"/>
          <w:highlight w:val="none"/>
        </w:rPr>
      </w:pPr>
      <w:r>
        <w:rPr>
          <w:b/>
          <w:bCs/>
          <w:color w:val="000000"/>
          <w:sz w:val="24"/>
          <w:highlight w:val="none"/>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b/>
          <w:bCs/>
          <w:color w:val="000000"/>
          <w:sz w:val="24"/>
          <w:highlight w:val="none"/>
        </w:rPr>
        <w:t>（实质性格式）</w:t>
      </w:r>
    </w:p>
    <w:p w14:paraId="7423B13F">
      <w:pPr>
        <w:tabs>
          <w:tab w:val="left" w:pos="2775"/>
          <w:tab w:val="center" w:pos="4153"/>
        </w:tabs>
        <w:autoSpaceDE w:val="0"/>
        <w:autoSpaceDN w:val="0"/>
        <w:adjustRightInd w:val="0"/>
        <w:snapToGrid w:val="0"/>
        <w:spacing w:line="360" w:lineRule="auto"/>
        <w:jc w:val="center"/>
        <w:rPr>
          <w:color w:val="000000"/>
          <w:sz w:val="24"/>
          <w:highlight w:val="none"/>
        </w:rPr>
      </w:pPr>
      <w:r>
        <w:rPr>
          <w:b/>
          <w:color w:val="000000"/>
          <w:sz w:val="24"/>
          <w:highlight w:val="none"/>
        </w:rPr>
        <w:t>合同条款偏离表</w:t>
      </w:r>
    </w:p>
    <w:p w14:paraId="1853A524">
      <w:pPr>
        <w:tabs>
          <w:tab w:val="left" w:pos="1800"/>
          <w:tab w:val="left" w:pos="5580"/>
        </w:tabs>
        <w:snapToGrid w:val="0"/>
        <w:spacing w:line="360" w:lineRule="auto"/>
        <w:jc w:val="left"/>
        <w:rPr>
          <w:color w:val="000000"/>
          <w:sz w:val="24"/>
          <w:highlight w:val="none"/>
        </w:rPr>
      </w:pPr>
      <w:r>
        <w:rPr>
          <w:color w:val="000000"/>
          <w:sz w:val="24"/>
          <w:highlight w:val="none"/>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869"/>
        <w:gridCol w:w="1786"/>
        <w:gridCol w:w="1786"/>
        <w:gridCol w:w="2004"/>
        <w:gridCol w:w="1194"/>
      </w:tblGrid>
      <w:tr w14:paraId="3DBD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F3153E">
            <w:pPr>
              <w:adjustRightInd w:val="0"/>
              <w:snapToGrid w:val="0"/>
              <w:spacing w:line="360" w:lineRule="auto"/>
              <w:jc w:val="center"/>
              <w:rPr>
                <w:color w:val="000000"/>
                <w:sz w:val="24"/>
                <w:highlight w:val="none"/>
              </w:rPr>
            </w:pPr>
            <w:bookmarkStart w:id="930" w:name="_Hlk144279231"/>
            <w:r>
              <w:rPr>
                <w:color w:val="000000"/>
                <w:sz w:val="24"/>
                <w:highlight w:val="none"/>
              </w:rPr>
              <w:t>序号</w:t>
            </w:r>
          </w:p>
        </w:tc>
        <w:tc>
          <w:tcPr>
            <w:tcW w:w="1646" w:type="dxa"/>
            <w:vAlign w:val="center"/>
          </w:tcPr>
          <w:p w14:paraId="1782CA16">
            <w:pPr>
              <w:adjustRightInd w:val="0"/>
              <w:snapToGrid w:val="0"/>
              <w:spacing w:line="360" w:lineRule="auto"/>
              <w:jc w:val="center"/>
              <w:rPr>
                <w:color w:val="000000"/>
                <w:sz w:val="24"/>
                <w:highlight w:val="none"/>
              </w:rPr>
            </w:pPr>
            <w:r>
              <w:rPr>
                <w:color w:val="000000"/>
                <w:sz w:val="24"/>
                <w:highlight w:val="none"/>
              </w:rPr>
              <w:t>招标文件条目号（页码）</w:t>
            </w:r>
          </w:p>
        </w:tc>
        <w:tc>
          <w:tcPr>
            <w:tcW w:w="1688" w:type="dxa"/>
            <w:vAlign w:val="center"/>
          </w:tcPr>
          <w:p w14:paraId="0F8F6A50">
            <w:pPr>
              <w:adjustRightInd w:val="0"/>
              <w:snapToGrid w:val="0"/>
              <w:spacing w:line="360" w:lineRule="auto"/>
              <w:jc w:val="center"/>
              <w:rPr>
                <w:color w:val="000000"/>
                <w:sz w:val="24"/>
                <w:highlight w:val="none"/>
              </w:rPr>
            </w:pPr>
            <w:r>
              <w:rPr>
                <w:color w:val="000000"/>
                <w:sz w:val="24"/>
                <w:highlight w:val="none"/>
              </w:rPr>
              <w:t>招标文件要求</w:t>
            </w:r>
          </w:p>
        </w:tc>
        <w:tc>
          <w:tcPr>
            <w:tcW w:w="1688" w:type="dxa"/>
            <w:vAlign w:val="center"/>
          </w:tcPr>
          <w:p w14:paraId="0BEE3B02">
            <w:pPr>
              <w:adjustRightInd w:val="0"/>
              <w:snapToGrid w:val="0"/>
              <w:spacing w:line="360" w:lineRule="auto"/>
              <w:jc w:val="center"/>
              <w:rPr>
                <w:color w:val="000000"/>
                <w:sz w:val="24"/>
                <w:highlight w:val="none"/>
              </w:rPr>
            </w:pPr>
            <w:r>
              <w:rPr>
                <w:color w:val="000000"/>
                <w:sz w:val="24"/>
                <w:highlight w:val="none"/>
              </w:rPr>
              <w:t>投标文件内容</w:t>
            </w:r>
          </w:p>
        </w:tc>
        <w:tc>
          <w:tcPr>
            <w:tcW w:w="1925" w:type="dxa"/>
            <w:vAlign w:val="center"/>
          </w:tcPr>
          <w:p w14:paraId="4D5A7B31">
            <w:pPr>
              <w:adjustRightInd w:val="0"/>
              <w:snapToGrid w:val="0"/>
              <w:spacing w:line="360" w:lineRule="auto"/>
              <w:jc w:val="center"/>
              <w:rPr>
                <w:color w:val="000000"/>
                <w:sz w:val="24"/>
                <w:highlight w:val="none"/>
              </w:rPr>
            </w:pPr>
            <w:r>
              <w:rPr>
                <w:color w:val="000000"/>
                <w:sz w:val="24"/>
                <w:highlight w:val="none"/>
              </w:rPr>
              <w:t>偏离情况</w:t>
            </w:r>
          </w:p>
        </w:tc>
        <w:tc>
          <w:tcPr>
            <w:tcW w:w="1045" w:type="dxa"/>
            <w:vAlign w:val="center"/>
          </w:tcPr>
          <w:p w14:paraId="2334DADF">
            <w:pPr>
              <w:adjustRightInd w:val="0"/>
              <w:snapToGrid w:val="0"/>
              <w:spacing w:line="360" w:lineRule="auto"/>
              <w:jc w:val="center"/>
              <w:rPr>
                <w:color w:val="000000"/>
                <w:sz w:val="24"/>
                <w:highlight w:val="none"/>
              </w:rPr>
            </w:pPr>
            <w:r>
              <w:rPr>
                <w:color w:val="000000"/>
                <w:sz w:val="24"/>
                <w:highlight w:val="none"/>
              </w:rPr>
              <w:t>说明</w:t>
            </w:r>
          </w:p>
        </w:tc>
      </w:tr>
      <w:tr w14:paraId="56FE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760280F">
            <w:pPr>
              <w:adjustRightInd w:val="0"/>
              <w:snapToGrid w:val="0"/>
              <w:spacing w:line="360" w:lineRule="auto"/>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2EED9F31">
            <w:pPr>
              <w:adjustRightInd w:val="0"/>
              <w:snapToGrid w:val="0"/>
              <w:spacing w:line="360" w:lineRule="auto"/>
              <w:jc w:val="left"/>
              <w:rPr>
                <w:color w:val="000000"/>
                <w:sz w:val="24"/>
                <w:highlight w:val="none"/>
              </w:rPr>
            </w:pPr>
            <w:r>
              <w:rPr>
                <w:b/>
                <w:color w:val="000000"/>
                <w:sz w:val="24"/>
                <w:highlight w:val="none"/>
              </w:rPr>
              <w:t>□无偏离</w:t>
            </w:r>
            <w:r>
              <w:rPr>
                <w:color w:val="000000"/>
                <w:sz w:val="24"/>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6D00E92C">
            <w:pPr>
              <w:adjustRightInd w:val="0"/>
              <w:snapToGrid w:val="0"/>
              <w:spacing w:line="360" w:lineRule="auto"/>
              <w:jc w:val="left"/>
              <w:rPr>
                <w:color w:val="000000"/>
                <w:sz w:val="24"/>
                <w:highlight w:val="none"/>
              </w:rPr>
            </w:pPr>
            <w:r>
              <w:rPr>
                <w:b/>
                <w:color w:val="000000"/>
                <w:sz w:val="24"/>
                <w:highlight w:val="none"/>
              </w:rPr>
              <w:t>□有偏离</w:t>
            </w:r>
            <w:r>
              <w:rPr>
                <w:color w:val="000000"/>
                <w:sz w:val="24"/>
                <w:highlight w:val="none"/>
              </w:rPr>
              <w:t>（如有偏离，则应在本表中对偏离项逐一列明，否则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1EA2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2786C71">
            <w:pPr>
              <w:adjustRightInd w:val="0"/>
              <w:snapToGrid w:val="0"/>
              <w:spacing w:line="360" w:lineRule="auto"/>
              <w:jc w:val="center"/>
              <w:rPr>
                <w:color w:val="000000"/>
                <w:sz w:val="24"/>
                <w:highlight w:val="none"/>
              </w:rPr>
            </w:pPr>
          </w:p>
        </w:tc>
        <w:tc>
          <w:tcPr>
            <w:tcW w:w="1646" w:type="dxa"/>
            <w:vAlign w:val="center"/>
          </w:tcPr>
          <w:p w14:paraId="10E513A7">
            <w:pPr>
              <w:adjustRightInd w:val="0"/>
              <w:snapToGrid w:val="0"/>
              <w:spacing w:line="360" w:lineRule="auto"/>
              <w:jc w:val="center"/>
              <w:rPr>
                <w:color w:val="000000"/>
                <w:sz w:val="24"/>
                <w:highlight w:val="none"/>
              </w:rPr>
            </w:pPr>
          </w:p>
        </w:tc>
        <w:tc>
          <w:tcPr>
            <w:tcW w:w="1688" w:type="dxa"/>
            <w:vAlign w:val="center"/>
          </w:tcPr>
          <w:p w14:paraId="3F2FB706">
            <w:pPr>
              <w:adjustRightInd w:val="0"/>
              <w:snapToGrid w:val="0"/>
              <w:spacing w:line="360" w:lineRule="auto"/>
              <w:jc w:val="center"/>
              <w:rPr>
                <w:color w:val="000000"/>
                <w:sz w:val="24"/>
                <w:highlight w:val="none"/>
              </w:rPr>
            </w:pPr>
          </w:p>
        </w:tc>
        <w:tc>
          <w:tcPr>
            <w:tcW w:w="1688" w:type="dxa"/>
            <w:vAlign w:val="center"/>
          </w:tcPr>
          <w:p w14:paraId="248D345A">
            <w:pPr>
              <w:adjustRightInd w:val="0"/>
              <w:snapToGrid w:val="0"/>
              <w:spacing w:line="360" w:lineRule="auto"/>
              <w:jc w:val="center"/>
              <w:rPr>
                <w:color w:val="000000"/>
                <w:sz w:val="24"/>
                <w:highlight w:val="none"/>
              </w:rPr>
            </w:pPr>
          </w:p>
        </w:tc>
        <w:tc>
          <w:tcPr>
            <w:tcW w:w="1925" w:type="dxa"/>
            <w:vAlign w:val="center"/>
          </w:tcPr>
          <w:p w14:paraId="581E2BFF">
            <w:pPr>
              <w:adjustRightInd w:val="0"/>
              <w:snapToGrid w:val="0"/>
              <w:spacing w:line="360" w:lineRule="auto"/>
              <w:jc w:val="center"/>
              <w:rPr>
                <w:color w:val="000000"/>
                <w:sz w:val="24"/>
                <w:highlight w:val="none"/>
              </w:rPr>
            </w:pPr>
          </w:p>
        </w:tc>
        <w:tc>
          <w:tcPr>
            <w:tcW w:w="1045" w:type="dxa"/>
            <w:vAlign w:val="center"/>
          </w:tcPr>
          <w:p w14:paraId="188AC489">
            <w:pPr>
              <w:adjustRightInd w:val="0"/>
              <w:snapToGrid w:val="0"/>
              <w:spacing w:line="360" w:lineRule="auto"/>
              <w:jc w:val="center"/>
              <w:rPr>
                <w:color w:val="000000"/>
                <w:sz w:val="24"/>
                <w:highlight w:val="none"/>
              </w:rPr>
            </w:pPr>
          </w:p>
        </w:tc>
      </w:tr>
      <w:tr w14:paraId="66B4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795A0F0">
            <w:pPr>
              <w:adjustRightInd w:val="0"/>
              <w:snapToGrid w:val="0"/>
              <w:spacing w:line="360" w:lineRule="auto"/>
              <w:jc w:val="center"/>
              <w:rPr>
                <w:color w:val="000000"/>
                <w:sz w:val="24"/>
                <w:highlight w:val="none"/>
              </w:rPr>
            </w:pPr>
          </w:p>
        </w:tc>
        <w:tc>
          <w:tcPr>
            <w:tcW w:w="1646" w:type="dxa"/>
            <w:vAlign w:val="center"/>
          </w:tcPr>
          <w:p w14:paraId="224C01F6">
            <w:pPr>
              <w:adjustRightInd w:val="0"/>
              <w:snapToGrid w:val="0"/>
              <w:spacing w:line="360" w:lineRule="auto"/>
              <w:jc w:val="center"/>
              <w:rPr>
                <w:color w:val="000000"/>
                <w:sz w:val="24"/>
                <w:highlight w:val="none"/>
              </w:rPr>
            </w:pPr>
          </w:p>
        </w:tc>
        <w:tc>
          <w:tcPr>
            <w:tcW w:w="1688" w:type="dxa"/>
            <w:vAlign w:val="center"/>
          </w:tcPr>
          <w:p w14:paraId="58F40DFC">
            <w:pPr>
              <w:adjustRightInd w:val="0"/>
              <w:snapToGrid w:val="0"/>
              <w:spacing w:line="360" w:lineRule="auto"/>
              <w:jc w:val="center"/>
              <w:rPr>
                <w:color w:val="000000"/>
                <w:sz w:val="24"/>
                <w:highlight w:val="none"/>
              </w:rPr>
            </w:pPr>
          </w:p>
        </w:tc>
        <w:tc>
          <w:tcPr>
            <w:tcW w:w="1688" w:type="dxa"/>
            <w:vAlign w:val="center"/>
          </w:tcPr>
          <w:p w14:paraId="25C971A9">
            <w:pPr>
              <w:adjustRightInd w:val="0"/>
              <w:snapToGrid w:val="0"/>
              <w:spacing w:line="360" w:lineRule="auto"/>
              <w:jc w:val="center"/>
              <w:rPr>
                <w:color w:val="000000"/>
                <w:sz w:val="24"/>
                <w:highlight w:val="none"/>
              </w:rPr>
            </w:pPr>
          </w:p>
        </w:tc>
        <w:tc>
          <w:tcPr>
            <w:tcW w:w="1925" w:type="dxa"/>
            <w:vAlign w:val="center"/>
          </w:tcPr>
          <w:p w14:paraId="3C1A3690">
            <w:pPr>
              <w:adjustRightInd w:val="0"/>
              <w:snapToGrid w:val="0"/>
              <w:spacing w:line="360" w:lineRule="auto"/>
              <w:jc w:val="center"/>
              <w:rPr>
                <w:color w:val="000000"/>
                <w:sz w:val="24"/>
                <w:highlight w:val="none"/>
              </w:rPr>
            </w:pPr>
          </w:p>
        </w:tc>
        <w:tc>
          <w:tcPr>
            <w:tcW w:w="1045" w:type="dxa"/>
            <w:vAlign w:val="center"/>
          </w:tcPr>
          <w:p w14:paraId="54AC07CE">
            <w:pPr>
              <w:adjustRightInd w:val="0"/>
              <w:snapToGrid w:val="0"/>
              <w:spacing w:line="360" w:lineRule="auto"/>
              <w:jc w:val="center"/>
              <w:rPr>
                <w:color w:val="000000"/>
                <w:sz w:val="24"/>
                <w:highlight w:val="none"/>
              </w:rPr>
            </w:pPr>
          </w:p>
        </w:tc>
      </w:tr>
      <w:tr w14:paraId="494E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2E07E4D6">
            <w:pPr>
              <w:adjustRightInd w:val="0"/>
              <w:snapToGrid w:val="0"/>
              <w:spacing w:line="360" w:lineRule="auto"/>
              <w:jc w:val="center"/>
              <w:rPr>
                <w:color w:val="000000"/>
                <w:sz w:val="24"/>
                <w:highlight w:val="none"/>
              </w:rPr>
            </w:pPr>
          </w:p>
        </w:tc>
        <w:tc>
          <w:tcPr>
            <w:tcW w:w="1646" w:type="dxa"/>
            <w:vAlign w:val="center"/>
          </w:tcPr>
          <w:p w14:paraId="7FE2C499">
            <w:pPr>
              <w:adjustRightInd w:val="0"/>
              <w:snapToGrid w:val="0"/>
              <w:spacing w:line="360" w:lineRule="auto"/>
              <w:jc w:val="center"/>
              <w:rPr>
                <w:color w:val="000000"/>
                <w:sz w:val="24"/>
                <w:highlight w:val="none"/>
              </w:rPr>
            </w:pPr>
          </w:p>
        </w:tc>
        <w:tc>
          <w:tcPr>
            <w:tcW w:w="1688" w:type="dxa"/>
            <w:vAlign w:val="center"/>
          </w:tcPr>
          <w:p w14:paraId="399D2023">
            <w:pPr>
              <w:adjustRightInd w:val="0"/>
              <w:snapToGrid w:val="0"/>
              <w:spacing w:line="360" w:lineRule="auto"/>
              <w:jc w:val="center"/>
              <w:rPr>
                <w:color w:val="000000"/>
                <w:sz w:val="24"/>
                <w:highlight w:val="none"/>
              </w:rPr>
            </w:pPr>
          </w:p>
        </w:tc>
        <w:tc>
          <w:tcPr>
            <w:tcW w:w="1688" w:type="dxa"/>
            <w:vAlign w:val="center"/>
          </w:tcPr>
          <w:p w14:paraId="5BE6B09C">
            <w:pPr>
              <w:adjustRightInd w:val="0"/>
              <w:snapToGrid w:val="0"/>
              <w:spacing w:line="360" w:lineRule="auto"/>
              <w:jc w:val="center"/>
              <w:rPr>
                <w:color w:val="000000"/>
                <w:sz w:val="24"/>
                <w:highlight w:val="none"/>
              </w:rPr>
            </w:pPr>
          </w:p>
        </w:tc>
        <w:tc>
          <w:tcPr>
            <w:tcW w:w="1925" w:type="dxa"/>
            <w:vAlign w:val="center"/>
          </w:tcPr>
          <w:p w14:paraId="3C123EF8">
            <w:pPr>
              <w:adjustRightInd w:val="0"/>
              <w:snapToGrid w:val="0"/>
              <w:spacing w:line="360" w:lineRule="auto"/>
              <w:jc w:val="center"/>
              <w:rPr>
                <w:color w:val="000000"/>
                <w:sz w:val="24"/>
                <w:highlight w:val="none"/>
              </w:rPr>
            </w:pPr>
          </w:p>
        </w:tc>
        <w:tc>
          <w:tcPr>
            <w:tcW w:w="1045" w:type="dxa"/>
            <w:vAlign w:val="center"/>
          </w:tcPr>
          <w:p w14:paraId="230671F5">
            <w:pPr>
              <w:adjustRightInd w:val="0"/>
              <w:snapToGrid w:val="0"/>
              <w:spacing w:line="360" w:lineRule="auto"/>
              <w:jc w:val="center"/>
              <w:rPr>
                <w:color w:val="000000"/>
                <w:sz w:val="24"/>
                <w:highlight w:val="none"/>
              </w:rPr>
            </w:pPr>
          </w:p>
        </w:tc>
      </w:tr>
      <w:tr w14:paraId="6A80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618EF83">
            <w:pPr>
              <w:adjustRightInd w:val="0"/>
              <w:snapToGrid w:val="0"/>
              <w:spacing w:line="360" w:lineRule="auto"/>
              <w:jc w:val="center"/>
              <w:rPr>
                <w:color w:val="000000"/>
                <w:sz w:val="24"/>
                <w:highlight w:val="none"/>
              </w:rPr>
            </w:pPr>
          </w:p>
        </w:tc>
        <w:tc>
          <w:tcPr>
            <w:tcW w:w="1646" w:type="dxa"/>
            <w:vAlign w:val="center"/>
          </w:tcPr>
          <w:p w14:paraId="65A96462">
            <w:pPr>
              <w:adjustRightInd w:val="0"/>
              <w:snapToGrid w:val="0"/>
              <w:spacing w:line="360" w:lineRule="auto"/>
              <w:jc w:val="center"/>
              <w:rPr>
                <w:color w:val="000000"/>
                <w:sz w:val="24"/>
                <w:highlight w:val="none"/>
              </w:rPr>
            </w:pPr>
          </w:p>
        </w:tc>
        <w:tc>
          <w:tcPr>
            <w:tcW w:w="1688" w:type="dxa"/>
            <w:vAlign w:val="center"/>
          </w:tcPr>
          <w:p w14:paraId="2E7CDDBE">
            <w:pPr>
              <w:adjustRightInd w:val="0"/>
              <w:snapToGrid w:val="0"/>
              <w:spacing w:line="360" w:lineRule="auto"/>
              <w:jc w:val="center"/>
              <w:rPr>
                <w:color w:val="000000"/>
                <w:sz w:val="24"/>
                <w:highlight w:val="none"/>
              </w:rPr>
            </w:pPr>
          </w:p>
        </w:tc>
        <w:tc>
          <w:tcPr>
            <w:tcW w:w="1688" w:type="dxa"/>
            <w:vAlign w:val="center"/>
          </w:tcPr>
          <w:p w14:paraId="07538936">
            <w:pPr>
              <w:adjustRightInd w:val="0"/>
              <w:snapToGrid w:val="0"/>
              <w:spacing w:line="360" w:lineRule="auto"/>
              <w:jc w:val="center"/>
              <w:rPr>
                <w:color w:val="000000"/>
                <w:sz w:val="24"/>
                <w:highlight w:val="none"/>
              </w:rPr>
            </w:pPr>
          </w:p>
        </w:tc>
        <w:tc>
          <w:tcPr>
            <w:tcW w:w="1925" w:type="dxa"/>
            <w:vAlign w:val="center"/>
          </w:tcPr>
          <w:p w14:paraId="2AC37F29">
            <w:pPr>
              <w:adjustRightInd w:val="0"/>
              <w:snapToGrid w:val="0"/>
              <w:spacing w:line="360" w:lineRule="auto"/>
              <w:jc w:val="center"/>
              <w:rPr>
                <w:color w:val="000000"/>
                <w:sz w:val="24"/>
                <w:highlight w:val="none"/>
              </w:rPr>
            </w:pPr>
          </w:p>
        </w:tc>
        <w:tc>
          <w:tcPr>
            <w:tcW w:w="1045" w:type="dxa"/>
            <w:vAlign w:val="center"/>
          </w:tcPr>
          <w:p w14:paraId="28F2179F">
            <w:pPr>
              <w:adjustRightInd w:val="0"/>
              <w:snapToGrid w:val="0"/>
              <w:spacing w:line="360" w:lineRule="auto"/>
              <w:jc w:val="center"/>
              <w:rPr>
                <w:color w:val="000000"/>
                <w:sz w:val="24"/>
                <w:highlight w:val="none"/>
              </w:rPr>
            </w:pPr>
          </w:p>
        </w:tc>
      </w:tr>
      <w:bookmarkEnd w:id="930"/>
    </w:tbl>
    <w:p w14:paraId="6EFAFE3E">
      <w:pPr>
        <w:tabs>
          <w:tab w:val="left" w:pos="1800"/>
          <w:tab w:val="left" w:pos="5580"/>
        </w:tabs>
        <w:snapToGrid w:val="0"/>
        <w:spacing w:line="360" w:lineRule="auto"/>
        <w:jc w:val="left"/>
        <w:rPr>
          <w:color w:val="000000"/>
          <w:sz w:val="24"/>
          <w:highlight w:val="none"/>
        </w:rPr>
      </w:pPr>
    </w:p>
    <w:p w14:paraId="2DF878E6">
      <w:pPr>
        <w:tabs>
          <w:tab w:val="left" w:pos="1800"/>
          <w:tab w:val="left" w:pos="5580"/>
        </w:tabs>
        <w:snapToGrid w:val="0"/>
        <w:spacing w:line="360" w:lineRule="auto"/>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3042EA72">
      <w:pPr>
        <w:snapToGrid w:val="0"/>
        <w:spacing w:line="360" w:lineRule="auto"/>
        <w:rPr>
          <w:color w:val="000000"/>
          <w:sz w:val="24"/>
          <w:highlight w:val="none"/>
        </w:rPr>
      </w:pPr>
    </w:p>
    <w:p w14:paraId="1228D78E">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3E228A5">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563E1569">
      <w:pPr>
        <w:numPr>
          <w:ilvl w:val="0"/>
          <w:numId w:val="39"/>
        </w:numPr>
        <w:tabs>
          <w:tab w:val="left" w:pos="360"/>
        </w:tabs>
        <w:snapToGrid w:val="0"/>
        <w:spacing w:line="360" w:lineRule="auto"/>
        <w:outlineLvl w:val="2"/>
        <w:rPr>
          <w:b/>
          <w:bCs/>
          <w:color w:val="000000"/>
          <w:sz w:val="24"/>
          <w:highlight w:val="none"/>
        </w:rPr>
      </w:pPr>
      <w:r>
        <w:rPr>
          <w:color w:val="000000"/>
          <w:sz w:val="24"/>
          <w:highlight w:val="none"/>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b/>
          <w:bCs/>
          <w:color w:val="000000"/>
          <w:sz w:val="24"/>
          <w:highlight w:val="none"/>
        </w:rPr>
        <w:t>采购需求偏离表（实质性格式）</w:t>
      </w:r>
    </w:p>
    <w:p w14:paraId="26C84453">
      <w:pPr>
        <w:autoSpaceDE w:val="0"/>
        <w:autoSpaceDN w:val="0"/>
        <w:adjustRightInd w:val="0"/>
        <w:snapToGrid w:val="0"/>
        <w:spacing w:line="360" w:lineRule="auto"/>
        <w:jc w:val="center"/>
        <w:rPr>
          <w:b/>
          <w:color w:val="000000"/>
          <w:sz w:val="24"/>
          <w:highlight w:val="none"/>
        </w:rPr>
      </w:pPr>
      <w:r>
        <w:rPr>
          <w:b/>
          <w:color w:val="000000"/>
          <w:sz w:val="24"/>
          <w:highlight w:val="none"/>
        </w:rPr>
        <w:t>采购需求偏离表</w:t>
      </w:r>
    </w:p>
    <w:p w14:paraId="6BF1DC32">
      <w:pPr>
        <w:tabs>
          <w:tab w:val="left" w:pos="1800"/>
          <w:tab w:val="left" w:pos="5580"/>
        </w:tabs>
        <w:snapToGrid w:val="0"/>
        <w:spacing w:line="360" w:lineRule="auto"/>
        <w:jc w:val="left"/>
        <w:rPr>
          <w:color w:val="000000"/>
          <w:sz w:val="24"/>
          <w:highlight w:val="none"/>
          <w:u w:val="single"/>
        </w:rPr>
      </w:pPr>
      <w:r>
        <w:rPr>
          <w:color w:val="000000"/>
          <w:sz w:val="24"/>
          <w:highlight w:val="none"/>
        </w:rPr>
        <w:t>项目编号/包号：_____________________     项目名称：____________</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512"/>
        <w:gridCol w:w="2435"/>
        <w:gridCol w:w="2171"/>
        <w:gridCol w:w="1914"/>
        <w:gridCol w:w="1029"/>
      </w:tblGrid>
      <w:tr w14:paraId="0FD5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01" w:type="pct"/>
            <w:vAlign w:val="center"/>
          </w:tcPr>
          <w:p w14:paraId="38996546">
            <w:pPr>
              <w:adjustRightInd w:val="0"/>
              <w:snapToGrid w:val="0"/>
              <w:spacing w:line="360" w:lineRule="auto"/>
              <w:jc w:val="center"/>
              <w:rPr>
                <w:color w:val="000000"/>
                <w:sz w:val="24"/>
                <w:highlight w:val="none"/>
              </w:rPr>
            </w:pPr>
            <w:r>
              <w:rPr>
                <w:color w:val="000000"/>
                <w:sz w:val="24"/>
                <w:highlight w:val="none"/>
              </w:rPr>
              <w:t>序号</w:t>
            </w:r>
          </w:p>
        </w:tc>
        <w:tc>
          <w:tcPr>
            <w:tcW w:w="767" w:type="pct"/>
            <w:vAlign w:val="center"/>
          </w:tcPr>
          <w:p w14:paraId="6FCEF2B0">
            <w:pPr>
              <w:adjustRightInd w:val="0"/>
              <w:snapToGrid w:val="0"/>
              <w:spacing w:line="360" w:lineRule="auto"/>
              <w:jc w:val="center"/>
              <w:rPr>
                <w:color w:val="000000"/>
                <w:sz w:val="24"/>
                <w:highlight w:val="none"/>
              </w:rPr>
            </w:pPr>
            <w:r>
              <w:rPr>
                <w:color w:val="000000"/>
                <w:sz w:val="24"/>
                <w:highlight w:val="none"/>
              </w:rPr>
              <w:t>招标文件条目号（页码）</w:t>
            </w:r>
          </w:p>
        </w:tc>
        <w:tc>
          <w:tcPr>
            <w:tcW w:w="1235" w:type="pct"/>
            <w:vAlign w:val="center"/>
          </w:tcPr>
          <w:p w14:paraId="714135FB">
            <w:pPr>
              <w:adjustRightInd w:val="0"/>
              <w:snapToGrid w:val="0"/>
              <w:spacing w:line="360" w:lineRule="auto"/>
              <w:jc w:val="center"/>
              <w:rPr>
                <w:color w:val="000000"/>
                <w:sz w:val="24"/>
                <w:highlight w:val="none"/>
              </w:rPr>
            </w:pPr>
            <w:r>
              <w:rPr>
                <w:color w:val="000000"/>
                <w:sz w:val="24"/>
                <w:highlight w:val="none"/>
              </w:rPr>
              <w:t>招标文件要求</w:t>
            </w:r>
          </w:p>
        </w:tc>
        <w:tc>
          <w:tcPr>
            <w:tcW w:w="1101" w:type="pct"/>
            <w:vAlign w:val="center"/>
          </w:tcPr>
          <w:p w14:paraId="6DC0DBB0">
            <w:pPr>
              <w:adjustRightInd w:val="0"/>
              <w:snapToGrid w:val="0"/>
              <w:spacing w:line="360" w:lineRule="auto"/>
              <w:jc w:val="center"/>
              <w:rPr>
                <w:color w:val="000000"/>
                <w:sz w:val="24"/>
                <w:highlight w:val="none"/>
              </w:rPr>
            </w:pPr>
            <w:r>
              <w:rPr>
                <w:color w:val="000000"/>
                <w:sz w:val="24"/>
                <w:highlight w:val="none"/>
              </w:rPr>
              <w:t>投标响应内容</w:t>
            </w:r>
          </w:p>
        </w:tc>
        <w:tc>
          <w:tcPr>
            <w:tcW w:w="971" w:type="pct"/>
            <w:vAlign w:val="center"/>
          </w:tcPr>
          <w:p w14:paraId="1AB8D25F">
            <w:pPr>
              <w:adjustRightInd w:val="0"/>
              <w:snapToGrid w:val="0"/>
              <w:spacing w:line="360" w:lineRule="auto"/>
              <w:jc w:val="center"/>
              <w:rPr>
                <w:color w:val="000000"/>
                <w:sz w:val="24"/>
                <w:highlight w:val="none"/>
              </w:rPr>
            </w:pPr>
            <w:r>
              <w:rPr>
                <w:color w:val="000000"/>
                <w:sz w:val="24"/>
                <w:highlight w:val="none"/>
              </w:rPr>
              <w:t>偏离情况</w:t>
            </w:r>
          </w:p>
        </w:tc>
        <w:tc>
          <w:tcPr>
            <w:tcW w:w="522" w:type="pct"/>
            <w:vAlign w:val="center"/>
          </w:tcPr>
          <w:p w14:paraId="3F6B3B7D">
            <w:pPr>
              <w:adjustRightInd w:val="0"/>
              <w:snapToGrid w:val="0"/>
              <w:spacing w:line="360" w:lineRule="auto"/>
              <w:jc w:val="center"/>
              <w:rPr>
                <w:color w:val="000000"/>
                <w:sz w:val="24"/>
                <w:highlight w:val="none"/>
              </w:rPr>
            </w:pPr>
            <w:r>
              <w:rPr>
                <w:color w:val="000000"/>
                <w:sz w:val="24"/>
                <w:highlight w:val="none"/>
              </w:rPr>
              <w:t>说明</w:t>
            </w:r>
          </w:p>
        </w:tc>
      </w:tr>
      <w:tr w14:paraId="7C9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1D182356">
            <w:pPr>
              <w:adjustRightInd w:val="0"/>
              <w:snapToGrid w:val="0"/>
              <w:spacing w:line="360" w:lineRule="auto"/>
              <w:jc w:val="center"/>
              <w:rPr>
                <w:color w:val="000000"/>
                <w:sz w:val="24"/>
                <w:highlight w:val="none"/>
              </w:rPr>
            </w:pPr>
          </w:p>
        </w:tc>
        <w:tc>
          <w:tcPr>
            <w:tcW w:w="767" w:type="pct"/>
            <w:vAlign w:val="center"/>
          </w:tcPr>
          <w:p w14:paraId="42104999">
            <w:pPr>
              <w:adjustRightInd w:val="0"/>
              <w:snapToGrid w:val="0"/>
              <w:spacing w:line="360" w:lineRule="auto"/>
              <w:jc w:val="center"/>
              <w:rPr>
                <w:color w:val="000000"/>
                <w:sz w:val="24"/>
                <w:highlight w:val="none"/>
              </w:rPr>
            </w:pPr>
          </w:p>
        </w:tc>
        <w:tc>
          <w:tcPr>
            <w:tcW w:w="1235" w:type="pct"/>
            <w:vAlign w:val="center"/>
          </w:tcPr>
          <w:p w14:paraId="05E444A2">
            <w:pPr>
              <w:adjustRightInd w:val="0"/>
              <w:snapToGrid w:val="0"/>
              <w:spacing w:line="360" w:lineRule="auto"/>
              <w:jc w:val="center"/>
              <w:rPr>
                <w:color w:val="000000"/>
                <w:sz w:val="24"/>
                <w:highlight w:val="none"/>
              </w:rPr>
            </w:pPr>
          </w:p>
        </w:tc>
        <w:tc>
          <w:tcPr>
            <w:tcW w:w="1101" w:type="pct"/>
            <w:vAlign w:val="center"/>
          </w:tcPr>
          <w:p w14:paraId="2129AA5C">
            <w:pPr>
              <w:adjustRightInd w:val="0"/>
              <w:snapToGrid w:val="0"/>
              <w:spacing w:line="360" w:lineRule="auto"/>
              <w:jc w:val="center"/>
              <w:rPr>
                <w:color w:val="000000"/>
                <w:sz w:val="24"/>
                <w:highlight w:val="none"/>
              </w:rPr>
            </w:pPr>
          </w:p>
        </w:tc>
        <w:tc>
          <w:tcPr>
            <w:tcW w:w="971" w:type="pct"/>
            <w:vAlign w:val="center"/>
          </w:tcPr>
          <w:p w14:paraId="5679450A">
            <w:pPr>
              <w:adjustRightInd w:val="0"/>
              <w:snapToGrid w:val="0"/>
              <w:spacing w:line="360" w:lineRule="auto"/>
              <w:jc w:val="center"/>
              <w:rPr>
                <w:color w:val="000000"/>
                <w:sz w:val="24"/>
                <w:highlight w:val="none"/>
              </w:rPr>
            </w:pPr>
          </w:p>
        </w:tc>
        <w:tc>
          <w:tcPr>
            <w:tcW w:w="522" w:type="pct"/>
            <w:vAlign w:val="center"/>
          </w:tcPr>
          <w:p w14:paraId="055A84A0">
            <w:pPr>
              <w:adjustRightInd w:val="0"/>
              <w:snapToGrid w:val="0"/>
              <w:spacing w:line="360" w:lineRule="auto"/>
              <w:jc w:val="center"/>
              <w:rPr>
                <w:color w:val="000000"/>
                <w:sz w:val="24"/>
                <w:highlight w:val="none"/>
              </w:rPr>
            </w:pPr>
          </w:p>
        </w:tc>
      </w:tr>
      <w:tr w14:paraId="76F6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6DB2D6B7">
            <w:pPr>
              <w:adjustRightInd w:val="0"/>
              <w:snapToGrid w:val="0"/>
              <w:spacing w:line="360" w:lineRule="auto"/>
              <w:jc w:val="center"/>
              <w:rPr>
                <w:color w:val="000000"/>
                <w:sz w:val="24"/>
                <w:highlight w:val="none"/>
              </w:rPr>
            </w:pPr>
          </w:p>
        </w:tc>
        <w:tc>
          <w:tcPr>
            <w:tcW w:w="767" w:type="pct"/>
            <w:vAlign w:val="center"/>
          </w:tcPr>
          <w:p w14:paraId="00E42EE2">
            <w:pPr>
              <w:adjustRightInd w:val="0"/>
              <w:snapToGrid w:val="0"/>
              <w:spacing w:line="360" w:lineRule="auto"/>
              <w:jc w:val="center"/>
              <w:rPr>
                <w:color w:val="000000"/>
                <w:sz w:val="24"/>
                <w:highlight w:val="none"/>
              </w:rPr>
            </w:pPr>
          </w:p>
        </w:tc>
        <w:tc>
          <w:tcPr>
            <w:tcW w:w="1235" w:type="pct"/>
            <w:vAlign w:val="center"/>
          </w:tcPr>
          <w:p w14:paraId="4CE74614">
            <w:pPr>
              <w:adjustRightInd w:val="0"/>
              <w:snapToGrid w:val="0"/>
              <w:spacing w:line="360" w:lineRule="auto"/>
              <w:jc w:val="center"/>
              <w:rPr>
                <w:color w:val="000000"/>
                <w:sz w:val="24"/>
                <w:highlight w:val="none"/>
              </w:rPr>
            </w:pPr>
          </w:p>
        </w:tc>
        <w:tc>
          <w:tcPr>
            <w:tcW w:w="1101" w:type="pct"/>
            <w:vAlign w:val="center"/>
          </w:tcPr>
          <w:p w14:paraId="5F784D06">
            <w:pPr>
              <w:adjustRightInd w:val="0"/>
              <w:snapToGrid w:val="0"/>
              <w:spacing w:line="360" w:lineRule="auto"/>
              <w:jc w:val="center"/>
              <w:rPr>
                <w:color w:val="000000"/>
                <w:sz w:val="24"/>
                <w:highlight w:val="none"/>
              </w:rPr>
            </w:pPr>
          </w:p>
        </w:tc>
        <w:tc>
          <w:tcPr>
            <w:tcW w:w="971" w:type="pct"/>
            <w:vAlign w:val="center"/>
          </w:tcPr>
          <w:p w14:paraId="252FC9BB">
            <w:pPr>
              <w:adjustRightInd w:val="0"/>
              <w:snapToGrid w:val="0"/>
              <w:spacing w:line="360" w:lineRule="auto"/>
              <w:jc w:val="center"/>
              <w:rPr>
                <w:color w:val="000000"/>
                <w:sz w:val="24"/>
                <w:highlight w:val="none"/>
              </w:rPr>
            </w:pPr>
          </w:p>
        </w:tc>
        <w:tc>
          <w:tcPr>
            <w:tcW w:w="522" w:type="pct"/>
            <w:vAlign w:val="center"/>
          </w:tcPr>
          <w:p w14:paraId="355AC9A6">
            <w:pPr>
              <w:adjustRightInd w:val="0"/>
              <w:snapToGrid w:val="0"/>
              <w:spacing w:line="360" w:lineRule="auto"/>
              <w:jc w:val="center"/>
              <w:rPr>
                <w:color w:val="000000"/>
                <w:sz w:val="24"/>
                <w:highlight w:val="none"/>
              </w:rPr>
            </w:pPr>
          </w:p>
        </w:tc>
      </w:tr>
      <w:tr w14:paraId="6848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73409DE9">
            <w:pPr>
              <w:adjustRightInd w:val="0"/>
              <w:snapToGrid w:val="0"/>
              <w:spacing w:line="360" w:lineRule="auto"/>
              <w:jc w:val="center"/>
              <w:rPr>
                <w:color w:val="000000"/>
                <w:sz w:val="24"/>
                <w:highlight w:val="none"/>
              </w:rPr>
            </w:pPr>
          </w:p>
        </w:tc>
        <w:tc>
          <w:tcPr>
            <w:tcW w:w="767" w:type="pct"/>
            <w:vAlign w:val="center"/>
          </w:tcPr>
          <w:p w14:paraId="10F6FA25">
            <w:pPr>
              <w:adjustRightInd w:val="0"/>
              <w:snapToGrid w:val="0"/>
              <w:spacing w:line="360" w:lineRule="auto"/>
              <w:jc w:val="center"/>
              <w:rPr>
                <w:color w:val="000000"/>
                <w:sz w:val="24"/>
                <w:highlight w:val="none"/>
              </w:rPr>
            </w:pPr>
          </w:p>
        </w:tc>
        <w:tc>
          <w:tcPr>
            <w:tcW w:w="1235" w:type="pct"/>
            <w:vAlign w:val="center"/>
          </w:tcPr>
          <w:p w14:paraId="6DE712B7">
            <w:pPr>
              <w:adjustRightInd w:val="0"/>
              <w:snapToGrid w:val="0"/>
              <w:spacing w:line="360" w:lineRule="auto"/>
              <w:jc w:val="center"/>
              <w:rPr>
                <w:color w:val="000000"/>
                <w:sz w:val="24"/>
                <w:highlight w:val="none"/>
              </w:rPr>
            </w:pPr>
          </w:p>
        </w:tc>
        <w:tc>
          <w:tcPr>
            <w:tcW w:w="1101" w:type="pct"/>
            <w:vAlign w:val="center"/>
          </w:tcPr>
          <w:p w14:paraId="54C5D5F0">
            <w:pPr>
              <w:adjustRightInd w:val="0"/>
              <w:snapToGrid w:val="0"/>
              <w:spacing w:line="360" w:lineRule="auto"/>
              <w:jc w:val="center"/>
              <w:rPr>
                <w:color w:val="000000"/>
                <w:sz w:val="24"/>
                <w:highlight w:val="none"/>
              </w:rPr>
            </w:pPr>
          </w:p>
        </w:tc>
        <w:tc>
          <w:tcPr>
            <w:tcW w:w="971" w:type="pct"/>
            <w:vAlign w:val="center"/>
          </w:tcPr>
          <w:p w14:paraId="44AD41E9">
            <w:pPr>
              <w:adjustRightInd w:val="0"/>
              <w:snapToGrid w:val="0"/>
              <w:spacing w:line="360" w:lineRule="auto"/>
              <w:jc w:val="center"/>
              <w:rPr>
                <w:color w:val="000000"/>
                <w:sz w:val="24"/>
                <w:highlight w:val="none"/>
              </w:rPr>
            </w:pPr>
          </w:p>
        </w:tc>
        <w:tc>
          <w:tcPr>
            <w:tcW w:w="522" w:type="pct"/>
            <w:vAlign w:val="center"/>
          </w:tcPr>
          <w:p w14:paraId="45C66CCC">
            <w:pPr>
              <w:adjustRightInd w:val="0"/>
              <w:snapToGrid w:val="0"/>
              <w:spacing w:line="360" w:lineRule="auto"/>
              <w:jc w:val="center"/>
              <w:rPr>
                <w:color w:val="000000"/>
                <w:sz w:val="24"/>
                <w:highlight w:val="none"/>
              </w:rPr>
            </w:pPr>
          </w:p>
        </w:tc>
      </w:tr>
      <w:tr w14:paraId="78F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479C18B9">
            <w:pPr>
              <w:adjustRightInd w:val="0"/>
              <w:snapToGrid w:val="0"/>
              <w:spacing w:line="360" w:lineRule="auto"/>
              <w:jc w:val="center"/>
              <w:rPr>
                <w:color w:val="000000"/>
                <w:sz w:val="24"/>
                <w:highlight w:val="none"/>
              </w:rPr>
            </w:pPr>
          </w:p>
        </w:tc>
        <w:tc>
          <w:tcPr>
            <w:tcW w:w="767" w:type="pct"/>
            <w:vAlign w:val="center"/>
          </w:tcPr>
          <w:p w14:paraId="4A6D51A4">
            <w:pPr>
              <w:adjustRightInd w:val="0"/>
              <w:snapToGrid w:val="0"/>
              <w:spacing w:line="360" w:lineRule="auto"/>
              <w:jc w:val="center"/>
              <w:rPr>
                <w:color w:val="000000"/>
                <w:sz w:val="24"/>
                <w:highlight w:val="none"/>
              </w:rPr>
            </w:pPr>
          </w:p>
        </w:tc>
        <w:tc>
          <w:tcPr>
            <w:tcW w:w="1235" w:type="pct"/>
            <w:vAlign w:val="center"/>
          </w:tcPr>
          <w:p w14:paraId="5EE1D1A6">
            <w:pPr>
              <w:adjustRightInd w:val="0"/>
              <w:snapToGrid w:val="0"/>
              <w:spacing w:line="360" w:lineRule="auto"/>
              <w:jc w:val="center"/>
              <w:rPr>
                <w:color w:val="000000"/>
                <w:sz w:val="24"/>
                <w:highlight w:val="none"/>
              </w:rPr>
            </w:pPr>
          </w:p>
        </w:tc>
        <w:tc>
          <w:tcPr>
            <w:tcW w:w="1101" w:type="pct"/>
            <w:vAlign w:val="center"/>
          </w:tcPr>
          <w:p w14:paraId="1834BBAD">
            <w:pPr>
              <w:adjustRightInd w:val="0"/>
              <w:snapToGrid w:val="0"/>
              <w:spacing w:line="360" w:lineRule="auto"/>
              <w:jc w:val="center"/>
              <w:rPr>
                <w:color w:val="000000"/>
                <w:sz w:val="24"/>
                <w:highlight w:val="none"/>
              </w:rPr>
            </w:pPr>
          </w:p>
        </w:tc>
        <w:tc>
          <w:tcPr>
            <w:tcW w:w="971" w:type="pct"/>
            <w:vAlign w:val="center"/>
          </w:tcPr>
          <w:p w14:paraId="3A10A4AE">
            <w:pPr>
              <w:adjustRightInd w:val="0"/>
              <w:snapToGrid w:val="0"/>
              <w:spacing w:line="360" w:lineRule="auto"/>
              <w:jc w:val="center"/>
              <w:rPr>
                <w:color w:val="000000"/>
                <w:sz w:val="24"/>
                <w:highlight w:val="none"/>
              </w:rPr>
            </w:pPr>
          </w:p>
        </w:tc>
        <w:tc>
          <w:tcPr>
            <w:tcW w:w="522" w:type="pct"/>
            <w:vAlign w:val="center"/>
          </w:tcPr>
          <w:p w14:paraId="2B8A6FF8">
            <w:pPr>
              <w:adjustRightInd w:val="0"/>
              <w:snapToGrid w:val="0"/>
              <w:spacing w:line="360" w:lineRule="auto"/>
              <w:jc w:val="center"/>
              <w:rPr>
                <w:color w:val="000000"/>
                <w:sz w:val="24"/>
                <w:highlight w:val="none"/>
              </w:rPr>
            </w:pPr>
          </w:p>
        </w:tc>
      </w:tr>
      <w:tr w14:paraId="3337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19D72A03">
            <w:pPr>
              <w:adjustRightInd w:val="0"/>
              <w:snapToGrid w:val="0"/>
              <w:spacing w:line="360" w:lineRule="auto"/>
              <w:jc w:val="center"/>
              <w:rPr>
                <w:color w:val="000000"/>
                <w:sz w:val="24"/>
                <w:highlight w:val="none"/>
              </w:rPr>
            </w:pPr>
          </w:p>
        </w:tc>
        <w:tc>
          <w:tcPr>
            <w:tcW w:w="767" w:type="pct"/>
            <w:vAlign w:val="center"/>
          </w:tcPr>
          <w:p w14:paraId="6E737AB2">
            <w:pPr>
              <w:adjustRightInd w:val="0"/>
              <w:snapToGrid w:val="0"/>
              <w:spacing w:line="360" w:lineRule="auto"/>
              <w:jc w:val="center"/>
              <w:rPr>
                <w:color w:val="000000"/>
                <w:sz w:val="24"/>
                <w:highlight w:val="none"/>
              </w:rPr>
            </w:pPr>
          </w:p>
        </w:tc>
        <w:tc>
          <w:tcPr>
            <w:tcW w:w="1235" w:type="pct"/>
            <w:vAlign w:val="center"/>
          </w:tcPr>
          <w:p w14:paraId="5F36F50D">
            <w:pPr>
              <w:adjustRightInd w:val="0"/>
              <w:snapToGrid w:val="0"/>
              <w:spacing w:line="360" w:lineRule="auto"/>
              <w:jc w:val="center"/>
              <w:rPr>
                <w:color w:val="000000"/>
                <w:sz w:val="24"/>
                <w:highlight w:val="none"/>
              </w:rPr>
            </w:pPr>
          </w:p>
        </w:tc>
        <w:tc>
          <w:tcPr>
            <w:tcW w:w="1101" w:type="pct"/>
            <w:vAlign w:val="center"/>
          </w:tcPr>
          <w:p w14:paraId="5A63CD43">
            <w:pPr>
              <w:adjustRightInd w:val="0"/>
              <w:snapToGrid w:val="0"/>
              <w:spacing w:line="360" w:lineRule="auto"/>
              <w:jc w:val="center"/>
              <w:rPr>
                <w:color w:val="000000"/>
                <w:sz w:val="24"/>
                <w:highlight w:val="none"/>
              </w:rPr>
            </w:pPr>
          </w:p>
        </w:tc>
        <w:tc>
          <w:tcPr>
            <w:tcW w:w="971" w:type="pct"/>
            <w:vAlign w:val="center"/>
          </w:tcPr>
          <w:p w14:paraId="41C65F80">
            <w:pPr>
              <w:adjustRightInd w:val="0"/>
              <w:snapToGrid w:val="0"/>
              <w:spacing w:line="360" w:lineRule="auto"/>
              <w:jc w:val="center"/>
              <w:rPr>
                <w:color w:val="000000"/>
                <w:sz w:val="24"/>
                <w:highlight w:val="none"/>
              </w:rPr>
            </w:pPr>
          </w:p>
        </w:tc>
        <w:tc>
          <w:tcPr>
            <w:tcW w:w="522" w:type="pct"/>
            <w:vAlign w:val="center"/>
          </w:tcPr>
          <w:p w14:paraId="724A9B5F">
            <w:pPr>
              <w:adjustRightInd w:val="0"/>
              <w:snapToGrid w:val="0"/>
              <w:spacing w:line="360" w:lineRule="auto"/>
              <w:jc w:val="center"/>
              <w:rPr>
                <w:color w:val="000000"/>
                <w:sz w:val="24"/>
                <w:highlight w:val="none"/>
              </w:rPr>
            </w:pPr>
          </w:p>
        </w:tc>
      </w:tr>
      <w:tr w14:paraId="1CF2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7300B3C8">
            <w:pPr>
              <w:adjustRightInd w:val="0"/>
              <w:snapToGrid w:val="0"/>
              <w:spacing w:line="360" w:lineRule="auto"/>
              <w:jc w:val="center"/>
              <w:rPr>
                <w:color w:val="000000"/>
                <w:sz w:val="24"/>
                <w:highlight w:val="none"/>
              </w:rPr>
            </w:pPr>
          </w:p>
        </w:tc>
        <w:tc>
          <w:tcPr>
            <w:tcW w:w="767" w:type="pct"/>
            <w:vAlign w:val="center"/>
          </w:tcPr>
          <w:p w14:paraId="7CFDF7B0">
            <w:pPr>
              <w:adjustRightInd w:val="0"/>
              <w:snapToGrid w:val="0"/>
              <w:spacing w:line="360" w:lineRule="auto"/>
              <w:jc w:val="center"/>
              <w:rPr>
                <w:color w:val="000000"/>
                <w:sz w:val="24"/>
                <w:highlight w:val="none"/>
              </w:rPr>
            </w:pPr>
          </w:p>
        </w:tc>
        <w:tc>
          <w:tcPr>
            <w:tcW w:w="1235" w:type="pct"/>
            <w:vAlign w:val="center"/>
          </w:tcPr>
          <w:p w14:paraId="36141AD7">
            <w:pPr>
              <w:adjustRightInd w:val="0"/>
              <w:snapToGrid w:val="0"/>
              <w:spacing w:line="360" w:lineRule="auto"/>
              <w:jc w:val="center"/>
              <w:rPr>
                <w:color w:val="000000"/>
                <w:sz w:val="24"/>
                <w:highlight w:val="none"/>
              </w:rPr>
            </w:pPr>
          </w:p>
        </w:tc>
        <w:tc>
          <w:tcPr>
            <w:tcW w:w="1101" w:type="pct"/>
            <w:vAlign w:val="center"/>
          </w:tcPr>
          <w:p w14:paraId="3C568658">
            <w:pPr>
              <w:adjustRightInd w:val="0"/>
              <w:snapToGrid w:val="0"/>
              <w:spacing w:line="360" w:lineRule="auto"/>
              <w:jc w:val="center"/>
              <w:rPr>
                <w:color w:val="000000"/>
                <w:sz w:val="24"/>
                <w:highlight w:val="none"/>
              </w:rPr>
            </w:pPr>
          </w:p>
        </w:tc>
        <w:tc>
          <w:tcPr>
            <w:tcW w:w="971" w:type="pct"/>
            <w:vAlign w:val="center"/>
          </w:tcPr>
          <w:p w14:paraId="5E6CA872">
            <w:pPr>
              <w:adjustRightInd w:val="0"/>
              <w:snapToGrid w:val="0"/>
              <w:spacing w:line="360" w:lineRule="auto"/>
              <w:jc w:val="center"/>
              <w:rPr>
                <w:color w:val="000000"/>
                <w:sz w:val="24"/>
                <w:highlight w:val="none"/>
              </w:rPr>
            </w:pPr>
          </w:p>
        </w:tc>
        <w:tc>
          <w:tcPr>
            <w:tcW w:w="522" w:type="pct"/>
            <w:vAlign w:val="center"/>
          </w:tcPr>
          <w:p w14:paraId="09870C63">
            <w:pPr>
              <w:adjustRightInd w:val="0"/>
              <w:snapToGrid w:val="0"/>
              <w:spacing w:line="360" w:lineRule="auto"/>
              <w:jc w:val="center"/>
              <w:rPr>
                <w:color w:val="000000"/>
                <w:sz w:val="24"/>
                <w:highlight w:val="none"/>
              </w:rPr>
            </w:pPr>
          </w:p>
        </w:tc>
      </w:tr>
    </w:tbl>
    <w:p w14:paraId="2D675114">
      <w:pPr>
        <w:tabs>
          <w:tab w:val="left" w:pos="1800"/>
          <w:tab w:val="left" w:pos="5580"/>
        </w:tabs>
        <w:snapToGrid w:val="0"/>
        <w:spacing w:line="360" w:lineRule="auto"/>
        <w:jc w:val="left"/>
        <w:rPr>
          <w:color w:val="000000"/>
          <w:sz w:val="24"/>
          <w:highlight w:val="none"/>
          <w:u w:val="single"/>
        </w:rPr>
      </w:pPr>
    </w:p>
    <w:p w14:paraId="6F9E310C">
      <w:pPr>
        <w:tabs>
          <w:tab w:val="left" w:pos="1800"/>
          <w:tab w:val="left" w:pos="5580"/>
        </w:tabs>
        <w:snapToGrid w:val="0"/>
        <w:spacing w:line="360" w:lineRule="auto"/>
        <w:jc w:val="left"/>
        <w:rPr>
          <w:color w:val="000000"/>
          <w:sz w:val="24"/>
          <w:highlight w:val="none"/>
        </w:rPr>
      </w:pPr>
      <w:r>
        <w:rPr>
          <w:color w:val="000000"/>
          <w:sz w:val="24"/>
          <w:highlight w:val="none"/>
        </w:rPr>
        <w:t>注：</w:t>
      </w:r>
    </w:p>
    <w:p w14:paraId="22CC8FD3">
      <w:pPr>
        <w:tabs>
          <w:tab w:val="left" w:pos="1800"/>
          <w:tab w:val="left" w:pos="5580"/>
        </w:tabs>
        <w:snapToGrid w:val="0"/>
        <w:spacing w:line="360" w:lineRule="auto"/>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1CB64BE0">
      <w:pPr>
        <w:tabs>
          <w:tab w:val="left" w:pos="1800"/>
          <w:tab w:val="left" w:pos="5580"/>
        </w:tabs>
        <w:snapToGrid w:val="0"/>
        <w:spacing w:line="360" w:lineRule="auto"/>
        <w:jc w:val="left"/>
        <w:rPr>
          <w:color w:val="000000"/>
          <w:sz w:val="24"/>
          <w:highlight w:val="none"/>
        </w:rPr>
      </w:pPr>
      <w:r>
        <w:rPr>
          <w:sz w:val="24"/>
          <w:highlight w:val="none"/>
        </w:rPr>
        <w:t>2. “偏离情况”列应</w:t>
      </w:r>
      <w:r>
        <w:rPr>
          <w:color w:val="000000"/>
          <w:sz w:val="24"/>
          <w:highlight w:val="none"/>
        </w:rPr>
        <w:t>据实</w:t>
      </w:r>
      <w:r>
        <w:rPr>
          <w:sz w:val="24"/>
          <w:highlight w:val="none"/>
        </w:rPr>
        <w:t>填写“无偏离”、“正偏离”或“负偏离”。</w:t>
      </w:r>
    </w:p>
    <w:p w14:paraId="18898906">
      <w:pPr>
        <w:tabs>
          <w:tab w:val="left" w:pos="1800"/>
          <w:tab w:val="left" w:pos="5580"/>
        </w:tabs>
        <w:snapToGrid w:val="0"/>
        <w:spacing w:line="360" w:lineRule="auto"/>
        <w:jc w:val="left"/>
        <w:rPr>
          <w:sz w:val="24"/>
          <w:highlight w:val="none"/>
        </w:rPr>
      </w:pPr>
    </w:p>
    <w:p w14:paraId="6F5A6AF1">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AC58F7E">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81EBD01">
      <w:pPr>
        <w:numPr>
          <w:ilvl w:val="0"/>
          <w:numId w:val="39"/>
        </w:numPr>
        <w:tabs>
          <w:tab w:val="left" w:pos="360"/>
        </w:tabs>
        <w:snapToGrid w:val="0"/>
        <w:spacing w:line="360" w:lineRule="auto"/>
        <w:outlineLvl w:val="2"/>
        <w:rPr>
          <w:b/>
          <w:bCs/>
          <w:color w:val="000000"/>
          <w:sz w:val="24"/>
          <w:highlight w:val="none"/>
        </w:rPr>
      </w:pPr>
      <w:r>
        <w:rPr>
          <w:color w:val="000000"/>
          <w:sz w:val="24"/>
          <w:highlight w:val="none"/>
        </w:rPr>
        <w:br w:type="page"/>
      </w:r>
      <w:r>
        <w:rPr>
          <w:b/>
          <w:bCs/>
          <w:color w:val="000000"/>
          <w:sz w:val="24"/>
          <w:highlight w:val="none"/>
        </w:rPr>
        <w:t>中小企业证明文件</w:t>
      </w:r>
    </w:p>
    <w:p w14:paraId="1E4575F4">
      <w:pPr>
        <w:tabs>
          <w:tab w:val="left" w:pos="5580"/>
        </w:tabs>
        <w:snapToGrid w:val="0"/>
        <w:spacing w:line="360" w:lineRule="auto"/>
        <w:rPr>
          <w:sz w:val="24"/>
          <w:highlight w:val="none"/>
        </w:rPr>
      </w:pPr>
      <w:r>
        <w:rPr>
          <w:sz w:val="24"/>
          <w:highlight w:val="none"/>
        </w:rPr>
        <w:t>说明：</w:t>
      </w:r>
    </w:p>
    <w:p w14:paraId="69CADA05">
      <w:pPr>
        <w:tabs>
          <w:tab w:val="left" w:pos="5580"/>
        </w:tabs>
        <w:snapToGrid w:val="0"/>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61ADD7E">
      <w:pPr>
        <w:tabs>
          <w:tab w:val="left" w:pos="5580"/>
        </w:tabs>
        <w:snapToGrid w:val="0"/>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AFDEEC">
      <w:pPr>
        <w:tabs>
          <w:tab w:val="left" w:pos="5580"/>
        </w:tabs>
        <w:snapToGrid w:val="0"/>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4907EDC2">
      <w:pPr>
        <w:tabs>
          <w:tab w:val="left" w:pos="5580"/>
        </w:tabs>
        <w:snapToGrid w:val="0"/>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0390637">
      <w:pPr>
        <w:widowControl/>
        <w:snapToGrid w:val="0"/>
        <w:spacing w:line="360" w:lineRule="auto"/>
        <w:jc w:val="left"/>
        <w:rPr>
          <w:b/>
          <w:bCs/>
          <w:color w:val="000000"/>
          <w:sz w:val="24"/>
          <w:highlight w:val="none"/>
        </w:rPr>
      </w:pPr>
      <w:r>
        <w:rPr>
          <w:b/>
          <w:bCs/>
          <w:color w:val="000000"/>
          <w:sz w:val="24"/>
          <w:highlight w:val="none"/>
        </w:rPr>
        <w:br w:type="page"/>
      </w:r>
    </w:p>
    <w:p w14:paraId="36B0448C">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23427D29">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w:t>
      </w:r>
      <w:r>
        <w:rPr>
          <w:rFonts w:eastAsiaTheme="minorEastAsia"/>
          <w:i/>
          <w:iCs/>
          <w:spacing w:val="6"/>
          <w:sz w:val="24"/>
          <w:highlight w:val="none"/>
          <w:u w:val="single"/>
        </w:rPr>
        <w:t>（单位名称）</w:t>
      </w:r>
      <w:r>
        <w:rPr>
          <w:rFonts w:eastAsiaTheme="minorEastAsia"/>
          <w:spacing w:val="6"/>
          <w:sz w:val="24"/>
          <w:highlight w:val="none"/>
        </w:rPr>
        <w:t>的</w:t>
      </w:r>
      <w:r>
        <w:rPr>
          <w:rFonts w:eastAsiaTheme="minorEastAsia"/>
          <w:i/>
          <w:iCs/>
          <w:spacing w:val="6"/>
          <w:sz w:val="24"/>
          <w:highlight w:val="none"/>
          <w:u w:val="single"/>
        </w:rPr>
        <w:t>（项目名称）</w:t>
      </w:r>
      <w:r>
        <w:rPr>
          <w:rFonts w:eastAsiaTheme="minorEastAsia"/>
          <w:spacing w:val="6"/>
          <w:sz w:val="24"/>
          <w:highlight w:val="none"/>
        </w:rPr>
        <w:t>采购活动，提供的货物全部由符合政策要求的中小企业制造。相关企业（含联合体中的中小企业、签订分包意向协议的中小企业）的具体情况如下：</w:t>
      </w:r>
    </w:p>
    <w:p w14:paraId="48C8609D">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i/>
          <w:iCs/>
          <w:spacing w:val="6"/>
          <w:sz w:val="24"/>
          <w:highlight w:val="none"/>
          <w:u w:val="single"/>
        </w:rPr>
        <w:t>（标的名称）</w:t>
      </w:r>
      <w:r>
        <w:rPr>
          <w:rFonts w:eastAsiaTheme="minorEastAsia"/>
          <w:spacing w:val="6"/>
          <w:sz w:val="24"/>
          <w:highlight w:val="none"/>
        </w:rPr>
        <w:t>，属于</w:t>
      </w:r>
      <w:r>
        <w:rPr>
          <w:rFonts w:eastAsiaTheme="minorEastAsia"/>
          <w:i/>
          <w:iCs/>
          <w:spacing w:val="6"/>
          <w:sz w:val="24"/>
          <w:highlight w:val="none"/>
          <w:u w:val="single"/>
        </w:rPr>
        <w:t>（采购文件中明确的所属行业）</w:t>
      </w:r>
      <w:r>
        <w:rPr>
          <w:rFonts w:eastAsiaTheme="minorEastAsia"/>
          <w:spacing w:val="6"/>
          <w:sz w:val="24"/>
          <w:highlight w:val="none"/>
        </w:rPr>
        <w:t>行业；制造商为</w:t>
      </w:r>
      <w:r>
        <w:rPr>
          <w:rFonts w:eastAsiaTheme="minorEastAsia"/>
          <w:i/>
          <w:iCs/>
          <w:spacing w:val="6"/>
          <w:sz w:val="24"/>
          <w:highlight w:val="none"/>
          <w:u w:val="single"/>
        </w:rPr>
        <w:t>（企业名称</w:t>
      </w:r>
      <w:r>
        <w:rPr>
          <w:rFonts w:eastAsiaTheme="minorEastAsia"/>
          <w:spacing w:val="6"/>
          <w:sz w:val="24"/>
          <w:highlight w:val="none"/>
          <w:u w:val="single"/>
        </w:rPr>
        <w:t>）</w:t>
      </w:r>
      <w:r>
        <w:rPr>
          <w:rFonts w:eastAsiaTheme="minorEastAsia"/>
          <w:spacing w:val="6"/>
          <w:sz w:val="24"/>
          <w:highlight w:val="none"/>
        </w:rPr>
        <w:t>，从业人员______人，营业收入为______万元，资产总额为______万元</w:t>
      </w:r>
      <w:r>
        <w:rPr>
          <w:rFonts w:eastAsiaTheme="minorEastAsia"/>
          <w:spacing w:val="6"/>
          <w:sz w:val="24"/>
          <w:highlight w:val="none"/>
          <w:vertAlign w:val="superscript"/>
        </w:rPr>
        <w:t>1</w:t>
      </w:r>
      <w:r>
        <w:rPr>
          <w:rFonts w:eastAsiaTheme="minorEastAsia"/>
          <w:spacing w:val="6"/>
          <w:sz w:val="24"/>
          <w:highlight w:val="none"/>
        </w:rPr>
        <w:t>，属于（</w:t>
      </w:r>
      <w:r>
        <w:rPr>
          <w:rFonts w:eastAsiaTheme="minorEastAsia"/>
          <w:i/>
          <w:iCs/>
          <w:spacing w:val="6"/>
          <w:sz w:val="24"/>
          <w:highlight w:val="none"/>
          <w:u w:val="single"/>
        </w:rPr>
        <w:t>中型企业、小型企业、微型企业</w:t>
      </w:r>
      <w:r>
        <w:rPr>
          <w:rFonts w:eastAsiaTheme="minorEastAsia"/>
          <w:spacing w:val="6"/>
          <w:sz w:val="24"/>
          <w:highlight w:val="none"/>
        </w:rPr>
        <w:t>）；</w:t>
      </w:r>
    </w:p>
    <w:p w14:paraId="4A2F5541">
      <w:pPr>
        <w:spacing w:line="360" w:lineRule="auto"/>
        <w:ind w:firstLine="504"/>
        <w:rPr>
          <w:spacing w:val="6"/>
          <w:sz w:val="24"/>
          <w:highlight w:val="none"/>
        </w:rPr>
      </w:pPr>
      <w:r>
        <w:rPr>
          <w:rFonts w:eastAsiaTheme="minorEastAsia"/>
          <w:spacing w:val="6"/>
          <w:sz w:val="24"/>
          <w:highlight w:val="none"/>
        </w:rPr>
        <w:t>2.</w:t>
      </w:r>
      <w:r>
        <w:rPr>
          <w:rFonts w:eastAsiaTheme="minorEastAsia"/>
          <w:i/>
          <w:iCs/>
          <w:spacing w:val="6"/>
          <w:sz w:val="24"/>
          <w:highlight w:val="none"/>
          <w:u w:val="single"/>
        </w:rPr>
        <w:t>（标的名称）</w:t>
      </w:r>
      <w:r>
        <w:rPr>
          <w:rFonts w:eastAsiaTheme="minorEastAsia"/>
          <w:spacing w:val="6"/>
          <w:sz w:val="24"/>
          <w:highlight w:val="none"/>
        </w:rPr>
        <w:t>，属于</w:t>
      </w:r>
      <w:r>
        <w:rPr>
          <w:rFonts w:eastAsiaTheme="minorEastAsia"/>
          <w:i/>
          <w:iCs/>
          <w:spacing w:val="6"/>
          <w:sz w:val="24"/>
          <w:highlight w:val="none"/>
          <w:u w:val="single"/>
        </w:rPr>
        <w:t>（采购文件中明确的所属行业）</w:t>
      </w:r>
      <w:r>
        <w:rPr>
          <w:rFonts w:eastAsiaTheme="minorEastAsia"/>
          <w:spacing w:val="6"/>
          <w:sz w:val="24"/>
          <w:highlight w:val="none"/>
        </w:rPr>
        <w:t>行业；制造商为</w:t>
      </w:r>
      <w:r>
        <w:rPr>
          <w:rFonts w:eastAsiaTheme="minorEastAsia"/>
          <w:i/>
          <w:iCs/>
          <w:spacing w:val="6"/>
          <w:sz w:val="24"/>
          <w:highlight w:val="none"/>
          <w:u w:val="single"/>
        </w:rPr>
        <w:t>（企业名称）</w:t>
      </w:r>
      <w:r>
        <w:rPr>
          <w:rFonts w:eastAsiaTheme="minorEastAsia"/>
          <w:spacing w:val="6"/>
          <w:sz w:val="24"/>
          <w:highlight w:val="none"/>
        </w:rPr>
        <w:t>，从业人员______人，营业收入为______万元，资产总额为______万元，属于</w:t>
      </w:r>
      <w:r>
        <w:rPr>
          <w:rFonts w:eastAsiaTheme="minorEastAsia"/>
          <w:i/>
          <w:iCs/>
          <w:spacing w:val="6"/>
          <w:sz w:val="24"/>
          <w:highlight w:val="none"/>
          <w:u w:val="single"/>
        </w:rPr>
        <w:t>（中型企业、小型企业、微型企业）</w:t>
      </w:r>
      <w:r>
        <w:rPr>
          <w:rFonts w:eastAsiaTheme="minorEastAsia"/>
          <w:spacing w:val="6"/>
          <w:sz w:val="24"/>
          <w:highlight w:val="none"/>
        </w:rPr>
        <w:t>；</w:t>
      </w:r>
    </w:p>
    <w:p w14:paraId="14E67FE0">
      <w:pPr>
        <w:spacing w:line="360" w:lineRule="auto"/>
        <w:ind w:firstLine="504"/>
        <w:rPr>
          <w:spacing w:val="6"/>
          <w:sz w:val="24"/>
          <w:highlight w:val="none"/>
        </w:rPr>
      </w:pPr>
      <w:r>
        <w:rPr>
          <w:spacing w:val="6"/>
          <w:sz w:val="24"/>
          <w:highlight w:val="none"/>
        </w:rPr>
        <w:t>……</w:t>
      </w:r>
    </w:p>
    <w:p w14:paraId="69C45F02">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2D7DB721">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4AE739F0">
      <w:pPr>
        <w:spacing w:line="360" w:lineRule="auto"/>
        <w:ind w:firstLine="504"/>
        <w:rPr>
          <w:spacing w:val="6"/>
          <w:sz w:val="24"/>
          <w:highlight w:val="none"/>
        </w:rPr>
      </w:pPr>
    </w:p>
    <w:p w14:paraId="23A69AEF">
      <w:pPr>
        <w:spacing w:line="360" w:lineRule="auto"/>
        <w:ind w:right="360" w:firstLine="480"/>
        <w:jc w:val="right"/>
        <w:rPr>
          <w:color w:val="000000"/>
          <w:sz w:val="24"/>
          <w:highlight w:val="none"/>
        </w:rPr>
      </w:pPr>
      <w:r>
        <w:rPr>
          <w:color w:val="000000"/>
          <w:sz w:val="24"/>
          <w:highlight w:val="none"/>
        </w:rPr>
        <w:t>企业名称（盖章）：________</w:t>
      </w:r>
    </w:p>
    <w:p w14:paraId="49928822">
      <w:pPr>
        <w:spacing w:line="360" w:lineRule="auto"/>
        <w:ind w:right="360" w:firstLine="480"/>
        <w:jc w:val="right"/>
        <w:rPr>
          <w:color w:val="000000"/>
          <w:sz w:val="24"/>
          <w:highlight w:val="none"/>
        </w:rPr>
      </w:pPr>
      <w:r>
        <w:rPr>
          <w:color w:val="000000"/>
          <w:sz w:val="24"/>
          <w:highlight w:val="none"/>
        </w:rPr>
        <w:t>日 期：________</w:t>
      </w:r>
    </w:p>
    <w:p w14:paraId="157D5ADE">
      <w:pPr>
        <w:spacing w:line="360" w:lineRule="auto"/>
        <w:ind w:right="360" w:firstLine="480"/>
        <w:jc w:val="right"/>
        <w:rPr>
          <w:color w:val="000000"/>
          <w:sz w:val="24"/>
          <w:highlight w:val="none"/>
        </w:rPr>
      </w:pPr>
    </w:p>
    <w:p w14:paraId="0513BA50">
      <w:pPr>
        <w:spacing w:line="360" w:lineRule="auto"/>
        <w:ind w:right="360" w:firstLine="480"/>
        <w:jc w:val="right"/>
        <w:rPr>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028186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0DF435C">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4D3C3A06">
      <w:pPr>
        <w:autoSpaceDE w:val="0"/>
        <w:autoSpaceDN w:val="0"/>
        <w:adjustRightInd w:val="0"/>
        <w:ind w:firstLine="420"/>
        <w:jc w:val="left"/>
        <w:rPr>
          <w:sz w:val="24"/>
          <w:highlight w:val="none"/>
        </w:rPr>
      </w:pPr>
    </w:p>
    <w:p w14:paraId="1A8ACA87">
      <w:pPr>
        <w:widowControl/>
        <w:jc w:val="left"/>
        <w:rPr>
          <w:b/>
          <w:bCs/>
          <w:color w:val="000000"/>
          <w:sz w:val="24"/>
          <w:highlight w:val="none"/>
        </w:rPr>
      </w:pPr>
    </w:p>
    <w:p w14:paraId="5988686B">
      <w:pPr>
        <w:widowControl/>
        <w:jc w:val="left"/>
        <w:rPr>
          <w:b/>
          <w:bCs/>
          <w:color w:val="000000"/>
          <w:sz w:val="24"/>
          <w:highlight w:val="none"/>
        </w:rPr>
      </w:pPr>
      <w:r>
        <w:rPr>
          <w:b/>
          <w:bCs/>
          <w:color w:val="000000"/>
          <w:sz w:val="24"/>
          <w:highlight w:val="none"/>
        </w:rPr>
        <w:br w:type="page"/>
      </w:r>
    </w:p>
    <w:p w14:paraId="611AC6BB">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5B46E96B">
      <w:pPr>
        <w:snapToGrid w:val="0"/>
        <w:spacing w:line="360" w:lineRule="auto"/>
        <w:ind w:firstLine="504"/>
        <w:rPr>
          <w:spacing w:val="6"/>
          <w:sz w:val="24"/>
          <w:highlight w:val="none"/>
        </w:rPr>
      </w:pPr>
      <w:r>
        <w:rPr>
          <w:spacing w:val="6"/>
          <w:sz w:val="24"/>
          <w:highlight w:val="none"/>
        </w:rPr>
        <w:t>本公司（联合体）郑重声明，根据《政府采购促进中小企业发展管理办法》（财库﹝2020﹞46号）的规定，本公司（联合体）参加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（项目名称）</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A75A6E1">
      <w:pPr>
        <w:snapToGrid w:val="0"/>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1E8FECFE">
      <w:pPr>
        <w:snapToGrid w:val="0"/>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12838B4B">
      <w:pPr>
        <w:snapToGrid w:val="0"/>
        <w:spacing w:line="360" w:lineRule="auto"/>
        <w:ind w:firstLine="504"/>
        <w:rPr>
          <w:spacing w:val="6"/>
          <w:sz w:val="24"/>
          <w:highlight w:val="none"/>
        </w:rPr>
      </w:pPr>
      <w:r>
        <w:rPr>
          <w:spacing w:val="6"/>
          <w:sz w:val="24"/>
          <w:highlight w:val="none"/>
        </w:rPr>
        <w:t>……</w:t>
      </w:r>
    </w:p>
    <w:p w14:paraId="5B836681">
      <w:pPr>
        <w:snapToGrid w:val="0"/>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5B004DC9">
      <w:pPr>
        <w:snapToGrid w:val="0"/>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5B4F994">
      <w:pPr>
        <w:snapToGrid w:val="0"/>
        <w:spacing w:line="360" w:lineRule="auto"/>
        <w:ind w:right="360" w:firstLine="480"/>
        <w:jc w:val="right"/>
        <w:rPr>
          <w:color w:val="000000"/>
          <w:sz w:val="24"/>
          <w:highlight w:val="none"/>
        </w:rPr>
      </w:pPr>
    </w:p>
    <w:p w14:paraId="7AD76945">
      <w:pPr>
        <w:snapToGrid w:val="0"/>
        <w:spacing w:line="360" w:lineRule="auto"/>
        <w:ind w:right="360" w:firstLine="480"/>
        <w:jc w:val="right"/>
        <w:rPr>
          <w:color w:val="000000"/>
          <w:sz w:val="24"/>
          <w:highlight w:val="none"/>
        </w:rPr>
      </w:pPr>
      <w:r>
        <w:rPr>
          <w:color w:val="000000"/>
          <w:sz w:val="24"/>
          <w:highlight w:val="none"/>
        </w:rPr>
        <w:t>企业名称（盖章）：________</w:t>
      </w:r>
    </w:p>
    <w:p w14:paraId="34EE7959">
      <w:pPr>
        <w:snapToGrid w:val="0"/>
        <w:spacing w:line="360" w:lineRule="auto"/>
        <w:ind w:right="360" w:firstLine="480"/>
        <w:jc w:val="right"/>
        <w:rPr>
          <w:color w:val="000000"/>
          <w:sz w:val="24"/>
          <w:highlight w:val="none"/>
        </w:rPr>
      </w:pPr>
      <w:r>
        <w:rPr>
          <w:color w:val="000000"/>
          <w:sz w:val="24"/>
          <w:highlight w:val="none"/>
        </w:rPr>
        <w:t>日 期：________</w:t>
      </w:r>
    </w:p>
    <w:p w14:paraId="3BB219C8">
      <w:pPr>
        <w:adjustRightInd w:val="0"/>
        <w:snapToGrid w:val="0"/>
        <w:spacing w:line="360" w:lineRule="auto"/>
        <w:jc w:val="left"/>
        <w:rPr>
          <w:color w:val="000000"/>
          <w:sz w:val="24"/>
          <w:highlight w:val="none"/>
        </w:rPr>
      </w:pPr>
    </w:p>
    <w:p w14:paraId="3A93EE50">
      <w:pPr>
        <w:adjustRightInd w:val="0"/>
        <w:snapToGrid w:val="0"/>
        <w:spacing w:line="360" w:lineRule="auto"/>
        <w:jc w:val="left"/>
        <w:rPr>
          <w:color w:val="000000"/>
          <w:sz w:val="24"/>
          <w:highlight w:val="none"/>
        </w:rPr>
      </w:pPr>
    </w:p>
    <w:tbl>
      <w:tblPr>
        <w:tblStyle w:val="43"/>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5"/>
      </w:tblGrid>
      <w:tr w14:paraId="6BA6B6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14:paraId="582A590A">
            <w:pPr>
              <w:adjustRightInd w:val="0"/>
              <w:snapToGrid w:val="0"/>
              <w:spacing w:line="360" w:lineRule="auto"/>
              <w:jc w:val="left"/>
              <w:rPr>
                <w:color w:val="000000"/>
                <w:sz w:val="24"/>
                <w:highlight w:val="none"/>
              </w:rPr>
            </w:pPr>
            <w:r>
              <w:rPr>
                <w:color w:val="000000"/>
                <w:sz w:val="24"/>
                <w:highlight w:val="none"/>
                <w:vertAlign w:val="superscript"/>
              </w:rPr>
              <w:t>1</w:t>
            </w:r>
            <w:r>
              <w:rPr>
                <w:color w:val="000000"/>
                <w:sz w:val="24"/>
                <w:highlight w:val="none"/>
              </w:rPr>
              <w:t>从业人员、营业收入、资产总额填报上一年度数据，无上一年度数据的新成立企业可不填报。</w:t>
            </w:r>
          </w:p>
        </w:tc>
      </w:tr>
    </w:tbl>
    <w:p w14:paraId="75B97B88">
      <w:pPr>
        <w:snapToGrid w:val="0"/>
        <w:spacing w:line="360" w:lineRule="auto"/>
        <w:rPr>
          <w:color w:val="000000"/>
          <w:sz w:val="24"/>
          <w:highlight w:val="none"/>
        </w:rPr>
      </w:pPr>
      <w:r>
        <w:rPr>
          <w:color w:val="000000"/>
          <w:sz w:val="24"/>
          <w:highlight w:val="none"/>
        </w:rPr>
        <w:br w:type="page"/>
      </w:r>
    </w:p>
    <w:p w14:paraId="67C4F508">
      <w:pPr>
        <w:snapToGrid w:val="0"/>
        <w:spacing w:line="360" w:lineRule="auto"/>
        <w:jc w:val="center"/>
        <w:rPr>
          <w:color w:val="000000"/>
          <w:sz w:val="24"/>
          <w:highlight w:val="none"/>
        </w:rPr>
      </w:pPr>
      <w:r>
        <w:rPr>
          <w:b/>
          <w:bCs/>
          <w:color w:val="000000"/>
          <w:sz w:val="24"/>
          <w:highlight w:val="none"/>
        </w:rPr>
        <w:t>残疾人福利性单位声明函格式</w:t>
      </w:r>
    </w:p>
    <w:p w14:paraId="09F93204">
      <w:pPr>
        <w:snapToGrid w:val="0"/>
        <w:spacing w:line="360" w:lineRule="auto"/>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38006B77">
      <w:pPr>
        <w:snapToGrid w:val="0"/>
        <w:spacing w:line="360" w:lineRule="auto"/>
        <w:ind w:firstLine="482"/>
        <w:rPr>
          <w:b/>
          <w:spacing w:val="6"/>
          <w:sz w:val="24"/>
          <w:highlight w:val="none"/>
        </w:rPr>
      </w:pPr>
      <w:r>
        <w:rPr>
          <w:b/>
          <w:sz w:val="24"/>
          <w:highlight w:val="none"/>
        </w:rPr>
        <w:t>□</w:t>
      </w:r>
      <w:r>
        <w:rPr>
          <w:b/>
          <w:spacing w:val="6"/>
          <w:sz w:val="24"/>
          <w:highlight w:val="none"/>
        </w:rPr>
        <w:t>不属于符合条件的残疾人福利性单位。</w:t>
      </w:r>
    </w:p>
    <w:p w14:paraId="03278DEC">
      <w:pPr>
        <w:snapToGrid w:val="0"/>
        <w:spacing w:line="360" w:lineRule="auto"/>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F7C5A79">
      <w:pPr>
        <w:snapToGrid w:val="0"/>
        <w:spacing w:line="360" w:lineRule="auto"/>
        <w:ind w:firstLine="506" w:firstLineChars="200"/>
        <w:rPr>
          <w:b/>
          <w:spacing w:val="6"/>
          <w:sz w:val="24"/>
          <w:highlight w:val="none"/>
        </w:rPr>
      </w:pPr>
      <w:r>
        <w:rPr>
          <w:b/>
          <w:spacing w:val="6"/>
          <w:sz w:val="24"/>
          <w:highlight w:val="none"/>
        </w:rPr>
        <w:t>本单位对上述声明的真实性负责。如有虚假，将依法承担相应责任。</w:t>
      </w:r>
    </w:p>
    <w:p w14:paraId="00A78F3B">
      <w:pPr>
        <w:snapToGrid w:val="0"/>
        <w:spacing w:line="360" w:lineRule="auto"/>
        <w:ind w:firstLine="506" w:firstLineChars="200"/>
        <w:rPr>
          <w:b/>
          <w:spacing w:val="6"/>
          <w:sz w:val="24"/>
          <w:highlight w:val="none"/>
        </w:rPr>
      </w:pPr>
    </w:p>
    <w:p w14:paraId="372E888D">
      <w:pPr>
        <w:snapToGrid w:val="0"/>
        <w:spacing w:line="360" w:lineRule="auto"/>
        <w:ind w:firstLine="506" w:firstLineChars="200"/>
        <w:rPr>
          <w:b/>
          <w:spacing w:val="6"/>
          <w:sz w:val="24"/>
          <w:highlight w:val="none"/>
        </w:rPr>
      </w:pPr>
    </w:p>
    <w:p w14:paraId="0F3952F5">
      <w:pPr>
        <w:snapToGrid w:val="0"/>
        <w:spacing w:line="360" w:lineRule="auto"/>
        <w:ind w:firstLine="504" w:firstLineChars="200"/>
        <w:jc w:val="right"/>
        <w:rPr>
          <w:spacing w:val="6"/>
          <w:sz w:val="24"/>
          <w:highlight w:val="none"/>
        </w:rPr>
      </w:pPr>
      <w:r>
        <w:rPr>
          <w:spacing w:val="6"/>
          <w:sz w:val="24"/>
          <w:highlight w:val="none"/>
        </w:rPr>
        <w:t>单位名称（盖章）：</w:t>
      </w:r>
    </w:p>
    <w:p w14:paraId="253035C1">
      <w:pPr>
        <w:snapToGrid w:val="0"/>
        <w:spacing w:line="360" w:lineRule="auto"/>
        <w:ind w:firstLine="504" w:firstLineChars="200"/>
        <w:jc w:val="right"/>
        <w:rPr>
          <w:spacing w:val="6"/>
          <w:sz w:val="24"/>
          <w:highlight w:val="none"/>
        </w:rPr>
      </w:pPr>
      <w:r>
        <w:rPr>
          <w:spacing w:val="6"/>
          <w:sz w:val="24"/>
          <w:highlight w:val="none"/>
        </w:rPr>
        <w:t>日  期：</w:t>
      </w:r>
    </w:p>
    <w:p w14:paraId="458B0228">
      <w:pPr>
        <w:snapToGrid w:val="0"/>
        <w:spacing w:line="360" w:lineRule="auto"/>
        <w:rPr>
          <w:color w:val="000000"/>
          <w:sz w:val="24"/>
          <w:highlight w:val="none"/>
        </w:rPr>
      </w:pPr>
      <w:r>
        <w:rPr>
          <w:color w:val="000000"/>
          <w:sz w:val="24"/>
          <w:highlight w:val="none"/>
        </w:rPr>
        <w:br w:type="page"/>
      </w:r>
    </w:p>
    <w:p w14:paraId="28F8C23D">
      <w:pPr>
        <w:numPr>
          <w:ilvl w:val="0"/>
          <w:numId w:val="39"/>
        </w:numPr>
        <w:tabs>
          <w:tab w:val="left" w:pos="360"/>
        </w:tabs>
        <w:snapToGrid w:val="0"/>
        <w:spacing w:line="360" w:lineRule="auto"/>
        <w:outlineLvl w:val="2"/>
        <w:rPr>
          <w:b/>
          <w:bCs/>
          <w:color w:val="000000"/>
          <w:sz w:val="24"/>
          <w:highlight w:val="none"/>
        </w:rPr>
      </w:pPr>
      <w:r>
        <w:rPr>
          <w:b/>
          <w:bCs/>
          <w:color w:val="000000"/>
          <w:sz w:val="24"/>
          <w:highlight w:val="none"/>
        </w:rPr>
        <w:t>招标文件要求提供或投标人认为应附的其他材料</w:t>
      </w:r>
    </w:p>
    <w:p w14:paraId="6A4062CB">
      <w:pPr>
        <w:widowControl/>
        <w:snapToGrid w:val="0"/>
        <w:spacing w:line="360" w:lineRule="auto"/>
        <w:jc w:val="left"/>
        <w:rPr>
          <w:b/>
          <w:sz w:val="24"/>
          <w:highlight w:val="none"/>
        </w:rPr>
      </w:pPr>
    </w:p>
    <w:p w14:paraId="431AEE45">
      <w:pPr>
        <w:widowControl/>
        <w:snapToGrid w:val="0"/>
        <w:spacing w:line="360" w:lineRule="auto"/>
        <w:jc w:val="left"/>
        <w:rPr>
          <w:b/>
          <w:sz w:val="24"/>
          <w:highlight w:val="none"/>
        </w:rPr>
      </w:pPr>
    </w:p>
    <w:sectPr>
      <w:headerReference r:id="rId13" w:type="default"/>
      <w:footerReference r:id="rId14" w:type="default"/>
      <w:pgSz w:w="11907" w:h="16840"/>
      <w:pgMar w:top="1440" w:right="992" w:bottom="1440" w:left="1276"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TimesNewRomanPSMT">
    <w:altName w:val="Times New Roman"/>
    <w:panose1 w:val="00000000000000000000"/>
    <w:charset w:val="00"/>
    <w:family w:val="roman"/>
    <w:pitch w:val="default"/>
    <w:sig w:usb0="00000000" w:usb1="00000000" w:usb2="00000001" w:usb3="00000000" w:csb0="400001BF" w:csb1="DFF70000"/>
  </w:font>
  <w:font w:name="汉仪书宋二KW">
    <w:altName w:val="宋体"/>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9AD9">
    <w:pPr>
      <w:pStyle w:val="28"/>
      <w:ind w:right="360"/>
      <w:rPr>
        <w:rStyle w:val="48"/>
      </w:rPr>
    </w:pPr>
  </w:p>
  <w:p w14:paraId="7CED76E2">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2ABE">
    <w:pPr>
      <w:pStyle w:val="28"/>
      <w:framePr w:wrap="around" w:vAnchor="text" w:hAnchor="margin" w:xAlign="center" w:y="1"/>
      <w:rPr>
        <w:rStyle w:val="48"/>
      </w:rPr>
    </w:pPr>
    <w:r>
      <w:fldChar w:fldCharType="begin"/>
    </w:r>
    <w:r>
      <w:rPr>
        <w:rStyle w:val="48"/>
      </w:rPr>
      <w:instrText xml:space="preserve">PAGE  </w:instrText>
    </w:r>
    <w:r>
      <w:fldChar w:fldCharType="end"/>
    </w:r>
  </w:p>
  <w:p w14:paraId="5C549ED4">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2767">
    <w:pPr>
      <w:pStyle w:val="28"/>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4FCD">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42715">
                          <w:pPr>
                            <w:pStyle w:val="2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442715">
                    <w:pPr>
                      <w:pStyle w:val="28"/>
                    </w:pPr>
                    <w:r>
                      <w:fldChar w:fldCharType="begin"/>
                    </w:r>
                    <w:r>
                      <w:instrText xml:space="preserve"> PAGE  \* MERGEFORMAT </w:instrText>
                    </w:r>
                    <w:r>
                      <w:fldChar w:fldCharType="separate"/>
                    </w:r>
                    <w:r>
                      <w:t>0</w:t>
                    </w:r>
                    <w:r>
                      <w:fldChar w:fldCharType="end"/>
                    </w:r>
                  </w:p>
                </w:txbxContent>
              </v:textbox>
            </v:shape>
          </w:pict>
        </mc:Fallback>
      </mc:AlternateContent>
    </w:r>
    <w:sdt>
      <w:sdtPr>
        <w:id w:val="-1071192290"/>
        <w:docPartObj>
          <w:docPartGallery w:val="autotext"/>
        </w:docPartObj>
      </w:sdtPr>
      <w:sdtContent>
        <w:sdt>
          <w:sdtPr>
            <w:id w:val="-1001191208"/>
            <w:docPartObj>
              <w:docPartGallery w:val="autotext"/>
            </w:docPartObj>
          </w:sdtPr>
          <w:sdtContent>
            <w:r>
              <w:rPr>
                <w:lang w:val="zh-CN"/>
              </w:rPr>
              <w:t xml:space="preserve"> </w:t>
            </w:r>
          </w:sdtContent>
        </w:sdt>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581"/>
      <w:docPartObj>
        <w:docPartGallery w:val="autotext"/>
      </w:docPartObj>
    </w:sdtPr>
    <w:sdtContent>
      <w:sdt>
        <w:sdtPr>
          <w:id w:val="147457900"/>
          <w:docPartObj>
            <w:docPartGallery w:val="autotext"/>
          </w:docPartObj>
        </w:sdtPr>
        <w:sdtContent>
          <w:p w14:paraId="0E56D541">
            <w:pPr>
              <w:pStyle w:val="28"/>
              <w:jc w:val="center"/>
            </w:pPr>
            <w:r>
              <w:rPr>
                <w:lang w:val="zh-CN"/>
              </w:rPr>
              <w:t xml:space="preserve"> </w:t>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DA90">
    <w:pPr>
      <w:pStyle w:val="2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459"/>
                          </w:sdtPr>
                          <w:sdtContent>
                            <w:p w14:paraId="139BC27F">
                              <w:pPr>
                                <w:pStyle w:val="28"/>
                                <w:jc w:val="center"/>
                              </w:pPr>
                              <w:r>
                                <w:fldChar w:fldCharType="begin"/>
                              </w:r>
                              <w:r>
                                <w:instrText xml:space="preserve">PAGE   \* MERGEFORMAT</w:instrText>
                              </w:r>
                              <w:r>
                                <w:fldChar w:fldCharType="separate"/>
                              </w:r>
                              <w:r>
                                <w:rPr>
                                  <w:lang w:val="zh-CN"/>
                                </w:rPr>
                                <w:t>33</w:t>
                              </w:r>
                              <w:r>
                                <w:fldChar w:fldCharType="end"/>
                              </w:r>
                            </w:p>
                          </w:sdtContent>
                        </w:sdt>
                        <w:p w14:paraId="53E8A5D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3459"/>
                    </w:sdtPr>
                    <w:sdtContent>
                      <w:p w14:paraId="139BC27F">
                        <w:pPr>
                          <w:pStyle w:val="28"/>
                          <w:jc w:val="center"/>
                        </w:pPr>
                        <w:r>
                          <w:fldChar w:fldCharType="begin"/>
                        </w:r>
                        <w:r>
                          <w:instrText xml:space="preserve">PAGE   \* MERGEFORMAT</w:instrText>
                        </w:r>
                        <w:r>
                          <w:fldChar w:fldCharType="separate"/>
                        </w:r>
                        <w:r>
                          <w:rPr>
                            <w:lang w:val="zh-CN"/>
                          </w:rPr>
                          <w:t>33</w:t>
                        </w:r>
                        <w:r>
                          <w:fldChar w:fldCharType="end"/>
                        </w:r>
                      </w:p>
                    </w:sdtContent>
                  </w:sdt>
                  <w:p w14:paraId="53E8A5DE"/>
                </w:txbxContent>
              </v:textbox>
            </v:shape>
          </w:pict>
        </mc:Fallback>
      </mc:AlternateContent>
    </w:r>
  </w:p>
  <w:p w14:paraId="2D96C5D8">
    <w:pPr>
      <w:pStyle w:val="2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6AF2">
    <w:pPr>
      <w:pStyle w:val="29"/>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A888">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B41A">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28F7">
    <w:pPr>
      <w:pStyle w:val="2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A23AA">
    <w:pPr>
      <w:pStyle w:val="2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9218">
    <w:pPr>
      <w:pStyle w:val="29"/>
      <w:jc w:val="right"/>
    </w:pPr>
    <w:r>
      <w:rPr>
        <w:rFonts w:hint="eastAsia"/>
      </w:rPr>
      <w:t>北京市政府</w:t>
    </w:r>
    <w:r>
      <w:t>采购</w:t>
    </w:r>
    <w:r>
      <w:rPr>
        <w:rFonts w:hint="eastAsia"/>
      </w:rPr>
      <w:t>项目公开招标文件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3BB3AAE"/>
    <w:multiLevelType w:val="multilevel"/>
    <w:tmpl w:val="03BB3AA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09EB33FD"/>
    <w:multiLevelType w:val="multilevel"/>
    <w:tmpl w:val="09EB33FD"/>
    <w:lvl w:ilvl="0" w:tentative="0">
      <w:start w:val="1"/>
      <w:numFmt w:val="decimal"/>
      <w:suff w:val="nothing"/>
      <w:lvlText w:val="%1、"/>
      <w:lvlJc w:val="left"/>
      <w:pPr>
        <w:ind w:left="900" w:hanging="420"/>
      </w:pPr>
      <w:rPr>
        <w:rFonts w:hint="default" w:ascii="Times New Roman" w:hAnsi="Times New Roman" w:cs="Times New Roman"/>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0">
    <w:nsid w:val="0AD121DB"/>
    <w:multiLevelType w:val="multilevel"/>
    <w:tmpl w:val="0AD121D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59D5B54"/>
    <w:multiLevelType w:val="multilevel"/>
    <w:tmpl w:val="159D5B54"/>
    <w:lvl w:ilvl="0" w:tentative="0">
      <w:start w:val="1"/>
      <w:numFmt w:val="decimal"/>
      <w:lvlText w:val="%1."/>
      <w:lvlJc w:val="left"/>
      <w:pPr>
        <w:ind w:left="900" w:hanging="420"/>
      </w:pPr>
      <w:rPr>
        <w:rFonts w:hint="eastAsia"/>
        <w:color w:val="000000" w:themeColor="text1"/>
        <w14:textFill>
          <w14:solidFill>
            <w14:schemeClr w14:val="tx1"/>
          </w14:solidFill>
        </w14:textFil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182503EE"/>
    <w:multiLevelType w:val="multilevel"/>
    <w:tmpl w:val="182503E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1EE27D08"/>
    <w:multiLevelType w:val="multilevel"/>
    <w:tmpl w:val="1EE27D0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22A01288"/>
    <w:multiLevelType w:val="multilevel"/>
    <w:tmpl w:val="22A01288"/>
    <w:lvl w:ilvl="0" w:tentative="0">
      <w:start w:val="1"/>
      <w:numFmt w:val="decimal"/>
      <w:lvlText w:val="%1)"/>
      <w:lvlJc w:val="left"/>
      <w:pPr>
        <w:ind w:left="900" w:hanging="420"/>
      </w:pPr>
      <w:rPr>
        <w:rFonts w:hint="eastAsia"/>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299161B8"/>
    <w:multiLevelType w:val="multilevel"/>
    <w:tmpl w:val="299161B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0B54B59"/>
    <w:multiLevelType w:val="multilevel"/>
    <w:tmpl w:val="30B54B59"/>
    <w:lvl w:ilvl="0" w:tentative="0">
      <w:start w:val="1"/>
      <w:numFmt w:val="decimal"/>
      <w:lvlText w:val="4.%1"/>
      <w:lvlJc w:val="left"/>
      <w:pPr>
        <w:ind w:left="900" w:hanging="420"/>
      </w:pPr>
      <w:rPr>
        <w:rFonts w:hint="eastAsia" w:eastAsia="宋体" w:asciiTheme="minorEastAsia" w:hAnsiTheme="minorEastAsia"/>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359D7CDA"/>
    <w:multiLevelType w:val="multilevel"/>
    <w:tmpl w:val="359D7CD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7DA668E"/>
    <w:multiLevelType w:val="multilevel"/>
    <w:tmpl w:val="37DA668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38303824"/>
    <w:multiLevelType w:val="multilevel"/>
    <w:tmpl w:val="3830382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437B0E3A"/>
    <w:multiLevelType w:val="multilevel"/>
    <w:tmpl w:val="437B0E3A"/>
    <w:lvl w:ilvl="0" w:tentative="0">
      <w:start w:val="1"/>
      <w:numFmt w:val="decimal"/>
      <w:lvlText w:val="%1."/>
      <w:lvlJc w:val="left"/>
      <w:pPr>
        <w:ind w:left="900" w:hanging="420"/>
      </w:pPr>
      <w:rPr>
        <w:rFonts w:hint="eastAsia"/>
        <w:color w:val="000000" w:themeColor="text1"/>
        <w14:textFill>
          <w14:solidFill>
            <w14:schemeClr w14:val="tx1"/>
          </w14:solidFill>
        </w14:textFil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44B648C1"/>
    <w:multiLevelType w:val="multilevel"/>
    <w:tmpl w:val="44B648C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8">
    <w:nsid w:val="53CD2E31"/>
    <w:multiLevelType w:val="multilevel"/>
    <w:tmpl w:val="53CD2E3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9">
    <w:nsid w:val="545634F7"/>
    <w:multiLevelType w:val="multilevel"/>
    <w:tmpl w:val="545634F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5F7E3786"/>
    <w:multiLevelType w:val="multilevel"/>
    <w:tmpl w:val="5F7E378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2">
    <w:nsid w:val="6331102E"/>
    <w:multiLevelType w:val="multilevel"/>
    <w:tmpl w:val="6331102E"/>
    <w:lvl w:ilvl="0" w:tentative="0">
      <w:start w:val="1"/>
      <w:numFmt w:val="decimal"/>
      <w:lvlText w:val="%1、"/>
      <w:lvlJc w:val="left"/>
      <w:pPr>
        <w:ind w:left="902" w:hanging="420"/>
      </w:pPr>
      <w:rPr>
        <w:rFonts w:hint="default" w:ascii="Times New Roman" w:hAnsi="Times New Roman" w:cs="Times New Roman"/>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3">
    <w:nsid w:val="67DCBC8D"/>
    <w:multiLevelType w:val="singleLevel"/>
    <w:tmpl w:val="67DCBC8D"/>
    <w:lvl w:ilvl="0" w:tentative="0">
      <w:start w:val="5"/>
      <w:numFmt w:val="chineseCounting"/>
      <w:suff w:val="space"/>
      <w:lvlText w:val="第%1章"/>
      <w:lvlJc w:val="left"/>
      <w:rPr>
        <w:rFonts w:hint="eastAsia"/>
      </w:rPr>
    </w:lvl>
  </w:abstractNum>
  <w:abstractNum w:abstractNumId="34">
    <w:nsid w:val="68723778"/>
    <w:multiLevelType w:val="multilevel"/>
    <w:tmpl w:val="68723778"/>
    <w:lvl w:ilvl="0" w:tentative="0">
      <w:start w:val="1"/>
      <w:numFmt w:val="japaneseCounting"/>
      <w:pStyle w:val="252"/>
      <w:lvlText w:val="第%1条"/>
      <w:lvlJc w:val="left"/>
      <w:pPr>
        <w:ind w:left="420" w:hanging="420"/>
      </w:pPr>
      <w:rPr>
        <w:rFonts w:hint="default"/>
        <w:b/>
        <w:sz w:val="24"/>
        <w:szCs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2B7199F"/>
    <w:multiLevelType w:val="multilevel"/>
    <w:tmpl w:val="72B7199F"/>
    <w:lvl w:ilvl="0" w:tentative="0">
      <w:start w:val="1"/>
      <w:numFmt w:val="decimal"/>
      <w:lvlText w:val="%1."/>
      <w:lvlJc w:val="left"/>
      <w:pPr>
        <w:ind w:left="900" w:hanging="420"/>
      </w:pPr>
      <w:rPr>
        <w:rFonts w:hint="eastAsia"/>
        <w:color w:val="000000" w:themeColor="text1"/>
        <w14:textFill>
          <w14:solidFill>
            <w14:schemeClr w14:val="tx1"/>
          </w14:solidFill>
        </w14:textFil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73CB12FC"/>
    <w:multiLevelType w:val="multilevel"/>
    <w:tmpl w:val="73CB12F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7D795BDB"/>
    <w:multiLevelType w:val="multilevel"/>
    <w:tmpl w:val="7D795BDB"/>
    <w:lvl w:ilvl="0" w:tentative="0">
      <w:start w:val="1"/>
      <w:numFmt w:val="decimal"/>
      <w:lvlText w:val="3.%1"/>
      <w:lvlJc w:val="left"/>
      <w:pPr>
        <w:ind w:left="900" w:hanging="420"/>
      </w:pPr>
      <w:rPr>
        <w:rFonts w:hint="eastAsia" w:eastAsia="宋体" w:asciiTheme="minorEastAsia" w:hAnsiTheme="minorEastAsia"/>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7DB14ACE"/>
    <w:multiLevelType w:val="multilevel"/>
    <w:tmpl w:val="7DB14ACE"/>
    <w:lvl w:ilvl="0" w:tentative="0">
      <w:start w:val="1"/>
      <w:numFmt w:val="decimal"/>
      <w:lvlText w:val="%1."/>
      <w:lvlJc w:val="left"/>
      <w:pPr>
        <w:ind w:left="420" w:hanging="420"/>
      </w:pPr>
      <w:rPr>
        <w:rFonts w:hint="eastAsia" w:asciiTheme="minorEastAsia" w:hAnsiTheme="minorEastAsia" w:eastAsiaTheme="minor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1"/>
  </w:num>
  <w:num w:numId="8">
    <w:abstractNumId w:val="34"/>
  </w:num>
  <w:num w:numId="9">
    <w:abstractNumId w:val="6"/>
  </w:num>
  <w:num w:numId="10">
    <w:abstractNumId w:val="0"/>
  </w:num>
  <w:num w:numId="11">
    <w:abstractNumId w:val="24"/>
  </w:num>
  <w:num w:numId="12">
    <w:abstractNumId w:val="12"/>
  </w:num>
  <w:num w:numId="13">
    <w:abstractNumId w:val="33"/>
  </w:num>
  <w:num w:numId="14">
    <w:abstractNumId w:val="17"/>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31"/>
  </w:num>
  <w:num w:numId="19">
    <w:abstractNumId w:val="15"/>
  </w:num>
  <w:num w:numId="20">
    <w:abstractNumId w:val="20"/>
  </w:num>
  <w:num w:numId="21">
    <w:abstractNumId w:val="14"/>
  </w:num>
  <w:num w:numId="22">
    <w:abstractNumId w:val="10"/>
  </w:num>
  <w:num w:numId="23">
    <w:abstractNumId w:val="16"/>
  </w:num>
  <w:num w:numId="24">
    <w:abstractNumId w:val="8"/>
  </w:num>
  <w:num w:numId="25">
    <w:abstractNumId w:val="36"/>
  </w:num>
  <w:num w:numId="26">
    <w:abstractNumId w:val="13"/>
  </w:num>
  <w:num w:numId="27">
    <w:abstractNumId w:val="38"/>
  </w:num>
  <w:num w:numId="28">
    <w:abstractNumId w:val="35"/>
  </w:num>
  <w:num w:numId="29">
    <w:abstractNumId w:val="25"/>
  </w:num>
  <w:num w:numId="30">
    <w:abstractNumId w:val="19"/>
  </w:num>
  <w:num w:numId="31">
    <w:abstractNumId w:val="22"/>
  </w:num>
  <w:num w:numId="32">
    <w:abstractNumId w:val="29"/>
  </w:num>
  <w:num w:numId="33">
    <w:abstractNumId w:val="23"/>
  </w:num>
  <w:num w:numId="34">
    <w:abstractNumId w:val="28"/>
  </w:num>
  <w:num w:numId="35">
    <w:abstractNumId w:val="37"/>
  </w:num>
  <w:num w:numId="36">
    <w:abstractNumId w:val="30"/>
  </w:num>
  <w:num w:numId="37">
    <w:abstractNumId w:val="18"/>
  </w:num>
  <w:num w:numId="38">
    <w:abstractNumId w:val="2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c1M2NlOWM4NmI4YTk1MzY4MzRjNTljYTg3YTYwOTg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5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16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098"/>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39E"/>
    <w:rsid w:val="00042453"/>
    <w:rsid w:val="00042489"/>
    <w:rsid w:val="000424A2"/>
    <w:rsid w:val="00042558"/>
    <w:rsid w:val="000426DE"/>
    <w:rsid w:val="00042754"/>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2E"/>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7D"/>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79"/>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99B"/>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48"/>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E2"/>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80A"/>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9D"/>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53"/>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4DE"/>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1EB"/>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7"/>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36"/>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0C"/>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CB6"/>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BD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279"/>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B0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704"/>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C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725"/>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098"/>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9"/>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28"/>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086"/>
    <w:rsid w:val="0050023C"/>
    <w:rsid w:val="00500AC9"/>
    <w:rsid w:val="00500DA9"/>
    <w:rsid w:val="00500FA8"/>
    <w:rsid w:val="005013E9"/>
    <w:rsid w:val="00501649"/>
    <w:rsid w:val="00501682"/>
    <w:rsid w:val="005016C9"/>
    <w:rsid w:val="005017FC"/>
    <w:rsid w:val="00501942"/>
    <w:rsid w:val="00501BD4"/>
    <w:rsid w:val="00501E75"/>
    <w:rsid w:val="0050215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2A3"/>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DD5"/>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C0F"/>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56"/>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90A"/>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54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42"/>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62F"/>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B90"/>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84"/>
    <w:rsid w:val="006B06A9"/>
    <w:rsid w:val="006B1003"/>
    <w:rsid w:val="006B1449"/>
    <w:rsid w:val="006B1605"/>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B49"/>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3A5"/>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97"/>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2BE"/>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9"/>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66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0C2"/>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0DA"/>
    <w:rsid w:val="00820288"/>
    <w:rsid w:val="008205B1"/>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051"/>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C44"/>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4EB"/>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883"/>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3F"/>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D1"/>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F4"/>
    <w:rsid w:val="009D3C33"/>
    <w:rsid w:val="009D3CE6"/>
    <w:rsid w:val="009D3F41"/>
    <w:rsid w:val="009D403B"/>
    <w:rsid w:val="009D459C"/>
    <w:rsid w:val="009D470F"/>
    <w:rsid w:val="009D4A13"/>
    <w:rsid w:val="009D4BC6"/>
    <w:rsid w:val="009D4CB8"/>
    <w:rsid w:val="009D4DB0"/>
    <w:rsid w:val="009D4DFA"/>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DA1"/>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110"/>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8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386"/>
    <w:rsid w:val="00A974D5"/>
    <w:rsid w:val="00A97536"/>
    <w:rsid w:val="00A97551"/>
    <w:rsid w:val="00A97581"/>
    <w:rsid w:val="00A9766F"/>
    <w:rsid w:val="00A977C6"/>
    <w:rsid w:val="00A97857"/>
    <w:rsid w:val="00A97A08"/>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815"/>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2FE"/>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A00"/>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719"/>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C"/>
    <w:rsid w:val="00B6616E"/>
    <w:rsid w:val="00B663DD"/>
    <w:rsid w:val="00B6647A"/>
    <w:rsid w:val="00B6687A"/>
    <w:rsid w:val="00B66AB7"/>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EA4"/>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8F"/>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560"/>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3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16A"/>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2BE"/>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4E97"/>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62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01B"/>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ED8"/>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5D1"/>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17"/>
    <w:rsid w:val="00D1276C"/>
    <w:rsid w:val="00D127D3"/>
    <w:rsid w:val="00D12999"/>
    <w:rsid w:val="00D12D74"/>
    <w:rsid w:val="00D12F2B"/>
    <w:rsid w:val="00D12F68"/>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23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5B"/>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04"/>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C5"/>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46"/>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1EE"/>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46A"/>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349"/>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C60"/>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939"/>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71BDD"/>
    <w:rsid w:val="01A64EB5"/>
    <w:rsid w:val="01C20BC1"/>
    <w:rsid w:val="01FF1F1E"/>
    <w:rsid w:val="022573A2"/>
    <w:rsid w:val="02C170CB"/>
    <w:rsid w:val="02F17B59"/>
    <w:rsid w:val="03157416"/>
    <w:rsid w:val="03772FBF"/>
    <w:rsid w:val="037800D1"/>
    <w:rsid w:val="0385459C"/>
    <w:rsid w:val="03AD7BA6"/>
    <w:rsid w:val="041D6583"/>
    <w:rsid w:val="04232691"/>
    <w:rsid w:val="04A939B6"/>
    <w:rsid w:val="051043F9"/>
    <w:rsid w:val="051C5A44"/>
    <w:rsid w:val="053D2321"/>
    <w:rsid w:val="05E63A79"/>
    <w:rsid w:val="06093262"/>
    <w:rsid w:val="06530982"/>
    <w:rsid w:val="07854B6B"/>
    <w:rsid w:val="078732A0"/>
    <w:rsid w:val="078E2E9C"/>
    <w:rsid w:val="07FD6AAE"/>
    <w:rsid w:val="081959C9"/>
    <w:rsid w:val="083F06DA"/>
    <w:rsid w:val="084B203D"/>
    <w:rsid w:val="089C76A4"/>
    <w:rsid w:val="092A640D"/>
    <w:rsid w:val="09542451"/>
    <w:rsid w:val="09867B04"/>
    <w:rsid w:val="09ED4415"/>
    <w:rsid w:val="09F4422A"/>
    <w:rsid w:val="0A0C6C49"/>
    <w:rsid w:val="0A1F1753"/>
    <w:rsid w:val="0A2A19F9"/>
    <w:rsid w:val="0A951190"/>
    <w:rsid w:val="0A983D1B"/>
    <w:rsid w:val="0A9E50D3"/>
    <w:rsid w:val="0ABC2501"/>
    <w:rsid w:val="0B24469B"/>
    <w:rsid w:val="0B310B66"/>
    <w:rsid w:val="0B3223E1"/>
    <w:rsid w:val="0B414B58"/>
    <w:rsid w:val="0B6275EE"/>
    <w:rsid w:val="0B660C1A"/>
    <w:rsid w:val="0B835865"/>
    <w:rsid w:val="0BDA11FD"/>
    <w:rsid w:val="0BE07639"/>
    <w:rsid w:val="0BE24B03"/>
    <w:rsid w:val="0C8B40AE"/>
    <w:rsid w:val="0CFF53BF"/>
    <w:rsid w:val="0D6B65B1"/>
    <w:rsid w:val="0D750E92"/>
    <w:rsid w:val="0D7B0568"/>
    <w:rsid w:val="0D7C1107"/>
    <w:rsid w:val="0E11071B"/>
    <w:rsid w:val="0E3C619F"/>
    <w:rsid w:val="0E4B4784"/>
    <w:rsid w:val="0E9B2EC6"/>
    <w:rsid w:val="0EBF4A52"/>
    <w:rsid w:val="0EC56195"/>
    <w:rsid w:val="0F0F11BE"/>
    <w:rsid w:val="0F2509E1"/>
    <w:rsid w:val="0F3C64F3"/>
    <w:rsid w:val="0F4449FF"/>
    <w:rsid w:val="0F5079CD"/>
    <w:rsid w:val="0F801AB6"/>
    <w:rsid w:val="10233F95"/>
    <w:rsid w:val="10935FD6"/>
    <w:rsid w:val="10CB0AD3"/>
    <w:rsid w:val="11203B56"/>
    <w:rsid w:val="115A0E16"/>
    <w:rsid w:val="11CE7222"/>
    <w:rsid w:val="125E5256"/>
    <w:rsid w:val="12F26E2C"/>
    <w:rsid w:val="130D3C66"/>
    <w:rsid w:val="131D659F"/>
    <w:rsid w:val="135570B4"/>
    <w:rsid w:val="135B2C24"/>
    <w:rsid w:val="138228A6"/>
    <w:rsid w:val="14C45667"/>
    <w:rsid w:val="15525368"/>
    <w:rsid w:val="158251E1"/>
    <w:rsid w:val="15AC6B24"/>
    <w:rsid w:val="160F7C4F"/>
    <w:rsid w:val="163B1855"/>
    <w:rsid w:val="16691AFB"/>
    <w:rsid w:val="172018FF"/>
    <w:rsid w:val="17D125AD"/>
    <w:rsid w:val="17F93E0B"/>
    <w:rsid w:val="18117D55"/>
    <w:rsid w:val="184A32B6"/>
    <w:rsid w:val="188C33B5"/>
    <w:rsid w:val="189A7DF4"/>
    <w:rsid w:val="18B530E6"/>
    <w:rsid w:val="18C93DB9"/>
    <w:rsid w:val="18D936A0"/>
    <w:rsid w:val="19212219"/>
    <w:rsid w:val="194C501C"/>
    <w:rsid w:val="19742C91"/>
    <w:rsid w:val="199C51C6"/>
    <w:rsid w:val="1A3B1D4F"/>
    <w:rsid w:val="1A6434C6"/>
    <w:rsid w:val="1A7A7E33"/>
    <w:rsid w:val="1A7F18D2"/>
    <w:rsid w:val="1ABC48F0"/>
    <w:rsid w:val="1AC55BC3"/>
    <w:rsid w:val="1B3B21F7"/>
    <w:rsid w:val="1B8B741D"/>
    <w:rsid w:val="1BCD7486"/>
    <w:rsid w:val="1C0B7651"/>
    <w:rsid w:val="1C204F41"/>
    <w:rsid w:val="1C406E5A"/>
    <w:rsid w:val="1C455CA5"/>
    <w:rsid w:val="1C864799"/>
    <w:rsid w:val="1C874A89"/>
    <w:rsid w:val="1CA61172"/>
    <w:rsid w:val="1CCE090A"/>
    <w:rsid w:val="1D13456F"/>
    <w:rsid w:val="1D2C69D2"/>
    <w:rsid w:val="1D3267D4"/>
    <w:rsid w:val="1D3339F2"/>
    <w:rsid w:val="1D507571"/>
    <w:rsid w:val="1DD968F2"/>
    <w:rsid w:val="1DE24C91"/>
    <w:rsid w:val="1DF95513"/>
    <w:rsid w:val="1E5B7BD6"/>
    <w:rsid w:val="1E857BB2"/>
    <w:rsid w:val="1F234F3D"/>
    <w:rsid w:val="1F443106"/>
    <w:rsid w:val="1F7F58AF"/>
    <w:rsid w:val="1F8D685B"/>
    <w:rsid w:val="1FA47700"/>
    <w:rsid w:val="1FE741BD"/>
    <w:rsid w:val="1FF7468A"/>
    <w:rsid w:val="2043516B"/>
    <w:rsid w:val="20735A50"/>
    <w:rsid w:val="207E617D"/>
    <w:rsid w:val="20F052F3"/>
    <w:rsid w:val="20F36B91"/>
    <w:rsid w:val="211B1C44"/>
    <w:rsid w:val="211C7E96"/>
    <w:rsid w:val="21AD0AEE"/>
    <w:rsid w:val="21D417A5"/>
    <w:rsid w:val="21EF55AB"/>
    <w:rsid w:val="2212239B"/>
    <w:rsid w:val="22804F89"/>
    <w:rsid w:val="228C07E7"/>
    <w:rsid w:val="23496F3C"/>
    <w:rsid w:val="234D66F2"/>
    <w:rsid w:val="236B4AEE"/>
    <w:rsid w:val="23886EAD"/>
    <w:rsid w:val="238F2738"/>
    <w:rsid w:val="239E00B4"/>
    <w:rsid w:val="24150BCD"/>
    <w:rsid w:val="24823D13"/>
    <w:rsid w:val="24D665AE"/>
    <w:rsid w:val="24E0658F"/>
    <w:rsid w:val="25002263"/>
    <w:rsid w:val="251E74A4"/>
    <w:rsid w:val="255E0351"/>
    <w:rsid w:val="25AE3087"/>
    <w:rsid w:val="267A740D"/>
    <w:rsid w:val="26A1499A"/>
    <w:rsid w:val="26BE773F"/>
    <w:rsid w:val="26E825C8"/>
    <w:rsid w:val="273F7D25"/>
    <w:rsid w:val="27843CE5"/>
    <w:rsid w:val="278C389C"/>
    <w:rsid w:val="27D019DA"/>
    <w:rsid w:val="27F82CDF"/>
    <w:rsid w:val="280E2503"/>
    <w:rsid w:val="284657F9"/>
    <w:rsid w:val="28700AC7"/>
    <w:rsid w:val="28AD3976"/>
    <w:rsid w:val="28B74948"/>
    <w:rsid w:val="28FD036F"/>
    <w:rsid w:val="298C1931"/>
    <w:rsid w:val="2A080FF2"/>
    <w:rsid w:val="2A834AE2"/>
    <w:rsid w:val="2AB6027B"/>
    <w:rsid w:val="2AC1747A"/>
    <w:rsid w:val="2B7B3A0B"/>
    <w:rsid w:val="2BA7380D"/>
    <w:rsid w:val="2BD4136D"/>
    <w:rsid w:val="2BDD46C6"/>
    <w:rsid w:val="2C7843EE"/>
    <w:rsid w:val="2CA86A82"/>
    <w:rsid w:val="2CEF2D35"/>
    <w:rsid w:val="2D214A86"/>
    <w:rsid w:val="2D4B7A3F"/>
    <w:rsid w:val="2D6230D5"/>
    <w:rsid w:val="2D735777"/>
    <w:rsid w:val="2DDA05BC"/>
    <w:rsid w:val="2E5D1AEE"/>
    <w:rsid w:val="2E683185"/>
    <w:rsid w:val="2E8067F1"/>
    <w:rsid w:val="2EAD5EC8"/>
    <w:rsid w:val="2EFB7688"/>
    <w:rsid w:val="2F38596D"/>
    <w:rsid w:val="2FCB1063"/>
    <w:rsid w:val="2FEA115F"/>
    <w:rsid w:val="30231066"/>
    <w:rsid w:val="302A1EA4"/>
    <w:rsid w:val="30F46739"/>
    <w:rsid w:val="30FF3BD0"/>
    <w:rsid w:val="31637EB5"/>
    <w:rsid w:val="31B5327F"/>
    <w:rsid w:val="32D17C89"/>
    <w:rsid w:val="32DA3291"/>
    <w:rsid w:val="32DF0EA8"/>
    <w:rsid w:val="32EB653A"/>
    <w:rsid w:val="32FA5B5D"/>
    <w:rsid w:val="32FD11AA"/>
    <w:rsid w:val="330B7D6A"/>
    <w:rsid w:val="338D132A"/>
    <w:rsid w:val="33A92BBA"/>
    <w:rsid w:val="33BD0918"/>
    <w:rsid w:val="33C00B55"/>
    <w:rsid w:val="33D26ADA"/>
    <w:rsid w:val="33DF2263"/>
    <w:rsid w:val="33EC194A"/>
    <w:rsid w:val="345143E7"/>
    <w:rsid w:val="348953EB"/>
    <w:rsid w:val="34A71D15"/>
    <w:rsid w:val="34E113EB"/>
    <w:rsid w:val="35076310"/>
    <w:rsid w:val="3529097C"/>
    <w:rsid w:val="35A042B7"/>
    <w:rsid w:val="360D6F99"/>
    <w:rsid w:val="3634380E"/>
    <w:rsid w:val="363C2997"/>
    <w:rsid w:val="366E69EE"/>
    <w:rsid w:val="36770D9A"/>
    <w:rsid w:val="36C844AD"/>
    <w:rsid w:val="36D14E27"/>
    <w:rsid w:val="37135440"/>
    <w:rsid w:val="37FA03AE"/>
    <w:rsid w:val="37FE3752"/>
    <w:rsid w:val="38C34C43"/>
    <w:rsid w:val="38E54BBA"/>
    <w:rsid w:val="38F95346"/>
    <w:rsid w:val="39321C81"/>
    <w:rsid w:val="39335925"/>
    <w:rsid w:val="39565080"/>
    <w:rsid w:val="39C24EFB"/>
    <w:rsid w:val="3A0472C2"/>
    <w:rsid w:val="3A470DDA"/>
    <w:rsid w:val="3A9B19D4"/>
    <w:rsid w:val="3AAD4CC5"/>
    <w:rsid w:val="3B0A736D"/>
    <w:rsid w:val="3B343BD6"/>
    <w:rsid w:val="3B3D2A8B"/>
    <w:rsid w:val="3B946236"/>
    <w:rsid w:val="3BA7725F"/>
    <w:rsid w:val="3BC907C3"/>
    <w:rsid w:val="3BCB6780"/>
    <w:rsid w:val="3BEB6F45"/>
    <w:rsid w:val="3BF64517"/>
    <w:rsid w:val="3C5323F7"/>
    <w:rsid w:val="3CAF1F69"/>
    <w:rsid w:val="3D0A487C"/>
    <w:rsid w:val="3D6C58AA"/>
    <w:rsid w:val="3DBA7065"/>
    <w:rsid w:val="3DBD17B8"/>
    <w:rsid w:val="3DD975E9"/>
    <w:rsid w:val="3DF53AF1"/>
    <w:rsid w:val="3E12735D"/>
    <w:rsid w:val="3E573E64"/>
    <w:rsid w:val="3EBC63BD"/>
    <w:rsid w:val="3F112F5F"/>
    <w:rsid w:val="3F397A0D"/>
    <w:rsid w:val="3F8F2C49"/>
    <w:rsid w:val="403D52DB"/>
    <w:rsid w:val="40B55D68"/>
    <w:rsid w:val="41405083"/>
    <w:rsid w:val="41461CA1"/>
    <w:rsid w:val="41C946BB"/>
    <w:rsid w:val="42001D75"/>
    <w:rsid w:val="42047CDB"/>
    <w:rsid w:val="42204EB5"/>
    <w:rsid w:val="42AB0C22"/>
    <w:rsid w:val="42C817D4"/>
    <w:rsid w:val="42CD0A98"/>
    <w:rsid w:val="42D4555D"/>
    <w:rsid w:val="431A0C09"/>
    <w:rsid w:val="432D1637"/>
    <w:rsid w:val="43957F31"/>
    <w:rsid w:val="43CC5B80"/>
    <w:rsid w:val="44166600"/>
    <w:rsid w:val="444E13D2"/>
    <w:rsid w:val="44625C34"/>
    <w:rsid w:val="45012D7B"/>
    <w:rsid w:val="451F76A5"/>
    <w:rsid w:val="45B778DE"/>
    <w:rsid w:val="461A5B19"/>
    <w:rsid w:val="465F3835"/>
    <w:rsid w:val="46C75EE7"/>
    <w:rsid w:val="4753515A"/>
    <w:rsid w:val="47E80223"/>
    <w:rsid w:val="47F170D7"/>
    <w:rsid w:val="480E2158"/>
    <w:rsid w:val="482F5E51"/>
    <w:rsid w:val="48627FD5"/>
    <w:rsid w:val="489452DE"/>
    <w:rsid w:val="48C50FAF"/>
    <w:rsid w:val="48CA4B52"/>
    <w:rsid w:val="49060960"/>
    <w:rsid w:val="491808C2"/>
    <w:rsid w:val="493279A7"/>
    <w:rsid w:val="49706721"/>
    <w:rsid w:val="49746A8F"/>
    <w:rsid w:val="49F20EE5"/>
    <w:rsid w:val="4A007AA5"/>
    <w:rsid w:val="4A6C0C97"/>
    <w:rsid w:val="4B4D6D1A"/>
    <w:rsid w:val="4B65373A"/>
    <w:rsid w:val="4B904E59"/>
    <w:rsid w:val="4B9C37FE"/>
    <w:rsid w:val="4C187463"/>
    <w:rsid w:val="4C67267B"/>
    <w:rsid w:val="4D00163A"/>
    <w:rsid w:val="4D534390"/>
    <w:rsid w:val="4DBA6DC0"/>
    <w:rsid w:val="4DDE00FE"/>
    <w:rsid w:val="4E324135"/>
    <w:rsid w:val="4E3E294A"/>
    <w:rsid w:val="4E561077"/>
    <w:rsid w:val="4E616639"/>
    <w:rsid w:val="4E8C5DAC"/>
    <w:rsid w:val="4E8E3021"/>
    <w:rsid w:val="4E9E163B"/>
    <w:rsid w:val="4F0911AA"/>
    <w:rsid w:val="4F0F5BE3"/>
    <w:rsid w:val="4F545927"/>
    <w:rsid w:val="4F7D56F4"/>
    <w:rsid w:val="4F8D4B99"/>
    <w:rsid w:val="504416C3"/>
    <w:rsid w:val="50920F44"/>
    <w:rsid w:val="509B0528"/>
    <w:rsid w:val="51167BAE"/>
    <w:rsid w:val="51273B6A"/>
    <w:rsid w:val="51583D23"/>
    <w:rsid w:val="516C3C72"/>
    <w:rsid w:val="51FB3179"/>
    <w:rsid w:val="52422029"/>
    <w:rsid w:val="52483D98"/>
    <w:rsid w:val="5257222D"/>
    <w:rsid w:val="52AB4326"/>
    <w:rsid w:val="52D06B7C"/>
    <w:rsid w:val="53513120"/>
    <w:rsid w:val="536270DB"/>
    <w:rsid w:val="536B2AC5"/>
    <w:rsid w:val="538650A2"/>
    <w:rsid w:val="538F59F6"/>
    <w:rsid w:val="53C30723"/>
    <w:rsid w:val="540E7263"/>
    <w:rsid w:val="5475763E"/>
    <w:rsid w:val="54B75204"/>
    <w:rsid w:val="54C33BA9"/>
    <w:rsid w:val="54E83610"/>
    <w:rsid w:val="55040901"/>
    <w:rsid w:val="553D17DA"/>
    <w:rsid w:val="554C3B9F"/>
    <w:rsid w:val="55B22C42"/>
    <w:rsid w:val="55D65B5E"/>
    <w:rsid w:val="56384F6E"/>
    <w:rsid w:val="56A82FB2"/>
    <w:rsid w:val="56C4574F"/>
    <w:rsid w:val="56DF05DE"/>
    <w:rsid w:val="579730CB"/>
    <w:rsid w:val="57AA1051"/>
    <w:rsid w:val="57FC6189"/>
    <w:rsid w:val="583B614D"/>
    <w:rsid w:val="58492617"/>
    <w:rsid w:val="58B32FF0"/>
    <w:rsid w:val="58C03AD0"/>
    <w:rsid w:val="58EB1921"/>
    <w:rsid w:val="591C41D0"/>
    <w:rsid w:val="59815DE1"/>
    <w:rsid w:val="59957E8E"/>
    <w:rsid w:val="59C3733F"/>
    <w:rsid w:val="59CB0374"/>
    <w:rsid w:val="59D4454B"/>
    <w:rsid w:val="59EA1CFE"/>
    <w:rsid w:val="5A0E58C7"/>
    <w:rsid w:val="5A5E2915"/>
    <w:rsid w:val="5B1F58B2"/>
    <w:rsid w:val="5B303F63"/>
    <w:rsid w:val="5BA36B77"/>
    <w:rsid w:val="5BBC77D0"/>
    <w:rsid w:val="5BFE7BBD"/>
    <w:rsid w:val="5C2109AA"/>
    <w:rsid w:val="5C3B2BBF"/>
    <w:rsid w:val="5C6116D3"/>
    <w:rsid w:val="5CC05F06"/>
    <w:rsid w:val="5D07484F"/>
    <w:rsid w:val="5D292A17"/>
    <w:rsid w:val="5D6F0D72"/>
    <w:rsid w:val="5D891708"/>
    <w:rsid w:val="5DF61D6F"/>
    <w:rsid w:val="5E483371"/>
    <w:rsid w:val="5F073306"/>
    <w:rsid w:val="5F5F73B9"/>
    <w:rsid w:val="5F652B34"/>
    <w:rsid w:val="5FBE38EB"/>
    <w:rsid w:val="5FD70E51"/>
    <w:rsid w:val="5FDC5E46"/>
    <w:rsid w:val="60BD6BEB"/>
    <w:rsid w:val="60E15CE1"/>
    <w:rsid w:val="60F078E8"/>
    <w:rsid w:val="611761E6"/>
    <w:rsid w:val="611D18B3"/>
    <w:rsid w:val="61B4437D"/>
    <w:rsid w:val="61DC7197"/>
    <w:rsid w:val="61EA62AB"/>
    <w:rsid w:val="623C62E9"/>
    <w:rsid w:val="626D7D67"/>
    <w:rsid w:val="62CF4570"/>
    <w:rsid w:val="632535E0"/>
    <w:rsid w:val="633F2F95"/>
    <w:rsid w:val="6361115D"/>
    <w:rsid w:val="63BF0EBF"/>
    <w:rsid w:val="64A37553"/>
    <w:rsid w:val="64B259E8"/>
    <w:rsid w:val="64C73242"/>
    <w:rsid w:val="65914762"/>
    <w:rsid w:val="65A90B99"/>
    <w:rsid w:val="665054B9"/>
    <w:rsid w:val="66615FC4"/>
    <w:rsid w:val="666350EF"/>
    <w:rsid w:val="669556B3"/>
    <w:rsid w:val="66990C02"/>
    <w:rsid w:val="67824A73"/>
    <w:rsid w:val="67A7735B"/>
    <w:rsid w:val="67B101D9"/>
    <w:rsid w:val="67CA4DF7"/>
    <w:rsid w:val="67D960D4"/>
    <w:rsid w:val="67E934CF"/>
    <w:rsid w:val="6838144E"/>
    <w:rsid w:val="68464DC5"/>
    <w:rsid w:val="68886FC7"/>
    <w:rsid w:val="68AA7398"/>
    <w:rsid w:val="68D370A0"/>
    <w:rsid w:val="68F46B79"/>
    <w:rsid w:val="68FE2FAA"/>
    <w:rsid w:val="6966360B"/>
    <w:rsid w:val="6A000329"/>
    <w:rsid w:val="6A554E4C"/>
    <w:rsid w:val="6A5E63F6"/>
    <w:rsid w:val="6A824CD7"/>
    <w:rsid w:val="6AB73E33"/>
    <w:rsid w:val="6ABA11A0"/>
    <w:rsid w:val="6AD13A87"/>
    <w:rsid w:val="6AFE54E3"/>
    <w:rsid w:val="6B0D3978"/>
    <w:rsid w:val="6B530B87"/>
    <w:rsid w:val="6BF30DC0"/>
    <w:rsid w:val="6C627CF4"/>
    <w:rsid w:val="6C68082E"/>
    <w:rsid w:val="6CE62311"/>
    <w:rsid w:val="6CE801F9"/>
    <w:rsid w:val="6CEA21C3"/>
    <w:rsid w:val="6CEC129F"/>
    <w:rsid w:val="6CF748E0"/>
    <w:rsid w:val="6CFC5A53"/>
    <w:rsid w:val="6D001653"/>
    <w:rsid w:val="6D2E3F84"/>
    <w:rsid w:val="6D46768F"/>
    <w:rsid w:val="6DCD4847"/>
    <w:rsid w:val="6DDA747A"/>
    <w:rsid w:val="6DF1132F"/>
    <w:rsid w:val="6E002671"/>
    <w:rsid w:val="6E0C57CD"/>
    <w:rsid w:val="6E280A0D"/>
    <w:rsid w:val="6E4966F3"/>
    <w:rsid w:val="6E510020"/>
    <w:rsid w:val="6ED30A35"/>
    <w:rsid w:val="6F55429D"/>
    <w:rsid w:val="6F7C2AB0"/>
    <w:rsid w:val="6FED7644"/>
    <w:rsid w:val="6FFE30EF"/>
    <w:rsid w:val="70394CA3"/>
    <w:rsid w:val="706978A3"/>
    <w:rsid w:val="70785D38"/>
    <w:rsid w:val="708C0929"/>
    <w:rsid w:val="70F96E79"/>
    <w:rsid w:val="716652C4"/>
    <w:rsid w:val="718E0E96"/>
    <w:rsid w:val="719C5A56"/>
    <w:rsid w:val="7256696C"/>
    <w:rsid w:val="72B1108D"/>
    <w:rsid w:val="72BC54FA"/>
    <w:rsid w:val="72CB65F3"/>
    <w:rsid w:val="72D10BA1"/>
    <w:rsid w:val="73117578"/>
    <w:rsid w:val="7343262D"/>
    <w:rsid w:val="73504D4A"/>
    <w:rsid w:val="7362629B"/>
    <w:rsid w:val="736B59F0"/>
    <w:rsid w:val="736D76AA"/>
    <w:rsid w:val="7399224D"/>
    <w:rsid w:val="73AB01D2"/>
    <w:rsid w:val="73CB617F"/>
    <w:rsid w:val="742C597A"/>
    <w:rsid w:val="746E18A7"/>
    <w:rsid w:val="747B345E"/>
    <w:rsid w:val="74956EB9"/>
    <w:rsid w:val="749A4DFB"/>
    <w:rsid w:val="74DD3606"/>
    <w:rsid w:val="74E25E76"/>
    <w:rsid w:val="74FD05BA"/>
    <w:rsid w:val="754C32EF"/>
    <w:rsid w:val="7589239C"/>
    <w:rsid w:val="761258AB"/>
    <w:rsid w:val="761958C7"/>
    <w:rsid w:val="76760624"/>
    <w:rsid w:val="7689079B"/>
    <w:rsid w:val="770A3799"/>
    <w:rsid w:val="774121C6"/>
    <w:rsid w:val="775A7F45"/>
    <w:rsid w:val="77640DC4"/>
    <w:rsid w:val="77AB26D0"/>
    <w:rsid w:val="77DA2452"/>
    <w:rsid w:val="78C30BD1"/>
    <w:rsid w:val="78FC279A"/>
    <w:rsid w:val="79166218"/>
    <w:rsid w:val="792E51E6"/>
    <w:rsid w:val="79D76D89"/>
    <w:rsid w:val="7A0643B5"/>
    <w:rsid w:val="7A3507F6"/>
    <w:rsid w:val="7A67448F"/>
    <w:rsid w:val="7ACF50ED"/>
    <w:rsid w:val="7AF0097B"/>
    <w:rsid w:val="7B120310"/>
    <w:rsid w:val="7B534B90"/>
    <w:rsid w:val="7B570210"/>
    <w:rsid w:val="7B7D1690"/>
    <w:rsid w:val="7B9F686F"/>
    <w:rsid w:val="7C3B57A0"/>
    <w:rsid w:val="7C684375"/>
    <w:rsid w:val="7C7E7A66"/>
    <w:rsid w:val="7CC77E2B"/>
    <w:rsid w:val="7D2D50E0"/>
    <w:rsid w:val="7D32101D"/>
    <w:rsid w:val="7D6645DD"/>
    <w:rsid w:val="7D77756E"/>
    <w:rsid w:val="7D80622C"/>
    <w:rsid w:val="7DEA64F9"/>
    <w:rsid w:val="7E33504C"/>
    <w:rsid w:val="7EF44A7E"/>
    <w:rsid w:val="7F2B0EE4"/>
    <w:rsid w:val="7F432562"/>
    <w:rsid w:val="7F447565"/>
    <w:rsid w:val="7F5B2703"/>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0"/>
    <w:qFormat/>
    <w:uiPriority w:val="0"/>
    <w:pPr>
      <w:tabs>
        <w:tab w:val="left" w:pos="567"/>
      </w:tabs>
      <w:spacing w:before="120" w:line="22" w:lineRule="atLeast"/>
    </w:pPr>
    <w:rPr>
      <w:rFonts w:ascii="宋体" w:hAnsi="宋体"/>
      <w:sz w:val="24"/>
    </w:rPr>
  </w:style>
  <w:style w:type="paragraph" w:styleId="12">
    <w:name w:val="toc 7"/>
    <w:basedOn w:val="1"/>
    <w:next w:val="1"/>
    <w:qFormat/>
    <w:uiPriority w:val="0"/>
    <w:pPr>
      <w:ind w:left="2520" w:leftChars="1200"/>
    </w:pPr>
  </w:style>
  <w:style w:type="paragraph" w:styleId="13">
    <w:name w:val="Normal Indent"/>
    <w:basedOn w:val="1"/>
    <w:link w:val="62"/>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8"/>
    <w:qFormat/>
    <w:uiPriority w:val="0"/>
    <w:pPr>
      <w:shd w:val="clear" w:color="auto" w:fill="000080"/>
    </w:pPr>
  </w:style>
  <w:style w:type="paragraph" w:styleId="16">
    <w:name w:val="annotation text"/>
    <w:basedOn w:val="1"/>
    <w:link w:val="184"/>
    <w:qFormat/>
    <w:uiPriority w:val="99"/>
    <w:pPr>
      <w:jc w:val="left"/>
    </w:pPr>
  </w:style>
  <w:style w:type="paragraph" w:styleId="17">
    <w:name w:val="Body Text 3"/>
    <w:basedOn w:val="1"/>
    <w:link w:val="239"/>
    <w:qFormat/>
    <w:uiPriority w:val="0"/>
    <w:pPr>
      <w:spacing w:after="120"/>
    </w:pPr>
    <w:rPr>
      <w:sz w:val="16"/>
      <w:szCs w:val="16"/>
    </w:rPr>
  </w:style>
  <w:style w:type="paragraph" w:styleId="18">
    <w:name w:val="Body Text Indent"/>
    <w:basedOn w:val="1"/>
    <w:next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0"/>
    <w:qFormat/>
    <w:uiPriority w:val="0"/>
    <w:pPr>
      <w:jc w:val="center"/>
      <w:outlineLvl w:val="0"/>
    </w:pPr>
    <w:rPr>
      <w:b/>
      <w:sz w:val="32"/>
      <w:szCs w:val="20"/>
    </w:rPr>
  </w:style>
  <w:style w:type="paragraph" w:styleId="40">
    <w:name w:val="annotation subject"/>
    <w:basedOn w:val="16"/>
    <w:next w:val="16"/>
    <w:link w:val="246"/>
    <w:qFormat/>
    <w:uiPriority w:val="0"/>
    <w:rPr>
      <w:b/>
      <w:bCs/>
    </w:rPr>
  </w:style>
  <w:style w:type="paragraph" w:styleId="41">
    <w:name w:val="Body Text First Indent"/>
    <w:basedOn w:val="2"/>
    <w:qFormat/>
    <w:uiPriority w:val="0"/>
    <w:pPr>
      <w:ind w:firstLine="420" w:firstLineChars="100"/>
    </w:pPr>
  </w:style>
  <w:style w:type="paragraph" w:styleId="42">
    <w:name w:val="Body Text First Indent 2"/>
    <w:basedOn w:val="18"/>
    <w:link w:val="247"/>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basedOn w:val="46"/>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13"/>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paragraph" w:customStyle="1" w:styleId="74">
    <w:name w:val="正文_3"/>
    <w:next w:val="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文本_1"/>
    <w:basedOn w:val="74"/>
    <w:qFormat/>
    <w:uiPriority w:val="0"/>
    <w:pPr>
      <w:spacing w:after="120"/>
    </w:p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chanpin拷贝"/>
    <w:basedOn w:val="46"/>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6"/>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13"/>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13"/>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39"/>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6"/>
    <w:link w:val="3"/>
    <w:qFormat/>
    <w:uiPriority w:val="0"/>
    <w:rPr>
      <w:rFonts w:ascii="宋体"/>
      <w:b/>
      <w:kern w:val="44"/>
      <w:sz w:val="32"/>
    </w:rPr>
  </w:style>
  <w:style w:type="character" w:customStyle="1" w:styleId="232">
    <w:name w:val="标题 4 字符"/>
    <w:basedOn w:val="46"/>
    <w:link w:val="6"/>
    <w:qFormat/>
    <w:uiPriority w:val="0"/>
    <w:rPr>
      <w:sz w:val="24"/>
    </w:rPr>
  </w:style>
  <w:style w:type="character" w:customStyle="1" w:styleId="233">
    <w:name w:val="标题 5 字符"/>
    <w:basedOn w:val="46"/>
    <w:link w:val="7"/>
    <w:qFormat/>
    <w:uiPriority w:val="0"/>
    <w:rPr>
      <w:b/>
      <w:sz w:val="28"/>
    </w:rPr>
  </w:style>
  <w:style w:type="character" w:customStyle="1" w:styleId="234">
    <w:name w:val="标题 6 字符"/>
    <w:basedOn w:val="46"/>
    <w:link w:val="8"/>
    <w:qFormat/>
    <w:uiPriority w:val="0"/>
    <w:rPr>
      <w:rFonts w:ascii="Arial" w:hAnsi="Arial" w:eastAsia="黑体"/>
      <w:b/>
      <w:sz w:val="24"/>
    </w:rPr>
  </w:style>
  <w:style w:type="character" w:customStyle="1" w:styleId="235">
    <w:name w:val="标题 7 字符"/>
    <w:basedOn w:val="46"/>
    <w:link w:val="9"/>
    <w:qFormat/>
    <w:uiPriority w:val="0"/>
    <w:rPr>
      <w:b/>
      <w:sz w:val="24"/>
    </w:rPr>
  </w:style>
  <w:style w:type="character" w:customStyle="1" w:styleId="236">
    <w:name w:val="标题 8 字符"/>
    <w:basedOn w:val="46"/>
    <w:link w:val="10"/>
    <w:qFormat/>
    <w:uiPriority w:val="0"/>
    <w:rPr>
      <w:rFonts w:ascii="Arial" w:hAnsi="Arial" w:eastAsia="黑体"/>
      <w:sz w:val="24"/>
    </w:rPr>
  </w:style>
  <w:style w:type="character" w:customStyle="1" w:styleId="237">
    <w:name w:val="标题 9 字符"/>
    <w:basedOn w:val="46"/>
    <w:link w:val="11"/>
    <w:qFormat/>
    <w:uiPriority w:val="0"/>
    <w:rPr>
      <w:rFonts w:ascii="Arial" w:hAnsi="Arial" w:eastAsia="黑体"/>
      <w:sz w:val="21"/>
    </w:rPr>
  </w:style>
  <w:style w:type="character" w:customStyle="1" w:styleId="238">
    <w:name w:val="文档结构图 字符"/>
    <w:basedOn w:val="46"/>
    <w:link w:val="15"/>
    <w:qFormat/>
    <w:uiPriority w:val="0"/>
    <w:rPr>
      <w:kern w:val="2"/>
      <w:sz w:val="21"/>
      <w:szCs w:val="24"/>
      <w:shd w:val="clear" w:color="auto" w:fill="000080"/>
    </w:rPr>
  </w:style>
  <w:style w:type="character" w:customStyle="1" w:styleId="239">
    <w:name w:val="正文文本 3 字符"/>
    <w:basedOn w:val="46"/>
    <w:link w:val="17"/>
    <w:qFormat/>
    <w:uiPriority w:val="0"/>
    <w:rPr>
      <w:kern w:val="2"/>
      <w:sz w:val="16"/>
      <w:szCs w:val="16"/>
    </w:rPr>
  </w:style>
  <w:style w:type="character" w:customStyle="1" w:styleId="240">
    <w:name w:val="正文文本 字符"/>
    <w:basedOn w:val="46"/>
    <w:link w:val="2"/>
    <w:qFormat/>
    <w:uiPriority w:val="0"/>
    <w:rPr>
      <w:rFonts w:ascii="宋体" w:hAnsi="宋体"/>
      <w:kern w:val="2"/>
      <w:sz w:val="24"/>
      <w:szCs w:val="24"/>
    </w:rPr>
  </w:style>
  <w:style w:type="character" w:customStyle="1" w:styleId="241">
    <w:name w:val="日期 字符"/>
    <w:basedOn w:val="46"/>
    <w:link w:val="25"/>
    <w:qFormat/>
    <w:uiPriority w:val="0"/>
    <w:rPr>
      <w:rFonts w:ascii="仿宋_GB2312" w:hAnsi="宋体" w:eastAsia="仿宋_GB2312"/>
      <w:color w:val="000000"/>
      <w:kern w:val="2"/>
      <w:sz w:val="24"/>
      <w:szCs w:val="24"/>
    </w:rPr>
  </w:style>
  <w:style w:type="character" w:customStyle="1" w:styleId="242">
    <w:name w:val="正文文本缩进 2 字符"/>
    <w:basedOn w:val="46"/>
    <w:link w:val="26"/>
    <w:qFormat/>
    <w:uiPriority w:val="0"/>
    <w:rPr>
      <w:rFonts w:ascii="仿宋_GB2312" w:eastAsia="仿宋_GB2312"/>
      <w:kern w:val="2"/>
      <w:sz w:val="24"/>
      <w:szCs w:val="24"/>
    </w:rPr>
  </w:style>
  <w:style w:type="character" w:customStyle="1" w:styleId="243">
    <w:name w:val="批注框文本 字符"/>
    <w:basedOn w:val="46"/>
    <w:link w:val="27"/>
    <w:qFormat/>
    <w:uiPriority w:val="0"/>
    <w:rPr>
      <w:kern w:val="2"/>
      <w:sz w:val="18"/>
      <w:szCs w:val="18"/>
    </w:rPr>
  </w:style>
  <w:style w:type="character" w:customStyle="1" w:styleId="244">
    <w:name w:val="正文文本缩进 3 字符"/>
    <w:basedOn w:val="46"/>
    <w:link w:val="33"/>
    <w:qFormat/>
    <w:uiPriority w:val="0"/>
    <w:rPr>
      <w:rFonts w:ascii="宋体"/>
      <w:sz w:val="24"/>
    </w:rPr>
  </w:style>
  <w:style w:type="character" w:customStyle="1" w:styleId="245">
    <w:name w:val="HTML 预设格式 字符"/>
    <w:basedOn w:val="46"/>
    <w:link w:val="36"/>
    <w:qFormat/>
    <w:uiPriority w:val="0"/>
    <w:rPr>
      <w:rFonts w:ascii="宋体" w:hAnsi="宋体" w:cs="宋体"/>
      <w:sz w:val="24"/>
      <w:szCs w:val="24"/>
    </w:rPr>
  </w:style>
  <w:style w:type="character" w:customStyle="1" w:styleId="246">
    <w:name w:val="批注主题 字符"/>
    <w:basedOn w:val="196"/>
    <w:link w:val="40"/>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7"/>
    <w:link w:val="42"/>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纯文本1"/>
    <w:basedOn w:val="1"/>
    <w:next w:val="1"/>
    <w:link w:val="255"/>
    <w:qFormat/>
    <w:uiPriority w:val="0"/>
    <w:rPr>
      <w:rFonts w:ascii="宋体"/>
      <w:kern w:val="0"/>
      <w:sz w:val="20"/>
      <w:szCs w:val="20"/>
      <w:u w:color="000000"/>
    </w:rPr>
  </w:style>
  <w:style w:type="paragraph" w:customStyle="1" w:styleId="252">
    <w:name w:val="样式1"/>
    <w:basedOn w:val="4"/>
    <w:link w:val="254"/>
    <w:qFormat/>
    <w:uiPriority w:val="0"/>
    <w:pPr>
      <w:numPr>
        <w:ilvl w:val="0"/>
        <w:numId w:val="8"/>
      </w:numPr>
      <w:tabs>
        <w:tab w:val="left" w:pos="1440"/>
      </w:tabs>
    </w:pPr>
    <w:rPr>
      <w:rFonts w:asciiTheme="minorEastAsia" w:hAnsiTheme="minorEastAsia" w:eastAsiaTheme="minorEastAsia"/>
      <w:sz w:val="24"/>
      <w:szCs w:val="24"/>
    </w:rPr>
  </w:style>
  <w:style w:type="paragraph" w:customStyle="1" w:styleId="253">
    <w:name w:val="列表段落1"/>
    <w:basedOn w:val="1"/>
    <w:qFormat/>
    <w:uiPriority w:val="0"/>
    <w:pPr>
      <w:spacing w:line="360" w:lineRule="auto"/>
      <w:ind w:firstLine="420" w:firstLineChars="200"/>
    </w:pPr>
  </w:style>
  <w:style w:type="character" w:customStyle="1" w:styleId="254">
    <w:name w:val="样式1 Char"/>
    <w:link w:val="252"/>
    <w:qFormat/>
    <w:locked/>
    <w:uiPriority w:val="0"/>
    <w:rPr>
      <w:rFonts w:asciiTheme="minorEastAsia" w:hAnsiTheme="minorEastAsia" w:eastAsiaTheme="minorEastAsia"/>
      <w:b/>
      <w:sz w:val="24"/>
      <w:szCs w:val="24"/>
    </w:rPr>
  </w:style>
  <w:style w:type="character" w:customStyle="1" w:styleId="255">
    <w:name w:val="纯文本 Char"/>
    <w:basedOn w:val="46"/>
    <w:link w:val="251"/>
    <w:qFormat/>
    <w:uiPriority w:val="0"/>
    <w:rPr>
      <w:rFonts w:ascii="宋体"/>
      <w:u w:color="000000"/>
    </w:rPr>
  </w:style>
  <w:style w:type="paragraph" w:customStyle="1" w:styleId="256">
    <w:name w:val="_正文段落"/>
    <w:basedOn w:val="1"/>
    <w:qFormat/>
    <w:uiPriority w:val="0"/>
    <w:pPr>
      <w:widowControl/>
      <w:spacing w:beforeLines="15" w:afterLines="30"/>
      <w:ind w:firstLine="200" w:firstLineChars="200"/>
      <w:jc w:val="left"/>
    </w:pPr>
    <w:rPr>
      <w:rFonts w:ascii="Calibri" w:hAnsi="Calibri"/>
      <w:kern w:val="0"/>
    </w:rPr>
  </w:style>
  <w:style w:type="paragraph" w:customStyle="1" w:styleId="25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8">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259">
    <w:name w:val="font11"/>
    <w:basedOn w:val="46"/>
    <w:qFormat/>
    <w:uiPriority w:val="0"/>
    <w:rPr>
      <w:rFonts w:hint="eastAsia" w:ascii="宋体" w:hAnsi="宋体" w:eastAsia="宋体" w:cs="宋体"/>
      <w:color w:val="000000"/>
      <w:sz w:val="20"/>
      <w:szCs w:val="20"/>
      <w:u w:val="none"/>
    </w:rPr>
  </w:style>
  <w:style w:type="character" w:customStyle="1" w:styleId="260">
    <w:name w:val="font81"/>
    <w:basedOn w:val="46"/>
    <w:qFormat/>
    <w:uiPriority w:val="0"/>
    <w:rPr>
      <w:rFonts w:ascii="Arial Unicode MS" w:hAnsi="Arial Unicode MS" w:eastAsia="Arial Unicode MS" w:cs="Arial Unicode MS"/>
      <w:color w:val="000000"/>
      <w:sz w:val="20"/>
      <w:szCs w:val="20"/>
      <w:u w:val="none"/>
    </w:rPr>
  </w:style>
  <w:style w:type="character" w:customStyle="1" w:styleId="261">
    <w:name w:val="fontstyle01"/>
    <w:basedOn w:val="46"/>
    <w:qFormat/>
    <w:uiPriority w:val="0"/>
    <w:rPr>
      <w:rFonts w:hint="eastAsia" w:ascii="宋体" w:hAnsi="宋体" w:eastAsia="宋体"/>
      <w:color w:val="000000"/>
      <w:sz w:val="22"/>
      <w:szCs w:val="22"/>
    </w:rPr>
  </w:style>
  <w:style w:type="character" w:customStyle="1" w:styleId="262">
    <w:name w:val="fontstyle21"/>
    <w:basedOn w:val="46"/>
    <w:qFormat/>
    <w:uiPriority w:val="0"/>
    <w:rPr>
      <w:rFonts w:hint="default" w:ascii="TimesNewRomanPSMT" w:hAnsi="TimesNewRomanPSMT"/>
      <w:color w:val="000000"/>
      <w:sz w:val="22"/>
      <w:szCs w:val="22"/>
    </w:rPr>
  </w:style>
  <w:style w:type="character" w:customStyle="1" w:styleId="263">
    <w:name w:val="font61"/>
    <w:basedOn w:val="46"/>
    <w:qFormat/>
    <w:uiPriority w:val="0"/>
    <w:rPr>
      <w:rFonts w:ascii="Arial" w:hAnsi="Arial" w:cs="Arial"/>
      <w:color w:val="000000"/>
      <w:sz w:val="16"/>
      <w:szCs w:val="16"/>
      <w:u w:val="none"/>
    </w:rPr>
  </w:style>
  <w:style w:type="character" w:customStyle="1" w:styleId="264">
    <w:name w:val="font31"/>
    <w:basedOn w:val="46"/>
    <w:qFormat/>
    <w:uiPriority w:val="0"/>
    <w:rPr>
      <w:rFonts w:hint="default" w:ascii="汉仪书宋二KW" w:hAnsi="汉仪书宋二KW" w:eastAsia="汉仪书宋二KW" w:cs="汉仪书宋二KW"/>
      <w:color w:val="000000"/>
      <w:sz w:val="16"/>
      <w:szCs w:val="16"/>
      <w:u w:val="none"/>
    </w:rPr>
  </w:style>
  <w:style w:type="paragraph" w:customStyle="1" w:styleId="265">
    <w:name w:val="*正文"/>
    <w:basedOn w:val="1"/>
    <w:autoRedefine/>
    <w:qFormat/>
    <w:uiPriority w:val="0"/>
    <w:pPr>
      <w:spacing w:line="360" w:lineRule="auto"/>
      <w:ind w:firstLine="200" w:firstLineChars="200"/>
    </w:pPr>
    <w:rPr>
      <w:rFonts w:ascii="宋体" w:hAnsi="宋体"/>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7CC267-8C26-422B-A2EA-EE8D71FEA281}">
  <ds:schemaRefs/>
</ds:datastoreItem>
</file>

<file path=docProps/app.xml><?xml version="1.0" encoding="utf-8"?>
<Properties xmlns="http://schemas.openxmlformats.org/officeDocument/2006/extended-properties" xmlns:vt="http://schemas.openxmlformats.org/officeDocument/2006/docPropsVTypes">
  <Template>Normal</Template>
  <Pages>97</Pages>
  <Words>14999</Words>
  <Characters>15867</Characters>
  <Lines>2159</Lines>
  <Paragraphs>2427</Paragraphs>
  <TotalTime>30</TotalTime>
  <ScaleCrop>false</ScaleCrop>
  <LinksUpToDate>false</LinksUpToDate>
  <CharactersWithSpaces>15971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Yjx29</dc:creator>
  <cp:lastModifiedBy>来往</cp:lastModifiedBy>
  <cp:lastPrinted>2020-04-01T03:13:00Z</cp:lastPrinted>
  <dcterms:modified xsi:type="dcterms:W3CDTF">2025-12-26T11:16:06Z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D5303474A6FA4EF892F4DA20DCAE0A1A_13</vt:lpwstr>
  </property>
  <property fmtid="{D5CDD505-2E9C-101B-9397-08002B2CF9AE}" pid="4" name="KSOTemplateDocerSaveRecord">
    <vt:lpwstr>eyJoZGlkIjoiNWNkZmQ1MzJkMTE0ZWJkMjJjNmRjZmU1MzgwZDgzMjQiLCJ1c2VySWQiOiI0NzEzMzk1NTgifQ==</vt:lpwstr>
  </property>
</Properties>
</file>