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D4AC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成交结果公告</w:t>
      </w:r>
      <w:bookmarkEnd w:id="0"/>
      <w:bookmarkEnd w:id="1"/>
    </w:p>
    <w:p w14:paraId="050FD86E">
      <w:pPr>
        <w:numPr>
          <w:ilvl w:val="0"/>
          <w:numId w:val="1"/>
        </w:numPr>
        <w:rPr>
          <w:rFonts w:hint="eastAsia" w:ascii="仿宋" w:hAnsi="仿宋" w:eastAsia="仿宋" w:cs="Times New Roman"/>
          <w:sz w:val="28"/>
          <w:szCs w:val="28"/>
          <w:lang w:val="en-US" w:eastAsia="zh-CN" w:bidi="zh-TW"/>
        </w:rPr>
      </w:pPr>
      <w:r>
        <w:rPr>
          <w:rFonts w:hint="eastAsia" w:ascii="黑体" w:hAnsi="黑体" w:eastAsia="黑体"/>
          <w:sz w:val="28"/>
          <w:szCs w:val="28"/>
        </w:rPr>
        <w:t>项目编号：</w:t>
      </w:r>
      <w:r>
        <w:rPr>
          <w:rFonts w:hint="eastAsia" w:ascii="黑体" w:hAnsi="黑体" w:eastAsia="黑体"/>
          <w:sz w:val="28"/>
          <w:szCs w:val="28"/>
          <w:lang w:val="en-US" w:eastAsia="zh-CN"/>
        </w:rPr>
        <w:t>11010225210200022699-XM001</w:t>
      </w:r>
    </w:p>
    <w:p w14:paraId="1AFBA8C7">
      <w:pPr>
        <w:widowControl/>
        <w:spacing w:line="360" w:lineRule="auto"/>
        <w:jc w:val="left"/>
        <w:rPr>
          <w:rFonts w:hint="eastAsia" w:ascii="仿宋" w:hAnsi="仿宋" w:eastAsia="仿宋" w:cs="Times New Roman"/>
          <w:sz w:val="28"/>
          <w:szCs w:val="28"/>
          <w:lang w:bidi="zh-TW"/>
        </w:rPr>
      </w:pPr>
      <w:r>
        <w:rPr>
          <w:rFonts w:hint="eastAsia" w:ascii="黑体" w:hAnsi="黑体" w:eastAsia="黑体"/>
          <w:sz w:val="28"/>
          <w:szCs w:val="28"/>
          <w:lang w:val="en-US" w:eastAsia="zh-CN"/>
        </w:rPr>
        <w:t>二、</w:t>
      </w:r>
      <w:r>
        <w:rPr>
          <w:rFonts w:hint="eastAsia" w:ascii="黑体" w:hAnsi="黑体" w:eastAsia="黑体"/>
          <w:sz w:val="28"/>
          <w:szCs w:val="28"/>
        </w:rPr>
        <w:t>项目名称：</w:t>
      </w:r>
      <w:r>
        <w:rPr>
          <w:rFonts w:hint="eastAsia" w:ascii="仿宋" w:hAnsi="仿宋" w:eastAsia="仿宋" w:cs="Times New Roman"/>
          <w:sz w:val="28"/>
          <w:szCs w:val="28"/>
          <w:lang w:val="en-US" w:eastAsia="zh-CN" w:bidi="zh-TW"/>
        </w:rPr>
        <w:t>2026年月坛街道综合行政执法队保安服务项目</w:t>
      </w:r>
    </w:p>
    <w:p w14:paraId="7D0C4404">
      <w:pPr>
        <w:rPr>
          <w:rFonts w:ascii="黑体" w:hAnsi="黑体" w:eastAsia="黑体"/>
          <w:sz w:val="28"/>
          <w:szCs w:val="28"/>
        </w:rPr>
      </w:pPr>
      <w:r>
        <w:rPr>
          <w:rFonts w:hint="eastAsia" w:ascii="黑体" w:hAnsi="黑体" w:eastAsia="黑体"/>
          <w:sz w:val="28"/>
          <w:szCs w:val="28"/>
        </w:rPr>
        <w:t>三、中标（成交）信息</w:t>
      </w:r>
    </w:p>
    <w:p w14:paraId="6AF94ABE">
      <w:pPr>
        <w:ind w:firstLine="560" w:firstLineChars="200"/>
        <w:rPr>
          <w:rFonts w:hint="eastAsia" w:ascii="仿宋" w:hAnsi="仿宋" w:eastAsia="仿宋" w:cs="Times New Roman"/>
          <w:sz w:val="28"/>
          <w:szCs w:val="28"/>
        </w:rPr>
      </w:pPr>
      <w:r>
        <w:rPr>
          <w:rFonts w:hint="eastAsia" w:ascii="仿宋" w:hAnsi="仿宋" w:eastAsia="仿宋"/>
          <w:sz w:val="28"/>
          <w:szCs w:val="28"/>
          <w:lang w:val="en-US" w:eastAsia="zh-CN"/>
        </w:rPr>
        <w:t>成交</w:t>
      </w:r>
      <w:r>
        <w:rPr>
          <w:rFonts w:hint="eastAsia" w:ascii="仿宋" w:hAnsi="仿宋" w:eastAsia="仿宋"/>
          <w:sz w:val="28"/>
          <w:szCs w:val="28"/>
        </w:rPr>
        <w:t>供应商名称：北京金剑卫士保安服务有限公司</w:t>
      </w:r>
    </w:p>
    <w:p w14:paraId="5D115E0C">
      <w:pPr>
        <w:ind w:firstLine="560" w:firstLineChars="200"/>
        <w:rPr>
          <w:rFonts w:hint="default" w:ascii="仿宋" w:hAnsi="仿宋" w:eastAsia="仿宋" w:cs="Times New Roman"/>
          <w:sz w:val="28"/>
          <w:szCs w:val="28"/>
          <w:lang w:val="en-US" w:eastAsia="zh-CN"/>
        </w:rPr>
      </w:pPr>
      <w:r>
        <w:rPr>
          <w:rFonts w:hint="eastAsia" w:ascii="仿宋" w:hAnsi="仿宋" w:eastAsia="仿宋"/>
          <w:sz w:val="28"/>
          <w:szCs w:val="28"/>
          <w:lang w:val="en-US" w:eastAsia="zh-CN" w:bidi="zh-TW"/>
        </w:rPr>
        <w:t>成交</w:t>
      </w:r>
      <w:r>
        <w:rPr>
          <w:rFonts w:hint="eastAsia" w:ascii="仿宋" w:hAnsi="仿宋" w:eastAsia="仿宋"/>
          <w:sz w:val="28"/>
          <w:szCs w:val="28"/>
          <w:lang w:bidi="zh-TW"/>
        </w:rPr>
        <w:t>供应商地址：北京市大兴区金星路24号1幢2层268</w:t>
      </w:r>
    </w:p>
    <w:p w14:paraId="20D8DF4C">
      <w:pPr>
        <w:pStyle w:val="6"/>
        <w:spacing w:line="619" w:lineRule="exact"/>
        <w:ind w:firstLine="56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成交金额：</w:t>
      </w:r>
      <w:r>
        <w:rPr>
          <w:rFonts w:hint="eastAsia" w:ascii="仿宋" w:hAnsi="仿宋" w:eastAsia="仿宋" w:cs="Times New Roman"/>
          <w:kern w:val="2"/>
          <w:sz w:val="28"/>
          <w:szCs w:val="28"/>
          <w:lang w:val="en-US" w:eastAsia="zh-CN" w:bidi="ar-SA"/>
        </w:rPr>
        <w:t>382.20万元</w:t>
      </w:r>
    </w:p>
    <w:p w14:paraId="124DE71E">
      <w:pPr>
        <w:rPr>
          <w:rFonts w:ascii="黑体" w:hAnsi="黑体" w:eastAsia="黑体"/>
          <w:sz w:val="28"/>
          <w:szCs w:val="28"/>
        </w:rPr>
      </w:pPr>
      <w:r>
        <w:rPr>
          <w:rFonts w:hint="eastAsia" w:ascii="黑体" w:hAnsi="黑体" w:eastAsia="黑体"/>
          <w:sz w:val="28"/>
          <w:szCs w:val="28"/>
        </w:rPr>
        <w:t>四、主要标的信息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14:paraId="7C15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5" w:type="dxa"/>
            <w:noWrap w:val="0"/>
            <w:vAlign w:val="top"/>
          </w:tcPr>
          <w:p w14:paraId="1A55732F">
            <w:pPr>
              <w:jc w:val="center"/>
              <w:rPr>
                <w:rFonts w:ascii="仿宋" w:hAnsi="仿宋" w:eastAsia="仿宋"/>
                <w:kern w:val="0"/>
                <w:sz w:val="28"/>
                <w:szCs w:val="28"/>
              </w:rPr>
            </w:pPr>
            <w:r>
              <w:rPr>
                <w:rFonts w:hint="eastAsia" w:ascii="仿宋" w:hAnsi="仿宋" w:eastAsia="仿宋"/>
                <w:kern w:val="0"/>
                <w:sz w:val="28"/>
                <w:szCs w:val="28"/>
                <w:lang w:val="en-US" w:eastAsia="zh-CN"/>
              </w:rPr>
              <w:t>服务</w:t>
            </w:r>
            <w:r>
              <w:rPr>
                <w:rFonts w:hint="eastAsia" w:ascii="仿宋" w:hAnsi="仿宋" w:eastAsia="仿宋"/>
                <w:kern w:val="0"/>
                <w:sz w:val="28"/>
                <w:szCs w:val="28"/>
              </w:rPr>
              <w:t>类</w:t>
            </w:r>
          </w:p>
        </w:tc>
      </w:tr>
      <w:tr w14:paraId="07EB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5" w:type="dxa"/>
            <w:noWrap w:val="0"/>
            <w:vAlign w:val="top"/>
          </w:tcPr>
          <w:p w14:paraId="69816A5E">
            <w:pPr>
              <w:widowControl/>
              <w:spacing w:line="360" w:lineRule="auto"/>
              <w:jc w:val="left"/>
              <w:rPr>
                <w:rFonts w:hint="eastAsia" w:ascii="仿宋" w:hAnsi="仿宋" w:eastAsia="仿宋" w:cs="仿宋"/>
                <w:sz w:val="28"/>
                <w:szCs w:val="28"/>
                <w:lang w:bidi="zh-TW"/>
              </w:rPr>
            </w:pPr>
            <w:r>
              <w:rPr>
                <w:rFonts w:hint="eastAsia" w:ascii="仿宋" w:hAnsi="仿宋" w:eastAsia="仿宋" w:cs="仿宋"/>
                <w:kern w:val="0"/>
                <w:sz w:val="28"/>
                <w:szCs w:val="28"/>
              </w:rPr>
              <w:t>名称：</w:t>
            </w:r>
            <w:r>
              <w:rPr>
                <w:rFonts w:hint="eastAsia" w:ascii="仿宋" w:hAnsi="仿宋" w:eastAsia="仿宋" w:cs="仿宋"/>
                <w:sz w:val="28"/>
                <w:szCs w:val="28"/>
                <w:lang w:val="en-US" w:eastAsia="zh-CN" w:bidi="zh-TW"/>
              </w:rPr>
              <w:t>2026年月坛街道综合行政执法队保安服务项目</w:t>
            </w:r>
          </w:p>
          <w:p w14:paraId="008C34E7">
            <w:pPr>
              <w:widowControl/>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范围：协助月坛街道综合行政执法队做好执法辅助工作；做好月坛街道综合行政执法队内部的安全保卫工作；配合月坛街道综合行政执法队做好辖区内环境秩序巡查、专项整治等执勤工作；在重大节假日、重要活动、大型任务期间，主动配合我单位做好重要活动环境秩序保障工作及执法现场秩序维护工作。完成采购</w:t>
            </w:r>
            <w:bookmarkStart w:id="6" w:name="_GoBack"/>
            <w:bookmarkEnd w:id="6"/>
            <w:r>
              <w:rPr>
                <w:rFonts w:hint="eastAsia" w:ascii="仿宋" w:hAnsi="仿宋" w:eastAsia="仿宋" w:cs="仿宋"/>
                <w:kern w:val="0"/>
                <w:sz w:val="28"/>
                <w:szCs w:val="28"/>
                <w:lang w:val="en-US" w:eastAsia="zh-CN"/>
              </w:rPr>
              <w:t>人的其他临时执法或其他工作安排。</w:t>
            </w:r>
          </w:p>
          <w:p w14:paraId="507FB8EB">
            <w:pPr>
              <w:widowControl/>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服务要求：满足采购人要求。</w:t>
            </w:r>
          </w:p>
          <w:p w14:paraId="7F115DC5">
            <w:pPr>
              <w:widowControl/>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服务标准：详见磋商文件</w:t>
            </w:r>
          </w:p>
          <w:p w14:paraId="24CFF78C">
            <w:pPr>
              <w:widowControl/>
              <w:spacing w:line="360" w:lineRule="auto"/>
              <w:jc w:val="left"/>
              <w:rPr>
                <w:rFonts w:hint="default" w:ascii="仿宋" w:hAnsi="仿宋" w:eastAsia="宋体"/>
                <w:kern w:val="0"/>
                <w:sz w:val="28"/>
                <w:szCs w:val="28"/>
                <w:lang w:val="en-US" w:eastAsia="zh-CN"/>
              </w:rPr>
            </w:pPr>
            <w:r>
              <w:rPr>
                <w:rFonts w:hint="eastAsia" w:ascii="仿宋" w:hAnsi="仿宋" w:eastAsia="仿宋" w:cs="仿宋"/>
                <w:kern w:val="0"/>
                <w:sz w:val="28"/>
                <w:szCs w:val="28"/>
                <w:lang w:val="en-US" w:eastAsia="zh-CN"/>
              </w:rPr>
              <w:t>服务时间：1年（拟计划起始服务期2026年2月1日至2027年1月31日）。</w:t>
            </w:r>
          </w:p>
        </w:tc>
      </w:tr>
    </w:tbl>
    <w:p w14:paraId="29A0260A">
      <w:pPr>
        <w:rPr>
          <w:rFonts w:hint="default" w:ascii="仿宋" w:hAnsi="仿宋" w:eastAsia="仿宋" w:cs="Times New Roman"/>
          <w:sz w:val="28"/>
          <w:szCs w:val="28"/>
          <w:lang w:val="en-US" w:eastAsia="zh-CN"/>
        </w:rPr>
      </w:pPr>
      <w:r>
        <w:rPr>
          <w:rFonts w:hint="eastAsia" w:ascii="黑体" w:hAnsi="黑体" w:eastAsia="黑体"/>
          <w:sz w:val="28"/>
          <w:szCs w:val="28"/>
        </w:rPr>
        <w:t>五、评审专家名单：</w:t>
      </w:r>
      <w:r>
        <w:rPr>
          <w:rFonts w:hint="eastAsia" w:ascii="仿宋" w:hAnsi="仿宋" w:eastAsia="仿宋" w:cs="仿宋"/>
          <w:sz w:val="28"/>
          <w:szCs w:val="28"/>
          <w:lang w:val="en-US" w:eastAsia="zh-CN"/>
        </w:rPr>
        <w:t>菅锦红、许宝林、周晓荣</w:t>
      </w:r>
    </w:p>
    <w:p w14:paraId="7D5FE5AD">
      <w:pPr>
        <w:rPr>
          <w:rFonts w:ascii="黑体" w:hAnsi="黑体" w:eastAsia="黑体"/>
          <w:color w:val="FF0000"/>
          <w:sz w:val="28"/>
          <w:szCs w:val="28"/>
        </w:rPr>
      </w:pPr>
      <w:r>
        <w:rPr>
          <w:rFonts w:hint="eastAsia" w:ascii="黑体" w:hAnsi="黑体" w:eastAsia="黑体"/>
          <w:sz w:val="28"/>
          <w:szCs w:val="28"/>
        </w:rPr>
        <w:t>六、代理服务收费标准及金额：</w:t>
      </w:r>
      <w:r>
        <w:rPr>
          <w:rFonts w:hint="eastAsia" w:ascii="仿宋" w:hAnsi="仿宋" w:eastAsia="仿宋" w:cs="Times New Roman"/>
          <w:sz w:val="28"/>
          <w:szCs w:val="28"/>
          <w:lang w:val="en-US" w:eastAsia="zh-CN"/>
        </w:rPr>
        <w:t>参照《国家计委关于印发〈招标代理服务收费管理暂行办法〉的通知》（计价格[2002]1980号）</w:t>
      </w:r>
      <w:r>
        <w:rPr>
          <w:rFonts w:hint="eastAsia" w:ascii="仿宋" w:hAnsi="仿宋" w:eastAsia="仿宋"/>
          <w:kern w:val="0"/>
          <w:sz w:val="28"/>
          <w:szCs w:val="28"/>
        </w:rPr>
        <w:t>；服务费</w:t>
      </w:r>
      <w:r>
        <w:rPr>
          <w:rFonts w:hint="eastAsia" w:ascii="仿宋" w:hAnsi="仿宋" w:eastAsia="仿宋"/>
          <w:kern w:val="0"/>
          <w:sz w:val="28"/>
          <w:szCs w:val="28"/>
          <w:lang w:val="en-US" w:eastAsia="zh-CN"/>
        </w:rPr>
        <w:t>3.7576万</w:t>
      </w:r>
      <w:r>
        <w:rPr>
          <w:rFonts w:hint="eastAsia" w:ascii="仿宋" w:hAnsi="仿宋" w:eastAsia="仿宋"/>
          <w:kern w:val="0"/>
          <w:sz w:val="28"/>
          <w:szCs w:val="28"/>
        </w:rPr>
        <w:t>元。</w:t>
      </w:r>
    </w:p>
    <w:p w14:paraId="1C5D9091">
      <w:pPr>
        <w:rPr>
          <w:rFonts w:ascii="黑体" w:hAnsi="黑体" w:eastAsia="黑体"/>
          <w:sz w:val="28"/>
          <w:szCs w:val="28"/>
        </w:rPr>
      </w:pPr>
      <w:r>
        <w:rPr>
          <w:rFonts w:hint="eastAsia" w:ascii="黑体" w:hAnsi="黑体" w:eastAsia="黑体"/>
          <w:sz w:val="28"/>
          <w:szCs w:val="28"/>
        </w:rPr>
        <w:t>七、公告期限</w:t>
      </w:r>
    </w:p>
    <w:p w14:paraId="206086A1">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724E942">
      <w:pPr>
        <w:rPr>
          <w:rFonts w:ascii="黑体" w:hAnsi="黑体" w:eastAsia="黑体" w:cs="仿宋"/>
          <w:sz w:val="28"/>
          <w:szCs w:val="28"/>
        </w:rPr>
      </w:pPr>
      <w:r>
        <w:rPr>
          <w:rFonts w:hint="eastAsia" w:ascii="黑体" w:hAnsi="黑体" w:eastAsia="黑体" w:cs="仿宋"/>
          <w:sz w:val="28"/>
          <w:szCs w:val="28"/>
        </w:rPr>
        <w:t>八、其他补充事宜</w:t>
      </w:r>
    </w:p>
    <w:p w14:paraId="4E476FB7">
      <w:pPr>
        <w:ind w:firstLine="560" w:firstLineChars="200"/>
        <w:rPr>
          <w:rFonts w:hint="eastAsia" w:ascii="仿宋" w:hAnsi="仿宋" w:eastAsia="仿宋" w:cs="宋体"/>
          <w:color w:val="auto"/>
          <w:kern w:val="0"/>
          <w:sz w:val="28"/>
          <w:szCs w:val="28"/>
        </w:rPr>
      </w:pPr>
      <w:r>
        <w:rPr>
          <w:rFonts w:hint="eastAsia" w:ascii="仿宋" w:hAnsi="仿宋" w:eastAsia="仿宋" w:cs="宋体"/>
          <w:kern w:val="0"/>
          <w:sz w:val="28"/>
          <w:szCs w:val="28"/>
          <w:lang w:val="en-US" w:eastAsia="zh-CN"/>
        </w:rPr>
        <w:t>成交供应商</w:t>
      </w:r>
      <w:r>
        <w:rPr>
          <w:rFonts w:hint="eastAsia" w:ascii="仿宋" w:hAnsi="仿宋" w:eastAsia="仿宋" w:cs="宋体"/>
          <w:kern w:val="0"/>
          <w:sz w:val="28"/>
          <w:szCs w:val="28"/>
        </w:rPr>
        <w:t>最终得分</w:t>
      </w:r>
      <w:r>
        <w:rPr>
          <w:rFonts w:hint="eastAsia" w:ascii="仿宋" w:hAnsi="仿宋" w:eastAsia="仿宋" w:cs="宋体"/>
          <w:color w:val="auto"/>
          <w:kern w:val="0"/>
          <w:sz w:val="28"/>
          <w:szCs w:val="28"/>
          <w:lang w:val="en-US" w:eastAsia="zh-CN"/>
        </w:rPr>
        <w:t>94.00</w:t>
      </w:r>
      <w:r>
        <w:rPr>
          <w:rFonts w:hint="eastAsia" w:ascii="仿宋" w:hAnsi="仿宋" w:eastAsia="仿宋" w:cs="宋体"/>
          <w:color w:val="auto"/>
          <w:kern w:val="0"/>
          <w:sz w:val="28"/>
          <w:szCs w:val="28"/>
        </w:rPr>
        <w:t>分</w:t>
      </w:r>
    </w:p>
    <w:p w14:paraId="6B955B39">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成交供应商为小型企业</w:t>
      </w:r>
    </w:p>
    <w:p w14:paraId="18DB7AE3">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79355F75">
      <w:pPr>
        <w:ind w:firstLine="560" w:firstLineChars="200"/>
        <w:rPr>
          <w:rFonts w:hint="eastAsia" w:ascii="仿宋" w:hAnsi="仿宋" w:eastAsia="仿宋" w:cs="宋体"/>
          <w:kern w:val="0"/>
          <w:sz w:val="28"/>
          <w:szCs w:val="28"/>
          <w:lang w:val="en-US" w:eastAsia="zh-CN"/>
        </w:rPr>
      </w:pPr>
      <w:bookmarkStart w:id="2" w:name="_Toc28359009"/>
      <w:bookmarkStart w:id="3" w:name="_Toc28359086"/>
      <w:r>
        <w:rPr>
          <w:rFonts w:hint="eastAsia" w:ascii="仿宋" w:hAnsi="仿宋" w:eastAsia="仿宋" w:cs="宋体"/>
          <w:kern w:val="0"/>
          <w:sz w:val="28"/>
          <w:szCs w:val="28"/>
          <w:lang w:val="en-US" w:eastAsia="zh-CN"/>
        </w:rPr>
        <w:t>1.采购人信息</w:t>
      </w:r>
    </w:p>
    <w:p w14:paraId="00B65D43">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名称：北京市西城区人民政府月坛街道办事处</w:t>
      </w:r>
    </w:p>
    <w:p w14:paraId="0B9055D2">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地址：北京市西城区三里河东路5-7号 </w:t>
      </w:r>
    </w:p>
    <w:p w14:paraId="5930D16C">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联系方式：李老师 51951342</w:t>
      </w:r>
    </w:p>
    <w:p w14:paraId="5460FD1E">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2.采购代理机构信息</w:t>
      </w:r>
      <w:bookmarkEnd w:id="2"/>
      <w:bookmarkEnd w:id="3"/>
    </w:p>
    <w:p w14:paraId="4AF9EB9E">
      <w:pPr>
        <w:ind w:firstLine="560" w:firstLineChars="200"/>
        <w:rPr>
          <w:rFonts w:hint="eastAsia" w:ascii="仿宋" w:hAnsi="仿宋" w:eastAsia="仿宋" w:cs="宋体"/>
          <w:kern w:val="0"/>
          <w:sz w:val="28"/>
          <w:szCs w:val="28"/>
          <w:lang w:val="en-US" w:eastAsia="zh-CN"/>
        </w:rPr>
      </w:pPr>
      <w:bookmarkStart w:id="4" w:name="_Toc28359010"/>
      <w:bookmarkStart w:id="5" w:name="_Toc28359087"/>
      <w:r>
        <w:rPr>
          <w:rFonts w:hint="eastAsia" w:ascii="仿宋" w:hAnsi="仿宋" w:eastAsia="仿宋" w:cs="宋体"/>
          <w:kern w:val="0"/>
          <w:sz w:val="28"/>
          <w:szCs w:val="28"/>
          <w:lang w:val="en-US" w:eastAsia="zh-CN"/>
        </w:rPr>
        <w:t>名    称：北京泓通工程咨询有限公司</w:t>
      </w:r>
    </w:p>
    <w:p w14:paraId="522D30AE">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地    址：北京市房山区阎村镇炒米店村多福居阎村店后红色小楼三层</w:t>
      </w:r>
    </w:p>
    <w:p w14:paraId="5AF178C8">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联系方式：杜娟，17326856846</w:t>
      </w:r>
    </w:p>
    <w:p w14:paraId="0750E6C1">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3.项目联系方式</w:t>
      </w:r>
      <w:bookmarkEnd w:id="4"/>
      <w:bookmarkEnd w:id="5"/>
    </w:p>
    <w:p w14:paraId="4E2FBDF3">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项目联系人：杜娟</w:t>
      </w:r>
    </w:p>
    <w:p w14:paraId="096FBCCB">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电      话：17326856846</w:t>
      </w:r>
    </w:p>
    <w:p w14:paraId="298FD776">
      <w:pPr>
        <w:pStyle w:val="3"/>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仿宋" w:hAnsi="仿宋" w:eastAsia="仿宋" w:cs="Times New Roman"/>
          <w:b w:val="0"/>
          <w:bCs w:val="0"/>
          <w:sz w:val="28"/>
          <w:szCs w:val="28"/>
        </w:rPr>
      </w:pPr>
      <w:r>
        <w:rPr>
          <w:rFonts w:hint="eastAsia" w:ascii="仿宋" w:hAnsi="仿宋" w:eastAsia="仿宋" w:cs="Times New Roman"/>
          <w:b w:val="0"/>
          <w:bCs w:val="0"/>
          <w:sz w:val="28"/>
          <w:szCs w:val="28"/>
        </w:rPr>
        <w:t xml:space="preserve"> </w:t>
      </w:r>
    </w:p>
    <w:p w14:paraId="6AC6C0BF">
      <w:pPr>
        <w:pStyle w:val="3"/>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仿宋" w:hAnsi="仿宋" w:eastAsia="仿宋" w:cs="Times New Roman"/>
          <w:b w:val="0"/>
          <w:bCs w:val="0"/>
          <w:sz w:val="28"/>
          <w:szCs w:val="28"/>
        </w:rPr>
      </w:pPr>
      <w:r>
        <w:rPr>
          <w:rFonts w:hint="eastAsia" w:ascii="仿宋" w:hAnsi="仿宋" w:eastAsia="仿宋" w:cs="Times New Roman"/>
          <w:b w:val="0"/>
          <w:bCs w:val="0"/>
          <w:sz w:val="28"/>
          <w:szCs w:val="28"/>
        </w:rPr>
        <w:t>十、附件</w:t>
      </w:r>
    </w:p>
    <w:p w14:paraId="1592980B">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1.磋商文件(另附）</w:t>
      </w:r>
    </w:p>
    <w:p w14:paraId="6ECFA8E0">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2.中小企业声明函</w:t>
      </w:r>
    </w:p>
    <w:p w14:paraId="162E8703">
      <w:pPr>
        <w:ind w:firstLine="480" w:firstLineChars="200"/>
        <w:rPr>
          <w:rFonts w:hint="eastAsia" w:ascii="宋体" w:hAnsi="宋体" w:eastAsia="宋体"/>
          <w:sz w:val="24"/>
          <w:lang w:eastAsia="zh-CN"/>
        </w:rPr>
      </w:pPr>
    </w:p>
    <w:p w14:paraId="6619CCC3">
      <w:r>
        <w:drawing>
          <wp:inline distT="0" distB="0" distL="114300" distR="114300">
            <wp:extent cx="6105525" cy="6924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05525" cy="6924675"/>
                    </a:xfrm>
                    <a:prstGeom prst="rect">
                      <a:avLst/>
                    </a:prstGeom>
                    <a:noFill/>
                    <a:ln>
                      <a:noFill/>
                    </a:ln>
                  </pic:spPr>
                </pic:pic>
              </a:graphicData>
            </a:graphic>
          </wp:inline>
        </w:drawing>
      </w:r>
    </w:p>
    <w:p w14:paraId="1945B671"/>
    <w:sectPr>
      <w:pgSz w:w="11906" w:h="16838"/>
      <w:pgMar w:top="1162" w:right="1191" w:bottom="1162" w:left="12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AD6D3"/>
    <w:multiLevelType w:val="singleLevel"/>
    <w:tmpl w:val="D48AD6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070BC"/>
    <w:rsid w:val="25B070BC"/>
    <w:rsid w:val="40167F0C"/>
    <w:rsid w:val="605E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Body text|1"/>
    <w:basedOn w:val="1"/>
    <w:qFormat/>
    <w:uiPriority w:val="0"/>
    <w:pPr>
      <w:spacing w:line="480" w:lineRule="auto"/>
      <w:ind w:firstLine="40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654</Words>
  <Characters>752</Characters>
  <Lines>0</Lines>
  <Paragraphs>0</Paragraphs>
  <TotalTime>10</TotalTime>
  <ScaleCrop>false</ScaleCrop>
  <LinksUpToDate>false</LinksUpToDate>
  <CharactersWithSpaces>769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2026-01-08T01:38:00Z</dcterms:created>
  <dc:creator>水月</dc:creator>
  <cp:lastModifiedBy>水月</cp:lastModifiedBy>
  <dcterms:modified xsi:type="dcterms:W3CDTF">2026-01-15T03:05:37Z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A04FFE45B8AD4FB3B0D6FF8BE436860A_11</vt:lpwstr>
  </property>
  <property fmtid="{D5CDD505-2E9C-101B-9397-08002B2CF9AE}" pid="4" name="KSOTemplateDocerSaveRecord">
    <vt:lpwstr>eyJoZGlkIjoiZmMxYjcyYWE5MWZhMWVmNTQ4ODFkZDJkYjY3Y2I1ZDEiLCJ1c2VySWQiOiI2MzgyMjc3MDYifQ==</vt:lpwstr>
  </property>
</Properties>
</file>